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7B34F" w14:textId="77777777" w:rsidR="00380024" w:rsidRDefault="00380024" w:rsidP="00380024">
      <w:pPr>
        <w:jc w:val="center"/>
      </w:pPr>
      <w:r>
        <w:rPr>
          <w:noProof/>
        </w:rPr>
        <w:drawing>
          <wp:inline distT="0" distB="0" distL="0" distR="0" wp14:anchorId="65FAABAE" wp14:editId="5B6C6E5A">
            <wp:extent cx="2456121" cy="2125970"/>
            <wp:effectExtent l="0" t="0" r="0" b="0"/>
            <wp:docPr id="256759966" name="Imagen 2" descr="Universidad autonoma del estado de méxico, uaemex logo, emblem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 autonoma del estado de méxico, uaemex logo, emblema ..."/>
                    <pic:cNvPicPr>
                      <a:picLocks noChangeAspect="1" noChangeArrowheads="1"/>
                    </pic:cNvPicPr>
                  </pic:nvPicPr>
                  <pic:blipFill>
                    <a:blip r:embed="rId8" cstate="print">
                      <a:extLst>
                        <a:ext uri="{BEBA8EAE-BF5A-486C-A8C5-ECC9F3942E4B}">
                          <a14:imgProps xmlns:a14="http://schemas.microsoft.com/office/drawing/2010/main">
                            <a14:imgLayer r:embed="rId9">
                              <a14:imgEffect>
                                <a14:backgroundRemoval t="9884" b="90372" l="10000" r="90000">
                                  <a14:foregroundMark x1="18000" y1="20026" x2="18000" y2="30937"/>
                                  <a14:foregroundMark x1="18000" y1="30937" x2="15333" y2="40308"/>
                                  <a14:foregroundMark x1="15333" y1="40308" x2="15333" y2="40436"/>
                                  <a14:foregroundMark x1="49778" y1="37741" x2="49778" y2="37741"/>
                                  <a14:foregroundMark x1="50000" y1="37612" x2="51667" y2="36585"/>
                                  <a14:foregroundMark x1="73222" y1="79974" x2="76222" y2="79974"/>
                                  <a14:foregroundMark x1="74556" y1="90372" x2="75889" y2="88832"/>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2470860" cy="2138728"/>
                    </a:xfrm>
                    <a:prstGeom prst="rect">
                      <a:avLst/>
                    </a:prstGeom>
                    <a:noFill/>
                    <a:ln>
                      <a:noFill/>
                    </a:ln>
                  </pic:spPr>
                </pic:pic>
              </a:graphicData>
            </a:graphic>
          </wp:inline>
        </w:drawing>
      </w:r>
    </w:p>
    <w:p w14:paraId="7806A2B5" w14:textId="77777777" w:rsidR="00380024" w:rsidRPr="001C0C62" w:rsidRDefault="00380024" w:rsidP="001C0C62">
      <w:pPr>
        <w:spacing w:after="0"/>
        <w:jc w:val="center"/>
        <w:rPr>
          <w:rFonts w:ascii="Times New Roman" w:hAnsi="Times New Roman" w:cs="Times New Roman"/>
          <w:b/>
          <w:bCs/>
          <w:sz w:val="28"/>
          <w:szCs w:val="28"/>
        </w:rPr>
      </w:pPr>
      <w:r w:rsidRPr="001C0C62">
        <w:rPr>
          <w:rFonts w:ascii="Times New Roman" w:hAnsi="Times New Roman" w:cs="Times New Roman"/>
          <w:b/>
          <w:bCs/>
          <w:sz w:val="28"/>
          <w:szCs w:val="28"/>
        </w:rPr>
        <w:t xml:space="preserve">UNIVERSIDAD AUTÓNOMA DEL ESTADO DE MÉXICO </w:t>
      </w:r>
    </w:p>
    <w:p w14:paraId="319CDEC2" w14:textId="77777777" w:rsidR="00380024" w:rsidRPr="001C0C62" w:rsidRDefault="00380024" w:rsidP="001C0C62">
      <w:pPr>
        <w:spacing w:after="0"/>
        <w:jc w:val="center"/>
        <w:rPr>
          <w:rFonts w:ascii="Times New Roman" w:hAnsi="Times New Roman" w:cs="Times New Roman"/>
          <w:b/>
          <w:bCs/>
          <w:sz w:val="28"/>
          <w:szCs w:val="28"/>
        </w:rPr>
      </w:pPr>
      <w:r w:rsidRPr="001C0C62">
        <w:rPr>
          <w:rFonts w:ascii="Times New Roman" w:hAnsi="Times New Roman" w:cs="Times New Roman"/>
          <w:b/>
          <w:bCs/>
          <w:sz w:val="28"/>
          <w:szCs w:val="28"/>
        </w:rPr>
        <w:t xml:space="preserve">CENTRO UNIVERSITARIO UAEM AMECAMECA </w:t>
      </w:r>
    </w:p>
    <w:p w14:paraId="6A1A8C9E" w14:textId="77777777" w:rsidR="00380024" w:rsidRPr="001C0C62" w:rsidRDefault="00380024" w:rsidP="001C0C62">
      <w:pPr>
        <w:spacing w:after="0"/>
        <w:jc w:val="center"/>
        <w:rPr>
          <w:rFonts w:ascii="Times New Roman" w:hAnsi="Times New Roman" w:cs="Times New Roman"/>
          <w:b/>
          <w:bCs/>
          <w:sz w:val="28"/>
          <w:szCs w:val="28"/>
        </w:rPr>
      </w:pPr>
      <w:r w:rsidRPr="001C0C62">
        <w:rPr>
          <w:rFonts w:ascii="Times New Roman" w:hAnsi="Times New Roman" w:cs="Times New Roman"/>
          <w:b/>
          <w:bCs/>
          <w:sz w:val="28"/>
          <w:szCs w:val="28"/>
        </w:rPr>
        <w:t xml:space="preserve">LICENCIATURA EN ADMINISTRACIÓN </w:t>
      </w:r>
    </w:p>
    <w:p w14:paraId="179188EE" w14:textId="77777777" w:rsidR="00380024" w:rsidRPr="001C0C62" w:rsidRDefault="00380024" w:rsidP="00380024">
      <w:pPr>
        <w:jc w:val="center"/>
        <w:rPr>
          <w:rFonts w:ascii="Times New Roman" w:hAnsi="Times New Roman" w:cs="Times New Roman"/>
          <w:b/>
          <w:bCs/>
          <w:sz w:val="28"/>
          <w:szCs w:val="28"/>
        </w:rPr>
      </w:pPr>
    </w:p>
    <w:p w14:paraId="453ECBC8" w14:textId="30DF772F" w:rsidR="00380024" w:rsidRPr="001C0C62" w:rsidRDefault="001C0C62" w:rsidP="00380024">
      <w:pPr>
        <w:jc w:val="center"/>
        <w:rPr>
          <w:rFonts w:ascii="Times New Roman" w:hAnsi="Times New Roman" w:cs="Times New Roman"/>
          <w:b/>
          <w:bCs/>
          <w:sz w:val="28"/>
          <w:szCs w:val="28"/>
        </w:rPr>
      </w:pPr>
      <w:r w:rsidRPr="001C0C62">
        <w:rPr>
          <w:rFonts w:ascii="Times New Roman" w:hAnsi="Times New Roman" w:cs="Times New Roman"/>
          <w:b/>
          <w:bCs/>
          <w:sz w:val="28"/>
          <w:szCs w:val="28"/>
        </w:rPr>
        <w:t>TESIS</w:t>
      </w:r>
      <w:r w:rsidR="00380024" w:rsidRPr="001C0C62">
        <w:rPr>
          <w:rFonts w:ascii="Times New Roman" w:hAnsi="Times New Roman" w:cs="Times New Roman"/>
          <w:b/>
          <w:bCs/>
          <w:sz w:val="28"/>
          <w:szCs w:val="28"/>
        </w:rPr>
        <w:t xml:space="preserve">: </w:t>
      </w:r>
    </w:p>
    <w:p w14:paraId="4B2E5E91" w14:textId="77777777" w:rsidR="001C0C62" w:rsidRPr="001C0C62" w:rsidRDefault="001C0C62" w:rsidP="00380024">
      <w:pPr>
        <w:jc w:val="center"/>
        <w:rPr>
          <w:rFonts w:ascii="Times New Roman" w:hAnsi="Times New Roman" w:cs="Times New Roman"/>
          <w:b/>
          <w:bCs/>
          <w:sz w:val="28"/>
          <w:szCs w:val="28"/>
        </w:rPr>
      </w:pPr>
    </w:p>
    <w:p w14:paraId="50C0690B" w14:textId="732FBD76" w:rsidR="001C0C62" w:rsidRPr="001C0C62" w:rsidRDefault="001C0C62" w:rsidP="001C0C62">
      <w:pPr>
        <w:jc w:val="center"/>
        <w:rPr>
          <w:rFonts w:ascii="Times New Roman" w:hAnsi="Times New Roman" w:cs="Times New Roman"/>
          <w:b/>
          <w:bCs/>
          <w:sz w:val="28"/>
          <w:szCs w:val="28"/>
        </w:rPr>
      </w:pPr>
      <w:r w:rsidRPr="001C0C62">
        <w:rPr>
          <w:rFonts w:ascii="Times New Roman" w:hAnsi="Times New Roman" w:cs="Times New Roman"/>
          <w:b/>
          <w:bCs/>
          <w:sz w:val="28"/>
          <w:szCs w:val="28"/>
        </w:rPr>
        <w:t>“LIDERANDO PROCESOS ADMINISTRATIVOS EN LA OPTIMIZACIÓN DE LA EFICIENCIA OPERATIVA DEL ÁREA DE SOLUCIONES FINANCIERAS DE WALMART MÉXICO”</w:t>
      </w:r>
    </w:p>
    <w:p w14:paraId="7D39CE56" w14:textId="77777777" w:rsidR="001C0C62" w:rsidRPr="001C0C62" w:rsidRDefault="001C0C62" w:rsidP="00380024">
      <w:pPr>
        <w:jc w:val="center"/>
        <w:rPr>
          <w:rFonts w:ascii="Times New Roman" w:hAnsi="Times New Roman" w:cs="Times New Roman"/>
          <w:b/>
          <w:bCs/>
          <w:sz w:val="28"/>
          <w:szCs w:val="28"/>
        </w:rPr>
      </w:pPr>
    </w:p>
    <w:p w14:paraId="03C469C9"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 xml:space="preserve">QUE PARA OBTENER EL GRADO DE LICENCIADA EN ADMINISTRACIÓN </w:t>
      </w:r>
    </w:p>
    <w:p w14:paraId="211B091B"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 xml:space="preserve">PRESENTA LA PASANTE: </w:t>
      </w:r>
    </w:p>
    <w:p w14:paraId="2539166B"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 xml:space="preserve">PAMELA ZULEIKA BERNAL MENESES </w:t>
      </w:r>
    </w:p>
    <w:p w14:paraId="1A1DD6E6" w14:textId="77777777" w:rsidR="00380024" w:rsidRPr="001C0C62" w:rsidRDefault="00380024" w:rsidP="00380024">
      <w:pPr>
        <w:jc w:val="center"/>
        <w:rPr>
          <w:rFonts w:ascii="Times New Roman" w:hAnsi="Times New Roman" w:cs="Times New Roman"/>
          <w:b/>
          <w:bCs/>
        </w:rPr>
      </w:pPr>
    </w:p>
    <w:p w14:paraId="05C9E8BC"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NÚMERO DE CUENTA:</w:t>
      </w:r>
    </w:p>
    <w:p w14:paraId="2DF22A19"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1515166</w:t>
      </w:r>
    </w:p>
    <w:p w14:paraId="1593C7F3" w14:textId="77777777"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 xml:space="preserve">BAJO LA DIRECCIÓN DE: </w:t>
      </w:r>
    </w:p>
    <w:p w14:paraId="616A68C0" w14:textId="5FCF0396" w:rsidR="00380024" w:rsidRPr="001C0C62" w:rsidRDefault="00380024" w:rsidP="00380024">
      <w:pPr>
        <w:jc w:val="center"/>
        <w:rPr>
          <w:rFonts w:ascii="Times New Roman" w:hAnsi="Times New Roman" w:cs="Times New Roman"/>
          <w:b/>
          <w:bCs/>
        </w:rPr>
      </w:pPr>
      <w:r w:rsidRPr="001C0C62">
        <w:rPr>
          <w:rFonts w:ascii="Times New Roman" w:hAnsi="Times New Roman" w:cs="Times New Roman"/>
          <w:b/>
          <w:bCs/>
        </w:rPr>
        <w:t xml:space="preserve">DRA. EN A. HEIDI MA DE LA </w:t>
      </w:r>
      <w:r w:rsidR="002D573F">
        <w:rPr>
          <w:rFonts w:ascii="Times New Roman" w:hAnsi="Times New Roman" w:cs="Times New Roman"/>
          <w:b/>
          <w:bCs/>
        </w:rPr>
        <w:t xml:space="preserve">LUZ </w:t>
      </w:r>
      <w:r w:rsidRPr="001C0C62">
        <w:rPr>
          <w:rFonts w:ascii="Times New Roman" w:hAnsi="Times New Roman" w:cs="Times New Roman"/>
          <w:b/>
          <w:bCs/>
        </w:rPr>
        <w:t xml:space="preserve">HERNÁNDEZ ESPÍNDOLA </w:t>
      </w:r>
    </w:p>
    <w:p w14:paraId="4A4185C9" w14:textId="77777777" w:rsidR="00380024" w:rsidRDefault="00380024" w:rsidP="00380024">
      <w:pPr>
        <w:jc w:val="center"/>
      </w:pPr>
    </w:p>
    <w:p w14:paraId="17864172" w14:textId="1A13C920" w:rsidR="00C92835" w:rsidRPr="00255C11" w:rsidRDefault="00380024" w:rsidP="00255C11">
      <w:pPr>
        <w:jc w:val="right"/>
        <w:rPr>
          <w:rFonts w:ascii="Times New Roman" w:hAnsi="Times New Roman" w:cs="Times New Roman"/>
          <w:b/>
          <w:bCs/>
          <w:sz w:val="22"/>
          <w:szCs w:val="22"/>
        </w:rPr>
      </w:pPr>
      <w:r w:rsidRPr="001C0C62">
        <w:rPr>
          <w:rFonts w:ascii="Times New Roman" w:hAnsi="Times New Roman" w:cs="Times New Roman"/>
          <w:b/>
          <w:bCs/>
          <w:sz w:val="22"/>
          <w:szCs w:val="22"/>
        </w:rPr>
        <w:t xml:space="preserve">AMECAMECA, ESTADO DE MÉXICO, </w:t>
      </w:r>
      <w:r w:rsidR="00274D20">
        <w:rPr>
          <w:rFonts w:ascii="Times New Roman" w:hAnsi="Times New Roman" w:cs="Times New Roman"/>
          <w:b/>
          <w:bCs/>
          <w:sz w:val="22"/>
          <w:szCs w:val="22"/>
        </w:rPr>
        <w:t>JULIO</w:t>
      </w:r>
      <w:r w:rsidRPr="001C0C62">
        <w:rPr>
          <w:rFonts w:ascii="Times New Roman" w:hAnsi="Times New Roman" w:cs="Times New Roman"/>
          <w:b/>
          <w:bCs/>
          <w:sz w:val="22"/>
          <w:szCs w:val="22"/>
        </w:rPr>
        <w:t xml:space="preserve"> 2026</w:t>
      </w:r>
      <w:r w:rsidR="00657779">
        <w:rPr>
          <w:rFonts w:ascii="Times New Roman" w:hAnsi="Times New Roman" w:cs="Times New Roman"/>
          <w:b/>
          <w:bCs/>
          <w:sz w:val="22"/>
          <w:szCs w:val="22"/>
        </w:rPr>
        <w:t>.</w:t>
      </w:r>
    </w:p>
    <w:sdt>
      <w:sdtPr>
        <w:rPr>
          <w:rFonts w:asciiTheme="minorHAnsi" w:eastAsiaTheme="minorHAnsi" w:hAnsiTheme="minorHAnsi" w:cstheme="minorBidi"/>
          <w:color w:val="auto"/>
          <w:kern w:val="2"/>
          <w:sz w:val="24"/>
          <w:szCs w:val="24"/>
          <w:lang w:val="es-ES" w:eastAsia="en-US"/>
          <w14:ligatures w14:val="standardContextual"/>
        </w:rPr>
        <w:id w:val="-1512753444"/>
        <w:docPartObj>
          <w:docPartGallery w:val="Table of Contents"/>
          <w:docPartUnique/>
        </w:docPartObj>
      </w:sdtPr>
      <w:sdtEndPr>
        <w:rPr>
          <w:b/>
          <w:bCs/>
        </w:rPr>
      </w:sdtEndPr>
      <w:sdtContent>
        <w:p w14:paraId="148965D1" w14:textId="2D0099C4" w:rsidR="00C92835" w:rsidRPr="00255C11" w:rsidRDefault="00255C11" w:rsidP="00255C11">
          <w:pPr>
            <w:pStyle w:val="TtuloTDC"/>
            <w:jc w:val="center"/>
            <w:rPr>
              <w:rFonts w:ascii="Arial" w:hAnsi="Arial" w:cs="Arial"/>
              <w:b/>
              <w:bCs/>
              <w:color w:val="auto"/>
            </w:rPr>
          </w:pPr>
          <w:r w:rsidRPr="00255C11">
            <w:rPr>
              <w:rFonts w:ascii="Arial" w:hAnsi="Arial" w:cs="Arial"/>
              <w:b/>
              <w:bCs/>
              <w:color w:val="auto"/>
              <w:lang w:val="es-ES"/>
            </w:rPr>
            <w:t>INDICE</w:t>
          </w:r>
        </w:p>
        <w:p w14:paraId="4B009DBF" w14:textId="3969517E" w:rsidR="000D6730" w:rsidRDefault="00C92835">
          <w:pPr>
            <w:pStyle w:val="TDC1"/>
            <w:rPr>
              <w:rFonts w:asciiTheme="minorHAnsi" w:eastAsiaTheme="minorEastAsia" w:hAnsiTheme="minorHAnsi" w:cstheme="minorBidi"/>
              <w:b w:val="0"/>
              <w:bCs w:val="0"/>
              <w:i w:val="0"/>
              <w:iCs w:val="0"/>
              <w:lang w:eastAsia="es-MX"/>
            </w:rPr>
          </w:pPr>
          <w:r>
            <w:fldChar w:fldCharType="begin"/>
          </w:r>
          <w:r>
            <w:instrText xml:space="preserve"> TOC \o "1-3" \h \z \u </w:instrText>
          </w:r>
          <w:r>
            <w:fldChar w:fldCharType="separate"/>
          </w:r>
          <w:hyperlink w:anchor="_Toc234829724" w:history="1">
            <w:r w:rsidR="000D6730" w:rsidRPr="00374F4C">
              <w:rPr>
                <w:rStyle w:val="Hipervnculo"/>
              </w:rPr>
              <w:t>INTRODUCCIÓN</w:t>
            </w:r>
            <w:r w:rsidR="000D6730">
              <w:rPr>
                <w:webHidden/>
              </w:rPr>
              <w:tab/>
            </w:r>
            <w:r w:rsidR="000D6730">
              <w:rPr>
                <w:webHidden/>
              </w:rPr>
              <w:fldChar w:fldCharType="begin"/>
            </w:r>
            <w:r w:rsidR="000D6730">
              <w:rPr>
                <w:webHidden/>
              </w:rPr>
              <w:instrText xml:space="preserve"> PAGEREF _Toc234829724 \h </w:instrText>
            </w:r>
            <w:r w:rsidR="000D6730">
              <w:rPr>
                <w:webHidden/>
              </w:rPr>
            </w:r>
            <w:r w:rsidR="000D6730">
              <w:rPr>
                <w:webHidden/>
              </w:rPr>
              <w:fldChar w:fldCharType="separate"/>
            </w:r>
            <w:r w:rsidR="000D6730">
              <w:rPr>
                <w:webHidden/>
              </w:rPr>
              <w:t>5</w:t>
            </w:r>
            <w:r w:rsidR="000D6730">
              <w:rPr>
                <w:webHidden/>
              </w:rPr>
              <w:fldChar w:fldCharType="end"/>
            </w:r>
          </w:hyperlink>
        </w:p>
        <w:p w14:paraId="71B08CDD" w14:textId="7EDB01E0" w:rsidR="000D6730" w:rsidRDefault="000D6730">
          <w:pPr>
            <w:pStyle w:val="TDC1"/>
            <w:rPr>
              <w:rFonts w:asciiTheme="minorHAnsi" w:eastAsiaTheme="minorEastAsia" w:hAnsiTheme="minorHAnsi" w:cstheme="minorBidi"/>
              <w:b w:val="0"/>
              <w:bCs w:val="0"/>
              <w:i w:val="0"/>
              <w:iCs w:val="0"/>
              <w:lang w:eastAsia="es-MX"/>
            </w:rPr>
          </w:pPr>
          <w:hyperlink w:anchor="_Toc234829725" w:history="1">
            <w:r w:rsidRPr="00374F4C">
              <w:rPr>
                <w:rStyle w:val="Hipervnculo"/>
                <w:rFonts w:ascii="Times New Roman" w:hAnsi="Times New Roman" w:cs="Times New Roman"/>
              </w:rPr>
              <w:t>CAPITULO I. MARCO METODOLÓGICO</w:t>
            </w:r>
            <w:r>
              <w:rPr>
                <w:webHidden/>
              </w:rPr>
              <w:tab/>
            </w:r>
            <w:r>
              <w:rPr>
                <w:webHidden/>
              </w:rPr>
              <w:fldChar w:fldCharType="begin"/>
            </w:r>
            <w:r>
              <w:rPr>
                <w:webHidden/>
              </w:rPr>
              <w:instrText xml:space="preserve"> PAGEREF _Toc234829725 \h </w:instrText>
            </w:r>
            <w:r>
              <w:rPr>
                <w:webHidden/>
              </w:rPr>
            </w:r>
            <w:r>
              <w:rPr>
                <w:webHidden/>
              </w:rPr>
              <w:fldChar w:fldCharType="separate"/>
            </w:r>
            <w:r>
              <w:rPr>
                <w:webHidden/>
              </w:rPr>
              <w:t>8</w:t>
            </w:r>
            <w:r>
              <w:rPr>
                <w:webHidden/>
              </w:rPr>
              <w:fldChar w:fldCharType="end"/>
            </w:r>
          </w:hyperlink>
        </w:p>
        <w:p w14:paraId="1D18EA61" w14:textId="59593190" w:rsidR="000D6730" w:rsidRDefault="000D6730">
          <w:pPr>
            <w:pStyle w:val="TDC1"/>
            <w:rPr>
              <w:rFonts w:asciiTheme="minorHAnsi" w:eastAsiaTheme="minorEastAsia" w:hAnsiTheme="minorHAnsi" w:cstheme="minorBidi"/>
              <w:b w:val="0"/>
              <w:bCs w:val="0"/>
              <w:i w:val="0"/>
              <w:iCs w:val="0"/>
              <w:lang w:eastAsia="es-MX"/>
            </w:rPr>
          </w:pPr>
          <w:hyperlink w:anchor="_Toc234829726" w:history="1">
            <w:r w:rsidRPr="00374F4C">
              <w:rPr>
                <w:rStyle w:val="Hipervnculo"/>
              </w:rPr>
              <w:t>1. Antecedentes</w:t>
            </w:r>
            <w:r>
              <w:rPr>
                <w:webHidden/>
              </w:rPr>
              <w:tab/>
            </w:r>
            <w:r>
              <w:rPr>
                <w:webHidden/>
              </w:rPr>
              <w:fldChar w:fldCharType="begin"/>
            </w:r>
            <w:r>
              <w:rPr>
                <w:webHidden/>
              </w:rPr>
              <w:instrText xml:space="preserve"> PAGEREF _Toc234829726 \h </w:instrText>
            </w:r>
            <w:r>
              <w:rPr>
                <w:webHidden/>
              </w:rPr>
            </w:r>
            <w:r>
              <w:rPr>
                <w:webHidden/>
              </w:rPr>
              <w:fldChar w:fldCharType="separate"/>
            </w:r>
            <w:r>
              <w:rPr>
                <w:webHidden/>
              </w:rPr>
              <w:t>9</w:t>
            </w:r>
            <w:r>
              <w:rPr>
                <w:webHidden/>
              </w:rPr>
              <w:fldChar w:fldCharType="end"/>
            </w:r>
          </w:hyperlink>
        </w:p>
        <w:p w14:paraId="5FE45AE3" w14:textId="70F42D95" w:rsidR="000D6730" w:rsidRDefault="000D6730">
          <w:pPr>
            <w:pStyle w:val="TDC1"/>
            <w:rPr>
              <w:rFonts w:asciiTheme="minorHAnsi" w:eastAsiaTheme="minorEastAsia" w:hAnsiTheme="minorHAnsi" w:cstheme="minorBidi"/>
              <w:b w:val="0"/>
              <w:bCs w:val="0"/>
              <w:i w:val="0"/>
              <w:iCs w:val="0"/>
              <w:lang w:eastAsia="es-MX"/>
            </w:rPr>
          </w:pPr>
          <w:hyperlink w:anchor="_Toc234829727" w:history="1">
            <w:r w:rsidRPr="00374F4C">
              <w:rPr>
                <w:rStyle w:val="Hipervnculo"/>
              </w:rPr>
              <w:t>2. Problemática</w:t>
            </w:r>
            <w:r>
              <w:rPr>
                <w:webHidden/>
              </w:rPr>
              <w:tab/>
            </w:r>
            <w:r>
              <w:rPr>
                <w:webHidden/>
              </w:rPr>
              <w:fldChar w:fldCharType="begin"/>
            </w:r>
            <w:r>
              <w:rPr>
                <w:webHidden/>
              </w:rPr>
              <w:instrText xml:space="preserve"> PAGEREF _Toc234829727 \h </w:instrText>
            </w:r>
            <w:r>
              <w:rPr>
                <w:webHidden/>
              </w:rPr>
            </w:r>
            <w:r>
              <w:rPr>
                <w:webHidden/>
              </w:rPr>
              <w:fldChar w:fldCharType="separate"/>
            </w:r>
            <w:r>
              <w:rPr>
                <w:webHidden/>
              </w:rPr>
              <w:t>15</w:t>
            </w:r>
            <w:r>
              <w:rPr>
                <w:webHidden/>
              </w:rPr>
              <w:fldChar w:fldCharType="end"/>
            </w:r>
          </w:hyperlink>
        </w:p>
        <w:p w14:paraId="567F9386" w14:textId="439EC4C6" w:rsidR="000D6730" w:rsidRDefault="000D6730">
          <w:pPr>
            <w:pStyle w:val="TDC1"/>
            <w:rPr>
              <w:rFonts w:asciiTheme="minorHAnsi" w:eastAsiaTheme="minorEastAsia" w:hAnsiTheme="minorHAnsi" w:cstheme="minorBidi"/>
              <w:b w:val="0"/>
              <w:bCs w:val="0"/>
              <w:i w:val="0"/>
              <w:iCs w:val="0"/>
              <w:lang w:eastAsia="es-MX"/>
            </w:rPr>
          </w:pPr>
          <w:hyperlink w:anchor="_Toc234829728" w:history="1">
            <w:r w:rsidRPr="00374F4C">
              <w:rPr>
                <w:rStyle w:val="Hipervnculo"/>
              </w:rPr>
              <w:t>2.1 Pregunta de investigación</w:t>
            </w:r>
            <w:r>
              <w:rPr>
                <w:webHidden/>
              </w:rPr>
              <w:tab/>
            </w:r>
            <w:r>
              <w:rPr>
                <w:webHidden/>
              </w:rPr>
              <w:fldChar w:fldCharType="begin"/>
            </w:r>
            <w:r>
              <w:rPr>
                <w:webHidden/>
              </w:rPr>
              <w:instrText xml:space="preserve"> PAGEREF _Toc234829728 \h </w:instrText>
            </w:r>
            <w:r>
              <w:rPr>
                <w:webHidden/>
              </w:rPr>
            </w:r>
            <w:r>
              <w:rPr>
                <w:webHidden/>
              </w:rPr>
              <w:fldChar w:fldCharType="separate"/>
            </w:r>
            <w:r>
              <w:rPr>
                <w:webHidden/>
              </w:rPr>
              <w:t>17</w:t>
            </w:r>
            <w:r>
              <w:rPr>
                <w:webHidden/>
              </w:rPr>
              <w:fldChar w:fldCharType="end"/>
            </w:r>
          </w:hyperlink>
        </w:p>
        <w:p w14:paraId="774B6C72" w14:textId="033E21A8" w:rsidR="000D6730" w:rsidRDefault="000D6730">
          <w:pPr>
            <w:pStyle w:val="TDC1"/>
            <w:rPr>
              <w:rFonts w:asciiTheme="minorHAnsi" w:eastAsiaTheme="minorEastAsia" w:hAnsiTheme="minorHAnsi" w:cstheme="minorBidi"/>
              <w:b w:val="0"/>
              <w:bCs w:val="0"/>
              <w:i w:val="0"/>
              <w:iCs w:val="0"/>
              <w:lang w:eastAsia="es-MX"/>
            </w:rPr>
          </w:pPr>
          <w:hyperlink w:anchor="_Toc234829729" w:history="1">
            <w:r w:rsidRPr="00374F4C">
              <w:rPr>
                <w:rStyle w:val="Hipervnculo"/>
              </w:rPr>
              <w:t>3. Objetivos de la investigación</w:t>
            </w:r>
            <w:r>
              <w:rPr>
                <w:webHidden/>
              </w:rPr>
              <w:tab/>
            </w:r>
            <w:r>
              <w:rPr>
                <w:webHidden/>
              </w:rPr>
              <w:fldChar w:fldCharType="begin"/>
            </w:r>
            <w:r>
              <w:rPr>
                <w:webHidden/>
              </w:rPr>
              <w:instrText xml:space="preserve"> PAGEREF _Toc234829729 \h </w:instrText>
            </w:r>
            <w:r>
              <w:rPr>
                <w:webHidden/>
              </w:rPr>
            </w:r>
            <w:r>
              <w:rPr>
                <w:webHidden/>
              </w:rPr>
              <w:fldChar w:fldCharType="separate"/>
            </w:r>
            <w:r>
              <w:rPr>
                <w:webHidden/>
              </w:rPr>
              <w:t>18</w:t>
            </w:r>
            <w:r>
              <w:rPr>
                <w:webHidden/>
              </w:rPr>
              <w:fldChar w:fldCharType="end"/>
            </w:r>
          </w:hyperlink>
        </w:p>
        <w:p w14:paraId="238C396B" w14:textId="1551445B" w:rsidR="000D6730" w:rsidRDefault="000D6730">
          <w:pPr>
            <w:pStyle w:val="TDC2"/>
            <w:tabs>
              <w:tab w:val="right" w:leader="dot" w:pos="8828"/>
            </w:tabs>
            <w:rPr>
              <w:rFonts w:eastAsiaTheme="minorEastAsia"/>
              <w:noProof/>
              <w:lang w:eastAsia="es-MX"/>
            </w:rPr>
          </w:pPr>
          <w:hyperlink w:anchor="_Toc234829730" w:history="1">
            <w:r w:rsidRPr="00374F4C">
              <w:rPr>
                <w:rStyle w:val="Hipervnculo"/>
                <w:rFonts w:ascii="Arial" w:hAnsi="Arial" w:cs="Arial"/>
                <w:b/>
                <w:bCs/>
                <w:noProof/>
              </w:rPr>
              <w:t>3.1 Objetivo General</w:t>
            </w:r>
            <w:r>
              <w:rPr>
                <w:noProof/>
                <w:webHidden/>
              </w:rPr>
              <w:tab/>
            </w:r>
            <w:r>
              <w:rPr>
                <w:noProof/>
                <w:webHidden/>
              </w:rPr>
              <w:fldChar w:fldCharType="begin"/>
            </w:r>
            <w:r>
              <w:rPr>
                <w:noProof/>
                <w:webHidden/>
              </w:rPr>
              <w:instrText xml:space="preserve"> PAGEREF _Toc234829730 \h </w:instrText>
            </w:r>
            <w:r>
              <w:rPr>
                <w:noProof/>
                <w:webHidden/>
              </w:rPr>
            </w:r>
            <w:r>
              <w:rPr>
                <w:noProof/>
                <w:webHidden/>
              </w:rPr>
              <w:fldChar w:fldCharType="separate"/>
            </w:r>
            <w:r>
              <w:rPr>
                <w:noProof/>
                <w:webHidden/>
              </w:rPr>
              <w:t>18</w:t>
            </w:r>
            <w:r>
              <w:rPr>
                <w:noProof/>
                <w:webHidden/>
              </w:rPr>
              <w:fldChar w:fldCharType="end"/>
            </w:r>
          </w:hyperlink>
        </w:p>
        <w:p w14:paraId="558375D7" w14:textId="207EE7A7" w:rsidR="000D6730" w:rsidRDefault="000D6730">
          <w:pPr>
            <w:pStyle w:val="TDC2"/>
            <w:tabs>
              <w:tab w:val="right" w:leader="dot" w:pos="8828"/>
            </w:tabs>
            <w:rPr>
              <w:rFonts w:eastAsiaTheme="minorEastAsia"/>
              <w:noProof/>
              <w:lang w:eastAsia="es-MX"/>
            </w:rPr>
          </w:pPr>
          <w:hyperlink w:anchor="_Toc234829731" w:history="1">
            <w:r w:rsidRPr="00374F4C">
              <w:rPr>
                <w:rStyle w:val="Hipervnculo"/>
                <w:rFonts w:ascii="Arial" w:hAnsi="Arial" w:cs="Arial"/>
                <w:b/>
                <w:bCs/>
                <w:noProof/>
              </w:rPr>
              <w:t>3.2 Objetivos específicos</w:t>
            </w:r>
            <w:r>
              <w:rPr>
                <w:noProof/>
                <w:webHidden/>
              </w:rPr>
              <w:tab/>
            </w:r>
            <w:r>
              <w:rPr>
                <w:noProof/>
                <w:webHidden/>
              </w:rPr>
              <w:fldChar w:fldCharType="begin"/>
            </w:r>
            <w:r>
              <w:rPr>
                <w:noProof/>
                <w:webHidden/>
              </w:rPr>
              <w:instrText xml:space="preserve"> PAGEREF _Toc234829731 \h </w:instrText>
            </w:r>
            <w:r>
              <w:rPr>
                <w:noProof/>
                <w:webHidden/>
              </w:rPr>
            </w:r>
            <w:r>
              <w:rPr>
                <w:noProof/>
                <w:webHidden/>
              </w:rPr>
              <w:fldChar w:fldCharType="separate"/>
            </w:r>
            <w:r>
              <w:rPr>
                <w:noProof/>
                <w:webHidden/>
              </w:rPr>
              <w:t>18</w:t>
            </w:r>
            <w:r>
              <w:rPr>
                <w:noProof/>
                <w:webHidden/>
              </w:rPr>
              <w:fldChar w:fldCharType="end"/>
            </w:r>
          </w:hyperlink>
        </w:p>
        <w:p w14:paraId="2F4CAD3F" w14:textId="1573FC31" w:rsidR="000D6730" w:rsidRDefault="000D6730">
          <w:pPr>
            <w:pStyle w:val="TDC1"/>
            <w:rPr>
              <w:rFonts w:asciiTheme="minorHAnsi" w:eastAsiaTheme="minorEastAsia" w:hAnsiTheme="minorHAnsi" w:cstheme="minorBidi"/>
              <w:b w:val="0"/>
              <w:bCs w:val="0"/>
              <w:i w:val="0"/>
              <w:iCs w:val="0"/>
              <w:lang w:eastAsia="es-MX"/>
            </w:rPr>
          </w:pPr>
          <w:hyperlink w:anchor="_Toc234829732" w:history="1">
            <w:r w:rsidRPr="00374F4C">
              <w:rPr>
                <w:rStyle w:val="Hipervnculo"/>
              </w:rPr>
              <w:t>4. Justificación</w:t>
            </w:r>
            <w:r>
              <w:rPr>
                <w:webHidden/>
              </w:rPr>
              <w:tab/>
            </w:r>
            <w:r>
              <w:rPr>
                <w:webHidden/>
              </w:rPr>
              <w:fldChar w:fldCharType="begin"/>
            </w:r>
            <w:r>
              <w:rPr>
                <w:webHidden/>
              </w:rPr>
              <w:instrText xml:space="preserve"> PAGEREF _Toc234829732 \h </w:instrText>
            </w:r>
            <w:r>
              <w:rPr>
                <w:webHidden/>
              </w:rPr>
            </w:r>
            <w:r>
              <w:rPr>
                <w:webHidden/>
              </w:rPr>
              <w:fldChar w:fldCharType="separate"/>
            </w:r>
            <w:r>
              <w:rPr>
                <w:webHidden/>
              </w:rPr>
              <w:t>19</w:t>
            </w:r>
            <w:r>
              <w:rPr>
                <w:webHidden/>
              </w:rPr>
              <w:fldChar w:fldCharType="end"/>
            </w:r>
          </w:hyperlink>
        </w:p>
        <w:p w14:paraId="2B9F1232" w14:textId="08FF8ED7" w:rsidR="000D6730" w:rsidRDefault="000D6730">
          <w:pPr>
            <w:pStyle w:val="TDC1"/>
            <w:rPr>
              <w:rFonts w:asciiTheme="minorHAnsi" w:eastAsiaTheme="minorEastAsia" w:hAnsiTheme="minorHAnsi" w:cstheme="minorBidi"/>
              <w:b w:val="0"/>
              <w:bCs w:val="0"/>
              <w:i w:val="0"/>
              <w:iCs w:val="0"/>
              <w:lang w:eastAsia="es-MX"/>
            </w:rPr>
          </w:pPr>
          <w:hyperlink w:anchor="_Toc234829733" w:history="1">
            <w:r w:rsidRPr="00374F4C">
              <w:rPr>
                <w:rStyle w:val="Hipervnculo"/>
              </w:rPr>
              <w:t>5. Supuesto hipotético</w:t>
            </w:r>
            <w:r>
              <w:rPr>
                <w:webHidden/>
              </w:rPr>
              <w:tab/>
            </w:r>
            <w:r>
              <w:rPr>
                <w:webHidden/>
              </w:rPr>
              <w:fldChar w:fldCharType="begin"/>
            </w:r>
            <w:r>
              <w:rPr>
                <w:webHidden/>
              </w:rPr>
              <w:instrText xml:space="preserve"> PAGEREF _Toc234829733 \h </w:instrText>
            </w:r>
            <w:r>
              <w:rPr>
                <w:webHidden/>
              </w:rPr>
            </w:r>
            <w:r>
              <w:rPr>
                <w:webHidden/>
              </w:rPr>
              <w:fldChar w:fldCharType="separate"/>
            </w:r>
            <w:r>
              <w:rPr>
                <w:webHidden/>
              </w:rPr>
              <w:t>20</w:t>
            </w:r>
            <w:r>
              <w:rPr>
                <w:webHidden/>
              </w:rPr>
              <w:fldChar w:fldCharType="end"/>
            </w:r>
          </w:hyperlink>
        </w:p>
        <w:p w14:paraId="1089C682" w14:textId="5983BB9B" w:rsidR="000D6730" w:rsidRDefault="000D6730">
          <w:pPr>
            <w:pStyle w:val="TDC1"/>
            <w:rPr>
              <w:rFonts w:asciiTheme="minorHAnsi" w:eastAsiaTheme="minorEastAsia" w:hAnsiTheme="minorHAnsi" w:cstheme="minorBidi"/>
              <w:b w:val="0"/>
              <w:bCs w:val="0"/>
              <w:i w:val="0"/>
              <w:iCs w:val="0"/>
              <w:lang w:eastAsia="es-MX"/>
            </w:rPr>
          </w:pPr>
          <w:hyperlink w:anchor="_Toc234829734" w:history="1">
            <w:r w:rsidRPr="00374F4C">
              <w:rPr>
                <w:rStyle w:val="Hipervnculo"/>
              </w:rPr>
              <w:t>6. Metodología</w:t>
            </w:r>
            <w:r>
              <w:rPr>
                <w:webHidden/>
              </w:rPr>
              <w:tab/>
            </w:r>
            <w:r>
              <w:rPr>
                <w:webHidden/>
              </w:rPr>
              <w:fldChar w:fldCharType="begin"/>
            </w:r>
            <w:r>
              <w:rPr>
                <w:webHidden/>
              </w:rPr>
              <w:instrText xml:space="preserve"> PAGEREF _Toc234829734 \h </w:instrText>
            </w:r>
            <w:r>
              <w:rPr>
                <w:webHidden/>
              </w:rPr>
            </w:r>
            <w:r>
              <w:rPr>
                <w:webHidden/>
              </w:rPr>
              <w:fldChar w:fldCharType="separate"/>
            </w:r>
            <w:r>
              <w:rPr>
                <w:webHidden/>
              </w:rPr>
              <w:t>21</w:t>
            </w:r>
            <w:r>
              <w:rPr>
                <w:webHidden/>
              </w:rPr>
              <w:fldChar w:fldCharType="end"/>
            </w:r>
          </w:hyperlink>
        </w:p>
        <w:p w14:paraId="10912180" w14:textId="0808B56C" w:rsidR="000D6730" w:rsidRDefault="000D6730">
          <w:pPr>
            <w:pStyle w:val="TDC2"/>
            <w:tabs>
              <w:tab w:val="right" w:leader="dot" w:pos="8828"/>
            </w:tabs>
            <w:rPr>
              <w:rFonts w:eastAsiaTheme="minorEastAsia"/>
              <w:noProof/>
              <w:lang w:eastAsia="es-MX"/>
            </w:rPr>
          </w:pPr>
          <w:hyperlink w:anchor="_Toc234829735" w:history="1">
            <w:r w:rsidRPr="00374F4C">
              <w:rPr>
                <w:rStyle w:val="Hipervnculo"/>
                <w:rFonts w:ascii="Arial" w:hAnsi="Arial" w:cs="Arial"/>
                <w:b/>
                <w:bCs/>
                <w:noProof/>
              </w:rPr>
              <w:t>6.2 Nivel</w:t>
            </w:r>
            <w:r>
              <w:rPr>
                <w:noProof/>
                <w:webHidden/>
              </w:rPr>
              <w:tab/>
            </w:r>
            <w:r>
              <w:rPr>
                <w:noProof/>
                <w:webHidden/>
              </w:rPr>
              <w:fldChar w:fldCharType="begin"/>
            </w:r>
            <w:r>
              <w:rPr>
                <w:noProof/>
                <w:webHidden/>
              </w:rPr>
              <w:instrText xml:space="preserve"> PAGEREF _Toc234829735 \h </w:instrText>
            </w:r>
            <w:r>
              <w:rPr>
                <w:noProof/>
                <w:webHidden/>
              </w:rPr>
            </w:r>
            <w:r>
              <w:rPr>
                <w:noProof/>
                <w:webHidden/>
              </w:rPr>
              <w:fldChar w:fldCharType="separate"/>
            </w:r>
            <w:r>
              <w:rPr>
                <w:noProof/>
                <w:webHidden/>
              </w:rPr>
              <w:t>21</w:t>
            </w:r>
            <w:r>
              <w:rPr>
                <w:noProof/>
                <w:webHidden/>
              </w:rPr>
              <w:fldChar w:fldCharType="end"/>
            </w:r>
          </w:hyperlink>
        </w:p>
        <w:p w14:paraId="2ABEEECA" w14:textId="64B4B83E" w:rsidR="000D6730" w:rsidRDefault="000D6730">
          <w:pPr>
            <w:pStyle w:val="TDC2"/>
            <w:tabs>
              <w:tab w:val="right" w:leader="dot" w:pos="8828"/>
            </w:tabs>
            <w:rPr>
              <w:rFonts w:eastAsiaTheme="minorEastAsia"/>
              <w:noProof/>
              <w:lang w:eastAsia="es-MX"/>
            </w:rPr>
          </w:pPr>
          <w:hyperlink w:anchor="_Toc234829736" w:history="1">
            <w:r w:rsidRPr="00374F4C">
              <w:rPr>
                <w:rStyle w:val="Hipervnculo"/>
                <w:rFonts w:ascii="Arial" w:hAnsi="Arial" w:cs="Arial"/>
                <w:b/>
                <w:bCs/>
                <w:noProof/>
              </w:rPr>
              <w:t>6.1 Tipo</w:t>
            </w:r>
            <w:r>
              <w:rPr>
                <w:noProof/>
                <w:webHidden/>
              </w:rPr>
              <w:tab/>
            </w:r>
            <w:r>
              <w:rPr>
                <w:noProof/>
                <w:webHidden/>
              </w:rPr>
              <w:fldChar w:fldCharType="begin"/>
            </w:r>
            <w:r>
              <w:rPr>
                <w:noProof/>
                <w:webHidden/>
              </w:rPr>
              <w:instrText xml:space="preserve"> PAGEREF _Toc234829736 \h </w:instrText>
            </w:r>
            <w:r>
              <w:rPr>
                <w:noProof/>
                <w:webHidden/>
              </w:rPr>
            </w:r>
            <w:r>
              <w:rPr>
                <w:noProof/>
                <w:webHidden/>
              </w:rPr>
              <w:fldChar w:fldCharType="separate"/>
            </w:r>
            <w:r>
              <w:rPr>
                <w:noProof/>
                <w:webHidden/>
              </w:rPr>
              <w:t>21</w:t>
            </w:r>
            <w:r>
              <w:rPr>
                <w:noProof/>
                <w:webHidden/>
              </w:rPr>
              <w:fldChar w:fldCharType="end"/>
            </w:r>
          </w:hyperlink>
        </w:p>
        <w:p w14:paraId="79DB7334" w14:textId="6F5D8F32" w:rsidR="000D6730" w:rsidRDefault="000D6730">
          <w:pPr>
            <w:pStyle w:val="TDC2"/>
            <w:tabs>
              <w:tab w:val="right" w:leader="dot" w:pos="8828"/>
            </w:tabs>
            <w:rPr>
              <w:rFonts w:eastAsiaTheme="minorEastAsia"/>
              <w:noProof/>
              <w:lang w:eastAsia="es-MX"/>
            </w:rPr>
          </w:pPr>
          <w:hyperlink w:anchor="_Toc234829737" w:history="1">
            <w:r w:rsidRPr="00374F4C">
              <w:rPr>
                <w:rStyle w:val="Hipervnculo"/>
                <w:rFonts w:ascii="Arial" w:hAnsi="Arial" w:cs="Arial"/>
                <w:b/>
                <w:bCs/>
                <w:noProof/>
              </w:rPr>
              <w:t>6.3 Diseño</w:t>
            </w:r>
            <w:r>
              <w:rPr>
                <w:noProof/>
                <w:webHidden/>
              </w:rPr>
              <w:tab/>
            </w:r>
            <w:r>
              <w:rPr>
                <w:noProof/>
                <w:webHidden/>
              </w:rPr>
              <w:fldChar w:fldCharType="begin"/>
            </w:r>
            <w:r>
              <w:rPr>
                <w:noProof/>
                <w:webHidden/>
              </w:rPr>
              <w:instrText xml:space="preserve"> PAGEREF _Toc234829737 \h </w:instrText>
            </w:r>
            <w:r>
              <w:rPr>
                <w:noProof/>
                <w:webHidden/>
              </w:rPr>
            </w:r>
            <w:r>
              <w:rPr>
                <w:noProof/>
                <w:webHidden/>
              </w:rPr>
              <w:fldChar w:fldCharType="separate"/>
            </w:r>
            <w:r>
              <w:rPr>
                <w:noProof/>
                <w:webHidden/>
              </w:rPr>
              <w:t>22</w:t>
            </w:r>
            <w:r>
              <w:rPr>
                <w:noProof/>
                <w:webHidden/>
              </w:rPr>
              <w:fldChar w:fldCharType="end"/>
            </w:r>
          </w:hyperlink>
        </w:p>
        <w:p w14:paraId="72DF7817" w14:textId="40CE2E10" w:rsidR="000D6730" w:rsidRDefault="000D6730">
          <w:pPr>
            <w:pStyle w:val="TDC2"/>
            <w:tabs>
              <w:tab w:val="right" w:leader="dot" w:pos="8828"/>
            </w:tabs>
            <w:rPr>
              <w:rFonts w:eastAsiaTheme="minorEastAsia"/>
              <w:noProof/>
              <w:lang w:eastAsia="es-MX"/>
            </w:rPr>
          </w:pPr>
          <w:hyperlink w:anchor="_Toc234829738" w:history="1">
            <w:r w:rsidRPr="00374F4C">
              <w:rPr>
                <w:rStyle w:val="Hipervnculo"/>
                <w:rFonts w:ascii="Arial" w:hAnsi="Arial" w:cs="Arial"/>
                <w:b/>
                <w:bCs/>
                <w:noProof/>
              </w:rPr>
              <w:t>6.3.1 Universo</w:t>
            </w:r>
            <w:r>
              <w:rPr>
                <w:noProof/>
                <w:webHidden/>
              </w:rPr>
              <w:tab/>
            </w:r>
            <w:r>
              <w:rPr>
                <w:noProof/>
                <w:webHidden/>
              </w:rPr>
              <w:fldChar w:fldCharType="begin"/>
            </w:r>
            <w:r>
              <w:rPr>
                <w:noProof/>
                <w:webHidden/>
              </w:rPr>
              <w:instrText xml:space="preserve"> PAGEREF _Toc234829738 \h </w:instrText>
            </w:r>
            <w:r>
              <w:rPr>
                <w:noProof/>
                <w:webHidden/>
              </w:rPr>
            </w:r>
            <w:r>
              <w:rPr>
                <w:noProof/>
                <w:webHidden/>
              </w:rPr>
              <w:fldChar w:fldCharType="separate"/>
            </w:r>
            <w:r>
              <w:rPr>
                <w:noProof/>
                <w:webHidden/>
              </w:rPr>
              <w:t>22</w:t>
            </w:r>
            <w:r>
              <w:rPr>
                <w:noProof/>
                <w:webHidden/>
              </w:rPr>
              <w:fldChar w:fldCharType="end"/>
            </w:r>
          </w:hyperlink>
        </w:p>
        <w:p w14:paraId="020F0145" w14:textId="55AD0CF9" w:rsidR="000D6730" w:rsidRDefault="000D6730">
          <w:pPr>
            <w:pStyle w:val="TDC2"/>
            <w:tabs>
              <w:tab w:val="right" w:leader="dot" w:pos="8828"/>
            </w:tabs>
            <w:rPr>
              <w:rFonts w:eastAsiaTheme="minorEastAsia"/>
              <w:noProof/>
              <w:lang w:eastAsia="es-MX"/>
            </w:rPr>
          </w:pPr>
          <w:hyperlink w:anchor="_Toc234829739" w:history="1">
            <w:r w:rsidRPr="00374F4C">
              <w:rPr>
                <w:rStyle w:val="Hipervnculo"/>
                <w:rFonts w:ascii="Arial" w:hAnsi="Arial" w:cs="Arial"/>
                <w:b/>
                <w:bCs/>
                <w:noProof/>
              </w:rPr>
              <w:t>6.3.2 Muestra</w:t>
            </w:r>
            <w:r>
              <w:rPr>
                <w:noProof/>
                <w:webHidden/>
              </w:rPr>
              <w:tab/>
            </w:r>
            <w:r>
              <w:rPr>
                <w:noProof/>
                <w:webHidden/>
              </w:rPr>
              <w:fldChar w:fldCharType="begin"/>
            </w:r>
            <w:r>
              <w:rPr>
                <w:noProof/>
                <w:webHidden/>
              </w:rPr>
              <w:instrText xml:space="preserve"> PAGEREF _Toc234829739 \h </w:instrText>
            </w:r>
            <w:r>
              <w:rPr>
                <w:noProof/>
                <w:webHidden/>
              </w:rPr>
            </w:r>
            <w:r>
              <w:rPr>
                <w:noProof/>
                <w:webHidden/>
              </w:rPr>
              <w:fldChar w:fldCharType="separate"/>
            </w:r>
            <w:r>
              <w:rPr>
                <w:noProof/>
                <w:webHidden/>
              </w:rPr>
              <w:t>22</w:t>
            </w:r>
            <w:r>
              <w:rPr>
                <w:noProof/>
                <w:webHidden/>
              </w:rPr>
              <w:fldChar w:fldCharType="end"/>
            </w:r>
          </w:hyperlink>
        </w:p>
        <w:p w14:paraId="14B071BC" w14:textId="48833694" w:rsidR="000D6730" w:rsidRDefault="000D6730">
          <w:pPr>
            <w:pStyle w:val="TDC2"/>
            <w:tabs>
              <w:tab w:val="right" w:leader="dot" w:pos="8828"/>
            </w:tabs>
            <w:rPr>
              <w:rFonts w:eastAsiaTheme="minorEastAsia"/>
              <w:noProof/>
              <w:lang w:eastAsia="es-MX"/>
            </w:rPr>
          </w:pPr>
          <w:hyperlink w:anchor="_Toc234829740" w:history="1">
            <w:r w:rsidRPr="00374F4C">
              <w:rPr>
                <w:rStyle w:val="Hipervnculo"/>
                <w:rFonts w:ascii="Arial" w:hAnsi="Arial" w:cs="Arial"/>
                <w:b/>
                <w:bCs/>
                <w:noProof/>
              </w:rPr>
              <w:t>6.3.3 Instrumento</w:t>
            </w:r>
            <w:r>
              <w:rPr>
                <w:noProof/>
                <w:webHidden/>
              </w:rPr>
              <w:tab/>
            </w:r>
            <w:r>
              <w:rPr>
                <w:noProof/>
                <w:webHidden/>
              </w:rPr>
              <w:fldChar w:fldCharType="begin"/>
            </w:r>
            <w:r>
              <w:rPr>
                <w:noProof/>
                <w:webHidden/>
              </w:rPr>
              <w:instrText xml:space="preserve"> PAGEREF _Toc234829740 \h </w:instrText>
            </w:r>
            <w:r>
              <w:rPr>
                <w:noProof/>
                <w:webHidden/>
              </w:rPr>
            </w:r>
            <w:r>
              <w:rPr>
                <w:noProof/>
                <w:webHidden/>
              </w:rPr>
              <w:fldChar w:fldCharType="separate"/>
            </w:r>
            <w:r>
              <w:rPr>
                <w:noProof/>
                <w:webHidden/>
              </w:rPr>
              <w:t>23</w:t>
            </w:r>
            <w:r>
              <w:rPr>
                <w:noProof/>
                <w:webHidden/>
              </w:rPr>
              <w:fldChar w:fldCharType="end"/>
            </w:r>
          </w:hyperlink>
        </w:p>
        <w:p w14:paraId="5007FF95" w14:textId="1F8A3A99" w:rsidR="000D6730" w:rsidRDefault="000D6730">
          <w:pPr>
            <w:pStyle w:val="TDC1"/>
            <w:rPr>
              <w:rFonts w:asciiTheme="minorHAnsi" w:eastAsiaTheme="minorEastAsia" w:hAnsiTheme="minorHAnsi" w:cstheme="minorBidi"/>
              <w:b w:val="0"/>
              <w:bCs w:val="0"/>
              <w:i w:val="0"/>
              <w:iCs w:val="0"/>
              <w:lang w:eastAsia="es-MX"/>
            </w:rPr>
          </w:pPr>
          <w:hyperlink w:anchor="_Toc234829741" w:history="1">
            <w:r w:rsidRPr="00374F4C">
              <w:rPr>
                <w:rStyle w:val="Hipervnculo"/>
                <w:rFonts w:ascii="Times New Roman" w:hAnsi="Times New Roman" w:cs="Times New Roman"/>
              </w:rPr>
              <w:t>CAPITULO II. MARCO TEÓRICO</w:t>
            </w:r>
            <w:r>
              <w:rPr>
                <w:webHidden/>
              </w:rPr>
              <w:tab/>
            </w:r>
            <w:r>
              <w:rPr>
                <w:webHidden/>
              </w:rPr>
              <w:fldChar w:fldCharType="begin"/>
            </w:r>
            <w:r>
              <w:rPr>
                <w:webHidden/>
              </w:rPr>
              <w:instrText xml:space="preserve"> PAGEREF _Toc234829741 \h </w:instrText>
            </w:r>
            <w:r>
              <w:rPr>
                <w:webHidden/>
              </w:rPr>
            </w:r>
            <w:r>
              <w:rPr>
                <w:webHidden/>
              </w:rPr>
              <w:fldChar w:fldCharType="separate"/>
            </w:r>
            <w:r>
              <w:rPr>
                <w:webHidden/>
              </w:rPr>
              <w:t>29</w:t>
            </w:r>
            <w:r>
              <w:rPr>
                <w:webHidden/>
              </w:rPr>
              <w:fldChar w:fldCharType="end"/>
            </w:r>
          </w:hyperlink>
        </w:p>
        <w:p w14:paraId="5DE4D024" w14:textId="253FE8A5" w:rsidR="000D6730" w:rsidRDefault="000D6730">
          <w:pPr>
            <w:pStyle w:val="TDC1"/>
            <w:rPr>
              <w:rFonts w:asciiTheme="minorHAnsi" w:eastAsiaTheme="minorEastAsia" w:hAnsiTheme="minorHAnsi" w:cstheme="minorBidi"/>
              <w:b w:val="0"/>
              <w:bCs w:val="0"/>
              <w:i w:val="0"/>
              <w:iCs w:val="0"/>
              <w:lang w:eastAsia="es-MX"/>
            </w:rPr>
          </w:pPr>
          <w:hyperlink w:anchor="_Toc234829742" w:history="1">
            <w:r w:rsidRPr="00374F4C">
              <w:rPr>
                <w:rStyle w:val="Hipervnculo"/>
              </w:rPr>
              <w:t>2.1 Liderazgo</w:t>
            </w:r>
            <w:r>
              <w:rPr>
                <w:webHidden/>
              </w:rPr>
              <w:tab/>
            </w:r>
            <w:r>
              <w:rPr>
                <w:webHidden/>
              </w:rPr>
              <w:fldChar w:fldCharType="begin"/>
            </w:r>
            <w:r>
              <w:rPr>
                <w:webHidden/>
              </w:rPr>
              <w:instrText xml:space="preserve"> PAGEREF _Toc234829742 \h </w:instrText>
            </w:r>
            <w:r>
              <w:rPr>
                <w:webHidden/>
              </w:rPr>
            </w:r>
            <w:r>
              <w:rPr>
                <w:webHidden/>
              </w:rPr>
              <w:fldChar w:fldCharType="separate"/>
            </w:r>
            <w:r>
              <w:rPr>
                <w:webHidden/>
              </w:rPr>
              <w:t>30</w:t>
            </w:r>
            <w:r>
              <w:rPr>
                <w:webHidden/>
              </w:rPr>
              <w:fldChar w:fldCharType="end"/>
            </w:r>
          </w:hyperlink>
        </w:p>
        <w:p w14:paraId="2E11ED31" w14:textId="358A91C5" w:rsidR="000D6730" w:rsidRDefault="000D6730">
          <w:pPr>
            <w:pStyle w:val="TDC2"/>
            <w:tabs>
              <w:tab w:val="right" w:leader="dot" w:pos="8828"/>
            </w:tabs>
            <w:rPr>
              <w:rFonts w:eastAsiaTheme="minorEastAsia"/>
              <w:noProof/>
              <w:lang w:eastAsia="es-MX"/>
            </w:rPr>
          </w:pPr>
          <w:hyperlink w:anchor="_Toc234829743" w:history="1">
            <w:r w:rsidRPr="00374F4C">
              <w:rPr>
                <w:rStyle w:val="Hipervnculo"/>
                <w:rFonts w:ascii="Arial" w:hAnsi="Arial" w:cs="Arial"/>
                <w:b/>
                <w:bCs/>
                <w:noProof/>
              </w:rPr>
              <w:t>2.1.1 Concepto del liderazgo</w:t>
            </w:r>
            <w:r>
              <w:rPr>
                <w:noProof/>
                <w:webHidden/>
              </w:rPr>
              <w:tab/>
            </w:r>
            <w:r>
              <w:rPr>
                <w:noProof/>
                <w:webHidden/>
              </w:rPr>
              <w:fldChar w:fldCharType="begin"/>
            </w:r>
            <w:r>
              <w:rPr>
                <w:noProof/>
                <w:webHidden/>
              </w:rPr>
              <w:instrText xml:space="preserve"> PAGEREF _Toc234829743 \h </w:instrText>
            </w:r>
            <w:r>
              <w:rPr>
                <w:noProof/>
                <w:webHidden/>
              </w:rPr>
            </w:r>
            <w:r>
              <w:rPr>
                <w:noProof/>
                <w:webHidden/>
              </w:rPr>
              <w:fldChar w:fldCharType="separate"/>
            </w:r>
            <w:r>
              <w:rPr>
                <w:noProof/>
                <w:webHidden/>
              </w:rPr>
              <w:t>30</w:t>
            </w:r>
            <w:r>
              <w:rPr>
                <w:noProof/>
                <w:webHidden/>
              </w:rPr>
              <w:fldChar w:fldCharType="end"/>
            </w:r>
          </w:hyperlink>
        </w:p>
        <w:p w14:paraId="00C52ACD" w14:textId="3FE54DDC" w:rsidR="000D6730" w:rsidRDefault="000D6730">
          <w:pPr>
            <w:pStyle w:val="TDC2"/>
            <w:tabs>
              <w:tab w:val="right" w:leader="dot" w:pos="8828"/>
            </w:tabs>
            <w:rPr>
              <w:rFonts w:eastAsiaTheme="minorEastAsia"/>
              <w:noProof/>
              <w:lang w:eastAsia="es-MX"/>
            </w:rPr>
          </w:pPr>
          <w:hyperlink w:anchor="_Toc234829744" w:history="1">
            <w:r w:rsidRPr="00374F4C">
              <w:rPr>
                <w:rStyle w:val="Hipervnculo"/>
                <w:rFonts w:ascii="Arial" w:hAnsi="Arial" w:cs="Arial"/>
                <w:b/>
                <w:bCs/>
                <w:noProof/>
              </w:rPr>
              <w:t>2.1.1 Definición de líder</w:t>
            </w:r>
            <w:r>
              <w:rPr>
                <w:noProof/>
                <w:webHidden/>
              </w:rPr>
              <w:tab/>
            </w:r>
            <w:r>
              <w:rPr>
                <w:noProof/>
                <w:webHidden/>
              </w:rPr>
              <w:fldChar w:fldCharType="begin"/>
            </w:r>
            <w:r>
              <w:rPr>
                <w:noProof/>
                <w:webHidden/>
              </w:rPr>
              <w:instrText xml:space="preserve"> PAGEREF _Toc234829744 \h </w:instrText>
            </w:r>
            <w:r>
              <w:rPr>
                <w:noProof/>
                <w:webHidden/>
              </w:rPr>
            </w:r>
            <w:r>
              <w:rPr>
                <w:noProof/>
                <w:webHidden/>
              </w:rPr>
              <w:fldChar w:fldCharType="separate"/>
            </w:r>
            <w:r>
              <w:rPr>
                <w:noProof/>
                <w:webHidden/>
              </w:rPr>
              <w:t>31</w:t>
            </w:r>
            <w:r>
              <w:rPr>
                <w:noProof/>
                <w:webHidden/>
              </w:rPr>
              <w:fldChar w:fldCharType="end"/>
            </w:r>
          </w:hyperlink>
        </w:p>
        <w:p w14:paraId="27079E37" w14:textId="480CC294" w:rsidR="000D6730" w:rsidRDefault="000D6730">
          <w:pPr>
            <w:pStyle w:val="TDC2"/>
            <w:tabs>
              <w:tab w:val="right" w:leader="dot" w:pos="8828"/>
            </w:tabs>
            <w:rPr>
              <w:rFonts w:eastAsiaTheme="minorEastAsia"/>
              <w:noProof/>
              <w:lang w:eastAsia="es-MX"/>
            </w:rPr>
          </w:pPr>
          <w:hyperlink w:anchor="_Toc234829745" w:history="1">
            <w:r w:rsidRPr="00374F4C">
              <w:rPr>
                <w:rStyle w:val="Hipervnculo"/>
                <w:rFonts w:ascii="Arial" w:hAnsi="Arial" w:cs="Arial"/>
                <w:b/>
                <w:bCs/>
                <w:noProof/>
              </w:rPr>
              <w:t>2.1.3 Diferencias de un líder y un jefe</w:t>
            </w:r>
            <w:r>
              <w:rPr>
                <w:noProof/>
                <w:webHidden/>
              </w:rPr>
              <w:tab/>
            </w:r>
            <w:r>
              <w:rPr>
                <w:noProof/>
                <w:webHidden/>
              </w:rPr>
              <w:fldChar w:fldCharType="begin"/>
            </w:r>
            <w:r>
              <w:rPr>
                <w:noProof/>
                <w:webHidden/>
              </w:rPr>
              <w:instrText xml:space="preserve"> PAGEREF _Toc234829745 \h </w:instrText>
            </w:r>
            <w:r>
              <w:rPr>
                <w:noProof/>
                <w:webHidden/>
              </w:rPr>
            </w:r>
            <w:r>
              <w:rPr>
                <w:noProof/>
                <w:webHidden/>
              </w:rPr>
              <w:fldChar w:fldCharType="separate"/>
            </w:r>
            <w:r>
              <w:rPr>
                <w:noProof/>
                <w:webHidden/>
              </w:rPr>
              <w:t>31</w:t>
            </w:r>
            <w:r>
              <w:rPr>
                <w:noProof/>
                <w:webHidden/>
              </w:rPr>
              <w:fldChar w:fldCharType="end"/>
            </w:r>
          </w:hyperlink>
        </w:p>
        <w:p w14:paraId="6A4D701B" w14:textId="3B3C1380" w:rsidR="000D6730" w:rsidRDefault="000D6730">
          <w:pPr>
            <w:pStyle w:val="TDC2"/>
            <w:tabs>
              <w:tab w:val="right" w:leader="dot" w:pos="8828"/>
            </w:tabs>
            <w:rPr>
              <w:rFonts w:eastAsiaTheme="minorEastAsia"/>
              <w:noProof/>
              <w:lang w:eastAsia="es-MX"/>
            </w:rPr>
          </w:pPr>
          <w:hyperlink w:anchor="_Toc234829746" w:history="1">
            <w:r w:rsidRPr="00374F4C">
              <w:rPr>
                <w:rStyle w:val="Hipervnculo"/>
                <w:rFonts w:ascii="Arial" w:hAnsi="Arial" w:cs="Arial"/>
                <w:b/>
                <w:bCs/>
                <w:noProof/>
              </w:rPr>
              <w:t>2.1.4 Estilos de liderazgo</w:t>
            </w:r>
            <w:r>
              <w:rPr>
                <w:noProof/>
                <w:webHidden/>
              </w:rPr>
              <w:tab/>
            </w:r>
            <w:r>
              <w:rPr>
                <w:noProof/>
                <w:webHidden/>
              </w:rPr>
              <w:fldChar w:fldCharType="begin"/>
            </w:r>
            <w:r>
              <w:rPr>
                <w:noProof/>
                <w:webHidden/>
              </w:rPr>
              <w:instrText xml:space="preserve"> PAGEREF _Toc234829746 \h </w:instrText>
            </w:r>
            <w:r>
              <w:rPr>
                <w:noProof/>
                <w:webHidden/>
              </w:rPr>
            </w:r>
            <w:r>
              <w:rPr>
                <w:noProof/>
                <w:webHidden/>
              </w:rPr>
              <w:fldChar w:fldCharType="separate"/>
            </w:r>
            <w:r>
              <w:rPr>
                <w:noProof/>
                <w:webHidden/>
              </w:rPr>
              <w:t>36</w:t>
            </w:r>
            <w:r>
              <w:rPr>
                <w:noProof/>
                <w:webHidden/>
              </w:rPr>
              <w:fldChar w:fldCharType="end"/>
            </w:r>
          </w:hyperlink>
        </w:p>
        <w:p w14:paraId="37D2B621" w14:textId="66C076BC" w:rsidR="000D6730" w:rsidRDefault="000D6730">
          <w:pPr>
            <w:pStyle w:val="TDC2"/>
            <w:tabs>
              <w:tab w:val="right" w:leader="dot" w:pos="8828"/>
            </w:tabs>
            <w:rPr>
              <w:rFonts w:eastAsiaTheme="minorEastAsia"/>
              <w:noProof/>
              <w:lang w:eastAsia="es-MX"/>
            </w:rPr>
          </w:pPr>
          <w:hyperlink w:anchor="_Toc234829747" w:history="1">
            <w:r w:rsidRPr="00374F4C">
              <w:rPr>
                <w:rStyle w:val="Hipervnculo"/>
                <w:rFonts w:ascii="Arial" w:hAnsi="Arial" w:cs="Arial"/>
                <w:b/>
                <w:bCs/>
                <w:noProof/>
              </w:rPr>
              <w:t>2.1.5 Grid Gerencial</w:t>
            </w:r>
            <w:r>
              <w:rPr>
                <w:noProof/>
                <w:webHidden/>
              </w:rPr>
              <w:tab/>
            </w:r>
            <w:r>
              <w:rPr>
                <w:noProof/>
                <w:webHidden/>
              </w:rPr>
              <w:fldChar w:fldCharType="begin"/>
            </w:r>
            <w:r>
              <w:rPr>
                <w:noProof/>
                <w:webHidden/>
              </w:rPr>
              <w:instrText xml:space="preserve"> PAGEREF _Toc234829747 \h </w:instrText>
            </w:r>
            <w:r>
              <w:rPr>
                <w:noProof/>
                <w:webHidden/>
              </w:rPr>
            </w:r>
            <w:r>
              <w:rPr>
                <w:noProof/>
                <w:webHidden/>
              </w:rPr>
              <w:fldChar w:fldCharType="separate"/>
            </w:r>
            <w:r>
              <w:rPr>
                <w:noProof/>
                <w:webHidden/>
              </w:rPr>
              <w:t>39</w:t>
            </w:r>
            <w:r>
              <w:rPr>
                <w:noProof/>
                <w:webHidden/>
              </w:rPr>
              <w:fldChar w:fldCharType="end"/>
            </w:r>
          </w:hyperlink>
        </w:p>
        <w:p w14:paraId="29A1EAF4" w14:textId="74E9901F" w:rsidR="000D6730" w:rsidRDefault="000D6730">
          <w:pPr>
            <w:pStyle w:val="TDC1"/>
            <w:rPr>
              <w:rFonts w:asciiTheme="minorHAnsi" w:eastAsiaTheme="minorEastAsia" w:hAnsiTheme="minorHAnsi" w:cstheme="minorBidi"/>
              <w:b w:val="0"/>
              <w:bCs w:val="0"/>
              <w:i w:val="0"/>
              <w:iCs w:val="0"/>
              <w:lang w:eastAsia="es-MX"/>
            </w:rPr>
          </w:pPr>
          <w:hyperlink w:anchor="_Toc234829748" w:history="1">
            <w:r w:rsidRPr="00374F4C">
              <w:rPr>
                <w:rStyle w:val="Hipervnculo"/>
              </w:rPr>
              <w:t>2.2 Proceso Administrativo</w:t>
            </w:r>
            <w:r>
              <w:rPr>
                <w:webHidden/>
              </w:rPr>
              <w:tab/>
            </w:r>
            <w:r>
              <w:rPr>
                <w:webHidden/>
              </w:rPr>
              <w:fldChar w:fldCharType="begin"/>
            </w:r>
            <w:r>
              <w:rPr>
                <w:webHidden/>
              </w:rPr>
              <w:instrText xml:space="preserve"> PAGEREF _Toc234829748 \h </w:instrText>
            </w:r>
            <w:r>
              <w:rPr>
                <w:webHidden/>
              </w:rPr>
            </w:r>
            <w:r>
              <w:rPr>
                <w:webHidden/>
              </w:rPr>
              <w:fldChar w:fldCharType="separate"/>
            </w:r>
            <w:r>
              <w:rPr>
                <w:webHidden/>
              </w:rPr>
              <w:t>40</w:t>
            </w:r>
            <w:r>
              <w:rPr>
                <w:webHidden/>
              </w:rPr>
              <w:fldChar w:fldCharType="end"/>
            </w:r>
          </w:hyperlink>
        </w:p>
        <w:p w14:paraId="43BF59BF" w14:textId="08BE861A" w:rsidR="000D6730" w:rsidRDefault="000D6730">
          <w:pPr>
            <w:pStyle w:val="TDC2"/>
            <w:tabs>
              <w:tab w:val="right" w:leader="dot" w:pos="8828"/>
            </w:tabs>
            <w:rPr>
              <w:rFonts w:eastAsiaTheme="minorEastAsia"/>
              <w:noProof/>
              <w:lang w:eastAsia="es-MX"/>
            </w:rPr>
          </w:pPr>
          <w:hyperlink w:anchor="_Toc234829749" w:history="1">
            <w:r w:rsidRPr="00374F4C">
              <w:rPr>
                <w:rStyle w:val="Hipervnculo"/>
                <w:rFonts w:ascii="Arial" w:hAnsi="Arial" w:cs="Arial"/>
                <w:b/>
                <w:bCs/>
                <w:noProof/>
              </w:rPr>
              <w:t>2.2.1 Definición de proceso</w:t>
            </w:r>
            <w:r>
              <w:rPr>
                <w:noProof/>
                <w:webHidden/>
              </w:rPr>
              <w:tab/>
            </w:r>
            <w:r>
              <w:rPr>
                <w:noProof/>
                <w:webHidden/>
              </w:rPr>
              <w:fldChar w:fldCharType="begin"/>
            </w:r>
            <w:r>
              <w:rPr>
                <w:noProof/>
                <w:webHidden/>
              </w:rPr>
              <w:instrText xml:space="preserve"> PAGEREF _Toc234829749 \h </w:instrText>
            </w:r>
            <w:r>
              <w:rPr>
                <w:noProof/>
                <w:webHidden/>
              </w:rPr>
            </w:r>
            <w:r>
              <w:rPr>
                <w:noProof/>
                <w:webHidden/>
              </w:rPr>
              <w:fldChar w:fldCharType="separate"/>
            </w:r>
            <w:r>
              <w:rPr>
                <w:noProof/>
                <w:webHidden/>
              </w:rPr>
              <w:t>40</w:t>
            </w:r>
            <w:r>
              <w:rPr>
                <w:noProof/>
                <w:webHidden/>
              </w:rPr>
              <w:fldChar w:fldCharType="end"/>
            </w:r>
          </w:hyperlink>
        </w:p>
        <w:p w14:paraId="1EE2DCB0" w14:textId="59820F65" w:rsidR="000D6730" w:rsidRDefault="000D6730">
          <w:pPr>
            <w:pStyle w:val="TDC2"/>
            <w:tabs>
              <w:tab w:val="right" w:leader="dot" w:pos="8828"/>
            </w:tabs>
            <w:rPr>
              <w:rFonts w:eastAsiaTheme="minorEastAsia"/>
              <w:noProof/>
              <w:lang w:eastAsia="es-MX"/>
            </w:rPr>
          </w:pPr>
          <w:hyperlink w:anchor="_Toc234829750" w:history="1">
            <w:r w:rsidRPr="00374F4C">
              <w:rPr>
                <w:rStyle w:val="Hipervnculo"/>
                <w:rFonts w:ascii="Arial" w:hAnsi="Arial" w:cs="Arial"/>
                <w:b/>
                <w:bCs/>
                <w:noProof/>
              </w:rPr>
              <w:t>2.2.2 Concepto de administración</w:t>
            </w:r>
            <w:r>
              <w:rPr>
                <w:noProof/>
                <w:webHidden/>
              </w:rPr>
              <w:tab/>
            </w:r>
            <w:r>
              <w:rPr>
                <w:noProof/>
                <w:webHidden/>
              </w:rPr>
              <w:fldChar w:fldCharType="begin"/>
            </w:r>
            <w:r>
              <w:rPr>
                <w:noProof/>
                <w:webHidden/>
              </w:rPr>
              <w:instrText xml:space="preserve"> PAGEREF _Toc234829750 \h </w:instrText>
            </w:r>
            <w:r>
              <w:rPr>
                <w:noProof/>
                <w:webHidden/>
              </w:rPr>
            </w:r>
            <w:r>
              <w:rPr>
                <w:noProof/>
                <w:webHidden/>
              </w:rPr>
              <w:fldChar w:fldCharType="separate"/>
            </w:r>
            <w:r>
              <w:rPr>
                <w:noProof/>
                <w:webHidden/>
              </w:rPr>
              <w:t>40</w:t>
            </w:r>
            <w:r>
              <w:rPr>
                <w:noProof/>
                <w:webHidden/>
              </w:rPr>
              <w:fldChar w:fldCharType="end"/>
            </w:r>
          </w:hyperlink>
        </w:p>
        <w:p w14:paraId="00391FC9" w14:textId="79CF95C9" w:rsidR="000D6730" w:rsidRDefault="000D6730">
          <w:pPr>
            <w:pStyle w:val="TDC2"/>
            <w:tabs>
              <w:tab w:val="right" w:leader="dot" w:pos="8828"/>
            </w:tabs>
            <w:rPr>
              <w:rFonts w:eastAsiaTheme="minorEastAsia"/>
              <w:noProof/>
              <w:lang w:eastAsia="es-MX"/>
            </w:rPr>
          </w:pPr>
          <w:hyperlink w:anchor="_Toc234829751" w:history="1">
            <w:r w:rsidRPr="00374F4C">
              <w:rPr>
                <w:rStyle w:val="Hipervnculo"/>
                <w:rFonts w:ascii="Arial" w:hAnsi="Arial" w:cs="Arial"/>
                <w:b/>
                <w:bCs/>
                <w:noProof/>
              </w:rPr>
              <w:t>2.2.3 Qué es el proceso administrativo</w:t>
            </w:r>
            <w:r>
              <w:rPr>
                <w:noProof/>
                <w:webHidden/>
              </w:rPr>
              <w:tab/>
            </w:r>
            <w:r>
              <w:rPr>
                <w:noProof/>
                <w:webHidden/>
              </w:rPr>
              <w:fldChar w:fldCharType="begin"/>
            </w:r>
            <w:r>
              <w:rPr>
                <w:noProof/>
                <w:webHidden/>
              </w:rPr>
              <w:instrText xml:space="preserve"> PAGEREF _Toc234829751 \h </w:instrText>
            </w:r>
            <w:r>
              <w:rPr>
                <w:noProof/>
                <w:webHidden/>
              </w:rPr>
            </w:r>
            <w:r>
              <w:rPr>
                <w:noProof/>
                <w:webHidden/>
              </w:rPr>
              <w:fldChar w:fldCharType="separate"/>
            </w:r>
            <w:r>
              <w:rPr>
                <w:noProof/>
                <w:webHidden/>
              </w:rPr>
              <w:t>42</w:t>
            </w:r>
            <w:r>
              <w:rPr>
                <w:noProof/>
                <w:webHidden/>
              </w:rPr>
              <w:fldChar w:fldCharType="end"/>
            </w:r>
          </w:hyperlink>
        </w:p>
        <w:p w14:paraId="2A851F50" w14:textId="71645CA2" w:rsidR="000D6730" w:rsidRDefault="000D6730">
          <w:pPr>
            <w:pStyle w:val="TDC2"/>
            <w:tabs>
              <w:tab w:val="right" w:leader="dot" w:pos="8828"/>
            </w:tabs>
            <w:rPr>
              <w:rFonts w:eastAsiaTheme="minorEastAsia"/>
              <w:noProof/>
              <w:lang w:eastAsia="es-MX"/>
            </w:rPr>
          </w:pPr>
          <w:hyperlink w:anchor="_Toc234829752" w:history="1">
            <w:r w:rsidRPr="00374F4C">
              <w:rPr>
                <w:rStyle w:val="Hipervnculo"/>
                <w:rFonts w:ascii="Arial" w:hAnsi="Arial" w:cs="Arial"/>
                <w:b/>
                <w:bCs/>
                <w:noProof/>
              </w:rPr>
              <w:t>2.2.4 Etapas del proceso administrativo: planeación, organización, dirección y control</w:t>
            </w:r>
            <w:r>
              <w:rPr>
                <w:noProof/>
                <w:webHidden/>
              </w:rPr>
              <w:tab/>
            </w:r>
            <w:r>
              <w:rPr>
                <w:noProof/>
                <w:webHidden/>
              </w:rPr>
              <w:fldChar w:fldCharType="begin"/>
            </w:r>
            <w:r>
              <w:rPr>
                <w:noProof/>
                <w:webHidden/>
              </w:rPr>
              <w:instrText xml:space="preserve"> PAGEREF _Toc234829752 \h </w:instrText>
            </w:r>
            <w:r>
              <w:rPr>
                <w:noProof/>
                <w:webHidden/>
              </w:rPr>
            </w:r>
            <w:r>
              <w:rPr>
                <w:noProof/>
                <w:webHidden/>
              </w:rPr>
              <w:fldChar w:fldCharType="separate"/>
            </w:r>
            <w:r>
              <w:rPr>
                <w:noProof/>
                <w:webHidden/>
              </w:rPr>
              <w:t>42</w:t>
            </w:r>
            <w:r>
              <w:rPr>
                <w:noProof/>
                <w:webHidden/>
              </w:rPr>
              <w:fldChar w:fldCharType="end"/>
            </w:r>
          </w:hyperlink>
        </w:p>
        <w:p w14:paraId="500F09DE" w14:textId="73BF258B" w:rsidR="000D6730" w:rsidRDefault="000D6730">
          <w:pPr>
            <w:pStyle w:val="TDC2"/>
            <w:tabs>
              <w:tab w:val="right" w:leader="dot" w:pos="8828"/>
            </w:tabs>
            <w:rPr>
              <w:rFonts w:eastAsiaTheme="minorEastAsia"/>
              <w:noProof/>
              <w:lang w:eastAsia="es-MX"/>
            </w:rPr>
          </w:pPr>
          <w:hyperlink w:anchor="_Toc234829753" w:history="1">
            <w:r w:rsidRPr="00374F4C">
              <w:rPr>
                <w:rStyle w:val="Hipervnculo"/>
                <w:rFonts w:ascii="Arial" w:hAnsi="Arial" w:cs="Arial"/>
                <w:b/>
                <w:bCs/>
                <w:noProof/>
              </w:rPr>
              <w:t>2.2.5 Identificación de fases</w:t>
            </w:r>
            <w:r>
              <w:rPr>
                <w:noProof/>
                <w:webHidden/>
              </w:rPr>
              <w:tab/>
            </w:r>
            <w:r>
              <w:rPr>
                <w:noProof/>
                <w:webHidden/>
              </w:rPr>
              <w:fldChar w:fldCharType="begin"/>
            </w:r>
            <w:r>
              <w:rPr>
                <w:noProof/>
                <w:webHidden/>
              </w:rPr>
              <w:instrText xml:space="preserve"> PAGEREF _Toc234829753 \h </w:instrText>
            </w:r>
            <w:r>
              <w:rPr>
                <w:noProof/>
                <w:webHidden/>
              </w:rPr>
            </w:r>
            <w:r>
              <w:rPr>
                <w:noProof/>
                <w:webHidden/>
              </w:rPr>
              <w:fldChar w:fldCharType="separate"/>
            </w:r>
            <w:r>
              <w:rPr>
                <w:noProof/>
                <w:webHidden/>
              </w:rPr>
              <w:t>44</w:t>
            </w:r>
            <w:r>
              <w:rPr>
                <w:noProof/>
                <w:webHidden/>
              </w:rPr>
              <w:fldChar w:fldCharType="end"/>
            </w:r>
          </w:hyperlink>
        </w:p>
        <w:p w14:paraId="6BFA6EA6" w14:textId="372E3853" w:rsidR="000D6730" w:rsidRDefault="000D6730">
          <w:pPr>
            <w:pStyle w:val="TDC2"/>
            <w:tabs>
              <w:tab w:val="right" w:leader="dot" w:pos="8828"/>
            </w:tabs>
            <w:rPr>
              <w:rFonts w:eastAsiaTheme="minorEastAsia"/>
              <w:noProof/>
              <w:lang w:eastAsia="es-MX"/>
            </w:rPr>
          </w:pPr>
          <w:hyperlink w:anchor="_Toc234829754" w:history="1">
            <w:r w:rsidRPr="00374F4C">
              <w:rPr>
                <w:rStyle w:val="Hipervnculo"/>
                <w:rFonts w:ascii="Arial" w:hAnsi="Arial" w:cs="Arial"/>
                <w:b/>
                <w:bCs/>
                <w:noProof/>
              </w:rPr>
              <w:t>2.2.6 Ventajas y beneficios de la implementación de un proceso administrativo</w:t>
            </w:r>
            <w:r>
              <w:rPr>
                <w:noProof/>
                <w:webHidden/>
              </w:rPr>
              <w:tab/>
            </w:r>
            <w:r>
              <w:rPr>
                <w:noProof/>
                <w:webHidden/>
              </w:rPr>
              <w:fldChar w:fldCharType="begin"/>
            </w:r>
            <w:r>
              <w:rPr>
                <w:noProof/>
                <w:webHidden/>
              </w:rPr>
              <w:instrText xml:space="preserve"> PAGEREF _Toc234829754 \h </w:instrText>
            </w:r>
            <w:r>
              <w:rPr>
                <w:noProof/>
                <w:webHidden/>
              </w:rPr>
            </w:r>
            <w:r>
              <w:rPr>
                <w:noProof/>
                <w:webHidden/>
              </w:rPr>
              <w:fldChar w:fldCharType="separate"/>
            </w:r>
            <w:r>
              <w:rPr>
                <w:noProof/>
                <w:webHidden/>
              </w:rPr>
              <w:t>44</w:t>
            </w:r>
            <w:r>
              <w:rPr>
                <w:noProof/>
                <w:webHidden/>
              </w:rPr>
              <w:fldChar w:fldCharType="end"/>
            </w:r>
          </w:hyperlink>
        </w:p>
        <w:p w14:paraId="0173D0D1" w14:textId="64A8356B" w:rsidR="000D6730" w:rsidRDefault="000D6730">
          <w:pPr>
            <w:pStyle w:val="TDC1"/>
            <w:rPr>
              <w:rFonts w:asciiTheme="minorHAnsi" w:eastAsiaTheme="minorEastAsia" w:hAnsiTheme="minorHAnsi" w:cstheme="minorBidi"/>
              <w:b w:val="0"/>
              <w:bCs w:val="0"/>
              <w:i w:val="0"/>
              <w:iCs w:val="0"/>
              <w:lang w:eastAsia="es-MX"/>
            </w:rPr>
          </w:pPr>
          <w:hyperlink w:anchor="_Toc234829755" w:history="1">
            <w:r w:rsidRPr="00374F4C">
              <w:rPr>
                <w:rStyle w:val="Hipervnculo"/>
                <w:rFonts w:eastAsia="Times New Roman"/>
                <w:lang w:eastAsia="es-MX"/>
              </w:rPr>
              <w:t>2.3 Eficiente operativa</w:t>
            </w:r>
            <w:r>
              <w:rPr>
                <w:webHidden/>
              </w:rPr>
              <w:tab/>
            </w:r>
            <w:r>
              <w:rPr>
                <w:webHidden/>
              </w:rPr>
              <w:fldChar w:fldCharType="begin"/>
            </w:r>
            <w:r>
              <w:rPr>
                <w:webHidden/>
              </w:rPr>
              <w:instrText xml:space="preserve"> PAGEREF _Toc234829755 \h </w:instrText>
            </w:r>
            <w:r>
              <w:rPr>
                <w:webHidden/>
              </w:rPr>
            </w:r>
            <w:r>
              <w:rPr>
                <w:webHidden/>
              </w:rPr>
              <w:fldChar w:fldCharType="separate"/>
            </w:r>
            <w:r>
              <w:rPr>
                <w:webHidden/>
              </w:rPr>
              <w:t>46</w:t>
            </w:r>
            <w:r>
              <w:rPr>
                <w:webHidden/>
              </w:rPr>
              <w:fldChar w:fldCharType="end"/>
            </w:r>
          </w:hyperlink>
        </w:p>
        <w:p w14:paraId="531E94CD" w14:textId="5992E6C7" w:rsidR="000D6730" w:rsidRDefault="000D6730">
          <w:pPr>
            <w:pStyle w:val="TDC2"/>
            <w:tabs>
              <w:tab w:val="right" w:leader="dot" w:pos="8828"/>
            </w:tabs>
            <w:rPr>
              <w:rFonts w:eastAsiaTheme="minorEastAsia"/>
              <w:noProof/>
              <w:lang w:eastAsia="es-MX"/>
            </w:rPr>
          </w:pPr>
          <w:hyperlink w:anchor="_Toc234829756" w:history="1">
            <w:r w:rsidRPr="00374F4C">
              <w:rPr>
                <w:rStyle w:val="Hipervnculo"/>
                <w:rFonts w:ascii="Arial" w:hAnsi="Arial" w:cs="Arial"/>
                <w:b/>
                <w:bCs/>
                <w:noProof/>
              </w:rPr>
              <w:t>2.3.1 Definición de eficiencia</w:t>
            </w:r>
            <w:r>
              <w:rPr>
                <w:noProof/>
                <w:webHidden/>
              </w:rPr>
              <w:tab/>
            </w:r>
            <w:r>
              <w:rPr>
                <w:noProof/>
                <w:webHidden/>
              </w:rPr>
              <w:fldChar w:fldCharType="begin"/>
            </w:r>
            <w:r>
              <w:rPr>
                <w:noProof/>
                <w:webHidden/>
              </w:rPr>
              <w:instrText xml:space="preserve"> PAGEREF _Toc234829756 \h </w:instrText>
            </w:r>
            <w:r>
              <w:rPr>
                <w:noProof/>
                <w:webHidden/>
              </w:rPr>
            </w:r>
            <w:r>
              <w:rPr>
                <w:noProof/>
                <w:webHidden/>
              </w:rPr>
              <w:fldChar w:fldCharType="separate"/>
            </w:r>
            <w:r>
              <w:rPr>
                <w:noProof/>
                <w:webHidden/>
              </w:rPr>
              <w:t>46</w:t>
            </w:r>
            <w:r>
              <w:rPr>
                <w:noProof/>
                <w:webHidden/>
              </w:rPr>
              <w:fldChar w:fldCharType="end"/>
            </w:r>
          </w:hyperlink>
        </w:p>
        <w:p w14:paraId="573F6320" w14:textId="3A5C98F8" w:rsidR="000D6730" w:rsidRDefault="000D6730">
          <w:pPr>
            <w:pStyle w:val="TDC2"/>
            <w:tabs>
              <w:tab w:val="right" w:leader="dot" w:pos="8828"/>
            </w:tabs>
            <w:rPr>
              <w:rFonts w:eastAsiaTheme="minorEastAsia"/>
              <w:noProof/>
              <w:lang w:eastAsia="es-MX"/>
            </w:rPr>
          </w:pPr>
          <w:hyperlink w:anchor="_Toc234829757" w:history="1">
            <w:r w:rsidRPr="00374F4C">
              <w:rPr>
                <w:rStyle w:val="Hipervnculo"/>
                <w:rFonts w:ascii="Arial" w:hAnsi="Arial" w:cs="Arial"/>
                <w:b/>
                <w:bCs/>
                <w:noProof/>
              </w:rPr>
              <w:t>2.3.2 Concepto de la eficiencia operativa</w:t>
            </w:r>
            <w:r>
              <w:rPr>
                <w:noProof/>
                <w:webHidden/>
              </w:rPr>
              <w:tab/>
            </w:r>
            <w:r>
              <w:rPr>
                <w:noProof/>
                <w:webHidden/>
              </w:rPr>
              <w:fldChar w:fldCharType="begin"/>
            </w:r>
            <w:r>
              <w:rPr>
                <w:noProof/>
                <w:webHidden/>
              </w:rPr>
              <w:instrText xml:space="preserve"> PAGEREF _Toc234829757 \h </w:instrText>
            </w:r>
            <w:r>
              <w:rPr>
                <w:noProof/>
                <w:webHidden/>
              </w:rPr>
            </w:r>
            <w:r>
              <w:rPr>
                <w:noProof/>
                <w:webHidden/>
              </w:rPr>
              <w:fldChar w:fldCharType="separate"/>
            </w:r>
            <w:r>
              <w:rPr>
                <w:noProof/>
                <w:webHidden/>
              </w:rPr>
              <w:t>46</w:t>
            </w:r>
            <w:r>
              <w:rPr>
                <w:noProof/>
                <w:webHidden/>
              </w:rPr>
              <w:fldChar w:fldCharType="end"/>
            </w:r>
          </w:hyperlink>
        </w:p>
        <w:p w14:paraId="35CAA216" w14:textId="6A4C96B1" w:rsidR="000D6730" w:rsidRDefault="000D6730">
          <w:pPr>
            <w:pStyle w:val="TDC2"/>
            <w:tabs>
              <w:tab w:val="right" w:leader="dot" w:pos="8828"/>
            </w:tabs>
            <w:rPr>
              <w:rFonts w:eastAsiaTheme="minorEastAsia"/>
              <w:noProof/>
              <w:lang w:eastAsia="es-MX"/>
            </w:rPr>
          </w:pPr>
          <w:hyperlink w:anchor="_Toc234829758" w:history="1">
            <w:r w:rsidRPr="00374F4C">
              <w:rPr>
                <w:rStyle w:val="Hipervnculo"/>
                <w:rFonts w:ascii="Arial" w:hAnsi="Arial" w:cs="Arial"/>
                <w:b/>
                <w:bCs/>
                <w:noProof/>
              </w:rPr>
              <w:t>2.3.3 Qué es la operación administrativa y su impacto en la eficiencia</w:t>
            </w:r>
            <w:r>
              <w:rPr>
                <w:noProof/>
                <w:webHidden/>
              </w:rPr>
              <w:tab/>
            </w:r>
            <w:r>
              <w:rPr>
                <w:noProof/>
                <w:webHidden/>
              </w:rPr>
              <w:fldChar w:fldCharType="begin"/>
            </w:r>
            <w:r>
              <w:rPr>
                <w:noProof/>
                <w:webHidden/>
              </w:rPr>
              <w:instrText xml:space="preserve"> PAGEREF _Toc234829758 \h </w:instrText>
            </w:r>
            <w:r>
              <w:rPr>
                <w:noProof/>
                <w:webHidden/>
              </w:rPr>
            </w:r>
            <w:r>
              <w:rPr>
                <w:noProof/>
                <w:webHidden/>
              </w:rPr>
              <w:fldChar w:fldCharType="separate"/>
            </w:r>
            <w:r>
              <w:rPr>
                <w:noProof/>
                <w:webHidden/>
              </w:rPr>
              <w:t>47</w:t>
            </w:r>
            <w:r>
              <w:rPr>
                <w:noProof/>
                <w:webHidden/>
              </w:rPr>
              <w:fldChar w:fldCharType="end"/>
            </w:r>
          </w:hyperlink>
        </w:p>
        <w:p w14:paraId="39B8E934" w14:textId="3A63A6F8" w:rsidR="000D6730" w:rsidRDefault="000D6730">
          <w:pPr>
            <w:pStyle w:val="TDC1"/>
            <w:rPr>
              <w:rFonts w:asciiTheme="minorHAnsi" w:eastAsiaTheme="minorEastAsia" w:hAnsiTheme="minorHAnsi" w:cstheme="minorBidi"/>
              <w:b w:val="0"/>
              <w:bCs w:val="0"/>
              <w:i w:val="0"/>
              <w:iCs w:val="0"/>
              <w:lang w:eastAsia="es-MX"/>
            </w:rPr>
          </w:pPr>
          <w:hyperlink w:anchor="_Toc234829759" w:history="1">
            <w:r w:rsidRPr="00374F4C">
              <w:rPr>
                <w:rStyle w:val="Hipervnculo"/>
                <w:rFonts w:eastAsia="Times New Roman"/>
                <w:lang w:eastAsia="es-MX"/>
              </w:rPr>
              <w:t>2.4 Soluciones Financieras</w:t>
            </w:r>
            <w:r>
              <w:rPr>
                <w:webHidden/>
              </w:rPr>
              <w:tab/>
            </w:r>
            <w:r>
              <w:rPr>
                <w:webHidden/>
              </w:rPr>
              <w:fldChar w:fldCharType="begin"/>
            </w:r>
            <w:r>
              <w:rPr>
                <w:webHidden/>
              </w:rPr>
              <w:instrText xml:space="preserve"> PAGEREF _Toc234829759 \h </w:instrText>
            </w:r>
            <w:r>
              <w:rPr>
                <w:webHidden/>
              </w:rPr>
            </w:r>
            <w:r>
              <w:rPr>
                <w:webHidden/>
              </w:rPr>
              <w:fldChar w:fldCharType="separate"/>
            </w:r>
            <w:r>
              <w:rPr>
                <w:webHidden/>
              </w:rPr>
              <w:t>48</w:t>
            </w:r>
            <w:r>
              <w:rPr>
                <w:webHidden/>
              </w:rPr>
              <w:fldChar w:fldCharType="end"/>
            </w:r>
          </w:hyperlink>
        </w:p>
        <w:p w14:paraId="05D7471C" w14:textId="329EA289" w:rsidR="000D6730" w:rsidRDefault="000D6730">
          <w:pPr>
            <w:pStyle w:val="TDC2"/>
            <w:tabs>
              <w:tab w:val="right" w:leader="dot" w:pos="8828"/>
            </w:tabs>
            <w:rPr>
              <w:rFonts w:eastAsiaTheme="minorEastAsia"/>
              <w:noProof/>
              <w:lang w:eastAsia="es-MX"/>
            </w:rPr>
          </w:pPr>
          <w:hyperlink w:anchor="_Toc234829760" w:history="1">
            <w:r w:rsidRPr="00374F4C">
              <w:rPr>
                <w:rStyle w:val="Hipervnculo"/>
                <w:rFonts w:ascii="Arial" w:eastAsia="Times New Roman" w:hAnsi="Arial" w:cs="Arial"/>
                <w:b/>
                <w:bCs/>
                <w:noProof/>
                <w:lang w:eastAsia="es-MX"/>
              </w:rPr>
              <w:t>2.4.1 Concepto de soluciones financieras</w:t>
            </w:r>
            <w:r>
              <w:rPr>
                <w:noProof/>
                <w:webHidden/>
              </w:rPr>
              <w:tab/>
            </w:r>
            <w:r>
              <w:rPr>
                <w:noProof/>
                <w:webHidden/>
              </w:rPr>
              <w:fldChar w:fldCharType="begin"/>
            </w:r>
            <w:r>
              <w:rPr>
                <w:noProof/>
                <w:webHidden/>
              </w:rPr>
              <w:instrText xml:space="preserve"> PAGEREF _Toc234829760 \h </w:instrText>
            </w:r>
            <w:r>
              <w:rPr>
                <w:noProof/>
                <w:webHidden/>
              </w:rPr>
            </w:r>
            <w:r>
              <w:rPr>
                <w:noProof/>
                <w:webHidden/>
              </w:rPr>
              <w:fldChar w:fldCharType="separate"/>
            </w:r>
            <w:r>
              <w:rPr>
                <w:noProof/>
                <w:webHidden/>
              </w:rPr>
              <w:t>48</w:t>
            </w:r>
            <w:r>
              <w:rPr>
                <w:noProof/>
                <w:webHidden/>
              </w:rPr>
              <w:fldChar w:fldCharType="end"/>
            </w:r>
          </w:hyperlink>
        </w:p>
        <w:p w14:paraId="2ECFC122" w14:textId="48807F63" w:rsidR="000D6730" w:rsidRDefault="000D6730">
          <w:pPr>
            <w:pStyle w:val="TDC2"/>
            <w:tabs>
              <w:tab w:val="right" w:leader="dot" w:pos="8828"/>
            </w:tabs>
            <w:rPr>
              <w:rFonts w:eastAsiaTheme="minorEastAsia"/>
              <w:noProof/>
              <w:lang w:eastAsia="es-MX"/>
            </w:rPr>
          </w:pPr>
          <w:hyperlink w:anchor="_Toc234829761" w:history="1">
            <w:r w:rsidRPr="00374F4C">
              <w:rPr>
                <w:rStyle w:val="Hipervnculo"/>
                <w:rFonts w:ascii="Arial" w:eastAsia="Times New Roman" w:hAnsi="Arial" w:cs="Arial"/>
                <w:b/>
                <w:bCs/>
                <w:noProof/>
                <w:lang w:eastAsia="es-MX"/>
              </w:rPr>
              <w:t>2.4.2 Ventajas de la implementación de soluciones financieras</w:t>
            </w:r>
            <w:r>
              <w:rPr>
                <w:noProof/>
                <w:webHidden/>
              </w:rPr>
              <w:tab/>
            </w:r>
            <w:r>
              <w:rPr>
                <w:noProof/>
                <w:webHidden/>
              </w:rPr>
              <w:fldChar w:fldCharType="begin"/>
            </w:r>
            <w:r>
              <w:rPr>
                <w:noProof/>
                <w:webHidden/>
              </w:rPr>
              <w:instrText xml:space="preserve"> PAGEREF _Toc234829761 \h </w:instrText>
            </w:r>
            <w:r>
              <w:rPr>
                <w:noProof/>
                <w:webHidden/>
              </w:rPr>
            </w:r>
            <w:r>
              <w:rPr>
                <w:noProof/>
                <w:webHidden/>
              </w:rPr>
              <w:fldChar w:fldCharType="separate"/>
            </w:r>
            <w:r>
              <w:rPr>
                <w:noProof/>
                <w:webHidden/>
              </w:rPr>
              <w:t>49</w:t>
            </w:r>
            <w:r>
              <w:rPr>
                <w:noProof/>
                <w:webHidden/>
              </w:rPr>
              <w:fldChar w:fldCharType="end"/>
            </w:r>
          </w:hyperlink>
        </w:p>
        <w:p w14:paraId="73310586" w14:textId="6FB7AEBA" w:rsidR="000D6730" w:rsidRDefault="000D6730">
          <w:pPr>
            <w:pStyle w:val="TDC2"/>
            <w:tabs>
              <w:tab w:val="right" w:leader="dot" w:pos="8828"/>
            </w:tabs>
            <w:rPr>
              <w:rFonts w:eastAsiaTheme="minorEastAsia"/>
              <w:noProof/>
              <w:lang w:eastAsia="es-MX"/>
            </w:rPr>
          </w:pPr>
          <w:hyperlink w:anchor="_Toc234829762" w:history="1">
            <w:r w:rsidRPr="00374F4C">
              <w:rPr>
                <w:rStyle w:val="Hipervnculo"/>
                <w:rFonts w:ascii="Arial" w:eastAsia="Times New Roman" w:hAnsi="Arial" w:cs="Arial"/>
                <w:b/>
                <w:bCs/>
                <w:noProof/>
                <w:lang w:eastAsia="es-MX"/>
              </w:rPr>
              <w:t>2.4.3 Control financiero</w:t>
            </w:r>
            <w:r>
              <w:rPr>
                <w:noProof/>
                <w:webHidden/>
              </w:rPr>
              <w:tab/>
            </w:r>
            <w:r>
              <w:rPr>
                <w:noProof/>
                <w:webHidden/>
              </w:rPr>
              <w:fldChar w:fldCharType="begin"/>
            </w:r>
            <w:r>
              <w:rPr>
                <w:noProof/>
                <w:webHidden/>
              </w:rPr>
              <w:instrText xml:space="preserve"> PAGEREF _Toc234829762 \h </w:instrText>
            </w:r>
            <w:r>
              <w:rPr>
                <w:noProof/>
                <w:webHidden/>
              </w:rPr>
            </w:r>
            <w:r>
              <w:rPr>
                <w:noProof/>
                <w:webHidden/>
              </w:rPr>
              <w:fldChar w:fldCharType="separate"/>
            </w:r>
            <w:r>
              <w:rPr>
                <w:noProof/>
                <w:webHidden/>
              </w:rPr>
              <w:t>49</w:t>
            </w:r>
            <w:r>
              <w:rPr>
                <w:noProof/>
                <w:webHidden/>
              </w:rPr>
              <w:fldChar w:fldCharType="end"/>
            </w:r>
          </w:hyperlink>
        </w:p>
        <w:p w14:paraId="3AADCD28" w14:textId="789776C7" w:rsidR="000D6730" w:rsidRDefault="000D6730">
          <w:pPr>
            <w:pStyle w:val="TDC2"/>
            <w:tabs>
              <w:tab w:val="right" w:leader="dot" w:pos="8828"/>
            </w:tabs>
            <w:rPr>
              <w:rFonts w:eastAsiaTheme="minorEastAsia"/>
              <w:noProof/>
              <w:lang w:eastAsia="es-MX"/>
            </w:rPr>
          </w:pPr>
          <w:hyperlink w:anchor="_Toc234829763" w:history="1">
            <w:r w:rsidRPr="00374F4C">
              <w:rPr>
                <w:rStyle w:val="Hipervnculo"/>
                <w:rFonts w:ascii="Arial" w:eastAsia="Times New Roman" w:hAnsi="Arial" w:cs="Arial"/>
                <w:b/>
                <w:bCs/>
                <w:noProof/>
                <w:lang w:eastAsia="es-MX"/>
              </w:rPr>
              <w:t>2.4.4 Automatización de los procesos financieros</w:t>
            </w:r>
            <w:r>
              <w:rPr>
                <w:noProof/>
                <w:webHidden/>
              </w:rPr>
              <w:tab/>
            </w:r>
            <w:r>
              <w:rPr>
                <w:noProof/>
                <w:webHidden/>
              </w:rPr>
              <w:fldChar w:fldCharType="begin"/>
            </w:r>
            <w:r>
              <w:rPr>
                <w:noProof/>
                <w:webHidden/>
              </w:rPr>
              <w:instrText xml:space="preserve"> PAGEREF _Toc234829763 \h </w:instrText>
            </w:r>
            <w:r>
              <w:rPr>
                <w:noProof/>
                <w:webHidden/>
              </w:rPr>
            </w:r>
            <w:r>
              <w:rPr>
                <w:noProof/>
                <w:webHidden/>
              </w:rPr>
              <w:fldChar w:fldCharType="separate"/>
            </w:r>
            <w:r>
              <w:rPr>
                <w:noProof/>
                <w:webHidden/>
              </w:rPr>
              <w:t>50</w:t>
            </w:r>
            <w:r>
              <w:rPr>
                <w:noProof/>
                <w:webHidden/>
              </w:rPr>
              <w:fldChar w:fldCharType="end"/>
            </w:r>
          </w:hyperlink>
        </w:p>
        <w:p w14:paraId="38A44B87" w14:textId="6E970F9D" w:rsidR="000D6730" w:rsidRDefault="000D6730">
          <w:pPr>
            <w:pStyle w:val="TDC1"/>
            <w:rPr>
              <w:rFonts w:asciiTheme="minorHAnsi" w:eastAsiaTheme="minorEastAsia" w:hAnsiTheme="minorHAnsi" w:cstheme="minorBidi"/>
              <w:b w:val="0"/>
              <w:bCs w:val="0"/>
              <w:i w:val="0"/>
              <w:iCs w:val="0"/>
              <w:lang w:eastAsia="es-MX"/>
            </w:rPr>
          </w:pPr>
          <w:hyperlink w:anchor="_Toc234829764" w:history="1">
            <w:r w:rsidRPr="00374F4C">
              <w:rPr>
                <w:rStyle w:val="Hipervnculo"/>
                <w:rFonts w:eastAsia="Times New Roman"/>
                <w:lang w:eastAsia="es-MX"/>
              </w:rPr>
              <w:t>2.5 Teorías Administrativas</w:t>
            </w:r>
            <w:r>
              <w:rPr>
                <w:webHidden/>
              </w:rPr>
              <w:tab/>
            </w:r>
            <w:r>
              <w:rPr>
                <w:webHidden/>
              </w:rPr>
              <w:fldChar w:fldCharType="begin"/>
            </w:r>
            <w:r>
              <w:rPr>
                <w:webHidden/>
              </w:rPr>
              <w:instrText xml:space="preserve"> PAGEREF _Toc234829764 \h </w:instrText>
            </w:r>
            <w:r>
              <w:rPr>
                <w:webHidden/>
              </w:rPr>
            </w:r>
            <w:r>
              <w:rPr>
                <w:webHidden/>
              </w:rPr>
              <w:fldChar w:fldCharType="separate"/>
            </w:r>
            <w:r>
              <w:rPr>
                <w:webHidden/>
              </w:rPr>
              <w:t>51</w:t>
            </w:r>
            <w:r>
              <w:rPr>
                <w:webHidden/>
              </w:rPr>
              <w:fldChar w:fldCharType="end"/>
            </w:r>
          </w:hyperlink>
        </w:p>
        <w:p w14:paraId="11F24546" w14:textId="2330C81B" w:rsidR="000D6730" w:rsidRDefault="000D6730">
          <w:pPr>
            <w:pStyle w:val="TDC2"/>
            <w:tabs>
              <w:tab w:val="right" w:leader="dot" w:pos="8828"/>
            </w:tabs>
            <w:rPr>
              <w:rFonts w:eastAsiaTheme="minorEastAsia"/>
              <w:noProof/>
              <w:lang w:eastAsia="es-MX"/>
            </w:rPr>
          </w:pPr>
          <w:hyperlink w:anchor="_Toc234829765" w:history="1">
            <w:r w:rsidRPr="00374F4C">
              <w:rPr>
                <w:rStyle w:val="Hipervnculo"/>
                <w:rFonts w:ascii="Arial" w:eastAsia="Times New Roman" w:hAnsi="Arial" w:cs="Arial"/>
                <w:b/>
                <w:bCs/>
                <w:noProof/>
                <w:lang w:eastAsia="es-MX"/>
              </w:rPr>
              <w:t>2.5.1 Teoría de Liderazgo centrado en la acción</w:t>
            </w:r>
            <w:r>
              <w:rPr>
                <w:noProof/>
                <w:webHidden/>
              </w:rPr>
              <w:tab/>
            </w:r>
            <w:r>
              <w:rPr>
                <w:noProof/>
                <w:webHidden/>
              </w:rPr>
              <w:fldChar w:fldCharType="begin"/>
            </w:r>
            <w:r>
              <w:rPr>
                <w:noProof/>
                <w:webHidden/>
              </w:rPr>
              <w:instrText xml:space="preserve"> PAGEREF _Toc234829765 \h </w:instrText>
            </w:r>
            <w:r>
              <w:rPr>
                <w:noProof/>
                <w:webHidden/>
              </w:rPr>
            </w:r>
            <w:r>
              <w:rPr>
                <w:noProof/>
                <w:webHidden/>
              </w:rPr>
              <w:fldChar w:fldCharType="separate"/>
            </w:r>
            <w:r>
              <w:rPr>
                <w:noProof/>
                <w:webHidden/>
              </w:rPr>
              <w:t>52</w:t>
            </w:r>
            <w:r>
              <w:rPr>
                <w:noProof/>
                <w:webHidden/>
              </w:rPr>
              <w:fldChar w:fldCharType="end"/>
            </w:r>
          </w:hyperlink>
        </w:p>
        <w:p w14:paraId="16584FFF" w14:textId="56FB7783" w:rsidR="000D6730" w:rsidRDefault="000D6730">
          <w:pPr>
            <w:pStyle w:val="TDC2"/>
            <w:tabs>
              <w:tab w:val="right" w:leader="dot" w:pos="8828"/>
            </w:tabs>
            <w:rPr>
              <w:rFonts w:eastAsiaTheme="minorEastAsia"/>
              <w:noProof/>
              <w:lang w:eastAsia="es-MX"/>
            </w:rPr>
          </w:pPr>
          <w:hyperlink w:anchor="_Toc234829766" w:history="1">
            <w:r w:rsidRPr="00374F4C">
              <w:rPr>
                <w:rStyle w:val="Hipervnculo"/>
                <w:rFonts w:ascii="Arial" w:eastAsia="Times New Roman" w:hAnsi="Arial" w:cs="Arial"/>
                <w:b/>
                <w:bCs/>
                <w:noProof/>
                <w:lang w:eastAsia="es-MX"/>
              </w:rPr>
              <w:t>2.5.2 Inteligencia Emocional</w:t>
            </w:r>
            <w:r>
              <w:rPr>
                <w:noProof/>
                <w:webHidden/>
              </w:rPr>
              <w:tab/>
            </w:r>
            <w:r>
              <w:rPr>
                <w:noProof/>
                <w:webHidden/>
              </w:rPr>
              <w:fldChar w:fldCharType="begin"/>
            </w:r>
            <w:r>
              <w:rPr>
                <w:noProof/>
                <w:webHidden/>
              </w:rPr>
              <w:instrText xml:space="preserve"> PAGEREF _Toc234829766 \h </w:instrText>
            </w:r>
            <w:r>
              <w:rPr>
                <w:noProof/>
                <w:webHidden/>
              </w:rPr>
            </w:r>
            <w:r>
              <w:rPr>
                <w:noProof/>
                <w:webHidden/>
              </w:rPr>
              <w:fldChar w:fldCharType="separate"/>
            </w:r>
            <w:r>
              <w:rPr>
                <w:noProof/>
                <w:webHidden/>
              </w:rPr>
              <w:t>53</w:t>
            </w:r>
            <w:r>
              <w:rPr>
                <w:noProof/>
                <w:webHidden/>
              </w:rPr>
              <w:fldChar w:fldCharType="end"/>
            </w:r>
          </w:hyperlink>
        </w:p>
        <w:p w14:paraId="55019AA4" w14:textId="40AFF4C2" w:rsidR="000D6730" w:rsidRDefault="000D6730">
          <w:pPr>
            <w:pStyle w:val="TDC2"/>
            <w:tabs>
              <w:tab w:val="right" w:leader="dot" w:pos="8828"/>
            </w:tabs>
            <w:rPr>
              <w:rFonts w:eastAsiaTheme="minorEastAsia"/>
              <w:noProof/>
              <w:lang w:eastAsia="es-MX"/>
            </w:rPr>
          </w:pPr>
          <w:hyperlink w:anchor="_Toc234829767" w:history="1">
            <w:r w:rsidRPr="00374F4C">
              <w:rPr>
                <w:rStyle w:val="Hipervnculo"/>
                <w:rFonts w:ascii="Arial" w:eastAsia="Times New Roman" w:hAnsi="Arial" w:cs="Arial"/>
                <w:b/>
                <w:bCs/>
                <w:noProof/>
                <w:lang w:eastAsia="es-MX"/>
              </w:rPr>
              <w:t>2.5.3 Teoría de liderazgo virtual</w:t>
            </w:r>
            <w:r>
              <w:rPr>
                <w:noProof/>
                <w:webHidden/>
              </w:rPr>
              <w:tab/>
            </w:r>
            <w:r>
              <w:rPr>
                <w:noProof/>
                <w:webHidden/>
              </w:rPr>
              <w:fldChar w:fldCharType="begin"/>
            </w:r>
            <w:r>
              <w:rPr>
                <w:noProof/>
                <w:webHidden/>
              </w:rPr>
              <w:instrText xml:space="preserve"> PAGEREF _Toc234829767 \h </w:instrText>
            </w:r>
            <w:r>
              <w:rPr>
                <w:noProof/>
                <w:webHidden/>
              </w:rPr>
            </w:r>
            <w:r>
              <w:rPr>
                <w:noProof/>
                <w:webHidden/>
              </w:rPr>
              <w:fldChar w:fldCharType="separate"/>
            </w:r>
            <w:r>
              <w:rPr>
                <w:noProof/>
                <w:webHidden/>
              </w:rPr>
              <w:t>54</w:t>
            </w:r>
            <w:r>
              <w:rPr>
                <w:noProof/>
                <w:webHidden/>
              </w:rPr>
              <w:fldChar w:fldCharType="end"/>
            </w:r>
          </w:hyperlink>
        </w:p>
        <w:p w14:paraId="3996577A" w14:textId="62765801" w:rsidR="000D6730" w:rsidRDefault="000D6730">
          <w:pPr>
            <w:pStyle w:val="TDC2"/>
            <w:tabs>
              <w:tab w:val="right" w:leader="dot" w:pos="8828"/>
            </w:tabs>
            <w:rPr>
              <w:rFonts w:eastAsiaTheme="minorEastAsia"/>
              <w:noProof/>
              <w:lang w:eastAsia="es-MX"/>
            </w:rPr>
          </w:pPr>
          <w:hyperlink w:anchor="_Toc234829768" w:history="1">
            <w:r w:rsidRPr="00374F4C">
              <w:rPr>
                <w:rStyle w:val="Hipervnculo"/>
                <w:rFonts w:ascii="Arial" w:eastAsia="Times New Roman" w:hAnsi="Arial" w:cs="Arial"/>
                <w:b/>
                <w:bCs/>
                <w:noProof/>
                <w:lang w:eastAsia="es-MX"/>
              </w:rPr>
              <w:t>2.5.4 Teoría de liderazgo y cambio</w:t>
            </w:r>
            <w:r>
              <w:rPr>
                <w:noProof/>
                <w:webHidden/>
              </w:rPr>
              <w:tab/>
            </w:r>
            <w:r>
              <w:rPr>
                <w:noProof/>
                <w:webHidden/>
              </w:rPr>
              <w:fldChar w:fldCharType="begin"/>
            </w:r>
            <w:r>
              <w:rPr>
                <w:noProof/>
                <w:webHidden/>
              </w:rPr>
              <w:instrText xml:space="preserve"> PAGEREF _Toc234829768 \h </w:instrText>
            </w:r>
            <w:r>
              <w:rPr>
                <w:noProof/>
                <w:webHidden/>
              </w:rPr>
            </w:r>
            <w:r>
              <w:rPr>
                <w:noProof/>
                <w:webHidden/>
              </w:rPr>
              <w:fldChar w:fldCharType="separate"/>
            </w:r>
            <w:r>
              <w:rPr>
                <w:noProof/>
                <w:webHidden/>
              </w:rPr>
              <w:t>54</w:t>
            </w:r>
            <w:r>
              <w:rPr>
                <w:noProof/>
                <w:webHidden/>
              </w:rPr>
              <w:fldChar w:fldCharType="end"/>
            </w:r>
          </w:hyperlink>
        </w:p>
        <w:p w14:paraId="57A6AB40" w14:textId="1A73875C" w:rsidR="000D6730" w:rsidRDefault="000D6730">
          <w:pPr>
            <w:pStyle w:val="TDC2"/>
            <w:tabs>
              <w:tab w:val="right" w:leader="dot" w:pos="8828"/>
            </w:tabs>
            <w:rPr>
              <w:rFonts w:eastAsiaTheme="minorEastAsia"/>
              <w:noProof/>
              <w:lang w:eastAsia="es-MX"/>
            </w:rPr>
          </w:pPr>
          <w:hyperlink w:anchor="_Toc234829769" w:history="1">
            <w:r w:rsidRPr="00374F4C">
              <w:rPr>
                <w:rStyle w:val="Hipervnculo"/>
                <w:rFonts w:ascii="Arial" w:eastAsia="Times New Roman" w:hAnsi="Arial" w:cs="Arial"/>
                <w:b/>
                <w:bCs/>
                <w:noProof/>
                <w:kern w:val="0"/>
                <w:lang w:eastAsia="es-MX"/>
                <w14:ligatures w14:val="none"/>
              </w:rPr>
              <w:t xml:space="preserve">2.4.5 </w:t>
            </w:r>
            <w:r w:rsidRPr="00374F4C">
              <w:rPr>
                <w:rStyle w:val="Hipervnculo"/>
                <w:rFonts w:ascii="Arial" w:eastAsia="Times New Roman" w:hAnsi="Arial" w:cs="Arial"/>
                <w:b/>
                <w:bCs/>
                <w:noProof/>
                <w:lang w:eastAsia="es-MX"/>
              </w:rPr>
              <w:t>Cuadro Comparativo de Teorías Administrativas</w:t>
            </w:r>
            <w:r>
              <w:rPr>
                <w:noProof/>
                <w:webHidden/>
              </w:rPr>
              <w:tab/>
            </w:r>
            <w:r>
              <w:rPr>
                <w:noProof/>
                <w:webHidden/>
              </w:rPr>
              <w:fldChar w:fldCharType="begin"/>
            </w:r>
            <w:r>
              <w:rPr>
                <w:noProof/>
                <w:webHidden/>
              </w:rPr>
              <w:instrText xml:space="preserve"> PAGEREF _Toc234829769 \h </w:instrText>
            </w:r>
            <w:r>
              <w:rPr>
                <w:noProof/>
                <w:webHidden/>
              </w:rPr>
            </w:r>
            <w:r>
              <w:rPr>
                <w:noProof/>
                <w:webHidden/>
              </w:rPr>
              <w:fldChar w:fldCharType="separate"/>
            </w:r>
            <w:r>
              <w:rPr>
                <w:noProof/>
                <w:webHidden/>
              </w:rPr>
              <w:t>56</w:t>
            </w:r>
            <w:r>
              <w:rPr>
                <w:noProof/>
                <w:webHidden/>
              </w:rPr>
              <w:fldChar w:fldCharType="end"/>
            </w:r>
          </w:hyperlink>
        </w:p>
        <w:p w14:paraId="30049E7A" w14:textId="75E3A491" w:rsidR="000D6730" w:rsidRDefault="000D6730">
          <w:pPr>
            <w:pStyle w:val="TDC1"/>
            <w:rPr>
              <w:rFonts w:asciiTheme="minorHAnsi" w:eastAsiaTheme="minorEastAsia" w:hAnsiTheme="minorHAnsi" w:cstheme="minorBidi"/>
              <w:b w:val="0"/>
              <w:bCs w:val="0"/>
              <w:i w:val="0"/>
              <w:iCs w:val="0"/>
              <w:lang w:eastAsia="es-MX"/>
            </w:rPr>
          </w:pPr>
          <w:hyperlink w:anchor="_Toc234829770" w:history="1">
            <w:r w:rsidRPr="00374F4C">
              <w:rPr>
                <w:rStyle w:val="Hipervnculo"/>
                <w:rFonts w:ascii="Times New Roman" w:hAnsi="Times New Roman" w:cs="Times New Roman"/>
              </w:rPr>
              <w:t>CAPITULO III.HISTORIA DE WALMART MÉXICO</w:t>
            </w:r>
            <w:r>
              <w:rPr>
                <w:webHidden/>
              </w:rPr>
              <w:tab/>
            </w:r>
            <w:r>
              <w:rPr>
                <w:webHidden/>
              </w:rPr>
              <w:fldChar w:fldCharType="begin"/>
            </w:r>
            <w:r>
              <w:rPr>
                <w:webHidden/>
              </w:rPr>
              <w:instrText xml:space="preserve"> PAGEREF _Toc234829770 \h </w:instrText>
            </w:r>
            <w:r>
              <w:rPr>
                <w:webHidden/>
              </w:rPr>
            </w:r>
            <w:r>
              <w:rPr>
                <w:webHidden/>
              </w:rPr>
              <w:fldChar w:fldCharType="separate"/>
            </w:r>
            <w:r>
              <w:rPr>
                <w:webHidden/>
              </w:rPr>
              <w:t>60</w:t>
            </w:r>
            <w:r>
              <w:rPr>
                <w:webHidden/>
              </w:rPr>
              <w:fldChar w:fldCharType="end"/>
            </w:r>
          </w:hyperlink>
        </w:p>
        <w:p w14:paraId="3C407B33" w14:textId="008349E7" w:rsidR="000D6730" w:rsidRDefault="000D6730">
          <w:pPr>
            <w:pStyle w:val="TDC2"/>
            <w:tabs>
              <w:tab w:val="right" w:leader="dot" w:pos="8828"/>
            </w:tabs>
            <w:rPr>
              <w:rFonts w:eastAsiaTheme="minorEastAsia"/>
              <w:noProof/>
              <w:lang w:eastAsia="es-MX"/>
            </w:rPr>
          </w:pPr>
          <w:hyperlink w:anchor="_Toc234829771" w:history="1">
            <w:r w:rsidRPr="00374F4C">
              <w:rPr>
                <w:rStyle w:val="Hipervnculo"/>
                <w:rFonts w:ascii="Arial" w:hAnsi="Arial" w:cs="Arial"/>
                <w:b/>
                <w:bCs/>
                <w:noProof/>
              </w:rPr>
              <w:t>3.1 Antecedentes</w:t>
            </w:r>
            <w:r>
              <w:rPr>
                <w:noProof/>
                <w:webHidden/>
              </w:rPr>
              <w:tab/>
            </w:r>
            <w:r>
              <w:rPr>
                <w:noProof/>
                <w:webHidden/>
              </w:rPr>
              <w:fldChar w:fldCharType="begin"/>
            </w:r>
            <w:r>
              <w:rPr>
                <w:noProof/>
                <w:webHidden/>
              </w:rPr>
              <w:instrText xml:space="preserve"> PAGEREF _Toc234829771 \h </w:instrText>
            </w:r>
            <w:r>
              <w:rPr>
                <w:noProof/>
                <w:webHidden/>
              </w:rPr>
            </w:r>
            <w:r>
              <w:rPr>
                <w:noProof/>
                <w:webHidden/>
              </w:rPr>
              <w:fldChar w:fldCharType="separate"/>
            </w:r>
            <w:r>
              <w:rPr>
                <w:noProof/>
                <w:webHidden/>
              </w:rPr>
              <w:t>61</w:t>
            </w:r>
            <w:r>
              <w:rPr>
                <w:noProof/>
                <w:webHidden/>
              </w:rPr>
              <w:fldChar w:fldCharType="end"/>
            </w:r>
          </w:hyperlink>
        </w:p>
        <w:p w14:paraId="10C314F1" w14:textId="16E0491C" w:rsidR="000D6730" w:rsidRDefault="000D6730">
          <w:pPr>
            <w:pStyle w:val="TDC2"/>
            <w:tabs>
              <w:tab w:val="right" w:leader="dot" w:pos="8828"/>
            </w:tabs>
            <w:rPr>
              <w:rFonts w:eastAsiaTheme="minorEastAsia"/>
              <w:noProof/>
              <w:lang w:eastAsia="es-MX"/>
            </w:rPr>
          </w:pPr>
          <w:hyperlink w:anchor="_Toc234829772" w:history="1">
            <w:r w:rsidRPr="00374F4C">
              <w:rPr>
                <w:rStyle w:val="Hipervnculo"/>
                <w:rFonts w:ascii="Arial" w:hAnsi="Arial" w:cs="Arial"/>
                <w:b/>
                <w:bCs/>
                <w:noProof/>
              </w:rPr>
              <w:t>3.2 Ubicación geográfica</w:t>
            </w:r>
            <w:r>
              <w:rPr>
                <w:noProof/>
                <w:webHidden/>
              </w:rPr>
              <w:tab/>
            </w:r>
            <w:r>
              <w:rPr>
                <w:noProof/>
                <w:webHidden/>
              </w:rPr>
              <w:fldChar w:fldCharType="begin"/>
            </w:r>
            <w:r>
              <w:rPr>
                <w:noProof/>
                <w:webHidden/>
              </w:rPr>
              <w:instrText xml:space="preserve"> PAGEREF _Toc234829772 \h </w:instrText>
            </w:r>
            <w:r>
              <w:rPr>
                <w:noProof/>
                <w:webHidden/>
              </w:rPr>
            </w:r>
            <w:r>
              <w:rPr>
                <w:noProof/>
                <w:webHidden/>
              </w:rPr>
              <w:fldChar w:fldCharType="separate"/>
            </w:r>
            <w:r>
              <w:rPr>
                <w:noProof/>
                <w:webHidden/>
              </w:rPr>
              <w:t>63</w:t>
            </w:r>
            <w:r>
              <w:rPr>
                <w:noProof/>
                <w:webHidden/>
              </w:rPr>
              <w:fldChar w:fldCharType="end"/>
            </w:r>
          </w:hyperlink>
        </w:p>
        <w:p w14:paraId="27072AFB" w14:textId="52EC3439" w:rsidR="000D6730" w:rsidRDefault="000D6730">
          <w:pPr>
            <w:pStyle w:val="TDC2"/>
            <w:tabs>
              <w:tab w:val="right" w:leader="dot" w:pos="8828"/>
            </w:tabs>
            <w:rPr>
              <w:rFonts w:eastAsiaTheme="minorEastAsia"/>
              <w:noProof/>
              <w:lang w:eastAsia="es-MX"/>
            </w:rPr>
          </w:pPr>
          <w:hyperlink w:anchor="_Toc234829773" w:history="1">
            <w:r w:rsidRPr="00374F4C">
              <w:rPr>
                <w:rStyle w:val="Hipervnculo"/>
                <w:rFonts w:ascii="Arial" w:hAnsi="Arial" w:cs="Arial"/>
                <w:b/>
                <w:bCs/>
                <w:noProof/>
              </w:rPr>
              <w:t>3.3 Estructura organizacional</w:t>
            </w:r>
            <w:r>
              <w:rPr>
                <w:noProof/>
                <w:webHidden/>
              </w:rPr>
              <w:tab/>
            </w:r>
            <w:r>
              <w:rPr>
                <w:noProof/>
                <w:webHidden/>
              </w:rPr>
              <w:fldChar w:fldCharType="begin"/>
            </w:r>
            <w:r>
              <w:rPr>
                <w:noProof/>
                <w:webHidden/>
              </w:rPr>
              <w:instrText xml:space="preserve"> PAGEREF _Toc234829773 \h </w:instrText>
            </w:r>
            <w:r>
              <w:rPr>
                <w:noProof/>
                <w:webHidden/>
              </w:rPr>
            </w:r>
            <w:r>
              <w:rPr>
                <w:noProof/>
                <w:webHidden/>
              </w:rPr>
              <w:fldChar w:fldCharType="separate"/>
            </w:r>
            <w:r>
              <w:rPr>
                <w:noProof/>
                <w:webHidden/>
              </w:rPr>
              <w:t>64</w:t>
            </w:r>
            <w:r>
              <w:rPr>
                <w:noProof/>
                <w:webHidden/>
              </w:rPr>
              <w:fldChar w:fldCharType="end"/>
            </w:r>
          </w:hyperlink>
        </w:p>
        <w:p w14:paraId="5908B952" w14:textId="63CBA4A2" w:rsidR="000D6730" w:rsidRDefault="000D6730">
          <w:pPr>
            <w:pStyle w:val="TDC2"/>
            <w:tabs>
              <w:tab w:val="right" w:leader="dot" w:pos="8828"/>
            </w:tabs>
            <w:rPr>
              <w:rFonts w:eastAsiaTheme="minorEastAsia"/>
              <w:noProof/>
              <w:lang w:eastAsia="es-MX"/>
            </w:rPr>
          </w:pPr>
          <w:hyperlink w:anchor="_Toc234829774" w:history="1">
            <w:r w:rsidRPr="00374F4C">
              <w:rPr>
                <w:rStyle w:val="Hipervnculo"/>
                <w:rFonts w:ascii="Arial" w:hAnsi="Arial" w:cs="Arial"/>
                <w:b/>
                <w:bCs/>
                <w:noProof/>
              </w:rPr>
              <w:t>3.4 Cultura organizacional</w:t>
            </w:r>
            <w:r>
              <w:rPr>
                <w:noProof/>
                <w:webHidden/>
              </w:rPr>
              <w:tab/>
            </w:r>
            <w:r>
              <w:rPr>
                <w:noProof/>
                <w:webHidden/>
              </w:rPr>
              <w:fldChar w:fldCharType="begin"/>
            </w:r>
            <w:r>
              <w:rPr>
                <w:noProof/>
                <w:webHidden/>
              </w:rPr>
              <w:instrText xml:space="preserve"> PAGEREF _Toc234829774 \h </w:instrText>
            </w:r>
            <w:r>
              <w:rPr>
                <w:noProof/>
                <w:webHidden/>
              </w:rPr>
            </w:r>
            <w:r>
              <w:rPr>
                <w:noProof/>
                <w:webHidden/>
              </w:rPr>
              <w:fldChar w:fldCharType="separate"/>
            </w:r>
            <w:r>
              <w:rPr>
                <w:noProof/>
                <w:webHidden/>
              </w:rPr>
              <w:t>70</w:t>
            </w:r>
            <w:r>
              <w:rPr>
                <w:noProof/>
                <w:webHidden/>
              </w:rPr>
              <w:fldChar w:fldCharType="end"/>
            </w:r>
          </w:hyperlink>
        </w:p>
        <w:p w14:paraId="3EBA6C56" w14:textId="1C866909" w:rsidR="000D6730" w:rsidRDefault="000D6730">
          <w:pPr>
            <w:pStyle w:val="TDC2"/>
            <w:tabs>
              <w:tab w:val="right" w:leader="dot" w:pos="8828"/>
            </w:tabs>
            <w:rPr>
              <w:rFonts w:eastAsiaTheme="minorEastAsia"/>
              <w:noProof/>
              <w:lang w:eastAsia="es-MX"/>
            </w:rPr>
          </w:pPr>
          <w:hyperlink w:anchor="_Toc234829775" w:history="1">
            <w:r w:rsidRPr="00374F4C">
              <w:rPr>
                <w:rStyle w:val="Hipervnculo"/>
                <w:rFonts w:ascii="Arial" w:hAnsi="Arial" w:cs="Arial"/>
                <w:b/>
                <w:bCs/>
                <w:noProof/>
              </w:rPr>
              <w:t>3.5 Misión, Visión y Valores</w:t>
            </w:r>
            <w:r>
              <w:rPr>
                <w:noProof/>
                <w:webHidden/>
              </w:rPr>
              <w:tab/>
            </w:r>
            <w:r>
              <w:rPr>
                <w:noProof/>
                <w:webHidden/>
              </w:rPr>
              <w:fldChar w:fldCharType="begin"/>
            </w:r>
            <w:r>
              <w:rPr>
                <w:noProof/>
                <w:webHidden/>
              </w:rPr>
              <w:instrText xml:space="preserve"> PAGEREF _Toc234829775 \h </w:instrText>
            </w:r>
            <w:r>
              <w:rPr>
                <w:noProof/>
                <w:webHidden/>
              </w:rPr>
            </w:r>
            <w:r>
              <w:rPr>
                <w:noProof/>
                <w:webHidden/>
              </w:rPr>
              <w:fldChar w:fldCharType="separate"/>
            </w:r>
            <w:r>
              <w:rPr>
                <w:noProof/>
                <w:webHidden/>
              </w:rPr>
              <w:t>71</w:t>
            </w:r>
            <w:r>
              <w:rPr>
                <w:noProof/>
                <w:webHidden/>
              </w:rPr>
              <w:fldChar w:fldCharType="end"/>
            </w:r>
          </w:hyperlink>
        </w:p>
        <w:p w14:paraId="10DAE827" w14:textId="538DBAD1" w:rsidR="000D6730" w:rsidRDefault="000D6730">
          <w:pPr>
            <w:pStyle w:val="TDC2"/>
            <w:tabs>
              <w:tab w:val="right" w:leader="dot" w:pos="8828"/>
            </w:tabs>
            <w:rPr>
              <w:rFonts w:eastAsiaTheme="minorEastAsia"/>
              <w:noProof/>
              <w:lang w:eastAsia="es-MX"/>
            </w:rPr>
          </w:pPr>
          <w:hyperlink w:anchor="_Toc234829776" w:history="1">
            <w:r w:rsidRPr="00374F4C">
              <w:rPr>
                <w:rStyle w:val="Hipervnculo"/>
                <w:rFonts w:ascii="Arial" w:hAnsi="Arial" w:cs="Arial"/>
                <w:b/>
                <w:bCs/>
                <w:noProof/>
              </w:rPr>
              <w:t>3.6 Problemática Especifica</w:t>
            </w:r>
            <w:r>
              <w:rPr>
                <w:noProof/>
                <w:webHidden/>
              </w:rPr>
              <w:tab/>
            </w:r>
            <w:r>
              <w:rPr>
                <w:noProof/>
                <w:webHidden/>
              </w:rPr>
              <w:fldChar w:fldCharType="begin"/>
            </w:r>
            <w:r>
              <w:rPr>
                <w:noProof/>
                <w:webHidden/>
              </w:rPr>
              <w:instrText xml:space="preserve"> PAGEREF _Toc234829776 \h </w:instrText>
            </w:r>
            <w:r>
              <w:rPr>
                <w:noProof/>
                <w:webHidden/>
              </w:rPr>
            </w:r>
            <w:r>
              <w:rPr>
                <w:noProof/>
                <w:webHidden/>
              </w:rPr>
              <w:fldChar w:fldCharType="separate"/>
            </w:r>
            <w:r>
              <w:rPr>
                <w:noProof/>
                <w:webHidden/>
              </w:rPr>
              <w:t>74</w:t>
            </w:r>
            <w:r>
              <w:rPr>
                <w:noProof/>
                <w:webHidden/>
              </w:rPr>
              <w:fldChar w:fldCharType="end"/>
            </w:r>
          </w:hyperlink>
        </w:p>
        <w:p w14:paraId="3908C987" w14:textId="38AE49CD" w:rsidR="000D6730" w:rsidRDefault="000D6730">
          <w:pPr>
            <w:pStyle w:val="TDC1"/>
            <w:rPr>
              <w:rFonts w:asciiTheme="minorHAnsi" w:eastAsiaTheme="minorEastAsia" w:hAnsiTheme="minorHAnsi" w:cstheme="minorBidi"/>
              <w:b w:val="0"/>
              <w:bCs w:val="0"/>
              <w:i w:val="0"/>
              <w:iCs w:val="0"/>
              <w:lang w:eastAsia="es-MX"/>
            </w:rPr>
          </w:pPr>
          <w:hyperlink w:anchor="_Toc234829777" w:history="1">
            <w:r w:rsidRPr="00374F4C">
              <w:rPr>
                <w:rStyle w:val="Hipervnculo"/>
                <w:rFonts w:ascii="Times New Roman" w:hAnsi="Times New Roman" w:cs="Times New Roman"/>
              </w:rPr>
              <w:t>CAPITULO IV. ANÁLISIS GRÁFICO, DIAGNOSTICO Y PROPUESTA DE SOLUCION</w:t>
            </w:r>
            <w:r>
              <w:rPr>
                <w:webHidden/>
              </w:rPr>
              <w:tab/>
            </w:r>
            <w:r>
              <w:rPr>
                <w:webHidden/>
              </w:rPr>
              <w:fldChar w:fldCharType="begin"/>
            </w:r>
            <w:r>
              <w:rPr>
                <w:webHidden/>
              </w:rPr>
              <w:instrText xml:space="preserve"> PAGEREF _Toc234829777 \h </w:instrText>
            </w:r>
            <w:r>
              <w:rPr>
                <w:webHidden/>
              </w:rPr>
            </w:r>
            <w:r>
              <w:rPr>
                <w:webHidden/>
              </w:rPr>
              <w:fldChar w:fldCharType="separate"/>
            </w:r>
            <w:r>
              <w:rPr>
                <w:webHidden/>
              </w:rPr>
              <w:t>78</w:t>
            </w:r>
            <w:r>
              <w:rPr>
                <w:webHidden/>
              </w:rPr>
              <w:fldChar w:fldCharType="end"/>
            </w:r>
          </w:hyperlink>
        </w:p>
        <w:p w14:paraId="21282413" w14:textId="407FB40A" w:rsidR="000D6730" w:rsidRDefault="000D6730">
          <w:pPr>
            <w:pStyle w:val="TDC2"/>
            <w:tabs>
              <w:tab w:val="right" w:leader="dot" w:pos="8828"/>
            </w:tabs>
            <w:rPr>
              <w:rFonts w:eastAsiaTheme="minorEastAsia"/>
              <w:noProof/>
              <w:lang w:eastAsia="es-MX"/>
            </w:rPr>
          </w:pPr>
          <w:hyperlink w:anchor="_Toc234829778" w:history="1">
            <w:r w:rsidRPr="00374F4C">
              <w:rPr>
                <w:rStyle w:val="Hipervnculo"/>
                <w:rFonts w:ascii="Arial" w:hAnsi="Arial" w:cs="Arial"/>
                <w:b/>
                <w:bCs/>
                <w:noProof/>
              </w:rPr>
              <w:t>4.1 Análisis gráfico</w:t>
            </w:r>
            <w:r>
              <w:rPr>
                <w:noProof/>
                <w:webHidden/>
              </w:rPr>
              <w:tab/>
            </w:r>
            <w:r>
              <w:rPr>
                <w:noProof/>
                <w:webHidden/>
              </w:rPr>
              <w:fldChar w:fldCharType="begin"/>
            </w:r>
            <w:r>
              <w:rPr>
                <w:noProof/>
                <w:webHidden/>
              </w:rPr>
              <w:instrText xml:space="preserve"> PAGEREF _Toc234829778 \h </w:instrText>
            </w:r>
            <w:r>
              <w:rPr>
                <w:noProof/>
                <w:webHidden/>
              </w:rPr>
            </w:r>
            <w:r>
              <w:rPr>
                <w:noProof/>
                <w:webHidden/>
              </w:rPr>
              <w:fldChar w:fldCharType="separate"/>
            </w:r>
            <w:r>
              <w:rPr>
                <w:noProof/>
                <w:webHidden/>
              </w:rPr>
              <w:t>79</w:t>
            </w:r>
            <w:r>
              <w:rPr>
                <w:noProof/>
                <w:webHidden/>
              </w:rPr>
              <w:fldChar w:fldCharType="end"/>
            </w:r>
          </w:hyperlink>
        </w:p>
        <w:p w14:paraId="1BFCB330" w14:textId="492607C7" w:rsidR="000D6730" w:rsidRDefault="000D6730">
          <w:pPr>
            <w:pStyle w:val="TDC2"/>
            <w:tabs>
              <w:tab w:val="right" w:leader="dot" w:pos="8828"/>
            </w:tabs>
            <w:rPr>
              <w:rFonts w:eastAsiaTheme="minorEastAsia"/>
              <w:noProof/>
              <w:lang w:eastAsia="es-MX"/>
            </w:rPr>
          </w:pPr>
          <w:hyperlink w:anchor="_Toc234829779" w:history="1">
            <w:r w:rsidRPr="00374F4C">
              <w:rPr>
                <w:rStyle w:val="Hipervnculo"/>
                <w:rFonts w:ascii="Arial" w:hAnsi="Arial" w:cs="Arial"/>
                <w:b/>
                <w:bCs/>
                <w:noProof/>
              </w:rPr>
              <w:t>4.2 Diagnóstico</w:t>
            </w:r>
            <w:r>
              <w:rPr>
                <w:noProof/>
                <w:webHidden/>
              </w:rPr>
              <w:tab/>
            </w:r>
            <w:r>
              <w:rPr>
                <w:noProof/>
                <w:webHidden/>
              </w:rPr>
              <w:fldChar w:fldCharType="begin"/>
            </w:r>
            <w:r>
              <w:rPr>
                <w:noProof/>
                <w:webHidden/>
              </w:rPr>
              <w:instrText xml:space="preserve"> PAGEREF _Toc234829779 \h </w:instrText>
            </w:r>
            <w:r>
              <w:rPr>
                <w:noProof/>
                <w:webHidden/>
              </w:rPr>
            </w:r>
            <w:r>
              <w:rPr>
                <w:noProof/>
                <w:webHidden/>
              </w:rPr>
              <w:fldChar w:fldCharType="separate"/>
            </w:r>
            <w:r>
              <w:rPr>
                <w:noProof/>
                <w:webHidden/>
              </w:rPr>
              <w:t>97</w:t>
            </w:r>
            <w:r>
              <w:rPr>
                <w:noProof/>
                <w:webHidden/>
              </w:rPr>
              <w:fldChar w:fldCharType="end"/>
            </w:r>
          </w:hyperlink>
        </w:p>
        <w:p w14:paraId="4872FA73" w14:textId="0F84ABEE" w:rsidR="000D6730" w:rsidRDefault="000D6730">
          <w:pPr>
            <w:pStyle w:val="TDC2"/>
            <w:tabs>
              <w:tab w:val="right" w:leader="dot" w:pos="8828"/>
            </w:tabs>
            <w:rPr>
              <w:rFonts w:eastAsiaTheme="minorEastAsia"/>
              <w:noProof/>
              <w:lang w:eastAsia="es-MX"/>
            </w:rPr>
          </w:pPr>
          <w:hyperlink w:anchor="_Toc234829780" w:history="1">
            <w:r w:rsidRPr="00374F4C">
              <w:rPr>
                <w:rStyle w:val="Hipervnculo"/>
                <w:rFonts w:ascii="Arial" w:hAnsi="Arial" w:cs="Arial"/>
                <w:b/>
                <w:bCs/>
                <w:noProof/>
              </w:rPr>
              <w:t>4.3 Propuestas de solución</w:t>
            </w:r>
            <w:r>
              <w:rPr>
                <w:noProof/>
                <w:webHidden/>
              </w:rPr>
              <w:tab/>
            </w:r>
            <w:r>
              <w:rPr>
                <w:noProof/>
                <w:webHidden/>
              </w:rPr>
              <w:fldChar w:fldCharType="begin"/>
            </w:r>
            <w:r>
              <w:rPr>
                <w:noProof/>
                <w:webHidden/>
              </w:rPr>
              <w:instrText xml:space="preserve"> PAGEREF _Toc234829780 \h </w:instrText>
            </w:r>
            <w:r>
              <w:rPr>
                <w:noProof/>
                <w:webHidden/>
              </w:rPr>
            </w:r>
            <w:r>
              <w:rPr>
                <w:noProof/>
                <w:webHidden/>
              </w:rPr>
              <w:fldChar w:fldCharType="separate"/>
            </w:r>
            <w:r>
              <w:rPr>
                <w:noProof/>
                <w:webHidden/>
              </w:rPr>
              <w:t>98</w:t>
            </w:r>
            <w:r>
              <w:rPr>
                <w:noProof/>
                <w:webHidden/>
              </w:rPr>
              <w:fldChar w:fldCharType="end"/>
            </w:r>
          </w:hyperlink>
        </w:p>
        <w:p w14:paraId="7DFEE896" w14:textId="4D362937" w:rsidR="000D6730" w:rsidRDefault="000D6730">
          <w:pPr>
            <w:pStyle w:val="TDC1"/>
            <w:rPr>
              <w:rFonts w:asciiTheme="minorHAnsi" w:eastAsiaTheme="minorEastAsia" w:hAnsiTheme="minorHAnsi" w:cstheme="minorBidi"/>
              <w:b w:val="0"/>
              <w:bCs w:val="0"/>
              <w:i w:val="0"/>
              <w:iCs w:val="0"/>
              <w:lang w:eastAsia="es-MX"/>
            </w:rPr>
          </w:pPr>
          <w:hyperlink w:anchor="_Toc234829781" w:history="1">
            <w:r w:rsidRPr="00374F4C">
              <w:rPr>
                <w:rStyle w:val="Hipervnculo"/>
              </w:rPr>
              <w:t>CONCLUSIONES</w:t>
            </w:r>
            <w:r>
              <w:rPr>
                <w:webHidden/>
              </w:rPr>
              <w:tab/>
            </w:r>
            <w:r>
              <w:rPr>
                <w:webHidden/>
              </w:rPr>
              <w:fldChar w:fldCharType="begin"/>
            </w:r>
            <w:r>
              <w:rPr>
                <w:webHidden/>
              </w:rPr>
              <w:instrText xml:space="preserve"> PAGEREF _Toc234829781 \h </w:instrText>
            </w:r>
            <w:r>
              <w:rPr>
                <w:webHidden/>
              </w:rPr>
            </w:r>
            <w:r>
              <w:rPr>
                <w:webHidden/>
              </w:rPr>
              <w:fldChar w:fldCharType="separate"/>
            </w:r>
            <w:r>
              <w:rPr>
                <w:webHidden/>
              </w:rPr>
              <w:t>130</w:t>
            </w:r>
            <w:r>
              <w:rPr>
                <w:webHidden/>
              </w:rPr>
              <w:fldChar w:fldCharType="end"/>
            </w:r>
          </w:hyperlink>
        </w:p>
        <w:p w14:paraId="372DC864" w14:textId="3079C51F" w:rsidR="000D6730" w:rsidRDefault="000D6730">
          <w:pPr>
            <w:pStyle w:val="TDC1"/>
            <w:rPr>
              <w:rFonts w:asciiTheme="minorHAnsi" w:eastAsiaTheme="minorEastAsia" w:hAnsiTheme="minorHAnsi" w:cstheme="minorBidi"/>
              <w:b w:val="0"/>
              <w:bCs w:val="0"/>
              <w:i w:val="0"/>
              <w:iCs w:val="0"/>
              <w:lang w:eastAsia="es-MX"/>
            </w:rPr>
          </w:pPr>
          <w:hyperlink w:anchor="_Toc234829782" w:history="1">
            <w:r w:rsidRPr="00374F4C">
              <w:rPr>
                <w:rStyle w:val="Hipervnculo"/>
              </w:rPr>
              <w:t>REFERENCIAS BIBLIOGRÁFICAS:</w:t>
            </w:r>
            <w:r>
              <w:rPr>
                <w:webHidden/>
              </w:rPr>
              <w:tab/>
            </w:r>
            <w:r>
              <w:rPr>
                <w:webHidden/>
              </w:rPr>
              <w:fldChar w:fldCharType="begin"/>
            </w:r>
            <w:r>
              <w:rPr>
                <w:webHidden/>
              </w:rPr>
              <w:instrText xml:space="preserve"> PAGEREF _Toc234829782 \h </w:instrText>
            </w:r>
            <w:r>
              <w:rPr>
                <w:webHidden/>
              </w:rPr>
            </w:r>
            <w:r>
              <w:rPr>
                <w:webHidden/>
              </w:rPr>
              <w:fldChar w:fldCharType="separate"/>
            </w:r>
            <w:r>
              <w:rPr>
                <w:webHidden/>
              </w:rPr>
              <w:t>132</w:t>
            </w:r>
            <w:r>
              <w:rPr>
                <w:webHidden/>
              </w:rPr>
              <w:fldChar w:fldCharType="end"/>
            </w:r>
          </w:hyperlink>
        </w:p>
        <w:p w14:paraId="726D6E94" w14:textId="2045E108" w:rsidR="000D6730" w:rsidRDefault="000D6730">
          <w:pPr>
            <w:pStyle w:val="TDC1"/>
            <w:rPr>
              <w:rFonts w:asciiTheme="minorHAnsi" w:eastAsiaTheme="minorEastAsia" w:hAnsiTheme="minorHAnsi" w:cstheme="minorBidi"/>
              <w:b w:val="0"/>
              <w:bCs w:val="0"/>
              <w:i w:val="0"/>
              <w:iCs w:val="0"/>
              <w:lang w:eastAsia="es-MX"/>
            </w:rPr>
          </w:pPr>
          <w:hyperlink w:anchor="_Toc234829783" w:history="1">
            <w:r w:rsidRPr="00374F4C">
              <w:rPr>
                <w:rStyle w:val="Hipervnculo"/>
                <w:lang w:val="pt-BR"/>
              </w:rPr>
              <w:t>INDICE DE IMÁGENES, CUADROS, TABLAS, GRAFICOS Y FLUJOS</w:t>
            </w:r>
            <w:r>
              <w:rPr>
                <w:webHidden/>
              </w:rPr>
              <w:tab/>
            </w:r>
            <w:r>
              <w:rPr>
                <w:webHidden/>
              </w:rPr>
              <w:fldChar w:fldCharType="begin"/>
            </w:r>
            <w:r>
              <w:rPr>
                <w:webHidden/>
              </w:rPr>
              <w:instrText xml:space="preserve"> PAGEREF _Toc234829783 \h </w:instrText>
            </w:r>
            <w:r>
              <w:rPr>
                <w:webHidden/>
              </w:rPr>
            </w:r>
            <w:r>
              <w:rPr>
                <w:webHidden/>
              </w:rPr>
              <w:fldChar w:fldCharType="separate"/>
            </w:r>
            <w:r>
              <w:rPr>
                <w:webHidden/>
              </w:rPr>
              <w:t>135</w:t>
            </w:r>
            <w:r>
              <w:rPr>
                <w:webHidden/>
              </w:rPr>
              <w:fldChar w:fldCharType="end"/>
            </w:r>
          </w:hyperlink>
        </w:p>
        <w:p w14:paraId="7613CDA0" w14:textId="6B382431" w:rsidR="00C92835" w:rsidRDefault="00C92835">
          <w:r>
            <w:rPr>
              <w:b/>
              <w:bCs/>
              <w:lang w:val="es-ES"/>
            </w:rPr>
            <w:fldChar w:fldCharType="end"/>
          </w:r>
        </w:p>
      </w:sdtContent>
    </w:sdt>
    <w:p w14:paraId="20FCC083" w14:textId="592DB9A5" w:rsidR="00255C11" w:rsidRDefault="00255C11" w:rsidP="00255C11">
      <w:pPr>
        <w:spacing w:after="0"/>
        <w:rPr>
          <w:rFonts w:ascii="Arial" w:hAnsi="Arial" w:cs="Arial"/>
          <w:b/>
          <w:bCs/>
        </w:rPr>
      </w:pPr>
    </w:p>
    <w:p w14:paraId="70CFB5AD" w14:textId="58068DBA" w:rsidR="00AA3197" w:rsidRDefault="00AA3197" w:rsidP="000D6730">
      <w:pPr>
        <w:rPr>
          <w:rFonts w:ascii="Arial" w:hAnsi="Arial" w:cs="Arial"/>
          <w:b/>
          <w:bCs/>
        </w:rPr>
      </w:pPr>
      <w:r>
        <w:rPr>
          <w:rFonts w:ascii="Arial" w:hAnsi="Arial" w:cs="Arial"/>
          <w:b/>
          <w:bCs/>
        </w:rPr>
        <w:br w:type="page"/>
      </w:r>
    </w:p>
    <w:p w14:paraId="0D352C6A" w14:textId="77777777" w:rsidR="00210D5E" w:rsidRDefault="00210D5E" w:rsidP="00210D5E">
      <w:pPr>
        <w:ind w:firstLine="708"/>
        <w:rPr>
          <w:rFonts w:ascii="Arial" w:hAnsi="Arial" w:cs="Arial"/>
          <w:b/>
          <w:bCs/>
        </w:rPr>
      </w:pPr>
    </w:p>
    <w:p w14:paraId="3966E008" w14:textId="6ED342B7" w:rsidR="00AE715F" w:rsidRPr="00C36EA3" w:rsidRDefault="00AA3197" w:rsidP="00C36EA3">
      <w:pPr>
        <w:pStyle w:val="Ttulo1"/>
        <w:spacing w:line="360" w:lineRule="auto"/>
        <w:rPr>
          <w:rFonts w:ascii="Arial" w:hAnsi="Arial" w:cs="Arial"/>
          <w:b/>
          <w:bCs/>
          <w:color w:val="000000" w:themeColor="text1"/>
          <w:sz w:val="24"/>
          <w:szCs w:val="24"/>
        </w:rPr>
      </w:pPr>
      <w:bookmarkStart w:id="0" w:name="_Toc234829724"/>
      <w:r w:rsidRPr="00292C09">
        <w:rPr>
          <w:rFonts w:ascii="Arial" w:hAnsi="Arial" w:cs="Arial"/>
          <w:b/>
          <w:bCs/>
          <w:color w:val="000000" w:themeColor="text1"/>
          <w:sz w:val="24"/>
          <w:szCs w:val="24"/>
        </w:rPr>
        <w:t>INTRODUCCIÓN</w:t>
      </w:r>
      <w:bookmarkEnd w:id="0"/>
    </w:p>
    <w:p w14:paraId="122F4F02" w14:textId="77777777" w:rsidR="007A6D84" w:rsidRPr="007A6D84" w:rsidRDefault="007A6D84" w:rsidP="007A6D84">
      <w:pPr>
        <w:spacing w:line="360" w:lineRule="auto"/>
        <w:ind w:firstLine="708"/>
        <w:jc w:val="both"/>
        <w:rPr>
          <w:rFonts w:ascii="Arial" w:hAnsi="Arial" w:cs="Arial"/>
        </w:rPr>
      </w:pPr>
      <w:r w:rsidRPr="007A6D84">
        <w:rPr>
          <w:rFonts w:ascii="Arial" w:hAnsi="Arial" w:cs="Arial"/>
        </w:rPr>
        <w:t>La presente tesis aborda el liderazgo en los procesos administrativos como un factor clave para la optimización de la eficiencia operativa en el área de Soluciones Financieras de Walmart de México. A lo largo del tiempo, el liderazgo ha representado un elemento fundamental en el desarrollo y crecimiento de las organizaciones; sin embargo, en contextos dinámicos donde las empresas deben responder a cambios operativos, nuevas iniciativas y a la evolución de las necesidades del mercado, su papel se vuelve aún más relevante. En este sentido, el liderazgo no solo se centra en la dirección de equipos, sino también en la capacidad de gestionar procesos de manera eficiente para garantizar resultados orientados a la satisfacción del cliente y a la mejora continua de la operación.</w:t>
      </w:r>
    </w:p>
    <w:p w14:paraId="3BF6A857" w14:textId="77777777" w:rsidR="007A6D84" w:rsidRPr="007A6D84" w:rsidRDefault="007A6D84" w:rsidP="007A6D84">
      <w:pPr>
        <w:spacing w:line="360" w:lineRule="auto"/>
        <w:jc w:val="both"/>
        <w:rPr>
          <w:rFonts w:ascii="Arial" w:hAnsi="Arial" w:cs="Arial"/>
        </w:rPr>
      </w:pPr>
      <w:r w:rsidRPr="007A6D84">
        <w:rPr>
          <w:rFonts w:ascii="Arial" w:hAnsi="Arial" w:cs="Arial"/>
        </w:rPr>
        <w:t>Actualmente, las organizaciones enfrentan entornos altamente competitivos, donde la eficiencia operativa y la correcta ejecución de procesos administrativos son determinantes para su éxito. En este contexto, se identificaron diversas áreas de oportunidad dentro del área de Soluciones Financieras de Walmart de México, las cuales impactan directamente en la productividad del personal y en la calidad de los resultados obtenidos.</w:t>
      </w:r>
    </w:p>
    <w:p w14:paraId="00A4D652" w14:textId="77777777" w:rsidR="007A6D84" w:rsidRPr="007A6D84" w:rsidRDefault="007A6D84" w:rsidP="007A6D84">
      <w:pPr>
        <w:spacing w:line="360" w:lineRule="auto"/>
        <w:jc w:val="both"/>
        <w:rPr>
          <w:rFonts w:ascii="Arial" w:hAnsi="Arial" w:cs="Arial"/>
        </w:rPr>
      </w:pPr>
      <w:r w:rsidRPr="007A6D84">
        <w:rPr>
          <w:rFonts w:ascii="Arial" w:hAnsi="Arial" w:cs="Arial"/>
        </w:rPr>
        <w:t>Entre las principales problemáticas detectadas se encuentra la alta dependencia de procesos manuales en actividades administrativas clave, como conciliaciones, generación de reportes y procesos contables. Esta situación incrementa significativamente el riesgo de errores, así como la necesidad de realizar reprocesos y retrabajos, afectando la eficiencia operativa. A su vez, se observó la existencia de inconsistencias en la información operativa y financiera, lo cual reduce la confiabilidad de los datos y dificulta la toma de decisiones oportunas.</w:t>
      </w:r>
    </w:p>
    <w:p w14:paraId="4EBEAA8E" w14:textId="77777777" w:rsidR="007A6D84" w:rsidRPr="007A6D84" w:rsidRDefault="007A6D84" w:rsidP="007A6D84">
      <w:pPr>
        <w:spacing w:line="360" w:lineRule="auto"/>
        <w:jc w:val="both"/>
        <w:rPr>
          <w:rFonts w:ascii="Arial" w:hAnsi="Arial" w:cs="Arial"/>
        </w:rPr>
      </w:pPr>
      <w:r w:rsidRPr="007A6D84">
        <w:rPr>
          <w:rFonts w:ascii="Arial" w:hAnsi="Arial" w:cs="Arial"/>
        </w:rPr>
        <w:t xml:space="preserve">Adicionalmente, se identificó una falta de claridad en la asignación de responsabilidades dentro de los procesos, lo que genera dificultades en el seguimiento de actividades. Esta ausencia de liderazgo definido provoca una distribución ineficiente de la carga de trabajo, afectando la priorización de tareas y </w:t>
      </w:r>
      <w:r w:rsidRPr="007A6D84">
        <w:rPr>
          <w:rFonts w:ascii="Arial" w:hAnsi="Arial" w:cs="Arial"/>
        </w:rPr>
        <w:lastRenderedPageBreak/>
        <w:t>el cumplimiento de los niveles de servicio (SLA). Como consecuencia, se presentan retrasos en las entregas y una disminución general en el desempeño del área.</w:t>
      </w:r>
    </w:p>
    <w:p w14:paraId="03A1EE38" w14:textId="77777777" w:rsidR="007A6D84" w:rsidRPr="007A6D84" w:rsidRDefault="007A6D84" w:rsidP="007A6D84">
      <w:pPr>
        <w:spacing w:line="360" w:lineRule="auto"/>
        <w:jc w:val="both"/>
        <w:rPr>
          <w:rFonts w:ascii="Arial" w:hAnsi="Arial" w:cs="Arial"/>
        </w:rPr>
      </w:pPr>
      <w:r w:rsidRPr="007A6D84">
        <w:rPr>
          <w:rFonts w:ascii="Arial" w:hAnsi="Arial" w:cs="Arial"/>
        </w:rPr>
        <w:t>Derivado de lo anterior, la presente investigación tiene como propósito analizar cómo el liderazgo en el ámbito administrativo influye en la gestión de los procesos, con el fin de proponer estrategias que contribuyan a mejorar la eficiencia operativa del área de Soluciones Financieras. En este sentido, se busca no solo identificar las causas de las problemáticas existentes, sino también plantear soluciones viables que permitan optimizar los procesos y fortalecer la estructura organizacional.</w:t>
      </w:r>
    </w:p>
    <w:p w14:paraId="763C971C" w14:textId="77777777" w:rsidR="007A6D84" w:rsidRPr="007A6D84" w:rsidRDefault="007A6D84" w:rsidP="007A6D84">
      <w:pPr>
        <w:spacing w:line="360" w:lineRule="auto"/>
        <w:jc w:val="both"/>
        <w:rPr>
          <w:rFonts w:ascii="Arial" w:hAnsi="Arial" w:cs="Arial"/>
        </w:rPr>
      </w:pPr>
      <w:r w:rsidRPr="007A6D84">
        <w:rPr>
          <w:rFonts w:ascii="Arial" w:hAnsi="Arial" w:cs="Arial"/>
        </w:rPr>
        <w:t>El estudio se desarrolló bajo un enfoque mixto, integrando técnicas cualitativas y cuantitativas para obtener una visión integral de la problemática. Se adoptó un enfoque descriptivo, orientado a la recolección y análisis de datos sobre las variables de estudio. Para ello, se empleó un cuestionario cerrado dirigido a los responsables de los procesos dentro del área, con el objetivo de identificar percepciones, prácticas actuales y áreas de mejora.</w:t>
      </w:r>
    </w:p>
    <w:p w14:paraId="0D7DF2EE" w14:textId="77777777" w:rsidR="007A6D84" w:rsidRPr="007A6D84" w:rsidRDefault="007A6D84" w:rsidP="007A6D84">
      <w:pPr>
        <w:spacing w:line="360" w:lineRule="auto"/>
        <w:jc w:val="both"/>
        <w:rPr>
          <w:rFonts w:ascii="Arial" w:hAnsi="Arial" w:cs="Arial"/>
        </w:rPr>
      </w:pPr>
      <w:r w:rsidRPr="007A6D84">
        <w:rPr>
          <w:rFonts w:ascii="Arial" w:hAnsi="Arial" w:cs="Arial"/>
        </w:rPr>
        <w:t>La estructura de la tesis se organiza en cuatro capítulos. En el Capítulo I, correspondiente al marco metodológico, se presenta el planteamiento del problema, los objetivos, la justificación del estudio y la metodología empleada. El Capítulo II desarrolla el marco teórico, en el que se revisan conceptos clave como liderazgo, procesos administrativos, eficiencia operativa y teorías administrativas aplicables al caso de estudio.</w:t>
      </w:r>
    </w:p>
    <w:p w14:paraId="1619426B" w14:textId="33DD3B5A" w:rsidR="00AA3197" w:rsidRPr="00E33B9A" w:rsidRDefault="007A6D84" w:rsidP="007A6D84">
      <w:pPr>
        <w:spacing w:line="360" w:lineRule="auto"/>
        <w:jc w:val="both"/>
        <w:rPr>
          <w:rFonts w:ascii="Arial" w:hAnsi="Arial" w:cs="Arial"/>
        </w:rPr>
      </w:pPr>
      <w:r w:rsidRPr="007A6D84">
        <w:rPr>
          <w:rFonts w:ascii="Arial" w:hAnsi="Arial" w:cs="Arial"/>
        </w:rPr>
        <w:t>En el Capítulo III se ofrece una visión general de Walmart de México, abarcando su evolución, estructura organizacional, y los elementos estratégicos que definen su cultura corporativa, así como la problemática central que origina esta investigación. Finalmente, el Capítulo IV presenta el análisis de resultados, el diagnóstico de la situación actual y el desarrollo de una propuesta de solución orientada a mejorar la eficiencia operativa del área, contribuyendo a su posicionamiento como una unidad más eficiente dentro del corporativo.</w:t>
      </w:r>
      <w:r w:rsidR="00AA3197" w:rsidRPr="00E33B9A">
        <w:rPr>
          <w:rFonts w:ascii="Arial" w:hAnsi="Arial" w:cs="Arial"/>
        </w:rPr>
        <w:br w:type="page"/>
      </w:r>
    </w:p>
    <w:p w14:paraId="4D1AD137" w14:textId="77777777" w:rsidR="00AE715F" w:rsidRPr="00AE715F" w:rsidRDefault="00AA3197" w:rsidP="00AE715F">
      <w:pPr>
        <w:jc w:val="center"/>
        <w:rPr>
          <w:rFonts w:ascii="Times New Roman" w:hAnsi="Times New Roman" w:cs="Times New Roman"/>
          <w:b/>
          <w:bCs/>
          <w:i/>
          <w:iCs/>
          <w:sz w:val="36"/>
          <w:szCs w:val="36"/>
        </w:rPr>
      </w:pPr>
      <w:r w:rsidRPr="00AE715F">
        <w:rPr>
          <w:rFonts w:ascii="Times New Roman" w:hAnsi="Times New Roman" w:cs="Times New Roman"/>
          <w:b/>
          <w:bCs/>
          <w:i/>
          <w:iCs/>
          <w:sz w:val="36"/>
          <w:szCs w:val="36"/>
        </w:rPr>
        <w:lastRenderedPageBreak/>
        <w:t xml:space="preserve">CAPITULO I. </w:t>
      </w:r>
    </w:p>
    <w:p w14:paraId="172CCCAE" w14:textId="6EABBA66" w:rsidR="007B55E8" w:rsidRPr="00AE715F" w:rsidRDefault="00AA3197" w:rsidP="00AE715F">
      <w:pPr>
        <w:jc w:val="center"/>
        <w:rPr>
          <w:rFonts w:ascii="Arial" w:hAnsi="Arial" w:cs="Arial"/>
          <w:b/>
          <w:bCs/>
          <w:sz w:val="28"/>
          <w:szCs w:val="28"/>
        </w:rPr>
      </w:pPr>
      <w:r w:rsidRPr="00AE715F">
        <w:rPr>
          <w:rFonts w:ascii="Times New Roman" w:hAnsi="Times New Roman" w:cs="Times New Roman"/>
          <w:b/>
          <w:bCs/>
          <w:i/>
          <w:iCs/>
          <w:sz w:val="36"/>
          <w:szCs w:val="36"/>
        </w:rPr>
        <w:t>MARCO METODOL</w:t>
      </w:r>
      <w:r w:rsidR="00032106" w:rsidRPr="00AE715F">
        <w:rPr>
          <w:rFonts w:ascii="Times New Roman" w:hAnsi="Times New Roman" w:cs="Times New Roman"/>
          <w:b/>
          <w:bCs/>
          <w:i/>
          <w:iCs/>
          <w:sz w:val="36"/>
          <w:szCs w:val="36"/>
        </w:rPr>
        <w:t>Ó</w:t>
      </w:r>
      <w:r w:rsidRPr="00AE715F">
        <w:rPr>
          <w:rFonts w:ascii="Times New Roman" w:hAnsi="Times New Roman" w:cs="Times New Roman"/>
          <w:b/>
          <w:bCs/>
          <w:i/>
          <w:iCs/>
          <w:sz w:val="36"/>
          <w:szCs w:val="36"/>
        </w:rPr>
        <w:t>GICO</w:t>
      </w:r>
    </w:p>
    <w:p w14:paraId="52463781" w14:textId="3BC58929" w:rsidR="009E6FC0" w:rsidRDefault="00AE715F" w:rsidP="00AE715F">
      <w:pPr>
        <w:jc w:val="center"/>
        <w:rPr>
          <w:rFonts w:ascii="Arial" w:hAnsi="Arial" w:cs="Arial"/>
          <w:b/>
          <w:bCs/>
        </w:rPr>
      </w:pPr>
      <w:r w:rsidRPr="00AE715F">
        <w:rPr>
          <w:rFonts w:ascii="Arial" w:hAnsi="Arial" w:cs="Arial"/>
          <w:b/>
          <w:bCs/>
          <w:sz w:val="20"/>
          <w:szCs w:val="20"/>
        </w:rPr>
        <w:t xml:space="preserve">Imagen No.1 </w:t>
      </w:r>
      <w:r w:rsidR="007B55E8" w:rsidRPr="00AE715F">
        <w:rPr>
          <w:rFonts w:ascii="Arial" w:hAnsi="Arial" w:cs="Arial"/>
          <w:b/>
          <w:bCs/>
          <w:sz w:val="20"/>
          <w:szCs w:val="20"/>
        </w:rPr>
        <w:t>Oficinas en el área de Soluciones Financieras Walmart de México.</w:t>
      </w:r>
      <w:r w:rsidR="007B55E8" w:rsidRPr="00AE715F">
        <w:rPr>
          <w:rFonts w:ascii="Arial" w:hAnsi="Arial" w:cs="Arial"/>
          <w:b/>
          <w:bCs/>
          <w:sz w:val="20"/>
          <w:szCs w:val="20"/>
        </w:rPr>
        <w:br/>
      </w:r>
      <w:r w:rsidR="009E6FC0" w:rsidRPr="009E6FC0">
        <w:rPr>
          <w:rFonts w:ascii="Arial" w:hAnsi="Arial" w:cs="Arial"/>
          <w:b/>
          <w:bCs/>
          <w:noProof/>
        </w:rPr>
        <w:drawing>
          <wp:inline distT="0" distB="0" distL="0" distR="0" wp14:anchorId="0FB9F7A3" wp14:editId="47C021A8">
            <wp:extent cx="5500370" cy="6886151"/>
            <wp:effectExtent l="0" t="0" r="5080" b="0"/>
            <wp:docPr id="1003792067" name="Imagen 3" descr="Interfaz de usuario gráfica, Sitio web&#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92067" name="Imagen 3" descr="Interfaz de usuario gráfica, Sitio web&#10;&#10;El contenido generado por IA puede ser incorrect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05341" cy="6892374"/>
                    </a:xfrm>
                    <a:prstGeom prst="rect">
                      <a:avLst/>
                    </a:prstGeom>
                    <a:ln>
                      <a:noFill/>
                    </a:ln>
                    <a:effectLst>
                      <a:softEdge rad="112500"/>
                    </a:effectLst>
                  </pic:spPr>
                </pic:pic>
              </a:graphicData>
            </a:graphic>
          </wp:inline>
        </w:drawing>
      </w:r>
    </w:p>
    <w:p w14:paraId="1A5EF106" w14:textId="2C8D9382" w:rsidR="009E6FC0" w:rsidRPr="00AE715F" w:rsidRDefault="00AE715F" w:rsidP="009E6FC0">
      <w:pPr>
        <w:spacing w:line="360" w:lineRule="auto"/>
        <w:jc w:val="both"/>
        <w:rPr>
          <w:rFonts w:ascii="Arial" w:hAnsi="Arial" w:cs="Arial"/>
          <w:i/>
          <w:iCs/>
          <w:sz w:val="16"/>
          <w:szCs w:val="16"/>
        </w:rPr>
      </w:pPr>
      <w:r>
        <w:rPr>
          <w:rFonts w:ascii="Arial" w:hAnsi="Arial" w:cs="Arial"/>
          <w:b/>
          <w:bCs/>
          <w:sz w:val="16"/>
          <w:szCs w:val="16"/>
        </w:rPr>
        <w:t xml:space="preserve">    </w:t>
      </w:r>
      <w:r w:rsidR="009E6FC0" w:rsidRPr="00AE715F">
        <w:rPr>
          <w:rFonts w:ascii="Arial" w:hAnsi="Arial" w:cs="Arial"/>
          <w:b/>
          <w:bCs/>
          <w:sz w:val="16"/>
          <w:szCs w:val="16"/>
        </w:rPr>
        <w:t>Fuente</w:t>
      </w:r>
      <w:r w:rsidR="009E6FC0" w:rsidRPr="00AE715F">
        <w:rPr>
          <w:rFonts w:ascii="Arial" w:hAnsi="Arial" w:cs="Arial"/>
          <w:sz w:val="16"/>
          <w:szCs w:val="16"/>
        </w:rPr>
        <w:t xml:space="preserve">: </w:t>
      </w:r>
      <w:r w:rsidR="007B55E8" w:rsidRPr="00AE715F">
        <w:rPr>
          <w:rFonts w:ascii="Arial" w:hAnsi="Arial" w:cs="Arial"/>
          <w:i/>
          <w:iCs/>
          <w:sz w:val="16"/>
          <w:szCs w:val="16"/>
        </w:rPr>
        <w:t>Oficinas del Corporativo de Walmart Toreo 2026</w:t>
      </w:r>
      <w:r w:rsidR="009E6FC0" w:rsidRPr="00AE715F">
        <w:rPr>
          <w:rFonts w:ascii="Arial" w:hAnsi="Arial" w:cs="Arial"/>
          <w:i/>
          <w:iCs/>
          <w:sz w:val="16"/>
          <w:szCs w:val="16"/>
        </w:rPr>
        <w:t>.</w:t>
      </w:r>
    </w:p>
    <w:p w14:paraId="492DB920" w14:textId="77777777" w:rsidR="00032106" w:rsidRDefault="00032106" w:rsidP="009E6FC0">
      <w:pPr>
        <w:spacing w:line="360" w:lineRule="auto"/>
        <w:jc w:val="both"/>
        <w:rPr>
          <w:rFonts w:ascii="Times New Roman" w:hAnsi="Times New Roman" w:cs="Times New Roman"/>
          <w:b/>
          <w:bCs/>
          <w:i/>
          <w:iCs/>
          <w:sz w:val="32"/>
          <w:szCs w:val="32"/>
          <w:u w:val="single"/>
        </w:rPr>
      </w:pPr>
    </w:p>
    <w:p w14:paraId="4A4D7240" w14:textId="77777777" w:rsidR="00032106" w:rsidRDefault="00032106" w:rsidP="009E6FC0">
      <w:pPr>
        <w:spacing w:line="360" w:lineRule="auto"/>
        <w:jc w:val="both"/>
        <w:rPr>
          <w:rFonts w:ascii="Times New Roman" w:hAnsi="Times New Roman" w:cs="Times New Roman"/>
          <w:b/>
          <w:bCs/>
          <w:i/>
          <w:iCs/>
          <w:sz w:val="32"/>
          <w:szCs w:val="32"/>
          <w:u w:val="single"/>
        </w:rPr>
      </w:pPr>
    </w:p>
    <w:p w14:paraId="7479A12E" w14:textId="77777777" w:rsidR="00292C09" w:rsidRDefault="00292C09" w:rsidP="009E6FC0">
      <w:pPr>
        <w:spacing w:line="360" w:lineRule="auto"/>
        <w:jc w:val="both"/>
        <w:rPr>
          <w:rFonts w:ascii="Times New Roman" w:hAnsi="Times New Roman" w:cs="Times New Roman"/>
          <w:b/>
          <w:bCs/>
          <w:i/>
          <w:iCs/>
          <w:sz w:val="32"/>
          <w:szCs w:val="32"/>
          <w:u w:val="single"/>
        </w:rPr>
      </w:pPr>
    </w:p>
    <w:p w14:paraId="436D4207" w14:textId="77777777" w:rsidR="00292C09" w:rsidRDefault="00292C09" w:rsidP="009E6FC0">
      <w:pPr>
        <w:spacing w:line="360" w:lineRule="auto"/>
        <w:jc w:val="both"/>
        <w:rPr>
          <w:rFonts w:ascii="Times New Roman" w:hAnsi="Times New Roman" w:cs="Times New Roman"/>
          <w:b/>
          <w:bCs/>
          <w:i/>
          <w:iCs/>
          <w:sz w:val="32"/>
          <w:szCs w:val="32"/>
          <w:u w:val="single"/>
        </w:rPr>
      </w:pPr>
    </w:p>
    <w:p w14:paraId="593ACFEC" w14:textId="77777777" w:rsidR="00032106" w:rsidRDefault="00032106" w:rsidP="009E6FC0">
      <w:pPr>
        <w:spacing w:line="360" w:lineRule="auto"/>
        <w:jc w:val="both"/>
        <w:rPr>
          <w:rFonts w:ascii="Times New Roman" w:hAnsi="Times New Roman" w:cs="Times New Roman"/>
          <w:b/>
          <w:bCs/>
          <w:i/>
          <w:iCs/>
          <w:sz w:val="32"/>
          <w:szCs w:val="32"/>
          <w:u w:val="single"/>
        </w:rPr>
      </w:pPr>
    </w:p>
    <w:p w14:paraId="3729629F" w14:textId="524BF90F" w:rsidR="008B2E5F" w:rsidRPr="00292C09" w:rsidRDefault="00D74A95" w:rsidP="00292C09">
      <w:pPr>
        <w:pStyle w:val="Ttulo1"/>
        <w:jc w:val="center"/>
        <w:rPr>
          <w:rFonts w:ascii="Times New Roman" w:hAnsi="Times New Roman" w:cs="Times New Roman"/>
          <w:b/>
          <w:bCs/>
          <w:i/>
          <w:iCs/>
          <w:color w:val="000000" w:themeColor="text1"/>
          <w:sz w:val="32"/>
          <w:szCs w:val="32"/>
          <w:u w:val="single"/>
        </w:rPr>
      </w:pPr>
      <w:bookmarkStart w:id="1" w:name="_Toc234829725"/>
      <w:r w:rsidRPr="00292C09">
        <w:rPr>
          <w:rFonts w:ascii="Times New Roman" w:hAnsi="Times New Roman" w:cs="Times New Roman"/>
          <w:b/>
          <w:bCs/>
          <w:i/>
          <w:iCs/>
          <w:color w:val="000000" w:themeColor="text1"/>
          <w:sz w:val="32"/>
          <w:szCs w:val="32"/>
          <w:u w:val="single"/>
        </w:rPr>
        <w:t xml:space="preserve">CAPITULO I. MARCO </w:t>
      </w:r>
      <w:r w:rsidR="00F01999" w:rsidRPr="00292C09">
        <w:rPr>
          <w:rFonts w:ascii="Times New Roman" w:hAnsi="Times New Roman" w:cs="Times New Roman"/>
          <w:b/>
          <w:bCs/>
          <w:i/>
          <w:iCs/>
          <w:color w:val="000000" w:themeColor="text1"/>
          <w:sz w:val="32"/>
          <w:szCs w:val="32"/>
          <w:u w:val="single"/>
        </w:rPr>
        <w:t>METODOL</w:t>
      </w:r>
      <w:r w:rsidR="00032106" w:rsidRPr="00292C09">
        <w:rPr>
          <w:rFonts w:ascii="Times New Roman" w:hAnsi="Times New Roman" w:cs="Times New Roman"/>
          <w:b/>
          <w:bCs/>
          <w:i/>
          <w:iCs/>
          <w:color w:val="000000" w:themeColor="text1"/>
          <w:sz w:val="32"/>
          <w:szCs w:val="32"/>
          <w:u w:val="single"/>
        </w:rPr>
        <w:t>Ó</w:t>
      </w:r>
      <w:r w:rsidR="00F01999" w:rsidRPr="00292C09">
        <w:rPr>
          <w:rFonts w:ascii="Times New Roman" w:hAnsi="Times New Roman" w:cs="Times New Roman"/>
          <w:b/>
          <w:bCs/>
          <w:i/>
          <w:iCs/>
          <w:color w:val="000000" w:themeColor="text1"/>
          <w:sz w:val="32"/>
          <w:szCs w:val="32"/>
          <w:u w:val="single"/>
        </w:rPr>
        <w:t>GICO</w:t>
      </w:r>
      <w:bookmarkEnd w:id="1"/>
    </w:p>
    <w:p w14:paraId="55A4C3DF" w14:textId="77777777" w:rsidR="00032106" w:rsidRDefault="004E0390" w:rsidP="009B1853">
      <w:pPr>
        <w:spacing w:line="360" w:lineRule="auto"/>
        <w:ind w:firstLine="708"/>
        <w:jc w:val="both"/>
        <w:rPr>
          <w:rFonts w:ascii="Arial" w:hAnsi="Arial" w:cs="Arial"/>
        </w:rPr>
      </w:pPr>
      <w:r w:rsidRPr="004E0390">
        <w:rPr>
          <w:rFonts w:ascii="Arial" w:hAnsi="Arial" w:cs="Arial"/>
        </w:rPr>
        <w:t>El presente capítulo describe el enfoque metodológico que permitió desarrollar esta investigación</w:t>
      </w:r>
      <w:r w:rsidR="00032106">
        <w:rPr>
          <w:rFonts w:ascii="Arial" w:hAnsi="Arial" w:cs="Arial"/>
        </w:rPr>
        <w:t>, estableciendo la problemática identificada y los objetivos de este análisis. En él se especifica el tipo de estudio que se realizó, el diseño que se consideró, así como los métodos de recolección para el análisis de datos.</w:t>
      </w:r>
    </w:p>
    <w:p w14:paraId="3A4DE5CD" w14:textId="58D75560" w:rsidR="00657779" w:rsidRPr="004E0390" w:rsidRDefault="00032106" w:rsidP="00032106">
      <w:pPr>
        <w:spacing w:line="360" w:lineRule="auto"/>
        <w:jc w:val="both"/>
        <w:rPr>
          <w:rFonts w:ascii="Arial" w:hAnsi="Arial" w:cs="Arial"/>
        </w:rPr>
      </w:pPr>
      <w:r>
        <w:rPr>
          <w:rFonts w:ascii="Arial" w:hAnsi="Arial" w:cs="Arial"/>
        </w:rPr>
        <w:t xml:space="preserve">La finalidad es brindar una base </w:t>
      </w:r>
      <w:r w:rsidR="00292C09">
        <w:rPr>
          <w:rFonts w:ascii="Arial" w:hAnsi="Arial" w:cs="Arial"/>
        </w:rPr>
        <w:t>sólida</w:t>
      </w:r>
      <w:r>
        <w:rPr>
          <w:rFonts w:ascii="Arial" w:hAnsi="Arial" w:cs="Arial"/>
        </w:rPr>
        <w:t xml:space="preserve"> que permita comprender la manera en que se obtuvieron los resultados y su vez asegurar la validez y confiabilidad del proceso de investigación.</w:t>
      </w:r>
      <w:r w:rsidR="008B2E5F" w:rsidRPr="004E0390">
        <w:rPr>
          <w:rFonts w:ascii="Arial" w:hAnsi="Arial" w:cs="Arial"/>
        </w:rPr>
        <w:br w:type="page"/>
      </w:r>
    </w:p>
    <w:p w14:paraId="58C0967C" w14:textId="742A083F" w:rsidR="00657779" w:rsidRPr="00292C09" w:rsidRDefault="00292C09" w:rsidP="00292C09">
      <w:pPr>
        <w:pStyle w:val="Ttulo1"/>
        <w:spacing w:line="360" w:lineRule="auto"/>
        <w:rPr>
          <w:rFonts w:ascii="Arial" w:hAnsi="Arial" w:cs="Arial"/>
          <w:b/>
          <w:bCs/>
          <w:color w:val="000000" w:themeColor="text1"/>
          <w:sz w:val="24"/>
          <w:szCs w:val="24"/>
        </w:rPr>
      </w:pPr>
      <w:bookmarkStart w:id="2" w:name="_Toc234829726"/>
      <w:r>
        <w:rPr>
          <w:rFonts w:ascii="Arial" w:hAnsi="Arial" w:cs="Arial"/>
          <w:b/>
          <w:bCs/>
          <w:color w:val="000000" w:themeColor="text1"/>
          <w:sz w:val="24"/>
          <w:szCs w:val="24"/>
        </w:rPr>
        <w:lastRenderedPageBreak/>
        <w:t xml:space="preserve">1. </w:t>
      </w:r>
      <w:r w:rsidR="00657779" w:rsidRPr="00292C09">
        <w:rPr>
          <w:rFonts w:ascii="Arial" w:hAnsi="Arial" w:cs="Arial"/>
          <w:b/>
          <w:bCs/>
          <w:color w:val="000000" w:themeColor="text1"/>
          <w:sz w:val="24"/>
          <w:szCs w:val="24"/>
        </w:rPr>
        <w:t>Antecedentes</w:t>
      </w:r>
      <w:bookmarkEnd w:id="2"/>
    </w:p>
    <w:p w14:paraId="7F4286D8" w14:textId="0EE30804" w:rsidR="005614E8" w:rsidRDefault="00E938FC" w:rsidP="00017BD4">
      <w:pPr>
        <w:spacing w:line="360" w:lineRule="auto"/>
        <w:ind w:firstLine="708"/>
        <w:jc w:val="both"/>
        <w:rPr>
          <w:rFonts w:ascii="Arial" w:hAnsi="Arial" w:cs="Arial"/>
        </w:rPr>
      </w:pPr>
      <w:r w:rsidRPr="00E938FC">
        <w:rPr>
          <w:rFonts w:ascii="Arial" w:hAnsi="Arial" w:cs="Arial"/>
        </w:rPr>
        <w:t>La ge</w:t>
      </w:r>
      <w:r>
        <w:rPr>
          <w:rFonts w:ascii="Arial" w:hAnsi="Arial" w:cs="Arial"/>
        </w:rPr>
        <w:t xml:space="preserve">stión de procesos administrativos a lo largo de los años ha adquirido un papel fundamental en las organizaciones </w:t>
      </w:r>
      <w:r w:rsidR="00AA4B4B">
        <w:rPr>
          <w:rFonts w:ascii="Arial" w:hAnsi="Arial" w:cs="Arial"/>
        </w:rPr>
        <w:t>actuales, especialmente</w:t>
      </w:r>
      <w:r w:rsidR="00AA6F02">
        <w:rPr>
          <w:rFonts w:ascii="Arial" w:hAnsi="Arial" w:cs="Arial"/>
        </w:rPr>
        <w:t xml:space="preserve"> en empresas con alta complejidad operativa. </w:t>
      </w:r>
      <w:r w:rsidR="00EA3DD5">
        <w:rPr>
          <w:rFonts w:ascii="Arial" w:hAnsi="Arial" w:cs="Arial"/>
        </w:rPr>
        <w:t xml:space="preserve">Esta gestión permite asignar </w:t>
      </w:r>
      <w:r w:rsidR="007F4530">
        <w:rPr>
          <w:rFonts w:ascii="Arial" w:hAnsi="Arial" w:cs="Arial"/>
        </w:rPr>
        <w:t>de manera adecuada los recursos humanos, financieros y materiales, evitando carga operativa innecesaria y maximizando los resultados esperados</w:t>
      </w:r>
      <w:r w:rsidR="00093217">
        <w:rPr>
          <w:rFonts w:ascii="Arial" w:hAnsi="Arial" w:cs="Arial"/>
        </w:rPr>
        <w:t xml:space="preserve">. </w:t>
      </w:r>
    </w:p>
    <w:p w14:paraId="63479EFE" w14:textId="77777777" w:rsidR="00FB17FF" w:rsidRDefault="00527797" w:rsidP="007652E4">
      <w:pPr>
        <w:spacing w:line="360" w:lineRule="auto"/>
        <w:jc w:val="both"/>
        <w:rPr>
          <w:rFonts w:ascii="Arial" w:hAnsi="Arial" w:cs="Arial"/>
        </w:rPr>
      </w:pPr>
      <w:r>
        <w:rPr>
          <w:rFonts w:ascii="Arial" w:hAnsi="Arial" w:cs="Arial"/>
        </w:rPr>
        <w:t xml:space="preserve">Para lograr obtener una eficiencia operativa </w:t>
      </w:r>
      <w:r w:rsidR="009F273B">
        <w:rPr>
          <w:rFonts w:ascii="Arial" w:hAnsi="Arial" w:cs="Arial"/>
        </w:rPr>
        <w:t xml:space="preserve">dentro de una organización depende en gran medida de la adecuada gestión de los procesos </w:t>
      </w:r>
      <w:r w:rsidR="00300159">
        <w:rPr>
          <w:rFonts w:ascii="Arial" w:hAnsi="Arial" w:cs="Arial"/>
        </w:rPr>
        <w:t>y de la calidad de liderazgo</w:t>
      </w:r>
      <w:r w:rsidR="006963CB">
        <w:rPr>
          <w:rFonts w:ascii="Arial" w:hAnsi="Arial" w:cs="Arial"/>
        </w:rPr>
        <w:t xml:space="preserve"> que guían al personal encargado de ejecutarlos. </w:t>
      </w:r>
      <w:r w:rsidR="00CE7D5E">
        <w:rPr>
          <w:rFonts w:ascii="Arial" w:hAnsi="Arial" w:cs="Arial"/>
        </w:rPr>
        <w:t xml:space="preserve">En un entorno operativo donde hay una actividad cambiante de forma constante, </w:t>
      </w:r>
      <w:r w:rsidR="00031517">
        <w:rPr>
          <w:rFonts w:ascii="Arial" w:hAnsi="Arial" w:cs="Arial"/>
        </w:rPr>
        <w:t>la precisión, la coordinación y la adaptación al cambio se vuelve esenciales</w:t>
      </w:r>
      <w:r w:rsidR="009D7F57">
        <w:rPr>
          <w:rFonts w:ascii="Arial" w:hAnsi="Arial" w:cs="Arial"/>
        </w:rPr>
        <w:t xml:space="preserve">, </w:t>
      </w:r>
      <w:r w:rsidR="000D2527">
        <w:rPr>
          <w:rFonts w:ascii="Arial" w:hAnsi="Arial" w:cs="Arial"/>
        </w:rPr>
        <w:t xml:space="preserve">sin </w:t>
      </w:r>
      <w:r w:rsidR="004A6663">
        <w:rPr>
          <w:rFonts w:ascii="Arial" w:hAnsi="Arial" w:cs="Arial"/>
        </w:rPr>
        <w:t>embargo,</w:t>
      </w:r>
      <w:r w:rsidR="000D2527">
        <w:rPr>
          <w:rFonts w:ascii="Arial" w:hAnsi="Arial" w:cs="Arial"/>
        </w:rPr>
        <w:t xml:space="preserve"> </w:t>
      </w:r>
      <w:r w:rsidR="002621A0">
        <w:rPr>
          <w:rFonts w:ascii="Arial" w:hAnsi="Arial" w:cs="Arial"/>
        </w:rPr>
        <w:t xml:space="preserve">dentro de este, el liderazgo se convierte en </w:t>
      </w:r>
      <w:r w:rsidR="00076244">
        <w:rPr>
          <w:rFonts w:ascii="Arial" w:hAnsi="Arial" w:cs="Arial"/>
        </w:rPr>
        <w:t>un elemento</w:t>
      </w:r>
      <w:r w:rsidR="0057241F">
        <w:rPr>
          <w:rFonts w:ascii="Arial" w:hAnsi="Arial" w:cs="Arial"/>
        </w:rPr>
        <w:t xml:space="preserve"> clave para garantizar el cumplimiento de procedimientos, </w:t>
      </w:r>
      <w:r w:rsidR="00795E3B">
        <w:rPr>
          <w:rFonts w:ascii="Arial" w:hAnsi="Arial" w:cs="Arial"/>
        </w:rPr>
        <w:t xml:space="preserve">comunicación efectiva y el desarrollo del talento humano. Más allá de supervisar </w:t>
      </w:r>
      <w:r w:rsidR="00076244">
        <w:rPr>
          <w:rFonts w:ascii="Arial" w:hAnsi="Arial" w:cs="Arial"/>
        </w:rPr>
        <w:t>actividades,</w:t>
      </w:r>
      <w:r w:rsidR="002621A0">
        <w:rPr>
          <w:rFonts w:ascii="Arial" w:hAnsi="Arial" w:cs="Arial"/>
        </w:rPr>
        <w:t xml:space="preserve"> </w:t>
      </w:r>
      <w:r w:rsidR="00076244">
        <w:rPr>
          <w:rFonts w:ascii="Arial" w:hAnsi="Arial" w:cs="Arial"/>
        </w:rPr>
        <w:t xml:space="preserve">el liderazgo se convierte en el </w:t>
      </w:r>
      <w:r w:rsidR="002621A0">
        <w:rPr>
          <w:rFonts w:ascii="Arial" w:hAnsi="Arial" w:cs="Arial"/>
        </w:rPr>
        <w:t xml:space="preserve">impulso </w:t>
      </w:r>
      <w:r w:rsidR="0004151F">
        <w:rPr>
          <w:rFonts w:ascii="Arial" w:hAnsi="Arial" w:cs="Arial"/>
        </w:rPr>
        <w:t xml:space="preserve">para la motivación, facilita toma de decisiones y promueve una cultura de mejora </w:t>
      </w:r>
      <w:r w:rsidR="00022D0E">
        <w:rPr>
          <w:rFonts w:ascii="Arial" w:hAnsi="Arial" w:cs="Arial"/>
        </w:rPr>
        <w:t>continu</w:t>
      </w:r>
      <w:r w:rsidR="0012787F">
        <w:rPr>
          <w:rFonts w:ascii="Arial" w:hAnsi="Arial" w:cs="Arial"/>
        </w:rPr>
        <w:t>a y al mismo tiempo una cultura de pertenencia</w:t>
      </w:r>
      <w:r w:rsidR="00BB159F">
        <w:rPr>
          <w:rFonts w:ascii="Arial" w:hAnsi="Arial" w:cs="Arial"/>
        </w:rPr>
        <w:t xml:space="preserve">, </w:t>
      </w:r>
      <w:r w:rsidR="005E5D49">
        <w:rPr>
          <w:rFonts w:ascii="Arial" w:hAnsi="Arial" w:cs="Arial"/>
        </w:rPr>
        <w:t>esto impactando fortalecimiento de la operación.</w:t>
      </w:r>
      <w:r w:rsidR="00F914B3">
        <w:rPr>
          <w:rFonts w:ascii="Arial" w:hAnsi="Arial" w:cs="Arial"/>
        </w:rPr>
        <w:t xml:space="preserve"> </w:t>
      </w:r>
    </w:p>
    <w:p w14:paraId="57EB6853" w14:textId="6EB033E6" w:rsidR="00926AAD" w:rsidRDefault="00F914B3" w:rsidP="007652E4">
      <w:pPr>
        <w:spacing w:line="360" w:lineRule="auto"/>
        <w:jc w:val="both"/>
        <w:rPr>
          <w:rFonts w:ascii="Arial" w:hAnsi="Arial" w:cs="Arial"/>
        </w:rPr>
      </w:pPr>
      <w:r w:rsidRPr="0020325F">
        <w:rPr>
          <w:rFonts w:ascii="Arial" w:hAnsi="Arial" w:cs="Arial"/>
        </w:rPr>
        <w:t xml:space="preserve">Según </w:t>
      </w:r>
      <w:r w:rsidR="00926AAD">
        <w:rPr>
          <w:rFonts w:ascii="Arial" w:hAnsi="Arial" w:cs="Arial"/>
        </w:rPr>
        <w:t>Hernández et. al. (2023) “S</w:t>
      </w:r>
      <w:r w:rsidR="00926AAD" w:rsidRPr="00366DE1">
        <w:rPr>
          <w:rFonts w:ascii="Arial" w:hAnsi="Arial" w:cs="Arial"/>
        </w:rPr>
        <w:t>e identificó que el liderazgo comprometido y la cultura organizacional son fundamentales para impulsar la implementación exitosa de iniciativas sostenibles e innovadoras. Este estudio resalta la importancia de un enfoque en la gestión empresarial, donde la administración estratégica se aplica para lograr resultados positivos a largo plazo.</w:t>
      </w:r>
      <w:r w:rsidR="00926AAD">
        <w:rPr>
          <w:rFonts w:ascii="Arial" w:hAnsi="Arial" w:cs="Arial"/>
        </w:rPr>
        <w:t xml:space="preserve">” </w:t>
      </w:r>
    </w:p>
    <w:p w14:paraId="0E19A77B" w14:textId="32D62527" w:rsidR="00926AAD" w:rsidRDefault="00926AAD" w:rsidP="007652E4">
      <w:pPr>
        <w:spacing w:line="360" w:lineRule="auto"/>
        <w:jc w:val="both"/>
        <w:rPr>
          <w:rFonts w:ascii="Arial" w:hAnsi="Arial" w:cs="Arial"/>
        </w:rPr>
      </w:pPr>
      <w:r>
        <w:rPr>
          <w:rFonts w:ascii="Arial" w:hAnsi="Arial" w:cs="Arial"/>
        </w:rPr>
        <w:t xml:space="preserve">Al contar con un liderazgo involucrado y una cultura organizacional sólida se convierte en un elemento esencial para lograr que en este caso las iniciativas de sostenibilidad e innovación se ejecuten de manera efectiva. Hernández destaca la importancia de la gestión empresarial y el enfoque estratégico que permita alcanzar resultados favorables a largo plazo. </w:t>
      </w:r>
    </w:p>
    <w:p w14:paraId="43BB8F49" w14:textId="6EAF8623" w:rsidR="00625351" w:rsidRDefault="00625351" w:rsidP="007652E4">
      <w:pPr>
        <w:spacing w:line="360" w:lineRule="auto"/>
        <w:jc w:val="both"/>
        <w:rPr>
          <w:rFonts w:ascii="Arial" w:hAnsi="Arial" w:cs="Arial"/>
        </w:rPr>
      </w:pPr>
      <w:r>
        <w:rPr>
          <w:rFonts w:ascii="Arial" w:hAnsi="Arial" w:cs="Arial"/>
        </w:rPr>
        <w:t>Aunado a ello, Hernández et. a</w:t>
      </w:r>
      <w:r w:rsidR="00EC3375">
        <w:rPr>
          <w:rFonts w:ascii="Arial" w:hAnsi="Arial" w:cs="Arial"/>
        </w:rPr>
        <w:t>l</w:t>
      </w:r>
      <w:r>
        <w:rPr>
          <w:rFonts w:ascii="Arial" w:hAnsi="Arial" w:cs="Arial"/>
        </w:rPr>
        <w:t>. (2023) “U</w:t>
      </w:r>
      <w:r w:rsidRPr="00BB57EC">
        <w:rPr>
          <w:rFonts w:ascii="Arial" w:hAnsi="Arial" w:cs="Arial"/>
        </w:rPr>
        <w:t xml:space="preserve">n liderazgo participativo y orientado a metas es esencial para fomentar la sinergia entre disciplinas, promover la comunicación y la confianza, y facilitar la generación de ideas innovadoras en equipos multidisciplinarios. Asimismo, se destaca la importancia de la formación y </w:t>
      </w:r>
      <w:r w:rsidRPr="00BB57EC">
        <w:rPr>
          <w:rFonts w:ascii="Arial" w:hAnsi="Arial" w:cs="Arial"/>
        </w:rPr>
        <w:lastRenderedPageBreak/>
        <w:t>capacitación de líderes para desarrollar habilidades de gestión interdisciplinaria. Estos hallazgos proporcionan información valiosa para mejorar la gestión de la innovación en IES y optimizar la colaboración en equipos multidisciplinarios en el Estado de México.</w:t>
      </w:r>
      <w:r>
        <w:rPr>
          <w:rFonts w:ascii="Arial" w:hAnsi="Arial" w:cs="Arial"/>
        </w:rPr>
        <w:t xml:space="preserve">” </w:t>
      </w:r>
    </w:p>
    <w:p w14:paraId="41AA779D" w14:textId="609612B6" w:rsidR="00625351" w:rsidRDefault="00E04362" w:rsidP="007652E4">
      <w:pPr>
        <w:spacing w:line="360" w:lineRule="auto"/>
        <w:jc w:val="both"/>
        <w:rPr>
          <w:rFonts w:ascii="Arial" w:hAnsi="Arial" w:cs="Arial"/>
          <w:highlight w:val="yellow"/>
        </w:rPr>
      </w:pPr>
      <w:r>
        <w:rPr>
          <w:rFonts w:ascii="Arial" w:hAnsi="Arial" w:cs="Arial"/>
        </w:rPr>
        <w:t xml:space="preserve">Hernández </w:t>
      </w:r>
      <w:r w:rsidR="00625351">
        <w:rPr>
          <w:rFonts w:ascii="Arial" w:hAnsi="Arial" w:cs="Arial"/>
        </w:rPr>
        <w:t>nos apoya a reafirmar que un liderazgo basado en la participación y que este enfocado en el cumplimiento de objetivos, resulta ser de suma importancia para impulsar a la comunicación y generar confianza dentro de un ambiente laboral, en específico con los equipos. La autora resalta la importancia y la necesidad de capacitar y formar a los líderes, con la finalidad de desarrollarles competencias que les permitan dirigir eficazmente la interacción entre diversas disciplinas.</w:t>
      </w:r>
    </w:p>
    <w:p w14:paraId="70135F2E" w14:textId="1EB28F03" w:rsidR="00B45AB3" w:rsidRDefault="008B206D" w:rsidP="007652E4">
      <w:pPr>
        <w:spacing w:line="360" w:lineRule="auto"/>
        <w:jc w:val="both"/>
        <w:rPr>
          <w:rFonts w:ascii="Arial" w:hAnsi="Arial" w:cs="Arial"/>
        </w:rPr>
      </w:pPr>
      <w:r>
        <w:rPr>
          <w:rFonts w:ascii="Arial" w:hAnsi="Arial" w:cs="Arial"/>
        </w:rPr>
        <w:t>Asimismo,</w:t>
      </w:r>
      <w:r w:rsidR="00840E1A">
        <w:rPr>
          <w:rFonts w:ascii="Arial" w:hAnsi="Arial" w:cs="Arial"/>
        </w:rPr>
        <w:t xml:space="preserve"> </w:t>
      </w:r>
      <w:r w:rsidR="00DB4FFA" w:rsidRPr="00507CBD">
        <w:rPr>
          <w:rFonts w:ascii="Arial" w:hAnsi="Arial" w:cs="Arial"/>
        </w:rPr>
        <w:t>Hernández et.</w:t>
      </w:r>
      <w:r w:rsidR="00017BD4">
        <w:rPr>
          <w:rFonts w:ascii="Arial" w:hAnsi="Arial" w:cs="Arial"/>
        </w:rPr>
        <w:t xml:space="preserve"> </w:t>
      </w:r>
      <w:r w:rsidR="00DB4FFA" w:rsidRPr="00507CBD">
        <w:rPr>
          <w:rFonts w:ascii="Arial" w:hAnsi="Arial" w:cs="Arial"/>
        </w:rPr>
        <w:t>al</w:t>
      </w:r>
      <w:r w:rsidR="00017BD4">
        <w:rPr>
          <w:rFonts w:ascii="Arial" w:hAnsi="Arial" w:cs="Arial"/>
        </w:rPr>
        <w:t>.</w:t>
      </w:r>
      <w:r w:rsidR="00DB4FFA" w:rsidRPr="00507CBD">
        <w:rPr>
          <w:rFonts w:ascii="Arial" w:hAnsi="Arial" w:cs="Arial"/>
        </w:rPr>
        <w:t xml:space="preserve"> (2023) </w:t>
      </w:r>
      <w:r w:rsidR="00017BD4">
        <w:rPr>
          <w:rFonts w:ascii="Arial" w:hAnsi="Arial" w:cs="Arial"/>
        </w:rPr>
        <w:t>menciona que l</w:t>
      </w:r>
      <w:r w:rsidR="00DB4FFA" w:rsidRPr="00507CBD">
        <w:rPr>
          <w:rFonts w:ascii="Arial" w:hAnsi="Arial" w:cs="Arial"/>
        </w:rPr>
        <w:t>os participantes destacaron que los líderes éticos fomentaron una cultura de apertura y respeto, lo que incentivó a los docentes y estudiantes a explorar nuevas prácticas sin temor a consecuencias negativas. Además, se encontró que las IES con líderes éticos eran más propensas a implementar tecnologías y metodologías pedagógicas innovadoras que se alinearon con los valores de la institución.”</w:t>
      </w:r>
      <w:r w:rsidR="00DB4FFA">
        <w:rPr>
          <w:rFonts w:ascii="Arial" w:hAnsi="Arial" w:cs="Arial"/>
        </w:rPr>
        <w:t xml:space="preserve"> </w:t>
      </w:r>
    </w:p>
    <w:p w14:paraId="665ECB53" w14:textId="0F40BC76" w:rsidR="00AE2088" w:rsidRDefault="00AE2088" w:rsidP="007652E4">
      <w:pPr>
        <w:spacing w:line="360" w:lineRule="auto"/>
        <w:jc w:val="both"/>
        <w:rPr>
          <w:rFonts w:ascii="Arial" w:hAnsi="Arial" w:cs="Arial"/>
        </w:rPr>
      </w:pPr>
      <w:r>
        <w:rPr>
          <w:rFonts w:ascii="Arial" w:hAnsi="Arial" w:cs="Arial"/>
        </w:rPr>
        <w:t xml:space="preserve">Un liderazgo ético contribuye a construir un ambiente de apertura y respeto, motivando </w:t>
      </w:r>
      <w:r w:rsidR="00076F09">
        <w:rPr>
          <w:rFonts w:ascii="Arial" w:hAnsi="Arial" w:cs="Arial"/>
        </w:rPr>
        <w:t xml:space="preserve">a probar nuevas </w:t>
      </w:r>
      <w:r w:rsidR="00E4453D">
        <w:rPr>
          <w:rFonts w:ascii="Arial" w:hAnsi="Arial" w:cs="Arial"/>
        </w:rPr>
        <w:t>prácticas</w:t>
      </w:r>
      <w:r w:rsidR="00076F09">
        <w:rPr>
          <w:rFonts w:ascii="Arial" w:hAnsi="Arial" w:cs="Arial"/>
        </w:rPr>
        <w:t xml:space="preserve"> sin temor a repercusión negativa. </w:t>
      </w:r>
      <w:r w:rsidR="00C03407">
        <w:rPr>
          <w:rFonts w:ascii="Arial" w:hAnsi="Arial" w:cs="Arial"/>
        </w:rPr>
        <w:t xml:space="preserve">De igual forma, </w:t>
      </w:r>
      <w:r w:rsidR="0006262B">
        <w:rPr>
          <w:rFonts w:ascii="Arial" w:hAnsi="Arial" w:cs="Arial"/>
        </w:rPr>
        <w:t xml:space="preserve">tener un líder ético mostró mayor disposición para adoptar tecnologías y nuevos enfoques que se ajustan a los valores. </w:t>
      </w:r>
    </w:p>
    <w:p w14:paraId="3E63CFFB" w14:textId="1E3E5FA2" w:rsidR="00F42E74" w:rsidRDefault="009E24D8" w:rsidP="007652E4">
      <w:pPr>
        <w:spacing w:line="360" w:lineRule="auto"/>
        <w:jc w:val="both"/>
        <w:rPr>
          <w:rFonts w:ascii="Arial" w:hAnsi="Arial" w:cs="Arial"/>
        </w:rPr>
      </w:pPr>
      <w:r>
        <w:rPr>
          <w:rFonts w:ascii="Arial" w:hAnsi="Arial" w:cs="Arial"/>
        </w:rPr>
        <w:t>Sumado a lo anterior</w:t>
      </w:r>
      <w:r w:rsidR="00236C2F">
        <w:rPr>
          <w:rFonts w:ascii="Arial" w:hAnsi="Arial" w:cs="Arial"/>
        </w:rPr>
        <w:t xml:space="preserve">, Hernández </w:t>
      </w:r>
      <w:r w:rsidR="00283525">
        <w:rPr>
          <w:rFonts w:ascii="Arial" w:hAnsi="Arial" w:cs="Arial"/>
        </w:rPr>
        <w:t>et. a</w:t>
      </w:r>
      <w:r w:rsidR="00EC3375">
        <w:rPr>
          <w:rFonts w:ascii="Arial" w:hAnsi="Arial" w:cs="Arial"/>
        </w:rPr>
        <w:t>l</w:t>
      </w:r>
      <w:r w:rsidR="00283525">
        <w:rPr>
          <w:rFonts w:ascii="Arial" w:hAnsi="Arial" w:cs="Arial"/>
        </w:rPr>
        <w:t xml:space="preserve">. (2023) </w:t>
      </w:r>
      <w:r>
        <w:rPr>
          <w:rFonts w:ascii="Arial" w:hAnsi="Arial" w:cs="Arial"/>
        </w:rPr>
        <w:t xml:space="preserve">4. </w:t>
      </w:r>
      <w:r w:rsidR="00526E7D">
        <w:rPr>
          <w:rFonts w:ascii="Arial" w:hAnsi="Arial" w:cs="Arial"/>
        </w:rPr>
        <w:t>“</w:t>
      </w:r>
      <w:r w:rsidR="00977803">
        <w:rPr>
          <w:rFonts w:ascii="Arial" w:hAnsi="Arial" w:cs="Arial"/>
        </w:rPr>
        <w:t>L</w:t>
      </w:r>
      <w:r w:rsidR="00977803" w:rsidRPr="00977803">
        <w:rPr>
          <w:rFonts w:ascii="Arial" w:hAnsi="Arial" w:cs="Arial"/>
        </w:rPr>
        <w:t>os líderes inspiradores desempeñan un papel fundamental en la promoción de una cultura de innovación. Estos líderes demostraron cualidades de empatía, comunicación efectiva y visión compartida, ayudando a crear ambientes de confianza y apoyo. Alentaban la participación activa de los empleados, reconocían y recompensaban las ideas innovadoras, y brindan espacios para la experimentación. Estos líderes, contribuyeron al surgimiento de nuevas prácticas y mejoras en la producción de queso. Sin embargo</w:t>
      </w:r>
      <w:r w:rsidR="00017BD4">
        <w:rPr>
          <w:rFonts w:ascii="Arial" w:hAnsi="Arial" w:cs="Arial"/>
        </w:rPr>
        <w:t>,</w:t>
      </w:r>
      <w:r w:rsidR="00977803" w:rsidRPr="00977803">
        <w:rPr>
          <w:rFonts w:ascii="Arial" w:hAnsi="Arial" w:cs="Arial"/>
        </w:rPr>
        <w:t xml:space="preserve"> de 10 empresas solo 4 lo aplican, dejando de lado la creación de una cultura de innovación.</w:t>
      </w:r>
      <w:r w:rsidR="00054C0A">
        <w:rPr>
          <w:rFonts w:ascii="Arial" w:hAnsi="Arial" w:cs="Arial"/>
        </w:rPr>
        <w:t xml:space="preserve">” </w:t>
      </w:r>
    </w:p>
    <w:p w14:paraId="4D647884" w14:textId="1AD345C8" w:rsidR="00B64D84" w:rsidRDefault="007A5536" w:rsidP="007652E4">
      <w:pPr>
        <w:spacing w:line="360" w:lineRule="auto"/>
        <w:jc w:val="both"/>
        <w:rPr>
          <w:rFonts w:ascii="Arial" w:hAnsi="Arial" w:cs="Arial"/>
        </w:rPr>
      </w:pPr>
      <w:r>
        <w:rPr>
          <w:rFonts w:ascii="Arial" w:hAnsi="Arial" w:cs="Arial"/>
        </w:rPr>
        <w:lastRenderedPageBreak/>
        <w:t xml:space="preserve">Un líder con la capacidad de </w:t>
      </w:r>
      <w:r w:rsidR="004848F2">
        <w:rPr>
          <w:rFonts w:ascii="Arial" w:hAnsi="Arial" w:cs="Arial"/>
        </w:rPr>
        <w:t>inspirar</w:t>
      </w:r>
      <w:r>
        <w:rPr>
          <w:rFonts w:ascii="Arial" w:hAnsi="Arial" w:cs="Arial"/>
        </w:rPr>
        <w:t xml:space="preserve"> juega el rol decisivo en el fortalecimiento de la cultura organizacional que hemos mencionado</w:t>
      </w:r>
      <w:r w:rsidR="0011708E">
        <w:rPr>
          <w:rFonts w:ascii="Arial" w:hAnsi="Arial" w:cs="Arial"/>
        </w:rPr>
        <w:t xml:space="preserve">. Este tipo de directivos </w:t>
      </w:r>
      <w:r w:rsidR="009D01B2">
        <w:rPr>
          <w:rFonts w:ascii="Arial" w:hAnsi="Arial" w:cs="Arial"/>
        </w:rPr>
        <w:t>destacan por tener una buena empatía, habilidad para tener comunicación asertiva y clara y así generar una visión colectiva</w:t>
      </w:r>
      <w:r w:rsidR="008D4D98">
        <w:rPr>
          <w:rFonts w:ascii="Arial" w:hAnsi="Arial" w:cs="Arial"/>
        </w:rPr>
        <w:t xml:space="preserve">; estos factores contribuyen a construir un entorno laboral basado en la confianza y el apoyo mutuo. </w:t>
      </w:r>
      <w:r w:rsidR="00F31230">
        <w:rPr>
          <w:rFonts w:ascii="Arial" w:hAnsi="Arial" w:cs="Arial"/>
        </w:rPr>
        <w:t xml:space="preserve">Incentivan la participación </w:t>
      </w:r>
      <w:r w:rsidR="00307A94">
        <w:rPr>
          <w:rFonts w:ascii="Arial" w:hAnsi="Arial" w:cs="Arial"/>
        </w:rPr>
        <w:t xml:space="preserve">proactiva del </w:t>
      </w:r>
      <w:r w:rsidR="00F31230">
        <w:rPr>
          <w:rFonts w:ascii="Arial" w:hAnsi="Arial" w:cs="Arial"/>
        </w:rPr>
        <w:t>personal, ya que se valora</w:t>
      </w:r>
      <w:r w:rsidR="00ED0143">
        <w:rPr>
          <w:rFonts w:ascii="Arial" w:hAnsi="Arial" w:cs="Arial"/>
        </w:rPr>
        <w:t xml:space="preserve"> y </w:t>
      </w:r>
      <w:r w:rsidR="00F31230">
        <w:rPr>
          <w:rFonts w:ascii="Arial" w:hAnsi="Arial" w:cs="Arial"/>
        </w:rPr>
        <w:t>reconoce las propuestas innovadoras</w:t>
      </w:r>
      <w:r w:rsidR="00307A94">
        <w:rPr>
          <w:rFonts w:ascii="Arial" w:hAnsi="Arial" w:cs="Arial"/>
        </w:rPr>
        <w:t xml:space="preserve">, generando espacios </w:t>
      </w:r>
      <w:r w:rsidR="001318A6">
        <w:rPr>
          <w:rFonts w:ascii="Arial" w:hAnsi="Arial" w:cs="Arial"/>
        </w:rPr>
        <w:t xml:space="preserve">donde le es posible a los equipos experimentar y llegar </w:t>
      </w:r>
      <w:r w:rsidR="007F27D6">
        <w:rPr>
          <w:rFonts w:ascii="Arial" w:hAnsi="Arial" w:cs="Arial"/>
        </w:rPr>
        <w:t>a la implementación de estrategias que generen mayo</w:t>
      </w:r>
      <w:r w:rsidR="00966641">
        <w:rPr>
          <w:rFonts w:ascii="Arial" w:hAnsi="Arial" w:cs="Arial"/>
        </w:rPr>
        <w:t>r</w:t>
      </w:r>
      <w:r w:rsidR="007F27D6">
        <w:rPr>
          <w:rFonts w:ascii="Arial" w:hAnsi="Arial" w:cs="Arial"/>
        </w:rPr>
        <w:t xml:space="preserve"> </w:t>
      </w:r>
      <w:r w:rsidR="009C3FD2">
        <w:rPr>
          <w:rFonts w:ascii="Arial" w:hAnsi="Arial" w:cs="Arial"/>
        </w:rPr>
        <w:t>eficiencia en los procesos.</w:t>
      </w:r>
    </w:p>
    <w:p w14:paraId="33FB20EF" w14:textId="64BE49AE" w:rsidR="004F1FBF" w:rsidRDefault="001C04AA" w:rsidP="007652E4">
      <w:pPr>
        <w:spacing w:line="360" w:lineRule="auto"/>
        <w:jc w:val="both"/>
        <w:rPr>
          <w:rFonts w:ascii="Arial" w:hAnsi="Arial" w:cs="Arial"/>
        </w:rPr>
      </w:pPr>
      <w:r>
        <w:rPr>
          <w:rFonts w:ascii="Arial" w:hAnsi="Arial" w:cs="Arial"/>
        </w:rPr>
        <w:t xml:space="preserve">Al mismo tiempo, Hernández et. </w:t>
      </w:r>
      <w:r w:rsidR="00EC3375">
        <w:rPr>
          <w:rFonts w:ascii="Arial" w:hAnsi="Arial" w:cs="Arial"/>
        </w:rPr>
        <w:t>al.</w:t>
      </w:r>
      <w:r>
        <w:rPr>
          <w:rFonts w:ascii="Arial" w:hAnsi="Arial" w:cs="Arial"/>
        </w:rPr>
        <w:t xml:space="preserve"> (2023) </w:t>
      </w:r>
      <w:r w:rsidR="00F306A7">
        <w:rPr>
          <w:rFonts w:ascii="Arial" w:hAnsi="Arial" w:cs="Arial"/>
        </w:rPr>
        <w:t>“U</w:t>
      </w:r>
      <w:r w:rsidR="00F306A7" w:rsidRPr="00F306A7">
        <w:rPr>
          <w:rFonts w:ascii="Arial" w:hAnsi="Arial" w:cs="Arial"/>
        </w:rPr>
        <w:t>na visión compartida era fundamental para alinear a la comunidad escolar en torno a los objetivos de la enseñanza innovadora. Además, se demostró que la instalación adecuada de recursos, como tecnología y desarrollo profesional, empoderaba a los educadores para aplicar nuevas metodologías en el aula.</w:t>
      </w:r>
      <w:r w:rsidR="00F306A7">
        <w:rPr>
          <w:rFonts w:ascii="Arial" w:hAnsi="Arial" w:cs="Arial"/>
        </w:rPr>
        <w:t>”</w:t>
      </w:r>
      <w:r w:rsidR="00E01026">
        <w:rPr>
          <w:rFonts w:ascii="Arial" w:hAnsi="Arial" w:cs="Arial"/>
        </w:rPr>
        <w:t xml:space="preserve"> </w:t>
      </w:r>
    </w:p>
    <w:p w14:paraId="537566CE" w14:textId="39B6532E" w:rsidR="00476802" w:rsidRDefault="00476802" w:rsidP="007652E4">
      <w:pPr>
        <w:spacing w:line="360" w:lineRule="auto"/>
        <w:jc w:val="both"/>
        <w:rPr>
          <w:rFonts w:ascii="Arial" w:hAnsi="Arial" w:cs="Arial"/>
        </w:rPr>
      </w:pPr>
      <w:r>
        <w:rPr>
          <w:rFonts w:ascii="Arial" w:hAnsi="Arial" w:cs="Arial"/>
        </w:rPr>
        <w:t xml:space="preserve">Derivado de un buen liderazgo, con las aptitudes y </w:t>
      </w:r>
      <w:r w:rsidR="009D0DED">
        <w:rPr>
          <w:rFonts w:ascii="Arial" w:hAnsi="Arial" w:cs="Arial"/>
        </w:rPr>
        <w:t xml:space="preserve">habilidades anteriormente mencionadas, se </w:t>
      </w:r>
      <w:r w:rsidR="006B7443">
        <w:rPr>
          <w:rFonts w:ascii="Arial" w:hAnsi="Arial" w:cs="Arial"/>
        </w:rPr>
        <w:t xml:space="preserve">identifica </w:t>
      </w:r>
      <w:r w:rsidR="006B3FD7">
        <w:rPr>
          <w:rFonts w:ascii="Arial" w:hAnsi="Arial" w:cs="Arial"/>
        </w:rPr>
        <w:t>como se logra alinear a una aglomeración de personas</w:t>
      </w:r>
      <w:r w:rsidR="00540D25">
        <w:rPr>
          <w:rFonts w:ascii="Arial" w:hAnsi="Arial" w:cs="Arial"/>
        </w:rPr>
        <w:t xml:space="preserve"> que se encaminen hacía </w:t>
      </w:r>
      <w:r w:rsidR="00CA0AB8">
        <w:rPr>
          <w:rFonts w:ascii="Arial" w:hAnsi="Arial" w:cs="Arial"/>
        </w:rPr>
        <w:t>los mismos objetivos</w:t>
      </w:r>
      <w:r w:rsidR="00585F5A">
        <w:rPr>
          <w:rFonts w:ascii="Arial" w:hAnsi="Arial" w:cs="Arial"/>
        </w:rPr>
        <w:t>, adicional a que una correcta implementación de recursos genera un empoderamiento al entorno laboral.</w:t>
      </w:r>
    </w:p>
    <w:p w14:paraId="1D48D948" w14:textId="267323A3" w:rsidR="005C454E" w:rsidRDefault="002C758B" w:rsidP="007652E4">
      <w:pPr>
        <w:spacing w:line="360" w:lineRule="auto"/>
        <w:jc w:val="both"/>
        <w:rPr>
          <w:rFonts w:ascii="Arial" w:hAnsi="Arial" w:cs="Arial"/>
        </w:rPr>
      </w:pPr>
      <w:r>
        <w:rPr>
          <w:rFonts w:ascii="Arial" w:hAnsi="Arial" w:cs="Arial"/>
        </w:rPr>
        <w:t>También</w:t>
      </w:r>
      <w:r w:rsidR="0087404F">
        <w:rPr>
          <w:rFonts w:ascii="Arial" w:hAnsi="Arial" w:cs="Arial"/>
        </w:rPr>
        <w:t xml:space="preserve"> nos menciona</w:t>
      </w:r>
      <w:r w:rsidR="002D1813">
        <w:rPr>
          <w:rFonts w:ascii="Arial" w:hAnsi="Arial" w:cs="Arial"/>
        </w:rPr>
        <w:t xml:space="preserve">, Gómez et. </w:t>
      </w:r>
      <w:r w:rsidR="00EC3375">
        <w:rPr>
          <w:rFonts w:ascii="Arial" w:hAnsi="Arial" w:cs="Arial"/>
        </w:rPr>
        <w:t>al.</w:t>
      </w:r>
      <w:r w:rsidR="0087404F">
        <w:rPr>
          <w:rFonts w:ascii="Arial" w:hAnsi="Arial" w:cs="Arial"/>
        </w:rPr>
        <w:t xml:space="preserve"> </w:t>
      </w:r>
      <w:r w:rsidR="002D1813">
        <w:rPr>
          <w:rFonts w:ascii="Arial" w:hAnsi="Arial" w:cs="Arial"/>
        </w:rPr>
        <w:t>(2022)</w:t>
      </w:r>
      <w:r>
        <w:rPr>
          <w:rFonts w:ascii="Arial" w:hAnsi="Arial" w:cs="Arial"/>
        </w:rPr>
        <w:t xml:space="preserve"> “L</w:t>
      </w:r>
      <w:r w:rsidRPr="002C758B">
        <w:rPr>
          <w:rFonts w:ascii="Arial" w:hAnsi="Arial" w:cs="Arial"/>
        </w:rPr>
        <w:t xml:space="preserve">a identificación de presencia de desorden y falta de limpieza en las áreas y tiempos improductivos en los procesos; por </w:t>
      </w:r>
      <w:r w:rsidR="00EC3375" w:rsidRPr="002C758B">
        <w:rPr>
          <w:rFonts w:ascii="Arial" w:hAnsi="Arial" w:cs="Arial"/>
        </w:rPr>
        <w:t>ende,</w:t>
      </w:r>
      <w:r w:rsidRPr="002C758B">
        <w:rPr>
          <w:rFonts w:ascii="Arial" w:hAnsi="Arial" w:cs="Arial"/>
        </w:rPr>
        <w:t xml:space="preserve"> se da una baja </w:t>
      </w:r>
      <w:r w:rsidR="00E4453D" w:rsidRPr="002C758B">
        <w:rPr>
          <w:rFonts w:ascii="Arial" w:hAnsi="Arial" w:cs="Arial"/>
        </w:rPr>
        <w:t>productividad, por</w:t>
      </w:r>
      <w:r w:rsidRPr="002C758B">
        <w:rPr>
          <w:rFonts w:ascii="Arial" w:hAnsi="Arial" w:cs="Arial"/>
        </w:rPr>
        <w:t xml:space="preserve"> lo que se realizó un plan de mejora de la productividad y optimización de procesos. Para mejorar dichos aspectos se realizó un análisis de los procesos y áreas de trabajo enfocándose a la mano de obra utilizada y espacios usados en cada de uno de los procesos de la empresa, con la ayuda de la metodología 5´s se obtuvo un mejor desempeño de los procesos y utilización de espacios de trabajo</w:t>
      </w:r>
      <w:r>
        <w:rPr>
          <w:rFonts w:ascii="Arial" w:hAnsi="Arial" w:cs="Arial"/>
        </w:rPr>
        <w:t>”</w:t>
      </w:r>
      <w:r w:rsidR="00107085">
        <w:rPr>
          <w:rFonts w:ascii="Arial" w:hAnsi="Arial" w:cs="Arial"/>
        </w:rPr>
        <w:t>.</w:t>
      </w:r>
    </w:p>
    <w:p w14:paraId="0402D28F" w14:textId="77777777" w:rsidR="00B36CD4" w:rsidRDefault="00B76C14" w:rsidP="007652E4">
      <w:pPr>
        <w:spacing w:line="360" w:lineRule="auto"/>
        <w:jc w:val="both"/>
        <w:rPr>
          <w:rFonts w:ascii="Arial" w:hAnsi="Arial" w:cs="Arial"/>
        </w:rPr>
      </w:pPr>
      <w:r>
        <w:rPr>
          <w:rFonts w:ascii="Arial" w:hAnsi="Arial" w:cs="Arial"/>
        </w:rPr>
        <w:t xml:space="preserve">Para poder lograr </w:t>
      </w:r>
      <w:r w:rsidR="00F13D8F">
        <w:rPr>
          <w:rFonts w:ascii="Arial" w:hAnsi="Arial" w:cs="Arial"/>
        </w:rPr>
        <w:t>una alineación interna de objetivos, una misma forma de trabajo, incluso una</w:t>
      </w:r>
      <w:r w:rsidR="00210D82">
        <w:rPr>
          <w:rFonts w:ascii="Arial" w:hAnsi="Arial" w:cs="Arial"/>
        </w:rPr>
        <w:t xml:space="preserve"> armonización </w:t>
      </w:r>
      <w:r w:rsidR="00120310">
        <w:rPr>
          <w:rFonts w:ascii="Arial" w:hAnsi="Arial" w:cs="Arial"/>
        </w:rPr>
        <w:t>en el desempeño</w:t>
      </w:r>
      <w:r w:rsidR="00203079">
        <w:rPr>
          <w:rFonts w:ascii="Arial" w:hAnsi="Arial" w:cs="Arial"/>
        </w:rPr>
        <w:t>, c</w:t>
      </w:r>
      <w:r w:rsidR="006D1F7B">
        <w:rPr>
          <w:rFonts w:ascii="Arial" w:hAnsi="Arial" w:cs="Arial"/>
        </w:rPr>
        <w:t xml:space="preserve">onsiderando </w:t>
      </w:r>
      <w:r w:rsidR="00114ECD">
        <w:rPr>
          <w:rFonts w:ascii="Arial" w:hAnsi="Arial" w:cs="Arial"/>
        </w:rPr>
        <w:t>lo que Gómez menciona y aunado al liderazgo administrativo</w:t>
      </w:r>
      <w:r w:rsidR="0002175F">
        <w:rPr>
          <w:rFonts w:ascii="Arial" w:hAnsi="Arial" w:cs="Arial"/>
        </w:rPr>
        <w:t xml:space="preserve"> orientándolo a optimizar la eficiencia operativa</w:t>
      </w:r>
      <w:r w:rsidR="00861B42">
        <w:rPr>
          <w:rFonts w:ascii="Arial" w:hAnsi="Arial" w:cs="Arial"/>
        </w:rPr>
        <w:t xml:space="preserve">, la importancia de lograr identificar </w:t>
      </w:r>
      <w:r w:rsidR="00C2716C">
        <w:rPr>
          <w:rFonts w:ascii="Arial" w:hAnsi="Arial" w:cs="Arial"/>
        </w:rPr>
        <w:t xml:space="preserve">desorden, </w:t>
      </w:r>
      <w:r w:rsidR="00553808">
        <w:rPr>
          <w:rFonts w:ascii="Arial" w:hAnsi="Arial" w:cs="Arial"/>
        </w:rPr>
        <w:t xml:space="preserve">falta de limpieza en las áreas de trabajo y tiempos improductivos dentro de un proceso que está llevándose </w:t>
      </w:r>
      <w:r w:rsidR="0002175F">
        <w:rPr>
          <w:rFonts w:ascii="Arial" w:hAnsi="Arial" w:cs="Arial"/>
        </w:rPr>
        <w:t>a cabo</w:t>
      </w:r>
      <w:r w:rsidR="00553808">
        <w:rPr>
          <w:rFonts w:ascii="Arial" w:hAnsi="Arial" w:cs="Arial"/>
        </w:rPr>
        <w:t xml:space="preserve">, forma </w:t>
      </w:r>
      <w:r w:rsidR="00553808">
        <w:rPr>
          <w:rFonts w:ascii="Arial" w:hAnsi="Arial" w:cs="Arial"/>
        </w:rPr>
        <w:lastRenderedPageBreak/>
        <w:t xml:space="preserve">parte </w:t>
      </w:r>
      <w:r w:rsidR="00D5438B">
        <w:rPr>
          <w:rFonts w:ascii="Arial" w:hAnsi="Arial" w:cs="Arial"/>
        </w:rPr>
        <w:t>de lograr generar un plan de mejora enfocado en elevar la productividad y perfeccionar procesos</w:t>
      </w:r>
      <w:r w:rsidR="0002175F">
        <w:rPr>
          <w:rFonts w:ascii="Arial" w:hAnsi="Arial" w:cs="Arial"/>
        </w:rPr>
        <w:t xml:space="preserve">; esto llevándolo de la mano con </w:t>
      </w:r>
      <w:r w:rsidR="00207972">
        <w:rPr>
          <w:rFonts w:ascii="Arial" w:hAnsi="Arial" w:cs="Arial"/>
        </w:rPr>
        <w:t xml:space="preserve">la implementación correcta y un análisis previo. Esto se ve reflejado de igual manera en la cultura organizacional </w:t>
      </w:r>
      <w:r w:rsidR="00402216">
        <w:rPr>
          <w:rFonts w:ascii="Arial" w:hAnsi="Arial" w:cs="Arial"/>
        </w:rPr>
        <w:t xml:space="preserve">que como lideres </w:t>
      </w:r>
      <w:r w:rsidR="001E3238">
        <w:rPr>
          <w:rFonts w:ascii="Arial" w:hAnsi="Arial" w:cs="Arial"/>
        </w:rPr>
        <w:t xml:space="preserve">deben ir volviendo parte del día a día </w:t>
      </w:r>
      <w:r w:rsidR="002976BA">
        <w:rPr>
          <w:rFonts w:ascii="Arial" w:hAnsi="Arial" w:cs="Arial"/>
        </w:rPr>
        <w:t>en las áreas de trabajo</w:t>
      </w:r>
      <w:r w:rsidR="003A3EBF">
        <w:rPr>
          <w:rFonts w:ascii="Arial" w:hAnsi="Arial" w:cs="Arial"/>
        </w:rPr>
        <w:t xml:space="preserve">, con la finalidad de </w:t>
      </w:r>
      <w:r w:rsidR="001D44DA">
        <w:rPr>
          <w:rFonts w:ascii="Arial" w:hAnsi="Arial" w:cs="Arial"/>
        </w:rPr>
        <w:t>que el equipo se encuentre en</w:t>
      </w:r>
      <w:r w:rsidR="00C67EA0">
        <w:rPr>
          <w:rFonts w:ascii="Arial" w:hAnsi="Arial" w:cs="Arial"/>
        </w:rPr>
        <w:t xml:space="preserve"> entorno confortable para poder explotar su potencial y sus habilidades de una manera en que </w:t>
      </w:r>
      <w:r w:rsidR="00C6128B">
        <w:rPr>
          <w:rFonts w:ascii="Arial" w:hAnsi="Arial" w:cs="Arial"/>
        </w:rPr>
        <w:t xml:space="preserve">se genere una proactividad de forma individual y por iniciativa propia. </w:t>
      </w:r>
    </w:p>
    <w:p w14:paraId="65739F89" w14:textId="0332506D" w:rsidR="00107085" w:rsidRDefault="00B36CD4" w:rsidP="007652E4">
      <w:pPr>
        <w:spacing w:line="360" w:lineRule="auto"/>
        <w:jc w:val="both"/>
        <w:rPr>
          <w:rFonts w:ascii="Arial" w:hAnsi="Arial" w:cs="Arial"/>
        </w:rPr>
      </w:pPr>
      <w:r>
        <w:rPr>
          <w:rFonts w:ascii="Arial" w:hAnsi="Arial" w:cs="Arial"/>
        </w:rPr>
        <w:t xml:space="preserve">Como parte del análisis previo que </w:t>
      </w:r>
      <w:r w:rsidR="005400B5">
        <w:rPr>
          <w:rFonts w:ascii="Arial" w:hAnsi="Arial" w:cs="Arial"/>
        </w:rPr>
        <w:t xml:space="preserve">debe realizarse para identificar las áreas de oportunidad que se tienen dentro de una empresa, </w:t>
      </w:r>
      <w:r w:rsidR="00BB0DEF">
        <w:rPr>
          <w:rFonts w:ascii="Arial" w:hAnsi="Arial" w:cs="Arial"/>
        </w:rPr>
        <w:t xml:space="preserve">de acuerdo con </w:t>
      </w:r>
      <w:r w:rsidR="00F14123">
        <w:rPr>
          <w:rFonts w:ascii="Arial" w:hAnsi="Arial" w:cs="Arial"/>
        </w:rPr>
        <w:t>Castrillón et. a</w:t>
      </w:r>
      <w:r w:rsidR="00EC3375">
        <w:rPr>
          <w:rFonts w:ascii="Arial" w:hAnsi="Arial" w:cs="Arial"/>
        </w:rPr>
        <w:t xml:space="preserve">l. </w:t>
      </w:r>
      <w:r w:rsidR="00F14123">
        <w:rPr>
          <w:rFonts w:ascii="Arial" w:hAnsi="Arial" w:cs="Arial"/>
        </w:rPr>
        <w:t xml:space="preserve">(2025) </w:t>
      </w:r>
      <w:r w:rsidR="002225CC">
        <w:rPr>
          <w:rFonts w:ascii="Arial" w:hAnsi="Arial" w:cs="Arial"/>
        </w:rPr>
        <w:t>“</w:t>
      </w:r>
      <w:r w:rsidR="002225CC" w:rsidRPr="002225CC">
        <w:rPr>
          <w:rFonts w:ascii="Arial" w:hAnsi="Arial" w:cs="Arial"/>
        </w:rPr>
        <w:t xml:space="preserve">Para la recolección de información se emplearon observaciones directas, entrevistas semiestructuradas y análisis de tiempos y movimientos, metodología respaldada por Niebel (2009) como medio para identificar ineficiencias y oportunidades de optimización, lo que permitió detectar cuellos de botella en el flujo de trabajo, deficiencias en la organización del espacio y ausencia de indicadores de gestión. </w:t>
      </w:r>
    </w:p>
    <w:p w14:paraId="13DA580C" w14:textId="77777777" w:rsidR="00107085" w:rsidRDefault="002225CC" w:rsidP="007652E4">
      <w:pPr>
        <w:spacing w:line="360" w:lineRule="auto"/>
        <w:jc w:val="both"/>
        <w:rPr>
          <w:rFonts w:ascii="Arial" w:hAnsi="Arial" w:cs="Arial"/>
        </w:rPr>
      </w:pPr>
      <w:r w:rsidRPr="002225CC">
        <w:rPr>
          <w:rFonts w:ascii="Arial" w:hAnsi="Arial" w:cs="Arial"/>
        </w:rPr>
        <w:t>Entre los principales resultados se destacan la reducción de tiempos de operación en un 18 %, la reorganización del layout del taller y la creación de un sistema de control de calidad interno, pues la implementación de estas acciones contribuyó a la optimización del uso de recursos, la mejora de la satisfacción del cliente y el fortalecimiento de la competitividad del negocio en el mercado local.</w:t>
      </w:r>
      <w:r>
        <w:rPr>
          <w:rFonts w:ascii="Arial" w:hAnsi="Arial" w:cs="Arial"/>
        </w:rPr>
        <w:t>”</w:t>
      </w:r>
      <w:r w:rsidR="00C6128B">
        <w:rPr>
          <w:rFonts w:ascii="Arial" w:hAnsi="Arial" w:cs="Arial"/>
        </w:rPr>
        <w:br/>
      </w:r>
    </w:p>
    <w:p w14:paraId="6D3DE3DF" w14:textId="1FBC3F6F" w:rsidR="00585F5A" w:rsidRDefault="00502CE7" w:rsidP="007652E4">
      <w:pPr>
        <w:spacing w:line="360" w:lineRule="auto"/>
        <w:jc w:val="both"/>
        <w:rPr>
          <w:rFonts w:ascii="Arial" w:hAnsi="Arial" w:cs="Arial"/>
        </w:rPr>
      </w:pPr>
      <w:r>
        <w:rPr>
          <w:rFonts w:ascii="Arial" w:hAnsi="Arial" w:cs="Arial"/>
        </w:rPr>
        <w:t xml:space="preserve">Un buen líder </w:t>
      </w:r>
      <w:r w:rsidR="00B66390">
        <w:rPr>
          <w:rFonts w:ascii="Arial" w:hAnsi="Arial" w:cs="Arial"/>
        </w:rPr>
        <w:t>que busca</w:t>
      </w:r>
      <w:r>
        <w:rPr>
          <w:rFonts w:ascii="Arial" w:hAnsi="Arial" w:cs="Arial"/>
        </w:rPr>
        <w:t xml:space="preserve"> generar un proceso de mejora, primordialmente debe tener una escucha asertiva</w:t>
      </w:r>
      <w:r w:rsidR="003D1B70">
        <w:rPr>
          <w:rFonts w:ascii="Arial" w:hAnsi="Arial" w:cs="Arial"/>
        </w:rPr>
        <w:t xml:space="preserve"> con el equipo de trabajo, para ello es relevante </w:t>
      </w:r>
      <w:r w:rsidR="00517FD1">
        <w:rPr>
          <w:rFonts w:ascii="Arial" w:hAnsi="Arial" w:cs="Arial"/>
        </w:rPr>
        <w:t>realizar entrevistas de cómo</w:t>
      </w:r>
      <w:r w:rsidR="00C21A69">
        <w:rPr>
          <w:rFonts w:ascii="Arial" w:hAnsi="Arial" w:cs="Arial"/>
        </w:rPr>
        <w:t xml:space="preserve"> están sintiéndose al ejecutar sus procesos, </w:t>
      </w:r>
      <w:r w:rsidR="00941DE9">
        <w:rPr>
          <w:rFonts w:ascii="Arial" w:hAnsi="Arial" w:cs="Arial"/>
        </w:rPr>
        <w:t xml:space="preserve">considerando sus sugerencias </w:t>
      </w:r>
      <w:r w:rsidR="00647C77">
        <w:rPr>
          <w:rFonts w:ascii="Arial" w:hAnsi="Arial" w:cs="Arial"/>
        </w:rPr>
        <w:t xml:space="preserve">para el cambio en busca siempre de </w:t>
      </w:r>
      <w:r w:rsidR="00816D8E">
        <w:rPr>
          <w:rFonts w:ascii="Arial" w:hAnsi="Arial" w:cs="Arial"/>
        </w:rPr>
        <w:t>implementar una mejora y mayor eficiencia</w:t>
      </w:r>
      <w:r w:rsidR="00647C77">
        <w:rPr>
          <w:rFonts w:ascii="Arial" w:hAnsi="Arial" w:cs="Arial"/>
        </w:rPr>
        <w:t>; a</w:t>
      </w:r>
      <w:r w:rsidR="00C21A69">
        <w:rPr>
          <w:rFonts w:ascii="Arial" w:hAnsi="Arial" w:cs="Arial"/>
        </w:rPr>
        <w:t xml:space="preserve">dicional, </w:t>
      </w:r>
      <w:r w:rsidR="00F15236">
        <w:rPr>
          <w:rFonts w:ascii="Arial" w:hAnsi="Arial" w:cs="Arial"/>
        </w:rPr>
        <w:t>debe realizarse estudi</w:t>
      </w:r>
      <w:r w:rsidR="007C0D32">
        <w:rPr>
          <w:rFonts w:ascii="Arial" w:hAnsi="Arial" w:cs="Arial"/>
        </w:rPr>
        <w:t>os</w:t>
      </w:r>
      <w:r w:rsidR="00F15236">
        <w:rPr>
          <w:rFonts w:ascii="Arial" w:hAnsi="Arial" w:cs="Arial"/>
        </w:rPr>
        <w:t xml:space="preserve"> de tiempos que les toma realizar sus actividades de forma diaria</w:t>
      </w:r>
      <w:r w:rsidR="00B14509">
        <w:rPr>
          <w:rFonts w:ascii="Arial" w:hAnsi="Arial" w:cs="Arial"/>
        </w:rPr>
        <w:t>, lo cual ayuda a identificar</w:t>
      </w:r>
      <w:r w:rsidR="00336D31">
        <w:rPr>
          <w:rFonts w:ascii="Arial" w:hAnsi="Arial" w:cs="Arial"/>
        </w:rPr>
        <w:t xml:space="preserve"> y disminuir los tiempos improductivos</w:t>
      </w:r>
      <w:r w:rsidR="009C7EF3">
        <w:rPr>
          <w:rFonts w:ascii="Arial" w:hAnsi="Arial" w:cs="Arial"/>
        </w:rPr>
        <w:t xml:space="preserve"> que anteriormente mencionábamos. </w:t>
      </w:r>
    </w:p>
    <w:p w14:paraId="358CC2AC" w14:textId="2F30358C" w:rsidR="00107085" w:rsidRDefault="00BB7A9A" w:rsidP="007652E4">
      <w:pPr>
        <w:spacing w:line="360" w:lineRule="auto"/>
        <w:jc w:val="both"/>
        <w:rPr>
          <w:rFonts w:ascii="Arial" w:hAnsi="Arial" w:cs="Arial"/>
        </w:rPr>
      </w:pPr>
      <w:r>
        <w:rPr>
          <w:rFonts w:ascii="Arial" w:hAnsi="Arial" w:cs="Arial"/>
        </w:rPr>
        <w:t>De igual forma</w:t>
      </w:r>
      <w:r w:rsidR="00957C02">
        <w:rPr>
          <w:rFonts w:ascii="Arial" w:hAnsi="Arial" w:cs="Arial"/>
        </w:rPr>
        <w:t xml:space="preserve"> menciona</w:t>
      </w:r>
      <w:r>
        <w:rPr>
          <w:rFonts w:ascii="Arial" w:hAnsi="Arial" w:cs="Arial"/>
        </w:rPr>
        <w:t xml:space="preserve">, </w:t>
      </w:r>
      <w:r w:rsidR="00D034AC">
        <w:rPr>
          <w:rFonts w:ascii="Arial" w:hAnsi="Arial" w:cs="Arial"/>
        </w:rPr>
        <w:t>Hernandez et. a</w:t>
      </w:r>
      <w:r w:rsidR="00EC3375">
        <w:rPr>
          <w:rFonts w:ascii="Arial" w:hAnsi="Arial" w:cs="Arial"/>
        </w:rPr>
        <w:t>l.</w:t>
      </w:r>
      <w:r w:rsidR="00D034AC">
        <w:rPr>
          <w:rFonts w:ascii="Arial" w:hAnsi="Arial" w:cs="Arial"/>
        </w:rPr>
        <w:t xml:space="preserve"> (2024)</w:t>
      </w:r>
      <w:r w:rsidR="00107085">
        <w:rPr>
          <w:rFonts w:ascii="Arial" w:hAnsi="Arial" w:cs="Arial"/>
        </w:rPr>
        <w:t>,</w:t>
      </w:r>
      <w:r w:rsidR="00D034AC">
        <w:rPr>
          <w:rFonts w:ascii="Arial" w:hAnsi="Arial" w:cs="Arial"/>
        </w:rPr>
        <w:t xml:space="preserve"> “</w:t>
      </w:r>
      <w:r w:rsidR="00D034AC" w:rsidRPr="00D034AC">
        <w:rPr>
          <w:rFonts w:ascii="Arial" w:hAnsi="Arial" w:cs="Arial"/>
        </w:rPr>
        <w:t xml:space="preserve">Se adoptó un enfoque metodológico mixto que incluyó la recopilación de datos sobre los tiempos de </w:t>
      </w:r>
      <w:r w:rsidR="00D034AC" w:rsidRPr="00D034AC">
        <w:rPr>
          <w:rFonts w:ascii="Arial" w:hAnsi="Arial" w:cs="Arial"/>
        </w:rPr>
        <w:lastRenderedPageBreak/>
        <w:t xml:space="preserve">inactividad y la aplicación de herramientas como el diagrama de Pareto, lo que permitió identificar las incidencias más significativas. Como resultado de las acciones correctivas implementadas, se logró una notable reducción de los tiempos muertos en la operación de soldadura, lo que se tradujo en un incremento de la productividad. </w:t>
      </w:r>
    </w:p>
    <w:p w14:paraId="3F1DEEAD" w14:textId="77B9FF86" w:rsidR="00BB7A9A" w:rsidRDefault="00D034AC" w:rsidP="007652E4">
      <w:pPr>
        <w:spacing w:line="360" w:lineRule="auto"/>
        <w:jc w:val="both"/>
        <w:rPr>
          <w:rFonts w:ascii="Arial" w:hAnsi="Arial" w:cs="Arial"/>
        </w:rPr>
      </w:pPr>
      <w:r w:rsidRPr="00D034AC">
        <w:rPr>
          <w:rFonts w:ascii="Arial" w:hAnsi="Arial" w:cs="Arial"/>
        </w:rPr>
        <w:t xml:space="preserve">Los hallazgos obtenidos evidencian la efectividad de las medidas adoptadas, destacando la importancia de la mejora continua y la optimización de procesos para alcanzar un rendimiento operativo más eficiente. Esta investigación resalta la necesidad de un enfoque proactivo en la gestión de ineficiencias, promoviendo un entorno de trabajo más productivo y rentable en el sector </w:t>
      </w:r>
      <w:r w:rsidR="00292C09" w:rsidRPr="00D034AC">
        <w:rPr>
          <w:rFonts w:ascii="Arial" w:hAnsi="Arial" w:cs="Arial"/>
        </w:rPr>
        <w:t>metalmecánico</w:t>
      </w:r>
      <w:r>
        <w:rPr>
          <w:rFonts w:ascii="Arial" w:hAnsi="Arial" w:cs="Arial"/>
        </w:rPr>
        <w:t xml:space="preserve">”. </w:t>
      </w:r>
    </w:p>
    <w:p w14:paraId="198957E7" w14:textId="4907C6E5" w:rsidR="00957C02" w:rsidRDefault="003167D7" w:rsidP="007652E4">
      <w:pPr>
        <w:spacing w:line="360" w:lineRule="auto"/>
        <w:jc w:val="both"/>
        <w:rPr>
          <w:rFonts w:ascii="Arial" w:hAnsi="Arial" w:cs="Arial"/>
        </w:rPr>
      </w:pPr>
      <w:r>
        <w:rPr>
          <w:rFonts w:ascii="Arial" w:hAnsi="Arial" w:cs="Arial"/>
        </w:rPr>
        <w:t>Lo cual nos dice que</w:t>
      </w:r>
      <w:r w:rsidR="00F94EA4">
        <w:rPr>
          <w:rFonts w:ascii="Arial" w:hAnsi="Arial" w:cs="Arial"/>
        </w:rPr>
        <w:t xml:space="preserve"> una vez identificada el área de oportunidad con la que se cuenta, es necesario realizar</w:t>
      </w:r>
      <w:r w:rsidR="000F6B7D">
        <w:rPr>
          <w:rFonts w:ascii="Arial" w:hAnsi="Arial" w:cs="Arial"/>
        </w:rPr>
        <w:t xml:space="preserve"> la implementación de una metodología </w:t>
      </w:r>
      <w:r w:rsidR="00573EEC">
        <w:rPr>
          <w:rFonts w:ascii="Arial" w:hAnsi="Arial" w:cs="Arial"/>
        </w:rPr>
        <w:t>que se adapte a nuestras necesidades de mejora</w:t>
      </w:r>
      <w:r w:rsidR="00604E85">
        <w:rPr>
          <w:rFonts w:ascii="Arial" w:hAnsi="Arial" w:cs="Arial"/>
        </w:rPr>
        <w:t xml:space="preserve">, para mantenerse competitivo a lo largo del tiempo, la empresa y el equipo debe estar preparada para realizar cambios constantes, con la apertura de </w:t>
      </w:r>
      <w:r w:rsidR="007400BF">
        <w:rPr>
          <w:rFonts w:ascii="Arial" w:hAnsi="Arial" w:cs="Arial"/>
        </w:rPr>
        <w:t>implementarlos. Es decir, necesita ser flexible y capaz de adaptarse</w:t>
      </w:r>
      <w:r>
        <w:rPr>
          <w:rFonts w:ascii="Arial" w:hAnsi="Arial" w:cs="Arial"/>
        </w:rPr>
        <w:t>, ya que esta capacidad de variación permite responder de manera eficaz a las dinámicas del m</w:t>
      </w:r>
      <w:r w:rsidR="00711061">
        <w:rPr>
          <w:rFonts w:ascii="Arial" w:hAnsi="Arial" w:cs="Arial"/>
        </w:rPr>
        <w:t xml:space="preserve">ercado. </w:t>
      </w:r>
    </w:p>
    <w:p w14:paraId="390CB334" w14:textId="106BD95B" w:rsidR="00376682" w:rsidRDefault="00B33734" w:rsidP="007A42ED">
      <w:pPr>
        <w:spacing w:line="360" w:lineRule="auto"/>
        <w:jc w:val="both"/>
        <w:rPr>
          <w:rFonts w:ascii="Arial" w:hAnsi="Arial" w:cs="Arial"/>
        </w:rPr>
      </w:pPr>
      <w:r>
        <w:rPr>
          <w:rFonts w:ascii="Arial" w:hAnsi="Arial" w:cs="Arial"/>
        </w:rPr>
        <w:t>En este orden de ideas</w:t>
      </w:r>
      <w:r w:rsidR="00552379">
        <w:rPr>
          <w:rFonts w:ascii="Arial" w:hAnsi="Arial" w:cs="Arial"/>
        </w:rPr>
        <w:t>, Hidalgo et. a</w:t>
      </w:r>
      <w:r w:rsidR="00EC3375">
        <w:rPr>
          <w:rFonts w:ascii="Arial" w:hAnsi="Arial" w:cs="Arial"/>
        </w:rPr>
        <w:t>l.</w:t>
      </w:r>
      <w:r w:rsidR="00552379">
        <w:rPr>
          <w:rFonts w:ascii="Arial" w:hAnsi="Arial" w:cs="Arial"/>
        </w:rPr>
        <w:t xml:space="preserve"> (2025) “</w:t>
      </w:r>
      <w:r w:rsidR="007A42ED">
        <w:rPr>
          <w:rFonts w:ascii="Arial" w:hAnsi="Arial" w:cs="Arial"/>
        </w:rPr>
        <w:t>La</w:t>
      </w:r>
      <w:r w:rsidR="007A42ED" w:rsidRPr="007A42ED">
        <w:rPr>
          <w:rFonts w:ascii="Arial" w:hAnsi="Arial" w:cs="Arial"/>
        </w:rPr>
        <w:t xml:space="preserve"> falta de planificación financiera afecta la rentabilidad y estabilidad de las empresas, la aplicación de herramientas como el análisis financiero, la inteligencia de negocios y modelos operativos mejora la toma de decisiones estratégicas y facilita la gestión del riesgo. Conclusiones: la gestión financiera debe ser considerada una herramienta estratégica en todas las empresas, la optimización de recursos, la planificación y el uso de metodologías de análisis financiero son esencia</w:t>
      </w:r>
      <w:r w:rsidR="00DF7C81">
        <w:rPr>
          <w:rFonts w:ascii="Arial" w:hAnsi="Arial" w:cs="Arial"/>
        </w:rPr>
        <w:t xml:space="preserve"> </w:t>
      </w:r>
      <w:r w:rsidR="007A42ED" w:rsidRPr="007A42ED">
        <w:rPr>
          <w:rFonts w:ascii="Arial" w:hAnsi="Arial" w:cs="Arial"/>
        </w:rPr>
        <w:t>les para garantizar la sostenibilidad empresarial en un entorno competitivo.</w:t>
      </w:r>
      <w:r w:rsidR="007A42ED">
        <w:rPr>
          <w:rFonts w:ascii="Arial" w:hAnsi="Arial" w:cs="Arial"/>
        </w:rPr>
        <w:t>”</w:t>
      </w:r>
      <w:r w:rsidR="00EE7656">
        <w:rPr>
          <w:rFonts w:ascii="Arial" w:hAnsi="Arial" w:cs="Arial"/>
        </w:rPr>
        <w:t xml:space="preserve"> </w:t>
      </w:r>
    </w:p>
    <w:p w14:paraId="059692AC" w14:textId="6C7C8A08" w:rsidR="00920C29" w:rsidRDefault="00920C29" w:rsidP="007A42ED">
      <w:pPr>
        <w:spacing w:line="360" w:lineRule="auto"/>
        <w:jc w:val="both"/>
        <w:rPr>
          <w:rFonts w:ascii="Arial" w:hAnsi="Arial" w:cs="Arial"/>
        </w:rPr>
      </w:pPr>
      <w:r>
        <w:rPr>
          <w:rFonts w:ascii="Arial" w:hAnsi="Arial" w:cs="Arial"/>
        </w:rPr>
        <w:t xml:space="preserve">Como lo menciona Hildago, la ausencia de una adecuada planificación afecta negativamente en la rentabilidad y estabilidad de las empresas. </w:t>
      </w:r>
      <w:r w:rsidR="00A40118">
        <w:rPr>
          <w:rFonts w:ascii="Arial" w:hAnsi="Arial" w:cs="Arial"/>
        </w:rPr>
        <w:t xml:space="preserve">Al mismo tiempo, </w:t>
      </w:r>
      <w:r w:rsidR="00FC199A">
        <w:rPr>
          <w:rFonts w:ascii="Arial" w:hAnsi="Arial" w:cs="Arial"/>
        </w:rPr>
        <w:t xml:space="preserve">la aplicación de herramientas como el análisis financiero, la inteligencia de negocios y modelos operativos contribuyen para la mejora de decisiones estratégicas y fortalecer la gestión del riesgo. </w:t>
      </w:r>
      <w:r w:rsidR="00D25FC9">
        <w:rPr>
          <w:rFonts w:ascii="Arial" w:hAnsi="Arial" w:cs="Arial"/>
        </w:rPr>
        <w:t xml:space="preserve">El autor enfatiza que la gestión financiera debe </w:t>
      </w:r>
      <w:r w:rsidR="00D25FC9">
        <w:rPr>
          <w:rFonts w:ascii="Arial" w:hAnsi="Arial" w:cs="Arial"/>
        </w:rPr>
        <w:lastRenderedPageBreak/>
        <w:t xml:space="preserve">asumirse como la herramienta estratégica en todas las organizaciones, debido a que la optimización de recursos, </w:t>
      </w:r>
      <w:r w:rsidR="0060122A">
        <w:rPr>
          <w:rFonts w:ascii="Arial" w:hAnsi="Arial" w:cs="Arial"/>
        </w:rPr>
        <w:t xml:space="preserve">planificación y uso de metodologías de análisis financiero, resultan ser fundamentales para garantizar la sostenibilidad empresarial </w:t>
      </w:r>
      <w:r w:rsidR="00116E92">
        <w:rPr>
          <w:rFonts w:ascii="Arial" w:hAnsi="Arial" w:cs="Arial"/>
        </w:rPr>
        <w:t>en un entorno competitivo.</w:t>
      </w:r>
    </w:p>
    <w:p w14:paraId="3E332AE2" w14:textId="79EF1716" w:rsidR="0069727B" w:rsidRDefault="0069727B" w:rsidP="0069727B">
      <w:pPr>
        <w:spacing w:line="360" w:lineRule="auto"/>
        <w:jc w:val="both"/>
        <w:rPr>
          <w:rFonts w:ascii="Arial" w:hAnsi="Arial" w:cs="Arial"/>
        </w:rPr>
      </w:pPr>
      <w:r>
        <w:rPr>
          <w:rFonts w:ascii="Arial" w:hAnsi="Arial" w:cs="Arial"/>
        </w:rPr>
        <w:t>Finalmente nos menciona, Jiménez et. a</w:t>
      </w:r>
      <w:r w:rsidR="00EC3375">
        <w:rPr>
          <w:rFonts w:ascii="Arial" w:hAnsi="Arial" w:cs="Arial"/>
        </w:rPr>
        <w:t>l.</w:t>
      </w:r>
      <w:r>
        <w:rPr>
          <w:rFonts w:ascii="Arial" w:hAnsi="Arial" w:cs="Arial"/>
        </w:rPr>
        <w:t xml:space="preserve"> (2023) “</w:t>
      </w:r>
      <w:r w:rsidRPr="00FA0490">
        <w:rPr>
          <w:rFonts w:ascii="Arial" w:hAnsi="Arial" w:cs="Arial"/>
        </w:rPr>
        <w:t>La mayoría de los propietarios si realizan procesos de gestiones operativas ya sea financieras y de materiales o insumos, lo que les permiten por medio de la informatización de sus operaciones, crear las herramientas para producir las transformaciones, de innovar hacia nuevos objetivos y de proyectarse hacia el cumplimiento de la misión y el alcance de la visión de la empresa.</w:t>
      </w:r>
      <w:r>
        <w:rPr>
          <w:rFonts w:ascii="Arial" w:hAnsi="Arial" w:cs="Arial"/>
        </w:rPr>
        <w:t xml:space="preserve">”  </w:t>
      </w:r>
    </w:p>
    <w:p w14:paraId="4C00E3B0" w14:textId="77777777" w:rsidR="0069727B" w:rsidRDefault="0069727B" w:rsidP="0069727B">
      <w:pPr>
        <w:spacing w:line="360" w:lineRule="auto"/>
        <w:jc w:val="both"/>
        <w:rPr>
          <w:rFonts w:ascii="Arial" w:hAnsi="Arial" w:cs="Arial"/>
        </w:rPr>
      </w:pPr>
      <w:r>
        <w:rPr>
          <w:rFonts w:ascii="Arial" w:hAnsi="Arial" w:cs="Arial"/>
        </w:rPr>
        <w:t xml:space="preserve">Se logra identificar la importancia de la planificación y la gestión financiera, ya que constituyen elementos clave para la sostenibilidad y competitividad de las empresas. El realizar una buena gestión operativa y financiera, facilitan la creación de herramientas orientadas a la transformación organizacional, y al mismo tiempo a la toma de decisiones y acciones enfocados al cumplimiento de la misión y la visión empresarial. </w:t>
      </w:r>
    </w:p>
    <w:p w14:paraId="1F1FD43C" w14:textId="77777777" w:rsidR="00116E92" w:rsidRDefault="00116E92" w:rsidP="007A42ED">
      <w:pPr>
        <w:spacing w:line="360" w:lineRule="auto"/>
        <w:jc w:val="both"/>
        <w:rPr>
          <w:rFonts w:ascii="Arial" w:hAnsi="Arial" w:cs="Arial"/>
        </w:rPr>
      </w:pPr>
    </w:p>
    <w:p w14:paraId="77523906" w14:textId="77777777" w:rsidR="00A100F4" w:rsidRDefault="00A100F4" w:rsidP="00481FAD">
      <w:pPr>
        <w:spacing w:line="276" w:lineRule="auto"/>
        <w:jc w:val="both"/>
        <w:rPr>
          <w:rFonts w:ascii="Arial" w:hAnsi="Arial" w:cs="Arial"/>
        </w:rPr>
      </w:pPr>
    </w:p>
    <w:p w14:paraId="4B34BEA7" w14:textId="77777777" w:rsidR="009C3FD2" w:rsidRDefault="009C3FD2" w:rsidP="00481FAD">
      <w:pPr>
        <w:spacing w:line="276" w:lineRule="auto"/>
        <w:jc w:val="both"/>
        <w:rPr>
          <w:rFonts w:ascii="Arial" w:hAnsi="Arial" w:cs="Arial"/>
        </w:rPr>
      </w:pPr>
    </w:p>
    <w:p w14:paraId="50DB250E" w14:textId="77777777" w:rsidR="00054C0A" w:rsidRDefault="00054C0A" w:rsidP="00481FAD">
      <w:pPr>
        <w:spacing w:line="276" w:lineRule="auto"/>
        <w:jc w:val="both"/>
        <w:rPr>
          <w:rFonts w:ascii="Arial" w:hAnsi="Arial" w:cs="Arial"/>
        </w:rPr>
      </w:pPr>
    </w:p>
    <w:p w14:paraId="763FF009" w14:textId="77777777" w:rsidR="00CA15C2" w:rsidRDefault="00CA15C2" w:rsidP="00481FAD">
      <w:pPr>
        <w:spacing w:line="276" w:lineRule="auto"/>
        <w:jc w:val="both"/>
        <w:rPr>
          <w:rFonts w:ascii="Arial" w:hAnsi="Arial" w:cs="Arial"/>
        </w:rPr>
      </w:pPr>
    </w:p>
    <w:p w14:paraId="1E5A7911" w14:textId="77777777" w:rsidR="00C57475" w:rsidRDefault="00C57475" w:rsidP="00481FAD">
      <w:pPr>
        <w:spacing w:line="276" w:lineRule="auto"/>
        <w:rPr>
          <w:rFonts w:ascii="Arial" w:hAnsi="Arial" w:cs="Arial"/>
        </w:rPr>
      </w:pPr>
      <w:r>
        <w:rPr>
          <w:rFonts w:ascii="Arial" w:hAnsi="Arial" w:cs="Arial"/>
        </w:rPr>
        <w:br w:type="page"/>
      </w:r>
    </w:p>
    <w:p w14:paraId="6FA17453" w14:textId="4DCF704A" w:rsidR="00947CB5" w:rsidRPr="00292C09" w:rsidRDefault="00292C09" w:rsidP="00292C09">
      <w:pPr>
        <w:pStyle w:val="Ttulo1"/>
        <w:spacing w:line="360" w:lineRule="auto"/>
        <w:rPr>
          <w:rFonts w:ascii="Arial" w:hAnsi="Arial" w:cs="Arial"/>
          <w:b/>
          <w:bCs/>
          <w:color w:val="000000" w:themeColor="text1"/>
          <w:sz w:val="24"/>
          <w:szCs w:val="24"/>
        </w:rPr>
      </w:pPr>
      <w:bookmarkStart w:id="3" w:name="_Toc234829727"/>
      <w:r w:rsidRPr="00292C09">
        <w:rPr>
          <w:rFonts w:ascii="Arial" w:hAnsi="Arial" w:cs="Arial"/>
          <w:b/>
          <w:bCs/>
          <w:color w:val="000000" w:themeColor="text1"/>
          <w:sz w:val="24"/>
          <w:szCs w:val="24"/>
        </w:rPr>
        <w:lastRenderedPageBreak/>
        <w:t xml:space="preserve">2. </w:t>
      </w:r>
      <w:r w:rsidR="00C57475" w:rsidRPr="00292C09">
        <w:rPr>
          <w:rFonts w:ascii="Arial" w:hAnsi="Arial" w:cs="Arial"/>
          <w:b/>
          <w:bCs/>
          <w:color w:val="000000" w:themeColor="text1"/>
          <w:sz w:val="24"/>
          <w:szCs w:val="24"/>
        </w:rPr>
        <w:t>Problem</w:t>
      </w:r>
      <w:r w:rsidR="005614E8" w:rsidRPr="00292C09">
        <w:rPr>
          <w:rFonts w:ascii="Arial" w:hAnsi="Arial" w:cs="Arial"/>
          <w:b/>
          <w:bCs/>
          <w:color w:val="000000" w:themeColor="text1"/>
          <w:sz w:val="24"/>
          <w:szCs w:val="24"/>
        </w:rPr>
        <w:t>á</w:t>
      </w:r>
      <w:r w:rsidR="00C57475" w:rsidRPr="00292C09">
        <w:rPr>
          <w:rFonts w:ascii="Arial" w:hAnsi="Arial" w:cs="Arial"/>
          <w:b/>
          <w:bCs/>
          <w:color w:val="000000" w:themeColor="text1"/>
          <w:sz w:val="24"/>
          <w:szCs w:val="24"/>
        </w:rPr>
        <w:t>tica</w:t>
      </w:r>
      <w:bookmarkEnd w:id="3"/>
      <w:r w:rsidR="00C57475" w:rsidRPr="00292C09">
        <w:rPr>
          <w:rFonts w:ascii="Arial" w:hAnsi="Arial" w:cs="Arial"/>
          <w:b/>
          <w:bCs/>
          <w:color w:val="000000" w:themeColor="text1"/>
          <w:sz w:val="24"/>
          <w:szCs w:val="24"/>
        </w:rPr>
        <w:t xml:space="preserve"> </w:t>
      </w:r>
    </w:p>
    <w:p w14:paraId="4231C25D" w14:textId="484A0C49" w:rsidR="005614E8" w:rsidRDefault="00044A22" w:rsidP="00017BD4">
      <w:pPr>
        <w:spacing w:line="360" w:lineRule="auto"/>
        <w:ind w:firstLine="708"/>
        <w:jc w:val="both"/>
        <w:rPr>
          <w:rFonts w:ascii="Arial" w:hAnsi="Arial" w:cs="Arial"/>
        </w:rPr>
      </w:pPr>
      <w:r>
        <w:rPr>
          <w:rFonts w:ascii="Arial" w:hAnsi="Arial" w:cs="Arial"/>
        </w:rPr>
        <w:t xml:space="preserve">Dentro de las organizaciones de gran escala, como lo es Walmart México, </w:t>
      </w:r>
      <w:r w:rsidR="00BD1630">
        <w:rPr>
          <w:rFonts w:ascii="Arial" w:hAnsi="Arial" w:cs="Arial"/>
        </w:rPr>
        <w:t xml:space="preserve">el liderazgo administrativo juega un papel fundamental en la eficiencia operativa de los procesos financieros, ya que permite coordinar recursos, </w:t>
      </w:r>
      <w:r w:rsidR="00BE502C">
        <w:rPr>
          <w:rFonts w:ascii="Arial" w:hAnsi="Arial" w:cs="Arial"/>
        </w:rPr>
        <w:t xml:space="preserve">definir de forma clara las responsabilidades y asegurar la correcta ejecución de cada una de las actividades asignadas. En el área de Soluciones Financieras, Soporte al Negocio (OPS), se han identificado diversas problemáticas </w:t>
      </w:r>
      <w:r w:rsidR="00B856FC">
        <w:rPr>
          <w:rFonts w:ascii="Arial" w:hAnsi="Arial" w:cs="Arial"/>
        </w:rPr>
        <w:t>administrativas, que limitan el desempeño de</w:t>
      </w:r>
      <w:r w:rsidR="007850B5">
        <w:rPr>
          <w:rFonts w:ascii="Arial" w:hAnsi="Arial" w:cs="Arial"/>
        </w:rPr>
        <w:t xml:space="preserve">l área </w:t>
      </w:r>
      <w:r w:rsidR="00B856FC">
        <w:rPr>
          <w:rFonts w:ascii="Arial" w:hAnsi="Arial" w:cs="Arial"/>
        </w:rPr>
        <w:t xml:space="preserve">y afectan la calidad de los servicios internos </w:t>
      </w:r>
      <w:r w:rsidR="007850B5">
        <w:rPr>
          <w:rFonts w:ascii="Arial" w:hAnsi="Arial" w:cs="Arial"/>
        </w:rPr>
        <w:t>que se proporcionan a otros equipos</w:t>
      </w:r>
      <w:r w:rsidR="003878D3">
        <w:rPr>
          <w:rFonts w:ascii="Arial" w:hAnsi="Arial" w:cs="Arial"/>
        </w:rPr>
        <w:t xml:space="preserve"> de la organización.</w:t>
      </w:r>
      <w:r w:rsidR="007850B5">
        <w:rPr>
          <w:rFonts w:ascii="Arial" w:hAnsi="Arial" w:cs="Arial"/>
        </w:rPr>
        <w:t xml:space="preserve"> </w:t>
      </w:r>
    </w:p>
    <w:p w14:paraId="74B3AF7B" w14:textId="513D9149" w:rsidR="00657779" w:rsidRDefault="003878D3" w:rsidP="00017BD4">
      <w:pPr>
        <w:spacing w:line="360" w:lineRule="auto"/>
        <w:jc w:val="both"/>
        <w:rPr>
          <w:rFonts w:ascii="Arial" w:hAnsi="Arial" w:cs="Arial"/>
        </w:rPr>
      </w:pPr>
      <w:r>
        <w:rPr>
          <w:rFonts w:ascii="Arial" w:hAnsi="Arial" w:cs="Arial"/>
        </w:rPr>
        <w:t>Una de las principales problemáticas es la excesiva dependencia de procesos manuales en act</w:t>
      </w:r>
      <w:r w:rsidR="00DF6981">
        <w:rPr>
          <w:rFonts w:ascii="Arial" w:hAnsi="Arial" w:cs="Arial"/>
        </w:rPr>
        <w:t>ividades administrativas clave, tales como: conciliaciones, descarga y elaboración de repo</w:t>
      </w:r>
      <w:r w:rsidR="00E33B9A">
        <w:rPr>
          <w:rFonts w:ascii="Arial" w:hAnsi="Arial" w:cs="Arial"/>
        </w:rPr>
        <w:t>r</w:t>
      </w:r>
      <w:r w:rsidR="00DF6981">
        <w:rPr>
          <w:rFonts w:ascii="Arial" w:hAnsi="Arial" w:cs="Arial"/>
        </w:rPr>
        <w:t xml:space="preserve">tería </w:t>
      </w:r>
      <w:r w:rsidR="00394B4B">
        <w:rPr>
          <w:rFonts w:ascii="Arial" w:hAnsi="Arial" w:cs="Arial"/>
        </w:rPr>
        <w:t>y procesos contables operativos.</w:t>
      </w:r>
      <w:r w:rsidR="00742629">
        <w:rPr>
          <w:rFonts w:ascii="Arial" w:hAnsi="Arial" w:cs="Arial"/>
        </w:rPr>
        <w:t xml:space="preserve"> La ausencia de liderazgo, definición de </w:t>
      </w:r>
      <w:r w:rsidR="006E0FA8">
        <w:rPr>
          <w:rFonts w:ascii="Arial" w:hAnsi="Arial" w:cs="Arial"/>
        </w:rPr>
        <w:t>actividades y supervisión de estos procesos ha propiciado practicas</w:t>
      </w:r>
      <w:r w:rsidR="00D307A7">
        <w:rPr>
          <w:rFonts w:ascii="Arial" w:hAnsi="Arial" w:cs="Arial"/>
        </w:rPr>
        <w:t xml:space="preserve"> inconsistentes, lo que genera riesgo de errores, reprocesos y retrasos en la entrega de información, lo que impacta </w:t>
      </w:r>
      <w:r w:rsidR="000870F2">
        <w:rPr>
          <w:rFonts w:ascii="Arial" w:hAnsi="Arial" w:cs="Arial"/>
        </w:rPr>
        <w:t xml:space="preserve">negativa y </w:t>
      </w:r>
      <w:r w:rsidR="00107085">
        <w:rPr>
          <w:rFonts w:ascii="Arial" w:hAnsi="Arial" w:cs="Arial"/>
        </w:rPr>
        <w:t>considerablemente en</w:t>
      </w:r>
      <w:r w:rsidR="000870F2">
        <w:rPr>
          <w:rFonts w:ascii="Arial" w:hAnsi="Arial" w:cs="Arial"/>
        </w:rPr>
        <w:t xml:space="preserve"> la eficiencia operativa del área. </w:t>
      </w:r>
    </w:p>
    <w:p w14:paraId="47133F7C" w14:textId="30801F07" w:rsidR="000870F2" w:rsidRDefault="00CF7B8D" w:rsidP="00017BD4">
      <w:pPr>
        <w:spacing w:line="360" w:lineRule="auto"/>
        <w:jc w:val="both"/>
        <w:rPr>
          <w:rFonts w:ascii="Arial" w:hAnsi="Arial" w:cs="Arial"/>
        </w:rPr>
      </w:pPr>
      <w:r>
        <w:rPr>
          <w:rFonts w:ascii="Arial" w:hAnsi="Arial" w:cs="Arial"/>
        </w:rPr>
        <w:t xml:space="preserve">De igual modo, se presentan inconsistencias en la reportería </w:t>
      </w:r>
      <w:r w:rsidR="001032C5">
        <w:rPr>
          <w:rFonts w:ascii="Arial" w:hAnsi="Arial" w:cs="Arial"/>
        </w:rPr>
        <w:t>operativa/</w:t>
      </w:r>
      <w:r w:rsidR="0069727B">
        <w:rPr>
          <w:rFonts w:ascii="Arial" w:hAnsi="Arial" w:cs="Arial"/>
        </w:rPr>
        <w:t>financiera manifestadas</w:t>
      </w:r>
      <w:r w:rsidR="001032C5">
        <w:rPr>
          <w:rFonts w:ascii="Arial" w:hAnsi="Arial" w:cs="Arial"/>
        </w:rPr>
        <w:t xml:space="preserve"> en diferencias de información y transacciones faltantes. Desde </w:t>
      </w:r>
      <w:r w:rsidR="00A84531">
        <w:rPr>
          <w:rFonts w:ascii="Arial" w:hAnsi="Arial" w:cs="Arial"/>
        </w:rPr>
        <w:t>un panorama administrativo, es</w:t>
      </w:r>
      <w:r w:rsidR="006F3B58">
        <w:rPr>
          <w:rFonts w:ascii="Arial" w:hAnsi="Arial" w:cs="Arial"/>
        </w:rPr>
        <w:t>tos sucesos únicamente reflejan una falta de dirección y control en la gestión de flujos de información</w:t>
      </w:r>
      <w:r w:rsidR="008B0ACC">
        <w:rPr>
          <w:rFonts w:ascii="Arial" w:hAnsi="Arial" w:cs="Arial"/>
        </w:rPr>
        <w:t xml:space="preserve"> desde la raíz</w:t>
      </w:r>
      <w:r w:rsidR="00FB3226">
        <w:rPr>
          <w:rFonts w:ascii="Arial" w:hAnsi="Arial" w:cs="Arial"/>
        </w:rPr>
        <w:t>, así como una débil coordinación entre las áreas responsables de generar y validar los datos, lo cual genera una reducción de confiabilidad de la información utilizada para la toma de decisiones.</w:t>
      </w:r>
    </w:p>
    <w:p w14:paraId="5B30E245" w14:textId="501C2FF8" w:rsidR="008710C8" w:rsidRDefault="008710C8" w:rsidP="00017BD4">
      <w:pPr>
        <w:spacing w:line="360" w:lineRule="auto"/>
        <w:jc w:val="both"/>
        <w:rPr>
          <w:rFonts w:ascii="Arial" w:hAnsi="Arial" w:cs="Arial"/>
        </w:rPr>
      </w:pPr>
      <w:r>
        <w:rPr>
          <w:rFonts w:ascii="Arial" w:hAnsi="Arial" w:cs="Arial"/>
        </w:rPr>
        <w:t xml:space="preserve">Otra problemática que se vuelve relevante </w:t>
      </w:r>
      <w:r w:rsidR="004F5077">
        <w:rPr>
          <w:rFonts w:ascii="Arial" w:hAnsi="Arial" w:cs="Arial"/>
        </w:rPr>
        <w:t xml:space="preserve">es la ausencia de una definición clara de responsables de cada uno de los procesos, lo cual genera dificultad en el seguimiento de actividades, generando una duplicidad de funciones, retrabajo y limita la rendición de cuentas. La falta de liderazgo en la asignación de roles y responsabilidades ha ocasionado </w:t>
      </w:r>
      <w:r w:rsidR="00E3169B">
        <w:rPr>
          <w:rFonts w:ascii="Arial" w:hAnsi="Arial" w:cs="Arial"/>
        </w:rPr>
        <w:t xml:space="preserve">retrasos en la atención de incidencias y baja eficiencia en la ejecución de los procesos. </w:t>
      </w:r>
    </w:p>
    <w:p w14:paraId="2E31858B" w14:textId="6E6F4945" w:rsidR="00E3169B" w:rsidRDefault="00B85110" w:rsidP="00017BD4">
      <w:pPr>
        <w:spacing w:line="360" w:lineRule="auto"/>
        <w:jc w:val="both"/>
        <w:rPr>
          <w:rFonts w:ascii="Arial" w:hAnsi="Arial" w:cs="Arial"/>
        </w:rPr>
      </w:pPr>
      <w:r>
        <w:rPr>
          <w:rFonts w:ascii="Arial" w:hAnsi="Arial" w:cs="Arial"/>
        </w:rPr>
        <w:lastRenderedPageBreak/>
        <w:t xml:space="preserve">Igualmente, </w:t>
      </w:r>
      <w:r w:rsidR="00AF1E7F">
        <w:rPr>
          <w:rFonts w:ascii="Arial" w:hAnsi="Arial" w:cs="Arial"/>
        </w:rPr>
        <w:t xml:space="preserve">se observa una sobrecarga de trabajo en distintas áreas, derivada de la dificultad para establecer prioridades y cumplir con los acuerdos de nivel de servicio (SLA’s). </w:t>
      </w:r>
      <w:r w:rsidR="00E71871">
        <w:rPr>
          <w:rFonts w:ascii="Arial" w:hAnsi="Arial" w:cs="Arial"/>
        </w:rPr>
        <w:t xml:space="preserve">La carencia de criterios administrativos claros y una conducción efectiva para la gestión de cargas laborales impide una adecuada distribución de trabajo, afectando el desempeño del personal y </w:t>
      </w:r>
      <w:r w:rsidR="0034720D">
        <w:rPr>
          <w:rFonts w:ascii="Arial" w:hAnsi="Arial" w:cs="Arial"/>
        </w:rPr>
        <w:t xml:space="preserve">los resultados del área. </w:t>
      </w:r>
    </w:p>
    <w:p w14:paraId="7AEDE12C" w14:textId="77777777" w:rsidR="00CE26C1" w:rsidRDefault="00DF06D5" w:rsidP="00017BD4">
      <w:pPr>
        <w:spacing w:line="360" w:lineRule="auto"/>
        <w:jc w:val="both"/>
        <w:rPr>
          <w:rFonts w:ascii="Arial" w:hAnsi="Arial" w:cs="Arial"/>
        </w:rPr>
      </w:pPr>
      <w:r>
        <w:rPr>
          <w:rFonts w:ascii="Arial" w:hAnsi="Arial" w:cs="Arial"/>
        </w:rPr>
        <w:t xml:space="preserve">Finalmente, se identifica una deficiente comunicación </w:t>
      </w:r>
      <w:r w:rsidR="00753CB9">
        <w:rPr>
          <w:rFonts w:ascii="Arial" w:hAnsi="Arial" w:cs="Arial"/>
        </w:rPr>
        <w:t xml:space="preserve">interáreas, </w:t>
      </w:r>
      <w:r w:rsidR="00D918CD">
        <w:rPr>
          <w:rFonts w:ascii="Arial" w:hAnsi="Arial" w:cs="Arial"/>
        </w:rPr>
        <w:t xml:space="preserve">derivado de una falta de visibilidad clara con los procesos que ejecuta cada área, ni del impacto que generan los cambios o iniciativas que </w:t>
      </w:r>
      <w:r w:rsidR="00BA60BE">
        <w:rPr>
          <w:rFonts w:ascii="Arial" w:hAnsi="Arial" w:cs="Arial"/>
        </w:rPr>
        <w:t xml:space="preserve">se tienen en otros departamentos. </w:t>
      </w:r>
      <w:r w:rsidR="00CE26C1" w:rsidRPr="00CE26C1">
        <w:rPr>
          <w:rFonts w:ascii="Arial" w:hAnsi="Arial" w:cs="Arial"/>
        </w:rPr>
        <w:t>Esta situación evidencia una falta de liderazgo administrativo orientado a la coordinación y al trabajo colaborativo, lo que limita la mejora continua de los procesos y la eficiencia operativa global.</w:t>
      </w:r>
    </w:p>
    <w:p w14:paraId="1CE31843" w14:textId="77777777" w:rsidR="00292C09" w:rsidRDefault="00292C09" w:rsidP="00292C09">
      <w:pPr>
        <w:spacing w:line="360" w:lineRule="auto"/>
        <w:jc w:val="both"/>
        <w:rPr>
          <w:rFonts w:ascii="Arial" w:hAnsi="Arial" w:cs="Arial"/>
        </w:rPr>
      </w:pPr>
      <w:r>
        <w:rPr>
          <w:rFonts w:ascii="Arial" w:hAnsi="Arial" w:cs="Arial"/>
        </w:rPr>
        <w:t xml:space="preserve">Particularmente, se observaron las siguientes problemáticas: </w:t>
      </w:r>
    </w:p>
    <w:p w14:paraId="4F2691D7" w14:textId="77777777" w:rsidR="00292C09" w:rsidRDefault="00292C09" w:rsidP="0040561B">
      <w:pPr>
        <w:pStyle w:val="Prrafodelista"/>
        <w:numPr>
          <w:ilvl w:val="0"/>
          <w:numId w:val="5"/>
        </w:numPr>
        <w:spacing w:after="200" w:line="360" w:lineRule="auto"/>
        <w:jc w:val="both"/>
        <w:rPr>
          <w:rFonts w:ascii="Arial" w:hAnsi="Arial" w:cs="Arial"/>
        </w:rPr>
      </w:pPr>
      <w:r>
        <w:rPr>
          <w:rFonts w:ascii="Arial" w:hAnsi="Arial" w:cs="Arial"/>
        </w:rPr>
        <w:t>Procesos manuales en procesos operativos y contables</w:t>
      </w:r>
    </w:p>
    <w:p w14:paraId="15B5B43C" w14:textId="77777777" w:rsidR="00292C09" w:rsidRDefault="00292C09" w:rsidP="0040561B">
      <w:pPr>
        <w:pStyle w:val="Prrafodelista"/>
        <w:numPr>
          <w:ilvl w:val="0"/>
          <w:numId w:val="5"/>
        </w:numPr>
        <w:spacing w:after="200" w:line="360" w:lineRule="auto"/>
        <w:jc w:val="both"/>
        <w:rPr>
          <w:rFonts w:ascii="Arial" w:hAnsi="Arial" w:cs="Arial"/>
        </w:rPr>
      </w:pPr>
      <w:r>
        <w:rPr>
          <w:rFonts w:ascii="Arial" w:hAnsi="Arial" w:cs="Arial"/>
        </w:rPr>
        <w:t>Discrepancias en reportería, específicamente con diferencias en la data y transacciones faltantes.</w:t>
      </w:r>
    </w:p>
    <w:p w14:paraId="76D00E14" w14:textId="77777777" w:rsidR="00292C09" w:rsidRDefault="00292C09" w:rsidP="0040561B">
      <w:pPr>
        <w:pStyle w:val="Prrafodelista"/>
        <w:numPr>
          <w:ilvl w:val="0"/>
          <w:numId w:val="5"/>
        </w:numPr>
        <w:spacing w:after="200" w:line="360" w:lineRule="auto"/>
        <w:jc w:val="both"/>
        <w:rPr>
          <w:rFonts w:ascii="Arial" w:hAnsi="Arial" w:cs="Arial"/>
        </w:rPr>
      </w:pPr>
      <w:r>
        <w:rPr>
          <w:rFonts w:ascii="Arial" w:hAnsi="Arial" w:cs="Arial"/>
        </w:rPr>
        <w:t xml:space="preserve">No existe una definición clara de responsables para los procesos operativos, lo que genera problemas con el seguimiento y resolución de temas. </w:t>
      </w:r>
    </w:p>
    <w:p w14:paraId="26B8FC85" w14:textId="77777777" w:rsidR="00292C09" w:rsidRDefault="00292C09" w:rsidP="0040561B">
      <w:pPr>
        <w:pStyle w:val="Prrafodelista"/>
        <w:numPr>
          <w:ilvl w:val="0"/>
          <w:numId w:val="5"/>
        </w:numPr>
        <w:spacing w:after="200" w:line="360" w:lineRule="auto"/>
        <w:jc w:val="both"/>
        <w:rPr>
          <w:rFonts w:ascii="Arial" w:hAnsi="Arial" w:cs="Arial"/>
        </w:rPr>
      </w:pPr>
      <w:r>
        <w:rPr>
          <w:rFonts w:ascii="Arial" w:hAnsi="Arial" w:cs="Arial"/>
        </w:rPr>
        <w:t>Por carga de trabajo en las áreas, la definición de prioridades se vuelve compleja.</w:t>
      </w:r>
    </w:p>
    <w:p w14:paraId="21BC397C" w14:textId="77777777" w:rsidR="00292C09" w:rsidRPr="00BE420D" w:rsidRDefault="00292C09" w:rsidP="0040561B">
      <w:pPr>
        <w:pStyle w:val="Prrafodelista"/>
        <w:numPr>
          <w:ilvl w:val="0"/>
          <w:numId w:val="5"/>
        </w:numPr>
        <w:spacing w:after="200" w:line="360" w:lineRule="auto"/>
        <w:jc w:val="both"/>
        <w:rPr>
          <w:rFonts w:ascii="Arial" w:hAnsi="Arial" w:cs="Arial"/>
        </w:rPr>
      </w:pPr>
      <w:r>
        <w:rPr>
          <w:rFonts w:ascii="Arial" w:hAnsi="Arial" w:cs="Arial"/>
        </w:rPr>
        <w:t>Deficiente comunicación interáreas, por falta de visibilidad de los procesos ejecutados.</w:t>
      </w:r>
    </w:p>
    <w:p w14:paraId="4CF6023E" w14:textId="77777777" w:rsidR="00292C09" w:rsidRPr="00367B05" w:rsidRDefault="00292C09" w:rsidP="00292C09">
      <w:pPr>
        <w:spacing w:line="360" w:lineRule="auto"/>
        <w:jc w:val="both"/>
        <w:rPr>
          <w:rFonts w:ascii="Arial" w:hAnsi="Arial" w:cs="Arial"/>
        </w:rPr>
      </w:pPr>
      <w:r w:rsidRPr="00367B05">
        <w:rPr>
          <w:rFonts w:ascii="Arial" w:hAnsi="Arial" w:cs="Arial"/>
        </w:rPr>
        <w:t>En conjunto, estas problemáticas ponen de manifiesto la necesidad de liderar los procesos administrativos del área de Soluciones Financieras de Walmart México, con el propósito de optimizar la eficiencia operativa, fortalecer la coordinación interna y mejorar el desempeño organizacional del área.</w:t>
      </w:r>
    </w:p>
    <w:p w14:paraId="1B18AE4A" w14:textId="77777777" w:rsidR="00292C09" w:rsidRPr="00CE26C1" w:rsidRDefault="00292C09" w:rsidP="00017BD4">
      <w:pPr>
        <w:spacing w:line="360" w:lineRule="auto"/>
        <w:jc w:val="both"/>
        <w:rPr>
          <w:rFonts w:ascii="Arial" w:hAnsi="Arial" w:cs="Arial"/>
        </w:rPr>
      </w:pPr>
    </w:p>
    <w:p w14:paraId="3F7BEC55" w14:textId="2342A74E" w:rsidR="0034720D" w:rsidRPr="00742629" w:rsidRDefault="0034720D" w:rsidP="00017BD4">
      <w:pPr>
        <w:spacing w:line="360" w:lineRule="auto"/>
        <w:jc w:val="both"/>
        <w:rPr>
          <w:rFonts w:ascii="Arial" w:hAnsi="Arial" w:cs="Arial"/>
        </w:rPr>
      </w:pPr>
    </w:p>
    <w:p w14:paraId="544FFD15" w14:textId="65E3B70B" w:rsidR="00AD71C7" w:rsidRDefault="00AD71C7" w:rsidP="00481FAD">
      <w:pPr>
        <w:spacing w:line="276" w:lineRule="auto"/>
        <w:rPr>
          <w:rFonts w:ascii="Times New Roman" w:hAnsi="Times New Roman" w:cs="Times New Roman"/>
          <w:sz w:val="22"/>
          <w:szCs w:val="22"/>
        </w:rPr>
      </w:pPr>
    </w:p>
    <w:p w14:paraId="6BF1FC2E" w14:textId="00244421" w:rsidR="00AD71C7" w:rsidRDefault="00AD71C7" w:rsidP="00481FAD">
      <w:pPr>
        <w:spacing w:line="276" w:lineRule="auto"/>
        <w:rPr>
          <w:rFonts w:ascii="Times New Roman" w:hAnsi="Times New Roman" w:cs="Times New Roman"/>
          <w:sz w:val="22"/>
          <w:szCs w:val="22"/>
        </w:rPr>
      </w:pPr>
    </w:p>
    <w:p w14:paraId="4BA114BC" w14:textId="77777777" w:rsidR="00292C09" w:rsidRDefault="00292C09" w:rsidP="00481FAD">
      <w:pPr>
        <w:spacing w:line="276" w:lineRule="auto"/>
        <w:rPr>
          <w:rFonts w:ascii="Times New Roman" w:hAnsi="Times New Roman" w:cs="Times New Roman"/>
          <w:sz w:val="22"/>
          <w:szCs w:val="22"/>
        </w:rPr>
      </w:pPr>
    </w:p>
    <w:p w14:paraId="4B86D674" w14:textId="77777777" w:rsidR="00292C09" w:rsidRDefault="00292C09" w:rsidP="00481FAD">
      <w:pPr>
        <w:spacing w:line="276" w:lineRule="auto"/>
        <w:rPr>
          <w:rFonts w:ascii="Times New Roman" w:hAnsi="Times New Roman" w:cs="Times New Roman"/>
          <w:sz w:val="22"/>
          <w:szCs w:val="22"/>
        </w:rPr>
      </w:pPr>
    </w:p>
    <w:p w14:paraId="739571D2" w14:textId="77777777" w:rsidR="00292C09" w:rsidRDefault="00292C09" w:rsidP="00481FAD">
      <w:pPr>
        <w:spacing w:line="276" w:lineRule="auto"/>
        <w:rPr>
          <w:rFonts w:ascii="Times New Roman" w:hAnsi="Times New Roman" w:cs="Times New Roman"/>
          <w:sz w:val="22"/>
          <w:szCs w:val="22"/>
        </w:rPr>
      </w:pPr>
    </w:p>
    <w:p w14:paraId="757E5FAD" w14:textId="77777777" w:rsidR="00292C09" w:rsidRDefault="00292C09" w:rsidP="00481FAD">
      <w:pPr>
        <w:spacing w:line="276" w:lineRule="auto"/>
        <w:rPr>
          <w:rFonts w:ascii="Times New Roman" w:hAnsi="Times New Roman" w:cs="Times New Roman"/>
          <w:sz w:val="22"/>
          <w:szCs w:val="22"/>
        </w:rPr>
      </w:pPr>
    </w:p>
    <w:p w14:paraId="2B2CE65F" w14:textId="77777777" w:rsidR="00292C09" w:rsidRDefault="00292C09" w:rsidP="00481FAD">
      <w:pPr>
        <w:spacing w:line="276" w:lineRule="auto"/>
        <w:rPr>
          <w:rFonts w:ascii="Times New Roman" w:hAnsi="Times New Roman" w:cs="Times New Roman"/>
          <w:sz w:val="22"/>
          <w:szCs w:val="22"/>
        </w:rPr>
      </w:pPr>
    </w:p>
    <w:p w14:paraId="1ECE07AC" w14:textId="77777777" w:rsidR="00292C09" w:rsidRDefault="00292C09" w:rsidP="00481FAD">
      <w:pPr>
        <w:spacing w:line="276" w:lineRule="auto"/>
        <w:rPr>
          <w:rFonts w:ascii="Times New Roman" w:hAnsi="Times New Roman" w:cs="Times New Roman"/>
          <w:sz w:val="22"/>
          <w:szCs w:val="22"/>
        </w:rPr>
      </w:pPr>
    </w:p>
    <w:p w14:paraId="3454C8EB" w14:textId="77777777" w:rsidR="00292C09" w:rsidRDefault="00292C09" w:rsidP="00481FAD">
      <w:pPr>
        <w:spacing w:line="276" w:lineRule="auto"/>
        <w:rPr>
          <w:rFonts w:ascii="Times New Roman" w:hAnsi="Times New Roman" w:cs="Times New Roman"/>
          <w:sz w:val="22"/>
          <w:szCs w:val="22"/>
        </w:rPr>
      </w:pPr>
    </w:p>
    <w:p w14:paraId="0033CD5E" w14:textId="77777777" w:rsidR="00292C09" w:rsidRDefault="00292C09" w:rsidP="00481FAD">
      <w:pPr>
        <w:spacing w:line="276" w:lineRule="auto"/>
        <w:rPr>
          <w:rFonts w:ascii="Times New Roman" w:hAnsi="Times New Roman" w:cs="Times New Roman"/>
          <w:sz w:val="22"/>
          <w:szCs w:val="22"/>
        </w:rPr>
      </w:pPr>
    </w:p>
    <w:p w14:paraId="483EFFD9" w14:textId="77777777" w:rsidR="00292C09" w:rsidRDefault="00292C09" w:rsidP="00481FAD">
      <w:pPr>
        <w:spacing w:line="276" w:lineRule="auto"/>
        <w:rPr>
          <w:rFonts w:ascii="Times New Roman" w:hAnsi="Times New Roman" w:cs="Times New Roman"/>
          <w:sz w:val="22"/>
          <w:szCs w:val="22"/>
        </w:rPr>
      </w:pPr>
    </w:p>
    <w:p w14:paraId="35BBD939" w14:textId="77777777" w:rsidR="00292C09" w:rsidRDefault="00292C09" w:rsidP="00481FAD">
      <w:pPr>
        <w:spacing w:line="276" w:lineRule="auto"/>
        <w:rPr>
          <w:rFonts w:ascii="Times New Roman" w:hAnsi="Times New Roman" w:cs="Times New Roman"/>
          <w:sz w:val="22"/>
          <w:szCs w:val="22"/>
        </w:rPr>
      </w:pPr>
    </w:p>
    <w:p w14:paraId="64354FC1" w14:textId="77777777" w:rsidR="00292C09" w:rsidRDefault="00292C09" w:rsidP="00481FAD">
      <w:pPr>
        <w:spacing w:line="276" w:lineRule="auto"/>
        <w:rPr>
          <w:rFonts w:ascii="Times New Roman" w:hAnsi="Times New Roman" w:cs="Times New Roman"/>
          <w:sz w:val="22"/>
          <w:szCs w:val="22"/>
        </w:rPr>
      </w:pPr>
    </w:p>
    <w:p w14:paraId="551A1D52" w14:textId="07BC8475" w:rsidR="00657779" w:rsidRPr="00292C09" w:rsidRDefault="00292C09" w:rsidP="00292C09">
      <w:pPr>
        <w:pStyle w:val="Ttulo1"/>
        <w:spacing w:line="360" w:lineRule="auto"/>
        <w:rPr>
          <w:rFonts w:ascii="Arial" w:hAnsi="Arial" w:cs="Arial"/>
          <w:b/>
          <w:bCs/>
          <w:color w:val="000000" w:themeColor="text1"/>
          <w:sz w:val="24"/>
          <w:szCs w:val="24"/>
        </w:rPr>
      </w:pPr>
      <w:bookmarkStart w:id="4" w:name="_Toc234829728"/>
      <w:r w:rsidRPr="00292C09">
        <w:rPr>
          <w:rFonts w:ascii="Arial" w:hAnsi="Arial" w:cs="Arial"/>
          <w:b/>
          <w:bCs/>
          <w:color w:val="000000" w:themeColor="text1"/>
          <w:sz w:val="24"/>
          <w:szCs w:val="24"/>
        </w:rPr>
        <w:t xml:space="preserve">2.1 </w:t>
      </w:r>
      <w:r w:rsidR="00AD71C7" w:rsidRPr="00292C09">
        <w:rPr>
          <w:rFonts w:ascii="Arial" w:hAnsi="Arial" w:cs="Arial"/>
          <w:b/>
          <w:bCs/>
          <w:color w:val="000000" w:themeColor="text1"/>
          <w:sz w:val="24"/>
          <w:szCs w:val="24"/>
        </w:rPr>
        <w:t>Pregunta de investigación</w:t>
      </w:r>
      <w:bookmarkEnd w:id="4"/>
      <w:r w:rsidR="00AD71C7" w:rsidRPr="00292C09">
        <w:rPr>
          <w:rFonts w:ascii="Arial" w:hAnsi="Arial" w:cs="Arial"/>
          <w:b/>
          <w:bCs/>
          <w:color w:val="000000" w:themeColor="text1"/>
          <w:sz w:val="24"/>
          <w:szCs w:val="24"/>
        </w:rPr>
        <w:t xml:space="preserve"> </w:t>
      </w:r>
    </w:p>
    <w:p w14:paraId="46BBAC2C" w14:textId="652A9A2D" w:rsidR="003D6414" w:rsidRDefault="003D6414" w:rsidP="00017BD4">
      <w:pPr>
        <w:spacing w:line="360" w:lineRule="auto"/>
        <w:jc w:val="both"/>
        <w:rPr>
          <w:rFonts w:ascii="Arial" w:hAnsi="Arial" w:cs="Arial"/>
        </w:rPr>
      </w:pPr>
      <w:r w:rsidRPr="003D6414">
        <w:rPr>
          <w:rFonts w:ascii="Arial" w:hAnsi="Arial" w:cs="Arial"/>
        </w:rPr>
        <w:t xml:space="preserve">¿De qué manera el liderazgo en los procesos administrativos contribuye a la optimización de la eficiencia operativa del área de Soluciones Financieras de Walmart México? </w:t>
      </w:r>
    </w:p>
    <w:p w14:paraId="2E69956D" w14:textId="77777777" w:rsidR="003D6414" w:rsidRDefault="003D6414" w:rsidP="00017BD4">
      <w:pPr>
        <w:spacing w:line="360" w:lineRule="auto"/>
        <w:rPr>
          <w:rFonts w:ascii="Arial" w:hAnsi="Arial" w:cs="Arial"/>
        </w:rPr>
      </w:pPr>
      <w:r>
        <w:rPr>
          <w:rFonts w:ascii="Arial" w:hAnsi="Arial" w:cs="Arial"/>
        </w:rPr>
        <w:br w:type="page"/>
      </w:r>
    </w:p>
    <w:p w14:paraId="33332BA3" w14:textId="3E8E8B8F" w:rsidR="00017BD4" w:rsidRPr="00292C09" w:rsidRDefault="00292C09" w:rsidP="00292C09">
      <w:pPr>
        <w:pStyle w:val="Ttulo1"/>
        <w:spacing w:line="360" w:lineRule="auto"/>
        <w:rPr>
          <w:rFonts w:ascii="Arial" w:hAnsi="Arial" w:cs="Arial"/>
          <w:b/>
          <w:bCs/>
          <w:color w:val="000000" w:themeColor="text1"/>
          <w:sz w:val="24"/>
          <w:szCs w:val="24"/>
        </w:rPr>
      </w:pPr>
      <w:bookmarkStart w:id="5" w:name="_Toc234829729"/>
      <w:r w:rsidRPr="00292C09">
        <w:rPr>
          <w:rFonts w:ascii="Arial" w:hAnsi="Arial" w:cs="Arial"/>
          <w:b/>
          <w:bCs/>
          <w:color w:val="000000" w:themeColor="text1"/>
          <w:sz w:val="24"/>
          <w:szCs w:val="24"/>
        </w:rPr>
        <w:lastRenderedPageBreak/>
        <w:t xml:space="preserve">3. </w:t>
      </w:r>
      <w:r w:rsidR="003E632E" w:rsidRPr="00292C09">
        <w:rPr>
          <w:rFonts w:ascii="Arial" w:hAnsi="Arial" w:cs="Arial"/>
          <w:b/>
          <w:bCs/>
          <w:color w:val="000000" w:themeColor="text1"/>
          <w:sz w:val="24"/>
          <w:szCs w:val="24"/>
        </w:rPr>
        <w:t>Objetivos de la investigación</w:t>
      </w:r>
      <w:bookmarkEnd w:id="5"/>
      <w:r w:rsidR="003E632E" w:rsidRPr="00292C09">
        <w:rPr>
          <w:rFonts w:ascii="Arial" w:hAnsi="Arial" w:cs="Arial"/>
          <w:b/>
          <w:bCs/>
          <w:color w:val="000000" w:themeColor="text1"/>
          <w:sz w:val="24"/>
          <w:szCs w:val="24"/>
        </w:rPr>
        <w:t xml:space="preserve"> </w:t>
      </w:r>
    </w:p>
    <w:p w14:paraId="48FCEC7D" w14:textId="5521F375" w:rsidR="003E632E" w:rsidRPr="00292C09" w:rsidRDefault="00292C09" w:rsidP="00292C09">
      <w:pPr>
        <w:pStyle w:val="Ttulo2"/>
        <w:spacing w:line="360" w:lineRule="auto"/>
        <w:rPr>
          <w:rFonts w:ascii="Arial" w:hAnsi="Arial" w:cs="Arial"/>
          <w:b/>
          <w:bCs/>
          <w:color w:val="000000" w:themeColor="text1"/>
          <w:sz w:val="24"/>
          <w:szCs w:val="24"/>
        </w:rPr>
      </w:pPr>
      <w:bookmarkStart w:id="6" w:name="_Toc234829730"/>
      <w:r w:rsidRPr="00292C09">
        <w:rPr>
          <w:rFonts w:ascii="Arial" w:hAnsi="Arial" w:cs="Arial"/>
          <w:b/>
          <w:bCs/>
          <w:color w:val="000000" w:themeColor="text1"/>
          <w:sz w:val="24"/>
          <w:szCs w:val="24"/>
        </w:rPr>
        <w:t xml:space="preserve">3.1 </w:t>
      </w:r>
      <w:r w:rsidR="00FA38F8" w:rsidRPr="00292C09">
        <w:rPr>
          <w:rFonts w:ascii="Arial" w:hAnsi="Arial" w:cs="Arial"/>
          <w:b/>
          <w:bCs/>
          <w:color w:val="000000" w:themeColor="text1"/>
          <w:sz w:val="24"/>
          <w:szCs w:val="24"/>
        </w:rPr>
        <w:t>Objetivo General</w:t>
      </w:r>
      <w:bookmarkEnd w:id="6"/>
    </w:p>
    <w:p w14:paraId="0773E7A0" w14:textId="2FC1E8CE" w:rsidR="00F64C6C" w:rsidRPr="00017BD4" w:rsidRDefault="00F64C6C" w:rsidP="0040561B">
      <w:pPr>
        <w:pStyle w:val="Prrafodelista"/>
        <w:numPr>
          <w:ilvl w:val="0"/>
          <w:numId w:val="1"/>
        </w:numPr>
        <w:spacing w:line="360" w:lineRule="auto"/>
        <w:jc w:val="both"/>
        <w:rPr>
          <w:rFonts w:ascii="Arial" w:hAnsi="Arial" w:cs="Arial"/>
        </w:rPr>
      </w:pPr>
      <w:r w:rsidRPr="00017BD4">
        <w:rPr>
          <w:rFonts w:ascii="Arial" w:hAnsi="Arial" w:cs="Arial"/>
        </w:rPr>
        <w:t xml:space="preserve">Analizar el papel del liderazgo en los procesos administrativos para optimizar la eficiencia operativa del área de Soluciones Financieras de Walmart México. </w:t>
      </w:r>
    </w:p>
    <w:p w14:paraId="363EFAA7" w14:textId="4D1DCF93" w:rsidR="00481FAD" w:rsidRPr="00481FAD" w:rsidRDefault="00481FAD">
      <w:pPr>
        <w:rPr>
          <w:rFonts w:ascii="Times New Roman" w:hAnsi="Times New Roman" w:cs="Times New Roman"/>
        </w:rPr>
      </w:pPr>
    </w:p>
    <w:p w14:paraId="3B69B37A" w14:textId="0E6E4551" w:rsidR="00481FAD" w:rsidRPr="00292C09" w:rsidRDefault="00292C09" w:rsidP="00292C09">
      <w:pPr>
        <w:pStyle w:val="Ttulo2"/>
        <w:spacing w:line="360" w:lineRule="auto"/>
        <w:rPr>
          <w:rFonts w:ascii="Arial" w:hAnsi="Arial" w:cs="Arial"/>
          <w:b/>
          <w:bCs/>
          <w:color w:val="000000" w:themeColor="text1"/>
          <w:sz w:val="24"/>
          <w:szCs w:val="24"/>
        </w:rPr>
      </w:pPr>
      <w:bookmarkStart w:id="7" w:name="_Toc234829731"/>
      <w:r w:rsidRPr="00292C09">
        <w:rPr>
          <w:rFonts w:ascii="Arial" w:hAnsi="Arial" w:cs="Arial"/>
          <w:b/>
          <w:bCs/>
          <w:color w:val="000000" w:themeColor="text1"/>
          <w:sz w:val="24"/>
          <w:szCs w:val="24"/>
        </w:rPr>
        <w:t xml:space="preserve">3.2 </w:t>
      </w:r>
      <w:r w:rsidR="00481FAD" w:rsidRPr="00292C09">
        <w:rPr>
          <w:rFonts w:ascii="Arial" w:hAnsi="Arial" w:cs="Arial"/>
          <w:b/>
          <w:bCs/>
          <w:color w:val="000000" w:themeColor="text1"/>
          <w:sz w:val="24"/>
          <w:szCs w:val="24"/>
        </w:rPr>
        <w:t>Objetivos específicos</w:t>
      </w:r>
      <w:bookmarkEnd w:id="7"/>
    </w:p>
    <w:p w14:paraId="070B1166" w14:textId="77777777" w:rsidR="00D052C2" w:rsidRPr="00D052C2" w:rsidRDefault="00D052C2" w:rsidP="00017BD4">
      <w:pPr>
        <w:spacing w:line="360" w:lineRule="auto"/>
        <w:ind w:left="567" w:hanging="567"/>
        <w:jc w:val="both"/>
        <w:rPr>
          <w:rFonts w:ascii="Arial" w:hAnsi="Arial" w:cs="Arial"/>
        </w:rPr>
      </w:pPr>
      <w:r w:rsidRPr="00D052C2">
        <w:rPr>
          <w:rFonts w:ascii="Arial" w:hAnsi="Arial" w:cs="Arial"/>
        </w:rPr>
        <w:t>1.</w:t>
      </w:r>
      <w:r w:rsidRPr="00D052C2">
        <w:rPr>
          <w:rFonts w:ascii="Arial" w:hAnsi="Arial" w:cs="Arial"/>
        </w:rPr>
        <w:tab/>
        <w:t>Identificar las deficiencias administrativas relacionadas con la falta de liderazgo en los procesos del área de Soluciones Financieras.</w:t>
      </w:r>
    </w:p>
    <w:p w14:paraId="4EA71C7E" w14:textId="77777777" w:rsidR="00D052C2" w:rsidRPr="00D052C2" w:rsidRDefault="00D052C2" w:rsidP="00017BD4">
      <w:pPr>
        <w:spacing w:line="360" w:lineRule="auto"/>
        <w:ind w:left="567" w:hanging="567"/>
        <w:jc w:val="both"/>
        <w:rPr>
          <w:rFonts w:ascii="Arial" w:hAnsi="Arial" w:cs="Arial"/>
        </w:rPr>
      </w:pPr>
      <w:r w:rsidRPr="00D052C2">
        <w:rPr>
          <w:rFonts w:ascii="Arial" w:hAnsi="Arial" w:cs="Arial"/>
        </w:rPr>
        <w:t>2.</w:t>
      </w:r>
      <w:r w:rsidRPr="00D052C2">
        <w:rPr>
          <w:rFonts w:ascii="Arial" w:hAnsi="Arial" w:cs="Arial"/>
        </w:rPr>
        <w:tab/>
        <w:t>Analizar la asignación de responsabilidades, la gestión de cargas de trabajo y la comunicación interdepartamental desde una perspectiva de liderazgo administrativo.</w:t>
      </w:r>
    </w:p>
    <w:p w14:paraId="1224444E" w14:textId="29A5A262" w:rsidR="00520894" w:rsidRDefault="00D052C2" w:rsidP="00017BD4">
      <w:pPr>
        <w:tabs>
          <w:tab w:val="left" w:pos="567"/>
        </w:tabs>
        <w:spacing w:line="360" w:lineRule="auto"/>
        <w:ind w:left="426" w:hanging="426"/>
        <w:jc w:val="both"/>
        <w:rPr>
          <w:rFonts w:ascii="Arial" w:hAnsi="Arial" w:cs="Arial"/>
        </w:rPr>
      </w:pPr>
      <w:r w:rsidRPr="00D052C2">
        <w:rPr>
          <w:rFonts w:ascii="Arial" w:hAnsi="Arial" w:cs="Arial"/>
        </w:rPr>
        <w:t>3.</w:t>
      </w:r>
      <w:r w:rsidRPr="00D052C2">
        <w:rPr>
          <w:rFonts w:ascii="Arial" w:hAnsi="Arial" w:cs="Arial"/>
        </w:rPr>
        <w:tab/>
        <w:t>Proponer acciones administrativas orientadas al fortalecimiento del liderazgo en los procesos para mejorar la eficiencia operativa del área</w:t>
      </w:r>
      <w:r w:rsidR="001D6E7D">
        <w:rPr>
          <w:rFonts w:ascii="Arial" w:hAnsi="Arial" w:cs="Arial"/>
        </w:rPr>
        <w:t>.</w:t>
      </w:r>
    </w:p>
    <w:p w14:paraId="52535E45" w14:textId="77777777" w:rsidR="00520894" w:rsidRDefault="00520894">
      <w:pPr>
        <w:rPr>
          <w:rFonts w:ascii="Arial" w:hAnsi="Arial" w:cs="Arial"/>
        </w:rPr>
      </w:pPr>
      <w:r>
        <w:rPr>
          <w:rFonts w:ascii="Arial" w:hAnsi="Arial" w:cs="Arial"/>
        </w:rPr>
        <w:br w:type="page"/>
      </w:r>
    </w:p>
    <w:p w14:paraId="2F10915E" w14:textId="20B0ED5B" w:rsidR="00657779" w:rsidRPr="00292C09" w:rsidRDefault="00292C09" w:rsidP="00292C09">
      <w:pPr>
        <w:pStyle w:val="Ttulo1"/>
        <w:spacing w:line="360" w:lineRule="auto"/>
        <w:rPr>
          <w:rFonts w:ascii="Arial" w:hAnsi="Arial" w:cs="Arial"/>
          <w:b/>
          <w:bCs/>
          <w:color w:val="000000" w:themeColor="text1"/>
          <w:sz w:val="24"/>
          <w:szCs w:val="24"/>
        </w:rPr>
      </w:pPr>
      <w:bookmarkStart w:id="8" w:name="_Toc234829732"/>
      <w:r>
        <w:rPr>
          <w:rFonts w:ascii="Arial" w:hAnsi="Arial" w:cs="Arial"/>
          <w:b/>
          <w:bCs/>
          <w:color w:val="000000" w:themeColor="text1"/>
          <w:sz w:val="24"/>
          <w:szCs w:val="24"/>
        </w:rPr>
        <w:lastRenderedPageBreak/>
        <w:t xml:space="preserve">4. </w:t>
      </w:r>
      <w:r w:rsidR="00F448FB" w:rsidRPr="00292C09">
        <w:rPr>
          <w:rFonts w:ascii="Arial" w:hAnsi="Arial" w:cs="Arial"/>
          <w:b/>
          <w:bCs/>
          <w:color w:val="000000" w:themeColor="text1"/>
          <w:sz w:val="24"/>
          <w:szCs w:val="24"/>
        </w:rPr>
        <w:t>Justificación</w:t>
      </w:r>
      <w:bookmarkEnd w:id="8"/>
    </w:p>
    <w:p w14:paraId="1791C5F8" w14:textId="77777777" w:rsidR="00D66931" w:rsidRPr="00D66931" w:rsidRDefault="00D66931" w:rsidP="00017BD4">
      <w:pPr>
        <w:spacing w:line="360" w:lineRule="auto"/>
        <w:ind w:firstLine="708"/>
        <w:jc w:val="both"/>
        <w:rPr>
          <w:rFonts w:ascii="Arial" w:hAnsi="Arial" w:cs="Arial"/>
        </w:rPr>
      </w:pPr>
      <w:r w:rsidRPr="00D66931">
        <w:rPr>
          <w:rFonts w:ascii="Arial" w:hAnsi="Arial" w:cs="Arial"/>
        </w:rPr>
        <w:t>La presente investigación se justifica en el ámbito administrativo y organizacional, ya que permitirá comprender cómo el liderazgo influye en la gestión de los procesos administrativos y en la eficiencia operativa del área de Soluciones Financieras de Walmart México. A través del análisis de las problemáticas existentes, el estudio busca aportar lineamientos administrativos que contribuyan a una mejor coordinación de actividades, una asignación clara de responsabilidades y una comunicación interna más efectiva, elementos clave para el correcto funcionamiento de un área financiera.</w:t>
      </w:r>
    </w:p>
    <w:p w14:paraId="4E648BDE" w14:textId="77777777" w:rsidR="00D66931" w:rsidRPr="00D66931" w:rsidRDefault="00D66931" w:rsidP="00D66931">
      <w:pPr>
        <w:spacing w:line="360" w:lineRule="auto"/>
        <w:jc w:val="both"/>
        <w:rPr>
          <w:rFonts w:ascii="Arial" w:hAnsi="Arial" w:cs="Arial"/>
        </w:rPr>
      </w:pPr>
      <w:r w:rsidRPr="00D66931">
        <w:rPr>
          <w:rFonts w:ascii="Arial" w:hAnsi="Arial" w:cs="Arial"/>
        </w:rPr>
        <w:t>La importancia de esta investigación radica en que atiende problemáticas reales que impactan directamente en el desempeño operativo del área, tales como la alta carga manual de procesos, la falta de definición de responsables, la dificultad para priorizar actividades y las deficiencias en la comunicación interdepartamental. Estas situaciones, al no ser abordadas desde un enfoque de liderazgo administrativo, pueden generar ineficiencias sostenidas, desgaste del personal y riesgos en la calidad de la información utilizada para la toma de decisiones.</w:t>
      </w:r>
    </w:p>
    <w:p w14:paraId="6C8882F0" w14:textId="0256A1A6" w:rsidR="00657779" w:rsidRPr="00657779" w:rsidRDefault="00D66931" w:rsidP="00D66931">
      <w:pPr>
        <w:spacing w:line="360" w:lineRule="auto"/>
        <w:jc w:val="both"/>
        <w:rPr>
          <w:rFonts w:ascii="Times New Roman" w:hAnsi="Times New Roman" w:cs="Times New Roman"/>
          <w:sz w:val="22"/>
          <w:szCs w:val="22"/>
        </w:rPr>
      </w:pPr>
      <w:r w:rsidRPr="00D66931">
        <w:rPr>
          <w:rFonts w:ascii="Arial" w:hAnsi="Arial" w:cs="Arial"/>
        </w:rPr>
        <w:t>El porqué de la investigación se fundamenta en la necesidad de analizar el liderazgo como un factor determinante para la optimización de los procesos administrativos, ya que una conducción adecuada permite orientar esfuerzos, establecer prioridades y alinear las actividades del área con los objetivos organizacionales. El para qué de este estudio es proponer mejoras administrativas que fortalezcan el liderazgo en los procesos, contribuyendo a incrementar la eficiencia operativa, mejorar el desempeño del personal y apoyar de manera más efectiva a las áreas internas que dependen de los servicios de Soluciones Financieras.</w:t>
      </w:r>
    </w:p>
    <w:p w14:paraId="3B0B79DB" w14:textId="77777777" w:rsidR="00657779" w:rsidRPr="00657779" w:rsidRDefault="00657779" w:rsidP="00657779">
      <w:pPr>
        <w:rPr>
          <w:rFonts w:ascii="Times New Roman" w:hAnsi="Times New Roman" w:cs="Times New Roman"/>
          <w:sz w:val="22"/>
          <w:szCs w:val="22"/>
        </w:rPr>
      </w:pPr>
    </w:p>
    <w:p w14:paraId="5BE82C2F" w14:textId="77777777" w:rsidR="00657779" w:rsidRPr="00657779" w:rsidRDefault="00657779" w:rsidP="00657779">
      <w:pPr>
        <w:rPr>
          <w:rFonts w:ascii="Times New Roman" w:hAnsi="Times New Roman" w:cs="Times New Roman"/>
          <w:sz w:val="22"/>
          <w:szCs w:val="22"/>
        </w:rPr>
      </w:pPr>
    </w:p>
    <w:p w14:paraId="4DD9C238" w14:textId="77777777" w:rsidR="00657779" w:rsidRPr="00657779" w:rsidRDefault="00657779" w:rsidP="00657779">
      <w:pPr>
        <w:rPr>
          <w:rFonts w:ascii="Times New Roman" w:hAnsi="Times New Roman" w:cs="Times New Roman"/>
          <w:sz w:val="22"/>
          <w:szCs w:val="22"/>
        </w:rPr>
      </w:pPr>
    </w:p>
    <w:p w14:paraId="3B5AF2F0" w14:textId="77777777" w:rsidR="00657779" w:rsidRDefault="00657779" w:rsidP="00657779">
      <w:pPr>
        <w:rPr>
          <w:rFonts w:ascii="Times New Roman" w:hAnsi="Times New Roman" w:cs="Times New Roman"/>
          <w:sz w:val="22"/>
          <w:szCs w:val="22"/>
        </w:rPr>
      </w:pPr>
    </w:p>
    <w:p w14:paraId="5186C6F1" w14:textId="77777777" w:rsidR="00292C09" w:rsidRDefault="00292C09" w:rsidP="00657779">
      <w:pPr>
        <w:rPr>
          <w:rFonts w:ascii="Times New Roman" w:hAnsi="Times New Roman" w:cs="Times New Roman"/>
          <w:sz w:val="22"/>
          <w:szCs w:val="22"/>
        </w:rPr>
      </w:pPr>
    </w:p>
    <w:p w14:paraId="0082FCFE" w14:textId="77777777" w:rsidR="00292C09" w:rsidRDefault="00292C09" w:rsidP="00657779">
      <w:pPr>
        <w:rPr>
          <w:rFonts w:ascii="Times New Roman" w:hAnsi="Times New Roman" w:cs="Times New Roman"/>
          <w:sz w:val="22"/>
          <w:szCs w:val="22"/>
        </w:rPr>
      </w:pPr>
    </w:p>
    <w:p w14:paraId="22EC3BE2" w14:textId="77777777" w:rsidR="00292C09" w:rsidRDefault="00292C09" w:rsidP="00657779">
      <w:pPr>
        <w:rPr>
          <w:rFonts w:ascii="Times New Roman" w:hAnsi="Times New Roman" w:cs="Times New Roman"/>
          <w:sz w:val="22"/>
          <w:szCs w:val="22"/>
        </w:rPr>
      </w:pPr>
    </w:p>
    <w:p w14:paraId="6470BC97" w14:textId="77777777" w:rsidR="00750DED" w:rsidRDefault="00750DED" w:rsidP="00657779">
      <w:pPr>
        <w:rPr>
          <w:rFonts w:ascii="Times New Roman" w:hAnsi="Times New Roman" w:cs="Times New Roman"/>
          <w:sz w:val="22"/>
          <w:szCs w:val="22"/>
        </w:rPr>
      </w:pPr>
    </w:p>
    <w:p w14:paraId="5670F162" w14:textId="77777777" w:rsidR="00750DED" w:rsidRDefault="00750DED" w:rsidP="009C0881">
      <w:pPr>
        <w:jc w:val="both"/>
        <w:rPr>
          <w:rFonts w:ascii="Arial" w:hAnsi="Arial" w:cs="Arial"/>
        </w:rPr>
      </w:pPr>
    </w:p>
    <w:p w14:paraId="197F0531" w14:textId="77777777" w:rsidR="00750DED" w:rsidRDefault="00750DED" w:rsidP="009C0881">
      <w:pPr>
        <w:jc w:val="both"/>
        <w:rPr>
          <w:rFonts w:ascii="Arial" w:hAnsi="Arial" w:cs="Arial"/>
        </w:rPr>
      </w:pPr>
    </w:p>
    <w:p w14:paraId="737E49AB" w14:textId="77777777" w:rsidR="00750DED" w:rsidRDefault="00750DED" w:rsidP="009C0881">
      <w:pPr>
        <w:jc w:val="both"/>
        <w:rPr>
          <w:rFonts w:ascii="Arial" w:hAnsi="Arial" w:cs="Arial"/>
        </w:rPr>
      </w:pPr>
    </w:p>
    <w:p w14:paraId="1075A660" w14:textId="77777777" w:rsidR="00750DED" w:rsidRDefault="00750DED" w:rsidP="009C0881">
      <w:pPr>
        <w:jc w:val="both"/>
        <w:rPr>
          <w:rFonts w:ascii="Arial" w:hAnsi="Arial" w:cs="Arial"/>
        </w:rPr>
      </w:pPr>
    </w:p>
    <w:p w14:paraId="1AB2876A" w14:textId="77777777" w:rsidR="00750DED" w:rsidRDefault="00750DED" w:rsidP="009C0881">
      <w:pPr>
        <w:jc w:val="both"/>
        <w:rPr>
          <w:rFonts w:ascii="Arial" w:hAnsi="Arial" w:cs="Arial"/>
        </w:rPr>
      </w:pPr>
    </w:p>
    <w:p w14:paraId="308F4974" w14:textId="77777777" w:rsidR="00750DED" w:rsidRDefault="00750DED" w:rsidP="009C0881">
      <w:pPr>
        <w:jc w:val="both"/>
        <w:rPr>
          <w:rFonts w:ascii="Arial" w:hAnsi="Arial" w:cs="Arial"/>
        </w:rPr>
      </w:pPr>
    </w:p>
    <w:p w14:paraId="4DCEC2F9" w14:textId="77777777" w:rsidR="00750DED" w:rsidRDefault="00750DED" w:rsidP="009C0881">
      <w:pPr>
        <w:jc w:val="both"/>
        <w:rPr>
          <w:rFonts w:ascii="Arial" w:hAnsi="Arial" w:cs="Arial"/>
        </w:rPr>
      </w:pPr>
    </w:p>
    <w:p w14:paraId="6AB8D6C9" w14:textId="77777777" w:rsidR="00750DED" w:rsidRDefault="00750DED" w:rsidP="009C0881">
      <w:pPr>
        <w:jc w:val="both"/>
        <w:rPr>
          <w:rFonts w:ascii="Arial" w:hAnsi="Arial" w:cs="Arial"/>
        </w:rPr>
      </w:pPr>
    </w:p>
    <w:p w14:paraId="2A899511" w14:textId="77777777" w:rsidR="00292C09" w:rsidRPr="00292C09" w:rsidRDefault="00292C09" w:rsidP="00292C09">
      <w:pPr>
        <w:pStyle w:val="Ttulo1"/>
        <w:spacing w:line="360" w:lineRule="auto"/>
        <w:jc w:val="both"/>
        <w:rPr>
          <w:rFonts w:ascii="Times New Roman" w:hAnsi="Times New Roman" w:cs="Times New Roman"/>
          <w:sz w:val="22"/>
          <w:szCs w:val="22"/>
        </w:rPr>
      </w:pPr>
      <w:bookmarkStart w:id="9" w:name="_Toc234829733"/>
      <w:r w:rsidRPr="00292C09">
        <w:rPr>
          <w:rFonts w:ascii="Arial" w:hAnsi="Arial" w:cs="Arial"/>
          <w:b/>
          <w:bCs/>
          <w:color w:val="000000" w:themeColor="text1"/>
          <w:sz w:val="24"/>
          <w:szCs w:val="24"/>
        </w:rPr>
        <w:t>5. Supuesto hipotético</w:t>
      </w:r>
      <w:bookmarkEnd w:id="9"/>
      <w:r w:rsidRPr="00292C09">
        <w:rPr>
          <w:rFonts w:ascii="Arial" w:hAnsi="Arial" w:cs="Arial"/>
          <w:b/>
          <w:bCs/>
          <w:sz w:val="24"/>
          <w:szCs w:val="24"/>
        </w:rPr>
        <w:t xml:space="preserve"> </w:t>
      </w:r>
    </w:p>
    <w:p w14:paraId="7B28728E" w14:textId="77777777" w:rsidR="00292C09" w:rsidRDefault="00292C09" w:rsidP="00292C09">
      <w:pPr>
        <w:spacing w:line="360" w:lineRule="auto"/>
        <w:ind w:firstLine="708"/>
        <w:jc w:val="both"/>
        <w:rPr>
          <w:rFonts w:ascii="Arial" w:hAnsi="Arial" w:cs="Arial"/>
        </w:rPr>
      </w:pPr>
      <w:r w:rsidRPr="009C0881">
        <w:rPr>
          <w:rFonts w:ascii="Arial" w:hAnsi="Arial" w:cs="Arial"/>
        </w:rPr>
        <w:t>El fortalecimiento del liderazgo en los procesos administrativos del área de Soluciones Financieras de Walmart México permitirá optimizar la eficiencia operativa mediante una mejor definición de responsabilidades, una gestión más efectiva de las cargas de trabajo y una comunicación interdepartamental más eficiente.</w:t>
      </w:r>
    </w:p>
    <w:p w14:paraId="49529E14" w14:textId="77777777" w:rsidR="00750DED" w:rsidRDefault="00750DED" w:rsidP="009C0881">
      <w:pPr>
        <w:jc w:val="both"/>
        <w:rPr>
          <w:rFonts w:ascii="Arial" w:hAnsi="Arial" w:cs="Arial"/>
        </w:rPr>
      </w:pPr>
    </w:p>
    <w:p w14:paraId="3F753EFC" w14:textId="77777777" w:rsidR="00750DED" w:rsidRDefault="00750DED" w:rsidP="009C0881">
      <w:pPr>
        <w:jc w:val="both"/>
        <w:rPr>
          <w:rFonts w:ascii="Arial" w:hAnsi="Arial" w:cs="Arial"/>
        </w:rPr>
      </w:pPr>
    </w:p>
    <w:p w14:paraId="2494BF1C" w14:textId="77777777" w:rsidR="00750DED" w:rsidRDefault="00750DED" w:rsidP="009C0881">
      <w:pPr>
        <w:jc w:val="both"/>
        <w:rPr>
          <w:rFonts w:ascii="Arial" w:hAnsi="Arial" w:cs="Arial"/>
        </w:rPr>
      </w:pPr>
    </w:p>
    <w:p w14:paraId="00CE2F0B" w14:textId="77777777" w:rsidR="00750DED" w:rsidRPr="009C0881" w:rsidRDefault="00750DED" w:rsidP="009C0881">
      <w:pPr>
        <w:jc w:val="both"/>
        <w:rPr>
          <w:rFonts w:ascii="Arial" w:hAnsi="Arial" w:cs="Arial"/>
        </w:rPr>
      </w:pPr>
    </w:p>
    <w:p w14:paraId="7DDD3F2E" w14:textId="77777777" w:rsidR="00657779" w:rsidRPr="00657779" w:rsidRDefault="00657779" w:rsidP="00657779">
      <w:pPr>
        <w:rPr>
          <w:rFonts w:ascii="Times New Roman" w:hAnsi="Times New Roman" w:cs="Times New Roman"/>
          <w:sz w:val="22"/>
          <w:szCs w:val="22"/>
        </w:rPr>
      </w:pPr>
    </w:p>
    <w:p w14:paraId="122A5A5C" w14:textId="77777777" w:rsidR="00657779" w:rsidRDefault="00657779" w:rsidP="00657779">
      <w:pPr>
        <w:rPr>
          <w:rFonts w:ascii="Times New Roman" w:hAnsi="Times New Roman" w:cs="Times New Roman"/>
          <w:b/>
          <w:bCs/>
          <w:sz w:val="22"/>
          <w:szCs w:val="22"/>
        </w:rPr>
      </w:pPr>
    </w:p>
    <w:p w14:paraId="103C5B7B" w14:textId="77777777" w:rsidR="00657779" w:rsidRDefault="00657779" w:rsidP="00657779">
      <w:pPr>
        <w:jc w:val="center"/>
        <w:rPr>
          <w:rFonts w:ascii="Times New Roman" w:hAnsi="Times New Roman" w:cs="Times New Roman"/>
          <w:sz w:val="22"/>
          <w:szCs w:val="22"/>
        </w:rPr>
      </w:pPr>
    </w:p>
    <w:p w14:paraId="4748CBD8" w14:textId="77777777" w:rsidR="00657779" w:rsidRDefault="00657779" w:rsidP="00657779">
      <w:pPr>
        <w:jc w:val="center"/>
        <w:rPr>
          <w:rFonts w:ascii="Times New Roman" w:hAnsi="Times New Roman" w:cs="Times New Roman"/>
          <w:sz w:val="22"/>
          <w:szCs w:val="22"/>
        </w:rPr>
      </w:pPr>
    </w:p>
    <w:p w14:paraId="5B18EC2A" w14:textId="77777777" w:rsidR="00657779" w:rsidRDefault="00657779" w:rsidP="00657779">
      <w:pPr>
        <w:jc w:val="center"/>
        <w:rPr>
          <w:rFonts w:ascii="Times New Roman" w:hAnsi="Times New Roman" w:cs="Times New Roman"/>
          <w:sz w:val="22"/>
          <w:szCs w:val="22"/>
        </w:rPr>
      </w:pPr>
    </w:p>
    <w:p w14:paraId="213BCC8E" w14:textId="77777777" w:rsidR="00657779" w:rsidRDefault="00657779" w:rsidP="00657779">
      <w:pPr>
        <w:jc w:val="center"/>
        <w:rPr>
          <w:rFonts w:ascii="Times New Roman" w:hAnsi="Times New Roman" w:cs="Times New Roman"/>
          <w:sz w:val="22"/>
          <w:szCs w:val="22"/>
        </w:rPr>
      </w:pPr>
    </w:p>
    <w:p w14:paraId="5880C519" w14:textId="3315F964" w:rsidR="00947CB5" w:rsidRPr="00292C09" w:rsidRDefault="00750DED" w:rsidP="00292C09">
      <w:pPr>
        <w:pStyle w:val="Ttulo1"/>
        <w:spacing w:line="360" w:lineRule="auto"/>
        <w:rPr>
          <w:rFonts w:ascii="Arial" w:hAnsi="Arial" w:cs="Arial"/>
          <w:b/>
          <w:bCs/>
          <w:color w:val="000000" w:themeColor="text1"/>
          <w:sz w:val="24"/>
          <w:szCs w:val="24"/>
        </w:rPr>
      </w:pPr>
      <w:bookmarkStart w:id="10" w:name="_Toc234829734"/>
      <w:r w:rsidRPr="00292C09">
        <w:rPr>
          <w:rFonts w:ascii="Arial" w:hAnsi="Arial" w:cs="Arial"/>
          <w:b/>
          <w:bCs/>
          <w:color w:val="000000" w:themeColor="text1"/>
          <w:sz w:val="24"/>
          <w:szCs w:val="24"/>
        </w:rPr>
        <w:lastRenderedPageBreak/>
        <w:t>6. Metodología</w:t>
      </w:r>
      <w:bookmarkEnd w:id="10"/>
    </w:p>
    <w:p w14:paraId="05DBFB2A" w14:textId="2DD0D949" w:rsidR="002023B8" w:rsidRDefault="005D526C" w:rsidP="008B2E5F">
      <w:pPr>
        <w:spacing w:line="360" w:lineRule="auto"/>
        <w:ind w:firstLine="708"/>
        <w:jc w:val="both"/>
        <w:rPr>
          <w:rFonts w:ascii="Arial" w:hAnsi="Arial" w:cs="Arial"/>
        </w:rPr>
      </w:pPr>
      <w:r w:rsidRPr="005D526C">
        <w:rPr>
          <w:rFonts w:ascii="Arial" w:hAnsi="Arial" w:cs="Arial"/>
        </w:rPr>
        <w:t>De acuerdo con Hernández (2020), en su libro “Metodología de la investigación: Las rutas cuantitativa, cualitativa y mixta”</w:t>
      </w:r>
      <w:r w:rsidR="002023B8">
        <w:rPr>
          <w:rFonts w:ascii="Arial" w:hAnsi="Arial" w:cs="Arial"/>
        </w:rPr>
        <w:t xml:space="preserve"> la metodología mixta hace referencia al uso de ambos enfoques, es decir que esto integra la metodología cuantitativa y cualitativa.</w:t>
      </w:r>
    </w:p>
    <w:p w14:paraId="2C4F72C9" w14:textId="7A28293E" w:rsidR="005D526C" w:rsidRDefault="002023B8" w:rsidP="008B2E5F">
      <w:pPr>
        <w:spacing w:line="360" w:lineRule="auto"/>
        <w:jc w:val="both"/>
        <w:rPr>
          <w:rFonts w:ascii="Arial" w:hAnsi="Arial" w:cs="Arial"/>
        </w:rPr>
      </w:pPr>
      <w:r>
        <w:rPr>
          <w:rFonts w:ascii="Arial" w:hAnsi="Arial" w:cs="Arial"/>
        </w:rPr>
        <w:t>Cuando se mencionan datos cuantitativos, hacemos referencia a números, mediciones, y estadísticas, en cambio los datos cualitativos se consideran opiniones, experiencias y significados. Uno de los propósitos de ambos datos, es lograr complementar la información que se obtiene, es decir, lo que no se logra explicar con datos cuantitativos puede complementarse con lo cualitativo y viceversa</w:t>
      </w:r>
      <w:r w:rsidR="00A85D15">
        <w:rPr>
          <w:rFonts w:ascii="Arial" w:hAnsi="Arial" w:cs="Arial"/>
        </w:rPr>
        <w:t xml:space="preserve">. </w:t>
      </w:r>
      <w:r>
        <w:rPr>
          <w:rFonts w:ascii="Arial" w:hAnsi="Arial" w:cs="Arial"/>
        </w:rPr>
        <w:t>El objetivo de la implementación es poder realizar e</w:t>
      </w:r>
      <w:r w:rsidR="005D526C" w:rsidRPr="005D526C">
        <w:rPr>
          <w:rFonts w:ascii="Arial" w:hAnsi="Arial" w:cs="Arial"/>
        </w:rPr>
        <w:t xml:space="preserve">l estudio de un fenómeno o problema con el resultado con el objetivo de ampliar el conocimiento. Los fenómenos pueden ser variados por eso el campo tan grande del tema central. Se aplica la metodología de la investigación al ser un proyecto en busca de detectar problemas en un sistema de control financiero, a partir de los manejos de los directivos y de </w:t>
      </w:r>
      <w:r w:rsidRPr="005D526C">
        <w:rPr>
          <w:rFonts w:ascii="Arial" w:hAnsi="Arial" w:cs="Arial"/>
        </w:rPr>
        <w:t>cómo</w:t>
      </w:r>
      <w:r w:rsidR="005D526C" w:rsidRPr="005D526C">
        <w:rPr>
          <w:rFonts w:ascii="Arial" w:hAnsi="Arial" w:cs="Arial"/>
        </w:rPr>
        <w:t xml:space="preserve"> permea una buena o mala ejecución de pasos a seguir para el beneficio de la organización deportiva.</w:t>
      </w:r>
    </w:p>
    <w:p w14:paraId="0344581A" w14:textId="77777777" w:rsidR="00DE13AB" w:rsidRPr="00292C09" w:rsidRDefault="005D526C" w:rsidP="00292C09">
      <w:pPr>
        <w:pStyle w:val="Ttulo2"/>
        <w:rPr>
          <w:rFonts w:ascii="Arial" w:hAnsi="Arial" w:cs="Arial"/>
          <w:b/>
          <w:bCs/>
          <w:color w:val="000000" w:themeColor="text1"/>
          <w:sz w:val="24"/>
          <w:szCs w:val="24"/>
        </w:rPr>
      </w:pPr>
      <w:bookmarkStart w:id="11" w:name="_Toc234829735"/>
      <w:r w:rsidRPr="00292C09">
        <w:rPr>
          <w:rFonts w:ascii="Arial" w:hAnsi="Arial" w:cs="Arial"/>
          <w:b/>
          <w:bCs/>
          <w:color w:val="000000" w:themeColor="text1"/>
          <w:sz w:val="24"/>
          <w:szCs w:val="24"/>
        </w:rPr>
        <w:t>6.2 Nivel</w:t>
      </w:r>
      <w:bookmarkEnd w:id="11"/>
      <w:r w:rsidRPr="00292C09">
        <w:rPr>
          <w:rFonts w:ascii="Arial" w:hAnsi="Arial" w:cs="Arial"/>
          <w:b/>
          <w:bCs/>
          <w:color w:val="000000" w:themeColor="text1"/>
          <w:sz w:val="24"/>
          <w:szCs w:val="24"/>
        </w:rPr>
        <w:t xml:space="preserve"> </w:t>
      </w:r>
    </w:p>
    <w:p w14:paraId="1943C911" w14:textId="6247B8C1" w:rsidR="00DB3CB6" w:rsidRDefault="005D526C" w:rsidP="00D74A95">
      <w:pPr>
        <w:spacing w:line="360" w:lineRule="auto"/>
        <w:ind w:firstLine="708"/>
        <w:jc w:val="both"/>
        <w:rPr>
          <w:rFonts w:ascii="Arial" w:hAnsi="Arial" w:cs="Arial"/>
        </w:rPr>
      </w:pPr>
      <w:r w:rsidRPr="005D526C">
        <w:rPr>
          <w:rFonts w:ascii="Arial" w:hAnsi="Arial" w:cs="Arial"/>
        </w:rPr>
        <w:t xml:space="preserve">De acuerdo con Hernández (2020), los </w:t>
      </w:r>
      <w:r w:rsidR="00A85D15" w:rsidRPr="005D526C">
        <w:rPr>
          <w:rFonts w:ascii="Arial" w:hAnsi="Arial" w:cs="Arial"/>
        </w:rPr>
        <w:t>estudios descriptivos</w:t>
      </w:r>
      <w:r w:rsidRPr="005D526C">
        <w:rPr>
          <w:rFonts w:ascii="Arial" w:hAnsi="Arial" w:cs="Arial"/>
        </w:rPr>
        <w:t xml:space="preserve"> pretenden especificar las propiedades, características y perfiles de personas, grupos, procesos o cualquier otro fenómeno que se someta a un análisis. Se recolectan los datos y reporta la información sobre diversos conceptos, variables y aspectos con la finalidad de investigar. </w:t>
      </w:r>
      <w:r w:rsidR="008A3154">
        <w:rPr>
          <w:rFonts w:ascii="Arial" w:hAnsi="Arial" w:cs="Arial"/>
        </w:rPr>
        <w:t>Al igual que menciona que el estudio descriptivo</w:t>
      </w:r>
      <w:r w:rsidR="009240E0">
        <w:rPr>
          <w:rFonts w:ascii="Arial" w:hAnsi="Arial" w:cs="Arial"/>
        </w:rPr>
        <w:t xml:space="preserve"> nos</w:t>
      </w:r>
      <w:r w:rsidR="008A3154">
        <w:rPr>
          <w:rFonts w:ascii="Arial" w:hAnsi="Arial" w:cs="Arial"/>
        </w:rPr>
        <w:t xml:space="preserve"> sirve para analizar cómo es y cómo se manifiesta un fenómeno o planteamiento y sus componentes (variables).</w:t>
      </w:r>
    </w:p>
    <w:p w14:paraId="3BBEFC26" w14:textId="525E740A" w:rsidR="008A3154" w:rsidRDefault="005D526C" w:rsidP="008B2E5F">
      <w:pPr>
        <w:spacing w:line="360" w:lineRule="auto"/>
        <w:jc w:val="both"/>
        <w:rPr>
          <w:rFonts w:ascii="Arial" w:hAnsi="Arial" w:cs="Arial"/>
        </w:rPr>
      </w:pPr>
      <w:r w:rsidRPr="005D526C">
        <w:rPr>
          <w:rFonts w:ascii="Arial" w:hAnsi="Arial" w:cs="Arial"/>
        </w:rPr>
        <w:t xml:space="preserve">El </w:t>
      </w:r>
      <w:r w:rsidRPr="00DB3CB6">
        <w:rPr>
          <w:rFonts w:ascii="Arial" w:hAnsi="Arial" w:cs="Arial"/>
          <w:b/>
          <w:bCs/>
        </w:rPr>
        <w:t>nivel de investigación será descriptivo</w:t>
      </w:r>
      <w:r w:rsidR="008A3154">
        <w:rPr>
          <w:rFonts w:ascii="Arial" w:hAnsi="Arial" w:cs="Arial"/>
          <w:b/>
          <w:bCs/>
        </w:rPr>
        <w:t xml:space="preserve"> </w:t>
      </w:r>
      <w:r w:rsidRPr="005D526C">
        <w:rPr>
          <w:rFonts w:ascii="Arial" w:hAnsi="Arial" w:cs="Arial"/>
        </w:rPr>
        <w:t xml:space="preserve">ya que se recolectan datos, se aplica la información de la categoría en cuanto al concepto y se analizaran las variables. </w:t>
      </w:r>
    </w:p>
    <w:p w14:paraId="76FAA9EE" w14:textId="77777777" w:rsidR="00A542C2" w:rsidRPr="00292C09" w:rsidRDefault="00A542C2" w:rsidP="00A542C2">
      <w:pPr>
        <w:pStyle w:val="Ttulo2"/>
        <w:rPr>
          <w:rFonts w:ascii="Arial" w:hAnsi="Arial" w:cs="Arial"/>
          <w:b/>
          <w:bCs/>
          <w:color w:val="000000" w:themeColor="text1"/>
          <w:sz w:val="24"/>
          <w:szCs w:val="24"/>
        </w:rPr>
      </w:pPr>
      <w:bookmarkStart w:id="12" w:name="_Toc234829736"/>
      <w:r w:rsidRPr="00292C09">
        <w:rPr>
          <w:rFonts w:ascii="Arial" w:hAnsi="Arial" w:cs="Arial"/>
          <w:b/>
          <w:bCs/>
          <w:color w:val="000000" w:themeColor="text1"/>
          <w:sz w:val="24"/>
          <w:szCs w:val="24"/>
        </w:rPr>
        <w:t>6.1 Tipo</w:t>
      </w:r>
      <w:bookmarkEnd w:id="12"/>
      <w:r w:rsidRPr="00292C09">
        <w:rPr>
          <w:rFonts w:ascii="Arial" w:hAnsi="Arial" w:cs="Arial"/>
          <w:b/>
          <w:bCs/>
          <w:color w:val="000000" w:themeColor="text1"/>
          <w:sz w:val="24"/>
          <w:szCs w:val="24"/>
        </w:rPr>
        <w:t xml:space="preserve"> </w:t>
      </w:r>
    </w:p>
    <w:p w14:paraId="095611FD" w14:textId="77777777" w:rsidR="00A542C2" w:rsidRDefault="00A542C2" w:rsidP="00A542C2">
      <w:pPr>
        <w:spacing w:line="360" w:lineRule="auto"/>
        <w:ind w:firstLine="708"/>
        <w:jc w:val="both"/>
        <w:rPr>
          <w:rFonts w:ascii="Arial" w:hAnsi="Arial" w:cs="Arial"/>
        </w:rPr>
      </w:pPr>
      <w:r w:rsidRPr="005D526C">
        <w:rPr>
          <w:rFonts w:ascii="Arial" w:hAnsi="Arial" w:cs="Arial"/>
        </w:rPr>
        <w:t xml:space="preserve">El </w:t>
      </w:r>
      <w:r w:rsidRPr="00DB3CB6">
        <w:rPr>
          <w:rFonts w:ascii="Arial" w:hAnsi="Arial" w:cs="Arial"/>
          <w:b/>
          <w:bCs/>
        </w:rPr>
        <w:t>tipo de investigación</w:t>
      </w:r>
      <w:r w:rsidRPr="005D526C">
        <w:rPr>
          <w:rFonts w:ascii="Arial" w:hAnsi="Arial" w:cs="Arial"/>
        </w:rPr>
        <w:t xml:space="preserve"> que se empleara en esta tesis es </w:t>
      </w:r>
      <w:r w:rsidRPr="00DB3CB6">
        <w:rPr>
          <w:rFonts w:ascii="Arial" w:hAnsi="Arial" w:cs="Arial"/>
          <w:b/>
          <w:bCs/>
        </w:rPr>
        <w:t>mixta</w:t>
      </w:r>
      <w:r w:rsidRPr="005D526C">
        <w:rPr>
          <w:rFonts w:ascii="Arial" w:hAnsi="Arial" w:cs="Arial"/>
        </w:rPr>
        <w:t xml:space="preserve">, cualitativa como cuantitativa ya que se generan objetivos a seguir con preguntas de </w:t>
      </w:r>
      <w:r w:rsidRPr="005D526C">
        <w:rPr>
          <w:rFonts w:ascii="Arial" w:hAnsi="Arial" w:cs="Arial"/>
        </w:rPr>
        <w:lastRenderedPageBreak/>
        <w:t>investigación y a partir de ahí se toman en cuenta variables en un contexto especifico, pero a la vez se comienza el proceso examinando los hechos y apoyados en los resultados se toma la acción de ll</w:t>
      </w:r>
      <w:r>
        <w:rPr>
          <w:rFonts w:ascii="Arial" w:hAnsi="Arial" w:cs="Arial"/>
        </w:rPr>
        <w:t>ega</w:t>
      </w:r>
      <w:r w:rsidRPr="005D526C">
        <w:rPr>
          <w:rFonts w:ascii="Arial" w:hAnsi="Arial" w:cs="Arial"/>
        </w:rPr>
        <w:t>r a una solución para el beneficio de</w:t>
      </w:r>
      <w:r>
        <w:rPr>
          <w:rFonts w:ascii="Arial" w:hAnsi="Arial" w:cs="Arial"/>
        </w:rPr>
        <w:t xml:space="preserve">l área de soluciones financieras de Walmart México. </w:t>
      </w:r>
    </w:p>
    <w:p w14:paraId="1872412A" w14:textId="77777777" w:rsidR="00B00F4E" w:rsidRPr="00292C09" w:rsidRDefault="005D526C" w:rsidP="00292C09">
      <w:pPr>
        <w:pStyle w:val="Ttulo2"/>
        <w:rPr>
          <w:rFonts w:ascii="Arial" w:hAnsi="Arial" w:cs="Arial"/>
          <w:b/>
          <w:bCs/>
          <w:color w:val="000000" w:themeColor="text1"/>
          <w:sz w:val="24"/>
          <w:szCs w:val="24"/>
        </w:rPr>
      </w:pPr>
      <w:bookmarkStart w:id="13" w:name="_Toc234829737"/>
      <w:r w:rsidRPr="00292C09">
        <w:rPr>
          <w:rFonts w:ascii="Arial" w:hAnsi="Arial" w:cs="Arial"/>
          <w:b/>
          <w:bCs/>
          <w:color w:val="000000" w:themeColor="text1"/>
          <w:sz w:val="24"/>
          <w:szCs w:val="24"/>
        </w:rPr>
        <w:t>6.3 Diseño</w:t>
      </w:r>
      <w:bookmarkEnd w:id="13"/>
      <w:r w:rsidRPr="00292C09">
        <w:rPr>
          <w:rFonts w:ascii="Arial" w:hAnsi="Arial" w:cs="Arial"/>
          <w:b/>
          <w:bCs/>
          <w:color w:val="000000" w:themeColor="text1"/>
          <w:sz w:val="24"/>
          <w:szCs w:val="24"/>
        </w:rPr>
        <w:t xml:space="preserve"> </w:t>
      </w:r>
    </w:p>
    <w:p w14:paraId="51607FD5" w14:textId="33BD5B5E" w:rsidR="00B00F4E" w:rsidRDefault="005D526C" w:rsidP="00B64914">
      <w:pPr>
        <w:spacing w:line="360" w:lineRule="auto"/>
        <w:ind w:firstLine="708"/>
        <w:jc w:val="both"/>
        <w:rPr>
          <w:rFonts w:ascii="Arial" w:hAnsi="Arial" w:cs="Arial"/>
        </w:rPr>
      </w:pPr>
      <w:r w:rsidRPr="005D526C">
        <w:rPr>
          <w:rFonts w:ascii="Arial" w:hAnsi="Arial" w:cs="Arial"/>
        </w:rPr>
        <w:t xml:space="preserve">De acuerdo con Hernández (2020), un diseño transeccional se enfoca en analizar y examinar relaciones o diferencias entre variables en un solo momento en el tiempo. Este diseño se caracteriza por </w:t>
      </w:r>
      <w:r w:rsidR="009240E0">
        <w:rPr>
          <w:rFonts w:ascii="Arial" w:hAnsi="Arial" w:cs="Arial"/>
        </w:rPr>
        <w:t xml:space="preserve">realizar la recolección de datos en un solo momento, con esto se hace mención a un </w:t>
      </w:r>
      <w:r w:rsidR="008A7C69">
        <w:rPr>
          <w:rFonts w:ascii="Arial" w:hAnsi="Arial" w:cs="Arial"/>
        </w:rPr>
        <w:t>tiempo único con el propósito de describir variables en una muestra especifica; lograr evaluar la situación de un fenómeno en un punto del tiempo y finalmente analizar la incidencia de determinantes variables, así como su interrelación en un momento, lapso o periodo.</w:t>
      </w:r>
    </w:p>
    <w:p w14:paraId="70510F00" w14:textId="37EDD8FB" w:rsidR="00063375" w:rsidRDefault="005D526C" w:rsidP="00B64914">
      <w:pPr>
        <w:spacing w:line="360" w:lineRule="auto"/>
        <w:jc w:val="both"/>
        <w:rPr>
          <w:rFonts w:ascii="Arial" w:hAnsi="Arial" w:cs="Arial"/>
        </w:rPr>
      </w:pPr>
      <w:r w:rsidRPr="005D526C">
        <w:rPr>
          <w:rFonts w:ascii="Arial" w:hAnsi="Arial" w:cs="Arial"/>
        </w:rPr>
        <w:t xml:space="preserve">Para esta investigación se aplicará un </w:t>
      </w:r>
      <w:r w:rsidRPr="00F61936">
        <w:rPr>
          <w:rFonts w:ascii="Arial" w:hAnsi="Arial" w:cs="Arial"/>
          <w:b/>
          <w:bCs/>
        </w:rPr>
        <w:t>diseño Transeccional</w:t>
      </w:r>
      <w:r w:rsidRPr="005D526C">
        <w:rPr>
          <w:rFonts w:ascii="Arial" w:hAnsi="Arial" w:cs="Arial"/>
        </w:rPr>
        <w:t xml:space="preserve"> porque se realizará en un transcurso de tiempo de </w:t>
      </w:r>
      <w:r w:rsidR="00F61936">
        <w:rPr>
          <w:rFonts w:ascii="Arial" w:hAnsi="Arial" w:cs="Arial"/>
        </w:rPr>
        <w:t>11</w:t>
      </w:r>
      <w:r w:rsidRPr="005D526C">
        <w:rPr>
          <w:rFonts w:ascii="Arial" w:hAnsi="Arial" w:cs="Arial"/>
        </w:rPr>
        <w:t xml:space="preserve"> meses (</w:t>
      </w:r>
      <w:r w:rsidR="00F61936">
        <w:rPr>
          <w:rFonts w:ascii="Arial" w:hAnsi="Arial" w:cs="Arial"/>
        </w:rPr>
        <w:t>febrer</w:t>
      </w:r>
      <w:r w:rsidRPr="005D526C">
        <w:rPr>
          <w:rFonts w:ascii="Arial" w:hAnsi="Arial" w:cs="Arial"/>
        </w:rPr>
        <w:t>o 20</w:t>
      </w:r>
      <w:r w:rsidR="00F61936">
        <w:rPr>
          <w:rFonts w:ascii="Arial" w:hAnsi="Arial" w:cs="Arial"/>
        </w:rPr>
        <w:t>25</w:t>
      </w:r>
      <w:r w:rsidRPr="005D526C">
        <w:rPr>
          <w:rFonts w:ascii="Arial" w:hAnsi="Arial" w:cs="Arial"/>
        </w:rPr>
        <w:t>-diciembre 2025)</w:t>
      </w:r>
      <w:r w:rsidR="00B64914">
        <w:rPr>
          <w:rFonts w:ascii="Arial" w:hAnsi="Arial" w:cs="Arial"/>
        </w:rPr>
        <w:t>.</w:t>
      </w:r>
    </w:p>
    <w:p w14:paraId="23C02F98" w14:textId="77777777" w:rsidR="00063375" w:rsidRPr="00292C09" w:rsidRDefault="005D526C" w:rsidP="00323999">
      <w:pPr>
        <w:pStyle w:val="Ttulo2"/>
        <w:spacing w:line="360" w:lineRule="auto"/>
        <w:jc w:val="both"/>
        <w:rPr>
          <w:rFonts w:ascii="Arial" w:hAnsi="Arial" w:cs="Arial"/>
          <w:b/>
          <w:bCs/>
          <w:color w:val="000000" w:themeColor="text1"/>
          <w:sz w:val="24"/>
          <w:szCs w:val="24"/>
        </w:rPr>
      </w:pPr>
      <w:bookmarkStart w:id="14" w:name="_Toc234829738"/>
      <w:r w:rsidRPr="00292C09">
        <w:rPr>
          <w:rFonts w:ascii="Arial" w:hAnsi="Arial" w:cs="Arial"/>
          <w:b/>
          <w:bCs/>
          <w:color w:val="000000" w:themeColor="text1"/>
          <w:sz w:val="24"/>
          <w:szCs w:val="24"/>
        </w:rPr>
        <w:t>6.3.1 Universo</w:t>
      </w:r>
      <w:bookmarkEnd w:id="14"/>
    </w:p>
    <w:p w14:paraId="05084E6B" w14:textId="77777777" w:rsidR="00107085" w:rsidRDefault="005D526C" w:rsidP="00323999">
      <w:pPr>
        <w:spacing w:line="360" w:lineRule="auto"/>
        <w:ind w:firstLine="708"/>
        <w:jc w:val="both"/>
        <w:rPr>
          <w:rFonts w:ascii="Arial" w:hAnsi="Arial" w:cs="Arial"/>
        </w:rPr>
      </w:pPr>
      <w:r w:rsidRPr="005D526C">
        <w:rPr>
          <w:rFonts w:ascii="Arial" w:hAnsi="Arial" w:cs="Arial"/>
        </w:rPr>
        <w:t>El universo de trabajo, según Hernández (2020)</w:t>
      </w:r>
      <w:r w:rsidR="00107085">
        <w:rPr>
          <w:rFonts w:ascii="Arial" w:hAnsi="Arial" w:cs="Arial"/>
        </w:rPr>
        <w:t>,</w:t>
      </w:r>
      <w:r w:rsidRPr="005D526C">
        <w:rPr>
          <w:rFonts w:ascii="Arial" w:hAnsi="Arial" w:cs="Arial"/>
        </w:rPr>
        <w:t xml:space="preserve"> </w:t>
      </w:r>
      <w:r w:rsidR="00107085">
        <w:rPr>
          <w:rFonts w:ascii="Arial" w:hAnsi="Arial" w:cs="Arial"/>
        </w:rPr>
        <w:t>e</w:t>
      </w:r>
      <w:r w:rsidRPr="005D526C">
        <w:rPr>
          <w:rFonts w:ascii="Arial" w:hAnsi="Arial" w:cs="Arial"/>
        </w:rPr>
        <w:t>s un conjunto</w:t>
      </w:r>
      <w:r w:rsidR="00E913E0">
        <w:rPr>
          <w:rFonts w:ascii="Arial" w:hAnsi="Arial" w:cs="Arial"/>
        </w:rPr>
        <w:t xml:space="preserve"> de los elementos totales que se desean conocer </w:t>
      </w:r>
      <w:r w:rsidRPr="005D526C">
        <w:rPr>
          <w:rFonts w:ascii="Arial" w:hAnsi="Arial" w:cs="Arial"/>
        </w:rPr>
        <w:t xml:space="preserve">de todos los casos que concuerdan con determinadas especificaciones. </w:t>
      </w:r>
    </w:p>
    <w:p w14:paraId="59F1C821" w14:textId="679E9B56" w:rsidR="00063375" w:rsidRDefault="00107085" w:rsidP="00323999">
      <w:pPr>
        <w:spacing w:line="360" w:lineRule="auto"/>
        <w:jc w:val="both"/>
        <w:rPr>
          <w:rFonts w:ascii="Arial" w:hAnsi="Arial" w:cs="Arial"/>
        </w:rPr>
      </w:pPr>
      <w:r>
        <w:rPr>
          <w:rFonts w:ascii="Arial" w:hAnsi="Arial" w:cs="Arial"/>
        </w:rPr>
        <w:t xml:space="preserve">Por lo tanto, </w:t>
      </w:r>
      <w:r w:rsidR="00C74BE5">
        <w:rPr>
          <w:rFonts w:ascii="Arial" w:hAnsi="Arial" w:cs="Arial"/>
        </w:rPr>
        <w:t xml:space="preserve">el Universo </w:t>
      </w:r>
      <w:r>
        <w:rPr>
          <w:rFonts w:ascii="Arial" w:hAnsi="Arial" w:cs="Arial"/>
        </w:rPr>
        <w:t xml:space="preserve">de esta investigación </w:t>
      </w:r>
      <w:r w:rsidR="00C74BE5">
        <w:rPr>
          <w:rFonts w:ascii="Arial" w:hAnsi="Arial" w:cs="Arial"/>
        </w:rPr>
        <w:t>es</w:t>
      </w:r>
      <w:r w:rsidR="008A7C69">
        <w:rPr>
          <w:rFonts w:ascii="Arial" w:hAnsi="Arial" w:cs="Arial"/>
        </w:rPr>
        <w:t xml:space="preserve"> el corporativo de Walmart México</w:t>
      </w:r>
      <w:r>
        <w:rPr>
          <w:rFonts w:ascii="Arial" w:hAnsi="Arial" w:cs="Arial"/>
        </w:rPr>
        <w:t xml:space="preserve"> en el Area de Soluciones Financieras de Toreo.</w:t>
      </w:r>
    </w:p>
    <w:p w14:paraId="46128B12" w14:textId="61F33513" w:rsidR="00B418E1" w:rsidRPr="00181232" w:rsidRDefault="005D526C" w:rsidP="00323999">
      <w:pPr>
        <w:pStyle w:val="Ttulo2"/>
        <w:spacing w:line="360" w:lineRule="auto"/>
        <w:jc w:val="both"/>
        <w:rPr>
          <w:rFonts w:ascii="Arial" w:hAnsi="Arial" w:cs="Arial"/>
          <w:b/>
          <w:bCs/>
          <w:color w:val="000000" w:themeColor="text1"/>
          <w:sz w:val="24"/>
          <w:szCs w:val="24"/>
        </w:rPr>
      </w:pPr>
      <w:r w:rsidRPr="00181232">
        <w:rPr>
          <w:rFonts w:ascii="Arial" w:hAnsi="Arial" w:cs="Arial"/>
          <w:b/>
          <w:bCs/>
          <w:color w:val="000000" w:themeColor="text1"/>
          <w:sz w:val="24"/>
          <w:szCs w:val="24"/>
        </w:rPr>
        <w:t xml:space="preserve"> </w:t>
      </w:r>
      <w:bookmarkStart w:id="15" w:name="_Toc234829739"/>
      <w:r w:rsidRPr="00181232">
        <w:rPr>
          <w:rFonts w:ascii="Arial" w:hAnsi="Arial" w:cs="Arial"/>
          <w:b/>
          <w:bCs/>
          <w:color w:val="000000" w:themeColor="text1"/>
          <w:sz w:val="24"/>
          <w:szCs w:val="24"/>
        </w:rPr>
        <w:t>6.3.2 Muestra</w:t>
      </w:r>
      <w:bookmarkEnd w:id="15"/>
    </w:p>
    <w:p w14:paraId="29E759B8" w14:textId="77777777" w:rsidR="00C26E40" w:rsidRPr="00A90E44" w:rsidRDefault="005D526C" w:rsidP="00323999">
      <w:pPr>
        <w:spacing w:line="360" w:lineRule="auto"/>
        <w:ind w:firstLine="708"/>
        <w:jc w:val="both"/>
        <w:rPr>
          <w:rFonts w:ascii="Arial" w:hAnsi="Arial" w:cs="Arial"/>
        </w:rPr>
      </w:pPr>
      <w:r w:rsidRPr="005D526C">
        <w:rPr>
          <w:rFonts w:ascii="Arial" w:hAnsi="Arial" w:cs="Arial"/>
        </w:rPr>
        <w:t xml:space="preserve">Conforme a Hernández (2020) Lo primero es </w:t>
      </w:r>
      <w:r w:rsidR="00E913E0">
        <w:rPr>
          <w:rFonts w:ascii="Arial" w:hAnsi="Arial" w:cs="Arial"/>
        </w:rPr>
        <w:t>definir</w:t>
      </w:r>
      <w:r w:rsidRPr="005D526C">
        <w:rPr>
          <w:rFonts w:ascii="Arial" w:hAnsi="Arial" w:cs="Arial"/>
        </w:rPr>
        <w:t xml:space="preserve"> </w:t>
      </w:r>
      <w:r w:rsidR="00063375" w:rsidRPr="005D526C">
        <w:rPr>
          <w:rFonts w:ascii="Arial" w:hAnsi="Arial" w:cs="Arial"/>
        </w:rPr>
        <w:t>cuál</w:t>
      </w:r>
      <w:r w:rsidRPr="005D526C">
        <w:rPr>
          <w:rFonts w:ascii="Arial" w:hAnsi="Arial" w:cs="Arial"/>
        </w:rPr>
        <w:t xml:space="preserve"> es la unidad de muestre</w:t>
      </w:r>
      <w:r w:rsidR="008A2601">
        <w:rPr>
          <w:rFonts w:ascii="Arial" w:hAnsi="Arial" w:cs="Arial"/>
        </w:rPr>
        <w:t>o, determinar el tamaño adecuado de la muestra en distintas situaciones de investigación (q</w:t>
      </w:r>
      <w:r w:rsidRPr="005D526C">
        <w:rPr>
          <w:rFonts w:ascii="Arial" w:hAnsi="Arial" w:cs="Arial"/>
        </w:rPr>
        <w:t>u</w:t>
      </w:r>
      <w:r w:rsidR="008A2601">
        <w:rPr>
          <w:rFonts w:ascii="Arial" w:hAnsi="Arial" w:cs="Arial"/>
        </w:rPr>
        <w:t>é</w:t>
      </w:r>
      <w:r w:rsidRPr="005D526C">
        <w:rPr>
          <w:rFonts w:ascii="Arial" w:hAnsi="Arial" w:cs="Arial"/>
        </w:rPr>
        <w:t xml:space="preserve"> o de </w:t>
      </w:r>
      <w:r w:rsidR="008A2601">
        <w:rPr>
          <w:rFonts w:ascii="Arial" w:hAnsi="Arial" w:cs="Arial"/>
        </w:rPr>
        <w:t>quié</w:t>
      </w:r>
      <w:r w:rsidRPr="005D526C">
        <w:rPr>
          <w:rFonts w:ascii="Arial" w:hAnsi="Arial" w:cs="Arial"/>
        </w:rPr>
        <w:t xml:space="preserve">nes se </w:t>
      </w:r>
      <w:r w:rsidR="008A2601" w:rsidRPr="005D526C">
        <w:rPr>
          <w:rFonts w:ascii="Arial" w:hAnsi="Arial" w:cs="Arial"/>
        </w:rPr>
        <w:t>recolectarán</w:t>
      </w:r>
      <w:r w:rsidRPr="005D526C">
        <w:rPr>
          <w:rFonts w:ascii="Arial" w:hAnsi="Arial" w:cs="Arial"/>
        </w:rPr>
        <w:t xml:space="preserve"> los datos</w:t>
      </w:r>
      <w:r w:rsidR="008A2601">
        <w:rPr>
          <w:rFonts w:ascii="Arial" w:hAnsi="Arial" w:cs="Arial"/>
        </w:rPr>
        <w:t>)</w:t>
      </w:r>
      <w:r w:rsidRPr="005D526C">
        <w:rPr>
          <w:rFonts w:ascii="Arial" w:hAnsi="Arial" w:cs="Arial"/>
        </w:rPr>
        <w:t xml:space="preserve">, </w:t>
      </w:r>
      <w:r w:rsidR="00C26E40" w:rsidRPr="00A90E44">
        <w:rPr>
          <w:rFonts w:ascii="Arial" w:hAnsi="Arial" w:cs="Arial"/>
        </w:rPr>
        <w:t xml:space="preserve">lo cual depende del planteamiento del problema, los alcances de la investigación, la hipótesis formulada y el diseño. Todo debe ser conscientes del objetivo de la investigación. </w:t>
      </w:r>
    </w:p>
    <w:p w14:paraId="6483D6CC" w14:textId="48ADF177" w:rsidR="00AE715F" w:rsidRDefault="00C26E40" w:rsidP="00B64914">
      <w:pPr>
        <w:spacing w:line="360" w:lineRule="auto"/>
        <w:jc w:val="both"/>
        <w:rPr>
          <w:rFonts w:ascii="Arial" w:hAnsi="Arial" w:cs="Arial"/>
        </w:rPr>
      </w:pPr>
      <w:r w:rsidRPr="00A90E44">
        <w:rPr>
          <w:rFonts w:ascii="Arial" w:hAnsi="Arial" w:cs="Arial"/>
        </w:rPr>
        <w:t>La muestra del proyecto se llevará a cabo en el corporativo de Walmart México</w:t>
      </w:r>
      <w:r w:rsidR="00E33D5E">
        <w:rPr>
          <w:rFonts w:ascii="Arial" w:hAnsi="Arial" w:cs="Arial"/>
        </w:rPr>
        <w:t xml:space="preserve"> en </w:t>
      </w:r>
      <w:r>
        <w:rPr>
          <w:rFonts w:ascii="Arial" w:hAnsi="Arial" w:cs="Arial"/>
        </w:rPr>
        <w:t xml:space="preserve">el área de Soluciones Financieras, con el equipo de Operaciones CASHI, </w:t>
      </w:r>
      <w:r>
        <w:rPr>
          <w:rFonts w:ascii="Arial" w:hAnsi="Arial" w:cs="Arial"/>
          <w:color w:val="000000" w:themeColor="text1"/>
        </w:rPr>
        <w:t>el cual consta de 20 personas y se aplicará a 15 asociados el cuestionario.</w:t>
      </w:r>
    </w:p>
    <w:p w14:paraId="75DCCC37" w14:textId="77777777" w:rsidR="00214B10" w:rsidRPr="00181232" w:rsidRDefault="005D526C" w:rsidP="00B64914">
      <w:pPr>
        <w:pStyle w:val="Ttulo2"/>
        <w:spacing w:line="360" w:lineRule="auto"/>
        <w:rPr>
          <w:rFonts w:ascii="Arial" w:hAnsi="Arial" w:cs="Arial"/>
          <w:b/>
          <w:bCs/>
          <w:color w:val="000000" w:themeColor="text1"/>
          <w:sz w:val="24"/>
          <w:szCs w:val="24"/>
        </w:rPr>
      </w:pPr>
      <w:bookmarkStart w:id="16" w:name="_Toc234829740"/>
      <w:r w:rsidRPr="00181232">
        <w:rPr>
          <w:rFonts w:ascii="Arial" w:hAnsi="Arial" w:cs="Arial"/>
          <w:b/>
          <w:bCs/>
          <w:color w:val="000000" w:themeColor="text1"/>
          <w:sz w:val="24"/>
          <w:szCs w:val="24"/>
        </w:rPr>
        <w:lastRenderedPageBreak/>
        <w:t>6.3.3 Instrumento</w:t>
      </w:r>
      <w:bookmarkEnd w:id="16"/>
      <w:r w:rsidRPr="00181232">
        <w:rPr>
          <w:rFonts w:ascii="Arial" w:hAnsi="Arial" w:cs="Arial"/>
          <w:b/>
          <w:bCs/>
          <w:color w:val="000000" w:themeColor="text1"/>
          <w:sz w:val="24"/>
          <w:szCs w:val="24"/>
        </w:rPr>
        <w:t xml:space="preserve"> </w:t>
      </w:r>
    </w:p>
    <w:p w14:paraId="7BFCD950" w14:textId="18E98C0C" w:rsidR="00A2792F" w:rsidRDefault="005D526C" w:rsidP="00B64914">
      <w:pPr>
        <w:spacing w:line="360" w:lineRule="auto"/>
        <w:ind w:firstLine="708"/>
        <w:jc w:val="both"/>
        <w:rPr>
          <w:rFonts w:ascii="Arial" w:hAnsi="Arial" w:cs="Arial"/>
        </w:rPr>
      </w:pPr>
      <w:r w:rsidRPr="005D526C">
        <w:rPr>
          <w:rFonts w:ascii="Arial" w:hAnsi="Arial" w:cs="Arial"/>
        </w:rPr>
        <w:t xml:space="preserve">Hernández (2020), es </w:t>
      </w:r>
      <w:r w:rsidR="00FE71DD">
        <w:rPr>
          <w:rFonts w:ascii="Arial" w:hAnsi="Arial" w:cs="Arial"/>
        </w:rPr>
        <w:t>un</w:t>
      </w:r>
      <w:r w:rsidRPr="005D526C">
        <w:rPr>
          <w:rFonts w:ascii="Arial" w:hAnsi="Arial" w:cs="Arial"/>
        </w:rPr>
        <w:t xml:space="preserve"> recurso que utiliza el investigador para registrar la información o datos sobre las variables que tienen. La validez de un instrumento de </w:t>
      </w:r>
      <w:r w:rsidR="00FE71DD" w:rsidRPr="00063375">
        <w:rPr>
          <w:rFonts w:ascii="Arial" w:hAnsi="Arial" w:cs="Arial"/>
        </w:rPr>
        <w:t>investigación</w:t>
      </w:r>
      <w:r w:rsidR="008A2601">
        <w:rPr>
          <w:rFonts w:ascii="Arial" w:hAnsi="Arial" w:cs="Arial"/>
        </w:rPr>
        <w:t xml:space="preserve"> </w:t>
      </w:r>
      <w:r w:rsidRPr="00063375">
        <w:rPr>
          <w:rFonts w:ascii="Arial" w:hAnsi="Arial" w:cs="Arial"/>
        </w:rPr>
        <w:t xml:space="preserve">es una medida de precisión y confiabilidad. La validez se refiere a la capacidad de un instrumento de medir lo que se supone que mide y producir resultados precisos y confiables. </w:t>
      </w:r>
      <w:r w:rsidR="00FE71DD">
        <w:rPr>
          <w:rFonts w:ascii="Arial" w:hAnsi="Arial" w:cs="Arial"/>
        </w:rPr>
        <w:t xml:space="preserve"> Este es diseñado a partir de los objetivos y preguntas de investigación y nos permite recopilar datos de manera sistemática. </w:t>
      </w:r>
      <w:r w:rsidRPr="00063375">
        <w:rPr>
          <w:rFonts w:ascii="Arial" w:hAnsi="Arial" w:cs="Arial"/>
        </w:rPr>
        <w:t xml:space="preserve">El instrumento que se </w:t>
      </w:r>
      <w:r w:rsidR="00FE71DD">
        <w:rPr>
          <w:rFonts w:ascii="Arial" w:hAnsi="Arial" w:cs="Arial"/>
        </w:rPr>
        <w:t>utilizará</w:t>
      </w:r>
      <w:r w:rsidRPr="00063375">
        <w:rPr>
          <w:rFonts w:ascii="Arial" w:hAnsi="Arial" w:cs="Arial"/>
        </w:rPr>
        <w:t xml:space="preserve"> en esta </w:t>
      </w:r>
      <w:r w:rsidR="00FE71DD" w:rsidRPr="00063375">
        <w:rPr>
          <w:rFonts w:ascii="Arial" w:hAnsi="Arial" w:cs="Arial"/>
        </w:rPr>
        <w:t>investigación</w:t>
      </w:r>
      <w:r w:rsidR="00FE71DD">
        <w:rPr>
          <w:rFonts w:ascii="Arial" w:hAnsi="Arial" w:cs="Arial"/>
        </w:rPr>
        <w:t xml:space="preserve"> corresponde a un cuestionario cerrado</w:t>
      </w:r>
      <w:r w:rsidR="00431F49">
        <w:rPr>
          <w:rFonts w:ascii="Arial" w:hAnsi="Arial" w:cs="Arial"/>
        </w:rPr>
        <w:t>, dirigido al personal de la empresa Walmart México, específicamente del área de soluciones financieras OPS</w:t>
      </w:r>
      <w:r w:rsidR="00914A0E">
        <w:rPr>
          <w:rFonts w:ascii="Arial" w:hAnsi="Arial" w:cs="Arial"/>
        </w:rPr>
        <w:t>, con 17 items y 7 dimensiones</w:t>
      </w:r>
      <w:r w:rsidR="00214B10">
        <w:rPr>
          <w:rFonts w:ascii="Arial" w:hAnsi="Arial" w:cs="Arial"/>
        </w:rPr>
        <w:t>.</w:t>
      </w:r>
    </w:p>
    <w:p w14:paraId="39A83D07" w14:textId="011FB5A2" w:rsidR="00914A0E" w:rsidRDefault="00A2792F" w:rsidP="00B64914">
      <w:pPr>
        <w:spacing w:line="360" w:lineRule="auto"/>
        <w:jc w:val="both"/>
        <w:rPr>
          <w:rFonts w:ascii="Arial" w:hAnsi="Arial" w:cs="Arial"/>
        </w:rPr>
      </w:pPr>
      <w:r>
        <w:rPr>
          <w:rFonts w:ascii="Arial" w:hAnsi="Arial" w:cs="Arial"/>
        </w:rPr>
        <w:t xml:space="preserve">La primera dimensión consiste en: Liderazgo administrativo, conformada por 3 items (1-3), la segunda dimensión: Estandarización y automatización de procesos constituida por 3 items (4-6), la tercera dimensión: Confiabilidad de la información y reportería, integrada por 2 items (7-8), la cuarta dimensión: Definición de responsabilidades y control, formada por 2 items (9-10), la quinta dimensión: Gestión de cargas de trabajo y SLA’s </w:t>
      </w:r>
      <w:r w:rsidR="005E3216">
        <w:rPr>
          <w:rFonts w:ascii="Arial" w:hAnsi="Arial" w:cs="Arial"/>
        </w:rPr>
        <w:t>está</w:t>
      </w:r>
      <w:r>
        <w:rPr>
          <w:rFonts w:ascii="Arial" w:hAnsi="Arial" w:cs="Arial"/>
        </w:rPr>
        <w:t xml:space="preserve"> conformada por 4 items (11-14), la sexta dimensión</w:t>
      </w:r>
      <w:r w:rsidR="004D649D">
        <w:rPr>
          <w:rFonts w:ascii="Arial" w:hAnsi="Arial" w:cs="Arial"/>
        </w:rPr>
        <w:t>: Comunicación interdepartamental contiene 2 items (15-16) y finalmente la séptima dimensión: Eficiencia operativa percibida con 1 item (17).</w:t>
      </w:r>
      <w:r w:rsidR="00AE715F">
        <w:rPr>
          <w:rFonts w:ascii="Arial" w:hAnsi="Arial" w:cs="Arial"/>
        </w:rPr>
        <w:t>Ver Tabla 1</w:t>
      </w:r>
      <w:r w:rsidR="00B64914">
        <w:rPr>
          <w:rFonts w:ascii="Arial" w:hAnsi="Arial" w:cs="Arial"/>
        </w:rPr>
        <w:t>.</w:t>
      </w:r>
    </w:p>
    <w:p w14:paraId="3707778D" w14:textId="1C83C9AF" w:rsidR="004D649D" w:rsidRPr="00AE715F" w:rsidRDefault="00AE715F" w:rsidP="00AE715F">
      <w:pPr>
        <w:jc w:val="center"/>
        <w:rPr>
          <w:rFonts w:ascii="Arial" w:hAnsi="Arial" w:cs="Arial"/>
          <w:b/>
          <w:bCs/>
          <w:sz w:val="20"/>
          <w:szCs w:val="20"/>
        </w:rPr>
      </w:pPr>
      <w:r w:rsidRPr="00AE715F">
        <w:rPr>
          <w:rFonts w:ascii="Arial" w:hAnsi="Arial" w:cs="Arial"/>
          <w:b/>
          <w:bCs/>
          <w:sz w:val="20"/>
          <w:szCs w:val="20"/>
        </w:rPr>
        <w:t>Tabla No. 1</w:t>
      </w:r>
      <w:r w:rsidR="00181232" w:rsidRPr="00AE715F">
        <w:rPr>
          <w:rFonts w:ascii="Arial" w:hAnsi="Arial" w:cs="Arial"/>
          <w:b/>
          <w:bCs/>
          <w:sz w:val="20"/>
          <w:szCs w:val="20"/>
        </w:rPr>
        <w:t xml:space="preserve"> </w:t>
      </w:r>
      <w:r w:rsidRPr="00AE715F">
        <w:rPr>
          <w:rFonts w:ascii="Arial" w:hAnsi="Arial" w:cs="Arial"/>
          <w:b/>
          <w:bCs/>
          <w:sz w:val="20"/>
          <w:szCs w:val="20"/>
        </w:rPr>
        <w:t>D</w:t>
      </w:r>
      <w:r w:rsidR="00181232" w:rsidRPr="00AE715F">
        <w:rPr>
          <w:rFonts w:ascii="Arial" w:hAnsi="Arial" w:cs="Arial"/>
          <w:b/>
          <w:bCs/>
          <w:sz w:val="20"/>
          <w:szCs w:val="20"/>
        </w:rPr>
        <w:t>imensiones</w:t>
      </w:r>
      <w:r w:rsidRPr="00AE715F">
        <w:rPr>
          <w:rFonts w:ascii="Arial" w:hAnsi="Arial" w:cs="Arial"/>
          <w:b/>
          <w:bCs/>
          <w:sz w:val="20"/>
          <w:szCs w:val="20"/>
        </w:rPr>
        <w:t xml:space="preserve"> del Instrumento</w:t>
      </w:r>
    </w:p>
    <w:tbl>
      <w:tblPr>
        <w:tblStyle w:val="Tablaconcuadrcula"/>
        <w:tblW w:w="0" w:type="auto"/>
        <w:tblCellMar>
          <w:left w:w="70" w:type="dxa"/>
          <w:right w:w="70" w:type="dxa"/>
        </w:tblCellMar>
        <w:tblLook w:val="0000" w:firstRow="0" w:lastRow="0" w:firstColumn="0" w:lastColumn="0" w:noHBand="0" w:noVBand="0"/>
      </w:tblPr>
      <w:tblGrid>
        <w:gridCol w:w="4414"/>
        <w:gridCol w:w="4414"/>
      </w:tblGrid>
      <w:tr w:rsidR="00BF0872" w:rsidRPr="00BF0872" w14:paraId="28A5E5B2" w14:textId="77777777" w:rsidTr="00BF0872">
        <w:trPr>
          <w:trHeight w:val="185"/>
        </w:trPr>
        <w:tc>
          <w:tcPr>
            <w:tcW w:w="8828" w:type="dxa"/>
            <w:gridSpan w:val="2"/>
            <w:shd w:val="clear" w:color="auto" w:fill="3A7C22" w:themeFill="accent6" w:themeFillShade="BF"/>
          </w:tcPr>
          <w:p w14:paraId="546E5B00" w14:textId="79C2A859" w:rsidR="00BF0872" w:rsidRPr="00BF0872" w:rsidRDefault="00BF0872" w:rsidP="00BF0872">
            <w:pPr>
              <w:jc w:val="center"/>
              <w:rPr>
                <w:rFonts w:ascii="Arial" w:hAnsi="Arial" w:cs="Arial"/>
                <w:b/>
                <w:bCs/>
                <w:i/>
                <w:iCs/>
                <w:sz w:val="20"/>
                <w:szCs w:val="20"/>
                <w:u w:val="single"/>
              </w:rPr>
            </w:pPr>
            <w:r w:rsidRPr="00AE715F">
              <w:rPr>
                <w:rFonts w:ascii="Arial" w:hAnsi="Arial" w:cs="Arial"/>
                <w:b/>
                <w:bCs/>
                <w:i/>
                <w:iCs/>
                <w:color w:val="FFFFFF" w:themeColor="background1"/>
                <w:sz w:val="20"/>
                <w:szCs w:val="20"/>
                <w:u w:val="single"/>
              </w:rPr>
              <w:t>DIMENSIONES</w:t>
            </w:r>
          </w:p>
        </w:tc>
      </w:tr>
      <w:tr w:rsidR="00AE715F" w:rsidRPr="00BF0872" w14:paraId="4B1450E4" w14:textId="77777777" w:rsidTr="00BF0872">
        <w:tblPrEx>
          <w:tblCellMar>
            <w:left w:w="108" w:type="dxa"/>
            <w:right w:w="108" w:type="dxa"/>
          </w:tblCellMar>
          <w:tblLook w:val="04A0" w:firstRow="1" w:lastRow="0" w:firstColumn="1" w:lastColumn="0" w:noHBand="0" w:noVBand="1"/>
        </w:tblPrEx>
        <w:tc>
          <w:tcPr>
            <w:tcW w:w="4414" w:type="dxa"/>
          </w:tcPr>
          <w:p w14:paraId="325BB3E6" w14:textId="17AC60BA" w:rsidR="00AE715F" w:rsidRPr="00AE715F" w:rsidRDefault="00AE715F" w:rsidP="00AE715F">
            <w:pPr>
              <w:jc w:val="center"/>
              <w:rPr>
                <w:rFonts w:ascii="Arial" w:hAnsi="Arial" w:cs="Arial"/>
                <w:b/>
                <w:bCs/>
                <w:i/>
                <w:iCs/>
                <w:sz w:val="20"/>
                <w:szCs w:val="20"/>
              </w:rPr>
            </w:pPr>
            <w:r w:rsidRPr="00AE715F">
              <w:rPr>
                <w:rFonts w:ascii="Arial" w:hAnsi="Arial" w:cs="Arial"/>
                <w:b/>
                <w:bCs/>
                <w:i/>
                <w:iCs/>
                <w:sz w:val="20"/>
                <w:szCs w:val="20"/>
              </w:rPr>
              <w:t>Nombre de la Dimensión</w:t>
            </w:r>
          </w:p>
        </w:tc>
        <w:tc>
          <w:tcPr>
            <w:tcW w:w="4414" w:type="dxa"/>
          </w:tcPr>
          <w:p w14:paraId="031155C6" w14:textId="26781863" w:rsidR="00AE715F" w:rsidRPr="00AE715F" w:rsidRDefault="00AE715F" w:rsidP="00AE715F">
            <w:pPr>
              <w:jc w:val="center"/>
              <w:rPr>
                <w:rFonts w:ascii="Arial" w:hAnsi="Arial" w:cs="Arial"/>
                <w:b/>
                <w:bCs/>
                <w:i/>
                <w:iCs/>
                <w:sz w:val="20"/>
                <w:szCs w:val="20"/>
              </w:rPr>
            </w:pPr>
            <w:r w:rsidRPr="00AE715F">
              <w:rPr>
                <w:rFonts w:ascii="Arial" w:hAnsi="Arial" w:cs="Arial"/>
                <w:b/>
                <w:bCs/>
                <w:i/>
                <w:iCs/>
                <w:sz w:val="20"/>
                <w:szCs w:val="20"/>
              </w:rPr>
              <w:t>Item que abarca</w:t>
            </w:r>
          </w:p>
        </w:tc>
      </w:tr>
      <w:tr w:rsidR="00BF0872" w:rsidRPr="00BF0872" w14:paraId="2E956721" w14:textId="77777777" w:rsidTr="00BF0872">
        <w:tblPrEx>
          <w:tblCellMar>
            <w:left w:w="108" w:type="dxa"/>
            <w:right w:w="108" w:type="dxa"/>
          </w:tblCellMar>
          <w:tblLook w:val="04A0" w:firstRow="1" w:lastRow="0" w:firstColumn="1" w:lastColumn="0" w:noHBand="0" w:noVBand="1"/>
        </w:tblPrEx>
        <w:tc>
          <w:tcPr>
            <w:tcW w:w="4414" w:type="dxa"/>
          </w:tcPr>
          <w:p w14:paraId="7F0E2AA8" w14:textId="6C57F4DE" w:rsidR="00BF0872" w:rsidRPr="00BF0872" w:rsidRDefault="00BF0872" w:rsidP="00BF0872">
            <w:pPr>
              <w:jc w:val="both"/>
              <w:rPr>
                <w:rFonts w:ascii="Arial" w:hAnsi="Arial" w:cs="Arial"/>
                <w:sz w:val="20"/>
                <w:szCs w:val="20"/>
              </w:rPr>
            </w:pPr>
            <w:r w:rsidRPr="00BF0872">
              <w:rPr>
                <w:rFonts w:ascii="Arial" w:hAnsi="Arial" w:cs="Arial"/>
                <w:sz w:val="20"/>
                <w:szCs w:val="20"/>
              </w:rPr>
              <w:t>Liderazgo administrativo</w:t>
            </w:r>
          </w:p>
        </w:tc>
        <w:tc>
          <w:tcPr>
            <w:tcW w:w="4414" w:type="dxa"/>
          </w:tcPr>
          <w:p w14:paraId="5D87675E" w14:textId="4B0784F4" w:rsidR="00BF0872" w:rsidRPr="00BF0872" w:rsidRDefault="00BF0872" w:rsidP="00AE715F">
            <w:pPr>
              <w:jc w:val="center"/>
              <w:rPr>
                <w:rFonts w:ascii="Arial" w:hAnsi="Arial" w:cs="Arial"/>
                <w:sz w:val="20"/>
                <w:szCs w:val="20"/>
              </w:rPr>
            </w:pPr>
            <w:r w:rsidRPr="00BF0872">
              <w:rPr>
                <w:rFonts w:ascii="Arial" w:hAnsi="Arial" w:cs="Arial"/>
                <w:sz w:val="20"/>
                <w:szCs w:val="20"/>
              </w:rPr>
              <w:t xml:space="preserve">1 al </w:t>
            </w:r>
            <w:r w:rsidR="008D2E5A">
              <w:rPr>
                <w:rFonts w:ascii="Arial" w:hAnsi="Arial" w:cs="Arial"/>
                <w:sz w:val="20"/>
                <w:szCs w:val="20"/>
              </w:rPr>
              <w:t>6</w:t>
            </w:r>
          </w:p>
        </w:tc>
      </w:tr>
      <w:tr w:rsidR="00BF0872" w:rsidRPr="00BF0872" w14:paraId="5EFF6B63" w14:textId="77777777" w:rsidTr="00BF0872">
        <w:tblPrEx>
          <w:tblCellMar>
            <w:left w:w="108" w:type="dxa"/>
            <w:right w:w="108" w:type="dxa"/>
          </w:tblCellMar>
          <w:tblLook w:val="04A0" w:firstRow="1" w:lastRow="0" w:firstColumn="1" w:lastColumn="0" w:noHBand="0" w:noVBand="1"/>
        </w:tblPrEx>
        <w:tc>
          <w:tcPr>
            <w:tcW w:w="4414" w:type="dxa"/>
          </w:tcPr>
          <w:p w14:paraId="34A218A2" w14:textId="3247A6A5" w:rsidR="00BF0872" w:rsidRPr="00BF0872" w:rsidRDefault="00BF0872" w:rsidP="00BF0872">
            <w:pPr>
              <w:jc w:val="both"/>
              <w:rPr>
                <w:rFonts w:ascii="Arial" w:hAnsi="Arial" w:cs="Arial"/>
                <w:sz w:val="20"/>
                <w:szCs w:val="20"/>
              </w:rPr>
            </w:pPr>
            <w:r w:rsidRPr="00BF0872">
              <w:rPr>
                <w:rFonts w:ascii="Arial" w:hAnsi="Arial" w:cs="Arial"/>
                <w:sz w:val="20"/>
                <w:szCs w:val="20"/>
              </w:rPr>
              <w:t>Estandarización y automatización de procesos</w:t>
            </w:r>
          </w:p>
        </w:tc>
        <w:tc>
          <w:tcPr>
            <w:tcW w:w="4414" w:type="dxa"/>
          </w:tcPr>
          <w:p w14:paraId="4997C8CE" w14:textId="5D0FB73E" w:rsidR="00BF0872" w:rsidRPr="00BF0872" w:rsidRDefault="008D2E5A" w:rsidP="00AE715F">
            <w:pPr>
              <w:jc w:val="center"/>
              <w:rPr>
                <w:rFonts w:ascii="Arial" w:hAnsi="Arial" w:cs="Arial"/>
                <w:sz w:val="20"/>
                <w:szCs w:val="20"/>
              </w:rPr>
            </w:pPr>
            <w:r>
              <w:rPr>
                <w:rFonts w:ascii="Arial" w:hAnsi="Arial" w:cs="Arial"/>
                <w:sz w:val="20"/>
                <w:szCs w:val="20"/>
              </w:rPr>
              <w:t>7</w:t>
            </w:r>
            <w:r w:rsidR="00BF0872" w:rsidRPr="00BF0872">
              <w:rPr>
                <w:rFonts w:ascii="Arial" w:hAnsi="Arial" w:cs="Arial"/>
                <w:sz w:val="20"/>
                <w:szCs w:val="20"/>
              </w:rPr>
              <w:t xml:space="preserve"> al </w:t>
            </w:r>
            <w:r>
              <w:rPr>
                <w:rFonts w:ascii="Arial" w:hAnsi="Arial" w:cs="Arial"/>
                <w:sz w:val="20"/>
                <w:szCs w:val="20"/>
              </w:rPr>
              <w:t>10</w:t>
            </w:r>
          </w:p>
        </w:tc>
      </w:tr>
      <w:tr w:rsidR="00BF0872" w:rsidRPr="00BF0872" w14:paraId="56E913F9" w14:textId="77777777" w:rsidTr="00BF0872">
        <w:tblPrEx>
          <w:tblCellMar>
            <w:left w:w="108" w:type="dxa"/>
            <w:right w:w="108" w:type="dxa"/>
          </w:tblCellMar>
          <w:tblLook w:val="04A0" w:firstRow="1" w:lastRow="0" w:firstColumn="1" w:lastColumn="0" w:noHBand="0" w:noVBand="1"/>
        </w:tblPrEx>
        <w:tc>
          <w:tcPr>
            <w:tcW w:w="4414" w:type="dxa"/>
          </w:tcPr>
          <w:p w14:paraId="07C7AC08" w14:textId="6BE88E57" w:rsidR="00BF0872" w:rsidRPr="00BF0872" w:rsidRDefault="00BF0872" w:rsidP="00BF0872">
            <w:pPr>
              <w:jc w:val="both"/>
              <w:rPr>
                <w:rFonts w:ascii="Arial" w:hAnsi="Arial" w:cs="Arial"/>
                <w:sz w:val="20"/>
                <w:szCs w:val="20"/>
              </w:rPr>
            </w:pPr>
            <w:r w:rsidRPr="00BF0872">
              <w:rPr>
                <w:rFonts w:ascii="Arial" w:hAnsi="Arial" w:cs="Arial"/>
                <w:sz w:val="20"/>
                <w:szCs w:val="20"/>
              </w:rPr>
              <w:t>Confiabilidad de la información de procesos</w:t>
            </w:r>
          </w:p>
        </w:tc>
        <w:tc>
          <w:tcPr>
            <w:tcW w:w="4414" w:type="dxa"/>
          </w:tcPr>
          <w:p w14:paraId="121F5413" w14:textId="6F70AEF3" w:rsidR="00BF0872" w:rsidRPr="00BF0872" w:rsidRDefault="008D2E5A" w:rsidP="00AE715F">
            <w:pPr>
              <w:jc w:val="center"/>
              <w:rPr>
                <w:rFonts w:ascii="Arial" w:hAnsi="Arial" w:cs="Arial"/>
                <w:sz w:val="20"/>
                <w:szCs w:val="20"/>
              </w:rPr>
            </w:pPr>
            <w:r>
              <w:rPr>
                <w:rFonts w:ascii="Arial" w:hAnsi="Arial" w:cs="Arial"/>
                <w:sz w:val="20"/>
                <w:szCs w:val="20"/>
              </w:rPr>
              <w:t>11</w:t>
            </w:r>
            <w:r w:rsidR="00BF0872" w:rsidRPr="00BF0872">
              <w:rPr>
                <w:rFonts w:ascii="Arial" w:hAnsi="Arial" w:cs="Arial"/>
                <w:sz w:val="20"/>
                <w:szCs w:val="20"/>
              </w:rPr>
              <w:t xml:space="preserve"> al </w:t>
            </w:r>
            <w:r>
              <w:rPr>
                <w:rFonts w:ascii="Arial" w:hAnsi="Arial" w:cs="Arial"/>
                <w:sz w:val="20"/>
                <w:szCs w:val="20"/>
              </w:rPr>
              <w:t>13</w:t>
            </w:r>
          </w:p>
        </w:tc>
      </w:tr>
      <w:tr w:rsidR="00BF0872" w:rsidRPr="00BF0872" w14:paraId="47C85F3A" w14:textId="77777777" w:rsidTr="00BF0872">
        <w:tblPrEx>
          <w:tblCellMar>
            <w:left w:w="108" w:type="dxa"/>
            <w:right w:w="108" w:type="dxa"/>
          </w:tblCellMar>
          <w:tblLook w:val="04A0" w:firstRow="1" w:lastRow="0" w:firstColumn="1" w:lastColumn="0" w:noHBand="0" w:noVBand="1"/>
        </w:tblPrEx>
        <w:tc>
          <w:tcPr>
            <w:tcW w:w="4414" w:type="dxa"/>
          </w:tcPr>
          <w:p w14:paraId="46B024B4" w14:textId="7B62EA71" w:rsidR="00BF0872" w:rsidRPr="00BF0872" w:rsidRDefault="00BF0872" w:rsidP="00BF0872">
            <w:pPr>
              <w:jc w:val="both"/>
              <w:rPr>
                <w:rFonts w:ascii="Arial" w:hAnsi="Arial" w:cs="Arial"/>
                <w:sz w:val="20"/>
                <w:szCs w:val="20"/>
              </w:rPr>
            </w:pPr>
            <w:r w:rsidRPr="00BF0872">
              <w:rPr>
                <w:rFonts w:ascii="Arial" w:hAnsi="Arial" w:cs="Arial"/>
                <w:sz w:val="20"/>
                <w:szCs w:val="20"/>
              </w:rPr>
              <w:t>Definición de responsabilidades y control</w:t>
            </w:r>
          </w:p>
        </w:tc>
        <w:tc>
          <w:tcPr>
            <w:tcW w:w="4414" w:type="dxa"/>
          </w:tcPr>
          <w:p w14:paraId="6E7CE0C9" w14:textId="691A2CD0" w:rsidR="00BF0872" w:rsidRPr="00BF0872" w:rsidRDefault="008D2E5A" w:rsidP="00AE715F">
            <w:pPr>
              <w:jc w:val="center"/>
              <w:rPr>
                <w:rFonts w:ascii="Arial" w:hAnsi="Arial" w:cs="Arial"/>
                <w:sz w:val="20"/>
                <w:szCs w:val="20"/>
              </w:rPr>
            </w:pPr>
            <w:r>
              <w:rPr>
                <w:rFonts w:ascii="Arial" w:hAnsi="Arial" w:cs="Arial"/>
                <w:sz w:val="20"/>
                <w:szCs w:val="20"/>
              </w:rPr>
              <w:t>14</w:t>
            </w:r>
            <w:r w:rsidR="00BF0872" w:rsidRPr="00BF0872">
              <w:rPr>
                <w:rFonts w:ascii="Arial" w:hAnsi="Arial" w:cs="Arial"/>
                <w:sz w:val="20"/>
                <w:szCs w:val="20"/>
              </w:rPr>
              <w:t xml:space="preserve"> al 1</w:t>
            </w:r>
            <w:r>
              <w:rPr>
                <w:rFonts w:ascii="Arial" w:hAnsi="Arial" w:cs="Arial"/>
                <w:sz w:val="20"/>
                <w:szCs w:val="20"/>
              </w:rPr>
              <w:t>6</w:t>
            </w:r>
          </w:p>
        </w:tc>
      </w:tr>
      <w:tr w:rsidR="00BF0872" w:rsidRPr="00BF0872" w14:paraId="682D7948" w14:textId="77777777" w:rsidTr="00BF0872">
        <w:tblPrEx>
          <w:tblCellMar>
            <w:left w:w="108" w:type="dxa"/>
            <w:right w:w="108" w:type="dxa"/>
          </w:tblCellMar>
          <w:tblLook w:val="04A0" w:firstRow="1" w:lastRow="0" w:firstColumn="1" w:lastColumn="0" w:noHBand="0" w:noVBand="1"/>
        </w:tblPrEx>
        <w:tc>
          <w:tcPr>
            <w:tcW w:w="4414" w:type="dxa"/>
          </w:tcPr>
          <w:p w14:paraId="6CFA1699" w14:textId="2FC1C01B" w:rsidR="00BF0872" w:rsidRPr="00BF0872" w:rsidRDefault="00BF0872" w:rsidP="00BF0872">
            <w:pPr>
              <w:jc w:val="both"/>
              <w:rPr>
                <w:rFonts w:ascii="Arial" w:hAnsi="Arial" w:cs="Arial"/>
                <w:sz w:val="20"/>
                <w:szCs w:val="20"/>
              </w:rPr>
            </w:pPr>
            <w:r w:rsidRPr="00BF0872">
              <w:rPr>
                <w:rFonts w:ascii="Arial" w:hAnsi="Arial" w:cs="Arial"/>
                <w:sz w:val="20"/>
                <w:szCs w:val="20"/>
              </w:rPr>
              <w:t xml:space="preserve">Gestión de cargas de trabajo y SLA’s </w:t>
            </w:r>
          </w:p>
        </w:tc>
        <w:tc>
          <w:tcPr>
            <w:tcW w:w="4414" w:type="dxa"/>
          </w:tcPr>
          <w:p w14:paraId="5141E650" w14:textId="4FD35897" w:rsidR="00BF0872" w:rsidRPr="00BF0872" w:rsidRDefault="00BF0872" w:rsidP="00AE715F">
            <w:pPr>
              <w:jc w:val="center"/>
              <w:rPr>
                <w:rFonts w:ascii="Arial" w:hAnsi="Arial" w:cs="Arial"/>
                <w:sz w:val="20"/>
                <w:szCs w:val="20"/>
              </w:rPr>
            </w:pPr>
            <w:r w:rsidRPr="00BF0872">
              <w:rPr>
                <w:rFonts w:ascii="Arial" w:hAnsi="Arial" w:cs="Arial"/>
                <w:sz w:val="20"/>
                <w:szCs w:val="20"/>
              </w:rPr>
              <w:t>1</w:t>
            </w:r>
            <w:r w:rsidR="008D2E5A">
              <w:rPr>
                <w:rFonts w:ascii="Arial" w:hAnsi="Arial" w:cs="Arial"/>
                <w:sz w:val="20"/>
                <w:szCs w:val="20"/>
              </w:rPr>
              <w:t>7</w:t>
            </w:r>
            <w:r w:rsidRPr="00BF0872">
              <w:rPr>
                <w:rFonts w:ascii="Arial" w:hAnsi="Arial" w:cs="Arial"/>
                <w:sz w:val="20"/>
                <w:szCs w:val="20"/>
              </w:rPr>
              <w:t xml:space="preserve"> al </w:t>
            </w:r>
            <w:r w:rsidR="008D2E5A">
              <w:rPr>
                <w:rFonts w:ascii="Arial" w:hAnsi="Arial" w:cs="Arial"/>
                <w:sz w:val="20"/>
                <w:szCs w:val="20"/>
              </w:rPr>
              <w:t>20</w:t>
            </w:r>
          </w:p>
        </w:tc>
      </w:tr>
      <w:tr w:rsidR="00BF0872" w:rsidRPr="00BF0872" w14:paraId="555EE343" w14:textId="77777777" w:rsidTr="00BF0872">
        <w:tblPrEx>
          <w:tblCellMar>
            <w:left w:w="108" w:type="dxa"/>
            <w:right w:w="108" w:type="dxa"/>
          </w:tblCellMar>
          <w:tblLook w:val="04A0" w:firstRow="1" w:lastRow="0" w:firstColumn="1" w:lastColumn="0" w:noHBand="0" w:noVBand="1"/>
        </w:tblPrEx>
        <w:tc>
          <w:tcPr>
            <w:tcW w:w="4414" w:type="dxa"/>
          </w:tcPr>
          <w:p w14:paraId="3392A06A" w14:textId="74F5B494" w:rsidR="00BF0872" w:rsidRPr="00BF0872" w:rsidRDefault="00BF0872" w:rsidP="00BF0872">
            <w:pPr>
              <w:jc w:val="both"/>
              <w:rPr>
                <w:rFonts w:ascii="Arial" w:hAnsi="Arial" w:cs="Arial"/>
                <w:sz w:val="20"/>
                <w:szCs w:val="20"/>
              </w:rPr>
            </w:pPr>
            <w:r w:rsidRPr="00BF0872">
              <w:rPr>
                <w:rFonts w:ascii="Arial" w:hAnsi="Arial" w:cs="Arial"/>
                <w:sz w:val="20"/>
                <w:szCs w:val="20"/>
              </w:rPr>
              <w:t>Comunicación interdepartamental</w:t>
            </w:r>
          </w:p>
        </w:tc>
        <w:tc>
          <w:tcPr>
            <w:tcW w:w="4414" w:type="dxa"/>
          </w:tcPr>
          <w:p w14:paraId="1B20D382" w14:textId="3EF5B35E" w:rsidR="00BF0872" w:rsidRPr="00BF0872" w:rsidRDefault="008D2E5A" w:rsidP="00AE715F">
            <w:pPr>
              <w:jc w:val="center"/>
              <w:rPr>
                <w:rFonts w:ascii="Arial" w:hAnsi="Arial" w:cs="Arial"/>
                <w:sz w:val="20"/>
                <w:szCs w:val="20"/>
              </w:rPr>
            </w:pPr>
            <w:r>
              <w:rPr>
                <w:rFonts w:ascii="Arial" w:hAnsi="Arial" w:cs="Arial"/>
                <w:sz w:val="20"/>
                <w:szCs w:val="20"/>
              </w:rPr>
              <w:t>21 al 23</w:t>
            </w:r>
          </w:p>
        </w:tc>
      </w:tr>
      <w:tr w:rsidR="00BF0872" w:rsidRPr="00BF0872" w14:paraId="004CBCD2" w14:textId="77777777" w:rsidTr="00BF0872">
        <w:tblPrEx>
          <w:tblCellMar>
            <w:left w:w="108" w:type="dxa"/>
            <w:right w:w="108" w:type="dxa"/>
          </w:tblCellMar>
          <w:tblLook w:val="04A0" w:firstRow="1" w:lastRow="0" w:firstColumn="1" w:lastColumn="0" w:noHBand="0" w:noVBand="1"/>
        </w:tblPrEx>
        <w:tc>
          <w:tcPr>
            <w:tcW w:w="4414" w:type="dxa"/>
          </w:tcPr>
          <w:p w14:paraId="344174A8" w14:textId="31A71294" w:rsidR="00BF0872" w:rsidRPr="00BF0872" w:rsidRDefault="00BF0872" w:rsidP="00BF0872">
            <w:pPr>
              <w:jc w:val="both"/>
              <w:rPr>
                <w:rFonts w:ascii="Arial" w:hAnsi="Arial" w:cs="Arial"/>
                <w:sz w:val="20"/>
                <w:szCs w:val="20"/>
              </w:rPr>
            </w:pPr>
            <w:r w:rsidRPr="00BF0872">
              <w:rPr>
                <w:rFonts w:ascii="Arial" w:hAnsi="Arial" w:cs="Arial"/>
                <w:sz w:val="20"/>
                <w:szCs w:val="20"/>
              </w:rPr>
              <w:t>Eficiencia Operativa Percibida</w:t>
            </w:r>
          </w:p>
        </w:tc>
        <w:tc>
          <w:tcPr>
            <w:tcW w:w="4414" w:type="dxa"/>
          </w:tcPr>
          <w:p w14:paraId="4E251969" w14:textId="4800AD93" w:rsidR="00BF0872" w:rsidRPr="00BF0872" w:rsidRDefault="008D2E5A" w:rsidP="00AE715F">
            <w:pPr>
              <w:jc w:val="center"/>
              <w:rPr>
                <w:rFonts w:ascii="Arial" w:hAnsi="Arial" w:cs="Arial"/>
                <w:sz w:val="20"/>
                <w:szCs w:val="20"/>
              </w:rPr>
            </w:pPr>
            <w:r>
              <w:rPr>
                <w:rFonts w:ascii="Arial" w:hAnsi="Arial" w:cs="Arial"/>
                <w:sz w:val="20"/>
                <w:szCs w:val="20"/>
              </w:rPr>
              <w:t>24 al 25</w:t>
            </w:r>
          </w:p>
        </w:tc>
      </w:tr>
    </w:tbl>
    <w:p w14:paraId="0052CD28" w14:textId="77777777" w:rsidR="004D649D" w:rsidRPr="005A2DC5" w:rsidRDefault="004D649D" w:rsidP="00181232">
      <w:pPr>
        <w:spacing w:after="0" w:line="360" w:lineRule="auto"/>
        <w:rPr>
          <w:rFonts w:ascii="Arial" w:hAnsi="Arial" w:cs="Arial"/>
          <w:sz w:val="16"/>
          <w:szCs w:val="16"/>
        </w:rPr>
      </w:pPr>
      <w:r w:rsidRPr="005A2DC5">
        <w:rPr>
          <w:rFonts w:ascii="Arial" w:hAnsi="Arial" w:cs="Arial"/>
          <w:b/>
          <w:bCs/>
          <w:sz w:val="16"/>
          <w:szCs w:val="16"/>
        </w:rPr>
        <w:t>Fuente</w:t>
      </w:r>
      <w:r w:rsidRPr="005A2DC5">
        <w:rPr>
          <w:rFonts w:ascii="Arial" w:hAnsi="Arial" w:cs="Arial"/>
          <w:sz w:val="16"/>
          <w:szCs w:val="16"/>
        </w:rPr>
        <w:t xml:space="preserve">:  </w:t>
      </w:r>
      <w:r w:rsidRPr="005A2DC5">
        <w:rPr>
          <w:rFonts w:ascii="Arial" w:hAnsi="Arial" w:cs="Arial"/>
          <w:i/>
          <w:iCs/>
          <w:sz w:val="16"/>
          <w:szCs w:val="16"/>
        </w:rPr>
        <w:t>Elaboración propia, 2026.</w:t>
      </w:r>
    </w:p>
    <w:p w14:paraId="00D3D101" w14:textId="77777777" w:rsidR="004D649D" w:rsidRDefault="004D649D">
      <w:pPr>
        <w:rPr>
          <w:rFonts w:ascii="Arial" w:hAnsi="Arial" w:cs="Arial"/>
          <w:sz w:val="22"/>
          <w:szCs w:val="22"/>
        </w:rPr>
      </w:pPr>
    </w:p>
    <w:p w14:paraId="254A0358" w14:textId="77777777" w:rsidR="00AE715F" w:rsidRDefault="00AE715F">
      <w:pPr>
        <w:rPr>
          <w:rFonts w:ascii="Arial" w:hAnsi="Arial" w:cs="Arial"/>
          <w:sz w:val="22"/>
          <w:szCs w:val="22"/>
        </w:rPr>
      </w:pPr>
    </w:p>
    <w:p w14:paraId="7584A252" w14:textId="77777777" w:rsidR="00AE715F" w:rsidRDefault="00AE715F">
      <w:pPr>
        <w:rPr>
          <w:rFonts w:ascii="Arial" w:hAnsi="Arial" w:cs="Arial"/>
          <w:sz w:val="22"/>
          <w:szCs w:val="22"/>
        </w:rPr>
      </w:pPr>
    </w:p>
    <w:p w14:paraId="436E5397" w14:textId="77777777" w:rsidR="00AE715F" w:rsidRDefault="00AE715F">
      <w:pPr>
        <w:rPr>
          <w:rFonts w:ascii="Arial" w:hAnsi="Arial" w:cs="Arial"/>
          <w:sz w:val="22"/>
          <w:szCs w:val="22"/>
        </w:rPr>
      </w:pPr>
    </w:p>
    <w:p w14:paraId="627C049D" w14:textId="77777777" w:rsidR="00107085" w:rsidRDefault="00107085">
      <w:pPr>
        <w:rPr>
          <w:rFonts w:ascii="Arial" w:hAnsi="Arial" w:cs="Arial"/>
          <w:sz w:val="22"/>
          <w:szCs w:val="22"/>
        </w:rPr>
      </w:pPr>
    </w:p>
    <w:p w14:paraId="36B62AD6" w14:textId="40678E27" w:rsidR="004D649D" w:rsidRDefault="004D649D">
      <w:pPr>
        <w:rPr>
          <w:rFonts w:ascii="Arial" w:hAnsi="Arial" w:cs="Arial"/>
          <w:b/>
          <w:bCs/>
        </w:rPr>
      </w:pPr>
      <w:r w:rsidRPr="004D649D">
        <w:rPr>
          <w:rFonts w:ascii="Arial" w:hAnsi="Arial" w:cs="Arial"/>
          <w:b/>
          <w:bCs/>
        </w:rPr>
        <w:lastRenderedPageBreak/>
        <w:t xml:space="preserve">Instrucciones: </w:t>
      </w:r>
    </w:p>
    <w:p w14:paraId="3025D25B" w14:textId="578AD9CB" w:rsidR="004D649D" w:rsidRDefault="004D649D" w:rsidP="00B64914">
      <w:pPr>
        <w:spacing w:line="360" w:lineRule="auto"/>
        <w:ind w:firstLine="708"/>
        <w:jc w:val="both"/>
        <w:rPr>
          <w:rFonts w:ascii="Arial" w:hAnsi="Arial" w:cs="Arial"/>
        </w:rPr>
      </w:pPr>
      <w:r>
        <w:rPr>
          <w:rFonts w:ascii="Arial" w:hAnsi="Arial" w:cs="Arial"/>
        </w:rPr>
        <w:t>Cada dimensión descrita en la tabla No. 1 consta de dos elementos indicadores como respuesta: sí y no.</w:t>
      </w:r>
    </w:p>
    <w:p w14:paraId="0B0311C5" w14:textId="6AFFECB8" w:rsidR="00FB7279" w:rsidRPr="00FB7279" w:rsidRDefault="00FB7279" w:rsidP="00B64914">
      <w:pPr>
        <w:spacing w:line="360" w:lineRule="auto"/>
        <w:jc w:val="both"/>
        <w:rPr>
          <w:rFonts w:ascii="Arial" w:hAnsi="Arial" w:cs="Arial"/>
        </w:rPr>
      </w:pPr>
      <w:r w:rsidRPr="00FB7279">
        <w:rPr>
          <w:rFonts w:ascii="Arial" w:hAnsi="Arial" w:cs="Arial"/>
        </w:rPr>
        <w:t xml:space="preserve">Si la respuesta es "Sí" mayormente, </w:t>
      </w:r>
      <w:r w:rsidR="00E33D5E">
        <w:rPr>
          <w:rFonts w:ascii="Arial" w:hAnsi="Arial" w:cs="Arial"/>
        </w:rPr>
        <w:t>se</w:t>
      </w:r>
      <w:r w:rsidRPr="00FB7279">
        <w:rPr>
          <w:rFonts w:ascii="Arial" w:hAnsi="Arial" w:cs="Arial"/>
        </w:rPr>
        <w:t xml:space="preserve"> debe </w:t>
      </w:r>
      <w:r w:rsidR="00E33D5E">
        <w:rPr>
          <w:rFonts w:ascii="Arial" w:hAnsi="Arial" w:cs="Arial"/>
        </w:rPr>
        <w:t>realizar</w:t>
      </w:r>
      <w:r w:rsidRPr="00FB7279">
        <w:rPr>
          <w:rFonts w:ascii="Arial" w:hAnsi="Arial" w:cs="Arial"/>
        </w:rPr>
        <w:t xml:space="preserve"> un seguimiento de la implementación</w:t>
      </w:r>
      <w:r>
        <w:rPr>
          <w:rFonts w:ascii="Arial" w:hAnsi="Arial" w:cs="Arial"/>
        </w:rPr>
        <w:t xml:space="preserve"> de la dimensión correspondiente. </w:t>
      </w:r>
    </w:p>
    <w:p w14:paraId="06BD3383" w14:textId="03DB0444" w:rsidR="00126179" w:rsidRDefault="00FB7279" w:rsidP="00B64914">
      <w:pPr>
        <w:spacing w:line="360" w:lineRule="auto"/>
        <w:jc w:val="both"/>
        <w:rPr>
          <w:rFonts w:ascii="Arial" w:hAnsi="Arial" w:cs="Arial"/>
        </w:rPr>
      </w:pPr>
      <w:r w:rsidRPr="00F14BD7">
        <w:rPr>
          <w:rFonts w:ascii="Arial" w:hAnsi="Arial" w:cs="Arial"/>
        </w:rPr>
        <w:t>Si la respuesta en su mayoría es "No", se requiere un seguimiento más profundo para implementación de estrategias para fortalecimiento del tipo de dimensión correspondiente en el área de Soluciones Financieras Walmart de México.</w:t>
      </w:r>
    </w:p>
    <w:p w14:paraId="340CDDEB" w14:textId="77777777" w:rsidR="00D81D4E" w:rsidRPr="00D81D4E" w:rsidRDefault="00D81D4E" w:rsidP="00B64914">
      <w:pPr>
        <w:spacing w:line="360" w:lineRule="auto"/>
        <w:jc w:val="both"/>
        <w:rPr>
          <w:rFonts w:ascii="Arial" w:hAnsi="Arial" w:cs="Arial"/>
        </w:rPr>
      </w:pPr>
      <w:r w:rsidRPr="00D81D4E">
        <w:rPr>
          <w:rFonts w:ascii="Arial" w:hAnsi="Arial" w:cs="Arial"/>
        </w:rPr>
        <w:t>Dentro de la dimensión de “Liderazgo Administrativo”, correspondiente a las preguntas de la 1 a la 6, si la mayoría de las respuestas es “Sí”, esto indica que en el área de Soluciones Financieras existe una correcta implementación del liderazgo.</w:t>
      </w:r>
    </w:p>
    <w:p w14:paraId="20FA10DD" w14:textId="33E5C64F" w:rsidR="00D81D4E" w:rsidRDefault="00D81D4E" w:rsidP="00B64914">
      <w:pPr>
        <w:spacing w:line="360" w:lineRule="auto"/>
        <w:jc w:val="both"/>
        <w:rPr>
          <w:rFonts w:ascii="Arial" w:hAnsi="Arial" w:cs="Arial"/>
        </w:rPr>
      </w:pPr>
      <w:r w:rsidRPr="00D81D4E">
        <w:rPr>
          <w:rFonts w:ascii="Arial" w:hAnsi="Arial" w:cs="Arial"/>
        </w:rPr>
        <w:t xml:space="preserve">Por el contrario, si la mayoría de las respuestas es “No”, </w:t>
      </w:r>
      <w:r>
        <w:rPr>
          <w:rFonts w:ascii="Arial" w:hAnsi="Arial" w:cs="Arial"/>
        </w:rPr>
        <w:t>s</w:t>
      </w:r>
      <w:r w:rsidRPr="00D81D4E">
        <w:rPr>
          <w:rFonts w:ascii="Arial" w:hAnsi="Arial" w:cs="Arial"/>
        </w:rPr>
        <w:t>e identifica una brecha en el ejercicio del liderazgo, lo que hace necesario el diseño e implementación de una estrategia de mejora enfocada en el fortalecimiento de competencias directivas, procesos de toma de decisiones y mecanismos de gestión dentro del área.</w:t>
      </w:r>
    </w:p>
    <w:p w14:paraId="7B909651" w14:textId="77777777" w:rsidR="00100B72" w:rsidRPr="00100B72" w:rsidRDefault="00100B72" w:rsidP="00B64914">
      <w:pPr>
        <w:spacing w:line="360" w:lineRule="auto"/>
        <w:jc w:val="both"/>
        <w:rPr>
          <w:rFonts w:ascii="Arial" w:hAnsi="Arial" w:cs="Arial"/>
        </w:rPr>
      </w:pPr>
      <w:r w:rsidRPr="00100B72">
        <w:rPr>
          <w:rFonts w:ascii="Arial" w:hAnsi="Arial" w:cs="Arial"/>
        </w:rPr>
        <w:t>Asimismo, en la dimensión de “Estandarización y Automatización de Procesos”, correspondiente a las preguntas 2 a la 10, cuando la mayoría de las respuestas sea afirmativa (“Sí”), se concluye que los procesos evaluados cuentan con un nivel adecuado de estandarización y automatización, por lo que únicamente será necesario establecer mecanismos de seguimiento y control para asegurar su correcta ejecución y mejora continua.</w:t>
      </w:r>
    </w:p>
    <w:p w14:paraId="552BCC43" w14:textId="74E39736" w:rsidR="00100B72" w:rsidRDefault="00100B72" w:rsidP="00B64914">
      <w:pPr>
        <w:spacing w:line="360" w:lineRule="auto"/>
        <w:jc w:val="both"/>
        <w:rPr>
          <w:rFonts w:ascii="Arial" w:hAnsi="Arial" w:cs="Arial"/>
        </w:rPr>
      </w:pPr>
      <w:r w:rsidRPr="00100B72">
        <w:rPr>
          <w:rFonts w:ascii="Arial" w:hAnsi="Arial" w:cs="Arial"/>
        </w:rPr>
        <w:t>En caso contrario, cuando predominen las respuestas negativas (“No”), se evidencia la existencia de áreas de oportunidad, por lo que será indispensable diseñar e implementar una estrategia orientada a la integración y fortalecimiento de procesos automatizados que contribuyan a la eficiencia operativa y a la optimización de los recursos del área analizada.</w:t>
      </w:r>
    </w:p>
    <w:p w14:paraId="7A8DE1DE" w14:textId="6DAA5B8E" w:rsidR="000411D0" w:rsidRPr="000411D0" w:rsidRDefault="000411D0" w:rsidP="00B64914">
      <w:pPr>
        <w:spacing w:line="360" w:lineRule="auto"/>
        <w:jc w:val="both"/>
        <w:rPr>
          <w:rFonts w:ascii="Arial" w:hAnsi="Arial" w:cs="Arial"/>
        </w:rPr>
      </w:pPr>
      <w:r w:rsidRPr="000411D0">
        <w:rPr>
          <w:rFonts w:ascii="Arial" w:hAnsi="Arial" w:cs="Arial"/>
        </w:rPr>
        <w:t>En la dimensión de “Confiabilidad de la información de procesos”,</w:t>
      </w:r>
      <w:r w:rsidR="00182D09">
        <w:rPr>
          <w:rFonts w:ascii="Arial" w:hAnsi="Arial" w:cs="Arial"/>
        </w:rPr>
        <w:t xml:space="preserve"> de la pregunta 11 a la 13</w:t>
      </w:r>
      <w:r w:rsidRPr="000411D0">
        <w:rPr>
          <w:rFonts w:ascii="Arial" w:hAnsi="Arial" w:cs="Arial"/>
        </w:rPr>
        <w:t xml:space="preserve"> cuando predominen las respuestas afirmativas (“Sí”), se interpreta que la </w:t>
      </w:r>
      <w:r w:rsidRPr="000411D0">
        <w:rPr>
          <w:rFonts w:ascii="Arial" w:hAnsi="Arial" w:cs="Arial"/>
        </w:rPr>
        <w:lastRenderedPageBreak/>
        <w:t>información utilizada en los procesos presenta un nivel adecuado de consistencia y veracidad, por lo que será suficiente mantener un esquema de monitoreo periódico que permita preservar dicho nivel de confianza.</w:t>
      </w:r>
    </w:p>
    <w:p w14:paraId="3AF5C77A" w14:textId="6B8F5FDF" w:rsidR="000411D0" w:rsidRDefault="000411D0" w:rsidP="00B64914">
      <w:pPr>
        <w:spacing w:line="360" w:lineRule="auto"/>
        <w:jc w:val="both"/>
        <w:rPr>
          <w:rFonts w:ascii="Arial" w:hAnsi="Arial" w:cs="Arial"/>
        </w:rPr>
      </w:pPr>
      <w:r w:rsidRPr="000411D0">
        <w:rPr>
          <w:rFonts w:ascii="Arial" w:hAnsi="Arial" w:cs="Arial"/>
        </w:rPr>
        <w:t>Por el contrario, si la mayoría de las respuestas es negativa (“No”), se identifica un riesgo en la calidad de la información utilizada, lo cual hace necesario establecer acciones específicas enfocadas en fortalecer la integridad, exactitud y disponibilidad de la información empleada en los distintos procesos requeridos.</w:t>
      </w:r>
    </w:p>
    <w:p w14:paraId="00489CBB" w14:textId="7667DE19" w:rsidR="00182D09" w:rsidRPr="00182D09" w:rsidRDefault="00182D09" w:rsidP="00B64914">
      <w:pPr>
        <w:spacing w:line="360" w:lineRule="auto"/>
        <w:jc w:val="both"/>
        <w:rPr>
          <w:rFonts w:ascii="Arial" w:hAnsi="Arial" w:cs="Arial"/>
        </w:rPr>
      </w:pPr>
      <w:r w:rsidRPr="00182D09">
        <w:rPr>
          <w:rFonts w:ascii="Arial" w:hAnsi="Arial" w:cs="Arial"/>
        </w:rPr>
        <w:t>De igual forma, en la dimensión de “Definición de responsabilidades y control”,</w:t>
      </w:r>
      <w:r>
        <w:rPr>
          <w:rFonts w:ascii="Arial" w:hAnsi="Arial" w:cs="Arial"/>
        </w:rPr>
        <w:t xml:space="preserve"> de la pregunta 14 a la 16</w:t>
      </w:r>
      <w:r w:rsidRPr="00182D09">
        <w:rPr>
          <w:rFonts w:ascii="Arial" w:hAnsi="Arial" w:cs="Arial"/>
        </w:rPr>
        <w:t xml:space="preserve"> cuando el mayor porcentaje de las respuestas sea afirmativo (“Sí”), se concluye que la asignación de funciones y los mecanismos de control se encuentran correctamente establecidos, por lo que únicamente será necesario dar continuidad y seguimiento a las prácticas actualmente implementadas.</w:t>
      </w:r>
    </w:p>
    <w:p w14:paraId="107A0FBC" w14:textId="77777777" w:rsidR="00182D09" w:rsidRDefault="00182D09" w:rsidP="00B64914">
      <w:pPr>
        <w:spacing w:line="360" w:lineRule="auto"/>
        <w:jc w:val="both"/>
        <w:rPr>
          <w:rFonts w:ascii="Arial" w:hAnsi="Arial" w:cs="Arial"/>
        </w:rPr>
      </w:pPr>
      <w:r w:rsidRPr="00182D09">
        <w:rPr>
          <w:rFonts w:ascii="Arial" w:hAnsi="Arial" w:cs="Arial"/>
        </w:rPr>
        <w:t>No obstante, si predomina un mayor porcentaje de respuestas negativas (“No”), se evidencia la necesidad de formular una estrategia que permita delimitar con mayor claridad los roles, funciones y niveles de responsabilidad de cada una de las áreas involucradas en la ejecución de los procesos BAU</w:t>
      </w:r>
      <w:r>
        <w:rPr>
          <w:rFonts w:ascii="Arial" w:hAnsi="Arial" w:cs="Arial"/>
        </w:rPr>
        <w:t>,</w:t>
      </w:r>
      <w:r w:rsidRPr="00182D09">
        <w:rPr>
          <w:rFonts w:ascii="Arial" w:hAnsi="Arial" w:cs="Arial"/>
        </w:rPr>
        <w:t xml:space="preserve"> a fin de fortalecer la gobernanza operativa y la eficiencia interna.</w:t>
      </w:r>
    </w:p>
    <w:p w14:paraId="13E8A57E" w14:textId="77777777" w:rsidR="00AF584C" w:rsidRPr="00AF584C" w:rsidRDefault="00AF584C" w:rsidP="00B64914">
      <w:pPr>
        <w:spacing w:line="360" w:lineRule="auto"/>
        <w:jc w:val="both"/>
        <w:rPr>
          <w:rFonts w:ascii="Arial" w:hAnsi="Arial" w:cs="Arial"/>
        </w:rPr>
      </w:pPr>
      <w:r w:rsidRPr="00AF584C">
        <w:rPr>
          <w:rFonts w:ascii="Arial" w:hAnsi="Arial" w:cs="Arial"/>
        </w:rPr>
        <w:t>En la dimensión de “Gestión de cargas de trabajo y SLAs”, correspondiente a las preguntas 17 a la 20 del instrumento, cuando la mayoría de las respuestas es afirmativa (“Sí”), se confirma que existe una gestión adecuada de las cargas de trabajo en los procesos actuales, así como el cumplimiento de los niveles de servicio previamente definidos.</w:t>
      </w:r>
    </w:p>
    <w:p w14:paraId="2EC66133" w14:textId="5F219FE0" w:rsidR="00AF584C" w:rsidRDefault="00AF584C" w:rsidP="00B64914">
      <w:pPr>
        <w:spacing w:line="360" w:lineRule="auto"/>
        <w:jc w:val="both"/>
        <w:rPr>
          <w:rFonts w:ascii="Arial" w:hAnsi="Arial" w:cs="Arial"/>
        </w:rPr>
      </w:pPr>
      <w:r w:rsidRPr="00AF584C">
        <w:rPr>
          <w:rFonts w:ascii="Arial" w:hAnsi="Arial" w:cs="Arial"/>
        </w:rPr>
        <w:t>En contraste, cuando predomina un mayor porcentaje de respuestas negativas (“No”), se identifica la existencia de áreas de oportunidad, lo que evidencia la necesidad de implementar mejoras en dichos procesos, con el objetivo de permitir que los asociados realicen sus actividades conforme a los lineamientos, tiempos y acuerdos de servicio establecidos.</w:t>
      </w:r>
    </w:p>
    <w:p w14:paraId="09F9487C" w14:textId="77777777" w:rsidR="004D1C52" w:rsidRPr="004D1C52" w:rsidRDefault="004D1C52" w:rsidP="00B64914">
      <w:pPr>
        <w:spacing w:line="360" w:lineRule="auto"/>
        <w:jc w:val="both"/>
        <w:rPr>
          <w:rFonts w:ascii="Arial" w:hAnsi="Arial" w:cs="Arial"/>
        </w:rPr>
      </w:pPr>
      <w:r w:rsidRPr="004D1C52">
        <w:rPr>
          <w:rFonts w:ascii="Arial" w:hAnsi="Arial" w:cs="Arial"/>
        </w:rPr>
        <w:t xml:space="preserve">En la dimensión de “Comunicación interdepartamental”, correspondiente a las preguntas 21 a la 23, cuando predomina un mayor porcentaje de respuestas </w:t>
      </w:r>
      <w:r w:rsidRPr="004D1C52">
        <w:rPr>
          <w:rFonts w:ascii="Arial" w:hAnsi="Arial" w:cs="Arial"/>
        </w:rPr>
        <w:lastRenderedPageBreak/>
        <w:t>afirmativas (“Sí”), se interpreta que existe una comunicación eficiente y efectiva entre las áreas involucradas.</w:t>
      </w:r>
    </w:p>
    <w:p w14:paraId="2A70B5CB" w14:textId="3B5E698E" w:rsidR="004D1C52" w:rsidRDefault="004D1C52" w:rsidP="00B64914">
      <w:pPr>
        <w:spacing w:line="360" w:lineRule="auto"/>
        <w:jc w:val="both"/>
        <w:rPr>
          <w:rFonts w:ascii="Arial" w:hAnsi="Arial" w:cs="Arial"/>
        </w:rPr>
      </w:pPr>
      <w:r w:rsidRPr="004D1C52">
        <w:rPr>
          <w:rFonts w:ascii="Arial" w:hAnsi="Arial" w:cs="Arial"/>
        </w:rPr>
        <w:t>En contraste, cuando prevalece un mayor porcentaje de respuestas negativas (“No”), los resultados permiten identificar la existencia de áreas de oportunidad en la interacción entre departamentos que participan en la ejecución de los procesos diarios. Esta situación evidencia la necesidad de implementar acciones de mejora orientadas a fortalecer y formalizar los canales de comunicación interdepartamental, con el fin de garantizar una coordinación adecuada entre las áreas involucradas.</w:t>
      </w:r>
    </w:p>
    <w:p w14:paraId="656D9EB6" w14:textId="77777777" w:rsidR="000E7473" w:rsidRPr="000E7473" w:rsidRDefault="000E7473" w:rsidP="00B64914">
      <w:pPr>
        <w:spacing w:line="360" w:lineRule="auto"/>
        <w:jc w:val="both"/>
        <w:rPr>
          <w:rFonts w:ascii="Arial" w:hAnsi="Arial" w:cs="Arial"/>
        </w:rPr>
      </w:pPr>
      <w:r w:rsidRPr="000E7473">
        <w:rPr>
          <w:rFonts w:ascii="Arial" w:hAnsi="Arial" w:cs="Arial"/>
        </w:rPr>
        <w:t>Finalmente, en la dimensión correspondiente a la “Eficiencia Operativa Percibida”, integrada por las preguntas 24 y 25, cuando predominan las respuestas afirmativas (“Sí”), los resultados indican que existe una percepción positiva respecto al nivel de eficiencia operativa en el área de Soluciones Financieras, lo que sugiere que los procesos actuales están alineados con los objetivos operativos establecidos.</w:t>
      </w:r>
    </w:p>
    <w:p w14:paraId="2E735C41" w14:textId="396E8BCD" w:rsidR="004D1C52" w:rsidRDefault="000E7473" w:rsidP="00B64914">
      <w:pPr>
        <w:spacing w:line="360" w:lineRule="auto"/>
        <w:jc w:val="both"/>
        <w:rPr>
          <w:rFonts w:ascii="Arial" w:hAnsi="Arial" w:cs="Arial"/>
        </w:rPr>
      </w:pPr>
      <w:r w:rsidRPr="000E7473">
        <w:rPr>
          <w:rFonts w:ascii="Arial" w:hAnsi="Arial" w:cs="Arial"/>
        </w:rPr>
        <w:t>Por el contrario, cuando prevalece un mayor porcentaje de respuestas negativas (“No”), los resultados evidencian la necesidad de implementar una estrategia de mejora orientada a optimizar la forma en que se ejecutan los procesos vigentes, con el propósito de incrementar el nivel de eficiencia operativa y fortalecer el desempeño general del área.</w:t>
      </w:r>
    </w:p>
    <w:p w14:paraId="368A41AC" w14:textId="0B147A06" w:rsidR="00AF584C" w:rsidRDefault="00AF584C" w:rsidP="00AF584C">
      <w:pPr>
        <w:spacing w:line="360" w:lineRule="auto"/>
        <w:jc w:val="both"/>
        <w:rPr>
          <w:rFonts w:ascii="Arial" w:hAnsi="Arial" w:cs="Arial"/>
        </w:rPr>
      </w:pPr>
    </w:p>
    <w:p w14:paraId="0315ABBC" w14:textId="77777777" w:rsidR="00AF584C" w:rsidRDefault="00AF584C" w:rsidP="00AF584C">
      <w:pPr>
        <w:spacing w:line="360" w:lineRule="auto"/>
        <w:jc w:val="both"/>
        <w:rPr>
          <w:rFonts w:ascii="Arial" w:hAnsi="Arial" w:cs="Arial"/>
        </w:rPr>
      </w:pPr>
    </w:p>
    <w:p w14:paraId="08B451E8" w14:textId="4C771C00" w:rsidR="00182D09" w:rsidRDefault="00947CB5" w:rsidP="00182D09">
      <w:pPr>
        <w:spacing w:line="360" w:lineRule="auto"/>
        <w:jc w:val="both"/>
        <w:rPr>
          <w:rFonts w:ascii="Times New Roman" w:hAnsi="Times New Roman" w:cs="Times New Roman"/>
          <w:sz w:val="22"/>
          <w:szCs w:val="22"/>
        </w:rPr>
      </w:pPr>
      <w:r>
        <w:rPr>
          <w:rFonts w:ascii="Times New Roman" w:hAnsi="Times New Roman" w:cs="Times New Roman"/>
          <w:sz w:val="22"/>
          <w:szCs w:val="22"/>
        </w:rPr>
        <w:br w:type="page"/>
      </w:r>
    </w:p>
    <w:p w14:paraId="00DE581B" w14:textId="765DD4A9" w:rsidR="00914A0E" w:rsidRPr="00AE715F" w:rsidRDefault="008D2E5A" w:rsidP="0054278C">
      <w:pPr>
        <w:spacing w:line="360" w:lineRule="auto"/>
        <w:jc w:val="center"/>
        <w:rPr>
          <w:rFonts w:ascii="Times New Roman" w:hAnsi="Times New Roman" w:cs="Times New Roman"/>
          <w:sz w:val="18"/>
          <w:szCs w:val="18"/>
        </w:rPr>
      </w:pPr>
      <w:r w:rsidRPr="00AE715F">
        <w:rPr>
          <w:noProof/>
          <w:sz w:val="20"/>
          <w:szCs w:val="20"/>
        </w:rPr>
        <w:lastRenderedPageBreak/>
        <w:drawing>
          <wp:anchor distT="0" distB="0" distL="114300" distR="114300" simplePos="0" relativeHeight="251658240" behindDoc="1" locked="0" layoutInCell="1" allowOverlap="1" wp14:anchorId="54F90CEB" wp14:editId="4C99794D">
            <wp:simplePos x="0" y="0"/>
            <wp:positionH relativeFrom="margin">
              <wp:align>center</wp:align>
            </wp:positionH>
            <wp:positionV relativeFrom="paragraph">
              <wp:posOffset>182392</wp:posOffset>
            </wp:positionV>
            <wp:extent cx="6075729" cy="8987431"/>
            <wp:effectExtent l="0" t="0" r="0" b="0"/>
            <wp:wrapNone/>
            <wp:docPr id="169742167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75729" cy="8987431"/>
                    </a:xfrm>
                    <a:prstGeom prst="rect">
                      <a:avLst/>
                    </a:prstGeom>
                    <a:noFill/>
                    <a:ln>
                      <a:noFill/>
                    </a:ln>
                  </pic:spPr>
                </pic:pic>
              </a:graphicData>
            </a:graphic>
            <wp14:sizeRelH relativeFrom="page">
              <wp14:pctWidth>0</wp14:pctWidth>
            </wp14:sizeRelH>
            <wp14:sizeRelV relativeFrom="page">
              <wp14:pctHeight>0</wp14:pctHeight>
            </wp14:sizeRelV>
          </wp:anchor>
        </w:drawing>
      </w:r>
      <w:r w:rsidR="00914A0E" w:rsidRPr="00AE715F">
        <w:rPr>
          <w:rFonts w:ascii="Arial" w:hAnsi="Arial" w:cs="Arial"/>
          <w:b/>
          <w:bCs/>
          <w:sz w:val="20"/>
          <w:szCs w:val="20"/>
        </w:rPr>
        <w:t>Imagen No.</w:t>
      </w:r>
      <w:r w:rsidR="00AE715F" w:rsidRPr="00AE715F">
        <w:rPr>
          <w:rFonts w:ascii="Arial" w:hAnsi="Arial" w:cs="Arial"/>
          <w:b/>
          <w:bCs/>
          <w:sz w:val="20"/>
          <w:szCs w:val="20"/>
        </w:rPr>
        <w:t>2</w:t>
      </w:r>
      <w:r w:rsidR="00914A0E" w:rsidRPr="00AE715F">
        <w:rPr>
          <w:rFonts w:ascii="Arial" w:hAnsi="Arial" w:cs="Arial"/>
          <w:b/>
          <w:bCs/>
          <w:sz w:val="20"/>
          <w:szCs w:val="20"/>
        </w:rPr>
        <w:t xml:space="preserve"> Cuestionario</w:t>
      </w:r>
    </w:p>
    <w:p w14:paraId="57EC4ABC" w14:textId="51724696" w:rsidR="006D2B37" w:rsidRDefault="00914A0E" w:rsidP="00D74A95">
      <w:pPr>
        <w:rPr>
          <w:rFonts w:ascii="Times New Roman" w:hAnsi="Times New Roman" w:cs="Times New Roman"/>
          <w:sz w:val="22"/>
          <w:szCs w:val="22"/>
        </w:rPr>
      </w:pPr>
      <w:r>
        <w:rPr>
          <w:rFonts w:ascii="Times New Roman" w:hAnsi="Times New Roman" w:cs="Times New Roman"/>
          <w:sz w:val="22"/>
          <w:szCs w:val="22"/>
        </w:rPr>
        <w:br w:type="page"/>
      </w:r>
    </w:p>
    <w:p w14:paraId="11A5732B" w14:textId="77777777" w:rsidR="00AE715F" w:rsidRPr="00AE715F" w:rsidRDefault="006D2B37" w:rsidP="009B1853">
      <w:pPr>
        <w:jc w:val="center"/>
        <w:rPr>
          <w:rFonts w:ascii="Times New Roman" w:hAnsi="Times New Roman" w:cs="Times New Roman"/>
          <w:b/>
          <w:bCs/>
          <w:i/>
          <w:iCs/>
          <w:sz w:val="36"/>
          <w:szCs w:val="36"/>
        </w:rPr>
      </w:pPr>
      <w:r w:rsidRPr="00AE715F">
        <w:rPr>
          <w:rFonts w:ascii="Times New Roman" w:hAnsi="Times New Roman" w:cs="Times New Roman"/>
          <w:b/>
          <w:bCs/>
          <w:i/>
          <w:iCs/>
          <w:sz w:val="36"/>
          <w:szCs w:val="36"/>
        </w:rPr>
        <w:lastRenderedPageBreak/>
        <w:t xml:space="preserve">CAPITULO II. </w:t>
      </w:r>
    </w:p>
    <w:p w14:paraId="5DB74184" w14:textId="27E4DAAA" w:rsidR="00B34C1B" w:rsidRPr="00AE715F" w:rsidRDefault="006D2B37" w:rsidP="009B1853">
      <w:pPr>
        <w:jc w:val="center"/>
        <w:rPr>
          <w:rFonts w:ascii="Times New Roman" w:hAnsi="Times New Roman" w:cs="Times New Roman"/>
          <w:b/>
          <w:bCs/>
          <w:i/>
          <w:iCs/>
          <w:sz w:val="36"/>
          <w:szCs w:val="36"/>
        </w:rPr>
      </w:pPr>
      <w:r w:rsidRPr="00AE715F">
        <w:rPr>
          <w:rFonts w:ascii="Times New Roman" w:hAnsi="Times New Roman" w:cs="Times New Roman"/>
          <w:b/>
          <w:bCs/>
          <w:i/>
          <w:iCs/>
          <w:sz w:val="36"/>
          <w:szCs w:val="36"/>
        </w:rPr>
        <w:t>MARCO TEORICO</w:t>
      </w:r>
    </w:p>
    <w:p w14:paraId="0A958C04" w14:textId="1470010C" w:rsidR="007B55E8" w:rsidRPr="00EA53A7" w:rsidRDefault="00AE715F" w:rsidP="00AE715F">
      <w:pPr>
        <w:jc w:val="center"/>
        <w:rPr>
          <w:rFonts w:ascii="Arial" w:hAnsi="Arial" w:cs="Arial"/>
          <w:b/>
          <w:bCs/>
          <w:sz w:val="20"/>
          <w:szCs w:val="20"/>
        </w:rPr>
      </w:pPr>
      <w:r w:rsidRPr="00EA53A7">
        <w:rPr>
          <w:rFonts w:ascii="Arial" w:hAnsi="Arial" w:cs="Arial"/>
          <w:b/>
          <w:bCs/>
          <w:sz w:val="20"/>
          <w:szCs w:val="20"/>
        </w:rPr>
        <w:t xml:space="preserve">Imagen No. 3 </w:t>
      </w:r>
      <w:r w:rsidR="007B55E8" w:rsidRPr="00EA53A7">
        <w:rPr>
          <w:rFonts w:ascii="Arial" w:hAnsi="Arial" w:cs="Arial"/>
          <w:b/>
          <w:bCs/>
          <w:sz w:val="20"/>
          <w:szCs w:val="20"/>
        </w:rPr>
        <w:t>Recepción al corporativo de Walmart Toreo.</w:t>
      </w:r>
    </w:p>
    <w:p w14:paraId="1D58ABEB" w14:textId="26381231" w:rsidR="00FB7279" w:rsidRPr="00FB7279" w:rsidRDefault="00FB7279" w:rsidP="007B55E8">
      <w:pPr>
        <w:spacing w:after="0"/>
        <w:rPr>
          <w:rFonts w:ascii="Arial" w:hAnsi="Arial" w:cs="Arial"/>
          <w:b/>
          <w:bCs/>
          <w:sz w:val="28"/>
          <w:szCs w:val="28"/>
        </w:rPr>
      </w:pPr>
      <w:r w:rsidRPr="00FB7279">
        <w:rPr>
          <w:rFonts w:ascii="Arial" w:hAnsi="Arial" w:cs="Arial"/>
          <w:b/>
          <w:bCs/>
          <w:noProof/>
          <w:sz w:val="28"/>
          <w:szCs w:val="28"/>
        </w:rPr>
        <w:drawing>
          <wp:inline distT="0" distB="0" distL="0" distR="0" wp14:anchorId="4C3160BA" wp14:editId="4C468098">
            <wp:extent cx="5557520" cy="6495626"/>
            <wp:effectExtent l="0" t="0" r="5080" b="635"/>
            <wp:docPr id="123440289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76055" cy="6517290"/>
                    </a:xfrm>
                    <a:prstGeom prst="rect">
                      <a:avLst/>
                    </a:prstGeom>
                    <a:ln>
                      <a:noFill/>
                    </a:ln>
                    <a:effectLst>
                      <a:softEdge rad="112500"/>
                    </a:effectLst>
                  </pic:spPr>
                </pic:pic>
              </a:graphicData>
            </a:graphic>
          </wp:inline>
        </w:drawing>
      </w:r>
    </w:p>
    <w:p w14:paraId="37B19A5A" w14:textId="7BD061BD" w:rsidR="007B55E8" w:rsidRPr="00AE715F" w:rsidRDefault="007B55E8" w:rsidP="007B55E8">
      <w:pPr>
        <w:spacing w:after="0" w:line="360" w:lineRule="auto"/>
        <w:jc w:val="both"/>
        <w:rPr>
          <w:rFonts w:ascii="Arial" w:hAnsi="Arial" w:cs="Arial"/>
          <w:i/>
          <w:iCs/>
          <w:sz w:val="16"/>
          <w:szCs w:val="16"/>
        </w:rPr>
      </w:pPr>
      <w:r w:rsidRPr="00AE715F">
        <w:rPr>
          <w:rFonts w:ascii="Arial" w:hAnsi="Arial" w:cs="Arial"/>
          <w:b/>
          <w:bCs/>
          <w:sz w:val="16"/>
          <w:szCs w:val="16"/>
        </w:rPr>
        <w:t>Fuente</w:t>
      </w:r>
      <w:r w:rsidRPr="00AE715F">
        <w:rPr>
          <w:rFonts w:ascii="Arial" w:hAnsi="Arial" w:cs="Arial"/>
          <w:sz w:val="16"/>
          <w:szCs w:val="16"/>
        </w:rPr>
        <w:t xml:space="preserve">: </w:t>
      </w:r>
      <w:r w:rsidRPr="00AE715F">
        <w:rPr>
          <w:rFonts w:ascii="Arial" w:hAnsi="Arial" w:cs="Arial"/>
          <w:i/>
          <w:iCs/>
          <w:sz w:val="16"/>
          <w:szCs w:val="16"/>
        </w:rPr>
        <w:t>Entrada al Corporativo de Walmart Toreo 2026.</w:t>
      </w:r>
    </w:p>
    <w:p w14:paraId="2D887AE2" w14:textId="337B3E7F" w:rsidR="00B34C1B" w:rsidRDefault="00B34C1B">
      <w:pPr>
        <w:rPr>
          <w:rFonts w:ascii="Arial" w:hAnsi="Arial" w:cs="Arial"/>
          <w:b/>
          <w:bCs/>
          <w:sz w:val="28"/>
          <w:szCs w:val="28"/>
        </w:rPr>
      </w:pPr>
    </w:p>
    <w:p w14:paraId="5F46F9BD" w14:textId="77777777" w:rsidR="009249C0" w:rsidRDefault="009249C0" w:rsidP="00FB7279">
      <w:pPr>
        <w:spacing w:line="360" w:lineRule="auto"/>
        <w:jc w:val="both"/>
        <w:rPr>
          <w:rFonts w:ascii="Times New Roman" w:hAnsi="Times New Roman" w:cs="Times New Roman"/>
          <w:b/>
          <w:bCs/>
          <w:i/>
          <w:iCs/>
          <w:sz w:val="32"/>
          <w:szCs w:val="32"/>
          <w:u w:val="single"/>
        </w:rPr>
      </w:pPr>
    </w:p>
    <w:p w14:paraId="14B4F470" w14:textId="77777777" w:rsidR="009249C0" w:rsidRDefault="009249C0" w:rsidP="00FB7279">
      <w:pPr>
        <w:spacing w:line="360" w:lineRule="auto"/>
        <w:jc w:val="both"/>
        <w:rPr>
          <w:rFonts w:ascii="Times New Roman" w:hAnsi="Times New Roman" w:cs="Times New Roman"/>
          <w:b/>
          <w:bCs/>
          <w:i/>
          <w:iCs/>
          <w:sz w:val="32"/>
          <w:szCs w:val="32"/>
          <w:u w:val="single"/>
        </w:rPr>
      </w:pPr>
    </w:p>
    <w:p w14:paraId="3C4612F9" w14:textId="77777777" w:rsidR="009249C0" w:rsidRDefault="009249C0" w:rsidP="00FB7279">
      <w:pPr>
        <w:spacing w:line="360" w:lineRule="auto"/>
        <w:jc w:val="both"/>
        <w:rPr>
          <w:rFonts w:ascii="Times New Roman" w:hAnsi="Times New Roman" w:cs="Times New Roman"/>
          <w:b/>
          <w:bCs/>
          <w:i/>
          <w:iCs/>
          <w:sz w:val="32"/>
          <w:szCs w:val="32"/>
          <w:u w:val="single"/>
        </w:rPr>
      </w:pPr>
    </w:p>
    <w:p w14:paraId="693DABE7" w14:textId="77777777" w:rsidR="009249C0" w:rsidRDefault="009249C0" w:rsidP="00FB7279">
      <w:pPr>
        <w:spacing w:line="360" w:lineRule="auto"/>
        <w:jc w:val="both"/>
        <w:rPr>
          <w:rFonts w:ascii="Times New Roman" w:hAnsi="Times New Roman" w:cs="Times New Roman"/>
          <w:b/>
          <w:bCs/>
          <w:i/>
          <w:iCs/>
          <w:sz w:val="32"/>
          <w:szCs w:val="32"/>
          <w:u w:val="single"/>
        </w:rPr>
      </w:pPr>
    </w:p>
    <w:p w14:paraId="475D03E3" w14:textId="77777777" w:rsidR="009249C0" w:rsidRDefault="009249C0" w:rsidP="00FB7279">
      <w:pPr>
        <w:spacing w:line="360" w:lineRule="auto"/>
        <w:jc w:val="both"/>
        <w:rPr>
          <w:rFonts w:ascii="Times New Roman" w:hAnsi="Times New Roman" w:cs="Times New Roman"/>
          <w:b/>
          <w:bCs/>
          <w:i/>
          <w:iCs/>
          <w:sz w:val="32"/>
          <w:szCs w:val="32"/>
          <w:u w:val="single"/>
        </w:rPr>
      </w:pPr>
    </w:p>
    <w:p w14:paraId="3AAA5441" w14:textId="2B57C0F1" w:rsidR="00F5024F" w:rsidRPr="00181232" w:rsidRDefault="00B34C1B" w:rsidP="00CD0A5F">
      <w:pPr>
        <w:pStyle w:val="Ttulo1"/>
        <w:spacing w:line="360" w:lineRule="auto"/>
        <w:jc w:val="center"/>
        <w:rPr>
          <w:rFonts w:ascii="Times New Roman" w:hAnsi="Times New Roman" w:cs="Times New Roman"/>
          <w:b/>
          <w:bCs/>
          <w:i/>
          <w:iCs/>
          <w:color w:val="000000" w:themeColor="text1"/>
          <w:sz w:val="32"/>
          <w:szCs w:val="32"/>
          <w:u w:val="single"/>
        </w:rPr>
      </w:pPr>
      <w:bookmarkStart w:id="17" w:name="_Toc234829741"/>
      <w:r w:rsidRPr="00181232">
        <w:rPr>
          <w:rFonts w:ascii="Times New Roman" w:hAnsi="Times New Roman" w:cs="Times New Roman"/>
          <w:b/>
          <w:bCs/>
          <w:i/>
          <w:iCs/>
          <w:color w:val="000000" w:themeColor="text1"/>
          <w:sz w:val="32"/>
          <w:szCs w:val="32"/>
          <w:u w:val="single"/>
        </w:rPr>
        <w:t>CAPITULO II. MARCO TE</w:t>
      </w:r>
      <w:r w:rsidR="00F5024F" w:rsidRPr="00181232">
        <w:rPr>
          <w:rFonts w:ascii="Times New Roman" w:hAnsi="Times New Roman" w:cs="Times New Roman"/>
          <w:b/>
          <w:bCs/>
          <w:i/>
          <w:iCs/>
          <w:color w:val="000000" w:themeColor="text1"/>
          <w:sz w:val="32"/>
          <w:szCs w:val="32"/>
          <w:u w:val="single"/>
        </w:rPr>
        <w:t>Ó</w:t>
      </w:r>
      <w:r w:rsidRPr="00181232">
        <w:rPr>
          <w:rFonts w:ascii="Times New Roman" w:hAnsi="Times New Roman" w:cs="Times New Roman"/>
          <w:b/>
          <w:bCs/>
          <w:i/>
          <w:iCs/>
          <w:color w:val="000000" w:themeColor="text1"/>
          <w:sz w:val="32"/>
          <w:szCs w:val="32"/>
          <w:u w:val="single"/>
        </w:rPr>
        <w:t>RICO</w:t>
      </w:r>
      <w:bookmarkEnd w:id="17"/>
    </w:p>
    <w:p w14:paraId="7B78318E" w14:textId="77777777" w:rsidR="00FA5B67" w:rsidRDefault="00F5024F" w:rsidP="00CD0A5F">
      <w:pPr>
        <w:spacing w:line="360" w:lineRule="auto"/>
        <w:ind w:firstLine="708"/>
        <w:jc w:val="both"/>
        <w:rPr>
          <w:rFonts w:ascii="Arial" w:hAnsi="Arial" w:cs="Arial"/>
        </w:rPr>
      </w:pPr>
      <w:r w:rsidRPr="009B1853">
        <w:rPr>
          <w:rFonts w:ascii="Arial" w:hAnsi="Arial" w:cs="Arial"/>
        </w:rPr>
        <w:t>En el presente capítulo se desarrolla el marco teórico</w:t>
      </w:r>
      <w:r w:rsidR="00C811E7" w:rsidRPr="009B1853">
        <w:rPr>
          <w:rFonts w:ascii="Arial" w:hAnsi="Arial" w:cs="Arial"/>
        </w:rPr>
        <w:t xml:space="preserve"> que sustenta la presente investigación, </w:t>
      </w:r>
      <w:r w:rsidR="00FA5B67" w:rsidRPr="009B1853">
        <w:rPr>
          <w:rFonts w:ascii="Arial" w:hAnsi="Arial" w:cs="Arial"/>
        </w:rPr>
        <w:t xml:space="preserve">donde se proporcionan las bases conceptuales que permiten comprender en qué consiste el liderazgo, los procesos administrativos y su impacto en la eficiencia operativa, para la comprensión de este. En este capítulo se revisan las principales teorías administrativas, estilos y modelos de liderazgo, así como su impacto en la dinámica organizacional. </w:t>
      </w:r>
    </w:p>
    <w:p w14:paraId="6ED27AAA" w14:textId="77777777" w:rsidR="00AE715F" w:rsidRPr="009B1853" w:rsidRDefault="00AE715F" w:rsidP="009B1853">
      <w:pPr>
        <w:spacing w:line="360" w:lineRule="auto"/>
        <w:ind w:firstLine="708"/>
        <w:jc w:val="both"/>
        <w:rPr>
          <w:rFonts w:ascii="Arial" w:hAnsi="Arial" w:cs="Arial"/>
        </w:rPr>
      </w:pPr>
    </w:p>
    <w:p w14:paraId="482406B4" w14:textId="7410773F" w:rsidR="006D2B37" w:rsidRPr="009B1853" w:rsidRDefault="00FA5B67" w:rsidP="00FB7279">
      <w:pPr>
        <w:spacing w:line="360" w:lineRule="auto"/>
        <w:jc w:val="both"/>
        <w:rPr>
          <w:rFonts w:ascii="Arial" w:hAnsi="Arial" w:cs="Arial"/>
        </w:rPr>
      </w:pPr>
      <w:r w:rsidRPr="009B1853">
        <w:rPr>
          <w:rFonts w:ascii="Arial" w:hAnsi="Arial" w:cs="Arial"/>
        </w:rPr>
        <w:t xml:space="preserve">La revisión teórica tiene como objetivo establecer los fundamentos necesarios para interpretar </w:t>
      </w:r>
      <w:r w:rsidR="009249C0" w:rsidRPr="009B1853">
        <w:rPr>
          <w:rFonts w:ascii="Arial" w:hAnsi="Arial" w:cs="Arial"/>
        </w:rPr>
        <w:t>resultados</w:t>
      </w:r>
      <w:r w:rsidRPr="009B1853">
        <w:rPr>
          <w:rFonts w:ascii="Arial" w:hAnsi="Arial" w:cs="Arial"/>
        </w:rPr>
        <w:t xml:space="preserve"> del estudio y apoyar el análisis de la relación entre el liderazgo y las prácticas operativas</w:t>
      </w:r>
      <w:r w:rsidR="009249C0" w:rsidRPr="009B1853">
        <w:rPr>
          <w:rFonts w:ascii="Arial" w:hAnsi="Arial" w:cs="Arial"/>
        </w:rPr>
        <w:t>, en el área de Soluciones Financieras Walmart de México.</w:t>
      </w:r>
    </w:p>
    <w:p w14:paraId="4E0D7C04" w14:textId="77777777" w:rsidR="009249C0" w:rsidRDefault="009249C0" w:rsidP="00FB7279">
      <w:pPr>
        <w:spacing w:line="360" w:lineRule="auto"/>
        <w:jc w:val="both"/>
        <w:rPr>
          <w:rFonts w:ascii="Arial" w:hAnsi="Arial" w:cs="Arial"/>
          <w:sz w:val="28"/>
          <w:szCs w:val="28"/>
        </w:rPr>
      </w:pPr>
    </w:p>
    <w:p w14:paraId="4CBE0351" w14:textId="77777777" w:rsidR="009249C0" w:rsidRDefault="009249C0" w:rsidP="00FB7279">
      <w:pPr>
        <w:spacing w:line="360" w:lineRule="auto"/>
        <w:jc w:val="both"/>
        <w:rPr>
          <w:rFonts w:ascii="Arial" w:hAnsi="Arial" w:cs="Arial"/>
          <w:sz w:val="28"/>
          <w:szCs w:val="28"/>
        </w:rPr>
      </w:pPr>
    </w:p>
    <w:p w14:paraId="5F770CD6" w14:textId="77777777" w:rsidR="009249C0" w:rsidRDefault="009249C0" w:rsidP="00FB7279">
      <w:pPr>
        <w:spacing w:line="360" w:lineRule="auto"/>
        <w:jc w:val="both"/>
        <w:rPr>
          <w:rFonts w:ascii="Arial" w:hAnsi="Arial" w:cs="Arial"/>
          <w:sz w:val="28"/>
          <w:szCs w:val="28"/>
        </w:rPr>
      </w:pPr>
    </w:p>
    <w:p w14:paraId="4DB1917A" w14:textId="77777777" w:rsidR="009B1853" w:rsidRDefault="009B1853" w:rsidP="00FB7279">
      <w:pPr>
        <w:spacing w:line="360" w:lineRule="auto"/>
        <w:jc w:val="both"/>
        <w:rPr>
          <w:rFonts w:ascii="Arial" w:hAnsi="Arial" w:cs="Arial"/>
          <w:sz w:val="28"/>
          <w:szCs w:val="28"/>
        </w:rPr>
      </w:pPr>
    </w:p>
    <w:p w14:paraId="5F69E116" w14:textId="77777777" w:rsidR="009B1853" w:rsidRDefault="009B1853" w:rsidP="00FB7279">
      <w:pPr>
        <w:spacing w:line="360" w:lineRule="auto"/>
        <w:jc w:val="both"/>
        <w:rPr>
          <w:rFonts w:ascii="Arial" w:hAnsi="Arial" w:cs="Arial"/>
          <w:sz w:val="28"/>
          <w:szCs w:val="28"/>
        </w:rPr>
      </w:pPr>
    </w:p>
    <w:p w14:paraId="4BE05EDE" w14:textId="77777777" w:rsidR="009B1853" w:rsidRDefault="009B1853" w:rsidP="00FB7279">
      <w:pPr>
        <w:spacing w:line="360" w:lineRule="auto"/>
        <w:jc w:val="both"/>
        <w:rPr>
          <w:rFonts w:ascii="Arial" w:hAnsi="Arial" w:cs="Arial"/>
          <w:sz w:val="28"/>
          <w:szCs w:val="28"/>
        </w:rPr>
      </w:pPr>
    </w:p>
    <w:p w14:paraId="28D98AED" w14:textId="77777777" w:rsidR="005A2DC5" w:rsidRPr="00D74A95" w:rsidRDefault="005A2DC5" w:rsidP="00D74A95">
      <w:pPr>
        <w:rPr>
          <w:rFonts w:ascii="Times New Roman" w:hAnsi="Times New Roman" w:cs="Times New Roman"/>
          <w:sz w:val="22"/>
          <w:szCs w:val="22"/>
        </w:rPr>
      </w:pPr>
    </w:p>
    <w:p w14:paraId="59CD2B05" w14:textId="05ED4E36" w:rsidR="00180C8E" w:rsidRPr="00F44FE5" w:rsidRDefault="00180C8E" w:rsidP="00F44FE5">
      <w:pPr>
        <w:pStyle w:val="Ttulo1"/>
        <w:rPr>
          <w:rFonts w:ascii="Arial" w:hAnsi="Arial" w:cs="Arial"/>
          <w:b/>
          <w:bCs/>
          <w:color w:val="000000" w:themeColor="text1"/>
          <w:sz w:val="24"/>
          <w:szCs w:val="24"/>
        </w:rPr>
      </w:pPr>
      <w:bookmarkStart w:id="18" w:name="_Toc234829742"/>
      <w:r w:rsidRPr="00F44FE5">
        <w:rPr>
          <w:rFonts w:ascii="Arial" w:hAnsi="Arial" w:cs="Arial"/>
          <w:b/>
          <w:bCs/>
          <w:color w:val="000000" w:themeColor="text1"/>
          <w:sz w:val="24"/>
          <w:szCs w:val="24"/>
        </w:rPr>
        <w:t>2.1 Liderazgo</w:t>
      </w:r>
      <w:bookmarkEnd w:id="18"/>
      <w:r w:rsidRPr="00F44FE5">
        <w:rPr>
          <w:rFonts w:ascii="Arial" w:hAnsi="Arial" w:cs="Arial"/>
          <w:b/>
          <w:bCs/>
          <w:color w:val="000000" w:themeColor="text1"/>
          <w:sz w:val="24"/>
          <w:szCs w:val="24"/>
        </w:rPr>
        <w:t xml:space="preserve"> </w:t>
      </w:r>
    </w:p>
    <w:p w14:paraId="48210EC7" w14:textId="592C7670" w:rsidR="00C97FB9" w:rsidRPr="008B2E5F" w:rsidRDefault="00C97FB9" w:rsidP="008B2E5F">
      <w:pPr>
        <w:tabs>
          <w:tab w:val="left" w:pos="1413"/>
        </w:tabs>
        <w:spacing w:line="360" w:lineRule="auto"/>
        <w:jc w:val="both"/>
        <w:rPr>
          <w:rFonts w:ascii="Arial" w:hAnsi="Arial" w:cs="Arial"/>
        </w:rPr>
      </w:pPr>
      <w:r w:rsidRPr="008B2E5F">
        <w:rPr>
          <w:rFonts w:ascii="Arial" w:hAnsi="Arial" w:cs="Arial"/>
        </w:rPr>
        <w:t xml:space="preserve">Cuando se habla del liderazgo organizacional, es enfocado a la capacidad que se tiene para guiar a los equipos, alinear recursos hacía los objetivos estratégicos, definir una visión, tomando decisiones </w:t>
      </w:r>
      <w:r w:rsidR="00674F1F" w:rsidRPr="008B2E5F">
        <w:rPr>
          <w:rFonts w:ascii="Arial" w:hAnsi="Arial" w:cs="Arial"/>
        </w:rPr>
        <w:t>críticas</w:t>
      </w:r>
      <w:r w:rsidRPr="008B2E5F">
        <w:rPr>
          <w:rFonts w:ascii="Arial" w:hAnsi="Arial" w:cs="Arial"/>
        </w:rPr>
        <w:t xml:space="preserve"> con la intención de encaminar al personal a cumplir estos, de la forma </w:t>
      </w:r>
      <w:r w:rsidR="00674F1F" w:rsidRPr="008B2E5F">
        <w:rPr>
          <w:rFonts w:ascii="Arial" w:hAnsi="Arial" w:cs="Arial"/>
        </w:rPr>
        <w:t>más</w:t>
      </w:r>
      <w:r w:rsidRPr="008B2E5F">
        <w:rPr>
          <w:rFonts w:ascii="Arial" w:hAnsi="Arial" w:cs="Arial"/>
        </w:rPr>
        <w:t xml:space="preserve"> eficiente y objetiva posible y de esta manera fomentar una cultura de alto desempeño. </w:t>
      </w:r>
    </w:p>
    <w:p w14:paraId="212C2C7D" w14:textId="0857D410" w:rsidR="00C97FB9" w:rsidRPr="008B2E5F" w:rsidRDefault="00C97FB9" w:rsidP="008B2E5F">
      <w:pPr>
        <w:tabs>
          <w:tab w:val="left" w:pos="1413"/>
        </w:tabs>
        <w:spacing w:line="360" w:lineRule="auto"/>
        <w:jc w:val="both"/>
        <w:rPr>
          <w:rFonts w:ascii="Arial" w:hAnsi="Arial" w:cs="Arial"/>
        </w:rPr>
      </w:pPr>
      <w:r w:rsidRPr="008B2E5F">
        <w:rPr>
          <w:rFonts w:ascii="Arial" w:hAnsi="Arial" w:cs="Arial"/>
        </w:rPr>
        <w:t>Esto involucra lograr influir, motivar y a su vez empoderar a los empleados para alcanzar las metas en común, asegurando el crecimiento a largo plazo.</w:t>
      </w:r>
    </w:p>
    <w:p w14:paraId="3E224D4A" w14:textId="4926EFCA" w:rsidR="00C97FB9" w:rsidRPr="00181232" w:rsidRDefault="005A2DC5" w:rsidP="00181232">
      <w:pPr>
        <w:pStyle w:val="Ttulo2"/>
        <w:spacing w:line="360" w:lineRule="auto"/>
        <w:rPr>
          <w:rFonts w:ascii="Arial" w:hAnsi="Arial" w:cs="Arial"/>
          <w:b/>
          <w:bCs/>
          <w:color w:val="000000" w:themeColor="text1"/>
          <w:sz w:val="24"/>
          <w:szCs w:val="24"/>
        </w:rPr>
      </w:pPr>
      <w:bookmarkStart w:id="19" w:name="_Toc234829743"/>
      <w:r w:rsidRPr="00181232">
        <w:rPr>
          <w:rFonts w:ascii="Arial" w:hAnsi="Arial" w:cs="Arial"/>
          <w:b/>
          <w:bCs/>
          <w:color w:val="000000" w:themeColor="text1"/>
          <w:sz w:val="24"/>
          <w:szCs w:val="24"/>
        </w:rPr>
        <w:t>2.1.1 Concepto del liderazgo</w:t>
      </w:r>
      <w:bookmarkEnd w:id="19"/>
    </w:p>
    <w:p w14:paraId="4AA5D450" w14:textId="1BB8AFB7" w:rsidR="00A01B25" w:rsidRPr="008B2E5F" w:rsidRDefault="00354C12" w:rsidP="008B2E5F">
      <w:pPr>
        <w:tabs>
          <w:tab w:val="left" w:pos="1413"/>
        </w:tabs>
        <w:spacing w:line="360" w:lineRule="auto"/>
        <w:jc w:val="both"/>
        <w:rPr>
          <w:rFonts w:ascii="Arial" w:hAnsi="Arial" w:cs="Arial"/>
        </w:rPr>
      </w:pPr>
      <w:r w:rsidRPr="008B2E5F">
        <w:rPr>
          <w:rFonts w:ascii="Arial" w:hAnsi="Arial" w:cs="Arial"/>
        </w:rPr>
        <w:t>De acuerdo con Münch (2011)</w:t>
      </w:r>
      <w:r w:rsidR="00AE715F">
        <w:rPr>
          <w:rFonts w:ascii="Arial" w:hAnsi="Arial" w:cs="Arial"/>
        </w:rPr>
        <w:t>,</w:t>
      </w:r>
      <w:r w:rsidRPr="008B2E5F">
        <w:rPr>
          <w:rFonts w:ascii="Arial" w:hAnsi="Arial" w:cs="Arial"/>
        </w:rPr>
        <w:t xml:space="preserve"> en su libro nombrado “Liderazgo y dirección: el liderazgo del siglo XXI” menciona que el liderazgo es la habilidad de inspirar y guiar a los subordinados hacia el logro de los objetivos y de una visión.</w:t>
      </w:r>
    </w:p>
    <w:p w14:paraId="0BAA178B" w14:textId="77777777" w:rsidR="009B5EAB" w:rsidRPr="008B2E5F" w:rsidRDefault="009B5EAB" w:rsidP="008B2E5F">
      <w:pPr>
        <w:tabs>
          <w:tab w:val="left" w:pos="1413"/>
        </w:tabs>
        <w:spacing w:line="360" w:lineRule="auto"/>
        <w:jc w:val="both"/>
        <w:rPr>
          <w:rFonts w:ascii="Arial" w:hAnsi="Arial" w:cs="Arial"/>
        </w:rPr>
      </w:pPr>
      <w:r w:rsidRPr="008B2E5F">
        <w:rPr>
          <w:rFonts w:ascii="Arial" w:hAnsi="Arial" w:cs="Arial"/>
        </w:rPr>
        <w:t>Complementando la definición anterior, Münch (2012) en el libro “Fundamentos de administración”, hace referencia a que el liderazgo o supervisión, es de gran importancia para una empresa, ya que mediante él se imprime la dinámica necesaria a los recursos humanos para que logren los objetivos.</w:t>
      </w:r>
      <w:r w:rsidRPr="008B2E5F">
        <w:rPr>
          <w:rFonts w:ascii="Arial" w:hAnsi="Arial" w:cs="Arial"/>
        </w:rPr>
        <w:br/>
        <w:t xml:space="preserve">Por lo que se identifica que el liderazgo esta ligado a la supervisión y de acuerdo con los diversos estilos de liderazgo que existen en la empresa, variará el grado de eficiencia y productividad dentro de la misma. </w:t>
      </w:r>
    </w:p>
    <w:p w14:paraId="76FF6B39" w14:textId="38182008" w:rsidR="000D29BE" w:rsidRPr="008B2E5F" w:rsidRDefault="009B5EAB" w:rsidP="008B2E5F">
      <w:pPr>
        <w:tabs>
          <w:tab w:val="left" w:pos="1413"/>
        </w:tabs>
        <w:spacing w:line="360" w:lineRule="auto"/>
        <w:jc w:val="both"/>
        <w:rPr>
          <w:rFonts w:ascii="Arial" w:hAnsi="Arial" w:cs="Arial"/>
        </w:rPr>
      </w:pPr>
      <w:r w:rsidRPr="008B2E5F">
        <w:rPr>
          <w:rFonts w:ascii="Arial" w:hAnsi="Arial" w:cs="Arial"/>
        </w:rPr>
        <w:t xml:space="preserve">Es decir, el liderazgo </w:t>
      </w:r>
      <w:r w:rsidR="000D29BE" w:rsidRPr="008B2E5F">
        <w:rPr>
          <w:rFonts w:ascii="Arial" w:hAnsi="Arial" w:cs="Arial"/>
        </w:rPr>
        <w:t>es la</w:t>
      </w:r>
      <w:r w:rsidRPr="008B2E5F">
        <w:rPr>
          <w:rFonts w:ascii="Arial" w:hAnsi="Arial" w:cs="Arial"/>
        </w:rPr>
        <w:t xml:space="preserve"> aptitud con la que una persona cuenta para lograr mover masas sin la imposición de una idea, por el contrario, logran generar un impacto en los subordinados de tal forma que lograr identificarse con </w:t>
      </w:r>
      <w:r w:rsidR="000D29BE" w:rsidRPr="008B2E5F">
        <w:rPr>
          <w:rFonts w:ascii="Arial" w:hAnsi="Arial" w:cs="Arial"/>
        </w:rPr>
        <w:t>ellos, hasta el punto de llegar a verlos inclusive como una motivación o inspiración, en su ejecución de procesos, ideologías y una apertura a los cambios y redefiniciones de objetivos. D</w:t>
      </w:r>
      <w:r w:rsidRPr="008B2E5F">
        <w:rPr>
          <w:rFonts w:ascii="Arial" w:hAnsi="Arial" w:cs="Arial"/>
        </w:rPr>
        <w:t xml:space="preserve">entro de una organización se ve el impacto ya sea para para beneficio </w:t>
      </w:r>
      <w:r w:rsidR="000D29BE" w:rsidRPr="008B2E5F">
        <w:rPr>
          <w:rFonts w:ascii="Arial" w:hAnsi="Arial" w:cs="Arial"/>
        </w:rPr>
        <w:t>o afectación</w:t>
      </w:r>
      <w:r w:rsidRPr="008B2E5F">
        <w:rPr>
          <w:rFonts w:ascii="Arial" w:hAnsi="Arial" w:cs="Arial"/>
        </w:rPr>
        <w:t xml:space="preserve">, del tipo de liderazgo que se implementa por parte del líder, ya que de alguna forma este tiene la responsabilidad de guiar a los equipos correspondientes hacía el logro en conjunto de los objetivos en común, de motivar e incentivarlos a </w:t>
      </w:r>
      <w:r w:rsidRPr="008B2E5F">
        <w:rPr>
          <w:rFonts w:ascii="Arial" w:hAnsi="Arial" w:cs="Arial"/>
        </w:rPr>
        <w:lastRenderedPageBreak/>
        <w:t xml:space="preserve">buscar siempre la explotación de su potencial y a su vez, lograr que se sienten parte del proceso que se </w:t>
      </w:r>
      <w:r w:rsidR="00792662" w:rsidRPr="008B2E5F">
        <w:rPr>
          <w:rFonts w:ascii="Arial" w:hAnsi="Arial" w:cs="Arial"/>
        </w:rPr>
        <w:t>está</w:t>
      </w:r>
      <w:r w:rsidRPr="008B2E5F">
        <w:rPr>
          <w:rFonts w:ascii="Arial" w:hAnsi="Arial" w:cs="Arial"/>
        </w:rPr>
        <w:t xml:space="preserve"> llevando </w:t>
      </w:r>
      <w:r w:rsidR="00792662" w:rsidRPr="008B2E5F">
        <w:rPr>
          <w:rFonts w:ascii="Arial" w:hAnsi="Arial" w:cs="Arial"/>
        </w:rPr>
        <w:t>a cabo</w:t>
      </w:r>
      <w:r w:rsidRPr="008B2E5F">
        <w:rPr>
          <w:rFonts w:ascii="Arial" w:hAnsi="Arial" w:cs="Arial"/>
        </w:rPr>
        <w:t xml:space="preserve"> para cumplirlos. </w:t>
      </w:r>
      <w:r w:rsidR="000D29BE" w:rsidRPr="008B2E5F">
        <w:rPr>
          <w:rFonts w:ascii="Arial" w:hAnsi="Arial" w:cs="Arial"/>
        </w:rPr>
        <w:t xml:space="preserve">De nada le sirve a una organización contar con una gran cantidad de recursos materiales y tecnológicos si los directivos no tienen la capacidad de coordinar y guiar los esfuerzos del personal para obtener la máxima calidad y productividad en la consecución de los objetivos. </w:t>
      </w:r>
    </w:p>
    <w:p w14:paraId="27D727CC" w14:textId="0D2D5DE6" w:rsidR="000D29BE" w:rsidRPr="00181232" w:rsidRDefault="000D29BE" w:rsidP="00181232">
      <w:pPr>
        <w:pStyle w:val="Ttulo2"/>
        <w:spacing w:line="360" w:lineRule="auto"/>
        <w:rPr>
          <w:rFonts w:ascii="Arial" w:hAnsi="Arial" w:cs="Arial"/>
          <w:b/>
          <w:bCs/>
          <w:color w:val="000000" w:themeColor="text1"/>
          <w:sz w:val="24"/>
          <w:szCs w:val="24"/>
        </w:rPr>
      </w:pPr>
      <w:bookmarkStart w:id="20" w:name="_Toc234829744"/>
      <w:r w:rsidRPr="00181232">
        <w:rPr>
          <w:rFonts w:ascii="Arial" w:hAnsi="Arial" w:cs="Arial"/>
          <w:b/>
          <w:bCs/>
          <w:color w:val="000000" w:themeColor="text1"/>
          <w:sz w:val="24"/>
          <w:szCs w:val="24"/>
        </w:rPr>
        <w:t>2.1.1 Definición de líder</w:t>
      </w:r>
      <w:bookmarkEnd w:id="20"/>
    </w:p>
    <w:p w14:paraId="3135080F" w14:textId="77777777" w:rsidR="0093224E" w:rsidRPr="008B2E5F" w:rsidRDefault="000D29BE" w:rsidP="00B64914">
      <w:pPr>
        <w:spacing w:line="360" w:lineRule="auto"/>
        <w:ind w:firstLine="708"/>
        <w:jc w:val="both"/>
        <w:rPr>
          <w:rFonts w:ascii="Arial" w:hAnsi="Arial" w:cs="Arial"/>
        </w:rPr>
      </w:pPr>
      <w:r w:rsidRPr="008B2E5F">
        <w:rPr>
          <w:rFonts w:ascii="Arial" w:hAnsi="Arial" w:cs="Arial"/>
        </w:rPr>
        <w:t>Según Münch (2011) en el libro “</w:t>
      </w:r>
      <w:r w:rsidR="0093224E" w:rsidRPr="008B2E5F">
        <w:rPr>
          <w:rFonts w:ascii="Arial" w:hAnsi="Arial" w:cs="Arial"/>
        </w:rPr>
        <w:t>“Liderazgo y dirección: el liderazgo del siglo XXI”, afirma que el líder es aquel que desarrolla aptitudes y equipos: alienta, enseña, escucha y facilita la ejecución a todas las personas bajo su mando y hace que sus subordinados se conviertan en “campeones”. Un líder sabe escoger a la gente más adecuada para el trabajo y la cultura de la empresa; en pocas palabras: el líder es aquel que sabe cómo conducir a sus colaboradores para que se comprometan y desarrollen su mejor esfuerzo.</w:t>
      </w:r>
    </w:p>
    <w:p w14:paraId="01B5310A" w14:textId="77777777" w:rsidR="00232129" w:rsidRPr="008B2E5F" w:rsidRDefault="0093224E" w:rsidP="008B2E5F">
      <w:pPr>
        <w:spacing w:line="360" w:lineRule="auto"/>
        <w:jc w:val="both"/>
        <w:rPr>
          <w:rFonts w:ascii="Arial" w:hAnsi="Arial" w:cs="Arial"/>
        </w:rPr>
      </w:pPr>
      <w:r w:rsidRPr="008B2E5F">
        <w:rPr>
          <w:rFonts w:ascii="Arial" w:hAnsi="Arial" w:cs="Arial"/>
        </w:rPr>
        <w:t>Con esto nos referimos nuevamente, a las cualidades con las que cuenta un líder, algunas personas mencionan que o se tiene la controversia de si se nace siendo líder o “se hace”, sin embargo, estas características y carisma con la que cuentan y les da la facilidad para generar confianza y respeto a sus seguidores o su equipo de trabajo, de forma que logran y hacen lo que el éste les propone</w:t>
      </w:r>
      <w:r w:rsidR="00232129" w:rsidRPr="008B2E5F">
        <w:rPr>
          <w:rFonts w:ascii="Arial" w:hAnsi="Arial" w:cs="Arial"/>
        </w:rPr>
        <w:t>, es una cualidad con la que se nace volviéndolo una cualidad innata.</w:t>
      </w:r>
    </w:p>
    <w:p w14:paraId="33432780" w14:textId="77777777" w:rsidR="00232129" w:rsidRPr="00181232" w:rsidRDefault="00232129" w:rsidP="00181232">
      <w:pPr>
        <w:pStyle w:val="Ttulo2"/>
        <w:spacing w:line="360" w:lineRule="auto"/>
        <w:rPr>
          <w:rFonts w:ascii="Arial" w:hAnsi="Arial" w:cs="Arial"/>
          <w:b/>
          <w:bCs/>
          <w:color w:val="000000" w:themeColor="text1"/>
          <w:sz w:val="24"/>
          <w:szCs w:val="24"/>
        </w:rPr>
      </w:pPr>
      <w:bookmarkStart w:id="21" w:name="_Toc234829745"/>
      <w:r w:rsidRPr="00181232">
        <w:rPr>
          <w:rFonts w:ascii="Arial" w:hAnsi="Arial" w:cs="Arial"/>
          <w:b/>
          <w:bCs/>
          <w:color w:val="000000" w:themeColor="text1"/>
          <w:sz w:val="24"/>
          <w:szCs w:val="24"/>
        </w:rPr>
        <w:t>2.1.3 Diferencias de un líder y un jefe</w:t>
      </w:r>
      <w:bookmarkEnd w:id="21"/>
      <w:r w:rsidRPr="00181232">
        <w:rPr>
          <w:rFonts w:ascii="Arial" w:hAnsi="Arial" w:cs="Arial"/>
          <w:b/>
          <w:bCs/>
          <w:color w:val="000000" w:themeColor="text1"/>
          <w:sz w:val="24"/>
          <w:szCs w:val="24"/>
        </w:rPr>
        <w:t xml:space="preserve"> </w:t>
      </w:r>
    </w:p>
    <w:p w14:paraId="14E905B0" w14:textId="77777777" w:rsidR="00232129" w:rsidRPr="008B2E5F" w:rsidRDefault="00232129" w:rsidP="00B64914">
      <w:pPr>
        <w:spacing w:line="360" w:lineRule="auto"/>
        <w:ind w:firstLine="708"/>
        <w:jc w:val="both"/>
        <w:rPr>
          <w:rFonts w:ascii="Arial" w:hAnsi="Arial" w:cs="Arial"/>
        </w:rPr>
      </w:pPr>
      <w:r w:rsidRPr="008B2E5F">
        <w:rPr>
          <w:rFonts w:ascii="Arial" w:hAnsi="Arial" w:cs="Arial"/>
        </w:rPr>
        <w:t>Cabe mencionar que existen los lideres y los jefes, dentro de una organización, es importante y de suma relevancia, saber diferenciar e identificar las aptitudes con las que cuenta cada uno y su rol que ejercen.</w:t>
      </w:r>
    </w:p>
    <w:p w14:paraId="4306B209" w14:textId="3E6F13CF" w:rsidR="00232129" w:rsidRPr="008B2E5F" w:rsidRDefault="00232129" w:rsidP="008B2E5F">
      <w:pPr>
        <w:spacing w:line="360" w:lineRule="auto"/>
        <w:jc w:val="both"/>
        <w:rPr>
          <w:rFonts w:ascii="Arial" w:hAnsi="Arial" w:cs="Arial"/>
        </w:rPr>
      </w:pPr>
      <w:r w:rsidRPr="008B2E5F">
        <w:rPr>
          <w:rFonts w:ascii="Arial" w:hAnsi="Arial" w:cs="Arial"/>
        </w:rPr>
        <w:t xml:space="preserve">Es por ello </w:t>
      </w:r>
      <w:r w:rsidR="00181232" w:rsidRPr="008B2E5F">
        <w:rPr>
          <w:rFonts w:ascii="Arial" w:hAnsi="Arial" w:cs="Arial"/>
        </w:rPr>
        <w:t>por lo que</w:t>
      </w:r>
      <w:r w:rsidRPr="008B2E5F">
        <w:rPr>
          <w:rFonts w:ascii="Arial" w:hAnsi="Arial" w:cs="Arial"/>
        </w:rPr>
        <w:t xml:space="preserve"> Münch (2011)</w:t>
      </w:r>
      <w:r w:rsidR="00AE715F">
        <w:rPr>
          <w:rFonts w:ascii="Arial" w:hAnsi="Arial" w:cs="Arial"/>
        </w:rPr>
        <w:t>,</w:t>
      </w:r>
      <w:r w:rsidRPr="008B2E5F">
        <w:rPr>
          <w:rFonts w:ascii="Arial" w:hAnsi="Arial" w:cs="Arial"/>
        </w:rPr>
        <w:t xml:space="preserve"> afirma que existe una distinción muy grande entre líder, jefe, gerente y director: ya que ocupar un cargo directivo no garantiza poseer las cualidades de un líder. Lo deseable es que toda persona que realice una función directa en una organización desarrolle competencias para ser un líder.</w:t>
      </w:r>
    </w:p>
    <w:p w14:paraId="45A8B686" w14:textId="77777777" w:rsidR="00232129" w:rsidRPr="008B2E5F" w:rsidRDefault="00232129" w:rsidP="008B2E5F">
      <w:pPr>
        <w:spacing w:line="360" w:lineRule="auto"/>
        <w:jc w:val="both"/>
        <w:rPr>
          <w:rFonts w:ascii="Arial" w:hAnsi="Arial" w:cs="Arial"/>
        </w:rPr>
      </w:pPr>
      <w:r w:rsidRPr="008B2E5F">
        <w:rPr>
          <w:rFonts w:ascii="Arial" w:hAnsi="Arial" w:cs="Arial"/>
        </w:rPr>
        <w:t xml:space="preserve">Un líder se distingue de un jefe, porque el personal bajo su cargo reconoce en él no sólo autoridad que emana de su puesto, sino la que deriva de sus conocimientos, </w:t>
      </w:r>
      <w:r w:rsidRPr="008B2E5F">
        <w:rPr>
          <w:rFonts w:ascii="Arial" w:hAnsi="Arial" w:cs="Arial"/>
        </w:rPr>
        <w:lastRenderedPageBreak/>
        <w:t>experiencia habilidades y competencias: de tal forma que inspira confianza, respeto y lealtad suficientes para conducir y guiar a los subordinados hacia el logro de los objetivos de la organización.</w:t>
      </w:r>
    </w:p>
    <w:p w14:paraId="4E652722" w14:textId="117EA6F5" w:rsidR="00CA2A1F" w:rsidRPr="008B2E5F" w:rsidRDefault="00692E5F" w:rsidP="008B2E5F">
      <w:pPr>
        <w:spacing w:line="360" w:lineRule="auto"/>
        <w:jc w:val="both"/>
        <w:rPr>
          <w:rFonts w:ascii="Arial" w:hAnsi="Arial" w:cs="Arial"/>
        </w:rPr>
      </w:pPr>
      <w:r w:rsidRPr="008B2E5F">
        <w:rPr>
          <w:rFonts w:ascii="Arial" w:hAnsi="Arial" w:cs="Arial"/>
        </w:rPr>
        <w:t xml:space="preserve">Como se menciona, a diferencia de un líder, un jefe pude ser una persona que, por diversas causas, se vuelven directivos circunstanciales, en un contexto especifico se les confiere la autoridad para digitar o tener bajo su cargo una masa de personas, y es importante que más allá de en ese momento tener esta autoridad mencionada, por el cargo que ocupa dentro de una organización, el jefe logre aprender y desarrollar las características de un líder y así tener la posibilidad tanto de ejercer el poder como de lograr el apoyo de sus subordinados, generando este </w:t>
      </w:r>
      <w:r w:rsidR="00CC47B4" w:rsidRPr="008B2E5F">
        <w:rPr>
          <w:rFonts w:ascii="Arial" w:hAnsi="Arial" w:cs="Arial"/>
        </w:rPr>
        <w:t>vínculo</w:t>
      </w:r>
      <w:r w:rsidRPr="008B2E5F">
        <w:rPr>
          <w:rFonts w:ascii="Arial" w:hAnsi="Arial" w:cs="Arial"/>
        </w:rPr>
        <w:t xml:space="preserve"> de confianza mutuo y de admiración como se mencionó, ya que esto va de la mano con el éxito o fracaso de su función.</w:t>
      </w:r>
    </w:p>
    <w:p w14:paraId="3B8B2143" w14:textId="77777777" w:rsidR="004F2C85" w:rsidRPr="008B2E5F" w:rsidRDefault="004F2C85" w:rsidP="008B2E5F">
      <w:pPr>
        <w:spacing w:line="360" w:lineRule="auto"/>
        <w:jc w:val="both"/>
        <w:rPr>
          <w:rFonts w:ascii="Arial" w:hAnsi="Arial" w:cs="Arial"/>
        </w:rPr>
      </w:pPr>
      <w:r w:rsidRPr="008B2E5F">
        <w:rPr>
          <w:rFonts w:ascii="Arial" w:hAnsi="Arial" w:cs="Arial"/>
        </w:rPr>
        <w:t xml:space="preserve">Todas aquellas personas que no se distingan por ser líderes natos y que tengan la necesidad o el interés de ejercer un cargo directivo, deben aprender y desarrollar ciertas cualidades y competencias. </w:t>
      </w:r>
      <w:r w:rsidR="00CA2A1F" w:rsidRPr="008B2E5F">
        <w:rPr>
          <w:rFonts w:ascii="Arial" w:hAnsi="Arial" w:cs="Arial"/>
        </w:rPr>
        <w:t>Cuando hacemos referencia a desarrollar las características</w:t>
      </w:r>
      <w:r w:rsidRPr="008B2E5F">
        <w:rPr>
          <w:rFonts w:ascii="Arial" w:hAnsi="Arial" w:cs="Arial"/>
        </w:rPr>
        <w:t xml:space="preserve"> del perfil de un líder son las siguientes: </w:t>
      </w:r>
    </w:p>
    <w:p w14:paraId="4A0BE4A7" w14:textId="2740DBD5" w:rsidR="00863738"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Disciplina </w:t>
      </w:r>
    </w:p>
    <w:p w14:paraId="346065FD" w14:textId="29BE3F05"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Don de mando </w:t>
      </w:r>
    </w:p>
    <w:p w14:paraId="2D845AAB" w14:textId="53D8DDE8"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Confianza </w:t>
      </w:r>
    </w:p>
    <w:p w14:paraId="6300A23F" w14:textId="796A3949"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Comunicación </w:t>
      </w:r>
    </w:p>
    <w:p w14:paraId="44E5BF56" w14:textId="59A8B630"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Sentido común </w:t>
      </w:r>
    </w:p>
    <w:p w14:paraId="28C249C2" w14:textId="53856633"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Lealtad </w:t>
      </w:r>
    </w:p>
    <w:p w14:paraId="25F86793" w14:textId="2D685368"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Visión </w:t>
      </w:r>
    </w:p>
    <w:p w14:paraId="43770237" w14:textId="0A4EF02F" w:rsidR="004F2C85" w:rsidRPr="008B2E5F" w:rsidRDefault="004F2C85" w:rsidP="0040561B">
      <w:pPr>
        <w:pStyle w:val="Prrafodelista"/>
        <w:numPr>
          <w:ilvl w:val="0"/>
          <w:numId w:val="2"/>
        </w:numPr>
        <w:spacing w:line="360" w:lineRule="auto"/>
        <w:jc w:val="both"/>
        <w:rPr>
          <w:rFonts w:ascii="Arial" w:hAnsi="Arial" w:cs="Arial"/>
        </w:rPr>
      </w:pPr>
      <w:r w:rsidRPr="008B2E5F">
        <w:rPr>
          <w:rFonts w:ascii="Arial" w:hAnsi="Arial" w:cs="Arial"/>
        </w:rPr>
        <w:t xml:space="preserve">Respeto </w:t>
      </w:r>
    </w:p>
    <w:p w14:paraId="51166D17" w14:textId="26D28C9C" w:rsidR="004F2C85" w:rsidRPr="008B2E5F" w:rsidRDefault="004F2C85" w:rsidP="008B2E5F">
      <w:pPr>
        <w:spacing w:line="360" w:lineRule="auto"/>
        <w:jc w:val="both"/>
        <w:rPr>
          <w:rFonts w:ascii="Arial" w:hAnsi="Arial" w:cs="Arial"/>
        </w:rPr>
      </w:pPr>
      <w:r w:rsidRPr="008B2E5F">
        <w:rPr>
          <w:rFonts w:ascii="Arial" w:hAnsi="Arial" w:cs="Arial"/>
        </w:rPr>
        <w:t>Con la disciplina se tiene un enfoque hacía</w:t>
      </w:r>
      <w:r w:rsidR="00EF2248" w:rsidRPr="008B2E5F">
        <w:rPr>
          <w:rFonts w:ascii="Arial" w:hAnsi="Arial" w:cs="Arial"/>
        </w:rPr>
        <w:t xml:space="preserve"> un espíritu de logro, y u</w:t>
      </w:r>
      <w:r w:rsidRPr="008B2E5F">
        <w:rPr>
          <w:rFonts w:ascii="Arial" w:hAnsi="Arial" w:cs="Arial"/>
        </w:rPr>
        <w:t xml:space="preserve">n buen líder </w:t>
      </w:r>
      <w:r w:rsidR="00EF2248" w:rsidRPr="008B2E5F">
        <w:rPr>
          <w:rFonts w:ascii="Arial" w:hAnsi="Arial" w:cs="Arial"/>
        </w:rPr>
        <w:t xml:space="preserve">para ello debe tener claridad en sus metas, es decir, el directivo debe generar y fijar la meta para así lograr hacer </w:t>
      </w:r>
      <w:r w:rsidR="00181232" w:rsidRPr="008B2E5F">
        <w:rPr>
          <w:rFonts w:ascii="Arial" w:hAnsi="Arial" w:cs="Arial"/>
        </w:rPr>
        <w:t>partícipe</w:t>
      </w:r>
      <w:r w:rsidR="00EF2248" w:rsidRPr="008B2E5F">
        <w:rPr>
          <w:rFonts w:ascii="Arial" w:hAnsi="Arial" w:cs="Arial"/>
        </w:rPr>
        <w:t xml:space="preserve"> de ella a su gerente, y de esta forma todos los correspondientes, sabrán hacia dónde dirigir sus esfuerzos y los resultados que </w:t>
      </w:r>
      <w:r w:rsidR="00EF2248" w:rsidRPr="008B2E5F">
        <w:rPr>
          <w:rFonts w:ascii="Arial" w:hAnsi="Arial" w:cs="Arial"/>
        </w:rPr>
        <w:lastRenderedPageBreak/>
        <w:t xml:space="preserve">esperan obtener. El logro de cumplir las metas tiene un impacto de satisfacción y autorrealización del líder. </w:t>
      </w:r>
    </w:p>
    <w:p w14:paraId="05EC24E8" w14:textId="72E4F129" w:rsidR="00EF2248" w:rsidRPr="008B2E5F" w:rsidRDefault="00EF2248" w:rsidP="008B2E5F">
      <w:pPr>
        <w:spacing w:line="360" w:lineRule="auto"/>
        <w:jc w:val="both"/>
        <w:rPr>
          <w:rFonts w:ascii="Arial" w:hAnsi="Arial" w:cs="Arial"/>
        </w:rPr>
      </w:pPr>
      <w:r w:rsidRPr="008B2E5F">
        <w:rPr>
          <w:rFonts w:ascii="Arial" w:hAnsi="Arial" w:cs="Arial"/>
        </w:rPr>
        <w:t>Al decir, que una característica es el “don de mando”, esta aunado a la sinceridad, justicia y lealtad, para un líder estos valores mencionados, en su actitud y forma de desenvolverse en un entorno corporativo u organizacional, tanto con proveedores, clientes y el personal, son de suma relevancia y primordiales, ya que, si su forma de dirigirse hacia ellos va siempre de la mano contemplando estos, genera en el personal un compromiso y lealtad. Un líder que se siente parte de la organización, que realmente toma su papel con el amor y dedicación correspondiente, inspira y genera estos sentimientos del equipo que lo rodea.</w:t>
      </w:r>
    </w:p>
    <w:p w14:paraId="4BC89FF9" w14:textId="265305E2" w:rsidR="00552775" w:rsidRPr="008B2E5F" w:rsidRDefault="00EF2248" w:rsidP="008B2E5F">
      <w:pPr>
        <w:spacing w:line="360" w:lineRule="auto"/>
        <w:jc w:val="both"/>
        <w:rPr>
          <w:rFonts w:ascii="Arial" w:hAnsi="Arial" w:cs="Arial"/>
        </w:rPr>
      </w:pPr>
      <w:r w:rsidRPr="008B2E5F">
        <w:rPr>
          <w:rFonts w:ascii="Arial" w:hAnsi="Arial" w:cs="Arial"/>
        </w:rPr>
        <w:t xml:space="preserve">Por otro lado, en cuanto a la confianza, va relacionado con el dominio de sí mismo, </w:t>
      </w:r>
      <w:r w:rsidR="00552775" w:rsidRPr="008B2E5F">
        <w:rPr>
          <w:rFonts w:ascii="Arial" w:hAnsi="Arial" w:cs="Arial"/>
        </w:rPr>
        <w:t>debe existir un control de los impulsos, mantener la serenidad ante diversas situaciones, siempre actuando con objetividad y poseer una gran confianza y seguridad en sí mismo para inspirar confianza en los colaborades. Esta cualidad involucra la disciplina, ya que un líder no puede ser esclavo de sus impulsos o su temperamento y de esta forma tener la capacidad moral para poder ejercer su autoridad. Tal cual lo menciona Münch (2011) en su libro “Liderazgo y dirección: el liderazgo del siglo XXI”, obtener la confianza de los demás requiere de la confianza en uno mismo.</w:t>
      </w:r>
    </w:p>
    <w:p w14:paraId="07B1EF0B" w14:textId="3FF77C05" w:rsidR="00552775" w:rsidRPr="008B2E5F" w:rsidRDefault="00552775" w:rsidP="008B2E5F">
      <w:pPr>
        <w:spacing w:line="360" w:lineRule="auto"/>
        <w:jc w:val="both"/>
        <w:rPr>
          <w:rFonts w:ascii="Arial" w:hAnsi="Arial" w:cs="Arial"/>
        </w:rPr>
      </w:pPr>
      <w:r w:rsidRPr="008B2E5F">
        <w:rPr>
          <w:rFonts w:ascii="Arial" w:hAnsi="Arial" w:cs="Arial"/>
        </w:rPr>
        <w:t xml:space="preserve">De la mano con lo anterior, es importante generar una buena comunicación, con esto nos referimos a que debe tener una comunicación asertiva con tu equipo de trabajo, con la apertura a recibir una retroalimentación con la mejor actitud y con la disponibilidad de mejorar incluso si se reciben comentarios que pudieran hacerte sentir incomodo o fuera de tu área de confort. </w:t>
      </w:r>
    </w:p>
    <w:p w14:paraId="67023734" w14:textId="00CD56DD" w:rsidR="00552775" w:rsidRPr="008B2E5F" w:rsidRDefault="00552775" w:rsidP="008B2E5F">
      <w:pPr>
        <w:spacing w:line="360" w:lineRule="auto"/>
        <w:jc w:val="both"/>
        <w:rPr>
          <w:rFonts w:ascii="Arial" w:hAnsi="Arial" w:cs="Arial"/>
        </w:rPr>
      </w:pPr>
      <w:r w:rsidRPr="008B2E5F">
        <w:rPr>
          <w:rFonts w:ascii="Arial" w:hAnsi="Arial" w:cs="Arial"/>
        </w:rPr>
        <w:t>El proceso de crecimiento y de mejora, siempre esta en constante cambio, la relación que se tiene con el dominio de sí mismo, es derivado que una retroalimentación que te incomode se tiene que llevar de la mano con la autorregulación para lograr gestiona</w:t>
      </w:r>
      <w:r w:rsidR="000774EC" w:rsidRPr="008B2E5F">
        <w:rPr>
          <w:rFonts w:ascii="Arial" w:hAnsi="Arial" w:cs="Arial"/>
        </w:rPr>
        <w:t xml:space="preserve">r una mejora. </w:t>
      </w:r>
    </w:p>
    <w:p w14:paraId="29D3C84C" w14:textId="68953768" w:rsidR="000774EC" w:rsidRPr="008B2E5F" w:rsidRDefault="000774EC" w:rsidP="008B2E5F">
      <w:pPr>
        <w:spacing w:line="360" w:lineRule="auto"/>
        <w:jc w:val="both"/>
        <w:rPr>
          <w:rFonts w:ascii="Arial" w:hAnsi="Arial" w:cs="Arial"/>
        </w:rPr>
      </w:pPr>
      <w:r w:rsidRPr="008B2E5F">
        <w:rPr>
          <w:rFonts w:ascii="Arial" w:hAnsi="Arial" w:cs="Arial"/>
        </w:rPr>
        <w:lastRenderedPageBreak/>
        <w:t>Cuando hablamos de sentido común en un líder, es con la intención de que tenga la capacidad para delegar y ejecutar correctamente, para adaptarse al cambio, para tratar a su equipo como le gustaría ser tratado, para entender a los clientes, proveedores, etc., y así mismo establecer una estructura con su gente para tener un proceso de calidad y lograr ejecutar diversas funciones que desempeña el dirigente.</w:t>
      </w:r>
    </w:p>
    <w:p w14:paraId="7EE98E15" w14:textId="5AA61B44" w:rsidR="000774EC" w:rsidRPr="008B2E5F" w:rsidRDefault="000774EC" w:rsidP="008B2E5F">
      <w:pPr>
        <w:spacing w:line="360" w:lineRule="auto"/>
        <w:jc w:val="both"/>
        <w:rPr>
          <w:rFonts w:ascii="Arial" w:hAnsi="Arial" w:cs="Arial"/>
        </w:rPr>
      </w:pPr>
      <w:r w:rsidRPr="008B2E5F">
        <w:rPr>
          <w:rFonts w:ascii="Arial" w:hAnsi="Arial" w:cs="Arial"/>
        </w:rPr>
        <w:t xml:space="preserve">Adicionalmente, la iniciativa de un líder para plantear una visión que inspire a los seguidores, a su vez dirija todos los esfuerzos hacía la consecuencia de la misma y durante ese proceso, </w:t>
      </w:r>
      <w:r w:rsidR="00F56F00" w:rsidRPr="008B2E5F">
        <w:rPr>
          <w:rFonts w:ascii="Arial" w:hAnsi="Arial" w:cs="Arial"/>
        </w:rPr>
        <w:t>tengan ideas innovadoras que propicien y faciliten el logro de los objetivos de la organización, esto es uno de los motores que motivan e impulsan al equipo de trabajo para ejecutar sus procesos operativos.</w:t>
      </w:r>
    </w:p>
    <w:p w14:paraId="536D231D" w14:textId="3F2212BC" w:rsidR="00F56F00" w:rsidRDefault="00F56F00" w:rsidP="008B2E5F">
      <w:pPr>
        <w:spacing w:line="360" w:lineRule="auto"/>
        <w:jc w:val="both"/>
        <w:rPr>
          <w:rFonts w:ascii="Arial" w:hAnsi="Arial" w:cs="Arial"/>
        </w:rPr>
      </w:pPr>
      <w:r w:rsidRPr="008B2E5F">
        <w:rPr>
          <w:rFonts w:ascii="Arial" w:hAnsi="Arial" w:cs="Arial"/>
        </w:rPr>
        <w:t>Y finalmente, como ultima característica pero no la menos importante, trabajar en el respeto mutuo, tanto del líder hacía el personal y al revés, siempre será uno de los puntos más importantes y relevantes para tener platicas de valor, buscando reafirmar la comunicación asertiva y con la disponibilidad de escuchar a su equipo de trabajo sus ideas, su sentir, sugerencias de mejora, siempre dándole el valor a estas y respetando opiniones diferentes al del líder, como parte de un buen  liderazgo es importante empatizar con tu equipo.</w:t>
      </w:r>
    </w:p>
    <w:p w14:paraId="31439FF7" w14:textId="0138EAF3" w:rsidR="004E5952" w:rsidRDefault="00F0341C" w:rsidP="008B2E5F">
      <w:pPr>
        <w:spacing w:line="360" w:lineRule="auto"/>
        <w:jc w:val="both"/>
        <w:rPr>
          <w:rFonts w:ascii="Arial" w:hAnsi="Arial" w:cs="Arial"/>
        </w:rPr>
      </w:pPr>
      <w:r>
        <w:rPr>
          <w:rFonts w:ascii="Arial" w:hAnsi="Arial" w:cs="Arial"/>
        </w:rPr>
        <w:t xml:space="preserve">Con el fin de brindar una mejor comprensión de las diferencias planteadas entre un líder y un jefe: </w:t>
      </w:r>
      <w:r w:rsidR="00AE715F">
        <w:rPr>
          <w:rFonts w:ascii="Arial" w:hAnsi="Arial" w:cs="Arial"/>
        </w:rPr>
        <w:t>Ver Cuadro No. 1</w:t>
      </w:r>
      <w:r w:rsidR="00154F01">
        <w:rPr>
          <w:rFonts w:ascii="Arial" w:hAnsi="Arial" w:cs="Arial"/>
        </w:rPr>
        <w:t>.</w:t>
      </w:r>
    </w:p>
    <w:p w14:paraId="2D54878D" w14:textId="77777777" w:rsidR="009B1853" w:rsidRDefault="009B1853" w:rsidP="008B2E5F">
      <w:pPr>
        <w:spacing w:line="360" w:lineRule="auto"/>
        <w:jc w:val="both"/>
        <w:rPr>
          <w:rFonts w:ascii="Arial" w:hAnsi="Arial" w:cs="Arial"/>
        </w:rPr>
      </w:pPr>
    </w:p>
    <w:p w14:paraId="36038FE7" w14:textId="77777777" w:rsidR="009B1853" w:rsidRDefault="009B1853" w:rsidP="008B2E5F">
      <w:pPr>
        <w:spacing w:line="360" w:lineRule="auto"/>
        <w:jc w:val="both"/>
        <w:rPr>
          <w:rFonts w:ascii="Arial" w:hAnsi="Arial" w:cs="Arial"/>
        </w:rPr>
      </w:pPr>
    </w:p>
    <w:p w14:paraId="42B81768" w14:textId="77777777" w:rsidR="009B1853" w:rsidRDefault="009B1853" w:rsidP="008B2E5F">
      <w:pPr>
        <w:spacing w:line="360" w:lineRule="auto"/>
        <w:jc w:val="both"/>
        <w:rPr>
          <w:rFonts w:ascii="Arial" w:hAnsi="Arial" w:cs="Arial"/>
        </w:rPr>
      </w:pPr>
    </w:p>
    <w:p w14:paraId="650E1EBE" w14:textId="77777777" w:rsidR="00AE715F" w:rsidRDefault="00AE715F" w:rsidP="008B2E5F">
      <w:pPr>
        <w:spacing w:line="360" w:lineRule="auto"/>
        <w:jc w:val="both"/>
        <w:rPr>
          <w:rFonts w:ascii="Arial" w:hAnsi="Arial" w:cs="Arial"/>
        </w:rPr>
      </w:pPr>
    </w:p>
    <w:p w14:paraId="431696C2" w14:textId="77777777" w:rsidR="00AE715F" w:rsidRDefault="00AE715F" w:rsidP="008B2E5F">
      <w:pPr>
        <w:spacing w:line="360" w:lineRule="auto"/>
        <w:jc w:val="both"/>
        <w:rPr>
          <w:rFonts w:ascii="Arial" w:hAnsi="Arial" w:cs="Arial"/>
        </w:rPr>
      </w:pPr>
    </w:p>
    <w:p w14:paraId="741DAAE2" w14:textId="77777777" w:rsidR="00AE715F" w:rsidRDefault="00AE715F" w:rsidP="008B2E5F">
      <w:pPr>
        <w:spacing w:line="360" w:lineRule="auto"/>
        <w:jc w:val="both"/>
        <w:rPr>
          <w:rFonts w:ascii="Arial" w:hAnsi="Arial" w:cs="Arial"/>
        </w:rPr>
      </w:pPr>
    </w:p>
    <w:p w14:paraId="548FA828" w14:textId="77777777" w:rsidR="00AE715F" w:rsidRDefault="00AE715F" w:rsidP="008B2E5F">
      <w:pPr>
        <w:spacing w:line="360" w:lineRule="auto"/>
        <w:jc w:val="both"/>
        <w:rPr>
          <w:rFonts w:ascii="Arial" w:hAnsi="Arial" w:cs="Arial"/>
        </w:rPr>
      </w:pPr>
    </w:p>
    <w:p w14:paraId="3450B39A" w14:textId="3FB2118D" w:rsidR="009B1853" w:rsidRPr="00AE715F" w:rsidRDefault="00181232" w:rsidP="00AE715F">
      <w:pPr>
        <w:spacing w:after="0" w:line="360" w:lineRule="auto"/>
        <w:jc w:val="center"/>
        <w:rPr>
          <w:rFonts w:ascii="Arial" w:hAnsi="Arial" w:cs="Arial"/>
          <w:b/>
          <w:bCs/>
          <w:sz w:val="20"/>
          <w:szCs w:val="20"/>
        </w:rPr>
      </w:pPr>
      <w:r w:rsidRPr="00AE715F">
        <w:rPr>
          <w:rFonts w:ascii="Arial" w:hAnsi="Arial" w:cs="Arial"/>
          <w:b/>
          <w:bCs/>
          <w:sz w:val="20"/>
          <w:szCs w:val="20"/>
        </w:rPr>
        <w:lastRenderedPageBreak/>
        <w:t xml:space="preserve">Cuadro </w:t>
      </w:r>
      <w:r w:rsidR="00AE715F" w:rsidRPr="00AE715F">
        <w:rPr>
          <w:rFonts w:ascii="Arial" w:hAnsi="Arial" w:cs="Arial"/>
          <w:b/>
          <w:bCs/>
          <w:sz w:val="20"/>
          <w:szCs w:val="20"/>
        </w:rPr>
        <w:t>No. 1 C</w:t>
      </w:r>
      <w:r w:rsidRPr="00AE715F">
        <w:rPr>
          <w:rFonts w:ascii="Arial" w:hAnsi="Arial" w:cs="Arial"/>
          <w:b/>
          <w:bCs/>
          <w:sz w:val="20"/>
          <w:szCs w:val="20"/>
        </w:rPr>
        <w:t>omparativo “jefe y líder”</w:t>
      </w:r>
    </w:p>
    <w:tbl>
      <w:tblPr>
        <w:tblStyle w:val="Tablaconcuadrcula"/>
        <w:tblW w:w="0" w:type="auto"/>
        <w:tblLook w:val="04A0" w:firstRow="1" w:lastRow="0" w:firstColumn="1" w:lastColumn="0" w:noHBand="0" w:noVBand="1"/>
      </w:tblPr>
      <w:tblGrid>
        <w:gridCol w:w="2942"/>
        <w:gridCol w:w="2943"/>
        <w:gridCol w:w="2943"/>
      </w:tblGrid>
      <w:tr w:rsidR="00F0341C" w:rsidRPr="00AE715F" w14:paraId="27299852" w14:textId="77777777" w:rsidTr="00F0341C">
        <w:tc>
          <w:tcPr>
            <w:tcW w:w="2942" w:type="dxa"/>
            <w:shd w:val="clear" w:color="auto" w:fill="3A7C22" w:themeFill="accent6" w:themeFillShade="BF"/>
          </w:tcPr>
          <w:p w14:paraId="6ABE18AA" w14:textId="7A4C149B" w:rsidR="00F0341C" w:rsidRPr="00AE715F" w:rsidRDefault="00F0341C" w:rsidP="00AE715F">
            <w:pPr>
              <w:spacing w:line="360" w:lineRule="auto"/>
              <w:jc w:val="center"/>
              <w:rPr>
                <w:rFonts w:ascii="Arial" w:hAnsi="Arial" w:cs="Arial"/>
                <w:b/>
                <w:bCs/>
                <w:i/>
                <w:iCs/>
                <w:color w:val="FFFFFF" w:themeColor="background1"/>
                <w:sz w:val="18"/>
                <w:szCs w:val="18"/>
              </w:rPr>
            </w:pPr>
            <w:r w:rsidRPr="00AE715F">
              <w:rPr>
                <w:rFonts w:ascii="Arial" w:hAnsi="Arial" w:cs="Arial"/>
                <w:b/>
                <w:bCs/>
                <w:i/>
                <w:iCs/>
                <w:color w:val="FFFFFF" w:themeColor="background1"/>
                <w:sz w:val="18"/>
                <w:szCs w:val="18"/>
              </w:rPr>
              <w:t>Aspecto</w:t>
            </w:r>
          </w:p>
        </w:tc>
        <w:tc>
          <w:tcPr>
            <w:tcW w:w="2943" w:type="dxa"/>
            <w:shd w:val="clear" w:color="auto" w:fill="3A7C22" w:themeFill="accent6" w:themeFillShade="BF"/>
          </w:tcPr>
          <w:p w14:paraId="19C5144B" w14:textId="20F0B1F6" w:rsidR="00F0341C" w:rsidRPr="00AE715F" w:rsidRDefault="00F0341C" w:rsidP="00AE715F">
            <w:pPr>
              <w:spacing w:line="360" w:lineRule="auto"/>
              <w:jc w:val="center"/>
              <w:rPr>
                <w:rFonts w:ascii="Arial" w:hAnsi="Arial" w:cs="Arial"/>
                <w:b/>
                <w:bCs/>
                <w:i/>
                <w:iCs/>
                <w:color w:val="FFFFFF" w:themeColor="background1"/>
                <w:sz w:val="18"/>
                <w:szCs w:val="18"/>
              </w:rPr>
            </w:pPr>
            <w:r w:rsidRPr="00AE715F">
              <w:rPr>
                <w:rFonts w:ascii="Arial" w:hAnsi="Arial" w:cs="Arial"/>
                <w:b/>
                <w:bCs/>
                <w:i/>
                <w:iCs/>
                <w:color w:val="FFFFFF" w:themeColor="background1"/>
                <w:sz w:val="18"/>
                <w:szCs w:val="18"/>
              </w:rPr>
              <w:t>Jefe</w:t>
            </w:r>
          </w:p>
        </w:tc>
        <w:tc>
          <w:tcPr>
            <w:tcW w:w="2943" w:type="dxa"/>
            <w:shd w:val="clear" w:color="auto" w:fill="3A7C22" w:themeFill="accent6" w:themeFillShade="BF"/>
          </w:tcPr>
          <w:p w14:paraId="38A82F41" w14:textId="5F3AC1B8" w:rsidR="00F0341C" w:rsidRPr="00AE715F" w:rsidRDefault="00F0341C" w:rsidP="00AE715F">
            <w:pPr>
              <w:spacing w:line="360" w:lineRule="auto"/>
              <w:jc w:val="center"/>
              <w:rPr>
                <w:rFonts w:ascii="Arial" w:hAnsi="Arial" w:cs="Arial"/>
                <w:b/>
                <w:bCs/>
                <w:i/>
                <w:iCs/>
                <w:color w:val="FFFFFF" w:themeColor="background1"/>
                <w:sz w:val="18"/>
                <w:szCs w:val="18"/>
              </w:rPr>
            </w:pPr>
            <w:r w:rsidRPr="00AE715F">
              <w:rPr>
                <w:rFonts w:ascii="Arial" w:hAnsi="Arial" w:cs="Arial"/>
                <w:b/>
                <w:bCs/>
                <w:i/>
                <w:iCs/>
                <w:color w:val="FFFFFF" w:themeColor="background1"/>
                <w:sz w:val="18"/>
                <w:szCs w:val="18"/>
              </w:rPr>
              <w:t>Líder</w:t>
            </w:r>
          </w:p>
        </w:tc>
      </w:tr>
      <w:tr w:rsidR="00F0341C" w14:paraId="0161A31A" w14:textId="77777777" w:rsidTr="00181232">
        <w:tc>
          <w:tcPr>
            <w:tcW w:w="2942" w:type="dxa"/>
            <w:shd w:val="clear" w:color="auto" w:fill="CCC200"/>
          </w:tcPr>
          <w:p w14:paraId="01C5551D" w14:textId="1FDF1C76" w:rsidR="00F0341C" w:rsidRPr="00AE715F" w:rsidRDefault="00F0341C" w:rsidP="009B1853">
            <w:pPr>
              <w:spacing w:line="360" w:lineRule="auto"/>
              <w:jc w:val="center"/>
              <w:rPr>
                <w:rFonts w:ascii="Arial" w:hAnsi="Arial" w:cs="Arial"/>
                <w:b/>
                <w:bCs/>
                <w:sz w:val="18"/>
                <w:szCs w:val="18"/>
              </w:rPr>
            </w:pPr>
            <w:r w:rsidRPr="00AE715F">
              <w:rPr>
                <w:rFonts w:ascii="Arial" w:hAnsi="Arial" w:cs="Arial"/>
                <w:b/>
                <w:bCs/>
                <w:sz w:val="18"/>
                <w:szCs w:val="18"/>
              </w:rPr>
              <w:t>Fuente de Autoridad</w:t>
            </w:r>
          </w:p>
        </w:tc>
        <w:tc>
          <w:tcPr>
            <w:tcW w:w="2943" w:type="dxa"/>
          </w:tcPr>
          <w:p w14:paraId="0A5EEC6A" w14:textId="63E5CB18" w:rsidR="00F0341C" w:rsidRPr="00AE715F" w:rsidRDefault="00F0341C" w:rsidP="00BB464A">
            <w:pPr>
              <w:spacing w:line="360" w:lineRule="auto"/>
              <w:jc w:val="center"/>
              <w:rPr>
                <w:rFonts w:ascii="Arial" w:hAnsi="Arial" w:cs="Arial"/>
                <w:sz w:val="18"/>
                <w:szCs w:val="18"/>
              </w:rPr>
            </w:pPr>
            <w:r w:rsidRPr="00AE715F">
              <w:rPr>
                <w:rFonts w:ascii="Arial" w:hAnsi="Arial" w:cs="Arial"/>
                <w:sz w:val="18"/>
                <w:szCs w:val="18"/>
              </w:rPr>
              <w:t>Proviene del cargo y la jerarquía</w:t>
            </w:r>
          </w:p>
        </w:tc>
        <w:tc>
          <w:tcPr>
            <w:tcW w:w="2943" w:type="dxa"/>
          </w:tcPr>
          <w:p w14:paraId="76A05ECC" w14:textId="533A9BAE" w:rsidR="00F0341C" w:rsidRPr="00AE715F" w:rsidRDefault="00F0341C" w:rsidP="00BB464A">
            <w:pPr>
              <w:spacing w:line="360" w:lineRule="auto"/>
              <w:jc w:val="center"/>
              <w:rPr>
                <w:rFonts w:ascii="Arial" w:hAnsi="Arial" w:cs="Arial"/>
                <w:sz w:val="18"/>
                <w:szCs w:val="18"/>
              </w:rPr>
            </w:pPr>
            <w:r w:rsidRPr="00AE715F">
              <w:rPr>
                <w:rFonts w:ascii="Arial" w:hAnsi="Arial" w:cs="Arial"/>
                <w:sz w:val="18"/>
                <w:szCs w:val="18"/>
              </w:rPr>
              <w:t>Se basa en: influencia, confianza y respeto.</w:t>
            </w:r>
          </w:p>
        </w:tc>
      </w:tr>
      <w:tr w:rsidR="00F0341C" w14:paraId="26B70625" w14:textId="77777777" w:rsidTr="00181232">
        <w:tc>
          <w:tcPr>
            <w:tcW w:w="2942" w:type="dxa"/>
            <w:shd w:val="clear" w:color="auto" w:fill="CCC200"/>
          </w:tcPr>
          <w:p w14:paraId="19BACF79" w14:textId="452D1EB2" w:rsidR="00F0341C" w:rsidRPr="00AE715F" w:rsidRDefault="00F0341C" w:rsidP="009B1853">
            <w:pPr>
              <w:spacing w:line="360" w:lineRule="auto"/>
              <w:jc w:val="center"/>
              <w:rPr>
                <w:rFonts w:ascii="Arial" w:hAnsi="Arial" w:cs="Arial"/>
                <w:b/>
                <w:bCs/>
                <w:sz w:val="18"/>
                <w:szCs w:val="18"/>
              </w:rPr>
            </w:pPr>
            <w:r w:rsidRPr="00AE715F">
              <w:rPr>
                <w:rFonts w:ascii="Arial" w:hAnsi="Arial" w:cs="Arial"/>
                <w:b/>
                <w:bCs/>
                <w:sz w:val="18"/>
                <w:szCs w:val="18"/>
              </w:rPr>
              <w:t>Relación con el equipo</w:t>
            </w:r>
          </w:p>
        </w:tc>
        <w:tc>
          <w:tcPr>
            <w:tcW w:w="2943" w:type="dxa"/>
          </w:tcPr>
          <w:p w14:paraId="2EB6232F" w14:textId="3555BCC5" w:rsidR="00F0341C" w:rsidRPr="00AE715F" w:rsidRDefault="00BB464A" w:rsidP="00BB464A">
            <w:pPr>
              <w:tabs>
                <w:tab w:val="center" w:pos="1363"/>
              </w:tabs>
              <w:spacing w:line="360" w:lineRule="auto"/>
              <w:jc w:val="center"/>
              <w:rPr>
                <w:rFonts w:ascii="Arial" w:hAnsi="Arial" w:cs="Arial"/>
                <w:sz w:val="18"/>
                <w:szCs w:val="18"/>
              </w:rPr>
            </w:pPr>
            <w:r w:rsidRPr="00AE715F">
              <w:rPr>
                <w:rFonts w:ascii="Arial" w:hAnsi="Arial" w:cs="Arial"/>
                <w:sz w:val="18"/>
                <w:szCs w:val="18"/>
              </w:rPr>
              <w:t>Relación mediante distancia, imparte órdenes, supervisa de forma rígida, desde el control.</w:t>
            </w:r>
          </w:p>
        </w:tc>
        <w:tc>
          <w:tcPr>
            <w:tcW w:w="2943" w:type="dxa"/>
          </w:tcPr>
          <w:p w14:paraId="1C709955" w14:textId="1E0A7AD4" w:rsidR="00F0341C" w:rsidRPr="00AE715F" w:rsidRDefault="00BB464A" w:rsidP="00BB464A">
            <w:pPr>
              <w:spacing w:line="360" w:lineRule="auto"/>
              <w:jc w:val="center"/>
              <w:rPr>
                <w:rFonts w:ascii="Arial" w:hAnsi="Arial" w:cs="Arial"/>
                <w:sz w:val="18"/>
                <w:szCs w:val="18"/>
              </w:rPr>
            </w:pPr>
            <w:r w:rsidRPr="00AE715F">
              <w:rPr>
                <w:rFonts w:ascii="Arial" w:hAnsi="Arial" w:cs="Arial"/>
                <w:sz w:val="18"/>
                <w:szCs w:val="18"/>
              </w:rPr>
              <w:t>Fomenta una relación colaborativa, basada en confianza, el acompañamiento y la cercanía, busca colaborar con el equipo.</w:t>
            </w:r>
          </w:p>
        </w:tc>
      </w:tr>
      <w:tr w:rsidR="00F0341C" w14:paraId="055EB06F" w14:textId="77777777" w:rsidTr="00181232">
        <w:tc>
          <w:tcPr>
            <w:tcW w:w="2942" w:type="dxa"/>
            <w:shd w:val="clear" w:color="auto" w:fill="CCC200"/>
          </w:tcPr>
          <w:p w14:paraId="6EB169A5" w14:textId="77777777" w:rsidR="00BB464A" w:rsidRPr="00AE715F" w:rsidRDefault="00BB464A" w:rsidP="009B1853">
            <w:pPr>
              <w:spacing w:line="360" w:lineRule="auto"/>
              <w:jc w:val="center"/>
              <w:rPr>
                <w:rFonts w:ascii="Arial" w:hAnsi="Arial" w:cs="Arial"/>
                <w:b/>
                <w:bCs/>
                <w:sz w:val="18"/>
                <w:szCs w:val="18"/>
              </w:rPr>
            </w:pPr>
          </w:p>
          <w:p w14:paraId="24EEC875" w14:textId="77777777" w:rsidR="00BB464A" w:rsidRPr="00AE715F" w:rsidRDefault="00BB464A" w:rsidP="009B1853">
            <w:pPr>
              <w:spacing w:line="360" w:lineRule="auto"/>
              <w:jc w:val="center"/>
              <w:rPr>
                <w:rFonts w:ascii="Arial" w:hAnsi="Arial" w:cs="Arial"/>
                <w:b/>
                <w:bCs/>
                <w:sz w:val="18"/>
                <w:szCs w:val="18"/>
              </w:rPr>
            </w:pPr>
          </w:p>
          <w:p w14:paraId="5673745F" w14:textId="1A7F6913" w:rsidR="00F0341C" w:rsidRPr="00AE715F" w:rsidRDefault="00BB464A" w:rsidP="009B1853">
            <w:pPr>
              <w:spacing w:line="360" w:lineRule="auto"/>
              <w:jc w:val="center"/>
              <w:rPr>
                <w:rFonts w:ascii="Arial" w:hAnsi="Arial" w:cs="Arial"/>
                <w:b/>
                <w:bCs/>
                <w:sz w:val="18"/>
                <w:szCs w:val="18"/>
              </w:rPr>
            </w:pPr>
            <w:r w:rsidRPr="00AE715F">
              <w:rPr>
                <w:rFonts w:ascii="Arial" w:hAnsi="Arial" w:cs="Arial"/>
                <w:b/>
                <w:bCs/>
                <w:sz w:val="18"/>
                <w:szCs w:val="18"/>
              </w:rPr>
              <w:t>Estilo de comunicación</w:t>
            </w:r>
          </w:p>
        </w:tc>
        <w:tc>
          <w:tcPr>
            <w:tcW w:w="2943" w:type="dxa"/>
          </w:tcPr>
          <w:p w14:paraId="2644482D" w14:textId="1F072605" w:rsidR="00F0341C" w:rsidRPr="00AE715F" w:rsidRDefault="00BB464A" w:rsidP="00BB464A">
            <w:pPr>
              <w:spacing w:line="360" w:lineRule="auto"/>
              <w:jc w:val="center"/>
              <w:rPr>
                <w:rFonts w:ascii="Arial" w:hAnsi="Arial" w:cs="Arial"/>
                <w:sz w:val="18"/>
                <w:szCs w:val="18"/>
              </w:rPr>
            </w:pPr>
            <w:r w:rsidRPr="00AE715F">
              <w:rPr>
                <w:rFonts w:ascii="Arial" w:hAnsi="Arial" w:cs="Arial"/>
                <w:sz w:val="18"/>
                <w:szCs w:val="18"/>
              </w:rPr>
              <w:t>Comunicación unidireccional, enfocándose únicamente en impartir instrucciones.</w:t>
            </w:r>
          </w:p>
        </w:tc>
        <w:tc>
          <w:tcPr>
            <w:tcW w:w="2943" w:type="dxa"/>
          </w:tcPr>
          <w:p w14:paraId="2491B879" w14:textId="64CC7F1C" w:rsidR="00F0341C" w:rsidRPr="00AE715F" w:rsidRDefault="00BB464A" w:rsidP="00BB464A">
            <w:pPr>
              <w:spacing w:line="360" w:lineRule="auto"/>
              <w:jc w:val="center"/>
              <w:rPr>
                <w:rFonts w:ascii="Arial" w:hAnsi="Arial" w:cs="Arial"/>
                <w:sz w:val="18"/>
                <w:szCs w:val="18"/>
              </w:rPr>
            </w:pPr>
            <w:r w:rsidRPr="00AE715F">
              <w:rPr>
                <w:rFonts w:ascii="Arial" w:hAnsi="Arial" w:cs="Arial"/>
                <w:sz w:val="18"/>
                <w:szCs w:val="18"/>
              </w:rPr>
              <w:t>Comunicación bidireccional, escucha, comunica visión, promueve el diálogo y la participación del equipo.</w:t>
            </w:r>
          </w:p>
        </w:tc>
      </w:tr>
      <w:tr w:rsidR="00F0341C" w14:paraId="70E93613" w14:textId="77777777" w:rsidTr="00181232">
        <w:tc>
          <w:tcPr>
            <w:tcW w:w="2942" w:type="dxa"/>
            <w:shd w:val="clear" w:color="auto" w:fill="CCC200"/>
          </w:tcPr>
          <w:p w14:paraId="72A52AD1" w14:textId="77777777" w:rsidR="008B6256" w:rsidRPr="00AE715F" w:rsidRDefault="008B6256" w:rsidP="009B1853">
            <w:pPr>
              <w:spacing w:line="360" w:lineRule="auto"/>
              <w:jc w:val="center"/>
              <w:rPr>
                <w:rFonts w:ascii="Arial" w:hAnsi="Arial" w:cs="Arial"/>
                <w:b/>
                <w:bCs/>
                <w:sz w:val="18"/>
                <w:szCs w:val="18"/>
              </w:rPr>
            </w:pPr>
          </w:p>
          <w:p w14:paraId="56F39426" w14:textId="77777777" w:rsidR="008B6256" w:rsidRPr="00AE715F" w:rsidRDefault="008B6256" w:rsidP="009B1853">
            <w:pPr>
              <w:spacing w:line="360" w:lineRule="auto"/>
              <w:jc w:val="center"/>
              <w:rPr>
                <w:rFonts w:ascii="Arial" w:hAnsi="Arial" w:cs="Arial"/>
                <w:b/>
                <w:bCs/>
                <w:sz w:val="18"/>
                <w:szCs w:val="18"/>
              </w:rPr>
            </w:pPr>
          </w:p>
          <w:p w14:paraId="1CA347D3" w14:textId="45688CEF" w:rsidR="00F0341C" w:rsidRPr="00AE715F" w:rsidRDefault="008B6256" w:rsidP="009B1853">
            <w:pPr>
              <w:spacing w:line="360" w:lineRule="auto"/>
              <w:jc w:val="center"/>
              <w:rPr>
                <w:rFonts w:ascii="Arial" w:hAnsi="Arial" w:cs="Arial"/>
                <w:b/>
                <w:bCs/>
                <w:sz w:val="18"/>
                <w:szCs w:val="18"/>
              </w:rPr>
            </w:pPr>
            <w:r w:rsidRPr="00AE715F">
              <w:rPr>
                <w:rFonts w:ascii="Arial" w:hAnsi="Arial" w:cs="Arial"/>
                <w:b/>
                <w:bCs/>
                <w:sz w:val="18"/>
                <w:szCs w:val="18"/>
              </w:rPr>
              <w:t>Enfoque del trabajo</w:t>
            </w:r>
          </w:p>
        </w:tc>
        <w:tc>
          <w:tcPr>
            <w:tcW w:w="2943" w:type="dxa"/>
          </w:tcPr>
          <w:p w14:paraId="3F0737A7" w14:textId="05B7203C" w:rsidR="00F0341C" w:rsidRPr="00AE715F" w:rsidRDefault="008B6256" w:rsidP="00BB464A">
            <w:pPr>
              <w:spacing w:line="360" w:lineRule="auto"/>
              <w:jc w:val="center"/>
              <w:rPr>
                <w:rFonts w:ascii="Arial" w:hAnsi="Arial" w:cs="Arial"/>
                <w:sz w:val="18"/>
                <w:szCs w:val="18"/>
              </w:rPr>
            </w:pPr>
            <w:r w:rsidRPr="00AE715F">
              <w:rPr>
                <w:rFonts w:ascii="Arial" w:hAnsi="Arial" w:cs="Arial"/>
                <w:sz w:val="18"/>
                <w:szCs w:val="18"/>
              </w:rPr>
              <w:t>Utiliza una comunicación unidireccional, con enfoque a impartir instrucciones.</w:t>
            </w:r>
          </w:p>
        </w:tc>
        <w:tc>
          <w:tcPr>
            <w:tcW w:w="2943" w:type="dxa"/>
          </w:tcPr>
          <w:p w14:paraId="12EEDEE2" w14:textId="7D67FE08" w:rsidR="00F0341C" w:rsidRPr="00AE715F" w:rsidRDefault="008B6256" w:rsidP="00BB464A">
            <w:pPr>
              <w:spacing w:line="360" w:lineRule="auto"/>
              <w:jc w:val="center"/>
              <w:rPr>
                <w:rFonts w:ascii="Arial" w:hAnsi="Arial" w:cs="Arial"/>
                <w:sz w:val="18"/>
                <w:szCs w:val="18"/>
              </w:rPr>
            </w:pPr>
            <w:r w:rsidRPr="00AE715F">
              <w:rPr>
                <w:rFonts w:ascii="Arial" w:hAnsi="Arial" w:cs="Arial"/>
                <w:sz w:val="18"/>
                <w:szCs w:val="18"/>
              </w:rPr>
              <w:t xml:space="preserve">Emplea una comunicación bidireccional, la cual promueve el diálogo y la </w:t>
            </w:r>
            <w:r w:rsidR="00302F1D" w:rsidRPr="00AE715F">
              <w:rPr>
                <w:rFonts w:ascii="Arial" w:hAnsi="Arial" w:cs="Arial"/>
                <w:sz w:val="18"/>
                <w:szCs w:val="18"/>
              </w:rPr>
              <w:t>participación</w:t>
            </w:r>
            <w:r w:rsidRPr="00AE715F">
              <w:rPr>
                <w:rFonts w:ascii="Arial" w:hAnsi="Arial" w:cs="Arial"/>
                <w:sz w:val="18"/>
                <w:szCs w:val="18"/>
              </w:rPr>
              <w:t>.</w:t>
            </w:r>
          </w:p>
        </w:tc>
      </w:tr>
      <w:tr w:rsidR="00F0341C" w14:paraId="18933AEE" w14:textId="77777777" w:rsidTr="00181232">
        <w:tc>
          <w:tcPr>
            <w:tcW w:w="2942" w:type="dxa"/>
            <w:shd w:val="clear" w:color="auto" w:fill="CCC200"/>
          </w:tcPr>
          <w:p w14:paraId="39CD3EAC" w14:textId="77777777" w:rsidR="008B6256" w:rsidRPr="00AE715F" w:rsidRDefault="008B6256" w:rsidP="009B1853">
            <w:pPr>
              <w:spacing w:line="360" w:lineRule="auto"/>
              <w:jc w:val="center"/>
              <w:rPr>
                <w:rFonts w:ascii="Arial" w:hAnsi="Arial" w:cs="Arial"/>
                <w:b/>
                <w:bCs/>
                <w:sz w:val="18"/>
                <w:szCs w:val="18"/>
              </w:rPr>
            </w:pPr>
          </w:p>
          <w:p w14:paraId="5BAB13E8" w14:textId="77777777" w:rsidR="008B6256" w:rsidRPr="00AE715F" w:rsidRDefault="008B6256" w:rsidP="009B1853">
            <w:pPr>
              <w:spacing w:line="360" w:lineRule="auto"/>
              <w:jc w:val="center"/>
              <w:rPr>
                <w:rFonts w:ascii="Arial" w:hAnsi="Arial" w:cs="Arial"/>
                <w:b/>
                <w:bCs/>
                <w:sz w:val="18"/>
                <w:szCs w:val="18"/>
              </w:rPr>
            </w:pPr>
          </w:p>
          <w:p w14:paraId="3DCC7D06" w14:textId="11EA116C" w:rsidR="00F0341C" w:rsidRPr="00AE715F" w:rsidRDefault="008B6256" w:rsidP="009B1853">
            <w:pPr>
              <w:spacing w:line="360" w:lineRule="auto"/>
              <w:jc w:val="center"/>
              <w:rPr>
                <w:rFonts w:ascii="Arial" w:hAnsi="Arial" w:cs="Arial"/>
                <w:b/>
                <w:bCs/>
                <w:sz w:val="18"/>
                <w:szCs w:val="18"/>
              </w:rPr>
            </w:pPr>
            <w:r w:rsidRPr="00AE715F">
              <w:rPr>
                <w:rFonts w:ascii="Arial" w:hAnsi="Arial" w:cs="Arial"/>
                <w:b/>
                <w:bCs/>
                <w:sz w:val="18"/>
                <w:szCs w:val="18"/>
              </w:rPr>
              <w:t>Orientación del trabajo</w:t>
            </w:r>
          </w:p>
        </w:tc>
        <w:tc>
          <w:tcPr>
            <w:tcW w:w="2943" w:type="dxa"/>
          </w:tcPr>
          <w:p w14:paraId="68E52E69" w14:textId="3DFD4135" w:rsidR="00F0341C" w:rsidRPr="00AE715F" w:rsidRDefault="008B6256" w:rsidP="00BB464A">
            <w:pPr>
              <w:spacing w:line="360" w:lineRule="auto"/>
              <w:jc w:val="center"/>
              <w:rPr>
                <w:rFonts w:ascii="Arial" w:hAnsi="Arial" w:cs="Arial"/>
                <w:sz w:val="18"/>
                <w:szCs w:val="18"/>
              </w:rPr>
            </w:pPr>
            <w:r w:rsidRPr="00AE715F">
              <w:rPr>
                <w:rFonts w:ascii="Arial" w:hAnsi="Arial" w:cs="Arial"/>
                <w:sz w:val="18"/>
                <w:szCs w:val="18"/>
              </w:rPr>
              <w:t>Enfoque en el cumplimiento de tareas, seguimiento estricto de normas y la estabilidad operativa.</w:t>
            </w:r>
          </w:p>
        </w:tc>
        <w:tc>
          <w:tcPr>
            <w:tcW w:w="2943" w:type="dxa"/>
          </w:tcPr>
          <w:p w14:paraId="3B326D2D" w14:textId="369FC4BE" w:rsidR="00F0341C" w:rsidRPr="00AE715F" w:rsidRDefault="00FF1F67" w:rsidP="00BB464A">
            <w:pPr>
              <w:spacing w:line="360" w:lineRule="auto"/>
              <w:jc w:val="center"/>
              <w:rPr>
                <w:rFonts w:ascii="Arial" w:hAnsi="Arial" w:cs="Arial"/>
                <w:sz w:val="18"/>
                <w:szCs w:val="18"/>
              </w:rPr>
            </w:pPr>
            <w:r w:rsidRPr="00AE715F">
              <w:rPr>
                <w:rFonts w:ascii="Arial" w:hAnsi="Arial" w:cs="Arial"/>
                <w:sz w:val="18"/>
                <w:szCs w:val="18"/>
              </w:rPr>
              <w:t>En los resultados, aprendizaje continuo e innovación.</w:t>
            </w:r>
          </w:p>
        </w:tc>
      </w:tr>
      <w:tr w:rsidR="00F0341C" w14:paraId="04F72502" w14:textId="77777777" w:rsidTr="00181232">
        <w:tc>
          <w:tcPr>
            <w:tcW w:w="2942" w:type="dxa"/>
            <w:shd w:val="clear" w:color="auto" w:fill="CCC200"/>
          </w:tcPr>
          <w:p w14:paraId="1DEEDEAD" w14:textId="77777777" w:rsidR="0084019E" w:rsidRPr="00AE715F" w:rsidRDefault="0084019E" w:rsidP="009B1853">
            <w:pPr>
              <w:spacing w:line="360" w:lineRule="auto"/>
              <w:jc w:val="center"/>
              <w:rPr>
                <w:rFonts w:ascii="Arial" w:hAnsi="Arial" w:cs="Arial"/>
                <w:b/>
                <w:bCs/>
                <w:sz w:val="18"/>
                <w:szCs w:val="18"/>
              </w:rPr>
            </w:pPr>
          </w:p>
          <w:p w14:paraId="0CF45D24" w14:textId="77777777" w:rsidR="0084019E" w:rsidRPr="00AE715F" w:rsidRDefault="0084019E" w:rsidP="009B1853">
            <w:pPr>
              <w:spacing w:line="360" w:lineRule="auto"/>
              <w:jc w:val="center"/>
              <w:rPr>
                <w:rFonts w:ascii="Arial" w:hAnsi="Arial" w:cs="Arial"/>
                <w:b/>
                <w:bCs/>
                <w:sz w:val="18"/>
                <w:szCs w:val="18"/>
              </w:rPr>
            </w:pPr>
          </w:p>
          <w:p w14:paraId="63487F4C" w14:textId="2EC31473" w:rsidR="00F0341C" w:rsidRPr="00AE715F" w:rsidRDefault="0084019E" w:rsidP="009B1853">
            <w:pPr>
              <w:spacing w:line="360" w:lineRule="auto"/>
              <w:jc w:val="center"/>
              <w:rPr>
                <w:rFonts w:ascii="Arial" w:hAnsi="Arial" w:cs="Arial"/>
                <w:b/>
                <w:bCs/>
                <w:sz w:val="18"/>
                <w:szCs w:val="18"/>
              </w:rPr>
            </w:pPr>
            <w:r w:rsidRPr="00AE715F">
              <w:rPr>
                <w:rFonts w:ascii="Arial" w:hAnsi="Arial" w:cs="Arial"/>
                <w:b/>
                <w:bCs/>
                <w:sz w:val="18"/>
                <w:szCs w:val="18"/>
              </w:rPr>
              <w:t>Gestión del error</w:t>
            </w:r>
          </w:p>
        </w:tc>
        <w:tc>
          <w:tcPr>
            <w:tcW w:w="2943" w:type="dxa"/>
          </w:tcPr>
          <w:p w14:paraId="6F486158" w14:textId="007D9731"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Enfatiza las fallas y atribuir responsabilidades individuales.</w:t>
            </w:r>
          </w:p>
        </w:tc>
        <w:tc>
          <w:tcPr>
            <w:tcW w:w="2943" w:type="dxa"/>
          </w:tcPr>
          <w:p w14:paraId="46CB6BE6" w14:textId="4FBA5013"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Considera los errores como oportunidades de mejora, promoviendo la cultura de aprendizaje.</w:t>
            </w:r>
          </w:p>
        </w:tc>
      </w:tr>
      <w:tr w:rsidR="00F0341C" w14:paraId="6A3B9411" w14:textId="77777777" w:rsidTr="00181232">
        <w:tc>
          <w:tcPr>
            <w:tcW w:w="2942" w:type="dxa"/>
            <w:shd w:val="clear" w:color="auto" w:fill="CCC200"/>
          </w:tcPr>
          <w:p w14:paraId="0B427A48" w14:textId="77777777" w:rsidR="0084019E" w:rsidRPr="00AE715F" w:rsidRDefault="0084019E" w:rsidP="009B1853">
            <w:pPr>
              <w:spacing w:line="360" w:lineRule="auto"/>
              <w:jc w:val="center"/>
              <w:rPr>
                <w:rFonts w:ascii="Arial" w:hAnsi="Arial" w:cs="Arial"/>
                <w:b/>
                <w:bCs/>
                <w:sz w:val="18"/>
                <w:szCs w:val="18"/>
              </w:rPr>
            </w:pPr>
          </w:p>
          <w:p w14:paraId="5FE9D23F" w14:textId="77777777" w:rsidR="0084019E" w:rsidRPr="00AE715F" w:rsidRDefault="0084019E" w:rsidP="009B1853">
            <w:pPr>
              <w:spacing w:line="360" w:lineRule="auto"/>
              <w:jc w:val="center"/>
              <w:rPr>
                <w:rFonts w:ascii="Arial" w:hAnsi="Arial" w:cs="Arial"/>
                <w:b/>
                <w:bCs/>
                <w:sz w:val="18"/>
                <w:szCs w:val="18"/>
              </w:rPr>
            </w:pPr>
          </w:p>
          <w:p w14:paraId="612A8F38" w14:textId="77777777" w:rsidR="0084019E" w:rsidRPr="00AE715F" w:rsidRDefault="0084019E" w:rsidP="009B1853">
            <w:pPr>
              <w:spacing w:line="360" w:lineRule="auto"/>
              <w:jc w:val="center"/>
              <w:rPr>
                <w:rFonts w:ascii="Arial" w:hAnsi="Arial" w:cs="Arial"/>
                <w:b/>
                <w:bCs/>
                <w:sz w:val="18"/>
                <w:szCs w:val="18"/>
              </w:rPr>
            </w:pPr>
          </w:p>
          <w:p w14:paraId="18537806" w14:textId="2833AAC2" w:rsidR="00F0341C" w:rsidRPr="00AE715F" w:rsidRDefault="0084019E" w:rsidP="009B1853">
            <w:pPr>
              <w:spacing w:line="360" w:lineRule="auto"/>
              <w:jc w:val="center"/>
              <w:rPr>
                <w:rFonts w:ascii="Arial" w:hAnsi="Arial" w:cs="Arial"/>
                <w:b/>
                <w:bCs/>
                <w:sz w:val="18"/>
                <w:szCs w:val="18"/>
              </w:rPr>
            </w:pPr>
            <w:r w:rsidRPr="00AE715F">
              <w:rPr>
                <w:rFonts w:ascii="Arial" w:hAnsi="Arial" w:cs="Arial"/>
                <w:b/>
                <w:bCs/>
                <w:sz w:val="18"/>
                <w:szCs w:val="18"/>
              </w:rPr>
              <w:t>Desarrollo del talento</w:t>
            </w:r>
          </w:p>
        </w:tc>
        <w:tc>
          <w:tcPr>
            <w:tcW w:w="2943" w:type="dxa"/>
          </w:tcPr>
          <w:p w14:paraId="55303DCB" w14:textId="05457F0D"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No siempre fomenta el crecimiento profesional de los colaboradores, priorizando la ejecución operativa.</w:t>
            </w:r>
          </w:p>
        </w:tc>
        <w:tc>
          <w:tcPr>
            <w:tcW w:w="2943" w:type="dxa"/>
          </w:tcPr>
          <w:p w14:paraId="36BF76C1" w14:textId="15541442"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Promueve el desarrollo de capacidades, el fortalecimiento de habilidades y empoderamiento del equipo.</w:t>
            </w:r>
          </w:p>
        </w:tc>
      </w:tr>
      <w:tr w:rsidR="00F0341C" w14:paraId="3549FAAD" w14:textId="77777777" w:rsidTr="00181232">
        <w:tc>
          <w:tcPr>
            <w:tcW w:w="2942" w:type="dxa"/>
            <w:shd w:val="clear" w:color="auto" w:fill="CCC200"/>
          </w:tcPr>
          <w:p w14:paraId="389DBE9B" w14:textId="77777777" w:rsidR="0084019E" w:rsidRPr="00AE715F" w:rsidRDefault="0084019E" w:rsidP="009B1853">
            <w:pPr>
              <w:spacing w:line="360" w:lineRule="auto"/>
              <w:jc w:val="center"/>
              <w:rPr>
                <w:rFonts w:ascii="Arial" w:hAnsi="Arial" w:cs="Arial"/>
                <w:b/>
                <w:bCs/>
                <w:sz w:val="18"/>
                <w:szCs w:val="18"/>
              </w:rPr>
            </w:pPr>
          </w:p>
          <w:p w14:paraId="0AAC34BC" w14:textId="35EBF834" w:rsidR="00F0341C" w:rsidRPr="00AE715F" w:rsidRDefault="0084019E" w:rsidP="009B1853">
            <w:pPr>
              <w:spacing w:line="360" w:lineRule="auto"/>
              <w:jc w:val="center"/>
              <w:rPr>
                <w:rFonts w:ascii="Arial" w:hAnsi="Arial" w:cs="Arial"/>
                <w:b/>
                <w:bCs/>
                <w:sz w:val="18"/>
                <w:szCs w:val="18"/>
              </w:rPr>
            </w:pPr>
            <w:r w:rsidRPr="00AE715F">
              <w:rPr>
                <w:rFonts w:ascii="Arial" w:hAnsi="Arial" w:cs="Arial"/>
                <w:b/>
                <w:bCs/>
                <w:sz w:val="18"/>
                <w:szCs w:val="18"/>
              </w:rPr>
              <w:t>Visión estratégica</w:t>
            </w:r>
          </w:p>
        </w:tc>
        <w:tc>
          <w:tcPr>
            <w:tcW w:w="2943" w:type="dxa"/>
          </w:tcPr>
          <w:p w14:paraId="0B6FBAA3" w14:textId="5A8AA1D6"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Atención centrada a corto plazo y en la operación inmediata.</w:t>
            </w:r>
          </w:p>
        </w:tc>
        <w:tc>
          <w:tcPr>
            <w:tcW w:w="2943" w:type="dxa"/>
          </w:tcPr>
          <w:p w14:paraId="5857A461" w14:textId="623B6C5E" w:rsidR="00F0341C" w:rsidRPr="00AE715F" w:rsidRDefault="0084019E" w:rsidP="00BB464A">
            <w:pPr>
              <w:spacing w:line="360" w:lineRule="auto"/>
              <w:jc w:val="center"/>
              <w:rPr>
                <w:rFonts w:ascii="Arial" w:hAnsi="Arial" w:cs="Arial"/>
                <w:sz w:val="18"/>
                <w:szCs w:val="18"/>
              </w:rPr>
            </w:pPr>
            <w:r w:rsidRPr="00AE715F">
              <w:rPr>
                <w:rFonts w:ascii="Arial" w:hAnsi="Arial" w:cs="Arial"/>
                <w:sz w:val="18"/>
                <w:szCs w:val="18"/>
              </w:rPr>
              <w:t>Perspectiva a largo plazo, orientándose a la construcción de visión y propósito.</w:t>
            </w:r>
          </w:p>
        </w:tc>
      </w:tr>
      <w:tr w:rsidR="00F0341C" w14:paraId="6ECB539B" w14:textId="77777777" w:rsidTr="00181232">
        <w:tc>
          <w:tcPr>
            <w:tcW w:w="2942" w:type="dxa"/>
            <w:shd w:val="clear" w:color="auto" w:fill="CCC200"/>
          </w:tcPr>
          <w:p w14:paraId="70608DF3" w14:textId="77777777" w:rsidR="00BF0872" w:rsidRPr="00AE715F" w:rsidRDefault="00BF0872" w:rsidP="009B1853">
            <w:pPr>
              <w:spacing w:line="360" w:lineRule="auto"/>
              <w:jc w:val="center"/>
              <w:rPr>
                <w:rFonts w:ascii="Arial" w:hAnsi="Arial" w:cs="Arial"/>
                <w:b/>
                <w:bCs/>
                <w:sz w:val="18"/>
                <w:szCs w:val="18"/>
              </w:rPr>
            </w:pPr>
          </w:p>
          <w:p w14:paraId="0920D293" w14:textId="77777777" w:rsidR="00BF0872" w:rsidRPr="00AE715F" w:rsidRDefault="00BF0872" w:rsidP="009B1853">
            <w:pPr>
              <w:spacing w:line="360" w:lineRule="auto"/>
              <w:jc w:val="center"/>
              <w:rPr>
                <w:rFonts w:ascii="Arial" w:hAnsi="Arial" w:cs="Arial"/>
                <w:b/>
                <w:bCs/>
                <w:sz w:val="18"/>
                <w:szCs w:val="18"/>
              </w:rPr>
            </w:pPr>
          </w:p>
          <w:p w14:paraId="722285BA" w14:textId="4332A641" w:rsidR="00F0341C" w:rsidRPr="00AE715F" w:rsidRDefault="00BF0872" w:rsidP="009B1853">
            <w:pPr>
              <w:spacing w:line="360" w:lineRule="auto"/>
              <w:jc w:val="center"/>
              <w:rPr>
                <w:rFonts w:ascii="Arial" w:hAnsi="Arial" w:cs="Arial"/>
                <w:b/>
                <w:bCs/>
                <w:sz w:val="18"/>
                <w:szCs w:val="18"/>
              </w:rPr>
            </w:pPr>
            <w:r w:rsidRPr="00AE715F">
              <w:rPr>
                <w:rFonts w:ascii="Arial" w:hAnsi="Arial" w:cs="Arial"/>
                <w:b/>
                <w:bCs/>
                <w:sz w:val="18"/>
                <w:szCs w:val="18"/>
              </w:rPr>
              <w:t>Motivación</w:t>
            </w:r>
          </w:p>
        </w:tc>
        <w:tc>
          <w:tcPr>
            <w:tcW w:w="2943" w:type="dxa"/>
          </w:tcPr>
          <w:p w14:paraId="31712A54" w14:textId="65A5AD74" w:rsidR="00F0341C" w:rsidRPr="00AE715F" w:rsidRDefault="00BF0872" w:rsidP="00BB464A">
            <w:pPr>
              <w:spacing w:line="360" w:lineRule="auto"/>
              <w:jc w:val="center"/>
              <w:rPr>
                <w:rFonts w:ascii="Arial" w:hAnsi="Arial" w:cs="Arial"/>
                <w:sz w:val="18"/>
                <w:szCs w:val="18"/>
              </w:rPr>
            </w:pPr>
            <w:r w:rsidRPr="00AE715F">
              <w:rPr>
                <w:rFonts w:ascii="Arial" w:hAnsi="Arial" w:cs="Arial"/>
                <w:sz w:val="18"/>
                <w:szCs w:val="18"/>
              </w:rPr>
              <w:t>Basada en el cumplimiento, la disciplina y la autoridad formal.</w:t>
            </w:r>
          </w:p>
        </w:tc>
        <w:tc>
          <w:tcPr>
            <w:tcW w:w="2943" w:type="dxa"/>
          </w:tcPr>
          <w:p w14:paraId="5D71B8CC" w14:textId="226FB801" w:rsidR="00F0341C" w:rsidRPr="00AE715F" w:rsidRDefault="00BF0872" w:rsidP="00BB464A">
            <w:pPr>
              <w:spacing w:line="360" w:lineRule="auto"/>
              <w:jc w:val="center"/>
              <w:rPr>
                <w:rFonts w:ascii="Arial" w:hAnsi="Arial" w:cs="Arial"/>
                <w:sz w:val="18"/>
                <w:szCs w:val="18"/>
              </w:rPr>
            </w:pPr>
            <w:r w:rsidRPr="00AE715F">
              <w:rPr>
                <w:rFonts w:ascii="Arial" w:hAnsi="Arial" w:cs="Arial"/>
                <w:sz w:val="18"/>
                <w:szCs w:val="18"/>
              </w:rPr>
              <w:t>La motivación es mediante el ejemplo, la inspiración y el reconocimiento del valor individual y colectivo.</w:t>
            </w:r>
          </w:p>
        </w:tc>
      </w:tr>
      <w:tr w:rsidR="00BF0872" w14:paraId="3E6099E3" w14:textId="77777777" w:rsidTr="00181232">
        <w:tc>
          <w:tcPr>
            <w:tcW w:w="2942" w:type="dxa"/>
            <w:shd w:val="clear" w:color="auto" w:fill="CCC200"/>
          </w:tcPr>
          <w:p w14:paraId="66C3AAE2" w14:textId="74AF16A9" w:rsidR="00BF0872" w:rsidRPr="00AE715F" w:rsidRDefault="00BF0872" w:rsidP="009B1853">
            <w:pPr>
              <w:spacing w:line="360" w:lineRule="auto"/>
              <w:jc w:val="center"/>
              <w:rPr>
                <w:rFonts w:ascii="Arial" w:hAnsi="Arial" w:cs="Arial"/>
                <w:b/>
                <w:bCs/>
                <w:sz w:val="18"/>
                <w:szCs w:val="18"/>
              </w:rPr>
            </w:pPr>
            <w:r w:rsidRPr="00AE715F">
              <w:rPr>
                <w:rFonts w:ascii="Arial" w:hAnsi="Arial" w:cs="Arial"/>
                <w:b/>
                <w:bCs/>
                <w:sz w:val="18"/>
                <w:szCs w:val="18"/>
              </w:rPr>
              <w:t>Estilo de gestión</w:t>
            </w:r>
          </w:p>
        </w:tc>
        <w:tc>
          <w:tcPr>
            <w:tcW w:w="2943" w:type="dxa"/>
          </w:tcPr>
          <w:p w14:paraId="7B7F99B5" w14:textId="632EA31C" w:rsidR="00BF0872" w:rsidRPr="00AE715F" w:rsidRDefault="00BF0872" w:rsidP="00BB464A">
            <w:pPr>
              <w:spacing w:line="360" w:lineRule="auto"/>
              <w:jc w:val="center"/>
              <w:rPr>
                <w:rFonts w:ascii="Arial" w:hAnsi="Arial" w:cs="Arial"/>
                <w:sz w:val="18"/>
                <w:szCs w:val="18"/>
              </w:rPr>
            </w:pPr>
            <w:r w:rsidRPr="00AE715F">
              <w:rPr>
                <w:rFonts w:ascii="Arial" w:hAnsi="Arial" w:cs="Arial"/>
                <w:sz w:val="18"/>
                <w:szCs w:val="18"/>
              </w:rPr>
              <w:t>Directivo, controlador, reactivo.</w:t>
            </w:r>
          </w:p>
        </w:tc>
        <w:tc>
          <w:tcPr>
            <w:tcW w:w="2943" w:type="dxa"/>
          </w:tcPr>
          <w:p w14:paraId="6938AD63" w14:textId="45ADCED0" w:rsidR="00BF0872" w:rsidRPr="00AE715F" w:rsidRDefault="00BF0872" w:rsidP="00BB464A">
            <w:pPr>
              <w:spacing w:line="360" w:lineRule="auto"/>
              <w:jc w:val="center"/>
              <w:rPr>
                <w:rFonts w:ascii="Arial" w:hAnsi="Arial" w:cs="Arial"/>
                <w:sz w:val="18"/>
                <w:szCs w:val="18"/>
              </w:rPr>
            </w:pPr>
            <w:r w:rsidRPr="00AE715F">
              <w:rPr>
                <w:rFonts w:ascii="Arial" w:hAnsi="Arial" w:cs="Arial"/>
                <w:sz w:val="18"/>
                <w:szCs w:val="18"/>
              </w:rPr>
              <w:t>Implementa un estilo proactivo, facilitador y orientado al desarrollo.</w:t>
            </w:r>
          </w:p>
        </w:tc>
      </w:tr>
    </w:tbl>
    <w:p w14:paraId="36792344" w14:textId="1DA74E7E" w:rsidR="00F0341C" w:rsidRDefault="00F0341C" w:rsidP="008B2E5F">
      <w:pPr>
        <w:spacing w:line="360" w:lineRule="auto"/>
        <w:jc w:val="both"/>
        <w:rPr>
          <w:rFonts w:ascii="Arial" w:hAnsi="Arial" w:cs="Arial"/>
          <w:i/>
          <w:iCs/>
          <w:sz w:val="18"/>
          <w:szCs w:val="18"/>
        </w:rPr>
      </w:pPr>
      <w:r w:rsidRPr="00181232">
        <w:rPr>
          <w:rFonts w:ascii="Arial" w:hAnsi="Arial" w:cs="Arial"/>
          <w:b/>
          <w:bCs/>
          <w:sz w:val="16"/>
          <w:szCs w:val="16"/>
        </w:rPr>
        <w:t>Fuente</w:t>
      </w:r>
      <w:r w:rsidRPr="00181232">
        <w:rPr>
          <w:rFonts w:ascii="Arial" w:hAnsi="Arial" w:cs="Arial"/>
          <w:sz w:val="16"/>
          <w:szCs w:val="16"/>
        </w:rPr>
        <w:t xml:space="preserve">: </w:t>
      </w:r>
      <w:r w:rsidRPr="00181232">
        <w:rPr>
          <w:rFonts w:ascii="Arial" w:hAnsi="Arial" w:cs="Arial"/>
          <w:i/>
          <w:iCs/>
          <w:sz w:val="16"/>
          <w:szCs w:val="16"/>
        </w:rPr>
        <w:t>Elaboración propia 2026</w:t>
      </w:r>
      <w:r w:rsidRPr="00F0341C">
        <w:rPr>
          <w:rFonts w:ascii="Arial" w:hAnsi="Arial" w:cs="Arial"/>
          <w:i/>
          <w:iCs/>
          <w:sz w:val="18"/>
          <w:szCs w:val="18"/>
        </w:rPr>
        <w:t>.</w:t>
      </w:r>
    </w:p>
    <w:p w14:paraId="137C752E" w14:textId="77777777" w:rsidR="009B1853" w:rsidRDefault="009B1853" w:rsidP="008B2E5F">
      <w:pPr>
        <w:spacing w:line="360" w:lineRule="auto"/>
        <w:jc w:val="both"/>
        <w:rPr>
          <w:rFonts w:ascii="Arial" w:hAnsi="Arial" w:cs="Arial"/>
          <w:i/>
          <w:iCs/>
          <w:sz w:val="18"/>
          <w:szCs w:val="18"/>
        </w:rPr>
      </w:pPr>
    </w:p>
    <w:p w14:paraId="688122FD" w14:textId="77777777" w:rsidR="00E33D5E" w:rsidRDefault="00E33D5E" w:rsidP="008B2E5F">
      <w:pPr>
        <w:spacing w:line="360" w:lineRule="auto"/>
        <w:jc w:val="both"/>
        <w:rPr>
          <w:rFonts w:ascii="Arial" w:hAnsi="Arial" w:cs="Arial"/>
          <w:i/>
          <w:iCs/>
          <w:sz w:val="18"/>
          <w:szCs w:val="18"/>
        </w:rPr>
      </w:pPr>
    </w:p>
    <w:p w14:paraId="4AB33643" w14:textId="30D8E3FE" w:rsidR="00E33D5E" w:rsidRPr="00E33D5E" w:rsidRDefault="007C4086" w:rsidP="008B2E5F">
      <w:pPr>
        <w:spacing w:line="360" w:lineRule="auto"/>
        <w:jc w:val="both"/>
        <w:rPr>
          <w:rFonts w:ascii="Arial" w:hAnsi="Arial" w:cs="Arial"/>
        </w:rPr>
      </w:pPr>
      <w:r>
        <w:rPr>
          <w:rFonts w:ascii="Arial" w:hAnsi="Arial" w:cs="Arial"/>
        </w:rPr>
        <w:lastRenderedPageBreak/>
        <w:t xml:space="preserve">De acuerdo con el análisis del cuadro No. 1 se logra </w:t>
      </w:r>
      <w:r w:rsidR="007E677E">
        <w:rPr>
          <w:rFonts w:ascii="Arial" w:hAnsi="Arial" w:cs="Arial"/>
        </w:rPr>
        <w:t xml:space="preserve">definir que </w:t>
      </w:r>
      <w:r w:rsidR="00E33D5E" w:rsidRPr="00E33D5E">
        <w:rPr>
          <w:rFonts w:ascii="Arial" w:hAnsi="Arial" w:cs="Arial"/>
        </w:rPr>
        <w:t>un líder dentro de una organización es mejor que un jefe, ya que su impacto va más allá de dar órdenes a sus subordinados, un líder se vuelve una persona que influye positivamente en las persona</w:t>
      </w:r>
      <w:r w:rsidR="00E33D5E">
        <w:rPr>
          <w:rFonts w:ascii="Arial" w:hAnsi="Arial" w:cs="Arial"/>
        </w:rPr>
        <w:t>s</w:t>
      </w:r>
      <w:r w:rsidR="00E33D5E" w:rsidRPr="00E33D5E">
        <w:rPr>
          <w:rFonts w:ascii="Arial" w:hAnsi="Arial" w:cs="Arial"/>
        </w:rPr>
        <w:t>, el ambiente de la empresa y los resultados a largo plazo.</w:t>
      </w:r>
      <w:r w:rsidR="00E33D5E">
        <w:rPr>
          <w:rFonts w:ascii="Arial" w:hAnsi="Arial" w:cs="Arial"/>
        </w:rPr>
        <w:t xml:space="preserve"> Un jefe se convierte en una persona que dirige procesos a diferencia de un líder que tiene las aptitudes necesarias para lograr guiar a las personas, un jefe le exige resultados al equipo, sin embargo, un líder construye estos resultados con su equipo.</w:t>
      </w:r>
    </w:p>
    <w:p w14:paraId="2AC4279F" w14:textId="77777777" w:rsidR="00E33D5E" w:rsidRPr="00F0341C" w:rsidRDefault="00E33D5E" w:rsidP="008B2E5F">
      <w:pPr>
        <w:spacing w:line="360" w:lineRule="auto"/>
        <w:jc w:val="both"/>
        <w:rPr>
          <w:rFonts w:ascii="Arial" w:hAnsi="Arial" w:cs="Arial"/>
          <w:i/>
          <w:iCs/>
          <w:sz w:val="18"/>
          <w:szCs w:val="18"/>
        </w:rPr>
      </w:pPr>
    </w:p>
    <w:p w14:paraId="05E0BCC5" w14:textId="51D11963" w:rsidR="00232129" w:rsidRDefault="00692E5F" w:rsidP="00640035">
      <w:pPr>
        <w:pStyle w:val="Ttulo2"/>
        <w:spacing w:line="360" w:lineRule="auto"/>
        <w:jc w:val="both"/>
        <w:rPr>
          <w:rFonts w:ascii="Arial" w:hAnsi="Arial" w:cs="Arial"/>
          <w:b/>
          <w:bCs/>
          <w:color w:val="000000" w:themeColor="text1"/>
          <w:sz w:val="24"/>
          <w:szCs w:val="24"/>
        </w:rPr>
      </w:pPr>
      <w:bookmarkStart w:id="22" w:name="_Toc234829746"/>
      <w:r w:rsidRPr="00181232">
        <w:rPr>
          <w:rFonts w:ascii="Arial" w:hAnsi="Arial" w:cs="Arial"/>
          <w:b/>
          <w:bCs/>
          <w:color w:val="000000" w:themeColor="text1"/>
          <w:sz w:val="24"/>
          <w:szCs w:val="24"/>
        </w:rPr>
        <w:t>2.1.4 Estilos de liderazgo</w:t>
      </w:r>
      <w:bookmarkEnd w:id="22"/>
    </w:p>
    <w:p w14:paraId="099135C3" w14:textId="12988F1C" w:rsidR="00C35D16" w:rsidRDefault="00674F1F" w:rsidP="00B64914">
      <w:pPr>
        <w:spacing w:line="360" w:lineRule="auto"/>
        <w:ind w:firstLine="360"/>
        <w:jc w:val="both"/>
        <w:rPr>
          <w:rFonts w:ascii="Arial" w:hAnsi="Arial" w:cs="Arial"/>
        </w:rPr>
      </w:pPr>
      <w:r w:rsidRPr="00674F1F">
        <w:rPr>
          <w:rFonts w:ascii="Arial" w:hAnsi="Arial" w:cs="Arial"/>
        </w:rPr>
        <w:t>De acuerdo con Max Weber (2019)</w:t>
      </w:r>
      <w:r w:rsidR="00F14BD7">
        <w:rPr>
          <w:rFonts w:ascii="Arial" w:hAnsi="Arial" w:cs="Arial"/>
        </w:rPr>
        <w:t>,</w:t>
      </w:r>
      <w:r w:rsidRPr="00674F1F">
        <w:rPr>
          <w:rFonts w:ascii="Arial" w:hAnsi="Arial" w:cs="Arial"/>
        </w:rPr>
        <w:t xml:space="preserve"> en su libro “Economía y Sociedad</w:t>
      </w:r>
      <w:r w:rsidR="00A47428">
        <w:rPr>
          <w:rFonts w:ascii="Arial" w:hAnsi="Arial" w:cs="Arial"/>
        </w:rPr>
        <w:t xml:space="preserve">”, la autoridad es una forma especial de poder que se asigna cuando las personas aceptan voluntariamente las órdenes de quienes gobiernan. Para Weber existen tres tipos principales de autoridad: </w:t>
      </w:r>
    </w:p>
    <w:p w14:paraId="59E310C4" w14:textId="5F06C573" w:rsidR="00A47428" w:rsidRDefault="00A47428" w:rsidP="0040561B">
      <w:pPr>
        <w:pStyle w:val="Prrafodelista"/>
        <w:numPr>
          <w:ilvl w:val="0"/>
          <w:numId w:val="6"/>
        </w:numPr>
        <w:spacing w:line="360" w:lineRule="auto"/>
        <w:jc w:val="both"/>
        <w:rPr>
          <w:rFonts w:ascii="Arial" w:hAnsi="Arial" w:cs="Arial"/>
        </w:rPr>
      </w:pPr>
      <w:r w:rsidRPr="00107085">
        <w:rPr>
          <w:rFonts w:ascii="Arial" w:hAnsi="Arial" w:cs="Arial"/>
          <w:b/>
          <w:bCs/>
        </w:rPr>
        <w:t>Autoridad Tradicional</w:t>
      </w:r>
      <w:r w:rsidR="00F14BD7">
        <w:rPr>
          <w:rFonts w:ascii="Arial" w:hAnsi="Arial" w:cs="Arial"/>
        </w:rPr>
        <w:t>:</w:t>
      </w:r>
      <w:r>
        <w:rPr>
          <w:rFonts w:ascii="Arial" w:hAnsi="Arial" w:cs="Arial"/>
        </w:rPr>
        <w:t xml:space="preserve"> se basa en costumbres y tradiciones heredadas. </w:t>
      </w:r>
    </w:p>
    <w:p w14:paraId="0BFD4E49" w14:textId="2869EBBE" w:rsidR="00A47428" w:rsidRPr="00245450" w:rsidRDefault="00A47428" w:rsidP="00640035">
      <w:pPr>
        <w:spacing w:line="360" w:lineRule="auto"/>
        <w:ind w:left="360"/>
        <w:jc w:val="both"/>
        <w:rPr>
          <w:rFonts w:ascii="Arial" w:hAnsi="Arial" w:cs="Arial"/>
        </w:rPr>
      </w:pPr>
      <w:r w:rsidRPr="00245450">
        <w:rPr>
          <w:rFonts w:ascii="Arial" w:hAnsi="Arial" w:cs="Arial"/>
        </w:rPr>
        <w:t xml:space="preserve">Sus características clave son: Se encuentran en sociedades estratificadas por estatus, el liderazgo suele heredarse, se sustenta por el respeto a la “sacralidad” de las rutinas sociales. </w:t>
      </w:r>
    </w:p>
    <w:p w14:paraId="5B9858E4" w14:textId="044234F2" w:rsidR="00A47428" w:rsidRDefault="00A47428" w:rsidP="0040561B">
      <w:pPr>
        <w:pStyle w:val="Prrafodelista"/>
        <w:numPr>
          <w:ilvl w:val="0"/>
          <w:numId w:val="6"/>
        </w:numPr>
        <w:spacing w:line="360" w:lineRule="auto"/>
        <w:jc w:val="both"/>
        <w:rPr>
          <w:rFonts w:ascii="Arial" w:hAnsi="Arial" w:cs="Arial"/>
        </w:rPr>
      </w:pPr>
      <w:r w:rsidRPr="00107085">
        <w:rPr>
          <w:rFonts w:ascii="Arial" w:hAnsi="Arial" w:cs="Arial"/>
          <w:b/>
          <w:bCs/>
        </w:rPr>
        <w:t>Autoridad Carismática</w:t>
      </w:r>
      <w:r w:rsidR="00F14BD7">
        <w:rPr>
          <w:rFonts w:ascii="Arial" w:hAnsi="Arial" w:cs="Arial"/>
        </w:rPr>
        <w:t>:</w:t>
      </w:r>
      <w:r>
        <w:rPr>
          <w:rFonts w:ascii="Arial" w:hAnsi="Arial" w:cs="Arial"/>
        </w:rPr>
        <w:t xml:space="preserve"> basada en las cualidades extraordinarias de un </w:t>
      </w:r>
      <w:r w:rsidR="00845AF3">
        <w:rPr>
          <w:rFonts w:ascii="Arial" w:hAnsi="Arial" w:cs="Arial"/>
        </w:rPr>
        <w:t>individuo, reales o atribuidas.</w:t>
      </w:r>
    </w:p>
    <w:p w14:paraId="55FAE31D" w14:textId="64BD7C11" w:rsidR="00845AF3" w:rsidRDefault="00845AF3" w:rsidP="00640035">
      <w:pPr>
        <w:spacing w:line="360" w:lineRule="auto"/>
        <w:ind w:left="360"/>
        <w:jc w:val="both"/>
        <w:rPr>
          <w:rFonts w:ascii="Arial" w:hAnsi="Arial" w:cs="Arial"/>
        </w:rPr>
      </w:pPr>
      <w:r>
        <w:rPr>
          <w:rFonts w:ascii="Arial" w:hAnsi="Arial" w:cs="Arial"/>
        </w:rPr>
        <w:t xml:space="preserve">Parte de sus características de este tipo de autoridad, es que surge a partir de que un grupo percibe a alguien como excepcional, hay una dependencia de la devoción emocional o personal hacía el líder. </w:t>
      </w:r>
    </w:p>
    <w:p w14:paraId="3D7A2E54" w14:textId="060BB023" w:rsidR="00845AF3" w:rsidRDefault="00845AF3" w:rsidP="00640035">
      <w:pPr>
        <w:spacing w:line="360" w:lineRule="auto"/>
        <w:ind w:left="360"/>
        <w:jc w:val="both"/>
        <w:rPr>
          <w:rFonts w:ascii="Arial" w:hAnsi="Arial" w:cs="Arial"/>
        </w:rPr>
      </w:pPr>
      <w:r>
        <w:rPr>
          <w:rFonts w:ascii="Arial" w:hAnsi="Arial" w:cs="Arial"/>
        </w:rPr>
        <w:t xml:space="preserve">Un líder o autoridad carismática, tiene el don de la retórica o una manera magnética de interactuar con las personas y, lo que es más importante, es el fanatismo y seguimiento que genera con su equipo de trabajo.  Las personas pueden tener cualidades que podrías describirse como carismáticas, sin embargo, esta autoridad surge porque un grupo en particular lo define de esta manera. </w:t>
      </w:r>
    </w:p>
    <w:p w14:paraId="50365DB3" w14:textId="6D5060EA" w:rsidR="00845AF3" w:rsidRDefault="00845AF3" w:rsidP="00640035">
      <w:pPr>
        <w:spacing w:line="360" w:lineRule="auto"/>
        <w:ind w:left="360"/>
        <w:jc w:val="both"/>
        <w:rPr>
          <w:rFonts w:ascii="Arial" w:hAnsi="Arial" w:cs="Arial"/>
        </w:rPr>
      </w:pPr>
      <w:r>
        <w:rPr>
          <w:rFonts w:ascii="Arial" w:hAnsi="Arial" w:cs="Arial"/>
        </w:rPr>
        <w:lastRenderedPageBreak/>
        <w:t>Este tipo de autoridad se vuelve una fuerza impulsora y creativa que sustenta la autoridad tradicional en conjunto con las reglas establecidas</w:t>
      </w:r>
      <w:r w:rsidR="00245450">
        <w:rPr>
          <w:rFonts w:ascii="Arial" w:hAnsi="Arial" w:cs="Arial"/>
        </w:rPr>
        <w:t>, manteniéndose gracias a la aceptación de los seguidores.</w:t>
      </w:r>
    </w:p>
    <w:p w14:paraId="547881B8" w14:textId="054D841E" w:rsidR="00245450" w:rsidRDefault="00245450" w:rsidP="0040561B">
      <w:pPr>
        <w:pStyle w:val="Prrafodelista"/>
        <w:numPr>
          <w:ilvl w:val="0"/>
          <w:numId w:val="6"/>
        </w:numPr>
        <w:spacing w:line="360" w:lineRule="auto"/>
        <w:jc w:val="both"/>
        <w:rPr>
          <w:rFonts w:ascii="Arial" w:hAnsi="Arial" w:cs="Arial"/>
        </w:rPr>
      </w:pPr>
      <w:r w:rsidRPr="00F14BD7">
        <w:rPr>
          <w:rFonts w:ascii="Arial" w:hAnsi="Arial" w:cs="Arial"/>
          <w:b/>
          <w:bCs/>
        </w:rPr>
        <w:t>La autoridad racional</w:t>
      </w:r>
      <w:r w:rsidR="00F14BD7">
        <w:rPr>
          <w:rFonts w:ascii="Arial" w:hAnsi="Arial" w:cs="Arial"/>
        </w:rPr>
        <w:t>:</w:t>
      </w:r>
      <w:r w:rsidRPr="00245450">
        <w:rPr>
          <w:rFonts w:ascii="Arial" w:hAnsi="Arial" w:cs="Arial"/>
        </w:rPr>
        <w:t xml:space="preserve"> legal</w:t>
      </w:r>
      <w:r>
        <w:rPr>
          <w:rFonts w:ascii="Arial" w:hAnsi="Arial" w:cs="Arial"/>
        </w:rPr>
        <w:t xml:space="preserve">, se basa en la creencia en la legalidad de normas promulgadas y el derecho de quienes han sido elevados a la autoridad bajo tales normas a emitir órdenes. Esta forma de autoridad consta de dos dimensiones: el sistema legal y la suposición compartida. </w:t>
      </w:r>
    </w:p>
    <w:p w14:paraId="2B5A4E3B" w14:textId="0B57AD69" w:rsidR="00245450" w:rsidRDefault="00245450" w:rsidP="00640035">
      <w:pPr>
        <w:spacing w:line="360" w:lineRule="auto"/>
        <w:ind w:left="360"/>
        <w:jc w:val="both"/>
        <w:rPr>
          <w:rFonts w:ascii="Arial" w:hAnsi="Arial" w:cs="Arial"/>
        </w:rPr>
      </w:pPr>
      <w:r>
        <w:rPr>
          <w:rFonts w:ascii="Arial" w:hAnsi="Arial" w:cs="Arial"/>
        </w:rPr>
        <w:t xml:space="preserve">Cuando se menciona al sistema legal, hace referencia </w:t>
      </w:r>
      <w:r w:rsidR="005C50BF">
        <w:rPr>
          <w:rFonts w:ascii="Arial" w:hAnsi="Arial" w:cs="Arial"/>
        </w:rPr>
        <w:t>a las reglas y leyes que son generalmente aceptadas tanto por subordinados como por superiores y la suposición compartida, hace hincapié a que tales leyes son racionales, en el sentido de que son efectivas y están orientas hacía fines específicos.</w:t>
      </w:r>
      <w:r>
        <w:rPr>
          <w:rFonts w:ascii="Arial" w:hAnsi="Arial" w:cs="Arial"/>
        </w:rPr>
        <w:t xml:space="preserve">  </w:t>
      </w:r>
      <w:r w:rsidRPr="00245450">
        <w:rPr>
          <w:rFonts w:ascii="Arial" w:hAnsi="Arial" w:cs="Arial"/>
        </w:rPr>
        <w:t xml:space="preserve"> </w:t>
      </w:r>
    </w:p>
    <w:p w14:paraId="05468FD2" w14:textId="23DD6156" w:rsidR="005C50BF" w:rsidRDefault="005C50BF" w:rsidP="00640035">
      <w:pPr>
        <w:spacing w:line="360" w:lineRule="auto"/>
        <w:ind w:left="360"/>
        <w:jc w:val="both"/>
        <w:rPr>
          <w:rFonts w:ascii="Arial" w:hAnsi="Arial" w:cs="Arial"/>
        </w:rPr>
      </w:pPr>
      <w:r>
        <w:rPr>
          <w:rFonts w:ascii="Arial" w:hAnsi="Arial" w:cs="Arial"/>
        </w:rPr>
        <w:t xml:space="preserve">Una autoridad formal, deriva de un estatus reconocido basado en la posición que una persona ocupa dentro de una organización y reside en el cargo que ocupa, no en la persona que desempaña el rol oficial. Esto quiere decir, cuando una persona se convierte en miembro de una organización, ya está predispuesta a aceptar órdenes dadas por personas reconocidas como sus superiores por su posición en el organigrama formal. </w:t>
      </w:r>
    </w:p>
    <w:p w14:paraId="3BB82264" w14:textId="006F9CD1" w:rsidR="005C50BF" w:rsidRDefault="005C50BF" w:rsidP="00640035">
      <w:pPr>
        <w:spacing w:line="360" w:lineRule="auto"/>
        <w:jc w:val="both"/>
        <w:rPr>
          <w:rFonts w:ascii="Arial" w:hAnsi="Arial" w:cs="Arial"/>
        </w:rPr>
      </w:pPr>
      <w:r>
        <w:rPr>
          <w:rFonts w:ascii="Arial" w:hAnsi="Arial" w:cs="Arial"/>
        </w:rPr>
        <w:t xml:space="preserve">Dentro de toda organización, es fundamental comprender de dónde proviene </w:t>
      </w:r>
      <w:r w:rsidR="00640035">
        <w:rPr>
          <w:rFonts w:ascii="Arial" w:hAnsi="Arial" w:cs="Arial"/>
        </w:rPr>
        <w:t>la validez del liderazgo, y cómo esta influye</w:t>
      </w:r>
      <w:r>
        <w:rPr>
          <w:rFonts w:ascii="Arial" w:hAnsi="Arial" w:cs="Arial"/>
        </w:rPr>
        <w:t xml:space="preserve"> </w:t>
      </w:r>
      <w:r w:rsidR="00640035">
        <w:rPr>
          <w:rFonts w:ascii="Arial" w:hAnsi="Arial" w:cs="Arial"/>
        </w:rPr>
        <w:t>en la cultura, el comportamiento y el desempeño del equipo. Estos tres tipos de autoridad anteriormente mencionadas representan distintas formas en las que las personas y los subordinados aceptan el poder y cada una moldea las dinámicas internas de obediencia, confianza y colaboración</w:t>
      </w:r>
      <w:r w:rsidR="00154F01">
        <w:rPr>
          <w:rFonts w:ascii="Arial" w:hAnsi="Arial" w:cs="Arial"/>
        </w:rPr>
        <w:t>, para mayor comprensión Ver Cuadro No.2.</w:t>
      </w:r>
    </w:p>
    <w:p w14:paraId="45764F03" w14:textId="77777777" w:rsidR="00DD63D1" w:rsidRDefault="00DD63D1" w:rsidP="00640035">
      <w:pPr>
        <w:spacing w:line="360" w:lineRule="auto"/>
        <w:jc w:val="both"/>
        <w:rPr>
          <w:rFonts w:ascii="Arial" w:hAnsi="Arial" w:cs="Arial"/>
        </w:rPr>
      </w:pPr>
    </w:p>
    <w:p w14:paraId="39E07204" w14:textId="77777777" w:rsidR="00DD63D1" w:rsidRDefault="00DD63D1" w:rsidP="00640035">
      <w:pPr>
        <w:spacing w:line="360" w:lineRule="auto"/>
        <w:jc w:val="both"/>
        <w:rPr>
          <w:rFonts w:ascii="Arial" w:hAnsi="Arial" w:cs="Arial"/>
        </w:rPr>
      </w:pPr>
    </w:p>
    <w:p w14:paraId="1F8D6DA6" w14:textId="77777777" w:rsidR="00DD63D1" w:rsidRDefault="00DD63D1" w:rsidP="00640035">
      <w:pPr>
        <w:spacing w:line="360" w:lineRule="auto"/>
        <w:jc w:val="both"/>
        <w:rPr>
          <w:rFonts w:ascii="Arial" w:hAnsi="Arial" w:cs="Arial"/>
        </w:rPr>
      </w:pPr>
    </w:p>
    <w:p w14:paraId="0E6043BF" w14:textId="77777777" w:rsidR="00DD63D1" w:rsidRDefault="00DD63D1" w:rsidP="00640035">
      <w:pPr>
        <w:spacing w:line="360" w:lineRule="auto"/>
        <w:jc w:val="both"/>
        <w:rPr>
          <w:rFonts w:ascii="Arial" w:hAnsi="Arial" w:cs="Arial"/>
        </w:rPr>
      </w:pPr>
    </w:p>
    <w:p w14:paraId="35CC7F35" w14:textId="77777777" w:rsidR="00154F01" w:rsidRDefault="00154F01" w:rsidP="00640035">
      <w:pPr>
        <w:spacing w:line="360" w:lineRule="auto"/>
        <w:jc w:val="both"/>
        <w:rPr>
          <w:rFonts w:ascii="Arial" w:hAnsi="Arial" w:cs="Arial"/>
        </w:rPr>
      </w:pPr>
    </w:p>
    <w:p w14:paraId="4E4CA29F" w14:textId="6435D66A" w:rsidR="00154F01" w:rsidRDefault="00154F01" w:rsidP="00154F01">
      <w:pPr>
        <w:spacing w:after="0" w:line="360" w:lineRule="auto"/>
        <w:jc w:val="center"/>
        <w:rPr>
          <w:rFonts w:ascii="Arial" w:hAnsi="Arial" w:cs="Arial"/>
        </w:rPr>
      </w:pPr>
      <w:r w:rsidRPr="00AE715F">
        <w:rPr>
          <w:rFonts w:ascii="Arial" w:hAnsi="Arial" w:cs="Arial"/>
          <w:b/>
          <w:bCs/>
          <w:sz w:val="20"/>
          <w:szCs w:val="20"/>
        </w:rPr>
        <w:lastRenderedPageBreak/>
        <w:t xml:space="preserve">Cuadro No. </w:t>
      </w:r>
      <w:r>
        <w:rPr>
          <w:rFonts w:ascii="Arial" w:hAnsi="Arial" w:cs="Arial"/>
          <w:b/>
          <w:bCs/>
          <w:sz w:val="20"/>
          <w:szCs w:val="20"/>
        </w:rPr>
        <w:t>2</w:t>
      </w:r>
      <w:r w:rsidRPr="00AE715F">
        <w:rPr>
          <w:rFonts w:ascii="Arial" w:hAnsi="Arial" w:cs="Arial"/>
          <w:b/>
          <w:bCs/>
          <w:sz w:val="20"/>
          <w:szCs w:val="20"/>
        </w:rPr>
        <w:t xml:space="preserve"> </w:t>
      </w:r>
      <w:r>
        <w:rPr>
          <w:rFonts w:ascii="Arial" w:hAnsi="Arial" w:cs="Arial"/>
          <w:b/>
          <w:bCs/>
          <w:sz w:val="20"/>
          <w:szCs w:val="20"/>
        </w:rPr>
        <w:t>“Tipos de Autoridad</w:t>
      </w:r>
      <w:r w:rsidRPr="00AE715F">
        <w:rPr>
          <w:rFonts w:ascii="Arial" w:hAnsi="Arial" w:cs="Arial"/>
          <w:b/>
          <w:bCs/>
          <w:sz w:val="20"/>
          <w:szCs w:val="20"/>
        </w:rPr>
        <w:t>”</w:t>
      </w:r>
    </w:p>
    <w:tbl>
      <w:tblPr>
        <w:tblStyle w:val="Tablaconcuadrcula"/>
        <w:tblW w:w="0" w:type="auto"/>
        <w:jc w:val="center"/>
        <w:tblLook w:val="04A0" w:firstRow="1" w:lastRow="0" w:firstColumn="1" w:lastColumn="0" w:noHBand="0" w:noVBand="1"/>
      </w:tblPr>
      <w:tblGrid>
        <w:gridCol w:w="1765"/>
        <w:gridCol w:w="1765"/>
        <w:gridCol w:w="1766"/>
        <w:gridCol w:w="1766"/>
        <w:gridCol w:w="1766"/>
      </w:tblGrid>
      <w:tr w:rsidR="00DD63D1" w:rsidRPr="00DD63D1" w14:paraId="6423ED40" w14:textId="77777777" w:rsidTr="00DD63D1">
        <w:trPr>
          <w:jc w:val="center"/>
        </w:trPr>
        <w:tc>
          <w:tcPr>
            <w:tcW w:w="1765" w:type="dxa"/>
            <w:shd w:val="clear" w:color="auto" w:fill="3A7C22" w:themeFill="accent6" w:themeFillShade="BF"/>
          </w:tcPr>
          <w:p w14:paraId="2D8382FF" w14:textId="6CC45BBA" w:rsidR="00154F01" w:rsidRPr="00DD63D1" w:rsidRDefault="00154F01" w:rsidP="00DD63D1">
            <w:pPr>
              <w:jc w:val="center"/>
              <w:rPr>
                <w:rFonts w:ascii="Arial" w:hAnsi="Arial" w:cs="Arial"/>
                <w:b/>
                <w:bCs/>
                <w:i/>
                <w:iCs/>
                <w:color w:val="FFFFFF" w:themeColor="background1"/>
                <w:sz w:val="18"/>
                <w:szCs w:val="18"/>
              </w:rPr>
            </w:pPr>
            <w:r w:rsidRPr="00DD63D1">
              <w:rPr>
                <w:rFonts w:ascii="Arial" w:hAnsi="Arial" w:cs="Arial"/>
                <w:b/>
                <w:bCs/>
                <w:i/>
                <w:iCs/>
                <w:color w:val="FFFFFF" w:themeColor="background1"/>
                <w:sz w:val="18"/>
                <w:szCs w:val="18"/>
              </w:rPr>
              <w:t>Tipo de Autoridad</w:t>
            </w:r>
          </w:p>
        </w:tc>
        <w:tc>
          <w:tcPr>
            <w:tcW w:w="1765" w:type="dxa"/>
            <w:shd w:val="clear" w:color="auto" w:fill="3A7C22" w:themeFill="accent6" w:themeFillShade="BF"/>
          </w:tcPr>
          <w:p w14:paraId="29454B14" w14:textId="7F175D62" w:rsidR="00154F01" w:rsidRPr="00DD63D1" w:rsidRDefault="00154F01" w:rsidP="00DD63D1">
            <w:pPr>
              <w:jc w:val="center"/>
              <w:rPr>
                <w:rFonts w:ascii="Arial" w:hAnsi="Arial" w:cs="Arial"/>
                <w:b/>
                <w:bCs/>
                <w:i/>
                <w:iCs/>
                <w:color w:val="FFFFFF" w:themeColor="background1"/>
                <w:sz w:val="18"/>
                <w:szCs w:val="18"/>
              </w:rPr>
            </w:pPr>
            <w:r w:rsidRPr="00DD63D1">
              <w:rPr>
                <w:rFonts w:ascii="Arial" w:hAnsi="Arial" w:cs="Arial"/>
                <w:b/>
                <w:bCs/>
                <w:i/>
                <w:iCs/>
                <w:color w:val="FFFFFF" w:themeColor="background1"/>
                <w:sz w:val="18"/>
                <w:szCs w:val="18"/>
              </w:rPr>
              <w:t>Base de Autoridad</w:t>
            </w:r>
          </w:p>
        </w:tc>
        <w:tc>
          <w:tcPr>
            <w:tcW w:w="1766" w:type="dxa"/>
            <w:shd w:val="clear" w:color="auto" w:fill="3A7C22" w:themeFill="accent6" w:themeFillShade="BF"/>
          </w:tcPr>
          <w:p w14:paraId="625DFAF5" w14:textId="2084752C" w:rsidR="00154F01" w:rsidRPr="00DD63D1" w:rsidRDefault="00154F01" w:rsidP="00DD63D1">
            <w:pPr>
              <w:jc w:val="center"/>
              <w:rPr>
                <w:rFonts w:ascii="Arial" w:hAnsi="Arial" w:cs="Arial"/>
                <w:b/>
                <w:bCs/>
                <w:i/>
                <w:iCs/>
                <w:color w:val="FFFFFF" w:themeColor="background1"/>
                <w:sz w:val="18"/>
                <w:szCs w:val="18"/>
              </w:rPr>
            </w:pPr>
            <w:r w:rsidRPr="00DD63D1">
              <w:rPr>
                <w:rFonts w:ascii="Arial" w:hAnsi="Arial" w:cs="Arial"/>
                <w:b/>
                <w:bCs/>
                <w:i/>
                <w:iCs/>
                <w:color w:val="FFFFFF" w:themeColor="background1"/>
                <w:sz w:val="18"/>
                <w:szCs w:val="18"/>
              </w:rPr>
              <w:t>Características principales</w:t>
            </w:r>
          </w:p>
        </w:tc>
        <w:tc>
          <w:tcPr>
            <w:tcW w:w="1766" w:type="dxa"/>
            <w:shd w:val="clear" w:color="auto" w:fill="3A7C22" w:themeFill="accent6" w:themeFillShade="BF"/>
          </w:tcPr>
          <w:p w14:paraId="4A7167CA" w14:textId="585F6977" w:rsidR="00154F01" w:rsidRPr="00DD63D1" w:rsidRDefault="00154F01" w:rsidP="00DD63D1">
            <w:pPr>
              <w:jc w:val="center"/>
              <w:rPr>
                <w:rFonts w:ascii="Arial" w:hAnsi="Arial" w:cs="Arial"/>
                <w:b/>
                <w:bCs/>
                <w:i/>
                <w:iCs/>
                <w:color w:val="FFFFFF" w:themeColor="background1"/>
                <w:sz w:val="18"/>
                <w:szCs w:val="18"/>
              </w:rPr>
            </w:pPr>
            <w:r w:rsidRPr="00DD63D1">
              <w:rPr>
                <w:rFonts w:ascii="Arial" w:hAnsi="Arial" w:cs="Arial"/>
                <w:b/>
                <w:bCs/>
                <w:i/>
                <w:iCs/>
                <w:color w:val="FFFFFF" w:themeColor="background1"/>
                <w:sz w:val="18"/>
                <w:szCs w:val="18"/>
              </w:rPr>
              <w:t>Estilo de liderazgo en la organización</w:t>
            </w:r>
          </w:p>
        </w:tc>
        <w:tc>
          <w:tcPr>
            <w:tcW w:w="1766" w:type="dxa"/>
            <w:shd w:val="clear" w:color="auto" w:fill="3A7C22" w:themeFill="accent6" w:themeFillShade="BF"/>
          </w:tcPr>
          <w:p w14:paraId="7BA7819A" w14:textId="625833B4" w:rsidR="00154F01" w:rsidRPr="00DD63D1" w:rsidRDefault="00154F01" w:rsidP="00DD63D1">
            <w:pPr>
              <w:jc w:val="center"/>
              <w:rPr>
                <w:rFonts w:ascii="Arial" w:hAnsi="Arial" w:cs="Arial"/>
                <w:b/>
                <w:bCs/>
                <w:i/>
                <w:iCs/>
                <w:color w:val="FFFFFF" w:themeColor="background1"/>
                <w:sz w:val="18"/>
                <w:szCs w:val="18"/>
              </w:rPr>
            </w:pPr>
            <w:r w:rsidRPr="00DD63D1">
              <w:rPr>
                <w:rFonts w:ascii="Arial" w:hAnsi="Arial" w:cs="Arial"/>
                <w:b/>
                <w:bCs/>
                <w:i/>
                <w:iCs/>
                <w:color w:val="FFFFFF" w:themeColor="background1"/>
                <w:sz w:val="18"/>
                <w:szCs w:val="18"/>
              </w:rPr>
              <w:t>Impacto con el equipo</w:t>
            </w:r>
          </w:p>
        </w:tc>
      </w:tr>
      <w:tr w:rsidR="00DD63D1" w:rsidRPr="00DD63D1" w14:paraId="0031AFD6" w14:textId="77777777" w:rsidTr="00DD63D1">
        <w:trPr>
          <w:jc w:val="center"/>
        </w:trPr>
        <w:tc>
          <w:tcPr>
            <w:tcW w:w="1765" w:type="dxa"/>
          </w:tcPr>
          <w:p w14:paraId="3B591CBF" w14:textId="77777777" w:rsidR="00DD63D1" w:rsidRDefault="00DD63D1" w:rsidP="00DD63D1">
            <w:pPr>
              <w:jc w:val="center"/>
              <w:rPr>
                <w:rFonts w:ascii="Arial" w:hAnsi="Arial" w:cs="Arial"/>
                <w:b/>
                <w:bCs/>
                <w:sz w:val="18"/>
                <w:szCs w:val="18"/>
              </w:rPr>
            </w:pPr>
          </w:p>
          <w:p w14:paraId="64FF336D" w14:textId="77777777" w:rsidR="00DD63D1" w:rsidRDefault="00DD63D1" w:rsidP="00DD63D1">
            <w:pPr>
              <w:jc w:val="center"/>
              <w:rPr>
                <w:rFonts w:ascii="Arial" w:hAnsi="Arial" w:cs="Arial"/>
                <w:b/>
                <w:bCs/>
                <w:sz w:val="18"/>
                <w:szCs w:val="18"/>
              </w:rPr>
            </w:pPr>
          </w:p>
          <w:p w14:paraId="0D7B040F" w14:textId="77777777" w:rsidR="00DD63D1" w:rsidRDefault="00DD63D1" w:rsidP="00DD63D1">
            <w:pPr>
              <w:jc w:val="center"/>
              <w:rPr>
                <w:rFonts w:ascii="Arial" w:hAnsi="Arial" w:cs="Arial"/>
                <w:b/>
                <w:bCs/>
                <w:sz w:val="18"/>
                <w:szCs w:val="18"/>
              </w:rPr>
            </w:pPr>
          </w:p>
          <w:p w14:paraId="51519747" w14:textId="2D64C234" w:rsidR="00154F01" w:rsidRPr="00DD63D1" w:rsidRDefault="00242EC9" w:rsidP="00DD63D1">
            <w:pPr>
              <w:jc w:val="center"/>
              <w:rPr>
                <w:rFonts w:ascii="Arial" w:hAnsi="Arial" w:cs="Arial"/>
                <w:b/>
                <w:bCs/>
                <w:sz w:val="18"/>
                <w:szCs w:val="18"/>
              </w:rPr>
            </w:pPr>
            <w:r w:rsidRPr="00DD63D1">
              <w:rPr>
                <w:rFonts w:ascii="Arial" w:hAnsi="Arial" w:cs="Arial"/>
                <w:b/>
                <w:bCs/>
                <w:sz w:val="18"/>
                <w:szCs w:val="18"/>
              </w:rPr>
              <w:t>Tradicional</w:t>
            </w:r>
          </w:p>
        </w:tc>
        <w:tc>
          <w:tcPr>
            <w:tcW w:w="1765" w:type="dxa"/>
          </w:tcPr>
          <w:p w14:paraId="6D33A9F9" w14:textId="77777777" w:rsidR="00154F01" w:rsidRPr="00DD63D1" w:rsidRDefault="00242EC9" w:rsidP="0040561B">
            <w:pPr>
              <w:pStyle w:val="Prrafodelista"/>
              <w:numPr>
                <w:ilvl w:val="0"/>
                <w:numId w:val="26"/>
              </w:numPr>
              <w:jc w:val="both"/>
              <w:rPr>
                <w:rFonts w:ascii="Arial" w:hAnsi="Arial" w:cs="Arial"/>
                <w:sz w:val="16"/>
                <w:szCs w:val="16"/>
              </w:rPr>
            </w:pPr>
            <w:r w:rsidRPr="00DD63D1">
              <w:rPr>
                <w:rFonts w:ascii="Arial" w:hAnsi="Arial" w:cs="Arial"/>
                <w:sz w:val="16"/>
                <w:szCs w:val="16"/>
              </w:rPr>
              <w:t>Tradiciones</w:t>
            </w:r>
          </w:p>
          <w:p w14:paraId="16CC35D8" w14:textId="77777777" w:rsidR="00242EC9" w:rsidRPr="00DD63D1" w:rsidRDefault="00242EC9" w:rsidP="0040561B">
            <w:pPr>
              <w:pStyle w:val="Prrafodelista"/>
              <w:numPr>
                <w:ilvl w:val="0"/>
                <w:numId w:val="26"/>
              </w:numPr>
              <w:jc w:val="both"/>
              <w:rPr>
                <w:rFonts w:ascii="Arial" w:hAnsi="Arial" w:cs="Arial"/>
                <w:sz w:val="16"/>
                <w:szCs w:val="16"/>
              </w:rPr>
            </w:pPr>
            <w:r w:rsidRPr="00DD63D1">
              <w:rPr>
                <w:rFonts w:ascii="Arial" w:hAnsi="Arial" w:cs="Arial"/>
                <w:sz w:val="16"/>
                <w:szCs w:val="16"/>
              </w:rPr>
              <w:t xml:space="preserve">Creencias heredadas </w:t>
            </w:r>
          </w:p>
          <w:p w14:paraId="42254F44" w14:textId="40211AB0" w:rsidR="00242EC9" w:rsidRPr="00DD63D1" w:rsidRDefault="00242EC9" w:rsidP="0040561B">
            <w:pPr>
              <w:pStyle w:val="Prrafodelista"/>
              <w:numPr>
                <w:ilvl w:val="0"/>
                <w:numId w:val="26"/>
              </w:numPr>
              <w:jc w:val="both"/>
              <w:rPr>
                <w:rFonts w:ascii="Arial" w:hAnsi="Arial" w:cs="Arial"/>
                <w:sz w:val="16"/>
                <w:szCs w:val="16"/>
              </w:rPr>
            </w:pPr>
            <w:r w:rsidRPr="00DD63D1">
              <w:rPr>
                <w:rFonts w:ascii="Arial" w:hAnsi="Arial" w:cs="Arial"/>
                <w:sz w:val="16"/>
                <w:szCs w:val="16"/>
              </w:rPr>
              <w:t>Costumbres</w:t>
            </w:r>
          </w:p>
        </w:tc>
        <w:tc>
          <w:tcPr>
            <w:tcW w:w="1766" w:type="dxa"/>
          </w:tcPr>
          <w:p w14:paraId="166CC921" w14:textId="07117F83" w:rsidR="00154F01" w:rsidRPr="00DD63D1" w:rsidRDefault="00242EC9" w:rsidP="0040561B">
            <w:pPr>
              <w:pStyle w:val="Prrafodelista"/>
              <w:numPr>
                <w:ilvl w:val="0"/>
                <w:numId w:val="26"/>
              </w:numPr>
              <w:rPr>
                <w:rFonts w:ascii="Arial" w:hAnsi="Arial" w:cs="Arial"/>
                <w:sz w:val="16"/>
                <w:szCs w:val="16"/>
              </w:rPr>
            </w:pPr>
            <w:r w:rsidRPr="00DD63D1">
              <w:rPr>
                <w:rFonts w:ascii="Arial" w:hAnsi="Arial" w:cs="Arial"/>
                <w:sz w:val="16"/>
                <w:szCs w:val="16"/>
              </w:rPr>
              <w:t>Esta basada en la continuidad histórica.</w:t>
            </w:r>
          </w:p>
          <w:p w14:paraId="7618D093" w14:textId="4984CF4C" w:rsidR="00242EC9" w:rsidRPr="00DD63D1" w:rsidRDefault="00242EC9" w:rsidP="0040561B">
            <w:pPr>
              <w:pStyle w:val="Prrafodelista"/>
              <w:numPr>
                <w:ilvl w:val="0"/>
                <w:numId w:val="26"/>
              </w:numPr>
              <w:rPr>
                <w:rFonts w:ascii="Arial" w:hAnsi="Arial" w:cs="Arial"/>
                <w:sz w:val="16"/>
                <w:szCs w:val="16"/>
              </w:rPr>
            </w:pPr>
            <w:r w:rsidRPr="00DD63D1">
              <w:rPr>
                <w:rFonts w:ascii="Arial" w:hAnsi="Arial" w:cs="Arial"/>
                <w:sz w:val="16"/>
                <w:szCs w:val="16"/>
              </w:rPr>
              <w:t xml:space="preserve">El rol de liderazgo suele ser heredado. </w:t>
            </w:r>
          </w:p>
          <w:p w14:paraId="2C5EC0B1" w14:textId="3D3F8590" w:rsidR="00242EC9" w:rsidRPr="00DD63D1" w:rsidRDefault="00242EC9" w:rsidP="0040561B">
            <w:pPr>
              <w:pStyle w:val="Prrafodelista"/>
              <w:numPr>
                <w:ilvl w:val="0"/>
                <w:numId w:val="26"/>
              </w:numPr>
              <w:rPr>
                <w:rFonts w:ascii="Arial" w:hAnsi="Arial" w:cs="Arial"/>
                <w:sz w:val="16"/>
                <w:szCs w:val="16"/>
              </w:rPr>
            </w:pPr>
            <w:r w:rsidRPr="00DD63D1">
              <w:rPr>
                <w:rFonts w:ascii="Arial" w:hAnsi="Arial" w:cs="Arial"/>
                <w:sz w:val="16"/>
                <w:szCs w:val="16"/>
              </w:rPr>
              <w:t>Existe respeto a rutinas y normas tradicionales.</w:t>
            </w:r>
          </w:p>
        </w:tc>
        <w:tc>
          <w:tcPr>
            <w:tcW w:w="1766" w:type="dxa"/>
          </w:tcPr>
          <w:p w14:paraId="2384BD2D" w14:textId="77777777" w:rsidR="00DD63D1" w:rsidRDefault="00DD63D1" w:rsidP="00DD63D1">
            <w:pPr>
              <w:jc w:val="both"/>
              <w:rPr>
                <w:rFonts w:ascii="Arial" w:hAnsi="Arial" w:cs="Arial"/>
                <w:sz w:val="16"/>
                <w:szCs w:val="16"/>
              </w:rPr>
            </w:pPr>
          </w:p>
          <w:p w14:paraId="3D1C7BC9" w14:textId="77777777" w:rsidR="00DD63D1" w:rsidRDefault="00DD63D1" w:rsidP="00DD63D1">
            <w:pPr>
              <w:jc w:val="both"/>
              <w:rPr>
                <w:rFonts w:ascii="Arial" w:hAnsi="Arial" w:cs="Arial"/>
                <w:sz w:val="16"/>
                <w:szCs w:val="16"/>
              </w:rPr>
            </w:pPr>
          </w:p>
          <w:p w14:paraId="4A1309BC" w14:textId="365A3127" w:rsidR="00154F01" w:rsidRPr="00DD63D1" w:rsidRDefault="00242EC9" w:rsidP="00DD63D1">
            <w:pPr>
              <w:jc w:val="both"/>
              <w:rPr>
                <w:rFonts w:ascii="Arial" w:hAnsi="Arial" w:cs="Arial"/>
                <w:sz w:val="16"/>
                <w:szCs w:val="16"/>
              </w:rPr>
            </w:pPr>
            <w:r w:rsidRPr="00DD63D1">
              <w:rPr>
                <w:rFonts w:ascii="Arial" w:hAnsi="Arial" w:cs="Arial"/>
                <w:sz w:val="16"/>
                <w:szCs w:val="16"/>
              </w:rPr>
              <w:t>Consiste e</w:t>
            </w:r>
            <w:r w:rsidR="00DD63D1" w:rsidRPr="00DD63D1">
              <w:rPr>
                <w:rFonts w:ascii="Arial" w:hAnsi="Arial" w:cs="Arial"/>
                <w:sz w:val="16"/>
                <w:szCs w:val="16"/>
              </w:rPr>
              <w:t>n</w:t>
            </w:r>
            <w:r w:rsidRPr="00DD63D1">
              <w:rPr>
                <w:rFonts w:ascii="Arial" w:hAnsi="Arial" w:cs="Arial"/>
                <w:sz w:val="16"/>
                <w:szCs w:val="16"/>
              </w:rPr>
              <w:t xml:space="preserve"> un liderazgo conservador y jerárquico.</w:t>
            </w:r>
          </w:p>
        </w:tc>
        <w:tc>
          <w:tcPr>
            <w:tcW w:w="1766" w:type="dxa"/>
          </w:tcPr>
          <w:p w14:paraId="57695D6B" w14:textId="1DD2D1EF" w:rsidR="00154F01" w:rsidRPr="00DD63D1" w:rsidRDefault="00DD63D1" w:rsidP="00DD63D1">
            <w:pPr>
              <w:jc w:val="both"/>
              <w:rPr>
                <w:rFonts w:ascii="Arial" w:hAnsi="Arial" w:cs="Arial"/>
                <w:sz w:val="16"/>
                <w:szCs w:val="16"/>
              </w:rPr>
            </w:pPr>
            <w:r w:rsidRPr="00DD63D1">
              <w:rPr>
                <w:rFonts w:ascii="Arial" w:hAnsi="Arial" w:cs="Arial"/>
                <w:sz w:val="16"/>
                <w:szCs w:val="16"/>
              </w:rPr>
              <w:t>Genera estabilidad y predictibilidad, pero puede limitar la innovación y la incentivación al cambio.</w:t>
            </w:r>
          </w:p>
        </w:tc>
      </w:tr>
      <w:tr w:rsidR="00DD63D1" w:rsidRPr="00DD63D1" w14:paraId="6406EE67" w14:textId="77777777" w:rsidTr="00DD63D1">
        <w:trPr>
          <w:jc w:val="center"/>
        </w:trPr>
        <w:tc>
          <w:tcPr>
            <w:tcW w:w="1765" w:type="dxa"/>
          </w:tcPr>
          <w:p w14:paraId="254074EB" w14:textId="77777777" w:rsidR="00DD63D1" w:rsidRDefault="00DD63D1" w:rsidP="00DD63D1">
            <w:pPr>
              <w:jc w:val="center"/>
              <w:rPr>
                <w:rFonts w:ascii="Arial" w:hAnsi="Arial" w:cs="Arial"/>
                <w:b/>
                <w:bCs/>
                <w:sz w:val="18"/>
                <w:szCs w:val="18"/>
              </w:rPr>
            </w:pPr>
          </w:p>
          <w:p w14:paraId="7D0B8469" w14:textId="77777777" w:rsidR="00DD63D1" w:rsidRDefault="00DD63D1" w:rsidP="00DD63D1">
            <w:pPr>
              <w:jc w:val="center"/>
              <w:rPr>
                <w:rFonts w:ascii="Arial" w:hAnsi="Arial" w:cs="Arial"/>
                <w:b/>
                <w:bCs/>
                <w:sz w:val="18"/>
                <w:szCs w:val="18"/>
              </w:rPr>
            </w:pPr>
          </w:p>
          <w:p w14:paraId="61252CC5" w14:textId="77777777" w:rsidR="00DD63D1" w:rsidRDefault="00DD63D1" w:rsidP="00DD63D1">
            <w:pPr>
              <w:jc w:val="center"/>
              <w:rPr>
                <w:rFonts w:ascii="Arial" w:hAnsi="Arial" w:cs="Arial"/>
                <w:b/>
                <w:bCs/>
                <w:sz w:val="18"/>
                <w:szCs w:val="18"/>
              </w:rPr>
            </w:pPr>
          </w:p>
          <w:p w14:paraId="51547EC9" w14:textId="77777777" w:rsidR="00DD63D1" w:rsidRDefault="00DD63D1" w:rsidP="00DD63D1">
            <w:pPr>
              <w:jc w:val="center"/>
              <w:rPr>
                <w:rFonts w:ascii="Arial" w:hAnsi="Arial" w:cs="Arial"/>
                <w:b/>
                <w:bCs/>
                <w:sz w:val="18"/>
                <w:szCs w:val="18"/>
              </w:rPr>
            </w:pPr>
          </w:p>
          <w:p w14:paraId="1ADC99BE" w14:textId="77777777" w:rsidR="00DD63D1" w:rsidRDefault="00DD63D1" w:rsidP="00DD63D1">
            <w:pPr>
              <w:jc w:val="center"/>
              <w:rPr>
                <w:rFonts w:ascii="Arial" w:hAnsi="Arial" w:cs="Arial"/>
                <w:b/>
                <w:bCs/>
                <w:sz w:val="18"/>
                <w:szCs w:val="18"/>
              </w:rPr>
            </w:pPr>
          </w:p>
          <w:p w14:paraId="2FD1C82A" w14:textId="77777777" w:rsidR="00DD63D1" w:rsidRDefault="00DD63D1" w:rsidP="00DD63D1">
            <w:pPr>
              <w:jc w:val="center"/>
              <w:rPr>
                <w:rFonts w:ascii="Arial" w:hAnsi="Arial" w:cs="Arial"/>
                <w:b/>
                <w:bCs/>
                <w:sz w:val="18"/>
                <w:szCs w:val="18"/>
              </w:rPr>
            </w:pPr>
          </w:p>
          <w:p w14:paraId="6D9061DD" w14:textId="77777777" w:rsidR="00DD63D1" w:rsidRDefault="00DD63D1" w:rsidP="00DD63D1">
            <w:pPr>
              <w:jc w:val="center"/>
              <w:rPr>
                <w:rFonts w:ascii="Arial" w:hAnsi="Arial" w:cs="Arial"/>
                <w:b/>
                <w:bCs/>
                <w:sz w:val="18"/>
                <w:szCs w:val="18"/>
              </w:rPr>
            </w:pPr>
          </w:p>
          <w:p w14:paraId="0D334FAE" w14:textId="1DF8D1AB" w:rsidR="00154F01" w:rsidRPr="00DD63D1" w:rsidRDefault="00242EC9" w:rsidP="00DD63D1">
            <w:pPr>
              <w:jc w:val="center"/>
              <w:rPr>
                <w:rFonts w:ascii="Arial" w:hAnsi="Arial" w:cs="Arial"/>
                <w:b/>
                <w:bCs/>
                <w:sz w:val="18"/>
                <w:szCs w:val="18"/>
              </w:rPr>
            </w:pPr>
            <w:r w:rsidRPr="00DD63D1">
              <w:rPr>
                <w:rFonts w:ascii="Arial" w:hAnsi="Arial" w:cs="Arial"/>
                <w:b/>
                <w:bCs/>
                <w:sz w:val="18"/>
                <w:szCs w:val="18"/>
              </w:rPr>
              <w:t>Carismática</w:t>
            </w:r>
          </w:p>
        </w:tc>
        <w:tc>
          <w:tcPr>
            <w:tcW w:w="1765" w:type="dxa"/>
          </w:tcPr>
          <w:p w14:paraId="04847CC4" w14:textId="1C5FC90D" w:rsidR="00154F01" w:rsidRPr="00DD63D1" w:rsidRDefault="00242EC9" w:rsidP="00DD63D1">
            <w:pPr>
              <w:jc w:val="center"/>
              <w:rPr>
                <w:rFonts w:ascii="Arial" w:hAnsi="Arial" w:cs="Arial"/>
                <w:sz w:val="16"/>
                <w:szCs w:val="16"/>
              </w:rPr>
            </w:pPr>
            <w:r w:rsidRPr="00DD63D1">
              <w:rPr>
                <w:rFonts w:ascii="Arial" w:hAnsi="Arial" w:cs="Arial"/>
                <w:sz w:val="16"/>
                <w:szCs w:val="16"/>
              </w:rPr>
              <w:t>Líder con cualidades extraordinarias que son reconocidas por el grupo</w:t>
            </w:r>
          </w:p>
        </w:tc>
        <w:tc>
          <w:tcPr>
            <w:tcW w:w="1766" w:type="dxa"/>
          </w:tcPr>
          <w:p w14:paraId="673F2FD2" w14:textId="77777777" w:rsidR="00154F01" w:rsidRPr="00DD63D1" w:rsidRDefault="00242EC9" w:rsidP="0040561B">
            <w:pPr>
              <w:pStyle w:val="Prrafodelista"/>
              <w:numPr>
                <w:ilvl w:val="0"/>
                <w:numId w:val="28"/>
              </w:numPr>
              <w:jc w:val="both"/>
              <w:rPr>
                <w:rFonts w:ascii="Arial" w:hAnsi="Arial" w:cs="Arial"/>
                <w:sz w:val="16"/>
                <w:szCs w:val="16"/>
              </w:rPr>
            </w:pPr>
            <w:r w:rsidRPr="00DD63D1">
              <w:rPr>
                <w:rFonts w:ascii="Arial" w:hAnsi="Arial" w:cs="Arial"/>
                <w:sz w:val="16"/>
                <w:szCs w:val="16"/>
              </w:rPr>
              <w:t>Surge a raíz del reconocimiento del equipo.</w:t>
            </w:r>
          </w:p>
          <w:p w14:paraId="414DA49B" w14:textId="6F87867E" w:rsidR="00242EC9" w:rsidRPr="00DD63D1" w:rsidRDefault="00242EC9" w:rsidP="0040561B">
            <w:pPr>
              <w:pStyle w:val="Prrafodelista"/>
              <w:numPr>
                <w:ilvl w:val="0"/>
                <w:numId w:val="28"/>
              </w:numPr>
              <w:jc w:val="both"/>
              <w:rPr>
                <w:rFonts w:ascii="Arial" w:hAnsi="Arial" w:cs="Arial"/>
                <w:sz w:val="16"/>
                <w:szCs w:val="16"/>
              </w:rPr>
            </w:pPr>
            <w:r w:rsidRPr="00DD63D1">
              <w:rPr>
                <w:rFonts w:ascii="Arial" w:hAnsi="Arial" w:cs="Arial"/>
                <w:sz w:val="16"/>
                <w:szCs w:val="16"/>
              </w:rPr>
              <w:t>Tiene devoción emocional de su equipo o seguidores.</w:t>
            </w:r>
          </w:p>
          <w:p w14:paraId="3956FB22" w14:textId="593208C6" w:rsidR="00242EC9" w:rsidRPr="00DD63D1" w:rsidRDefault="00242EC9" w:rsidP="0040561B">
            <w:pPr>
              <w:pStyle w:val="Prrafodelista"/>
              <w:numPr>
                <w:ilvl w:val="0"/>
                <w:numId w:val="28"/>
              </w:numPr>
              <w:jc w:val="both"/>
              <w:rPr>
                <w:rFonts w:ascii="Arial" w:hAnsi="Arial" w:cs="Arial"/>
                <w:sz w:val="16"/>
                <w:szCs w:val="16"/>
              </w:rPr>
            </w:pPr>
            <w:r w:rsidRPr="00DD63D1">
              <w:rPr>
                <w:rFonts w:ascii="Arial" w:hAnsi="Arial" w:cs="Arial"/>
                <w:sz w:val="16"/>
                <w:szCs w:val="16"/>
              </w:rPr>
              <w:t>Existe una comunicación persuasiva y magnetismo personal.</w:t>
            </w:r>
          </w:p>
          <w:p w14:paraId="69B30FAE" w14:textId="1D15678B" w:rsidR="00242EC9" w:rsidRPr="00DD63D1" w:rsidRDefault="00242EC9" w:rsidP="0040561B">
            <w:pPr>
              <w:pStyle w:val="Prrafodelista"/>
              <w:numPr>
                <w:ilvl w:val="0"/>
                <w:numId w:val="28"/>
              </w:numPr>
              <w:jc w:val="both"/>
              <w:rPr>
                <w:rFonts w:ascii="Arial" w:hAnsi="Arial" w:cs="Arial"/>
                <w:sz w:val="16"/>
                <w:szCs w:val="16"/>
              </w:rPr>
            </w:pPr>
            <w:r w:rsidRPr="00DD63D1">
              <w:rPr>
                <w:rFonts w:ascii="Arial" w:hAnsi="Arial" w:cs="Arial"/>
                <w:sz w:val="16"/>
                <w:szCs w:val="16"/>
              </w:rPr>
              <w:t>Tiene una dependencia con la aceptación de los subordinados.</w:t>
            </w:r>
          </w:p>
        </w:tc>
        <w:tc>
          <w:tcPr>
            <w:tcW w:w="1766" w:type="dxa"/>
          </w:tcPr>
          <w:p w14:paraId="71FFBB3F" w14:textId="77777777" w:rsidR="00DD63D1" w:rsidRDefault="00DD63D1" w:rsidP="00DD63D1">
            <w:pPr>
              <w:jc w:val="both"/>
              <w:rPr>
                <w:rFonts w:ascii="Arial" w:hAnsi="Arial" w:cs="Arial"/>
                <w:sz w:val="16"/>
                <w:szCs w:val="16"/>
              </w:rPr>
            </w:pPr>
          </w:p>
          <w:p w14:paraId="1866603E" w14:textId="77777777" w:rsidR="00DD63D1" w:rsidRDefault="00DD63D1" w:rsidP="00DD63D1">
            <w:pPr>
              <w:jc w:val="both"/>
              <w:rPr>
                <w:rFonts w:ascii="Arial" w:hAnsi="Arial" w:cs="Arial"/>
                <w:sz w:val="16"/>
                <w:szCs w:val="16"/>
              </w:rPr>
            </w:pPr>
          </w:p>
          <w:p w14:paraId="16D0CBB4" w14:textId="77777777" w:rsidR="00DD63D1" w:rsidRDefault="00DD63D1" w:rsidP="00DD63D1">
            <w:pPr>
              <w:jc w:val="both"/>
              <w:rPr>
                <w:rFonts w:ascii="Arial" w:hAnsi="Arial" w:cs="Arial"/>
                <w:sz w:val="16"/>
                <w:szCs w:val="16"/>
              </w:rPr>
            </w:pPr>
          </w:p>
          <w:p w14:paraId="639A168A" w14:textId="77777777" w:rsidR="00DD63D1" w:rsidRDefault="00DD63D1" w:rsidP="00DD63D1">
            <w:pPr>
              <w:jc w:val="both"/>
              <w:rPr>
                <w:rFonts w:ascii="Arial" w:hAnsi="Arial" w:cs="Arial"/>
                <w:sz w:val="16"/>
                <w:szCs w:val="16"/>
              </w:rPr>
            </w:pPr>
          </w:p>
          <w:p w14:paraId="53105732" w14:textId="77777777" w:rsidR="00DD63D1" w:rsidRDefault="00DD63D1" w:rsidP="00DD63D1">
            <w:pPr>
              <w:jc w:val="both"/>
              <w:rPr>
                <w:rFonts w:ascii="Arial" w:hAnsi="Arial" w:cs="Arial"/>
                <w:sz w:val="16"/>
                <w:szCs w:val="16"/>
              </w:rPr>
            </w:pPr>
          </w:p>
          <w:p w14:paraId="26540D43" w14:textId="77777777" w:rsidR="00DD63D1" w:rsidRDefault="00DD63D1" w:rsidP="00DD63D1">
            <w:pPr>
              <w:jc w:val="both"/>
              <w:rPr>
                <w:rFonts w:ascii="Arial" w:hAnsi="Arial" w:cs="Arial"/>
                <w:sz w:val="16"/>
                <w:szCs w:val="16"/>
              </w:rPr>
            </w:pPr>
          </w:p>
          <w:p w14:paraId="2FB44C51" w14:textId="77777777" w:rsidR="00DD63D1" w:rsidRDefault="00DD63D1" w:rsidP="00DD63D1">
            <w:pPr>
              <w:jc w:val="both"/>
              <w:rPr>
                <w:rFonts w:ascii="Arial" w:hAnsi="Arial" w:cs="Arial"/>
                <w:sz w:val="16"/>
                <w:szCs w:val="16"/>
              </w:rPr>
            </w:pPr>
          </w:p>
          <w:p w14:paraId="156D88C4" w14:textId="018D95B1" w:rsidR="00154F01" w:rsidRPr="00DD63D1" w:rsidRDefault="00DD63D1" w:rsidP="00DD63D1">
            <w:pPr>
              <w:jc w:val="both"/>
              <w:rPr>
                <w:rFonts w:ascii="Arial" w:hAnsi="Arial" w:cs="Arial"/>
                <w:sz w:val="16"/>
                <w:szCs w:val="16"/>
              </w:rPr>
            </w:pPr>
            <w:r w:rsidRPr="00DD63D1">
              <w:rPr>
                <w:rFonts w:ascii="Arial" w:hAnsi="Arial" w:cs="Arial"/>
                <w:sz w:val="16"/>
                <w:szCs w:val="16"/>
              </w:rPr>
              <w:t>Liderazgo inspiracional y transformacional.</w:t>
            </w:r>
          </w:p>
        </w:tc>
        <w:tc>
          <w:tcPr>
            <w:tcW w:w="1766" w:type="dxa"/>
          </w:tcPr>
          <w:p w14:paraId="26249222" w14:textId="1EB095AE" w:rsidR="00DD63D1" w:rsidRPr="00DD63D1" w:rsidRDefault="00DD63D1" w:rsidP="00DD63D1">
            <w:pPr>
              <w:jc w:val="both"/>
              <w:rPr>
                <w:rFonts w:ascii="Arial" w:hAnsi="Arial" w:cs="Arial"/>
                <w:sz w:val="16"/>
                <w:szCs w:val="16"/>
              </w:rPr>
            </w:pPr>
            <w:r w:rsidRPr="00DD63D1">
              <w:rPr>
                <w:rFonts w:ascii="Arial" w:hAnsi="Arial" w:cs="Arial"/>
                <w:sz w:val="16"/>
                <w:szCs w:val="16"/>
              </w:rPr>
              <w:t>Genera alta motivación y compromiso, sin embargo, existe un riesgo de dependencia excesiva y falta de institucionalización.</w:t>
            </w:r>
          </w:p>
        </w:tc>
      </w:tr>
      <w:tr w:rsidR="00DD63D1" w:rsidRPr="00DD63D1" w14:paraId="3B40ACD0" w14:textId="77777777" w:rsidTr="00DD63D1">
        <w:trPr>
          <w:jc w:val="center"/>
        </w:trPr>
        <w:tc>
          <w:tcPr>
            <w:tcW w:w="1765" w:type="dxa"/>
          </w:tcPr>
          <w:p w14:paraId="4D0EE19B" w14:textId="77777777" w:rsidR="00DD63D1" w:rsidRDefault="00DD63D1" w:rsidP="00DD63D1">
            <w:pPr>
              <w:jc w:val="center"/>
              <w:rPr>
                <w:rFonts w:ascii="Arial" w:hAnsi="Arial" w:cs="Arial"/>
                <w:b/>
                <w:bCs/>
                <w:sz w:val="18"/>
                <w:szCs w:val="18"/>
              </w:rPr>
            </w:pPr>
          </w:p>
          <w:p w14:paraId="3038F63A" w14:textId="77777777" w:rsidR="00DD63D1" w:rsidRDefault="00DD63D1" w:rsidP="00DD63D1">
            <w:pPr>
              <w:jc w:val="center"/>
              <w:rPr>
                <w:rFonts w:ascii="Arial" w:hAnsi="Arial" w:cs="Arial"/>
                <w:b/>
                <w:bCs/>
                <w:sz w:val="18"/>
                <w:szCs w:val="18"/>
              </w:rPr>
            </w:pPr>
          </w:p>
          <w:p w14:paraId="14219A82" w14:textId="77777777" w:rsidR="00DD63D1" w:rsidRDefault="00DD63D1" w:rsidP="00DD63D1">
            <w:pPr>
              <w:jc w:val="center"/>
              <w:rPr>
                <w:rFonts w:ascii="Arial" w:hAnsi="Arial" w:cs="Arial"/>
                <w:b/>
                <w:bCs/>
                <w:sz w:val="18"/>
                <w:szCs w:val="18"/>
              </w:rPr>
            </w:pPr>
          </w:p>
          <w:p w14:paraId="3FBD8B31" w14:textId="77777777" w:rsidR="00DD63D1" w:rsidRDefault="00DD63D1" w:rsidP="00DD63D1">
            <w:pPr>
              <w:jc w:val="center"/>
              <w:rPr>
                <w:rFonts w:ascii="Arial" w:hAnsi="Arial" w:cs="Arial"/>
                <w:b/>
                <w:bCs/>
                <w:sz w:val="18"/>
                <w:szCs w:val="18"/>
              </w:rPr>
            </w:pPr>
          </w:p>
          <w:p w14:paraId="21BF2EEA" w14:textId="77777777" w:rsidR="00DD63D1" w:rsidRDefault="00DD63D1" w:rsidP="00DD63D1">
            <w:pPr>
              <w:jc w:val="center"/>
              <w:rPr>
                <w:rFonts w:ascii="Arial" w:hAnsi="Arial" w:cs="Arial"/>
                <w:b/>
                <w:bCs/>
                <w:sz w:val="18"/>
                <w:szCs w:val="18"/>
              </w:rPr>
            </w:pPr>
          </w:p>
          <w:p w14:paraId="0CCD28BE" w14:textId="77777777" w:rsidR="00DD63D1" w:rsidRDefault="00DD63D1" w:rsidP="00DD63D1">
            <w:pPr>
              <w:jc w:val="center"/>
              <w:rPr>
                <w:rFonts w:ascii="Arial" w:hAnsi="Arial" w:cs="Arial"/>
                <w:b/>
                <w:bCs/>
                <w:sz w:val="18"/>
                <w:szCs w:val="18"/>
              </w:rPr>
            </w:pPr>
          </w:p>
          <w:p w14:paraId="78F4CD44" w14:textId="3E779648" w:rsidR="00154F01" w:rsidRPr="00DD63D1" w:rsidRDefault="00242EC9" w:rsidP="00DD63D1">
            <w:pPr>
              <w:jc w:val="center"/>
              <w:rPr>
                <w:rFonts w:ascii="Arial" w:hAnsi="Arial" w:cs="Arial"/>
                <w:b/>
                <w:bCs/>
                <w:sz w:val="18"/>
                <w:szCs w:val="18"/>
              </w:rPr>
            </w:pPr>
            <w:r w:rsidRPr="00DD63D1">
              <w:rPr>
                <w:rFonts w:ascii="Arial" w:hAnsi="Arial" w:cs="Arial"/>
                <w:b/>
                <w:bCs/>
                <w:sz w:val="18"/>
                <w:szCs w:val="18"/>
              </w:rPr>
              <w:t>Legal</w:t>
            </w:r>
          </w:p>
        </w:tc>
        <w:tc>
          <w:tcPr>
            <w:tcW w:w="1765" w:type="dxa"/>
          </w:tcPr>
          <w:p w14:paraId="672E0FB1" w14:textId="77777777" w:rsidR="00154F01" w:rsidRPr="00DD63D1" w:rsidRDefault="00242EC9" w:rsidP="0040561B">
            <w:pPr>
              <w:pStyle w:val="Prrafodelista"/>
              <w:numPr>
                <w:ilvl w:val="0"/>
                <w:numId w:val="27"/>
              </w:numPr>
              <w:jc w:val="both"/>
              <w:rPr>
                <w:rFonts w:ascii="Arial" w:hAnsi="Arial" w:cs="Arial"/>
                <w:sz w:val="16"/>
                <w:szCs w:val="16"/>
              </w:rPr>
            </w:pPr>
            <w:r w:rsidRPr="00DD63D1">
              <w:rPr>
                <w:rFonts w:ascii="Arial" w:hAnsi="Arial" w:cs="Arial"/>
                <w:sz w:val="16"/>
                <w:szCs w:val="16"/>
              </w:rPr>
              <w:t xml:space="preserve">Estructura legal </w:t>
            </w:r>
          </w:p>
          <w:p w14:paraId="08D1388D" w14:textId="77777777" w:rsidR="00242EC9" w:rsidRPr="00DD63D1" w:rsidRDefault="00242EC9" w:rsidP="0040561B">
            <w:pPr>
              <w:pStyle w:val="Prrafodelista"/>
              <w:numPr>
                <w:ilvl w:val="0"/>
                <w:numId w:val="27"/>
              </w:numPr>
              <w:jc w:val="both"/>
              <w:rPr>
                <w:rFonts w:ascii="Arial" w:hAnsi="Arial" w:cs="Arial"/>
                <w:sz w:val="16"/>
                <w:szCs w:val="16"/>
              </w:rPr>
            </w:pPr>
            <w:r w:rsidRPr="00DD63D1">
              <w:rPr>
                <w:rFonts w:ascii="Arial" w:hAnsi="Arial" w:cs="Arial"/>
                <w:sz w:val="16"/>
                <w:szCs w:val="16"/>
              </w:rPr>
              <w:t xml:space="preserve">Normas </w:t>
            </w:r>
          </w:p>
          <w:p w14:paraId="6273A076" w14:textId="290F51C1" w:rsidR="00242EC9" w:rsidRPr="00DD63D1" w:rsidRDefault="00242EC9" w:rsidP="0040561B">
            <w:pPr>
              <w:pStyle w:val="Prrafodelista"/>
              <w:numPr>
                <w:ilvl w:val="0"/>
                <w:numId w:val="27"/>
              </w:numPr>
              <w:jc w:val="both"/>
              <w:rPr>
                <w:rFonts w:ascii="Arial" w:hAnsi="Arial" w:cs="Arial"/>
                <w:sz w:val="16"/>
                <w:szCs w:val="16"/>
              </w:rPr>
            </w:pPr>
            <w:r w:rsidRPr="00DD63D1">
              <w:rPr>
                <w:rFonts w:ascii="Arial" w:hAnsi="Arial" w:cs="Arial"/>
                <w:sz w:val="16"/>
                <w:szCs w:val="16"/>
              </w:rPr>
              <w:t>Reglas Formales</w:t>
            </w:r>
          </w:p>
        </w:tc>
        <w:tc>
          <w:tcPr>
            <w:tcW w:w="1766" w:type="dxa"/>
          </w:tcPr>
          <w:p w14:paraId="77AF03D5" w14:textId="77777777" w:rsidR="00154F01" w:rsidRPr="00DD63D1" w:rsidRDefault="00242EC9" w:rsidP="0040561B">
            <w:pPr>
              <w:pStyle w:val="Prrafodelista"/>
              <w:numPr>
                <w:ilvl w:val="0"/>
                <w:numId w:val="27"/>
              </w:numPr>
              <w:rPr>
                <w:rFonts w:ascii="Arial" w:hAnsi="Arial" w:cs="Arial"/>
                <w:sz w:val="16"/>
                <w:szCs w:val="16"/>
              </w:rPr>
            </w:pPr>
            <w:r w:rsidRPr="00DD63D1">
              <w:rPr>
                <w:rFonts w:ascii="Arial" w:hAnsi="Arial" w:cs="Arial"/>
                <w:sz w:val="16"/>
                <w:szCs w:val="16"/>
              </w:rPr>
              <w:t>Se basa en leyes y procedimientos altamente racionales.</w:t>
            </w:r>
          </w:p>
          <w:p w14:paraId="65DE5F3F" w14:textId="77777777" w:rsidR="00242EC9" w:rsidRPr="00DD63D1" w:rsidRDefault="00242EC9" w:rsidP="0040561B">
            <w:pPr>
              <w:pStyle w:val="Prrafodelista"/>
              <w:numPr>
                <w:ilvl w:val="0"/>
                <w:numId w:val="27"/>
              </w:numPr>
              <w:rPr>
                <w:rFonts w:ascii="Arial" w:hAnsi="Arial" w:cs="Arial"/>
                <w:sz w:val="16"/>
                <w:szCs w:val="16"/>
              </w:rPr>
            </w:pPr>
            <w:r w:rsidRPr="00DD63D1">
              <w:rPr>
                <w:rFonts w:ascii="Arial" w:hAnsi="Arial" w:cs="Arial"/>
                <w:sz w:val="16"/>
                <w:szCs w:val="16"/>
              </w:rPr>
              <w:t>Autoridad reside del cargo y no en la persona.</w:t>
            </w:r>
          </w:p>
          <w:p w14:paraId="207F6FC5" w14:textId="77777777" w:rsidR="00242EC9" w:rsidRPr="00DD63D1" w:rsidRDefault="00242EC9" w:rsidP="0040561B">
            <w:pPr>
              <w:pStyle w:val="Prrafodelista"/>
              <w:numPr>
                <w:ilvl w:val="0"/>
                <w:numId w:val="27"/>
              </w:numPr>
              <w:rPr>
                <w:rFonts w:ascii="Arial" w:hAnsi="Arial" w:cs="Arial"/>
                <w:sz w:val="16"/>
                <w:szCs w:val="16"/>
              </w:rPr>
            </w:pPr>
            <w:r w:rsidRPr="00DD63D1">
              <w:rPr>
                <w:rFonts w:ascii="Arial" w:hAnsi="Arial" w:cs="Arial"/>
                <w:sz w:val="16"/>
                <w:szCs w:val="16"/>
              </w:rPr>
              <w:t>Existe mayor claridad de roles y funciones</w:t>
            </w:r>
          </w:p>
          <w:p w14:paraId="08DFCB54" w14:textId="1E2C71E0" w:rsidR="00242EC9" w:rsidRPr="00DD63D1" w:rsidRDefault="00242EC9" w:rsidP="0040561B">
            <w:pPr>
              <w:pStyle w:val="Prrafodelista"/>
              <w:numPr>
                <w:ilvl w:val="0"/>
                <w:numId w:val="27"/>
              </w:numPr>
              <w:rPr>
                <w:rFonts w:ascii="Arial" w:hAnsi="Arial" w:cs="Arial"/>
                <w:sz w:val="16"/>
                <w:szCs w:val="16"/>
              </w:rPr>
            </w:pPr>
            <w:r w:rsidRPr="00DD63D1">
              <w:rPr>
                <w:rFonts w:ascii="Arial" w:hAnsi="Arial" w:cs="Arial"/>
                <w:sz w:val="16"/>
                <w:szCs w:val="16"/>
              </w:rPr>
              <w:t>Orientada a objetivos y eficiencia.</w:t>
            </w:r>
          </w:p>
        </w:tc>
        <w:tc>
          <w:tcPr>
            <w:tcW w:w="1766" w:type="dxa"/>
          </w:tcPr>
          <w:p w14:paraId="6BD7F4B9" w14:textId="77777777" w:rsidR="00DD63D1" w:rsidRDefault="00DD63D1" w:rsidP="00DD63D1">
            <w:pPr>
              <w:jc w:val="both"/>
              <w:rPr>
                <w:rFonts w:ascii="Arial" w:hAnsi="Arial" w:cs="Arial"/>
                <w:sz w:val="16"/>
                <w:szCs w:val="16"/>
              </w:rPr>
            </w:pPr>
          </w:p>
          <w:p w14:paraId="276E9C47" w14:textId="77777777" w:rsidR="00DD63D1" w:rsidRDefault="00DD63D1" w:rsidP="00DD63D1">
            <w:pPr>
              <w:jc w:val="both"/>
              <w:rPr>
                <w:rFonts w:ascii="Arial" w:hAnsi="Arial" w:cs="Arial"/>
                <w:sz w:val="16"/>
                <w:szCs w:val="16"/>
              </w:rPr>
            </w:pPr>
          </w:p>
          <w:p w14:paraId="6FCA79D8" w14:textId="77777777" w:rsidR="00DD63D1" w:rsidRDefault="00DD63D1" w:rsidP="00DD63D1">
            <w:pPr>
              <w:jc w:val="both"/>
              <w:rPr>
                <w:rFonts w:ascii="Arial" w:hAnsi="Arial" w:cs="Arial"/>
                <w:sz w:val="16"/>
                <w:szCs w:val="16"/>
              </w:rPr>
            </w:pPr>
          </w:p>
          <w:p w14:paraId="3C17FF82" w14:textId="77777777" w:rsidR="00DD63D1" w:rsidRDefault="00DD63D1" w:rsidP="00DD63D1">
            <w:pPr>
              <w:jc w:val="both"/>
              <w:rPr>
                <w:rFonts w:ascii="Arial" w:hAnsi="Arial" w:cs="Arial"/>
                <w:sz w:val="16"/>
                <w:szCs w:val="16"/>
              </w:rPr>
            </w:pPr>
          </w:p>
          <w:p w14:paraId="6A190F40" w14:textId="77777777" w:rsidR="00DD63D1" w:rsidRDefault="00DD63D1" w:rsidP="00DD63D1">
            <w:pPr>
              <w:jc w:val="both"/>
              <w:rPr>
                <w:rFonts w:ascii="Arial" w:hAnsi="Arial" w:cs="Arial"/>
                <w:sz w:val="16"/>
                <w:szCs w:val="16"/>
              </w:rPr>
            </w:pPr>
          </w:p>
          <w:p w14:paraId="48AE3625" w14:textId="77777777" w:rsidR="00DD63D1" w:rsidRDefault="00DD63D1" w:rsidP="00DD63D1">
            <w:pPr>
              <w:jc w:val="both"/>
              <w:rPr>
                <w:rFonts w:ascii="Arial" w:hAnsi="Arial" w:cs="Arial"/>
                <w:sz w:val="16"/>
                <w:szCs w:val="16"/>
              </w:rPr>
            </w:pPr>
          </w:p>
          <w:p w14:paraId="0C87FDAE" w14:textId="5E6AF7B8" w:rsidR="00154F01" w:rsidRPr="00DD63D1" w:rsidRDefault="00DD63D1" w:rsidP="00DD63D1">
            <w:pPr>
              <w:jc w:val="both"/>
              <w:rPr>
                <w:rFonts w:ascii="Arial" w:hAnsi="Arial" w:cs="Arial"/>
                <w:sz w:val="16"/>
                <w:szCs w:val="16"/>
              </w:rPr>
            </w:pPr>
            <w:r w:rsidRPr="00DD63D1">
              <w:rPr>
                <w:rFonts w:ascii="Arial" w:hAnsi="Arial" w:cs="Arial"/>
                <w:sz w:val="16"/>
                <w:szCs w:val="16"/>
              </w:rPr>
              <w:t>Liderazgo burocrático y técnico.</w:t>
            </w:r>
          </w:p>
        </w:tc>
        <w:tc>
          <w:tcPr>
            <w:tcW w:w="1766" w:type="dxa"/>
          </w:tcPr>
          <w:p w14:paraId="581BBD79" w14:textId="62CE98CB" w:rsidR="00154F01" w:rsidRPr="00DD63D1" w:rsidRDefault="00DD63D1" w:rsidP="00DD63D1">
            <w:pPr>
              <w:jc w:val="both"/>
              <w:rPr>
                <w:rFonts w:ascii="Arial" w:hAnsi="Arial" w:cs="Arial"/>
                <w:sz w:val="16"/>
                <w:szCs w:val="16"/>
              </w:rPr>
            </w:pPr>
            <w:r w:rsidRPr="00DD63D1">
              <w:rPr>
                <w:rFonts w:ascii="Arial" w:hAnsi="Arial" w:cs="Arial"/>
                <w:sz w:val="16"/>
                <w:szCs w:val="16"/>
              </w:rPr>
              <w:t>Se tiene un favorecimiento en el orden, la eficiencia y la equidad, pero podría percibirse como distante o rígido el líder.</w:t>
            </w:r>
          </w:p>
        </w:tc>
      </w:tr>
    </w:tbl>
    <w:p w14:paraId="7F6D43CF" w14:textId="298F852B" w:rsidR="00154F01" w:rsidRPr="00154F01" w:rsidRDefault="00154F01" w:rsidP="00640035">
      <w:pPr>
        <w:spacing w:line="360" w:lineRule="auto"/>
        <w:jc w:val="both"/>
        <w:rPr>
          <w:rFonts w:ascii="Arial" w:hAnsi="Arial" w:cs="Arial"/>
          <w:i/>
          <w:iCs/>
          <w:sz w:val="18"/>
          <w:szCs w:val="18"/>
        </w:rPr>
      </w:pPr>
      <w:r w:rsidRPr="00181232">
        <w:rPr>
          <w:rFonts w:ascii="Arial" w:hAnsi="Arial" w:cs="Arial"/>
          <w:b/>
          <w:bCs/>
          <w:sz w:val="16"/>
          <w:szCs w:val="16"/>
        </w:rPr>
        <w:t>Fuente</w:t>
      </w:r>
      <w:r w:rsidRPr="00181232">
        <w:rPr>
          <w:rFonts w:ascii="Arial" w:hAnsi="Arial" w:cs="Arial"/>
          <w:sz w:val="16"/>
          <w:szCs w:val="16"/>
        </w:rPr>
        <w:t xml:space="preserve">: </w:t>
      </w:r>
      <w:r w:rsidRPr="00181232">
        <w:rPr>
          <w:rFonts w:ascii="Arial" w:hAnsi="Arial" w:cs="Arial"/>
          <w:i/>
          <w:iCs/>
          <w:sz w:val="16"/>
          <w:szCs w:val="16"/>
        </w:rPr>
        <w:t>Elaboración propia 2026</w:t>
      </w:r>
      <w:r w:rsidRPr="00F0341C">
        <w:rPr>
          <w:rFonts w:ascii="Arial" w:hAnsi="Arial" w:cs="Arial"/>
          <w:i/>
          <w:iCs/>
          <w:sz w:val="18"/>
          <w:szCs w:val="18"/>
        </w:rPr>
        <w:t>.</w:t>
      </w:r>
    </w:p>
    <w:p w14:paraId="44AD19E5" w14:textId="546CF215" w:rsidR="00640035" w:rsidRDefault="0002396B" w:rsidP="00640035">
      <w:pPr>
        <w:spacing w:line="360" w:lineRule="auto"/>
        <w:jc w:val="both"/>
        <w:rPr>
          <w:rFonts w:ascii="Arial" w:hAnsi="Arial" w:cs="Arial"/>
        </w:rPr>
      </w:pPr>
      <w:r>
        <w:rPr>
          <w:rFonts w:ascii="Arial" w:hAnsi="Arial" w:cs="Arial"/>
        </w:rPr>
        <w:t xml:space="preserve">Derivado del análisis realizado en el cuadro </w:t>
      </w:r>
      <w:r w:rsidR="003318A9">
        <w:rPr>
          <w:rFonts w:ascii="Arial" w:hAnsi="Arial" w:cs="Arial"/>
        </w:rPr>
        <w:t>No.2, e</w:t>
      </w:r>
      <w:r w:rsidR="00640035">
        <w:rPr>
          <w:rFonts w:ascii="Arial" w:hAnsi="Arial" w:cs="Arial"/>
        </w:rPr>
        <w:t>n un ámbito organizacional, estos tipos de autoridad se traducen directamente en estilos de liderazgo. Sin embargo, debe ser dinámic</w:t>
      </w:r>
      <w:r w:rsidR="00DD63D1">
        <w:rPr>
          <w:rFonts w:ascii="Arial" w:hAnsi="Arial" w:cs="Arial"/>
        </w:rPr>
        <w:t>a</w:t>
      </w:r>
      <w:r w:rsidR="00640035">
        <w:rPr>
          <w:rFonts w:ascii="Arial" w:hAnsi="Arial" w:cs="Arial"/>
        </w:rPr>
        <w:t xml:space="preserve"> y cambiante el tipo de autoridad que se implemente, derivado a que dependiendo la etapa de madurez de la empresa es que se seleccionaría el estilo de liderazgo a aplicar, debe existir la apertura al cambio y ese previo análisis de acuerdo con el entorno, siempre con el objetivo de generar una mejora a la empresa.</w:t>
      </w:r>
      <w:r w:rsidR="00DD63D1">
        <w:rPr>
          <w:rFonts w:ascii="Arial" w:hAnsi="Arial" w:cs="Arial"/>
        </w:rPr>
        <w:t xml:space="preserve"> Asimismo, la capacidad que debe tener un líder para adaptar su fuente fue de autoridad, se vuelve clave para lograr influir e impactar positivamente en el desempeño, la confianza y su proactividad del equipo.</w:t>
      </w:r>
    </w:p>
    <w:p w14:paraId="4FCE17E6" w14:textId="0AA70665" w:rsidR="00640035" w:rsidRPr="00640035" w:rsidRDefault="00640035" w:rsidP="00640035">
      <w:pPr>
        <w:pStyle w:val="Ttulo2"/>
        <w:rPr>
          <w:rFonts w:ascii="Arial" w:hAnsi="Arial" w:cs="Arial"/>
          <w:b/>
          <w:bCs/>
          <w:color w:val="000000" w:themeColor="text1"/>
          <w:sz w:val="24"/>
          <w:szCs w:val="24"/>
        </w:rPr>
      </w:pPr>
      <w:bookmarkStart w:id="23" w:name="_Toc234829747"/>
      <w:r w:rsidRPr="00640035">
        <w:rPr>
          <w:rFonts w:ascii="Arial" w:hAnsi="Arial" w:cs="Arial"/>
          <w:b/>
          <w:bCs/>
          <w:color w:val="000000" w:themeColor="text1"/>
          <w:sz w:val="24"/>
          <w:szCs w:val="24"/>
        </w:rPr>
        <w:lastRenderedPageBreak/>
        <w:t>2.1.5 Grid Gerencial</w:t>
      </w:r>
      <w:bookmarkEnd w:id="23"/>
    </w:p>
    <w:p w14:paraId="0F6E2DC2" w14:textId="15ED50EE" w:rsidR="00617C6D" w:rsidRDefault="00640035" w:rsidP="00B64914">
      <w:pPr>
        <w:spacing w:line="360" w:lineRule="auto"/>
        <w:ind w:firstLine="708"/>
        <w:jc w:val="both"/>
        <w:rPr>
          <w:rFonts w:ascii="Arial" w:hAnsi="Arial" w:cs="Arial"/>
        </w:rPr>
      </w:pPr>
      <w:r>
        <w:rPr>
          <w:rFonts w:ascii="Arial" w:hAnsi="Arial" w:cs="Arial"/>
        </w:rPr>
        <w:t>Segú</w:t>
      </w:r>
      <w:r w:rsidR="00AE715F">
        <w:rPr>
          <w:rFonts w:ascii="Arial" w:hAnsi="Arial" w:cs="Arial"/>
        </w:rPr>
        <w:t>n</w:t>
      </w:r>
      <w:r>
        <w:rPr>
          <w:rFonts w:ascii="Arial" w:hAnsi="Arial" w:cs="Arial"/>
        </w:rPr>
        <w:t xml:space="preserve"> Münch (2011), </w:t>
      </w:r>
      <w:r w:rsidR="004A3055">
        <w:rPr>
          <w:rFonts w:ascii="Arial" w:hAnsi="Arial" w:cs="Arial"/>
        </w:rPr>
        <w:t>uno de los más importantes estudios acerca de los estilos del liderazgo lo hicieron Robert Blake y James Mount, quienes crearon la teoría del Grid Ge</w:t>
      </w:r>
      <w:r w:rsidR="00CE1BC7">
        <w:rPr>
          <w:rFonts w:ascii="Arial" w:hAnsi="Arial" w:cs="Arial"/>
        </w:rPr>
        <w:t>rencial</w:t>
      </w:r>
      <w:r w:rsidR="004A3055">
        <w:rPr>
          <w:rFonts w:ascii="Arial" w:hAnsi="Arial" w:cs="Arial"/>
        </w:rPr>
        <w:t xml:space="preserve"> o Malla Administrativa. </w:t>
      </w:r>
    </w:p>
    <w:p w14:paraId="5C296D7A" w14:textId="102B230E" w:rsidR="004A3055" w:rsidRDefault="004A3055" w:rsidP="006140C4">
      <w:pPr>
        <w:spacing w:line="360" w:lineRule="auto"/>
        <w:jc w:val="both"/>
        <w:rPr>
          <w:rFonts w:ascii="Arial" w:hAnsi="Arial" w:cs="Arial"/>
        </w:rPr>
      </w:pPr>
      <w:r>
        <w:rPr>
          <w:rFonts w:ascii="Arial" w:hAnsi="Arial" w:cs="Arial"/>
        </w:rPr>
        <w:t xml:space="preserve">Estos autores analizan los cinco estilos básicos de liderazgo, sus ventajas y desventajas que son: </w:t>
      </w:r>
    </w:p>
    <w:p w14:paraId="0AE74B69" w14:textId="6675A968" w:rsidR="004A3055" w:rsidRDefault="004A3055" w:rsidP="0040561B">
      <w:pPr>
        <w:pStyle w:val="Prrafodelista"/>
        <w:numPr>
          <w:ilvl w:val="0"/>
          <w:numId w:val="7"/>
        </w:numPr>
        <w:spacing w:line="360" w:lineRule="auto"/>
        <w:jc w:val="both"/>
        <w:rPr>
          <w:rFonts w:ascii="Arial" w:hAnsi="Arial" w:cs="Arial"/>
        </w:rPr>
      </w:pPr>
      <w:r w:rsidRPr="00F14BD7">
        <w:rPr>
          <w:rFonts w:ascii="Arial" w:hAnsi="Arial" w:cs="Arial"/>
          <w:b/>
          <w:bCs/>
        </w:rPr>
        <w:t>Autócrata o 1.9</w:t>
      </w:r>
      <w:r>
        <w:rPr>
          <w:rFonts w:ascii="Arial" w:hAnsi="Arial" w:cs="Arial"/>
        </w:rPr>
        <w:t xml:space="preserve">. Caracterizado por un énfasis primordial de dirección hacía la producción, este estilo ocasiona rebeldía hacía la autoridad y frustración en los subordinados, así como resultados no tan buenos en cuanto a productividad. </w:t>
      </w:r>
    </w:p>
    <w:p w14:paraId="02EDF2BA" w14:textId="1F79408E" w:rsidR="006140C4" w:rsidRPr="006140C4" w:rsidRDefault="004A3055" w:rsidP="0040561B">
      <w:pPr>
        <w:pStyle w:val="Prrafodelista"/>
        <w:numPr>
          <w:ilvl w:val="0"/>
          <w:numId w:val="7"/>
        </w:numPr>
        <w:spacing w:line="360" w:lineRule="auto"/>
        <w:jc w:val="both"/>
        <w:rPr>
          <w:rFonts w:ascii="Arial" w:hAnsi="Arial" w:cs="Arial"/>
        </w:rPr>
      </w:pPr>
      <w:r w:rsidRPr="00F14BD7">
        <w:rPr>
          <w:rFonts w:ascii="Arial" w:hAnsi="Arial" w:cs="Arial"/>
          <w:b/>
          <w:bCs/>
        </w:rPr>
        <w:t>Paternalista o 9.1</w:t>
      </w:r>
      <w:r w:rsidRPr="006140C4">
        <w:rPr>
          <w:rFonts w:ascii="Arial" w:hAnsi="Arial" w:cs="Arial"/>
        </w:rPr>
        <w:t>. Enfatiza la importancia del factor humano y de la motivación a través de las recompensas</w:t>
      </w:r>
      <w:r w:rsidR="006140C4" w:rsidRPr="006140C4">
        <w:rPr>
          <w:rFonts w:ascii="Arial" w:hAnsi="Arial" w:cs="Arial"/>
        </w:rPr>
        <w:t>, propicia que los empleados solo trabajen cuando existe una recompensa.</w:t>
      </w:r>
    </w:p>
    <w:p w14:paraId="58598620" w14:textId="5F11D33A" w:rsidR="004A3055" w:rsidRDefault="004A3055" w:rsidP="0040561B">
      <w:pPr>
        <w:pStyle w:val="Prrafodelista"/>
        <w:numPr>
          <w:ilvl w:val="0"/>
          <w:numId w:val="7"/>
        </w:numPr>
        <w:spacing w:line="360" w:lineRule="auto"/>
        <w:jc w:val="both"/>
        <w:rPr>
          <w:rFonts w:ascii="Arial" w:hAnsi="Arial" w:cs="Arial"/>
        </w:rPr>
      </w:pPr>
      <w:r w:rsidRPr="00F14BD7">
        <w:rPr>
          <w:rFonts w:ascii="Arial" w:hAnsi="Arial" w:cs="Arial"/>
          <w:b/>
          <w:bCs/>
        </w:rPr>
        <w:t>1.1 o Burocrático</w:t>
      </w:r>
      <w:r w:rsidR="006140C4">
        <w:rPr>
          <w:rFonts w:ascii="Arial" w:hAnsi="Arial" w:cs="Arial"/>
        </w:rPr>
        <w:t>. Prevalece una indiferencia hacia la producción y hacia el recurso humano, al directivo solo le interesa conservar su puesto y evitarse problemas. Este estilo origina que el personal tenga muy pobres resultados.</w:t>
      </w:r>
    </w:p>
    <w:p w14:paraId="4E1CCD40" w14:textId="45AA44AF" w:rsidR="004A3055" w:rsidRDefault="004A3055" w:rsidP="0040561B">
      <w:pPr>
        <w:pStyle w:val="Prrafodelista"/>
        <w:numPr>
          <w:ilvl w:val="0"/>
          <w:numId w:val="7"/>
        </w:numPr>
        <w:spacing w:line="360" w:lineRule="auto"/>
        <w:jc w:val="both"/>
        <w:rPr>
          <w:rFonts w:ascii="Arial" w:hAnsi="Arial" w:cs="Arial"/>
        </w:rPr>
      </w:pPr>
      <w:r w:rsidRPr="00F14BD7">
        <w:rPr>
          <w:rFonts w:ascii="Arial" w:hAnsi="Arial" w:cs="Arial"/>
          <w:b/>
          <w:bCs/>
        </w:rPr>
        <w:t>5.5 o Democrático</w:t>
      </w:r>
      <w:r w:rsidR="006140C4">
        <w:rPr>
          <w:rFonts w:ascii="Arial" w:hAnsi="Arial" w:cs="Arial"/>
        </w:rPr>
        <w:t>. Es el estilo conciliador que intenta equilibrar los intereses de los empleados y de la empresa con base en concesiones. Los resultados en cuanto a productividad son buenos, más no son sobresalientes.</w:t>
      </w:r>
    </w:p>
    <w:p w14:paraId="07819264" w14:textId="7D186C7C" w:rsidR="004A3055" w:rsidRDefault="004A3055" w:rsidP="0040561B">
      <w:pPr>
        <w:pStyle w:val="Prrafodelista"/>
        <w:numPr>
          <w:ilvl w:val="0"/>
          <w:numId w:val="7"/>
        </w:numPr>
        <w:spacing w:line="360" w:lineRule="auto"/>
        <w:jc w:val="both"/>
        <w:rPr>
          <w:rFonts w:ascii="Arial" w:hAnsi="Arial" w:cs="Arial"/>
        </w:rPr>
      </w:pPr>
      <w:r w:rsidRPr="00F14BD7">
        <w:rPr>
          <w:rFonts w:ascii="Arial" w:hAnsi="Arial" w:cs="Arial"/>
          <w:b/>
          <w:bCs/>
        </w:rPr>
        <w:t>9.9 o Transformador</w:t>
      </w:r>
      <w:r w:rsidR="006140C4">
        <w:rPr>
          <w:rFonts w:ascii="Arial" w:hAnsi="Arial" w:cs="Arial"/>
        </w:rPr>
        <w:t>. Se enfoca a la administración participativa, en donde se potencian el interés por la producción y por el ser humano, logrando así una máxima productividad y motivación.</w:t>
      </w:r>
    </w:p>
    <w:p w14:paraId="761E0898" w14:textId="24CF9C5B" w:rsidR="005C6E30" w:rsidRDefault="00CE1BC7" w:rsidP="005C6E30">
      <w:pPr>
        <w:spacing w:line="360" w:lineRule="auto"/>
        <w:jc w:val="both"/>
        <w:rPr>
          <w:rFonts w:ascii="Arial" w:hAnsi="Arial" w:cs="Arial"/>
        </w:rPr>
      </w:pPr>
      <w:r>
        <w:rPr>
          <w:rFonts w:ascii="Arial" w:hAnsi="Arial" w:cs="Arial"/>
        </w:rPr>
        <w:t>Como señala</w:t>
      </w:r>
      <w:r w:rsidR="005724E2">
        <w:rPr>
          <w:rFonts w:ascii="Arial" w:hAnsi="Arial" w:cs="Arial"/>
        </w:rPr>
        <w:t xml:space="preserve"> Rodríguez (2004), </w:t>
      </w:r>
      <w:r>
        <w:rPr>
          <w:rFonts w:ascii="Arial" w:hAnsi="Arial" w:cs="Arial"/>
        </w:rPr>
        <w:t xml:space="preserve">el principal objetivo del grid gerencial, era lograr la excelencia en la supervisión al tratar de obtener la más alta participación; ésta se entendía como el compromiso, los propósitos de la organización en toda la línea, desde los puestos más altos en el nivel directivo hasta los grupos operativos. </w:t>
      </w:r>
    </w:p>
    <w:p w14:paraId="72B1993E" w14:textId="03EB60B2" w:rsidR="00CE1BC7" w:rsidRPr="005C6E30" w:rsidRDefault="00CE1BC7" w:rsidP="005C6E30">
      <w:pPr>
        <w:spacing w:line="360" w:lineRule="auto"/>
        <w:jc w:val="both"/>
        <w:rPr>
          <w:rFonts w:ascii="Arial" w:hAnsi="Arial" w:cs="Arial"/>
        </w:rPr>
      </w:pPr>
      <w:r w:rsidRPr="00B360A6">
        <w:rPr>
          <w:rFonts w:ascii="Arial" w:hAnsi="Arial" w:cs="Arial"/>
        </w:rPr>
        <w:t xml:space="preserve">Es una manera de clasificar todas estas posibilidades, de analizar y comparar unas con otras. Este modelo afirma que cualquier individuo que trabaja para organización tiene asignadas responsabilidades orientadas </w:t>
      </w:r>
      <w:r w:rsidR="00823ADF" w:rsidRPr="00B360A6">
        <w:rPr>
          <w:rFonts w:ascii="Arial" w:hAnsi="Arial" w:cs="Arial"/>
        </w:rPr>
        <w:t>hacia</w:t>
      </w:r>
      <w:r w:rsidRPr="00B360A6">
        <w:rPr>
          <w:rFonts w:ascii="Arial" w:hAnsi="Arial" w:cs="Arial"/>
        </w:rPr>
        <w:t xml:space="preserve"> la producción, es decir, interés por lograr resultados y otra hacia las personas, es decir, interés por la gente</w:t>
      </w:r>
      <w:r w:rsidRPr="00107085">
        <w:rPr>
          <w:rFonts w:ascii="Arial" w:hAnsi="Arial" w:cs="Arial"/>
          <w:highlight w:val="yellow"/>
        </w:rPr>
        <w:t>.</w:t>
      </w:r>
    </w:p>
    <w:p w14:paraId="5BE0BC06" w14:textId="5EE2259C" w:rsidR="00F14BD7" w:rsidRPr="00F14BD7" w:rsidRDefault="00CE1BC7" w:rsidP="00B64914">
      <w:pPr>
        <w:pStyle w:val="Ttulo1"/>
        <w:spacing w:line="360" w:lineRule="auto"/>
        <w:jc w:val="both"/>
      </w:pPr>
      <w:bookmarkStart w:id="24" w:name="_Toc234829748"/>
      <w:r w:rsidRPr="00F44FE5">
        <w:rPr>
          <w:rFonts w:ascii="Arial" w:hAnsi="Arial" w:cs="Arial"/>
          <w:b/>
          <w:bCs/>
          <w:color w:val="000000" w:themeColor="text1"/>
          <w:sz w:val="24"/>
          <w:szCs w:val="24"/>
        </w:rPr>
        <w:lastRenderedPageBreak/>
        <w:t>2.2 Proceso Administrativo</w:t>
      </w:r>
      <w:bookmarkEnd w:id="24"/>
      <w:r w:rsidRPr="00F44FE5">
        <w:rPr>
          <w:rFonts w:ascii="Arial" w:hAnsi="Arial" w:cs="Arial"/>
          <w:b/>
          <w:bCs/>
          <w:color w:val="000000" w:themeColor="text1"/>
          <w:sz w:val="24"/>
          <w:szCs w:val="24"/>
        </w:rPr>
        <w:t xml:space="preserve"> </w:t>
      </w:r>
    </w:p>
    <w:p w14:paraId="4C59CB19" w14:textId="3C32DB87" w:rsidR="00CE1BC7" w:rsidRPr="00BD1302" w:rsidRDefault="006806FE" w:rsidP="00B64914">
      <w:pPr>
        <w:spacing w:line="360" w:lineRule="auto"/>
        <w:ind w:firstLine="708"/>
        <w:jc w:val="both"/>
        <w:rPr>
          <w:rFonts w:ascii="Arial" w:hAnsi="Arial" w:cs="Arial"/>
        </w:rPr>
      </w:pPr>
      <w:r w:rsidRPr="00BD1302">
        <w:rPr>
          <w:rFonts w:ascii="Arial" w:hAnsi="Arial" w:cs="Arial"/>
        </w:rPr>
        <w:t xml:space="preserve">En el siguiente apartado, </w:t>
      </w:r>
      <w:r w:rsidR="00BD1302" w:rsidRPr="00BD1302">
        <w:rPr>
          <w:rFonts w:ascii="Arial" w:hAnsi="Arial" w:cs="Arial"/>
        </w:rPr>
        <w:t>se abordará de manera integral el proceso administrativo, para ello se comenzará por revisar la definición del proceso, facilitando la comprensión secuencial. Posteriormente, se analizará el concepto de administración, base sobre la cual se analizará la gestión organizacional. Posteriormente, contando con esta fundamentación, se explicará qué es el proceso administrativo y la relevancia que tiene para la toma de decisiones. Asimismo, se presentarán sus etapas principales: planeación, organización, dirección y control, detallando su función dentro del ciclo administrativo. Finalmente, se expondrán las ventajas y beneficios que ofrece su correcta implementación.</w:t>
      </w:r>
    </w:p>
    <w:p w14:paraId="6098506D" w14:textId="04A4BD5D" w:rsidR="00CE1BC7" w:rsidRDefault="00CE1BC7" w:rsidP="00B64914">
      <w:pPr>
        <w:pStyle w:val="Ttulo2"/>
        <w:spacing w:line="360" w:lineRule="auto"/>
        <w:jc w:val="both"/>
        <w:rPr>
          <w:rFonts w:ascii="Arial" w:hAnsi="Arial" w:cs="Arial"/>
          <w:b/>
          <w:bCs/>
          <w:color w:val="000000" w:themeColor="text1"/>
          <w:sz w:val="24"/>
          <w:szCs w:val="24"/>
        </w:rPr>
      </w:pPr>
      <w:bookmarkStart w:id="25" w:name="_Toc234829749"/>
      <w:r w:rsidRPr="00CC47B4">
        <w:rPr>
          <w:rFonts w:ascii="Arial" w:hAnsi="Arial" w:cs="Arial"/>
          <w:b/>
          <w:bCs/>
          <w:color w:val="000000" w:themeColor="text1"/>
          <w:sz w:val="24"/>
          <w:szCs w:val="24"/>
        </w:rPr>
        <w:t>2.2.1 Definición de proceso</w:t>
      </w:r>
      <w:bookmarkEnd w:id="25"/>
      <w:r w:rsidRPr="00BD1302">
        <w:rPr>
          <w:rFonts w:ascii="Arial" w:hAnsi="Arial" w:cs="Arial"/>
          <w:b/>
          <w:bCs/>
          <w:color w:val="000000" w:themeColor="text1"/>
          <w:sz w:val="24"/>
          <w:szCs w:val="24"/>
        </w:rPr>
        <w:t xml:space="preserve"> </w:t>
      </w:r>
    </w:p>
    <w:p w14:paraId="095160A7" w14:textId="598CABB9" w:rsidR="00CC47B4" w:rsidRPr="00CC47B4" w:rsidRDefault="00F14BD7" w:rsidP="00B64914">
      <w:pPr>
        <w:spacing w:line="360" w:lineRule="auto"/>
        <w:ind w:firstLine="708"/>
        <w:jc w:val="both"/>
        <w:rPr>
          <w:rFonts w:ascii="Arial" w:hAnsi="Arial" w:cs="Arial"/>
        </w:rPr>
      </w:pPr>
      <w:r>
        <w:rPr>
          <w:rFonts w:ascii="Arial" w:hAnsi="Arial" w:cs="Arial"/>
        </w:rPr>
        <w:t xml:space="preserve">Según </w:t>
      </w:r>
      <w:r w:rsidR="002775CE" w:rsidRPr="00CC47B4">
        <w:rPr>
          <w:rFonts w:ascii="Arial" w:hAnsi="Arial" w:cs="Arial"/>
        </w:rPr>
        <w:t>Münch (2012), destaca que un proceso es el conjunto de pasos o etapas necesarias para llevar a cabo una actividad</w:t>
      </w:r>
      <w:r w:rsidR="00CC47B4" w:rsidRPr="00CC47B4">
        <w:rPr>
          <w:rFonts w:ascii="Arial" w:hAnsi="Arial" w:cs="Arial"/>
        </w:rPr>
        <w:t>.</w:t>
      </w:r>
    </w:p>
    <w:p w14:paraId="478488B6" w14:textId="514D054B" w:rsidR="00BD1302" w:rsidRPr="00CC47B4" w:rsidRDefault="00CC47B4" w:rsidP="00B64914">
      <w:pPr>
        <w:spacing w:line="360" w:lineRule="auto"/>
        <w:jc w:val="both"/>
        <w:rPr>
          <w:rFonts w:ascii="Arial" w:hAnsi="Arial" w:cs="Arial"/>
        </w:rPr>
      </w:pPr>
      <w:r w:rsidRPr="00CC47B4">
        <w:rPr>
          <w:rFonts w:ascii="Arial" w:hAnsi="Arial" w:cs="Arial"/>
        </w:rPr>
        <w:t xml:space="preserve"> Por lo que, de manera más sencilla se puede </w:t>
      </w:r>
      <w:r>
        <w:rPr>
          <w:rFonts w:ascii="Arial" w:hAnsi="Arial" w:cs="Arial"/>
        </w:rPr>
        <w:t>entender que es un conjunto de actividades relacionadas u organizadas que transforman: materiales, información o recursos, en un resultado que le genera valor a la organización. Es decir, son las acciones implementadas, con previo análisis de integración, para llegar al objetivo o visión definido.</w:t>
      </w:r>
    </w:p>
    <w:p w14:paraId="6D723383" w14:textId="6D7781BA" w:rsidR="00F14BD7" w:rsidRPr="00F14BD7" w:rsidRDefault="0079143F" w:rsidP="00B64914">
      <w:pPr>
        <w:pStyle w:val="Ttulo2"/>
        <w:spacing w:line="360" w:lineRule="auto"/>
        <w:jc w:val="both"/>
      </w:pPr>
      <w:bookmarkStart w:id="26" w:name="_Toc234829750"/>
      <w:r w:rsidRPr="00B360A6">
        <w:rPr>
          <w:rFonts w:ascii="Arial" w:hAnsi="Arial" w:cs="Arial"/>
          <w:b/>
          <w:bCs/>
          <w:color w:val="000000" w:themeColor="text1"/>
          <w:sz w:val="24"/>
          <w:szCs w:val="24"/>
        </w:rPr>
        <w:t>2.2.2 Concepto de administración</w:t>
      </w:r>
      <w:bookmarkEnd w:id="26"/>
      <w:r w:rsidRPr="00BD1302">
        <w:rPr>
          <w:rFonts w:ascii="Arial" w:hAnsi="Arial" w:cs="Arial"/>
          <w:b/>
          <w:bCs/>
          <w:color w:val="000000" w:themeColor="text1"/>
          <w:sz w:val="24"/>
          <w:szCs w:val="24"/>
        </w:rPr>
        <w:t xml:space="preserve"> </w:t>
      </w:r>
    </w:p>
    <w:p w14:paraId="78782611" w14:textId="7F85567E" w:rsidR="00386F30" w:rsidRPr="00BD1302" w:rsidRDefault="00F14BD7" w:rsidP="00B64914">
      <w:pPr>
        <w:spacing w:line="360" w:lineRule="auto"/>
        <w:ind w:firstLine="708"/>
        <w:jc w:val="both"/>
        <w:rPr>
          <w:rFonts w:ascii="Arial" w:hAnsi="Arial" w:cs="Arial"/>
        </w:rPr>
      </w:pPr>
      <w:r>
        <w:rPr>
          <w:rFonts w:ascii="Arial" w:hAnsi="Arial" w:cs="Arial"/>
        </w:rPr>
        <w:t>Por su parte</w:t>
      </w:r>
      <w:r w:rsidR="00386F30" w:rsidRPr="00BD1302">
        <w:rPr>
          <w:rFonts w:ascii="Arial" w:hAnsi="Arial" w:cs="Arial"/>
        </w:rPr>
        <w:t xml:space="preserve"> </w:t>
      </w:r>
      <w:r w:rsidR="00012F99">
        <w:rPr>
          <w:rFonts w:ascii="Arial" w:hAnsi="Arial" w:cs="Arial"/>
        </w:rPr>
        <w:t xml:space="preserve">Reyes </w:t>
      </w:r>
      <w:r w:rsidR="00386F30" w:rsidRPr="00BD1302">
        <w:rPr>
          <w:rFonts w:ascii="Arial" w:hAnsi="Arial" w:cs="Arial"/>
        </w:rPr>
        <w:t xml:space="preserve">(2004), </w:t>
      </w:r>
      <w:r w:rsidR="00CF126A" w:rsidRPr="00BD1302">
        <w:rPr>
          <w:rFonts w:ascii="Arial" w:hAnsi="Arial" w:cs="Arial"/>
        </w:rPr>
        <w:t xml:space="preserve">en el ejemplar “Administración de empresas: teoría y práctica” menciona que </w:t>
      </w:r>
      <w:r w:rsidR="00386F30" w:rsidRPr="00BD1302">
        <w:rPr>
          <w:rFonts w:ascii="Arial" w:hAnsi="Arial" w:cs="Arial"/>
        </w:rPr>
        <w:t xml:space="preserve">la palabra “Administración”, se forma del prefijo “ad” hacia, y de “ministratio”. Esta última palabra viene a su vez de “minister”, vocablo compuesto de “minus”, comparativo de inferioridad, y del sufijo “ter”, que sirve como término de comparación. </w:t>
      </w:r>
    </w:p>
    <w:p w14:paraId="7AD88306" w14:textId="4A2A4905" w:rsidR="00386F30" w:rsidRPr="00BD1302" w:rsidRDefault="00386F30" w:rsidP="00B64914">
      <w:pPr>
        <w:spacing w:line="360" w:lineRule="auto"/>
        <w:jc w:val="both"/>
        <w:rPr>
          <w:rFonts w:ascii="Arial" w:hAnsi="Arial" w:cs="Arial"/>
        </w:rPr>
      </w:pPr>
      <w:r w:rsidRPr="00BD1302">
        <w:rPr>
          <w:rFonts w:ascii="Arial" w:hAnsi="Arial" w:cs="Arial"/>
        </w:rPr>
        <w:t>La etimología de minister, es pues diametralmente opuesta a la de “magister”: de “magis”, comparativo de superioridad y de “ter”.</w:t>
      </w:r>
    </w:p>
    <w:p w14:paraId="5C2478E0" w14:textId="19F7E667" w:rsidR="00386F30" w:rsidRPr="00BD1302" w:rsidRDefault="00386F30" w:rsidP="00B64914">
      <w:pPr>
        <w:spacing w:line="360" w:lineRule="auto"/>
        <w:jc w:val="both"/>
        <w:rPr>
          <w:rFonts w:ascii="Arial" w:hAnsi="Arial" w:cs="Arial"/>
        </w:rPr>
      </w:pPr>
      <w:r w:rsidRPr="00BD1302">
        <w:rPr>
          <w:rFonts w:ascii="Arial" w:hAnsi="Arial" w:cs="Arial"/>
        </w:rPr>
        <w:t xml:space="preserve">Si pues “magister” (magistrado), indica una función de preeminencia o autoridad -el que ordena o dirige a otros en una función-, “minister” expresa precisamente lo </w:t>
      </w:r>
      <w:r w:rsidRPr="00BD1302">
        <w:rPr>
          <w:rFonts w:ascii="Arial" w:hAnsi="Arial" w:cs="Arial"/>
        </w:rPr>
        <w:lastRenderedPageBreak/>
        <w:t xml:space="preserve">contrario: subordinación u obediencia; el que realiza una función bajo el mando de otro; el que presta un servicio a otro. </w:t>
      </w:r>
    </w:p>
    <w:p w14:paraId="25E79BB7" w14:textId="275469CF" w:rsidR="00386F30" w:rsidRPr="00BD1302" w:rsidRDefault="00386F30" w:rsidP="00B64914">
      <w:pPr>
        <w:spacing w:line="360" w:lineRule="auto"/>
        <w:jc w:val="both"/>
        <w:rPr>
          <w:rFonts w:ascii="Arial" w:hAnsi="Arial" w:cs="Arial"/>
        </w:rPr>
      </w:pPr>
      <w:r w:rsidRPr="00BD1302">
        <w:rPr>
          <w:rFonts w:ascii="Arial" w:hAnsi="Arial" w:cs="Arial"/>
        </w:rPr>
        <w:t xml:space="preserve">La etimología nos da pues de la administración, la idea de qué esta se refiere a una función que se desarrolla bajo el mando de otro; de un servicio que se presta. Servicio y subordinación, son pues los elementos principales obtenidos. </w:t>
      </w:r>
    </w:p>
    <w:p w14:paraId="05B03325" w14:textId="1493DB17" w:rsidR="00386F30" w:rsidRDefault="00386F30" w:rsidP="00B64914">
      <w:pPr>
        <w:spacing w:line="360" w:lineRule="auto"/>
        <w:jc w:val="both"/>
        <w:rPr>
          <w:rFonts w:ascii="Arial" w:hAnsi="Arial" w:cs="Arial"/>
        </w:rPr>
      </w:pPr>
      <w:r w:rsidRPr="00BD1302">
        <w:rPr>
          <w:rFonts w:ascii="Arial" w:hAnsi="Arial" w:cs="Arial"/>
        </w:rPr>
        <w:t>Ponce</w:t>
      </w:r>
      <w:r w:rsidR="00CF126A" w:rsidRPr="00BD1302">
        <w:rPr>
          <w:rFonts w:ascii="Arial" w:hAnsi="Arial" w:cs="Arial"/>
        </w:rPr>
        <w:t xml:space="preserve">, comparte en su ejemplar, algunas de las definiciones por otros autores, en el caso J.D. Mooney, afirma, la administración es el arte o técnica de dirigir e inspirar a los demás, con base en un profundo y claro conocimiento de la naturaleza humana. Y contrapone esta definición con la que da sobre la organización como: “la técnica de relacionar los deberes o funciones </w:t>
      </w:r>
      <w:r w:rsidR="00F14BD7" w:rsidRPr="00BD1302">
        <w:rPr>
          <w:rFonts w:ascii="Arial" w:hAnsi="Arial" w:cs="Arial"/>
        </w:rPr>
        <w:t>específicas</w:t>
      </w:r>
      <w:r w:rsidR="00CF126A" w:rsidRPr="00BD1302">
        <w:rPr>
          <w:rFonts w:ascii="Arial" w:hAnsi="Arial" w:cs="Arial"/>
        </w:rPr>
        <w:t xml:space="preserve"> en un todo coordinado”</w:t>
      </w:r>
      <w:r w:rsidR="006806FE" w:rsidRPr="00BD1302">
        <w:rPr>
          <w:rFonts w:ascii="Arial" w:hAnsi="Arial" w:cs="Arial"/>
        </w:rPr>
        <w:t>.</w:t>
      </w:r>
      <w:r w:rsidR="006806FE" w:rsidRPr="00BD1302">
        <w:rPr>
          <w:rFonts w:ascii="Arial" w:hAnsi="Arial" w:cs="Arial"/>
        </w:rPr>
        <w:br/>
      </w:r>
      <w:r w:rsidR="0074201B" w:rsidRPr="00BD1302">
        <w:rPr>
          <w:rFonts w:ascii="Arial" w:hAnsi="Arial" w:cs="Arial"/>
        </w:rPr>
        <w:t>Adicional, el</w:t>
      </w:r>
      <w:r w:rsidR="006806FE" w:rsidRPr="00BD1302">
        <w:rPr>
          <w:rFonts w:ascii="Arial" w:hAnsi="Arial" w:cs="Arial"/>
        </w:rPr>
        <w:t xml:space="preserve"> concepto que proporciona Peterson and Plowman, corresponde a una técnica por medio de la cual se determinan, clarifican y realizan los propósitos y objetivos de un grupo humano particular.</w:t>
      </w:r>
    </w:p>
    <w:p w14:paraId="0E71A3F1" w14:textId="4CB9F09F" w:rsidR="002F1885" w:rsidRDefault="002F1885" w:rsidP="00B64914">
      <w:pPr>
        <w:spacing w:line="360" w:lineRule="auto"/>
        <w:jc w:val="both"/>
        <w:rPr>
          <w:rFonts w:ascii="Arial" w:hAnsi="Arial" w:cs="Arial"/>
        </w:rPr>
      </w:pPr>
      <w:r>
        <w:rPr>
          <w:rFonts w:ascii="Arial" w:hAnsi="Arial" w:cs="Arial"/>
        </w:rPr>
        <w:t xml:space="preserve">Por otra parte, Münch (2012), define a la administración como una actividad inherente a cualquier grupo social. A partir de esto es posible conceptualizar la administración, en una forma simple, como: </w:t>
      </w:r>
    </w:p>
    <w:p w14:paraId="7F6316D1" w14:textId="07BCCA37" w:rsidR="002F1885" w:rsidRDefault="002F1885" w:rsidP="00B64914">
      <w:pPr>
        <w:spacing w:line="360" w:lineRule="auto"/>
        <w:jc w:val="both"/>
        <w:rPr>
          <w:rFonts w:ascii="Arial" w:hAnsi="Arial" w:cs="Arial"/>
        </w:rPr>
      </w:pPr>
      <w:r>
        <w:rPr>
          <w:rFonts w:ascii="Arial" w:hAnsi="Arial" w:cs="Arial"/>
        </w:rPr>
        <w:t xml:space="preserve">El esfuerzo coordinado de un grupo social para obtener un fin con la mayor eficiencia y el menor esfuerzo posibles. </w:t>
      </w:r>
    </w:p>
    <w:p w14:paraId="3854226D" w14:textId="5E442B19" w:rsidR="002F1885" w:rsidRDefault="002F1885" w:rsidP="00B64914">
      <w:pPr>
        <w:spacing w:line="360" w:lineRule="auto"/>
        <w:jc w:val="both"/>
        <w:rPr>
          <w:rFonts w:ascii="Arial" w:hAnsi="Arial" w:cs="Arial"/>
        </w:rPr>
      </w:pPr>
      <w:r>
        <w:rPr>
          <w:rFonts w:ascii="Arial" w:hAnsi="Arial" w:cs="Arial"/>
        </w:rPr>
        <w:t xml:space="preserve">Comúnmente se considera a la administración, como realizar un proceso a través de otros, sin embargo, se convierte desde otra perspectiva, como una disciplina para tener un concepto formal de la misma y finalmente se delimita la definición, según Münch (2012), como un proceso cuyo objeto es la coordinación eficaz y eficiente de los recursos de una organización formal para lograr sus objetivos a través de otros. </w:t>
      </w:r>
    </w:p>
    <w:p w14:paraId="561B46EE" w14:textId="0748CAA4" w:rsidR="002775CE" w:rsidRDefault="002775CE" w:rsidP="00B64914">
      <w:pPr>
        <w:spacing w:line="360" w:lineRule="auto"/>
        <w:jc w:val="both"/>
        <w:rPr>
          <w:rFonts w:ascii="Arial" w:hAnsi="Arial" w:cs="Arial"/>
        </w:rPr>
      </w:pPr>
      <w:r>
        <w:rPr>
          <w:rFonts w:ascii="Arial" w:hAnsi="Arial" w:cs="Arial"/>
        </w:rPr>
        <w:t xml:space="preserve">Se vuelve de suma importancia conocer la definición de administración, para la implementación dentro de una organización tan gran y compleja como lo es Walmart de México, específicamente en el área de Soluciones Financieras, ya que permitirá una planificación estratégica clara y a su vez favorecer a la organización eficiente de recursos, adicionalmente saber qué es la administración implica tener </w:t>
      </w:r>
      <w:r>
        <w:rPr>
          <w:rFonts w:ascii="Arial" w:hAnsi="Arial" w:cs="Arial"/>
        </w:rPr>
        <w:lastRenderedPageBreak/>
        <w:t>conocimiento de la importancia que tiene dirigir equipos de manera efectiva, guiar decisiones que se basen en datos, crear una cultura de servicio al cliente y mejora continua; Walmart México actualmente depende de miles de líderes de diferentes formatos (Sam’s, Walmart, Bogeda Aurrera) , áreas, logística y operaciones, que deben aplicar principios administrativos diariamente.</w:t>
      </w:r>
    </w:p>
    <w:p w14:paraId="279126E1" w14:textId="6F39649C" w:rsidR="00057CB2" w:rsidRDefault="00057CB2" w:rsidP="00B64914">
      <w:pPr>
        <w:pStyle w:val="Ttulo2"/>
        <w:spacing w:line="360" w:lineRule="auto"/>
        <w:jc w:val="both"/>
        <w:rPr>
          <w:rFonts w:ascii="Arial" w:hAnsi="Arial" w:cs="Arial"/>
          <w:b/>
          <w:bCs/>
          <w:color w:val="000000" w:themeColor="text1"/>
          <w:sz w:val="24"/>
          <w:szCs w:val="24"/>
        </w:rPr>
      </w:pPr>
      <w:bookmarkStart w:id="27" w:name="_Toc234829751"/>
      <w:r w:rsidRPr="00057CB2">
        <w:rPr>
          <w:rFonts w:ascii="Arial" w:hAnsi="Arial" w:cs="Arial"/>
          <w:b/>
          <w:bCs/>
          <w:color w:val="000000" w:themeColor="text1"/>
          <w:sz w:val="24"/>
          <w:szCs w:val="24"/>
        </w:rPr>
        <w:t>2.2.3 Qué es el proceso administrativo</w:t>
      </w:r>
      <w:bookmarkEnd w:id="27"/>
    </w:p>
    <w:p w14:paraId="1A104B95" w14:textId="76EFF93C" w:rsidR="00057CB2" w:rsidRDefault="00F14BD7" w:rsidP="00B64914">
      <w:pPr>
        <w:spacing w:line="360" w:lineRule="auto"/>
        <w:ind w:firstLine="708"/>
        <w:jc w:val="both"/>
        <w:rPr>
          <w:rFonts w:ascii="Arial" w:hAnsi="Arial" w:cs="Arial"/>
        </w:rPr>
      </w:pPr>
      <w:r>
        <w:rPr>
          <w:rFonts w:ascii="Arial" w:hAnsi="Arial" w:cs="Arial"/>
        </w:rPr>
        <w:t xml:space="preserve">De acuerdo con </w:t>
      </w:r>
      <w:r w:rsidR="002775CE" w:rsidRPr="00CC47B4">
        <w:rPr>
          <w:rFonts w:ascii="Arial" w:hAnsi="Arial" w:cs="Arial"/>
        </w:rPr>
        <w:t>Münch (2012)</w:t>
      </w:r>
      <w:r>
        <w:rPr>
          <w:rFonts w:ascii="Arial" w:hAnsi="Arial" w:cs="Arial"/>
        </w:rPr>
        <w:t>,</w:t>
      </w:r>
      <w:r w:rsidR="002775CE" w:rsidRPr="00CC47B4">
        <w:rPr>
          <w:rFonts w:ascii="Arial" w:hAnsi="Arial" w:cs="Arial"/>
        </w:rPr>
        <w:t xml:space="preserve"> </w:t>
      </w:r>
      <w:r w:rsidR="00CC47B4">
        <w:rPr>
          <w:rFonts w:ascii="Arial" w:hAnsi="Arial" w:cs="Arial"/>
        </w:rPr>
        <w:t xml:space="preserve">mencionó que ésta comprende varias fases, etapas o funciones, cuyo conocimiento exhaustivo es indispensable a fin de aplicar correctamente el método, los principios y las técnicas de esta disciplina. </w:t>
      </w:r>
    </w:p>
    <w:p w14:paraId="27598602" w14:textId="02C00F85" w:rsidR="00CC47B4" w:rsidRDefault="00CC47B4" w:rsidP="00B64914">
      <w:pPr>
        <w:spacing w:line="360" w:lineRule="auto"/>
        <w:jc w:val="both"/>
        <w:rPr>
          <w:rFonts w:ascii="Arial" w:hAnsi="Arial" w:cs="Arial"/>
        </w:rPr>
      </w:pPr>
      <w:r>
        <w:rPr>
          <w:rFonts w:ascii="Arial" w:hAnsi="Arial" w:cs="Arial"/>
        </w:rPr>
        <w:t xml:space="preserve">En concepción más sencilla se puede definir el proceso administrativo como la administración en acción, o también como: </w:t>
      </w:r>
    </w:p>
    <w:p w14:paraId="711B54D1" w14:textId="5CCD102E" w:rsidR="00CC47B4" w:rsidRDefault="00CC47B4" w:rsidP="00B64914">
      <w:pPr>
        <w:spacing w:line="360" w:lineRule="auto"/>
        <w:jc w:val="both"/>
        <w:rPr>
          <w:rFonts w:ascii="Arial" w:hAnsi="Arial" w:cs="Arial"/>
        </w:rPr>
      </w:pPr>
      <w:r>
        <w:rPr>
          <w:rFonts w:ascii="Arial" w:hAnsi="Arial" w:cs="Arial"/>
        </w:rPr>
        <w:t xml:space="preserve">El conjunto de fases o etapas sucesivas a través de las cuales se efectúa la </w:t>
      </w:r>
      <w:r w:rsidRPr="00B47E20">
        <w:rPr>
          <w:rFonts w:ascii="Arial" w:hAnsi="Arial" w:cs="Arial"/>
        </w:rPr>
        <w:t>administración, mismas que se interrelacionan y forman un proceso integral.</w:t>
      </w:r>
    </w:p>
    <w:p w14:paraId="068D5B9C" w14:textId="77777777" w:rsidR="00057CB2" w:rsidRDefault="00057CB2" w:rsidP="00057CB2">
      <w:pPr>
        <w:pStyle w:val="Ttulo2"/>
        <w:spacing w:line="360" w:lineRule="auto"/>
        <w:rPr>
          <w:rFonts w:ascii="Arial" w:hAnsi="Arial" w:cs="Arial"/>
          <w:b/>
          <w:bCs/>
          <w:color w:val="000000" w:themeColor="text1"/>
          <w:sz w:val="24"/>
          <w:szCs w:val="24"/>
        </w:rPr>
      </w:pPr>
      <w:bookmarkStart w:id="28" w:name="_Toc234829752"/>
      <w:r w:rsidRPr="00057CB2">
        <w:rPr>
          <w:rFonts w:ascii="Arial" w:hAnsi="Arial" w:cs="Arial"/>
          <w:b/>
          <w:bCs/>
          <w:color w:val="000000" w:themeColor="text1"/>
          <w:sz w:val="24"/>
          <w:szCs w:val="24"/>
        </w:rPr>
        <w:t>2.2.4 Etapas del proceso administrativo: planeación, organización, dirección y control</w:t>
      </w:r>
      <w:bookmarkEnd w:id="28"/>
    </w:p>
    <w:p w14:paraId="7E899A61" w14:textId="4D922782" w:rsidR="005D2563" w:rsidRDefault="00B64914" w:rsidP="00B64914">
      <w:pPr>
        <w:spacing w:line="360" w:lineRule="auto"/>
        <w:ind w:firstLine="708"/>
        <w:jc w:val="both"/>
        <w:rPr>
          <w:rFonts w:ascii="Arial" w:hAnsi="Arial" w:cs="Arial"/>
        </w:rPr>
      </w:pPr>
      <w:r>
        <w:rPr>
          <w:rFonts w:ascii="Arial" w:hAnsi="Arial" w:cs="Arial"/>
        </w:rPr>
        <w:t>También</w:t>
      </w:r>
      <w:r w:rsidR="00594DA7">
        <w:rPr>
          <w:rFonts w:ascii="Arial" w:hAnsi="Arial" w:cs="Arial"/>
        </w:rPr>
        <w:t xml:space="preserve"> Münch (2011), d</w:t>
      </w:r>
      <w:r w:rsidR="005D2563">
        <w:rPr>
          <w:rFonts w:ascii="Arial" w:hAnsi="Arial" w:cs="Arial"/>
        </w:rPr>
        <w:t xml:space="preserve">entro del proceso administrativo anteriormente definido, </w:t>
      </w:r>
      <w:r w:rsidR="00F14BD7">
        <w:rPr>
          <w:rFonts w:ascii="Arial" w:hAnsi="Arial" w:cs="Arial"/>
        </w:rPr>
        <w:t xml:space="preserve">indica que </w:t>
      </w:r>
      <w:r w:rsidR="005D2563">
        <w:rPr>
          <w:rFonts w:ascii="Arial" w:hAnsi="Arial" w:cs="Arial"/>
        </w:rPr>
        <w:t>existen etapas</w:t>
      </w:r>
      <w:r w:rsidR="00F14BD7">
        <w:rPr>
          <w:rFonts w:ascii="Arial" w:hAnsi="Arial" w:cs="Arial"/>
        </w:rPr>
        <w:t>.</w:t>
      </w:r>
      <w:r w:rsidR="005D2563">
        <w:rPr>
          <w:rFonts w:ascii="Arial" w:hAnsi="Arial" w:cs="Arial"/>
        </w:rPr>
        <w:t xml:space="preserve"> </w:t>
      </w:r>
      <w:r w:rsidR="00F14BD7">
        <w:rPr>
          <w:rFonts w:ascii="Arial" w:hAnsi="Arial" w:cs="Arial"/>
        </w:rPr>
        <w:t>S</w:t>
      </w:r>
      <w:r w:rsidR="00594DA7">
        <w:rPr>
          <w:rFonts w:ascii="Arial" w:hAnsi="Arial" w:cs="Arial"/>
        </w:rPr>
        <w:t xml:space="preserve">in embargo, hay </w:t>
      </w:r>
      <w:r w:rsidR="005D2563">
        <w:rPr>
          <w:rFonts w:ascii="Arial" w:hAnsi="Arial" w:cs="Arial"/>
        </w:rPr>
        <w:t>diversas opiniones en cuanto al número de etapas que constituyen el proceso administrativo, aunque, de hecho, para todos los autores los elementos esenciales sean los mismos.</w:t>
      </w:r>
      <w:r w:rsidR="00012F99">
        <w:rPr>
          <w:rFonts w:ascii="Arial" w:hAnsi="Arial" w:cs="Arial"/>
        </w:rPr>
        <w:t xml:space="preserve"> Ver Cuadro No. </w:t>
      </w:r>
      <w:r w:rsidR="00154F01">
        <w:rPr>
          <w:rFonts w:ascii="Arial" w:hAnsi="Arial" w:cs="Arial"/>
        </w:rPr>
        <w:t>3</w:t>
      </w:r>
    </w:p>
    <w:p w14:paraId="3A7DEB35" w14:textId="783BBC53" w:rsidR="00594DA7" w:rsidRPr="00012F99" w:rsidRDefault="00594DA7" w:rsidP="00012F99">
      <w:pPr>
        <w:spacing w:after="0" w:line="360" w:lineRule="auto"/>
        <w:jc w:val="center"/>
        <w:rPr>
          <w:rFonts w:ascii="Arial" w:hAnsi="Arial" w:cs="Arial"/>
          <w:b/>
          <w:bCs/>
          <w:sz w:val="20"/>
          <w:szCs w:val="20"/>
        </w:rPr>
      </w:pPr>
      <w:r w:rsidRPr="00012F99">
        <w:rPr>
          <w:rFonts w:ascii="Arial" w:hAnsi="Arial" w:cs="Arial"/>
          <w:b/>
          <w:bCs/>
          <w:sz w:val="20"/>
          <w:szCs w:val="20"/>
        </w:rPr>
        <w:t>Cuadro</w:t>
      </w:r>
      <w:r w:rsidR="00012F99" w:rsidRPr="00012F99">
        <w:rPr>
          <w:rFonts w:ascii="Arial" w:hAnsi="Arial" w:cs="Arial"/>
          <w:b/>
          <w:bCs/>
          <w:sz w:val="20"/>
          <w:szCs w:val="20"/>
        </w:rPr>
        <w:t xml:space="preserve"> No.</w:t>
      </w:r>
      <w:r w:rsidR="00154F01">
        <w:rPr>
          <w:rFonts w:ascii="Arial" w:hAnsi="Arial" w:cs="Arial"/>
          <w:b/>
          <w:bCs/>
          <w:sz w:val="20"/>
          <w:szCs w:val="20"/>
        </w:rPr>
        <w:t>3</w:t>
      </w:r>
      <w:r w:rsidR="00012F99" w:rsidRPr="00012F99">
        <w:rPr>
          <w:rFonts w:ascii="Arial" w:hAnsi="Arial" w:cs="Arial"/>
          <w:b/>
          <w:bCs/>
          <w:sz w:val="20"/>
          <w:szCs w:val="20"/>
        </w:rPr>
        <w:t xml:space="preserve"> “</w:t>
      </w:r>
      <w:r w:rsidR="0026596E" w:rsidRPr="00012F99">
        <w:rPr>
          <w:rFonts w:ascii="Arial" w:hAnsi="Arial" w:cs="Arial"/>
          <w:b/>
          <w:bCs/>
          <w:sz w:val="20"/>
          <w:szCs w:val="20"/>
        </w:rPr>
        <w:t>Etapas del Proceso Administrativo”</w:t>
      </w:r>
    </w:p>
    <w:tbl>
      <w:tblPr>
        <w:tblStyle w:val="Tablaconcuadrcula"/>
        <w:tblW w:w="8688" w:type="dxa"/>
        <w:tblInd w:w="544" w:type="dxa"/>
        <w:tblLook w:val="04A0" w:firstRow="1" w:lastRow="0" w:firstColumn="1" w:lastColumn="0" w:noHBand="0" w:noVBand="1"/>
      </w:tblPr>
      <w:tblGrid>
        <w:gridCol w:w="4344"/>
        <w:gridCol w:w="4344"/>
      </w:tblGrid>
      <w:tr w:rsidR="00594DA7" w14:paraId="2FC5E780" w14:textId="77777777" w:rsidTr="00F14BD7">
        <w:trPr>
          <w:trHeight w:val="428"/>
        </w:trPr>
        <w:tc>
          <w:tcPr>
            <w:tcW w:w="4344" w:type="dxa"/>
            <w:shd w:val="clear" w:color="auto" w:fill="3A7C22" w:themeFill="accent6" w:themeFillShade="BF"/>
          </w:tcPr>
          <w:p w14:paraId="3A0A86E0" w14:textId="71CA2AF6" w:rsidR="00594DA7" w:rsidRPr="00F14BD7" w:rsidRDefault="0026596E" w:rsidP="00594DA7">
            <w:pPr>
              <w:spacing w:line="360" w:lineRule="auto"/>
              <w:jc w:val="center"/>
              <w:rPr>
                <w:rFonts w:ascii="Arial" w:hAnsi="Arial" w:cs="Arial"/>
                <w:b/>
                <w:bCs/>
                <w:color w:val="FFFFFF" w:themeColor="background1"/>
                <w:sz w:val="20"/>
                <w:szCs w:val="20"/>
              </w:rPr>
            </w:pPr>
            <w:r w:rsidRPr="00F14BD7">
              <w:rPr>
                <w:rFonts w:ascii="Arial" w:hAnsi="Arial" w:cs="Arial"/>
                <w:b/>
                <w:bCs/>
                <w:color w:val="FFFFFF" w:themeColor="background1"/>
                <w:sz w:val="20"/>
                <w:szCs w:val="20"/>
              </w:rPr>
              <w:t>Etapas</w:t>
            </w:r>
          </w:p>
        </w:tc>
        <w:tc>
          <w:tcPr>
            <w:tcW w:w="4344" w:type="dxa"/>
            <w:shd w:val="clear" w:color="auto" w:fill="3A7C22" w:themeFill="accent6" w:themeFillShade="BF"/>
          </w:tcPr>
          <w:p w14:paraId="40E51791" w14:textId="3CD591FE" w:rsidR="00594DA7" w:rsidRPr="00F14BD7" w:rsidRDefault="00594DA7" w:rsidP="00594DA7">
            <w:pPr>
              <w:spacing w:line="360" w:lineRule="auto"/>
              <w:jc w:val="center"/>
              <w:rPr>
                <w:rFonts w:ascii="Arial" w:hAnsi="Arial" w:cs="Arial"/>
                <w:b/>
                <w:bCs/>
                <w:color w:val="FFFFFF" w:themeColor="background1"/>
                <w:sz w:val="20"/>
                <w:szCs w:val="20"/>
              </w:rPr>
            </w:pPr>
            <w:r w:rsidRPr="00F14BD7">
              <w:rPr>
                <w:rFonts w:ascii="Arial" w:hAnsi="Arial" w:cs="Arial"/>
                <w:b/>
                <w:bCs/>
                <w:color w:val="FFFFFF" w:themeColor="background1"/>
                <w:sz w:val="20"/>
                <w:szCs w:val="20"/>
              </w:rPr>
              <w:t>Enfoque</w:t>
            </w:r>
          </w:p>
        </w:tc>
      </w:tr>
      <w:tr w:rsidR="00594DA7" w14:paraId="2110837C" w14:textId="77777777" w:rsidTr="00F14BD7">
        <w:trPr>
          <w:trHeight w:val="325"/>
        </w:trPr>
        <w:tc>
          <w:tcPr>
            <w:tcW w:w="4344" w:type="dxa"/>
          </w:tcPr>
          <w:p w14:paraId="564EDA76" w14:textId="41623108" w:rsidR="00594DA7" w:rsidRPr="00F14BD7" w:rsidRDefault="0026596E" w:rsidP="00F14BD7">
            <w:pPr>
              <w:spacing w:line="360" w:lineRule="auto"/>
              <w:jc w:val="center"/>
              <w:rPr>
                <w:rFonts w:ascii="Arial" w:hAnsi="Arial" w:cs="Arial"/>
                <w:b/>
                <w:bCs/>
                <w:sz w:val="20"/>
                <w:szCs w:val="20"/>
              </w:rPr>
            </w:pPr>
            <w:r w:rsidRPr="00F14BD7">
              <w:rPr>
                <w:rFonts w:ascii="Arial" w:hAnsi="Arial" w:cs="Arial"/>
                <w:b/>
                <w:bCs/>
                <w:sz w:val="20"/>
                <w:szCs w:val="20"/>
              </w:rPr>
              <w:t>Planeación</w:t>
            </w:r>
          </w:p>
        </w:tc>
        <w:tc>
          <w:tcPr>
            <w:tcW w:w="4344" w:type="dxa"/>
          </w:tcPr>
          <w:p w14:paraId="2A1FCD37" w14:textId="6AAA2B4E" w:rsidR="00594DA7" w:rsidRPr="00F14BD7" w:rsidRDefault="0026596E" w:rsidP="00F14BD7">
            <w:pPr>
              <w:spacing w:line="360" w:lineRule="auto"/>
              <w:jc w:val="center"/>
              <w:rPr>
                <w:rFonts w:ascii="Arial" w:hAnsi="Arial" w:cs="Arial"/>
                <w:sz w:val="20"/>
                <w:szCs w:val="20"/>
              </w:rPr>
            </w:pPr>
            <w:r w:rsidRPr="00F14BD7">
              <w:rPr>
                <w:rFonts w:ascii="Arial" w:hAnsi="Arial" w:cs="Arial"/>
                <w:sz w:val="20"/>
                <w:szCs w:val="20"/>
              </w:rPr>
              <w:t>¿Qué se quiere hacer? ¿Qué se va a hacer?</w:t>
            </w:r>
          </w:p>
        </w:tc>
      </w:tr>
      <w:tr w:rsidR="00594DA7" w14:paraId="56AA5B9C" w14:textId="77777777" w:rsidTr="00F14BD7">
        <w:trPr>
          <w:trHeight w:val="428"/>
        </w:trPr>
        <w:tc>
          <w:tcPr>
            <w:tcW w:w="4344" w:type="dxa"/>
          </w:tcPr>
          <w:p w14:paraId="1190F0FC" w14:textId="79294573" w:rsidR="00594DA7" w:rsidRPr="00F14BD7" w:rsidRDefault="0026596E" w:rsidP="00F14BD7">
            <w:pPr>
              <w:spacing w:line="360" w:lineRule="auto"/>
              <w:jc w:val="center"/>
              <w:rPr>
                <w:rFonts w:ascii="Arial" w:hAnsi="Arial" w:cs="Arial"/>
                <w:b/>
                <w:bCs/>
                <w:sz w:val="20"/>
                <w:szCs w:val="20"/>
              </w:rPr>
            </w:pPr>
            <w:r w:rsidRPr="00F14BD7">
              <w:rPr>
                <w:rFonts w:ascii="Arial" w:hAnsi="Arial" w:cs="Arial"/>
                <w:b/>
                <w:bCs/>
                <w:sz w:val="20"/>
                <w:szCs w:val="20"/>
              </w:rPr>
              <w:t>Organización</w:t>
            </w:r>
          </w:p>
        </w:tc>
        <w:tc>
          <w:tcPr>
            <w:tcW w:w="4344" w:type="dxa"/>
          </w:tcPr>
          <w:p w14:paraId="0079AB39" w14:textId="167655FD" w:rsidR="00594DA7" w:rsidRPr="00F14BD7" w:rsidRDefault="0026596E" w:rsidP="00F14BD7">
            <w:pPr>
              <w:spacing w:line="360" w:lineRule="auto"/>
              <w:jc w:val="center"/>
              <w:rPr>
                <w:rFonts w:ascii="Arial" w:hAnsi="Arial" w:cs="Arial"/>
                <w:sz w:val="20"/>
                <w:szCs w:val="20"/>
              </w:rPr>
            </w:pPr>
            <w:r w:rsidRPr="00F14BD7">
              <w:rPr>
                <w:rFonts w:ascii="Arial" w:hAnsi="Arial" w:cs="Arial"/>
                <w:sz w:val="20"/>
                <w:szCs w:val="20"/>
              </w:rPr>
              <w:t>¿Cómo se va a hacer?</w:t>
            </w:r>
          </w:p>
        </w:tc>
      </w:tr>
      <w:tr w:rsidR="00594DA7" w14:paraId="5E7FFD79" w14:textId="77777777" w:rsidTr="00F14BD7">
        <w:trPr>
          <w:trHeight w:val="416"/>
        </w:trPr>
        <w:tc>
          <w:tcPr>
            <w:tcW w:w="4344" w:type="dxa"/>
          </w:tcPr>
          <w:p w14:paraId="60894876" w14:textId="26825672" w:rsidR="00594DA7" w:rsidRPr="00F14BD7" w:rsidRDefault="0026596E" w:rsidP="00F14BD7">
            <w:pPr>
              <w:spacing w:line="360" w:lineRule="auto"/>
              <w:jc w:val="center"/>
              <w:rPr>
                <w:rFonts w:ascii="Arial" w:hAnsi="Arial" w:cs="Arial"/>
                <w:b/>
                <w:bCs/>
                <w:sz w:val="20"/>
                <w:szCs w:val="20"/>
              </w:rPr>
            </w:pPr>
            <w:r w:rsidRPr="00F14BD7">
              <w:rPr>
                <w:rFonts w:ascii="Arial" w:hAnsi="Arial" w:cs="Arial"/>
                <w:b/>
                <w:bCs/>
                <w:sz w:val="20"/>
                <w:szCs w:val="20"/>
              </w:rPr>
              <w:t>Dirección</w:t>
            </w:r>
          </w:p>
        </w:tc>
        <w:tc>
          <w:tcPr>
            <w:tcW w:w="4344" w:type="dxa"/>
          </w:tcPr>
          <w:p w14:paraId="0DADC58A" w14:textId="465BED97" w:rsidR="00594DA7" w:rsidRPr="00F14BD7" w:rsidRDefault="0026596E" w:rsidP="00F14BD7">
            <w:pPr>
              <w:spacing w:line="360" w:lineRule="auto"/>
              <w:jc w:val="center"/>
              <w:rPr>
                <w:rFonts w:ascii="Arial" w:hAnsi="Arial" w:cs="Arial"/>
                <w:sz w:val="20"/>
                <w:szCs w:val="20"/>
              </w:rPr>
            </w:pPr>
            <w:r w:rsidRPr="00F14BD7">
              <w:rPr>
                <w:rFonts w:ascii="Arial" w:hAnsi="Arial" w:cs="Arial"/>
                <w:sz w:val="20"/>
                <w:szCs w:val="20"/>
              </w:rPr>
              <w:t>Ver que se haga</w:t>
            </w:r>
          </w:p>
        </w:tc>
      </w:tr>
      <w:tr w:rsidR="00594DA7" w14:paraId="49044633" w14:textId="77777777" w:rsidTr="00F14BD7">
        <w:trPr>
          <w:trHeight w:val="428"/>
        </w:trPr>
        <w:tc>
          <w:tcPr>
            <w:tcW w:w="4344" w:type="dxa"/>
          </w:tcPr>
          <w:p w14:paraId="6F2BE997" w14:textId="6A54426F" w:rsidR="00594DA7" w:rsidRPr="00F14BD7" w:rsidRDefault="0026596E" w:rsidP="00F14BD7">
            <w:pPr>
              <w:spacing w:line="360" w:lineRule="auto"/>
              <w:jc w:val="center"/>
              <w:rPr>
                <w:rFonts w:ascii="Arial" w:hAnsi="Arial" w:cs="Arial"/>
                <w:b/>
                <w:bCs/>
                <w:sz w:val="20"/>
                <w:szCs w:val="20"/>
              </w:rPr>
            </w:pPr>
            <w:r w:rsidRPr="00F14BD7">
              <w:rPr>
                <w:rFonts w:ascii="Arial" w:hAnsi="Arial" w:cs="Arial"/>
                <w:b/>
                <w:bCs/>
                <w:sz w:val="20"/>
                <w:szCs w:val="20"/>
              </w:rPr>
              <w:t>Control</w:t>
            </w:r>
          </w:p>
        </w:tc>
        <w:tc>
          <w:tcPr>
            <w:tcW w:w="4344" w:type="dxa"/>
          </w:tcPr>
          <w:p w14:paraId="02AD2F82" w14:textId="333D9EA9" w:rsidR="00594DA7" w:rsidRPr="00F14BD7" w:rsidRDefault="0026596E" w:rsidP="00F14BD7">
            <w:pPr>
              <w:spacing w:line="360" w:lineRule="auto"/>
              <w:jc w:val="center"/>
              <w:rPr>
                <w:rFonts w:ascii="Arial" w:hAnsi="Arial" w:cs="Arial"/>
                <w:b/>
                <w:bCs/>
                <w:sz w:val="20"/>
                <w:szCs w:val="20"/>
              </w:rPr>
            </w:pPr>
            <w:r w:rsidRPr="00F14BD7">
              <w:rPr>
                <w:rFonts w:ascii="Arial" w:hAnsi="Arial" w:cs="Arial"/>
                <w:sz w:val="20"/>
                <w:szCs w:val="20"/>
              </w:rPr>
              <w:t>¿Cómo se ha realizado?</w:t>
            </w:r>
            <w:r w:rsidRPr="00F14BD7">
              <w:rPr>
                <w:rFonts w:ascii="Arial" w:hAnsi="Arial" w:cs="Arial"/>
                <w:b/>
                <w:bCs/>
                <w:sz w:val="20"/>
                <w:szCs w:val="20"/>
              </w:rPr>
              <w:t xml:space="preserve"> </w:t>
            </w:r>
          </w:p>
        </w:tc>
      </w:tr>
    </w:tbl>
    <w:p w14:paraId="22AEC4F4" w14:textId="52E46513" w:rsidR="00594DA7" w:rsidRDefault="00F14BD7" w:rsidP="00594DA7">
      <w:pPr>
        <w:spacing w:line="360" w:lineRule="auto"/>
        <w:jc w:val="both"/>
        <w:rPr>
          <w:rFonts w:ascii="Arial" w:hAnsi="Arial" w:cs="Arial"/>
          <w:i/>
          <w:iCs/>
          <w:sz w:val="18"/>
          <w:szCs w:val="18"/>
        </w:rPr>
      </w:pPr>
      <w:r>
        <w:rPr>
          <w:rFonts w:ascii="Arial" w:hAnsi="Arial" w:cs="Arial"/>
          <w:b/>
          <w:bCs/>
          <w:sz w:val="16"/>
          <w:szCs w:val="16"/>
        </w:rPr>
        <w:t xml:space="preserve">            </w:t>
      </w:r>
      <w:r w:rsidR="0026596E" w:rsidRPr="00181232">
        <w:rPr>
          <w:rFonts w:ascii="Arial" w:hAnsi="Arial" w:cs="Arial"/>
          <w:b/>
          <w:bCs/>
          <w:sz w:val="16"/>
          <w:szCs w:val="16"/>
        </w:rPr>
        <w:t>Fuente</w:t>
      </w:r>
      <w:r w:rsidR="0026596E" w:rsidRPr="00181232">
        <w:rPr>
          <w:rFonts w:ascii="Arial" w:hAnsi="Arial" w:cs="Arial"/>
          <w:sz w:val="16"/>
          <w:szCs w:val="16"/>
        </w:rPr>
        <w:t xml:space="preserve">: </w:t>
      </w:r>
      <w:r w:rsidR="0026596E" w:rsidRPr="00181232">
        <w:rPr>
          <w:rFonts w:ascii="Arial" w:hAnsi="Arial" w:cs="Arial"/>
          <w:i/>
          <w:iCs/>
          <w:sz w:val="16"/>
          <w:szCs w:val="16"/>
        </w:rPr>
        <w:t xml:space="preserve">Elaboración </w:t>
      </w:r>
      <w:r>
        <w:rPr>
          <w:rFonts w:ascii="Arial" w:hAnsi="Arial" w:cs="Arial"/>
          <w:i/>
          <w:iCs/>
          <w:sz w:val="16"/>
          <w:szCs w:val="16"/>
        </w:rPr>
        <w:t>P</w:t>
      </w:r>
      <w:r w:rsidR="0026596E" w:rsidRPr="00181232">
        <w:rPr>
          <w:rFonts w:ascii="Arial" w:hAnsi="Arial" w:cs="Arial"/>
          <w:i/>
          <w:iCs/>
          <w:sz w:val="16"/>
          <w:szCs w:val="16"/>
        </w:rPr>
        <w:t>ropia</w:t>
      </w:r>
      <w:r>
        <w:rPr>
          <w:rFonts w:ascii="Arial" w:hAnsi="Arial" w:cs="Arial"/>
          <w:i/>
          <w:iCs/>
          <w:sz w:val="16"/>
          <w:szCs w:val="16"/>
        </w:rPr>
        <w:t>,</w:t>
      </w:r>
      <w:r w:rsidR="0026596E" w:rsidRPr="00181232">
        <w:rPr>
          <w:rFonts w:ascii="Arial" w:hAnsi="Arial" w:cs="Arial"/>
          <w:i/>
          <w:iCs/>
          <w:sz w:val="16"/>
          <w:szCs w:val="16"/>
        </w:rPr>
        <w:t xml:space="preserve"> 2026</w:t>
      </w:r>
      <w:r w:rsidR="0026596E" w:rsidRPr="00F0341C">
        <w:rPr>
          <w:rFonts w:ascii="Arial" w:hAnsi="Arial" w:cs="Arial"/>
          <w:i/>
          <w:iCs/>
          <w:sz w:val="18"/>
          <w:szCs w:val="18"/>
        </w:rPr>
        <w:t>.</w:t>
      </w:r>
    </w:p>
    <w:p w14:paraId="788B2463" w14:textId="7F6E3802" w:rsidR="002C0F56" w:rsidRDefault="00012F99" w:rsidP="00594DA7">
      <w:pPr>
        <w:spacing w:line="360" w:lineRule="auto"/>
        <w:jc w:val="both"/>
        <w:rPr>
          <w:rFonts w:ascii="Arial" w:hAnsi="Arial" w:cs="Arial"/>
        </w:rPr>
      </w:pPr>
      <w:r>
        <w:rPr>
          <w:rFonts w:ascii="Arial" w:hAnsi="Arial" w:cs="Arial"/>
        </w:rPr>
        <w:t xml:space="preserve">El Cuadro No. </w:t>
      </w:r>
      <w:r w:rsidR="00154F01">
        <w:rPr>
          <w:rFonts w:ascii="Arial" w:hAnsi="Arial" w:cs="Arial"/>
        </w:rPr>
        <w:t>3</w:t>
      </w:r>
      <w:r>
        <w:rPr>
          <w:rFonts w:ascii="Arial" w:hAnsi="Arial" w:cs="Arial"/>
        </w:rPr>
        <w:t xml:space="preserve"> muestra d</w:t>
      </w:r>
      <w:r w:rsidR="00CF6934" w:rsidRPr="00CF6934">
        <w:rPr>
          <w:rFonts w:ascii="Arial" w:hAnsi="Arial" w:cs="Arial"/>
        </w:rPr>
        <w:t xml:space="preserve">entro de </w:t>
      </w:r>
      <w:r w:rsidR="00CF6934">
        <w:rPr>
          <w:rFonts w:ascii="Arial" w:hAnsi="Arial" w:cs="Arial"/>
        </w:rPr>
        <w:t xml:space="preserve">la etapa de planeación, es donde se realiza la definición de objetivos, determinación de estrategias, definición de políticas, </w:t>
      </w:r>
      <w:r w:rsidR="00CF6934">
        <w:rPr>
          <w:rFonts w:ascii="Arial" w:hAnsi="Arial" w:cs="Arial"/>
        </w:rPr>
        <w:lastRenderedPageBreak/>
        <w:t>procedimientos y planes. En la etapa de organización, se asignan tareas, se define la estructura organizacional y los recursos que serán necesarios para la ejecución de estas tareas (humanos, materiales, financieros)</w:t>
      </w:r>
      <w:r w:rsidR="002C0F56">
        <w:rPr>
          <w:rFonts w:ascii="Arial" w:hAnsi="Arial" w:cs="Arial"/>
        </w:rPr>
        <w:t xml:space="preserve">. </w:t>
      </w:r>
      <w:r w:rsidR="00CF6934">
        <w:rPr>
          <w:rFonts w:ascii="Arial" w:hAnsi="Arial" w:cs="Arial"/>
        </w:rPr>
        <w:t xml:space="preserve">Por otra parte, en la etapa de </w:t>
      </w:r>
      <w:r w:rsidR="002C0F56">
        <w:rPr>
          <w:rFonts w:ascii="Arial" w:hAnsi="Arial" w:cs="Arial"/>
        </w:rPr>
        <w:t>dirección, es la implementación del liderazgo, la motivación y la comunicación para la toma de decisiones de la operación. Finalmente, en la etapa de control, se lleva una medición de los resultados y a su vez las acciones correctivas necesarias con el objetivo de garantizar la correcta ejecución de la planeación que se definió en la primera etapa.</w:t>
      </w:r>
    </w:p>
    <w:p w14:paraId="370D3B69" w14:textId="25B7ED3D" w:rsidR="00681EB6" w:rsidRDefault="00681EB6" w:rsidP="00594DA7">
      <w:pPr>
        <w:spacing w:line="360" w:lineRule="auto"/>
        <w:jc w:val="both"/>
        <w:rPr>
          <w:rFonts w:ascii="Arial" w:hAnsi="Arial" w:cs="Arial"/>
        </w:rPr>
      </w:pPr>
      <w:r>
        <w:rPr>
          <w:rFonts w:ascii="Arial" w:hAnsi="Arial" w:cs="Arial"/>
        </w:rPr>
        <w:t>Cuando relacionamos estas etapas con el proceso administrativo que se tiene en Walmart de México, en la parte de planeación, se definen de manera específica los objetivos, medibles, alcanzables, relevantes y limitados en el tiempo (SMART), permitiendo a la empresa alinear su estrategia a largo plazo con las acciones diarias, garantizando un enfoque claro para el éxito, para Walmart de México es importante utilizar una combinación de estrategias de planificación a corto y largo plazo, centrado en el análisis de mercado, pronósticos de ventas y la gestión eficiente de la cadena de suministro para la optimización de recursos, pero siempre considerando la mejor experiencia hacia el cliente.</w:t>
      </w:r>
    </w:p>
    <w:p w14:paraId="6F28F7CB" w14:textId="0D863A3F" w:rsidR="00681EB6" w:rsidRDefault="00681EB6" w:rsidP="00594DA7">
      <w:pPr>
        <w:spacing w:line="360" w:lineRule="auto"/>
        <w:jc w:val="both"/>
        <w:rPr>
          <w:rFonts w:ascii="Arial" w:hAnsi="Arial" w:cs="Arial"/>
        </w:rPr>
      </w:pPr>
      <w:r>
        <w:rPr>
          <w:rFonts w:ascii="Arial" w:hAnsi="Arial" w:cs="Arial"/>
        </w:rPr>
        <w:t>En la etapa de organización y dirección</w:t>
      </w:r>
      <w:r w:rsidR="000A17F4">
        <w:rPr>
          <w:rFonts w:ascii="Arial" w:hAnsi="Arial" w:cs="Arial"/>
        </w:rPr>
        <w:t>, Walmart utiliza una estructura de organización jerárquica que permite una cadena de mando, buscando facilitar el flujo de la información y toma de decisiones. La empresa fomenta la coordinación de equipos a través de la comunicación efectiva y el uso de herramientas digitales. La colaboración transversal permite alinear objetivos y optimizar resultados.</w:t>
      </w:r>
    </w:p>
    <w:p w14:paraId="3B260344" w14:textId="1E8C477E" w:rsidR="000A17F4" w:rsidRDefault="000A17F4" w:rsidP="00594DA7">
      <w:pPr>
        <w:spacing w:line="360" w:lineRule="auto"/>
        <w:jc w:val="both"/>
        <w:rPr>
          <w:rFonts w:ascii="Arial" w:hAnsi="Arial" w:cs="Arial"/>
        </w:rPr>
      </w:pPr>
      <w:r>
        <w:rPr>
          <w:rFonts w:ascii="Arial" w:hAnsi="Arial" w:cs="Arial"/>
        </w:rPr>
        <w:t xml:space="preserve">Y finalmente, en la etapa de control, Walmart utiliza varías metodologías para evaluar el desempeño, como evaluaciones anuales, análisis de KPI y auditorías internas, permitiendo estas herramientas un seguimiento continuo </w:t>
      </w:r>
      <w:r w:rsidR="00136A29">
        <w:rPr>
          <w:rFonts w:ascii="Arial" w:hAnsi="Arial" w:cs="Arial"/>
        </w:rPr>
        <w:t xml:space="preserve">y una evaluación comparativa con los estándares de la industria, adicionalmente la organización monitorea indicadores como: la satisfacción del cliente, la eficiencia operativa y la rentabilidad para determinar el éxito de sus estrategias, este seguimiento permite tomar decisiones informadas y estratégicas. </w:t>
      </w:r>
    </w:p>
    <w:p w14:paraId="069F6DE4" w14:textId="77777777" w:rsidR="00F14BD7" w:rsidRPr="00CF6934" w:rsidRDefault="00F14BD7" w:rsidP="00594DA7">
      <w:pPr>
        <w:spacing w:line="360" w:lineRule="auto"/>
        <w:jc w:val="both"/>
        <w:rPr>
          <w:rFonts w:ascii="Arial" w:hAnsi="Arial" w:cs="Arial"/>
        </w:rPr>
      </w:pPr>
    </w:p>
    <w:p w14:paraId="00BD437A" w14:textId="6BA40C38" w:rsidR="00C07A20" w:rsidRDefault="00057CB2" w:rsidP="00C07A20">
      <w:pPr>
        <w:pStyle w:val="Ttulo2"/>
        <w:spacing w:line="360" w:lineRule="auto"/>
        <w:rPr>
          <w:rFonts w:ascii="Arial" w:hAnsi="Arial" w:cs="Arial"/>
          <w:b/>
          <w:bCs/>
          <w:color w:val="000000" w:themeColor="text1"/>
          <w:sz w:val="24"/>
          <w:szCs w:val="24"/>
        </w:rPr>
      </w:pPr>
      <w:bookmarkStart w:id="29" w:name="_Toc234829753"/>
      <w:r w:rsidRPr="00C07A20">
        <w:rPr>
          <w:rFonts w:ascii="Arial" w:hAnsi="Arial" w:cs="Arial"/>
          <w:b/>
          <w:bCs/>
          <w:color w:val="000000" w:themeColor="text1"/>
          <w:sz w:val="24"/>
          <w:szCs w:val="24"/>
        </w:rPr>
        <w:lastRenderedPageBreak/>
        <w:t>2.2.5 Identificación de fases</w:t>
      </w:r>
      <w:bookmarkEnd w:id="29"/>
    </w:p>
    <w:p w14:paraId="484293AA" w14:textId="77777777" w:rsidR="00C07A20" w:rsidRPr="00B47E20" w:rsidRDefault="00C07A20" w:rsidP="00F14BD7">
      <w:pPr>
        <w:spacing w:line="360" w:lineRule="auto"/>
        <w:ind w:firstLine="708"/>
        <w:jc w:val="both"/>
        <w:rPr>
          <w:rFonts w:ascii="Arial" w:hAnsi="Arial" w:cs="Arial"/>
        </w:rPr>
      </w:pPr>
      <w:r w:rsidRPr="00B47E20">
        <w:rPr>
          <w:rFonts w:ascii="Arial" w:hAnsi="Arial" w:cs="Arial"/>
        </w:rPr>
        <w:t>La autora hace referencia, a que, dentro de una empresa, al comenzarse a administrar, existen dos fases: una es la estructural, donde a partir de uno o más fines se determinan la mejor forma de obtenerlos, y la segunda fase, es la operativa, donde se ejecutan todas las actividades necesarias para lograr lo establecido durante el periodo de estructuración.</w:t>
      </w:r>
    </w:p>
    <w:p w14:paraId="3D27ADC9" w14:textId="1EF49F08" w:rsidR="00C07A20" w:rsidRDefault="00C07A20" w:rsidP="00C07A20">
      <w:pPr>
        <w:spacing w:line="360" w:lineRule="auto"/>
        <w:jc w:val="both"/>
        <w:rPr>
          <w:rFonts w:ascii="Arial" w:hAnsi="Arial" w:cs="Arial"/>
        </w:rPr>
      </w:pPr>
      <w:r w:rsidRPr="00C07A20">
        <w:rPr>
          <w:rFonts w:ascii="Arial" w:hAnsi="Arial" w:cs="Arial"/>
        </w:rPr>
        <w:t>Según Münch (2011)</w:t>
      </w:r>
      <w:r w:rsidR="00812D31">
        <w:rPr>
          <w:rFonts w:ascii="Arial" w:hAnsi="Arial" w:cs="Arial"/>
        </w:rPr>
        <w:t>,</w:t>
      </w:r>
      <w:r w:rsidRPr="00C07A20">
        <w:rPr>
          <w:rFonts w:ascii="Arial" w:hAnsi="Arial" w:cs="Arial"/>
        </w:rPr>
        <w:t xml:space="preserve"> Lyndall F. Urwick les llama: mecánica y dinámica de la administración. La mecánica administrativa es la parte teórica de la administración en la que se establece lo que debe hacerse, es decir, se dirige siempre hacia el futuro. Mientras que la dinámica se refiere a cómo manejar de hecho el organismo social.</w:t>
      </w:r>
      <w:r>
        <w:rPr>
          <w:rFonts w:ascii="Arial" w:hAnsi="Arial" w:cs="Arial"/>
        </w:rPr>
        <w:t xml:space="preserve"> </w:t>
      </w:r>
    </w:p>
    <w:p w14:paraId="5D20A40E" w14:textId="2D477163" w:rsidR="00C07A20" w:rsidRDefault="00C07A20" w:rsidP="00C07A20">
      <w:pPr>
        <w:spacing w:line="360" w:lineRule="auto"/>
        <w:jc w:val="both"/>
        <w:rPr>
          <w:rFonts w:ascii="Arial" w:hAnsi="Arial" w:cs="Arial"/>
        </w:rPr>
      </w:pPr>
      <w:r>
        <w:rPr>
          <w:rFonts w:ascii="Arial" w:hAnsi="Arial" w:cs="Arial"/>
        </w:rPr>
        <w:t>Un claro ejemplo dentro de la organización de Walmart México, existe el área de producto que le da soporte a Soluciones Financieras, que son los encargados de realizar la definición de las iniciativas que se deberán llevar a cabo para incrementar las cifras de ingresos y atracción de clientes que en este caso sería la fase estructural, de la mano con el área de operaciones, que corresponde al equipo que ejecuta todos los procesos y validaciones necesarios con la finalidad de lograr identificar la oportunidades o áreas de mejora y así solicitarlo con el equipo que realiza la fase operativa.</w:t>
      </w:r>
    </w:p>
    <w:p w14:paraId="28D5A73A" w14:textId="77777777" w:rsidR="00F14BD7" w:rsidRPr="00C07A20" w:rsidRDefault="00F14BD7" w:rsidP="00C07A20">
      <w:pPr>
        <w:spacing w:line="360" w:lineRule="auto"/>
        <w:jc w:val="both"/>
        <w:rPr>
          <w:rFonts w:ascii="Arial" w:hAnsi="Arial" w:cs="Arial"/>
        </w:rPr>
      </w:pPr>
    </w:p>
    <w:p w14:paraId="393CEFDF" w14:textId="77777777" w:rsidR="00057CB2" w:rsidRDefault="00057CB2" w:rsidP="00057CB2">
      <w:pPr>
        <w:pStyle w:val="Ttulo2"/>
        <w:spacing w:line="360" w:lineRule="auto"/>
        <w:rPr>
          <w:rFonts w:ascii="Arial" w:hAnsi="Arial" w:cs="Arial"/>
          <w:b/>
          <w:bCs/>
          <w:color w:val="000000" w:themeColor="text1"/>
          <w:sz w:val="24"/>
          <w:szCs w:val="24"/>
        </w:rPr>
      </w:pPr>
      <w:bookmarkStart w:id="30" w:name="_Toc234829754"/>
      <w:r w:rsidRPr="00792662">
        <w:rPr>
          <w:rFonts w:ascii="Arial" w:hAnsi="Arial" w:cs="Arial"/>
          <w:b/>
          <w:bCs/>
          <w:color w:val="000000" w:themeColor="text1"/>
          <w:sz w:val="24"/>
          <w:szCs w:val="24"/>
        </w:rPr>
        <w:t>2.2.6 Ventajas y beneficios de la implementación de un proceso administrativo</w:t>
      </w:r>
      <w:bookmarkEnd w:id="30"/>
    </w:p>
    <w:p w14:paraId="3200C043" w14:textId="21367B99" w:rsidR="00792662" w:rsidRDefault="00792662" w:rsidP="00F14BD7">
      <w:pPr>
        <w:spacing w:line="360" w:lineRule="auto"/>
        <w:ind w:firstLine="708"/>
        <w:jc w:val="both"/>
        <w:rPr>
          <w:rFonts w:ascii="Arial" w:hAnsi="Arial" w:cs="Arial"/>
        </w:rPr>
      </w:pPr>
      <w:r w:rsidRPr="00945EF8">
        <w:rPr>
          <w:rFonts w:ascii="Arial" w:hAnsi="Arial" w:cs="Arial"/>
        </w:rPr>
        <w:t>El proceso administrativo que engloba las etapas de: planeación, organización, dirección y control; permite que, dentro de una organización, el funcionamiento sea de manera ordenada y eficiente. Su implementación aporta beneficios tanto operativos como estratégicos.</w:t>
      </w:r>
      <w:r w:rsidR="00A71DB9">
        <w:rPr>
          <w:rFonts w:ascii="Arial" w:hAnsi="Arial" w:cs="Arial"/>
        </w:rPr>
        <w:t xml:space="preserve"> Es </w:t>
      </w:r>
      <w:r w:rsidR="00B64914">
        <w:rPr>
          <w:rFonts w:ascii="Arial" w:hAnsi="Arial" w:cs="Arial"/>
        </w:rPr>
        <w:t>por lo que</w:t>
      </w:r>
      <w:r w:rsidR="00A71DB9">
        <w:rPr>
          <w:rFonts w:ascii="Arial" w:hAnsi="Arial" w:cs="Arial"/>
        </w:rPr>
        <w:t xml:space="preserve"> se desglosan las ventajas y beneficio, ver Cuadro No. </w:t>
      </w:r>
      <w:r w:rsidR="00154F01">
        <w:rPr>
          <w:rFonts w:ascii="Arial" w:hAnsi="Arial" w:cs="Arial"/>
        </w:rPr>
        <w:t>4</w:t>
      </w:r>
      <w:r w:rsidR="00A71DB9">
        <w:rPr>
          <w:rFonts w:ascii="Arial" w:hAnsi="Arial" w:cs="Arial"/>
        </w:rPr>
        <w:t>.</w:t>
      </w:r>
    </w:p>
    <w:p w14:paraId="3D9FF240" w14:textId="77777777" w:rsidR="00B64914" w:rsidRDefault="00B64914" w:rsidP="00F14BD7">
      <w:pPr>
        <w:spacing w:line="360" w:lineRule="auto"/>
        <w:ind w:firstLine="708"/>
        <w:jc w:val="both"/>
        <w:rPr>
          <w:rFonts w:ascii="Arial" w:hAnsi="Arial" w:cs="Arial"/>
        </w:rPr>
      </w:pPr>
    </w:p>
    <w:p w14:paraId="4E47A700" w14:textId="77777777" w:rsidR="00B64914" w:rsidRDefault="00B64914" w:rsidP="00F14BD7">
      <w:pPr>
        <w:spacing w:line="360" w:lineRule="auto"/>
        <w:ind w:firstLine="708"/>
        <w:jc w:val="both"/>
        <w:rPr>
          <w:rFonts w:ascii="Arial" w:hAnsi="Arial" w:cs="Arial"/>
        </w:rPr>
      </w:pPr>
    </w:p>
    <w:p w14:paraId="3D57A01F" w14:textId="42306BDC" w:rsidR="00494D1C" w:rsidRPr="00012F99" w:rsidRDefault="00494D1C" w:rsidP="00494D1C">
      <w:pPr>
        <w:spacing w:after="0" w:line="360" w:lineRule="auto"/>
        <w:jc w:val="center"/>
        <w:rPr>
          <w:rFonts w:ascii="Arial" w:hAnsi="Arial" w:cs="Arial"/>
          <w:b/>
          <w:bCs/>
          <w:sz w:val="20"/>
          <w:szCs w:val="20"/>
        </w:rPr>
      </w:pPr>
      <w:r w:rsidRPr="00012F99">
        <w:rPr>
          <w:rFonts w:ascii="Arial" w:hAnsi="Arial" w:cs="Arial"/>
          <w:b/>
          <w:bCs/>
          <w:sz w:val="20"/>
          <w:szCs w:val="20"/>
        </w:rPr>
        <w:lastRenderedPageBreak/>
        <w:t>Cuadro No.</w:t>
      </w:r>
      <w:r w:rsidR="00154F01">
        <w:rPr>
          <w:rFonts w:ascii="Arial" w:hAnsi="Arial" w:cs="Arial"/>
          <w:b/>
          <w:bCs/>
          <w:sz w:val="20"/>
          <w:szCs w:val="20"/>
        </w:rPr>
        <w:t>4</w:t>
      </w:r>
      <w:r>
        <w:rPr>
          <w:rFonts w:ascii="Arial" w:hAnsi="Arial" w:cs="Arial"/>
          <w:b/>
          <w:bCs/>
          <w:sz w:val="20"/>
          <w:szCs w:val="20"/>
        </w:rPr>
        <w:t xml:space="preserve"> </w:t>
      </w:r>
      <w:r w:rsidRPr="00012F99">
        <w:rPr>
          <w:rFonts w:ascii="Arial" w:hAnsi="Arial" w:cs="Arial"/>
          <w:b/>
          <w:bCs/>
          <w:sz w:val="20"/>
          <w:szCs w:val="20"/>
        </w:rPr>
        <w:t>“</w:t>
      </w:r>
      <w:r>
        <w:rPr>
          <w:rFonts w:ascii="Arial" w:hAnsi="Arial" w:cs="Arial"/>
          <w:b/>
          <w:bCs/>
          <w:sz w:val="20"/>
          <w:szCs w:val="20"/>
        </w:rPr>
        <w:t>Ventajas y beneficios</w:t>
      </w:r>
      <w:r w:rsidRPr="00012F99">
        <w:rPr>
          <w:rFonts w:ascii="Arial" w:hAnsi="Arial" w:cs="Arial"/>
          <w:b/>
          <w:bCs/>
          <w:sz w:val="20"/>
          <w:szCs w:val="20"/>
        </w:rPr>
        <w:t>”</w:t>
      </w:r>
    </w:p>
    <w:tbl>
      <w:tblPr>
        <w:tblStyle w:val="Tablaconcuadrcula"/>
        <w:tblW w:w="0" w:type="auto"/>
        <w:tblLook w:val="04A0" w:firstRow="1" w:lastRow="0" w:firstColumn="1" w:lastColumn="0" w:noHBand="0" w:noVBand="1"/>
      </w:tblPr>
      <w:tblGrid>
        <w:gridCol w:w="4414"/>
        <w:gridCol w:w="4414"/>
      </w:tblGrid>
      <w:tr w:rsidR="00494D1C" w:rsidRPr="00911158" w14:paraId="4F3756B0" w14:textId="77777777" w:rsidTr="0003436D">
        <w:tc>
          <w:tcPr>
            <w:tcW w:w="4414" w:type="dxa"/>
            <w:shd w:val="clear" w:color="auto" w:fill="3A7C22" w:themeFill="accent6" w:themeFillShade="BF"/>
          </w:tcPr>
          <w:p w14:paraId="2F78AD2E" w14:textId="5377D8A3" w:rsidR="00494D1C" w:rsidRPr="00911158" w:rsidRDefault="00136A29" w:rsidP="0003436D">
            <w:pPr>
              <w:spacing w:line="360" w:lineRule="auto"/>
              <w:jc w:val="center"/>
              <w:rPr>
                <w:rFonts w:ascii="Arial" w:hAnsi="Arial" w:cs="Arial"/>
                <w:b/>
                <w:bCs/>
                <w:i/>
                <w:iCs/>
                <w:color w:val="FFFFFF" w:themeColor="background1"/>
                <w:sz w:val="18"/>
                <w:szCs w:val="18"/>
              </w:rPr>
            </w:pPr>
            <w:r w:rsidRPr="00911158">
              <w:rPr>
                <w:rFonts w:ascii="Arial" w:hAnsi="Arial" w:cs="Arial"/>
                <w:b/>
                <w:bCs/>
                <w:i/>
                <w:iCs/>
                <w:color w:val="FFFFFF" w:themeColor="background1"/>
                <w:sz w:val="18"/>
                <w:szCs w:val="18"/>
              </w:rPr>
              <w:t>Beneficios</w:t>
            </w:r>
          </w:p>
        </w:tc>
        <w:tc>
          <w:tcPr>
            <w:tcW w:w="4414" w:type="dxa"/>
            <w:shd w:val="clear" w:color="auto" w:fill="3A7C22" w:themeFill="accent6" w:themeFillShade="BF"/>
          </w:tcPr>
          <w:p w14:paraId="43989274" w14:textId="2D049457" w:rsidR="00494D1C" w:rsidRPr="00911158" w:rsidRDefault="00136A29" w:rsidP="0003436D">
            <w:pPr>
              <w:spacing w:line="360" w:lineRule="auto"/>
              <w:jc w:val="center"/>
              <w:rPr>
                <w:rFonts w:ascii="Arial" w:hAnsi="Arial" w:cs="Arial"/>
                <w:b/>
                <w:bCs/>
                <w:i/>
                <w:iCs/>
                <w:color w:val="FFFFFF" w:themeColor="background1"/>
                <w:sz w:val="18"/>
                <w:szCs w:val="18"/>
              </w:rPr>
            </w:pPr>
            <w:r w:rsidRPr="00911158">
              <w:rPr>
                <w:rFonts w:ascii="Arial" w:hAnsi="Arial" w:cs="Arial"/>
                <w:b/>
                <w:bCs/>
                <w:i/>
                <w:iCs/>
                <w:color w:val="FFFFFF" w:themeColor="background1"/>
                <w:sz w:val="18"/>
                <w:szCs w:val="18"/>
              </w:rPr>
              <w:t>Ventajas</w:t>
            </w:r>
          </w:p>
        </w:tc>
      </w:tr>
      <w:tr w:rsidR="00494D1C" w:rsidRPr="00911158" w14:paraId="62488EB8" w14:textId="77777777" w:rsidTr="00494D1C">
        <w:tc>
          <w:tcPr>
            <w:tcW w:w="4414" w:type="dxa"/>
          </w:tcPr>
          <w:p w14:paraId="0EEDD2CB" w14:textId="77777777" w:rsidR="00911158" w:rsidRDefault="00911158" w:rsidP="00911158">
            <w:pPr>
              <w:spacing w:line="360" w:lineRule="auto"/>
              <w:jc w:val="center"/>
              <w:rPr>
                <w:rFonts w:ascii="Arial" w:hAnsi="Arial" w:cs="Arial"/>
                <w:b/>
                <w:bCs/>
                <w:sz w:val="18"/>
                <w:szCs w:val="18"/>
              </w:rPr>
            </w:pPr>
          </w:p>
          <w:p w14:paraId="5C3734B4" w14:textId="77777777" w:rsidR="00911158" w:rsidRDefault="00911158" w:rsidP="00911158">
            <w:pPr>
              <w:spacing w:line="360" w:lineRule="auto"/>
              <w:jc w:val="center"/>
              <w:rPr>
                <w:rFonts w:ascii="Arial" w:hAnsi="Arial" w:cs="Arial"/>
                <w:b/>
                <w:bCs/>
                <w:sz w:val="18"/>
                <w:szCs w:val="18"/>
              </w:rPr>
            </w:pPr>
          </w:p>
          <w:p w14:paraId="59418595" w14:textId="77777777" w:rsidR="00911158" w:rsidRDefault="00911158" w:rsidP="00911158">
            <w:pPr>
              <w:spacing w:line="360" w:lineRule="auto"/>
              <w:jc w:val="center"/>
              <w:rPr>
                <w:rFonts w:ascii="Arial" w:hAnsi="Arial" w:cs="Arial"/>
                <w:b/>
                <w:bCs/>
                <w:sz w:val="18"/>
                <w:szCs w:val="18"/>
              </w:rPr>
            </w:pPr>
          </w:p>
          <w:p w14:paraId="19058305" w14:textId="4CEDC8EA" w:rsidR="00494D1C" w:rsidRPr="00911158" w:rsidRDefault="00136A29" w:rsidP="00911158">
            <w:pPr>
              <w:spacing w:line="360" w:lineRule="auto"/>
              <w:jc w:val="center"/>
              <w:rPr>
                <w:rFonts w:ascii="Arial" w:hAnsi="Arial" w:cs="Arial"/>
                <w:b/>
                <w:bCs/>
                <w:sz w:val="18"/>
                <w:szCs w:val="18"/>
              </w:rPr>
            </w:pPr>
            <w:r w:rsidRPr="00911158">
              <w:rPr>
                <w:rFonts w:ascii="Arial" w:hAnsi="Arial" w:cs="Arial"/>
                <w:b/>
                <w:bCs/>
                <w:sz w:val="18"/>
                <w:szCs w:val="18"/>
              </w:rPr>
              <w:t>Mejora de planeación estratégica y la toma de decisiones.</w:t>
            </w:r>
          </w:p>
        </w:tc>
        <w:tc>
          <w:tcPr>
            <w:tcW w:w="4414" w:type="dxa"/>
          </w:tcPr>
          <w:p w14:paraId="62F1D393" w14:textId="69132231" w:rsidR="00494D1C" w:rsidRPr="00911158" w:rsidRDefault="00136A29"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Permite una alineación en las metas de largo corto plazo, con acciones operativas del día a día.</w:t>
            </w:r>
          </w:p>
          <w:p w14:paraId="799BABFC" w14:textId="77777777" w:rsidR="00136A29" w:rsidRPr="00911158" w:rsidRDefault="00136A29"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Se logra anticipar tendencias, hacer un análisis de las fortalezas, oportunidades, debilidades y amenazas.</w:t>
            </w:r>
          </w:p>
          <w:p w14:paraId="03800B92" w14:textId="2D8302B2" w:rsidR="00136A29" w:rsidRPr="00911158" w:rsidRDefault="00136A29"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Se logra mantener a la empresa siendo competitiva mediante estrategias bien definidas.</w:t>
            </w:r>
          </w:p>
        </w:tc>
      </w:tr>
      <w:tr w:rsidR="00494D1C" w:rsidRPr="00911158" w14:paraId="678F3033" w14:textId="77777777" w:rsidTr="00494D1C">
        <w:tc>
          <w:tcPr>
            <w:tcW w:w="4414" w:type="dxa"/>
          </w:tcPr>
          <w:p w14:paraId="61F2D79B" w14:textId="77777777" w:rsidR="00911158" w:rsidRDefault="00911158" w:rsidP="00911158">
            <w:pPr>
              <w:spacing w:line="360" w:lineRule="auto"/>
              <w:jc w:val="center"/>
              <w:rPr>
                <w:rFonts w:ascii="Arial" w:hAnsi="Arial" w:cs="Arial"/>
                <w:b/>
                <w:bCs/>
                <w:sz w:val="18"/>
                <w:szCs w:val="18"/>
              </w:rPr>
            </w:pPr>
          </w:p>
          <w:p w14:paraId="6B5D988B" w14:textId="77777777" w:rsidR="00911158" w:rsidRDefault="00911158" w:rsidP="00911158">
            <w:pPr>
              <w:spacing w:line="360" w:lineRule="auto"/>
              <w:jc w:val="center"/>
              <w:rPr>
                <w:rFonts w:ascii="Arial" w:hAnsi="Arial" w:cs="Arial"/>
                <w:b/>
                <w:bCs/>
                <w:sz w:val="18"/>
                <w:szCs w:val="18"/>
              </w:rPr>
            </w:pPr>
          </w:p>
          <w:p w14:paraId="149808E8" w14:textId="3C462DF3" w:rsidR="00494D1C" w:rsidRPr="00911158" w:rsidRDefault="00136A29" w:rsidP="00911158">
            <w:pPr>
              <w:spacing w:line="360" w:lineRule="auto"/>
              <w:jc w:val="center"/>
              <w:rPr>
                <w:rFonts w:ascii="Arial" w:hAnsi="Arial" w:cs="Arial"/>
                <w:b/>
                <w:bCs/>
                <w:sz w:val="18"/>
                <w:szCs w:val="18"/>
              </w:rPr>
            </w:pPr>
            <w:r w:rsidRPr="00911158">
              <w:rPr>
                <w:rFonts w:ascii="Arial" w:hAnsi="Arial" w:cs="Arial"/>
                <w:b/>
                <w:bCs/>
                <w:sz w:val="18"/>
                <w:szCs w:val="18"/>
              </w:rPr>
              <w:t>Optimización de organización interna</w:t>
            </w:r>
          </w:p>
        </w:tc>
        <w:tc>
          <w:tcPr>
            <w:tcW w:w="4414" w:type="dxa"/>
          </w:tcPr>
          <w:p w14:paraId="4B671096" w14:textId="77777777" w:rsidR="00494D1C" w:rsidRPr="00911158" w:rsidRDefault="00136A29"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Genera una estructura organizacional clara y jerárquica.</w:t>
            </w:r>
          </w:p>
          <w:p w14:paraId="4DAF99E8" w14:textId="77777777" w:rsidR="00871935" w:rsidRPr="00911158" w:rsidRDefault="00871935"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Asegura flujo eficiente de información.</w:t>
            </w:r>
          </w:p>
          <w:p w14:paraId="540C9048" w14:textId="77777777" w:rsidR="00871935" w:rsidRPr="00911158" w:rsidRDefault="00871935"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 xml:space="preserve">Facilita toma de decisiones </w:t>
            </w:r>
          </w:p>
          <w:p w14:paraId="279A5A84" w14:textId="25CEEF74" w:rsidR="00871935" w:rsidRPr="00911158" w:rsidRDefault="00871935" w:rsidP="0040561B">
            <w:pPr>
              <w:pStyle w:val="Prrafodelista"/>
              <w:numPr>
                <w:ilvl w:val="0"/>
                <w:numId w:val="8"/>
              </w:numPr>
              <w:spacing w:line="360" w:lineRule="auto"/>
              <w:jc w:val="both"/>
              <w:rPr>
                <w:rFonts w:ascii="Arial" w:hAnsi="Arial" w:cs="Arial"/>
                <w:sz w:val="18"/>
                <w:szCs w:val="18"/>
              </w:rPr>
            </w:pPr>
            <w:r w:rsidRPr="00911158">
              <w:rPr>
                <w:rFonts w:ascii="Arial" w:hAnsi="Arial" w:cs="Arial"/>
                <w:sz w:val="18"/>
                <w:szCs w:val="18"/>
              </w:rPr>
              <w:t>Mayor eficiente operativa, roles definidos y reducción de errores administrativos.</w:t>
            </w:r>
          </w:p>
        </w:tc>
      </w:tr>
      <w:tr w:rsidR="00494D1C" w:rsidRPr="00911158" w14:paraId="4B28A667" w14:textId="77777777" w:rsidTr="00494D1C">
        <w:tc>
          <w:tcPr>
            <w:tcW w:w="4414" w:type="dxa"/>
          </w:tcPr>
          <w:p w14:paraId="47EED42C" w14:textId="77777777" w:rsidR="00911158" w:rsidRDefault="00911158" w:rsidP="00911158">
            <w:pPr>
              <w:spacing w:line="360" w:lineRule="auto"/>
              <w:jc w:val="center"/>
              <w:rPr>
                <w:rFonts w:ascii="Arial" w:hAnsi="Arial" w:cs="Arial"/>
                <w:b/>
                <w:bCs/>
                <w:sz w:val="18"/>
                <w:szCs w:val="18"/>
              </w:rPr>
            </w:pPr>
          </w:p>
          <w:p w14:paraId="7B3901D8" w14:textId="304E80B1" w:rsidR="00494D1C" w:rsidRPr="00911158" w:rsidRDefault="00871935" w:rsidP="00E51043">
            <w:pPr>
              <w:spacing w:line="360" w:lineRule="auto"/>
              <w:jc w:val="center"/>
              <w:rPr>
                <w:rFonts w:ascii="Arial" w:hAnsi="Arial" w:cs="Arial"/>
                <w:b/>
                <w:bCs/>
                <w:sz w:val="18"/>
                <w:szCs w:val="18"/>
              </w:rPr>
            </w:pPr>
            <w:r w:rsidRPr="00911158">
              <w:rPr>
                <w:rFonts w:ascii="Arial" w:hAnsi="Arial" w:cs="Arial"/>
                <w:b/>
                <w:bCs/>
                <w:sz w:val="18"/>
                <w:szCs w:val="18"/>
              </w:rPr>
              <w:t>Dirección efectiva basada en liderazgo y motivación</w:t>
            </w:r>
          </w:p>
        </w:tc>
        <w:tc>
          <w:tcPr>
            <w:tcW w:w="4414" w:type="dxa"/>
          </w:tcPr>
          <w:p w14:paraId="5508BC32" w14:textId="1C9E3895" w:rsidR="00494D1C" w:rsidRPr="00911158" w:rsidRDefault="00871935" w:rsidP="0040561B">
            <w:pPr>
              <w:pStyle w:val="Prrafodelista"/>
              <w:numPr>
                <w:ilvl w:val="0"/>
                <w:numId w:val="9"/>
              </w:numPr>
              <w:spacing w:line="360" w:lineRule="auto"/>
              <w:jc w:val="both"/>
              <w:rPr>
                <w:rFonts w:ascii="Arial" w:hAnsi="Arial" w:cs="Arial"/>
                <w:sz w:val="18"/>
                <w:szCs w:val="18"/>
              </w:rPr>
            </w:pPr>
            <w:r w:rsidRPr="00911158">
              <w:rPr>
                <w:rFonts w:ascii="Arial" w:hAnsi="Arial" w:cs="Arial"/>
                <w:sz w:val="18"/>
                <w:szCs w:val="18"/>
              </w:rPr>
              <w:t>Los integrantes de la empresa se encuentran más motivados, productivos y con mayor compromiso organizacional.</w:t>
            </w:r>
          </w:p>
        </w:tc>
      </w:tr>
      <w:tr w:rsidR="00494D1C" w:rsidRPr="00911158" w14:paraId="30763E2F" w14:textId="77777777" w:rsidTr="00494D1C">
        <w:tc>
          <w:tcPr>
            <w:tcW w:w="4414" w:type="dxa"/>
          </w:tcPr>
          <w:p w14:paraId="5AFA1764" w14:textId="77777777" w:rsidR="00911158" w:rsidRDefault="00911158" w:rsidP="00911158">
            <w:pPr>
              <w:spacing w:line="360" w:lineRule="auto"/>
              <w:jc w:val="center"/>
              <w:rPr>
                <w:rFonts w:ascii="Arial" w:hAnsi="Arial" w:cs="Arial"/>
                <w:b/>
                <w:bCs/>
                <w:sz w:val="18"/>
                <w:szCs w:val="18"/>
              </w:rPr>
            </w:pPr>
          </w:p>
          <w:p w14:paraId="718487E5" w14:textId="2F729CE7" w:rsidR="00494D1C" w:rsidRPr="00911158" w:rsidRDefault="00871935" w:rsidP="00911158">
            <w:pPr>
              <w:spacing w:line="360" w:lineRule="auto"/>
              <w:jc w:val="center"/>
              <w:rPr>
                <w:rFonts w:ascii="Arial" w:hAnsi="Arial" w:cs="Arial"/>
                <w:b/>
                <w:bCs/>
                <w:sz w:val="18"/>
                <w:szCs w:val="18"/>
              </w:rPr>
            </w:pPr>
            <w:r w:rsidRPr="00911158">
              <w:rPr>
                <w:rFonts w:ascii="Arial" w:hAnsi="Arial" w:cs="Arial"/>
                <w:b/>
                <w:bCs/>
                <w:sz w:val="18"/>
                <w:szCs w:val="18"/>
              </w:rPr>
              <w:t>Control y evaluación continua de desempeño</w:t>
            </w:r>
          </w:p>
        </w:tc>
        <w:tc>
          <w:tcPr>
            <w:tcW w:w="4414" w:type="dxa"/>
          </w:tcPr>
          <w:p w14:paraId="3C3807A8" w14:textId="34BB0446" w:rsidR="00494D1C" w:rsidRPr="00911158" w:rsidRDefault="00871935" w:rsidP="0040561B">
            <w:pPr>
              <w:pStyle w:val="Prrafodelista"/>
              <w:numPr>
                <w:ilvl w:val="0"/>
                <w:numId w:val="9"/>
              </w:numPr>
              <w:spacing w:line="360" w:lineRule="auto"/>
              <w:jc w:val="both"/>
              <w:rPr>
                <w:rFonts w:ascii="Arial" w:hAnsi="Arial" w:cs="Arial"/>
                <w:sz w:val="18"/>
                <w:szCs w:val="18"/>
              </w:rPr>
            </w:pPr>
            <w:r w:rsidRPr="00911158">
              <w:rPr>
                <w:rFonts w:ascii="Arial" w:hAnsi="Arial" w:cs="Arial"/>
                <w:sz w:val="18"/>
                <w:szCs w:val="18"/>
              </w:rPr>
              <w:t xml:space="preserve">Facilita la detección de áreas de mejora. </w:t>
            </w:r>
          </w:p>
          <w:p w14:paraId="3CEE7754" w14:textId="507507DA" w:rsidR="00871935" w:rsidRPr="00911158" w:rsidRDefault="00871935" w:rsidP="0040561B">
            <w:pPr>
              <w:pStyle w:val="Prrafodelista"/>
              <w:numPr>
                <w:ilvl w:val="0"/>
                <w:numId w:val="9"/>
              </w:numPr>
              <w:spacing w:line="360" w:lineRule="auto"/>
              <w:jc w:val="both"/>
              <w:rPr>
                <w:rFonts w:ascii="Arial" w:hAnsi="Arial" w:cs="Arial"/>
                <w:sz w:val="18"/>
                <w:szCs w:val="18"/>
              </w:rPr>
            </w:pPr>
            <w:r w:rsidRPr="00911158">
              <w:rPr>
                <w:rFonts w:ascii="Arial" w:hAnsi="Arial" w:cs="Arial"/>
                <w:sz w:val="18"/>
                <w:szCs w:val="18"/>
              </w:rPr>
              <w:t>Permite la corrección de desviaciones,</w:t>
            </w:r>
          </w:p>
          <w:p w14:paraId="045E4B2A" w14:textId="7317D4B3" w:rsidR="00871935" w:rsidRPr="00911158" w:rsidRDefault="00871935" w:rsidP="0040561B">
            <w:pPr>
              <w:pStyle w:val="Prrafodelista"/>
              <w:numPr>
                <w:ilvl w:val="0"/>
                <w:numId w:val="9"/>
              </w:numPr>
              <w:spacing w:line="360" w:lineRule="auto"/>
              <w:jc w:val="both"/>
              <w:rPr>
                <w:rFonts w:ascii="Arial" w:hAnsi="Arial" w:cs="Arial"/>
                <w:sz w:val="18"/>
                <w:szCs w:val="18"/>
              </w:rPr>
            </w:pPr>
            <w:r w:rsidRPr="00911158">
              <w:rPr>
                <w:rFonts w:ascii="Arial" w:hAnsi="Arial" w:cs="Arial"/>
                <w:sz w:val="18"/>
                <w:szCs w:val="18"/>
              </w:rPr>
              <w:t>Genera una mejora constante.</w:t>
            </w:r>
          </w:p>
        </w:tc>
      </w:tr>
      <w:tr w:rsidR="00494D1C" w:rsidRPr="00911158" w14:paraId="6E75317C" w14:textId="77777777" w:rsidTr="00494D1C">
        <w:tc>
          <w:tcPr>
            <w:tcW w:w="4414" w:type="dxa"/>
          </w:tcPr>
          <w:p w14:paraId="54FC9A3C" w14:textId="77777777" w:rsidR="00911158" w:rsidRDefault="00911158" w:rsidP="00911158">
            <w:pPr>
              <w:spacing w:line="360" w:lineRule="auto"/>
              <w:jc w:val="center"/>
              <w:rPr>
                <w:rFonts w:ascii="Arial" w:hAnsi="Arial" w:cs="Arial"/>
                <w:b/>
                <w:bCs/>
                <w:sz w:val="18"/>
                <w:szCs w:val="18"/>
              </w:rPr>
            </w:pPr>
          </w:p>
          <w:p w14:paraId="4E83BE32" w14:textId="77777777" w:rsidR="00911158" w:rsidRDefault="00911158" w:rsidP="00911158">
            <w:pPr>
              <w:spacing w:line="360" w:lineRule="auto"/>
              <w:jc w:val="center"/>
              <w:rPr>
                <w:rFonts w:ascii="Arial" w:hAnsi="Arial" w:cs="Arial"/>
                <w:b/>
                <w:bCs/>
                <w:sz w:val="18"/>
                <w:szCs w:val="18"/>
              </w:rPr>
            </w:pPr>
          </w:p>
          <w:p w14:paraId="433C6631" w14:textId="79B5CCEE" w:rsidR="00494D1C" w:rsidRPr="00911158" w:rsidRDefault="00871935" w:rsidP="00911158">
            <w:pPr>
              <w:spacing w:line="360" w:lineRule="auto"/>
              <w:jc w:val="center"/>
              <w:rPr>
                <w:rFonts w:ascii="Arial" w:hAnsi="Arial" w:cs="Arial"/>
                <w:b/>
                <w:bCs/>
                <w:sz w:val="18"/>
                <w:szCs w:val="18"/>
              </w:rPr>
            </w:pPr>
            <w:r w:rsidRPr="00911158">
              <w:rPr>
                <w:rFonts w:ascii="Arial" w:hAnsi="Arial" w:cs="Arial"/>
                <w:b/>
                <w:bCs/>
                <w:sz w:val="18"/>
                <w:szCs w:val="18"/>
              </w:rPr>
              <w:t>Competitividad en el mercado</w:t>
            </w:r>
          </w:p>
        </w:tc>
        <w:tc>
          <w:tcPr>
            <w:tcW w:w="4414" w:type="dxa"/>
          </w:tcPr>
          <w:p w14:paraId="0F8590DC" w14:textId="77777777" w:rsidR="00494D1C" w:rsidRPr="00911158" w:rsidRDefault="00871935" w:rsidP="00792662">
            <w:pPr>
              <w:spacing w:line="360" w:lineRule="auto"/>
              <w:jc w:val="both"/>
              <w:rPr>
                <w:rFonts w:ascii="Arial" w:hAnsi="Arial" w:cs="Arial"/>
                <w:sz w:val="18"/>
                <w:szCs w:val="18"/>
              </w:rPr>
            </w:pPr>
            <w:r w:rsidRPr="00911158">
              <w:rPr>
                <w:rFonts w:ascii="Arial" w:hAnsi="Arial" w:cs="Arial"/>
                <w:sz w:val="18"/>
                <w:szCs w:val="18"/>
              </w:rPr>
              <w:t>Una implementación adecuada:</w:t>
            </w:r>
          </w:p>
          <w:p w14:paraId="544BDE62" w14:textId="5C654F3C" w:rsidR="00871935" w:rsidRPr="00911158" w:rsidRDefault="00871935" w:rsidP="0040561B">
            <w:pPr>
              <w:pStyle w:val="Prrafodelista"/>
              <w:numPr>
                <w:ilvl w:val="0"/>
                <w:numId w:val="10"/>
              </w:numPr>
              <w:spacing w:line="360" w:lineRule="auto"/>
              <w:jc w:val="both"/>
              <w:rPr>
                <w:rFonts w:ascii="Arial" w:hAnsi="Arial" w:cs="Arial"/>
                <w:sz w:val="18"/>
                <w:szCs w:val="18"/>
              </w:rPr>
            </w:pPr>
            <w:r w:rsidRPr="00911158">
              <w:rPr>
                <w:rFonts w:ascii="Arial" w:hAnsi="Arial" w:cs="Arial"/>
                <w:sz w:val="18"/>
                <w:szCs w:val="18"/>
              </w:rPr>
              <w:t>Permite la proyección al futuro mediante el análisis del entorno y proyección de mercados.</w:t>
            </w:r>
          </w:p>
          <w:p w14:paraId="7F294CD3" w14:textId="586DC50A" w:rsidR="00871935" w:rsidRPr="00911158" w:rsidRDefault="00871935" w:rsidP="0040561B">
            <w:pPr>
              <w:pStyle w:val="Prrafodelista"/>
              <w:numPr>
                <w:ilvl w:val="0"/>
                <w:numId w:val="10"/>
              </w:numPr>
              <w:spacing w:line="360" w:lineRule="auto"/>
              <w:jc w:val="both"/>
              <w:rPr>
                <w:rFonts w:ascii="Arial" w:hAnsi="Arial" w:cs="Arial"/>
                <w:sz w:val="18"/>
                <w:szCs w:val="18"/>
              </w:rPr>
            </w:pPr>
            <w:r w:rsidRPr="00911158">
              <w:rPr>
                <w:rFonts w:ascii="Arial" w:hAnsi="Arial" w:cs="Arial"/>
                <w:sz w:val="18"/>
                <w:szCs w:val="18"/>
              </w:rPr>
              <w:t>Se logra generar una consolidación estratégica omnicanal apoyadas en tecnología.</w:t>
            </w:r>
          </w:p>
        </w:tc>
      </w:tr>
      <w:tr w:rsidR="00494D1C" w:rsidRPr="00911158" w14:paraId="1B400430" w14:textId="77777777" w:rsidTr="00494D1C">
        <w:tc>
          <w:tcPr>
            <w:tcW w:w="4414" w:type="dxa"/>
          </w:tcPr>
          <w:p w14:paraId="22BE0C73" w14:textId="77777777" w:rsidR="00911158" w:rsidRDefault="00911158" w:rsidP="00911158">
            <w:pPr>
              <w:spacing w:line="360" w:lineRule="auto"/>
              <w:jc w:val="center"/>
              <w:rPr>
                <w:rFonts w:ascii="Arial" w:hAnsi="Arial" w:cs="Arial"/>
                <w:b/>
                <w:bCs/>
                <w:sz w:val="18"/>
                <w:szCs w:val="18"/>
              </w:rPr>
            </w:pPr>
          </w:p>
          <w:p w14:paraId="20F8658C" w14:textId="2F246832" w:rsidR="00494D1C" w:rsidRPr="00911158" w:rsidRDefault="00871935" w:rsidP="00911158">
            <w:pPr>
              <w:spacing w:line="360" w:lineRule="auto"/>
              <w:jc w:val="center"/>
              <w:rPr>
                <w:rFonts w:ascii="Arial" w:hAnsi="Arial" w:cs="Arial"/>
                <w:b/>
                <w:bCs/>
                <w:sz w:val="18"/>
                <w:szCs w:val="18"/>
              </w:rPr>
            </w:pPr>
            <w:r w:rsidRPr="00911158">
              <w:rPr>
                <w:rFonts w:ascii="Arial" w:hAnsi="Arial" w:cs="Arial"/>
                <w:b/>
                <w:bCs/>
                <w:sz w:val="18"/>
                <w:szCs w:val="18"/>
              </w:rPr>
              <w:t>Eficiencia operativa y optimización</w:t>
            </w:r>
            <w:r w:rsidR="00911158" w:rsidRPr="00911158">
              <w:rPr>
                <w:rFonts w:ascii="Arial" w:hAnsi="Arial" w:cs="Arial"/>
                <w:b/>
                <w:bCs/>
                <w:sz w:val="18"/>
                <w:szCs w:val="18"/>
              </w:rPr>
              <w:t xml:space="preserve"> de recursos</w:t>
            </w:r>
          </w:p>
        </w:tc>
        <w:tc>
          <w:tcPr>
            <w:tcW w:w="4414" w:type="dxa"/>
          </w:tcPr>
          <w:p w14:paraId="56F8646C" w14:textId="77777777" w:rsidR="00494D1C" w:rsidRPr="00911158" w:rsidRDefault="00911158" w:rsidP="0040561B">
            <w:pPr>
              <w:pStyle w:val="Prrafodelista"/>
              <w:numPr>
                <w:ilvl w:val="0"/>
                <w:numId w:val="11"/>
              </w:numPr>
              <w:spacing w:line="360" w:lineRule="auto"/>
              <w:jc w:val="both"/>
              <w:rPr>
                <w:rFonts w:ascii="Arial" w:hAnsi="Arial" w:cs="Arial"/>
                <w:sz w:val="18"/>
                <w:szCs w:val="18"/>
              </w:rPr>
            </w:pPr>
            <w:r w:rsidRPr="00911158">
              <w:rPr>
                <w:rFonts w:ascii="Arial" w:hAnsi="Arial" w:cs="Arial"/>
                <w:sz w:val="18"/>
                <w:szCs w:val="18"/>
              </w:rPr>
              <w:t xml:space="preserve">Reducción de costos </w:t>
            </w:r>
          </w:p>
          <w:p w14:paraId="130B0C4E" w14:textId="77777777" w:rsidR="00911158" w:rsidRPr="00911158" w:rsidRDefault="00911158" w:rsidP="0040561B">
            <w:pPr>
              <w:pStyle w:val="Prrafodelista"/>
              <w:numPr>
                <w:ilvl w:val="0"/>
                <w:numId w:val="11"/>
              </w:numPr>
              <w:spacing w:line="360" w:lineRule="auto"/>
              <w:jc w:val="both"/>
              <w:rPr>
                <w:rFonts w:ascii="Arial" w:hAnsi="Arial" w:cs="Arial"/>
                <w:sz w:val="18"/>
                <w:szCs w:val="18"/>
              </w:rPr>
            </w:pPr>
            <w:r w:rsidRPr="00911158">
              <w:rPr>
                <w:rFonts w:ascii="Arial" w:hAnsi="Arial" w:cs="Arial"/>
                <w:sz w:val="18"/>
                <w:szCs w:val="18"/>
              </w:rPr>
              <w:t xml:space="preserve">Menos desperdicio </w:t>
            </w:r>
          </w:p>
          <w:p w14:paraId="745C7D4E" w14:textId="638C9173" w:rsidR="00911158" w:rsidRPr="00911158" w:rsidRDefault="00911158" w:rsidP="0040561B">
            <w:pPr>
              <w:pStyle w:val="Prrafodelista"/>
              <w:numPr>
                <w:ilvl w:val="0"/>
                <w:numId w:val="11"/>
              </w:numPr>
              <w:spacing w:line="360" w:lineRule="auto"/>
              <w:jc w:val="both"/>
              <w:rPr>
                <w:rFonts w:ascii="Arial" w:hAnsi="Arial" w:cs="Arial"/>
                <w:sz w:val="18"/>
                <w:szCs w:val="18"/>
              </w:rPr>
            </w:pPr>
            <w:r w:rsidRPr="00911158">
              <w:rPr>
                <w:rFonts w:ascii="Arial" w:hAnsi="Arial" w:cs="Arial"/>
                <w:sz w:val="18"/>
                <w:szCs w:val="18"/>
              </w:rPr>
              <w:t>Operaciones más rápidas</w:t>
            </w:r>
          </w:p>
        </w:tc>
      </w:tr>
      <w:tr w:rsidR="00494D1C" w:rsidRPr="00911158" w14:paraId="27B7154B" w14:textId="77777777" w:rsidTr="00494D1C">
        <w:tc>
          <w:tcPr>
            <w:tcW w:w="4414" w:type="dxa"/>
          </w:tcPr>
          <w:p w14:paraId="72B17531" w14:textId="77777777" w:rsidR="00911158" w:rsidRDefault="00911158" w:rsidP="00911158">
            <w:pPr>
              <w:spacing w:line="360" w:lineRule="auto"/>
              <w:jc w:val="center"/>
              <w:rPr>
                <w:rFonts w:ascii="Arial" w:hAnsi="Arial" w:cs="Arial"/>
                <w:b/>
                <w:bCs/>
                <w:sz w:val="18"/>
                <w:szCs w:val="18"/>
              </w:rPr>
            </w:pPr>
          </w:p>
          <w:p w14:paraId="53114348" w14:textId="77777777" w:rsidR="00911158" w:rsidRDefault="00911158" w:rsidP="00911158">
            <w:pPr>
              <w:spacing w:line="360" w:lineRule="auto"/>
              <w:jc w:val="center"/>
              <w:rPr>
                <w:rFonts w:ascii="Arial" w:hAnsi="Arial" w:cs="Arial"/>
                <w:b/>
                <w:bCs/>
                <w:sz w:val="18"/>
                <w:szCs w:val="18"/>
              </w:rPr>
            </w:pPr>
          </w:p>
          <w:p w14:paraId="01ED59D1" w14:textId="1CE9DEB3" w:rsidR="00494D1C" w:rsidRPr="00911158" w:rsidRDefault="00911158" w:rsidP="00911158">
            <w:pPr>
              <w:spacing w:line="360" w:lineRule="auto"/>
              <w:jc w:val="center"/>
              <w:rPr>
                <w:rFonts w:ascii="Arial" w:hAnsi="Arial" w:cs="Arial"/>
                <w:b/>
                <w:bCs/>
                <w:sz w:val="18"/>
                <w:szCs w:val="18"/>
              </w:rPr>
            </w:pPr>
            <w:r w:rsidRPr="00911158">
              <w:rPr>
                <w:rFonts w:ascii="Arial" w:hAnsi="Arial" w:cs="Arial"/>
                <w:b/>
                <w:bCs/>
                <w:sz w:val="18"/>
                <w:szCs w:val="18"/>
              </w:rPr>
              <w:t>Mejora continua y capacidad de adaptación</w:t>
            </w:r>
          </w:p>
        </w:tc>
        <w:tc>
          <w:tcPr>
            <w:tcW w:w="4414" w:type="dxa"/>
          </w:tcPr>
          <w:p w14:paraId="1DB536C9" w14:textId="77777777" w:rsidR="00494D1C" w:rsidRPr="00911158" w:rsidRDefault="00911158" w:rsidP="0040561B">
            <w:pPr>
              <w:pStyle w:val="Prrafodelista"/>
              <w:numPr>
                <w:ilvl w:val="0"/>
                <w:numId w:val="12"/>
              </w:numPr>
              <w:spacing w:line="360" w:lineRule="auto"/>
              <w:jc w:val="both"/>
              <w:rPr>
                <w:rFonts w:ascii="Arial" w:hAnsi="Arial" w:cs="Arial"/>
                <w:sz w:val="18"/>
                <w:szCs w:val="18"/>
              </w:rPr>
            </w:pPr>
            <w:r w:rsidRPr="00911158">
              <w:rPr>
                <w:rFonts w:ascii="Arial" w:hAnsi="Arial" w:cs="Arial"/>
                <w:sz w:val="18"/>
                <w:szCs w:val="18"/>
              </w:rPr>
              <w:t>Permite realizar ajustes estratégicos constantemente.</w:t>
            </w:r>
          </w:p>
          <w:p w14:paraId="7EE2B869" w14:textId="77777777" w:rsidR="00911158" w:rsidRPr="00911158" w:rsidRDefault="00911158" w:rsidP="0040561B">
            <w:pPr>
              <w:pStyle w:val="Prrafodelista"/>
              <w:numPr>
                <w:ilvl w:val="0"/>
                <w:numId w:val="12"/>
              </w:numPr>
              <w:spacing w:line="360" w:lineRule="auto"/>
              <w:jc w:val="both"/>
              <w:rPr>
                <w:rFonts w:ascii="Arial" w:hAnsi="Arial" w:cs="Arial"/>
                <w:sz w:val="18"/>
                <w:szCs w:val="18"/>
              </w:rPr>
            </w:pPr>
            <w:r w:rsidRPr="00911158">
              <w:rPr>
                <w:rFonts w:ascii="Arial" w:hAnsi="Arial" w:cs="Arial"/>
                <w:sz w:val="18"/>
                <w:szCs w:val="18"/>
              </w:rPr>
              <w:t xml:space="preserve">Adaptarse a cambios en el entorno </w:t>
            </w:r>
          </w:p>
          <w:p w14:paraId="099B5922" w14:textId="14E1C996" w:rsidR="00911158" w:rsidRPr="00911158" w:rsidRDefault="00911158" w:rsidP="0040561B">
            <w:pPr>
              <w:pStyle w:val="Prrafodelista"/>
              <w:numPr>
                <w:ilvl w:val="0"/>
                <w:numId w:val="12"/>
              </w:numPr>
              <w:spacing w:line="360" w:lineRule="auto"/>
              <w:jc w:val="both"/>
              <w:rPr>
                <w:rFonts w:ascii="Arial" w:hAnsi="Arial" w:cs="Arial"/>
                <w:sz w:val="18"/>
                <w:szCs w:val="18"/>
              </w:rPr>
            </w:pPr>
            <w:r w:rsidRPr="00911158">
              <w:rPr>
                <w:rFonts w:ascii="Arial" w:hAnsi="Arial" w:cs="Arial"/>
                <w:sz w:val="18"/>
                <w:szCs w:val="18"/>
              </w:rPr>
              <w:t>Genera una empresa resiliente, orientada al futuro.</w:t>
            </w:r>
          </w:p>
        </w:tc>
      </w:tr>
    </w:tbl>
    <w:p w14:paraId="72C62F8E" w14:textId="66D01517" w:rsidR="00A71DB9" w:rsidRPr="004A3834" w:rsidRDefault="00911158" w:rsidP="00792662">
      <w:pPr>
        <w:spacing w:line="360" w:lineRule="auto"/>
        <w:jc w:val="both"/>
        <w:rPr>
          <w:rFonts w:ascii="Arial" w:hAnsi="Arial" w:cs="Arial"/>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p>
    <w:p w14:paraId="64CF8BC8" w14:textId="25EB1A61" w:rsidR="00A71DB9" w:rsidRPr="00945EF8" w:rsidRDefault="00E13442" w:rsidP="00792662">
      <w:pPr>
        <w:spacing w:line="360" w:lineRule="auto"/>
        <w:jc w:val="both"/>
        <w:rPr>
          <w:rFonts w:ascii="Arial" w:hAnsi="Arial" w:cs="Arial"/>
        </w:rPr>
      </w:pPr>
      <w:r>
        <w:rPr>
          <w:rFonts w:ascii="Arial" w:hAnsi="Arial" w:cs="Arial"/>
        </w:rPr>
        <w:t>El cuadro No.4 muestra l</w:t>
      </w:r>
      <w:r w:rsidR="006669EB">
        <w:rPr>
          <w:rFonts w:ascii="Arial" w:hAnsi="Arial" w:cs="Arial"/>
        </w:rPr>
        <w:t xml:space="preserve">a implementación de un proceso administrativo </w:t>
      </w:r>
      <w:r>
        <w:rPr>
          <w:rFonts w:ascii="Arial" w:hAnsi="Arial" w:cs="Arial"/>
        </w:rPr>
        <w:t xml:space="preserve">y su </w:t>
      </w:r>
      <w:r w:rsidR="006669EB">
        <w:rPr>
          <w:rFonts w:ascii="Arial" w:hAnsi="Arial" w:cs="Arial"/>
        </w:rPr>
        <w:t>aporta</w:t>
      </w:r>
      <w:r>
        <w:rPr>
          <w:rFonts w:ascii="Arial" w:hAnsi="Arial" w:cs="Arial"/>
        </w:rPr>
        <w:t xml:space="preserve">ción de </w:t>
      </w:r>
      <w:r w:rsidR="006669EB">
        <w:rPr>
          <w:rFonts w:ascii="Arial" w:hAnsi="Arial" w:cs="Arial"/>
        </w:rPr>
        <w:t xml:space="preserve">beneficios y ventajas fundamentales para el buen funcionamiento de una empresa, facilita la toma de decisiones y a su vez se tiene mayor claridad en </w:t>
      </w:r>
      <w:r w:rsidR="006669EB">
        <w:rPr>
          <w:rFonts w:ascii="Arial" w:hAnsi="Arial" w:cs="Arial"/>
        </w:rPr>
        <w:lastRenderedPageBreak/>
        <w:t>las metas que se buscan obtener, adicional, genera una aportación en la optimización de recursos, reduciendo costos lo mayor posible y evitando desperdicios de recursos, esto tiene un impacto en la mejora de la eficiencia y productividad del personal mediante los roles previamente definidos; finalmente todas estas aportaciones fortalecen la competitividad y la capacidad de adaptación de una empresa, asegurando el crecimiento y la permanencia de la organización en el mercado.</w:t>
      </w:r>
    </w:p>
    <w:p w14:paraId="748AE2DB" w14:textId="0F2DDC7B" w:rsidR="00B0092E" w:rsidRPr="00E51043" w:rsidRDefault="00B0092E" w:rsidP="00E51043">
      <w:pPr>
        <w:pStyle w:val="Ttulo1"/>
        <w:spacing w:line="360" w:lineRule="auto"/>
        <w:jc w:val="both"/>
        <w:rPr>
          <w:rFonts w:ascii="Arial" w:eastAsia="Times New Roman" w:hAnsi="Arial" w:cs="Arial"/>
          <w:b/>
          <w:bCs/>
          <w:color w:val="000000" w:themeColor="text1"/>
          <w:sz w:val="24"/>
          <w:szCs w:val="24"/>
          <w:lang w:eastAsia="es-MX"/>
        </w:rPr>
      </w:pPr>
      <w:bookmarkStart w:id="31" w:name="_Toc234829755"/>
      <w:r w:rsidRPr="00E51043">
        <w:rPr>
          <w:rFonts w:ascii="Arial" w:eastAsia="Times New Roman" w:hAnsi="Arial" w:cs="Arial"/>
          <w:b/>
          <w:bCs/>
          <w:color w:val="000000" w:themeColor="text1"/>
          <w:sz w:val="24"/>
          <w:szCs w:val="24"/>
          <w:lang w:eastAsia="es-MX"/>
        </w:rPr>
        <w:t>2.3 Eficiente operativa</w:t>
      </w:r>
      <w:bookmarkEnd w:id="31"/>
    </w:p>
    <w:p w14:paraId="23BBC95F" w14:textId="19A9EB2E" w:rsidR="00B0092E" w:rsidRPr="00620FCD" w:rsidRDefault="00B0092E" w:rsidP="00620FCD">
      <w:pPr>
        <w:ind w:firstLine="708"/>
        <w:rPr>
          <w:rFonts w:ascii="Arial" w:hAnsi="Arial" w:cs="Arial"/>
        </w:rPr>
      </w:pPr>
      <w:r w:rsidRPr="00620FCD">
        <w:rPr>
          <w:rFonts w:ascii="Arial" w:hAnsi="Arial" w:cs="Arial"/>
        </w:rPr>
        <w:t>En el siguiente apartado, se abordará de manera integral la eficiencia operativa, para ello se comenzará con la definición de eficiencia, el concepto de la eficiencia operativa</w:t>
      </w:r>
      <w:r w:rsidR="003B6C7D" w:rsidRPr="00620FCD">
        <w:rPr>
          <w:rFonts w:ascii="Arial" w:hAnsi="Arial" w:cs="Arial"/>
        </w:rPr>
        <w:t xml:space="preserve"> y a su vez su impacto en la eficiencia para poder obtener su medición y los indicadores de esta. </w:t>
      </w:r>
    </w:p>
    <w:p w14:paraId="2BC9B6AA" w14:textId="735F8058" w:rsidR="003B6C7D" w:rsidRPr="00E51043" w:rsidRDefault="003B6C7D" w:rsidP="00E51043">
      <w:pPr>
        <w:spacing w:line="360" w:lineRule="auto"/>
        <w:jc w:val="both"/>
        <w:rPr>
          <w:rFonts w:ascii="Arial" w:hAnsi="Arial" w:cs="Arial"/>
        </w:rPr>
      </w:pPr>
      <w:r w:rsidRPr="00E51043">
        <w:rPr>
          <w:rFonts w:ascii="Arial" w:hAnsi="Arial" w:cs="Arial"/>
        </w:rPr>
        <w:t>Para ello se retomarán puntos importantes de diversos autores para conceptualizar esta información.</w:t>
      </w:r>
    </w:p>
    <w:p w14:paraId="54C41F66" w14:textId="5C682E0E" w:rsidR="00B0092E" w:rsidRPr="00E51043" w:rsidRDefault="00B0092E" w:rsidP="00E51043">
      <w:pPr>
        <w:pStyle w:val="Ttulo2"/>
        <w:spacing w:line="360" w:lineRule="auto"/>
        <w:jc w:val="both"/>
        <w:rPr>
          <w:rFonts w:ascii="Arial" w:hAnsi="Arial" w:cs="Arial"/>
          <w:b/>
          <w:bCs/>
          <w:color w:val="000000" w:themeColor="text1"/>
          <w:sz w:val="24"/>
          <w:szCs w:val="24"/>
        </w:rPr>
      </w:pPr>
      <w:bookmarkStart w:id="32" w:name="_Toc234829756"/>
      <w:r w:rsidRPr="00E51043">
        <w:rPr>
          <w:rFonts w:ascii="Arial" w:hAnsi="Arial" w:cs="Arial"/>
          <w:b/>
          <w:bCs/>
          <w:color w:val="000000" w:themeColor="text1"/>
          <w:sz w:val="24"/>
          <w:szCs w:val="24"/>
        </w:rPr>
        <w:t>2.3.1 Definición de eficiencia</w:t>
      </w:r>
      <w:bookmarkEnd w:id="32"/>
      <w:r w:rsidRPr="00E51043">
        <w:rPr>
          <w:rFonts w:ascii="Arial" w:hAnsi="Arial" w:cs="Arial"/>
          <w:b/>
          <w:bCs/>
          <w:color w:val="000000" w:themeColor="text1"/>
          <w:sz w:val="24"/>
          <w:szCs w:val="24"/>
        </w:rPr>
        <w:t xml:space="preserve"> </w:t>
      </w:r>
    </w:p>
    <w:p w14:paraId="2D432F83" w14:textId="0F7D0D0C" w:rsidR="006F0BA3" w:rsidRPr="00E51043" w:rsidRDefault="006F0BA3" w:rsidP="00F14BD7">
      <w:pPr>
        <w:spacing w:line="360" w:lineRule="auto"/>
        <w:ind w:firstLine="708"/>
        <w:jc w:val="both"/>
        <w:rPr>
          <w:rFonts w:ascii="Arial" w:hAnsi="Arial" w:cs="Arial"/>
        </w:rPr>
      </w:pPr>
      <w:r w:rsidRPr="00E51043">
        <w:rPr>
          <w:rFonts w:ascii="Arial" w:hAnsi="Arial" w:cs="Arial"/>
        </w:rPr>
        <w:t xml:space="preserve">De acuerdo con Mykhailenko (2018), la eficiencia se define como la relación entre el valor del resultado obtenido y el valor de los recursos utilizados, siendo una medida que expresa el grado en que los recursos escasos se emplean para satisfacer necesidades de la manera </w:t>
      </w:r>
      <w:r w:rsidR="008F1546" w:rsidRPr="00E51043">
        <w:rPr>
          <w:rFonts w:ascii="Arial" w:hAnsi="Arial" w:cs="Arial"/>
        </w:rPr>
        <w:t>óptima</w:t>
      </w:r>
      <w:r w:rsidRPr="00E51043">
        <w:rPr>
          <w:rFonts w:ascii="Arial" w:hAnsi="Arial" w:cs="Arial"/>
        </w:rPr>
        <w:t xml:space="preserve"> posible.</w:t>
      </w:r>
    </w:p>
    <w:p w14:paraId="02F57050" w14:textId="77777777" w:rsidR="00B0092E" w:rsidRPr="00E51043" w:rsidRDefault="00B0092E" w:rsidP="00E51043">
      <w:pPr>
        <w:pStyle w:val="Ttulo2"/>
        <w:spacing w:line="360" w:lineRule="auto"/>
        <w:jc w:val="both"/>
        <w:rPr>
          <w:rFonts w:ascii="Arial" w:hAnsi="Arial" w:cs="Arial"/>
          <w:b/>
          <w:bCs/>
          <w:color w:val="000000" w:themeColor="text1"/>
          <w:sz w:val="24"/>
          <w:szCs w:val="24"/>
        </w:rPr>
      </w:pPr>
      <w:bookmarkStart w:id="33" w:name="_Toc234829757"/>
      <w:r w:rsidRPr="00E51043">
        <w:rPr>
          <w:rFonts w:ascii="Arial" w:hAnsi="Arial" w:cs="Arial"/>
          <w:b/>
          <w:bCs/>
          <w:color w:val="000000" w:themeColor="text1"/>
          <w:sz w:val="24"/>
          <w:szCs w:val="24"/>
        </w:rPr>
        <w:t>2.3.2 Concepto de la eficiencia operativa</w:t>
      </w:r>
      <w:bookmarkEnd w:id="33"/>
    </w:p>
    <w:p w14:paraId="4AED7713" w14:textId="7F149590" w:rsidR="006F0BA3" w:rsidRPr="00E51043" w:rsidRDefault="00812D31" w:rsidP="00F14BD7">
      <w:pPr>
        <w:shd w:val="clear" w:color="auto" w:fill="FFFFFF" w:themeFill="background1"/>
        <w:spacing w:line="360" w:lineRule="auto"/>
        <w:ind w:firstLine="708"/>
        <w:jc w:val="both"/>
        <w:rPr>
          <w:rFonts w:ascii="Arial" w:hAnsi="Arial" w:cs="Arial"/>
        </w:rPr>
      </w:pPr>
      <w:r w:rsidRPr="00E51043">
        <w:rPr>
          <w:rFonts w:ascii="Arial" w:hAnsi="Arial" w:cs="Arial"/>
        </w:rPr>
        <w:t xml:space="preserve">De acuerdo con Martinez (2024), en su ejemplar “Gestión de proyectos digitales: Curso completo de herramientas y estrategias”, afirma que la eficiencia operativa se refiere a la capacidad de una organización para utilizar sus recursos (humanos, materiales y financieros) de manera óptima para alcanzar sus objetivos de manera efectiva y rentable. </w:t>
      </w:r>
    </w:p>
    <w:p w14:paraId="3AF8101D" w14:textId="7B36C704" w:rsidR="00812D31" w:rsidRPr="00E51043" w:rsidRDefault="00812D31" w:rsidP="00E51043">
      <w:pPr>
        <w:shd w:val="clear" w:color="auto" w:fill="FFFFFF" w:themeFill="background1"/>
        <w:spacing w:line="360" w:lineRule="auto"/>
        <w:jc w:val="both"/>
        <w:rPr>
          <w:rFonts w:ascii="Arial" w:hAnsi="Arial" w:cs="Arial"/>
        </w:rPr>
      </w:pPr>
      <w:r w:rsidRPr="00E51043">
        <w:rPr>
          <w:rFonts w:ascii="Arial" w:hAnsi="Arial" w:cs="Arial"/>
        </w:rPr>
        <w:t xml:space="preserve">En el contexto organizacional, </w:t>
      </w:r>
      <w:r w:rsidR="003D6555" w:rsidRPr="00E51043">
        <w:rPr>
          <w:rFonts w:ascii="Arial" w:hAnsi="Arial" w:cs="Arial"/>
        </w:rPr>
        <w:t xml:space="preserve">se considera a la eficiencia operativa como la habilidad para utilizar sus recursos (tiempo, dinero, personal, tecnología y material), de forma óptima para producir bienes o servicios, al menor costo posible y con la </w:t>
      </w:r>
      <w:r w:rsidR="003D6555" w:rsidRPr="00E51043">
        <w:rPr>
          <w:rFonts w:ascii="Arial" w:hAnsi="Arial" w:cs="Arial"/>
        </w:rPr>
        <w:lastRenderedPageBreak/>
        <w:t>mayor calidad, volviéndose uno de los puntos clave para lograr competitividad, rentabilidad y sostenibilidad de cualquier empresa.</w:t>
      </w:r>
    </w:p>
    <w:p w14:paraId="19AEAA51" w14:textId="324ABEEB" w:rsidR="003D6555" w:rsidRPr="00E51043" w:rsidRDefault="003D6555" w:rsidP="00E51043">
      <w:pPr>
        <w:shd w:val="clear" w:color="auto" w:fill="FFFFFF" w:themeFill="background1"/>
        <w:spacing w:line="360" w:lineRule="auto"/>
        <w:jc w:val="both"/>
        <w:rPr>
          <w:rFonts w:ascii="Arial" w:hAnsi="Arial" w:cs="Arial"/>
        </w:rPr>
      </w:pPr>
      <w:r w:rsidRPr="00E51043">
        <w:rPr>
          <w:rFonts w:ascii="Arial" w:hAnsi="Arial" w:cs="Arial"/>
        </w:rPr>
        <w:t xml:space="preserve">Cuando se menciona el menor costo posible, se hace énfasis en tener una reducción de costos sin sacrificar la calidad del producto o servicio final que se ofrece al consumidor, a modo de ejemplo, disminución de: costos de producción, costos laborales, gastos administrativos, etc. </w:t>
      </w:r>
    </w:p>
    <w:p w14:paraId="0945D878" w14:textId="77777777" w:rsidR="003D6555" w:rsidRPr="006F0BA3" w:rsidRDefault="003D6555" w:rsidP="006F0BA3"/>
    <w:p w14:paraId="020DBFC5" w14:textId="77777777" w:rsidR="003D6555" w:rsidRDefault="00B0092E" w:rsidP="00B0092E">
      <w:pPr>
        <w:pStyle w:val="Ttulo2"/>
        <w:spacing w:line="360" w:lineRule="auto"/>
        <w:rPr>
          <w:rFonts w:ascii="Arial" w:hAnsi="Arial" w:cs="Arial"/>
          <w:b/>
          <w:bCs/>
          <w:color w:val="000000" w:themeColor="text1"/>
          <w:sz w:val="24"/>
          <w:szCs w:val="24"/>
        </w:rPr>
      </w:pPr>
      <w:bookmarkStart w:id="34" w:name="_Toc234829758"/>
      <w:r w:rsidRPr="00B0092E">
        <w:rPr>
          <w:rFonts w:ascii="Arial" w:hAnsi="Arial" w:cs="Arial"/>
          <w:b/>
          <w:bCs/>
          <w:color w:val="000000" w:themeColor="text1"/>
          <w:sz w:val="24"/>
          <w:szCs w:val="24"/>
        </w:rPr>
        <w:t>2.3.3 Qué es la operación administrativa y su impacto en la eficiencia</w:t>
      </w:r>
      <w:bookmarkEnd w:id="34"/>
    </w:p>
    <w:p w14:paraId="468E6364" w14:textId="4111238F" w:rsidR="008D77B6" w:rsidRDefault="00B0092E" w:rsidP="008D77B6">
      <w:pPr>
        <w:tabs>
          <w:tab w:val="left" w:pos="1648"/>
        </w:tabs>
        <w:spacing w:line="360" w:lineRule="auto"/>
        <w:jc w:val="both"/>
        <w:rPr>
          <w:rFonts w:ascii="Arial" w:hAnsi="Arial" w:cs="Arial"/>
          <w:color w:val="000000" w:themeColor="text1"/>
        </w:rPr>
      </w:pPr>
      <w:r w:rsidRPr="00B0092E">
        <w:rPr>
          <w:rFonts w:ascii="Arial" w:hAnsi="Arial" w:cs="Arial"/>
          <w:b/>
          <w:bCs/>
          <w:color w:val="000000" w:themeColor="text1"/>
        </w:rPr>
        <w:t xml:space="preserve"> </w:t>
      </w:r>
      <w:r w:rsidR="00F14BD7">
        <w:rPr>
          <w:rFonts w:ascii="Arial" w:hAnsi="Arial" w:cs="Arial"/>
          <w:b/>
          <w:bCs/>
          <w:color w:val="000000" w:themeColor="text1"/>
        </w:rPr>
        <w:t xml:space="preserve">        </w:t>
      </w:r>
      <w:r w:rsidR="008D77B6" w:rsidRPr="008D77B6">
        <w:rPr>
          <w:rFonts w:ascii="Arial" w:hAnsi="Arial" w:cs="Arial"/>
          <w:color w:val="000000" w:themeColor="text1"/>
        </w:rPr>
        <w:t xml:space="preserve">Según </w:t>
      </w:r>
      <w:r w:rsidR="008D77B6">
        <w:rPr>
          <w:rFonts w:ascii="Arial" w:hAnsi="Arial" w:cs="Arial"/>
          <w:color w:val="000000" w:themeColor="text1"/>
        </w:rPr>
        <w:t>Santofimio (2017), en su libro “Compendio de derecho administrativo”, sostiene que la operación administrativa puede ser interpretada como “..un hecho o un conjunto de hechos de ejecución de un acto administrativo […] La operación administrativa es compulsiva de las medidas de ejecución de una o varias decisiones administrativas, sin que aquellas puedan considerarse desligadas de estas, ni en su legalidad, ni en sus alcances o contenidos…”</w:t>
      </w:r>
    </w:p>
    <w:p w14:paraId="1CE261E4" w14:textId="11B532CF" w:rsidR="00B0092E" w:rsidRDefault="008D77B6" w:rsidP="008D77B6">
      <w:pPr>
        <w:tabs>
          <w:tab w:val="left" w:pos="1648"/>
        </w:tabs>
        <w:spacing w:line="360" w:lineRule="auto"/>
        <w:jc w:val="both"/>
        <w:rPr>
          <w:rFonts w:ascii="Arial" w:hAnsi="Arial" w:cs="Arial"/>
          <w:color w:val="000000" w:themeColor="text1"/>
        </w:rPr>
      </w:pPr>
      <w:r>
        <w:rPr>
          <w:rFonts w:ascii="Arial" w:hAnsi="Arial" w:cs="Arial"/>
          <w:color w:val="000000" w:themeColor="text1"/>
        </w:rPr>
        <w:t>Adicional</w:t>
      </w:r>
      <w:r w:rsidR="0022624D">
        <w:rPr>
          <w:rFonts w:ascii="Arial" w:hAnsi="Arial" w:cs="Arial"/>
          <w:color w:val="000000" w:themeColor="text1"/>
        </w:rPr>
        <w:t xml:space="preserve"> </w:t>
      </w:r>
      <w:r>
        <w:rPr>
          <w:rFonts w:ascii="Arial" w:hAnsi="Arial" w:cs="Arial"/>
          <w:color w:val="000000" w:themeColor="text1"/>
        </w:rPr>
        <w:t>Santofimio (2017), considera la operación administrativa, como un eficiente mecanismo de ejecución material de obligaciones derivadas para la administración, es decir, son a menuda la ejecución material de obligaciones preexistentes.</w:t>
      </w:r>
    </w:p>
    <w:p w14:paraId="319124AC" w14:textId="6AD7CE42" w:rsidR="00E16899" w:rsidRDefault="00E16899" w:rsidP="008D77B6">
      <w:pPr>
        <w:tabs>
          <w:tab w:val="left" w:pos="1648"/>
        </w:tabs>
        <w:spacing w:line="360" w:lineRule="auto"/>
        <w:jc w:val="both"/>
        <w:rPr>
          <w:rFonts w:ascii="Arial" w:hAnsi="Arial" w:cs="Arial"/>
          <w:color w:val="000000" w:themeColor="text1"/>
        </w:rPr>
      </w:pPr>
      <w:r>
        <w:rPr>
          <w:rFonts w:ascii="Arial" w:hAnsi="Arial" w:cs="Arial"/>
          <w:color w:val="000000" w:themeColor="text1"/>
        </w:rPr>
        <w:t xml:space="preserve">En otras palabras, se entiende la operación administrativa, simplemente como la acción práctica mediante la cual ejecuta lo que ya se decidió en un acto administrativo. El acto administrativo es la etapa de decisión y la operación administrativa la acción que ejecuta para volverla realidad. </w:t>
      </w:r>
    </w:p>
    <w:p w14:paraId="40C62841" w14:textId="4783A800" w:rsidR="00E16899" w:rsidRDefault="00E16899" w:rsidP="008D77B6">
      <w:pPr>
        <w:tabs>
          <w:tab w:val="left" w:pos="1648"/>
        </w:tabs>
        <w:spacing w:line="360" w:lineRule="auto"/>
        <w:jc w:val="both"/>
        <w:rPr>
          <w:rFonts w:ascii="Arial" w:hAnsi="Arial" w:cs="Arial"/>
          <w:color w:val="000000" w:themeColor="text1"/>
        </w:rPr>
      </w:pPr>
      <w:r>
        <w:rPr>
          <w:rFonts w:ascii="Arial" w:hAnsi="Arial" w:cs="Arial"/>
          <w:color w:val="000000" w:themeColor="text1"/>
        </w:rPr>
        <w:t xml:space="preserve">Si se relaciona un acto administrativo con la eficiencia operativa dentro de cualquier organización, se tiene un impacto directo, </w:t>
      </w:r>
      <w:r w:rsidR="00462904">
        <w:rPr>
          <w:rFonts w:ascii="Arial" w:hAnsi="Arial" w:cs="Arial"/>
          <w:color w:val="000000" w:themeColor="text1"/>
        </w:rPr>
        <w:t>derivado de que este, convierte decisiones en resultados, asegurando que se logren materializar de forma rápida y correcta, lo que eleva la eficiencia operativa.</w:t>
      </w:r>
    </w:p>
    <w:p w14:paraId="0926FEC3" w14:textId="1743B814" w:rsidR="00462904" w:rsidRDefault="00462904" w:rsidP="008D77B6">
      <w:pPr>
        <w:tabs>
          <w:tab w:val="left" w:pos="1648"/>
        </w:tabs>
        <w:spacing w:line="360" w:lineRule="auto"/>
        <w:jc w:val="both"/>
        <w:rPr>
          <w:rFonts w:ascii="Arial" w:hAnsi="Arial" w:cs="Arial"/>
          <w:color w:val="000000" w:themeColor="text1"/>
        </w:rPr>
      </w:pPr>
      <w:r>
        <w:rPr>
          <w:rFonts w:ascii="Arial" w:hAnsi="Arial" w:cs="Arial"/>
          <w:color w:val="000000" w:themeColor="text1"/>
        </w:rPr>
        <w:t xml:space="preserve">Adicional, cuando la estrategia de implementación en la operación se encuentra bien diseñada, se evitan duplicidades en ejecución de actividades y a su vez hay una reducción de errores, costos de ejecución y se logra acelerar el cumplimiento </w:t>
      </w:r>
      <w:r>
        <w:rPr>
          <w:rFonts w:ascii="Arial" w:hAnsi="Arial" w:cs="Arial"/>
          <w:color w:val="000000" w:themeColor="text1"/>
        </w:rPr>
        <w:lastRenderedPageBreak/>
        <w:t>de metas. Asimismo, asegura coherencia entre lo decidido y lo ejecutado, para evitar desviaciones, improvisaciones o una interpretación errónea, protegiendo a la organización de errores de ejecución.</w:t>
      </w:r>
    </w:p>
    <w:p w14:paraId="5F5C002A" w14:textId="27CCB801" w:rsidR="00E16899" w:rsidRPr="008D77B6" w:rsidRDefault="00462904" w:rsidP="008D77B6">
      <w:pPr>
        <w:tabs>
          <w:tab w:val="left" w:pos="1648"/>
        </w:tabs>
        <w:spacing w:line="360" w:lineRule="auto"/>
        <w:jc w:val="both"/>
        <w:rPr>
          <w:rFonts w:ascii="Arial" w:hAnsi="Arial" w:cs="Arial"/>
          <w:color w:val="000000" w:themeColor="text1"/>
        </w:rPr>
      </w:pPr>
      <w:r>
        <w:rPr>
          <w:rFonts w:ascii="Arial" w:hAnsi="Arial" w:cs="Arial"/>
          <w:color w:val="000000" w:themeColor="text1"/>
        </w:rPr>
        <w:t>Al tener un seguimiento de los procesos de ejecución, permite que el desempeño pueda evaluarse y a su vez medirse mediante indicadores y así lograr impulsar mejoras continuas en los procedimientos.</w:t>
      </w:r>
    </w:p>
    <w:p w14:paraId="01D14BFE" w14:textId="77777777" w:rsidR="00DC4924" w:rsidRPr="00E51043" w:rsidRDefault="00DC4924" w:rsidP="00E51043">
      <w:pPr>
        <w:pStyle w:val="Ttulo1"/>
        <w:spacing w:line="360" w:lineRule="auto"/>
        <w:jc w:val="both"/>
        <w:rPr>
          <w:rFonts w:ascii="Arial" w:eastAsia="Times New Roman" w:hAnsi="Arial" w:cs="Arial"/>
          <w:b/>
          <w:bCs/>
          <w:color w:val="000000" w:themeColor="text1"/>
          <w:sz w:val="24"/>
          <w:szCs w:val="24"/>
          <w:lang w:eastAsia="es-MX"/>
        </w:rPr>
      </w:pPr>
      <w:bookmarkStart w:id="35" w:name="_Toc234829759"/>
      <w:r w:rsidRPr="00E51043">
        <w:rPr>
          <w:rFonts w:ascii="Arial" w:eastAsia="Times New Roman" w:hAnsi="Arial" w:cs="Arial"/>
          <w:b/>
          <w:bCs/>
          <w:color w:val="000000" w:themeColor="text1"/>
          <w:sz w:val="24"/>
          <w:szCs w:val="24"/>
          <w:lang w:eastAsia="es-MX"/>
        </w:rPr>
        <w:t>2.4 Soluciones Financieras</w:t>
      </w:r>
      <w:bookmarkEnd w:id="35"/>
      <w:r w:rsidRPr="00E51043">
        <w:rPr>
          <w:rFonts w:ascii="Arial" w:eastAsia="Times New Roman" w:hAnsi="Arial" w:cs="Arial"/>
          <w:b/>
          <w:bCs/>
          <w:color w:val="000000" w:themeColor="text1"/>
          <w:sz w:val="24"/>
          <w:szCs w:val="24"/>
          <w:lang w:eastAsia="es-MX"/>
        </w:rPr>
        <w:t xml:space="preserve"> </w:t>
      </w:r>
    </w:p>
    <w:p w14:paraId="657D4331" w14:textId="6867CD6A" w:rsidR="006A3969" w:rsidRPr="00E51043" w:rsidRDefault="00BF5406" w:rsidP="00E44F34">
      <w:pPr>
        <w:spacing w:line="360" w:lineRule="auto"/>
        <w:ind w:firstLine="708"/>
        <w:jc w:val="both"/>
        <w:rPr>
          <w:rFonts w:ascii="Arial" w:hAnsi="Arial" w:cs="Arial"/>
          <w:lang w:eastAsia="es-MX"/>
        </w:rPr>
      </w:pPr>
      <w:r w:rsidRPr="00E51043">
        <w:rPr>
          <w:rFonts w:ascii="Arial" w:hAnsi="Arial" w:cs="Arial"/>
          <w:lang w:eastAsia="es-MX"/>
        </w:rPr>
        <w:t xml:space="preserve">En el apartado siguiente se </w:t>
      </w:r>
      <w:r w:rsidR="00902E0A" w:rsidRPr="00E51043">
        <w:rPr>
          <w:rFonts w:ascii="Arial" w:hAnsi="Arial" w:cs="Arial"/>
          <w:lang w:eastAsia="es-MX"/>
        </w:rPr>
        <w:t xml:space="preserve">exploran diversos elementos fundamentales para el entendimiento de gestión de soluciones financieras dentro de la organización </w:t>
      </w:r>
      <w:r w:rsidR="0028727C" w:rsidRPr="00E51043">
        <w:rPr>
          <w:rFonts w:ascii="Arial" w:hAnsi="Arial" w:cs="Arial"/>
          <w:lang w:eastAsia="es-MX"/>
        </w:rPr>
        <w:t>Walmart de</w:t>
      </w:r>
      <w:r w:rsidR="00902E0A" w:rsidRPr="00E51043">
        <w:rPr>
          <w:rFonts w:ascii="Arial" w:hAnsi="Arial" w:cs="Arial"/>
          <w:lang w:eastAsia="es-MX"/>
        </w:rPr>
        <w:t xml:space="preserve"> México</w:t>
      </w:r>
      <w:r w:rsidR="00C51B3A" w:rsidRPr="00E51043">
        <w:rPr>
          <w:rFonts w:ascii="Arial" w:hAnsi="Arial" w:cs="Arial"/>
          <w:lang w:eastAsia="es-MX"/>
        </w:rPr>
        <w:t xml:space="preserve">. </w:t>
      </w:r>
      <w:r w:rsidR="0028727C" w:rsidRPr="00E51043">
        <w:rPr>
          <w:rFonts w:ascii="Arial" w:hAnsi="Arial" w:cs="Arial"/>
          <w:lang w:eastAsia="es-MX"/>
        </w:rPr>
        <w:t xml:space="preserve">En primer lugar, se revisará el concepto </w:t>
      </w:r>
      <w:r w:rsidR="002E3D13" w:rsidRPr="00E51043">
        <w:rPr>
          <w:rFonts w:ascii="Arial" w:hAnsi="Arial" w:cs="Arial"/>
          <w:lang w:eastAsia="es-MX"/>
        </w:rPr>
        <w:t xml:space="preserve">básico </w:t>
      </w:r>
      <w:r w:rsidR="0028727C" w:rsidRPr="00E51043">
        <w:rPr>
          <w:rFonts w:ascii="Arial" w:hAnsi="Arial" w:cs="Arial"/>
          <w:lang w:eastAsia="es-MX"/>
        </w:rPr>
        <w:t>de soluciones financieras</w:t>
      </w:r>
      <w:r w:rsidR="002E3D13" w:rsidRPr="00E51043">
        <w:rPr>
          <w:rFonts w:ascii="Arial" w:hAnsi="Arial" w:cs="Arial"/>
          <w:lang w:eastAsia="es-MX"/>
        </w:rPr>
        <w:t xml:space="preserve">, posteriormente las ventajas que ofrece la implementación de estas soluciones, destacando </w:t>
      </w:r>
      <w:r w:rsidR="00510B5F" w:rsidRPr="00E51043">
        <w:rPr>
          <w:rFonts w:ascii="Arial" w:hAnsi="Arial" w:cs="Arial"/>
          <w:lang w:eastAsia="es-MX"/>
        </w:rPr>
        <w:t xml:space="preserve">su impacto en la eficiencia operativa. Asimismo, se </w:t>
      </w:r>
      <w:r w:rsidR="00365E9A" w:rsidRPr="00E51043">
        <w:rPr>
          <w:rFonts w:ascii="Arial" w:hAnsi="Arial" w:cs="Arial"/>
          <w:lang w:eastAsia="es-MX"/>
        </w:rPr>
        <w:t>abordará</w:t>
      </w:r>
      <w:r w:rsidR="00510B5F" w:rsidRPr="00E51043">
        <w:rPr>
          <w:rFonts w:ascii="Arial" w:hAnsi="Arial" w:cs="Arial"/>
          <w:lang w:eastAsia="es-MX"/>
        </w:rPr>
        <w:t xml:space="preserve"> el control financiero</w:t>
      </w:r>
      <w:r w:rsidR="002520EB" w:rsidRPr="00E51043">
        <w:rPr>
          <w:rFonts w:ascii="Arial" w:hAnsi="Arial" w:cs="Arial"/>
          <w:lang w:eastAsia="es-MX"/>
        </w:rPr>
        <w:t xml:space="preserve"> y cómo apoya </w:t>
      </w:r>
      <w:r w:rsidR="008350DA" w:rsidRPr="00E51043">
        <w:rPr>
          <w:rFonts w:ascii="Arial" w:hAnsi="Arial" w:cs="Arial"/>
          <w:lang w:eastAsia="es-MX"/>
        </w:rPr>
        <w:t>en el cumplimiento de los objetivos institucionales, finalizando con la automatización de los procesos financieros</w:t>
      </w:r>
      <w:r w:rsidR="00057C29" w:rsidRPr="00E51043">
        <w:rPr>
          <w:rFonts w:ascii="Arial" w:hAnsi="Arial" w:cs="Arial"/>
          <w:lang w:eastAsia="es-MX"/>
        </w:rPr>
        <w:t>.</w:t>
      </w:r>
    </w:p>
    <w:p w14:paraId="555CF70F" w14:textId="77777777" w:rsidR="00DC4924" w:rsidRPr="00E51043" w:rsidRDefault="00DC4924" w:rsidP="00E51043">
      <w:pPr>
        <w:pStyle w:val="Ttulo2"/>
        <w:spacing w:line="360" w:lineRule="auto"/>
        <w:jc w:val="both"/>
        <w:rPr>
          <w:rFonts w:ascii="Arial" w:eastAsia="Times New Roman" w:hAnsi="Arial" w:cs="Arial"/>
          <w:b/>
          <w:bCs/>
          <w:color w:val="000000" w:themeColor="text1"/>
          <w:sz w:val="24"/>
          <w:szCs w:val="24"/>
          <w:lang w:eastAsia="es-MX"/>
        </w:rPr>
      </w:pPr>
      <w:bookmarkStart w:id="36" w:name="_Toc234829760"/>
      <w:r w:rsidRPr="00B360A6">
        <w:rPr>
          <w:rFonts w:ascii="Arial" w:eastAsia="Times New Roman" w:hAnsi="Arial" w:cs="Arial"/>
          <w:b/>
          <w:bCs/>
          <w:color w:val="000000" w:themeColor="text1"/>
          <w:sz w:val="24"/>
          <w:szCs w:val="24"/>
          <w:lang w:eastAsia="es-MX"/>
        </w:rPr>
        <w:t>2.4.1 Concepto de soluciones financieras</w:t>
      </w:r>
      <w:bookmarkEnd w:id="36"/>
      <w:r w:rsidRPr="00E51043">
        <w:rPr>
          <w:rFonts w:ascii="Arial" w:eastAsia="Times New Roman" w:hAnsi="Arial" w:cs="Arial"/>
          <w:b/>
          <w:bCs/>
          <w:color w:val="000000" w:themeColor="text1"/>
          <w:sz w:val="24"/>
          <w:szCs w:val="24"/>
          <w:lang w:eastAsia="es-MX"/>
        </w:rPr>
        <w:t xml:space="preserve"> </w:t>
      </w:r>
    </w:p>
    <w:p w14:paraId="1B939EF4" w14:textId="193803D9" w:rsidR="006B296C" w:rsidRPr="00E51043" w:rsidRDefault="006B296C" w:rsidP="00E44F34">
      <w:pPr>
        <w:spacing w:line="360" w:lineRule="auto"/>
        <w:ind w:firstLine="708"/>
        <w:jc w:val="both"/>
        <w:rPr>
          <w:rFonts w:ascii="Arial" w:hAnsi="Arial" w:cs="Arial"/>
          <w:lang w:eastAsia="es-MX"/>
        </w:rPr>
      </w:pPr>
      <w:r w:rsidRPr="00E51043">
        <w:rPr>
          <w:rFonts w:ascii="Arial" w:hAnsi="Arial" w:cs="Arial"/>
          <w:lang w:eastAsia="es-MX"/>
        </w:rPr>
        <w:t xml:space="preserve">Según </w:t>
      </w:r>
      <w:r w:rsidR="00C52242" w:rsidRPr="00B360A6">
        <w:rPr>
          <w:rFonts w:ascii="Arial" w:hAnsi="Arial" w:cs="Arial"/>
          <w:lang w:eastAsia="es-MX"/>
        </w:rPr>
        <w:t xml:space="preserve">Gitman &amp; </w:t>
      </w:r>
      <w:r w:rsidR="00D6300D" w:rsidRPr="00B360A6">
        <w:rPr>
          <w:rFonts w:ascii="Arial" w:hAnsi="Arial" w:cs="Arial"/>
          <w:lang w:eastAsia="es-MX"/>
        </w:rPr>
        <w:t>Zutter</w:t>
      </w:r>
      <w:r w:rsidRPr="00B360A6">
        <w:rPr>
          <w:rFonts w:ascii="Arial" w:hAnsi="Arial" w:cs="Arial"/>
          <w:lang w:eastAsia="es-MX"/>
        </w:rPr>
        <w:t xml:space="preserve"> (2012),</w:t>
      </w:r>
      <w:r w:rsidRPr="00E51043">
        <w:rPr>
          <w:rFonts w:ascii="Arial" w:hAnsi="Arial" w:cs="Arial"/>
          <w:lang w:eastAsia="es-MX"/>
        </w:rPr>
        <w:t xml:space="preserve"> la gestión financiera se centra en la administración eficiente de los recursos financieros para alcanzar los objetivos organizacionales, lo que implica diseñar e implementar mecanismos de financiamiento, inversión y control adecuados a cada contexto. </w:t>
      </w:r>
    </w:p>
    <w:p w14:paraId="6024BE97" w14:textId="3D8CA36C" w:rsidR="00057C29" w:rsidRPr="00E51043" w:rsidRDefault="008814D0" w:rsidP="00E51043">
      <w:pPr>
        <w:spacing w:line="360" w:lineRule="auto"/>
        <w:jc w:val="both"/>
        <w:rPr>
          <w:rFonts w:ascii="Arial" w:hAnsi="Arial" w:cs="Arial"/>
          <w:lang w:eastAsia="es-MX"/>
        </w:rPr>
      </w:pPr>
      <w:r w:rsidRPr="00E51043">
        <w:rPr>
          <w:rFonts w:ascii="Arial" w:hAnsi="Arial" w:cs="Arial"/>
          <w:lang w:eastAsia="es-MX"/>
        </w:rPr>
        <w:t xml:space="preserve">Cuando se habla de soluciones financieras, se puede entender </w:t>
      </w:r>
      <w:r w:rsidR="00666435" w:rsidRPr="00E51043">
        <w:rPr>
          <w:rFonts w:ascii="Arial" w:hAnsi="Arial" w:cs="Arial"/>
          <w:lang w:eastAsia="es-MX"/>
        </w:rPr>
        <w:t xml:space="preserve">como un conjunto de </w:t>
      </w:r>
      <w:r w:rsidR="00445AE1" w:rsidRPr="00E51043">
        <w:rPr>
          <w:rFonts w:ascii="Arial" w:hAnsi="Arial" w:cs="Arial"/>
          <w:lang w:eastAsia="es-MX"/>
        </w:rPr>
        <w:t>herramientas</w:t>
      </w:r>
      <w:r w:rsidR="00666435" w:rsidRPr="00E51043">
        <w:rPr>
          <w:rFonts w:ascii="Arial" w:hAnsi="Arial" w:cs="Arial"/>
          <w:lang w:eastAsia="es-MX"/>
        </w:rPr>
        <w:t xml:space="preserve">, estrategias y decisiones </w:t>
      </w:r>
      <w:r w:rsidR="00466EF6" w:rsidRPr="00E51043">
        <w:rPr>
          <w:rFonts w:ascii="Arial" w:hAnsi="Arial" w:cs="Arial"/>
          <w:lang w:eastAsia="es-MX"/>
        </w:rPr>
        <w:t>que buscan</w:t>
      </w:r>
      <w:r w:rsidR="00666435" w:rsidRPr="00E51043">
        <w:rPr>
          <w:rFonts w:ascii="Arial" w:hAnsi="Arial" w:cs="Arial"/>
          <w:lang w:eastAsia="es-MX"/>
        </w:rPr>
        <w:t xml:space="preserve"> a optimizar </w:t>
      </w:r>
      <w:r w:rsidR="00B8123D" w:rsidRPr="00E51043">
        <w:rPr>
          <w:rFonts w:ascii="Arial" w:hAnsi="Arial" w:cs="Arial"/>
          <w:lang w:eastAsia="es-MX"/>
        </w:rPr>
        <w:t>la obtención y el uso de recursos financieros dentro de una organización</w:t>
      </w:r>
      <w:r w:rsidR="00DA627C" w:rsidRPr="00E51043">
        <w:rPr>
          <w:rFonts w:ascii="Arial" w:hAnsi="Arial" w:cs="Arial"/>
          <w:lang w:eastAsia="es-MX"/>
        </w:rPr>
        <w:t xml:space="preserve">, esto con la finalidad y el objetivo de maximizar su valor y asegurar su sostenibilidad. </w:t>
      </w:r>
    </w:p>
    <w:p w14:paraId="379C1BA7" w14:textId="77777777" w:rsidR="000B39A3" w:rsidRPr="00E51043" w:rsidRDefault="00E846C1" w:rsidP="00E51043">
      <w:pPr>
        <w:spacing w:line="360" w:lineRule="auto"/>
        <w:jc w:val="both"/>
        <w:rPr>
          <w:rFonts w:ascii="Arial" w:hAnsi="Arial" w:cs="Arial"/>
          <w:lang w:eastAsia="es-MX"/>
        </w:rPr>
      </w:pPr>
      <w:r w:rsidRPr="00E51043">
        <w:rPr>
          <w:rFonts w:ascii="Arial" w:hAnsi="Arial" w:cs="Arial"/>
          <w:lang w:eastAsia="es-MX"/>
        </w:rPr>
        <w:t>Walmart de México</w:t>
      </w:r>
      <w:r w:rsidR="00900390" w:rsidRPr="00E51043">
        <w:rPr>
          <w:rFonts w:ascii="Arial" w:hAnsi="Arial" w:cs="Arial"/>
          <w:lang w:eastAsia="es-MX"/>
        </w:rPr>
        <w:t xml:space="preserve"> (2026)</w:t>
      </w:r>
      <w:r w:rsidRPr="00E51043">
        <w:rPr>
          <w:rFonts w:ascii="Arial" w:hAnsi="Arial" w:cs="Arial"/>
          <w:lang w:eastAsia="es-MX"/>
        </w:rPr>
        <w:t>,</w:t>
      </w:r>
      <w:r w:rsidR="00900390" w:rsidRPr="00E51043">
        <w:rPr>
          <w:rFonts w:ascii="Arial" w:hAnsi="Arial" w:cs="Arial"/>
          <w:lang w:eastAsia="es-MX"/>
        </w:rPr>
        <w:t xml:space="preserve"> menciona que</w:t>
      </w:r>
      <w:r w:rsidRPr="00E51043">
        <w:rPr>
          <w:rFonts w:ascii="Arial" w:hAnsi="Arial" w:cs="Arial"/>
          <w:lang w:eastAsia="es-MX"/>
        </w:rPr>
        <w:t xml:space="preserve"> </w:t>
      </w:r>
      <w:r w:rsidR="00F52E4F" w:rsidRPr="00E51043">
        <w:rPr>
          <w:rFonts w:ascii="Arial" w:hAnsi="Arial" w:cs="Arial"/>
          <w:lang w:eastAsia="es-MX"/>
        </w:rPr>
        <w:t>las soluciones</w:t>
      </w:r>
      <w:r w:rsidR="00A010D1" w:rsidRPr="00E51043">
        <w:rPr>
          <w:rFonts w:ascii="Arial" w:hAnsi="Arial" w:cs="Arial"/>
          <w:lang w:eastAsia="es-MX"/>
        </w:rPr>
        <w:t xml:space="preserve"> de Walmart de México son el conjunto de servicios financieros y </w:t>
      </w:r>
      <w:r w:rsidR="00415658" w:rsidRPr="00E51043">
        <w:rPr>
          <w:rFonts w:ascii="Arial" w:hAnsi="Arial" w:cs="Arial"/>
          <w:lang w:eastAsia="es-MX"/>
        </w:rPr>
        <w:t xml:space="preserve">herramientas digitales (pagos de remesas, cuentas digitales, corresponsalía, recarga y crédito) que la empresa ofrece, mediante su plataforma Cashi y su red de tiendas, </w:t>
      </w:r>
      <w:r w:rsidR="000059C0" w:rsidRPr="00E51043">
        <w:rPr>
          <w:rFonts w:ascii="Arial" w:hAnsi="Arial" w:cs="Arial"/>
          <w:lang w:eastAsia="es-MX"/>
        </w:rPr>
        <w:t xml:space="preserve">con el propósito de facilitar el </w:t>
      </w:r>
      <w:r w:rsidR="000059C0" w:rsidRPr="00E51043">
        <w:rPr>
          <w:rFonts w:ascii="Arial" w:hAnsi="Arial" w:cs="Arial"/>
          <w:lang w:eastAsia="es-MX"/>
        </w:rPr>
        <w:lastRenderedPageBreak/>
        <w:t xml:space="preserve">manejo del </w:t>
      </w:r>
      <w:r w:rsidR="000B39A3" w:rsidRPr="00E51043">
        <w:rPr>
          <w:rFonts w:ascii="Arial" w:hAnsi="Arial" w:cs="Arial"/>
          <w:lang w:eastAsia="es-MX"/>
        </w:rPr>
        <w:t xml:space="preserve">dinero, ampliar la inclusión financiera y convertir a Walmart en un punto integral de servicios financieros accesibles y convenientes. </w:t>
      </w:r>
    </w:p>
    <w:p w14:paraId="6A7EE599" w14:textId="3C12C854" w:rsidR="00DC4924" w:rsidRPr="001F081D" w:rsidRDefault="00DC4924" w:rsidP="001F081D">
      <w:pPr>
        <w:pStyle w:val="Ttulo2"/>
        <w:spacing w:line="360" w:lineRule="auto"/>
        <w:jc w:val="both"/>
        <w:rPr>
          <w:rFonts w:ascii="Arial" w:hAnsi="Arial" w:cs="Arial"/>
          <w:b/>
          <w:bCs/>
          <w:sz w:val="24"/>
          <w:szCs w:val="24"/>
          <w:lang w:eastAsia="es-MX"/>
        </w:rPr>
      </w:pPr>
      <w:bookmarkStart w:id="37" w:name="_Toc234829761"/>
      <w:r w:rsidRPr="001F081D">
        <w:rPr>
          <w:rFonts w:ascii="Arial" w:eastAsia="Times New Roman" w:hAnsi="Arial" w:cs="Arial"/>
          <w:b/>
          <w:bCs/>
          <w:color w:val="000000" w:themeColor="text1"/>
          <w:sz w:val="24"/>
          <w:szCs w:val="24"/>
          <w:lang w:eastAsia="es-MX"/>
        </w:rPr>
        <w:t>2.4.2 Ventajas de la implementación de soluciones financieras</w:t>
      </w:r>
      <w:bookmarkEnd w:id="37"/>
      <w:r w:rsidRPr="001F081D">
        <w:rPr>
          <w:rFonts w:ascii="Arial" w:eastAsia="Times New Roman" w:hAnsi="Arial" w:cs="Arial"/>
          <w:b/>
          <w:bCs/>
          <w:color w:val="000000" w:themeColor="text1"/>
          <w:sz w:val="24"/>
          <w:szCs w:val="24"/>
          <w:lang w:eastAsia="es-MX"/>
        </w:rPr>
        <w:t xml:space="preserve"> </w:t>
      </w:r>
    </w:p>
    <w:p w14:paraId="245E0E84" w14:textId="43C47EED" w:rsidR="000B39A3" w:rsidRPr="001F081D" w:rsidRDefault="00482B71" w:rsidP="00E44F34">
      <w:pPr>
        <w:spacing w:line="360" w:lineRule="auto"/>
        <w:ind w:firstLine="360"/>
        <w:jc w:val="both"/>
        <w:rPr>
          <w:rFonts w:ascii="Arial" w:hAnsi="Arial" w:cs="Arial"/>
        </w:rPr>
      </w:pPr>
      <w:r w:rsidRPr="001F081D">
        <w:rPr>
          <w:rFonts w:ascii="Arial" w:hAnsi="Arial" w:cs="Arial"/>
          <w:color w:val="000000" w:themeColor="text1"/>
          <w:lang w:eastAsia="es-MX"/>
        </w:rPr>
        <w:t xml:space="preserve">De acuerdo con </w:t>
      </w:r>
      <w:r w:rsidR="00E51043" w:rsidRPr="001F081D">
        <w:rPr>
          <w:rFonts w:ascii="Arial" w:hAnsi="Arial" w:cs="Arial"/>
        </w:rPr>
        <w:t xml:space="preserve">Walmart de México y Centroamérica (2026), </w:t>
      </w:r>
      <w:r w:rsidR="00B638D9" w:rsidRPr="001F081D">
        <w:rPr>
          <w:rFonts w:ascii="Arial" w:hAnsi="Arial" w:cs="Arial"/>
        </w:rPr>
        <w:t xml:space="preserve">cada uno de sus clientes y socios tiene diversas necesidades por ello ofrecen servicios que los satisfagan. </w:t>
      </w:r>
      <w:r w:rsidR="00946708" w:rsidRPr="001F081D">
        <w:rPr>
          <w:rFonts w:ascii="Arial" w:hAnsi="Arial" w:cs="Arial"/>
        </w:rPr>
        <w:t xml:space="preserve">Walmart de México ofrece una variedad </w:t>
      </w:r>
      <w:r w:rsidR="00977B52" w:rsidRPr="001F081D">
        <w:rPr>
          <w:rFonts w:ascii="Arial" w:hAnsi="Arial" w:cs="Arial"/>
        </w:rPr>
        <w:t>de soluciones financieras con el objetivo de facilitar la vida de sus clientes y socios,</w:t>
      </w:r>
      <w:r w:rsidR="00881526" w:rsidRPr="001F081D">
        <w:rPr>
          <w:rFonts w:ascii="Arial" w:hAnsi="Arial" w:cs="Arial"/>
        </w:rPr>
        <w:t xml:space="preserve"> habilitando la realización de transacciones de manera fácil, rápida y segura dentro de sus diferentes formatos. Entre los principales beneficios</w:t>
      </w:r>
      <w:r w:rsidR="00E17614" w:rsidRPr="001F081D">
        <w:rPr>
          <w:rFonts w:ascii="Arial" w:hAnsi="Arial" w:cs="Arial"/>
        </w:rPr>
        <w:t xml:space="preserve"> se encuentra: </w:t>
      </w:r>
    </w:p>
    <w:p w14:paraId="6F2B9EE5" w14:textId="072D24BA" w:rsidR="00E17614" w:rsidRPr="001F081D" w:rsidRDefault="00E17614" w:rsidP="0040561B">
      <w:pPr>
        <w:pStyle w:val="Prrafodelista"/>
        <w:numPr>
          <w:ilvl w:val="0"/>
          <w:numId w:val="23"/>
        </w:numPr>
        <w:spacing w:line="360" w:lineRule="auto"/>
        <w:jc w:val="both"/>
        <w:rPr>
          <w:rFonts w:ascii="Arial" w:hAnsi="Arial" w:cs="Arial"/>
          <w:color w:val="000000" w:themeColor="text1"/>
          <w:lang w:eastAsia="es-MX"/>
        </w:rPr>
      </w:pPr>
      <w:r w:rsidRPr="001F081D">
        <w:rPr>
          <w:rFonts w:ascii="Arial" w:hAnsi="Arial" w:cs="Arial"/>
          <w:color w:val="000000" w:themeColor="text1"/>
          <w:lang w:eastAsia="es-MX"/>
        </w:rPr>
        <w:t xml:space="preserve">Un acceso sencillo a servicios financieros, como lo son cobro de envíos, pago de más de 100 servicios, </w:t>
      </w:r>
      <w:r w:rsidR="002D0C2A" w:rsidRPr="001F081D">
        <w:rPr>
          <w:rFonts w:ascii="Arial" w:hAnsi="Arial" w:cs="Arial"/>
          <w:color w:val="000000" w:themeColor="text1"/>
          <w:lang w:eastAsia="es-MX"/>
        </w:rPr>
        <w:t xml:space="preserve">recargas móviles, vales como Programas de Gobierno y Vales electrónicos y de papel a nivel nacional, </w:t>
      </w:r>
      <w:r w:rsidR="00333FF8" w:rsidRPr="001F081D">
        <w:rPr>
          <w:rFonts w:ascii="Arial" w:hAnsi="Arial" w:cs="Arial"/>
          <w:color w:val="000000" w:themeColor="text1"/>
          <w:lang w:eastAsia="es-MX"/>
        </w:rPr>
        <w:t>operaciones de corresponsalí</w:t>
      </w:r>
      <w:r w:rsidR="004154C3" w:rsidRPr="001F081D">
        <w:rPr>
          <w:rFonts w:ascii="Arial" w:hAnsi="Arial" w:cs="Arial"/>
          <w:color w:val="000000" w:themeColor="text1"/>
          <w:lang w:eastAsia="es-MX"/>
        </w:rPr>
        <w:t xml:space="preserve">a, </w:t>
      </w:r>
      <w:r w:rsidR="00CC28AF" w:rsidRPr="001F081D">
        <w:rPr>
          <w:rFonts w:ascii="Arial" w:hAnsi="Arial" w:cs="Arial"/>
          <w:color w:val="000000" w:themeColor="text1"/>
          <w:lang w:eastAsia="es-MX"/>
        </w:rPr>
        <w:t>disposición de efectivo,</w:t>
      </w:r>
      <w:r w:rsidR="001F081D" w:rsidRPr="001F081D">
        <w:rPr>
          <w:rFonts w:ascii="Arial" w:hAnsi="Arial" w:cs="Arial"/>
          <w:color w:val="000000" w:themeColor="text1"/>
          <w:lang w:eastAsia="es-MX"/>
        </w:rPr>
        <w:t xml:space="preserve"> </w:t>
      </w:r>
      <w:r w:rsidR="004154C3" w:rsidRPr="001F081D">
        <w:rPr>
          <w:rFonts w:ascii="Arial" w:hAnsi="Arial" w:cs="Arial"/>
          <w:color w:val="000000" w:themeColor="text1"/>
          <w:lang w:eastAsia="es-MX"/>
        </w:rPr>
        <w:t xml:space="preserve">todo en un solo lugar. </w:t>
      </w:r>
    </w:p>
    <w:p w14:paraId="686EA88C" w14:textId="47941E7B" w:rsidR="008F7FEC" w:rsidRPr="001F081D" w:rsidRDefault="008F7FEC" w:rsidP="0040561B">
      <w:pPr>
        <w:pStyle w:val="Prrafodelista"/>
        <w:numPr>
          <w:ilvl w:val="0"/>
          <w:numId w:val="23"/>
        </w:numPr>
        <w:spacing w:line="360" w:lineRule="auto"/>
        <w:jc w:val="both"/>
        <w:rPr>
          <w:rFonts w:ascii="Arial" w:hAnsi="Arial" w:cs="Arial"/>
          <w:color w:val="000000" w:themeColor="text1"/>
          <w:lang w:eastAsia="es-MX"/>
        </w:rPr>
      </w:pPr>
      <w:r w:rsidRPr="001F081D">
        <w:rPr>
          <w:rFonts w:ascii="Arial" w:hAnsi="Arial" w:cs="Arial"/>
          <w:color w:val="000000" w:themeColor="text1"/>
          <w:lang w:eastAsia="es-MX"/>
        </w:rPr>
        <w:t>Genera una mayor comodidad para el cliente, al poder realizar depósitos, pagos y disponer de efectivo directamente en las líneas de caja</w:t>
      </w:r>
      <w:r w:rsidR="006B6586" w:rsidRPr="001F081D">
        <w:rPr>
          <w:rFonts w:ascii="Arial" w:hAnsi="Arial" w:cs="Arial"/>
          <w:color w:val="000000" w:themeColor="text1"/>
          <w:lang w:eastAsia="es-MX"/>
        </w:rPr>
        <w:t xml:space="preserve"> </w:t>
      </w:r>
      <w:r w:rsidR="007B0780" w:rsidRPr="001F081D">
        <w:rPr>
          <w:rFonts w:ascii="Arial" w:hAnsi="Arial" w:cs="Arial"/>
          <w:color w:val="000000" w:themeColor="text1"/>
          <w:lang w:eastAsia="es-MX"/>
        </w:rPr>
        <w:t>sin necesidad de un traslado</w:t>
      </w:r>
      <w:r w:rsidR="004C1DE4" w:rsidRPr="001F081D">
        <w:rPr>
          <w:rFonts w:ascii="Arial" w:hAnsi="Arial" w:cs="Arial"/>
          <w:color w:val="000000" w:themeColor="text1"/>
          <w:lang w:eastAsia="es-MX"/>
        </w:rPr>
        <w:t>.</w:t>
      </w:r>
    </w:p>
    <w:p w14:paraId="54D8F15A" w14:textId="13EB9D1F" w:rsidR="006B6586" w:rsidRPr="001F081D" w:rsidRDefault="007B0780" w:rsidP="0040561B">
      <w:pPr>
        <w:pStyle w:val="Prrafodelista"/>
        <w:numPr>
          <w:ilvl w:val="0"/>
          <w:numId w:val="23"/>
        </w:numPr>
        <w:spacing w:line="360" w:lineRule="auto"/>
        <w:jc w:val="both"/>
        <w:rPr>
          <w:rFonts w:ascii="Arial" w:hAnsi="Arial" w:cs="Arial"/>
          <w:color w:val="000000" w:themeColor="text1"/>
          <w:lang w:eastAsia="es-MX"/>
        </w:rPr>
      </w:pPr>
      <w:r w:rsidRPr="001F081D">
        <w:rPr>
          <w:rFonts w:ascii="Arial" w:hAnsi="Arial" w:cs="Arial"/>
          <w:color w:val="000000" w:themeColor="text1"/>
          <w:lang w:eastAsia="es-MX"/>
        </w:rPr>
        <w:t>A los clientes y asociados les genera seguridad y confiabilidad en las transacciones</w:t>
      </w:r>
      <w:r w:rsidR="005D0FA3" w:rsidRPr="001F081D">
        <w:rPr>
          <w:rFonts w:ascii="Arial" w:hAnsi="Arial" w:cs="Arial"/>
          <w:color w:val="000000" w:themeColor="text1"/>
          <w:lang w:eastAsia="es-MX"/>
        </w:rPr>
        <w:t xml:space="preserve">, ya que se tiene el respaldo de su operación por Walmar de México. </w:t>
      </w:r>
    </w:p>
    <w:p w14:paraId="40785E49" w14:textId="6E066A69" w:rsidR="005D0FA3" w:rsidRPr="001F081D" w:rsidRDefault="001F081D" w:rsidP="0040561B">
      <w:pPr>
        <w:pStyle w:val="Prrafodelista"/>
        <w:numPr>
          <w:ilvl w:val="0"/>
          <w:numId w:val="23"/>
        </w:numPr>
        <w:spacing w:line="360" w:lineRule="auto"/>
        <w:jc w:val="both"/>
        <w:rPr>
          <w:rFonts w:ascii="Arial" w:hAnsi="Arial" w:cs="Arial"/>
          <w:color w:val="000000" w:themeColor="text1"/>
          <w:lang w:eastAsia="es-MX"/>
        </w:rPr>
      </w:pPr>
      <w:r w:rsidRPr="001F081D">
        <w:rPr>
          <w:rFonts w:ascii="Arial" w:hAnsi="Arial" w:cs="Arial"/>
          <w:color w:val="000000" w:themeColor="text1"/>
          <w:lang w:eastAsia="es-MX"/>
        </w:rPr>
        <w:t>Se tiene una mejor experiencia en la compra, al tener la solución financiera para el día a día como lo son: tarjetas de regalo, garantía extendida y servicios complementarios.</w:t>
      </w:r>
    </w:p>
    <w:p w14:paraId="213B05B0" w14:textId="77777777" w:rsidR="00DC4924" w:rsidRPr="003B7FDA" w:rsidRDefault="00DC4924" w:rsidP="003B7FDA">
      <w:pPr>
        <w:pStyle w:val="Ttulo2"/>
        <w:spacing w:line="360" w:lineRule="auto"/>
        <w:rPr>
          <w:rFonts w:ascii="Arial" w:eastAsia="Times New Roman" w:hAnsi="Arial" w:cs="Arial"/>
          <w:b/>
          <w:bCs/>
          <w:color w:val="000000" w:themeColor="text1"/>
          <w:sz w:val="24"/>
          <w:szCs w:val="24"/>
          <w:lang w:eastAsia="es-MX"/>
        </w:rPr>
      </w:pPr>
      <w:bookmarkStart w:id="38" w:name="_Toc234829762"/>
      <w:r w:rsidRPr="003B7FDA">
        <w:rPr>
          <w:rFonts w:ascii="Arial" w:eastAsia="Times New Roman" w:hAnsi="Arial" w:cs="Arial"/>
          <w:b/>
          <w:bCs/>
          <w:color w:val="000000" w:themeColor="text1"/>
          <w:sz w:val="24"/>
          <w:szCs w:val="24"/>
          <w:lang w:eastAsia="es-MX"/>
        </w:rPr>
        <w:t>2.4.3 Control financiero</w:t>
      </w:r>
      <w:bookmarkEnd w:id="38"/>
      <w:r w:rsidRPr="003B7FDA">
        <w:rPr>
          <w:rFonts w:ascii="Arial" w:eastAsia="Times New Roman" w:hAnsi="Arial" w:cs="Arial"/>
          <w:b/>
          <w:bCs/>
          <w:color w:val="000000" w:themeColor="text1"/>
          <w:sz w:val="24"/>
          <w:szCs w:val="24"/>
          <w:lang w:eastAsia="es-MX"/>
        </w:rPr>
        <w:t xml:space="preserve"> </w:t>
      </w:r>
    </w:p>
    <w:p w14:paraId="3918B219" w14:textId="4B6A35EA" w:rsidR="000B39A3" w:rsidRPr="003B7FDA" w:rsidRDefault="00312FC9" w:rsidP="00E44F34">
      <w:pPr>
        <w:spacing w:line="360" w:lineRule="auto"/>
        <w:ind w:firstLine="708"/>
        <w:jc w:val="both"/>
        <w:rPr>
          <w:rFonts w:ascii="Arial" w:hAnsi="Arial" w:cs="Arial"/>
          <w:lang w:eastAsia="es-MX"/>
        </w:rPr>
      </w:pPr>
      <w:r w:rsidRPr="003B7FDA">
        <w:rPr>
          <w:rFonts w:ascii="Arial" w:hAnsi="Arial" w:cs="Arial"/>
          <w:lang w:eastAsia="es-MX"/>
        </w:rPr>
        <w:t>Según Gitman</w:t>
      </w:r>
      <w:r w:rsidR="00D6300D" w:rsidRPr="003B7FDA">
        <w:rPr>
          <w:rFonts w:ascii="Arial" w:hAnsi="Arial" w:cs="Arial"/>
          <w:lang w:eastAsia="es-MX"/>
        </w:rPr>
        <w:t xml:space="preserve"> </w:t>
      </w:r>
      <w:r w:rsidRPr="003B7FDA">
        <w:rPr>
          <w:rFonts w:ascii="Arial" w:hAnsi="Arial" w:cs="Arial"/>
          <w:lang w:eastAsia="es-MX"/>
        </w:rPr>
        <w:t>(2007)</w:t>
      </w:r>
      <w:r w:rsidR="008F1546">
        <w:rPr>
          <w:rFonts w:ascii="Arial" w:hAnsi="Arial" w:cs="Arial"/>
          <w:lang w:eastAsia="es-MX"/>
        </w:rPr>
        <w:t>,</w:t>
      </w:r>
      <w:r w:rsidR="00B77D71" w:rsidRPr="003B7FDA">
        <w:rPr>
          <w:rFonts w:ascii="Arial" w:hAnsi="Arial" w:cs="Arial"/>
          <w:lang w:eastAsia="es-MX"/>
        </w:rPr>
        <w:t xml:space="preserve"> en su ejemplar </w:t>
      </w:r>
      <w:r w:rsidR="002E312D" w:rsidRPr="003B7FDA">
        <w:rPr>
          <w:rFonts w:ascii="Arial" w:hAnsi="Arial" w:cs="Arial"/>
          <w:lang w:eastAsia="es-MX"/>
        </w:rPr>
        <w:t xml:space="preserve">“Principios de administración financiera”, el control financiero implica comparar los resultados reales con los planes financieros establecidos y aplicar acciones correctivas </w:t>
      </w:r>
      <w:r w:rsidR="0069613F" w:rsidRPr="003B7FDA">
        <w:rPr>
          <w:rFonts w:ascii="Arial" w:hAnsi="Arial" w:cs="Arial"/>
          <w:lang w:eastAsia="es-MX"/>
        </w:rPr>
        <w:t>cuando</w:t>
      </w:r>
      <w:r w:rsidR="002E312D" w:rsidRPr="003B7FDA">
        <w:rPr>
          <w:rFonts w:ascii="Arial" w:hAnsi="Arial" w:cs="Arial"/>
          <w:lang w:eastAsia="es-MX"/>
        </w:rPr>
        <w:t xml:space="preserve"> existen desviaciones</w:t>
      </w:r>
      <w:r w:rsidR="0069613F" w:rsidRPr="003B7FDA">
        <w:rPr>
          <w:rFonts w:ascii="Arial" w:hAnsi="Arial" w:cs="Arial"/>
          <w:lang w:eastAsia="es-MX"/>
        </w:rPr>
        <w:t>, con el propósito de mantener la estabilidad y rentabilidad de la empresa.</w:t>
      </w:r>
    </w:p>
    <w:p w14:paraId="42336CE7" w14:textId="373FC865" w:rsidR="002C503D" w:rsidRPr="003B7FDA" w:rsidRDefault="00D65FFA" w:rsidP="003B7FDA">
      <w:pPr>
        <w:spacing w:line="360" w:lineRule="auto"/>
        <w:jc w:val="both"/>
        <w:rPr>
          <w:rFonts w:ascii="Arial" w:hAnsi="Arial" w:cs="Arial"/>
          <w:lang w:eastAsia="es-MX"/>
        </w:rPr>
      </w:pPr>
      <w:r w:rsidRPr="003B7FDA">
        <w:rPr>
          <w:rFonts w:ascii="Arial" w:hAnsi="Arial" w:cs="Arial"/>
          <w:lang w:eastAsia="es-MX"/>
        </w:rPr>
        <w:lastRenderedPageBreak/>
        <w:t xml:space="preserve">Por lo cual se entiende, que el control financiero es el proceso </w:t>
      </w:r>
      <w:r w:rsidR="007D0FF1" w:rsidRPr="003B7FDA">
        <w:rPr>
          <w:rFonts w:ascii="Arial" w:hAnsi="Arial" w:cs="Arial"/>
          <w:lang w:eastAsia="es-MX"/>
        </w:rPr>
        <w:t>mediante el cual</w:t>
      </w:r>
      <w:r w:rsidRPr="003B7FDA">
        <w:rPr>
          <w:rFonts w:ascii="Arial" w:hAnsi="Arial" w:cs="Arial"/>
          <w:lang w:eastAsia="es-MX"/>
        </w:rPr>
        <w:t xml:space="preserve"> una empresa supervisa</w:t>
      </w:r>
      <w:r w:rsidR="00781274" w:rsidRPr="003B7FDA">
        <w:rPr>
          <w:rFonts w:ascii="Arial" w:hAnsi="Arial" w:cs="Arial"/>
          <w:lang w:eastAsia="es-MX"/>
        </w:rPr>
        <w:t>, evalúa y corrige el uso de sus recursos financieros</w:t>
      </w:r>
      <w:r w:rsidR="00250DDE" w:rsidRPr="003B7FDA">
        <w:rPr>
          <w:rFonts w:ascii="Arial" w:hAnsi="Arial" w:cs="Arial"/>
          <w:lang w:eastAsia="es-MX"/>
        </w:rPr>
        <w:t>, asegurándose que las actividades se realicen conforme a lo planeado y que se alcancen los objetivo</w:t>
      </w:r>
      <w:r w:rsidR="001E69BF" w:rsidRPr="003B7FDA">
        <w:rPr>
          <w:rFonts w:ascii="Arial" w:hAnsi="Arial" w:cs="Arial"/>
          <w:lang w:eastAsia="es-MX"/>
        </w:rPr>
        <w:t>s establecidos.</w:t>
      </w:r>
    </w:p>
    <w:p w14:paraId="7055E203" w14:textId="77777777" w:rsidR="00DC4924" w:rsidRPr="003B7FDA" w:rsidRDefault="00DC4924" w:rsidP="003B7FDA">
      <w:pPr>
        <w:pStyle w:val="Ttulo2"/>
        <w:spacing w:line="360" w:lineRule="auto"/>
        <w:rPr>
          <w:rFonts w:ascii="Arial" w:eastAsia="Times New Roman" w:hAnsi="Arial" w:cs="Arial"/>
          <w:b/>
          <w:bCs/>
          <w:color w:val="000000" w:themeColor="text1"/>
          <w:sz w:val="24"/>
          <w:szCs w:val="24"/>
          <w:lang w:eastAsia="es-MX"/>
        </w:rPr>
      </w:pPr>
      <w:bookmarkStart w:id="39" w:name="_Toc234829763"/>
      <w:r w:rsidRPr="0022624D">
        <w:rPr>
          <w:rFonts w:ascii="Arial" w:eastAsia="Times New Roman" w:hAnsi="Arial" w:cs="Arial"/>
          <w:b/>
          <w:bCs/>
          <w:color w:val="000000" w:themeColor="text1"/>
          <w:sz w:val="24"/>
          <w:szCs w:val="24"/>
          <w:lang w:eastAsia="es-MX"/>
        </w:rPr>
        <w:t>2.4.4 Automatización de los procesos financieros</w:t>
      </w:r>
      <w:bookmarkEnd w:id="39"/>
    </w:p>
    <w:p w14:paraId="32114189" w14:textId="6C6E670B" w:rsidR="00B0092E" w:rsidRDefault="00C56066" w:rsidP="0022624D">
      <w:pPr>
        <w:spacing w:line="360" w:lineRule="auto"/>
        <w:ind w:firstLine="708"/>
        <w:jc w:val="both"/>
        <w:rPr>
          <w:rFonts w:ascii="Arial" w:hAnsi="Arial" w:cs="Arial"/>
        </w:rPr>
      </w:pPr>
      <w:r w:rsidRPr="003B7FDA">
        <w:rPr>
          <w:rFonts w:ascii="Arial" w:hAnsi="Arial" w:cs="Arial"/>
        </w:rPr>
        <w:t>Como indica</w:t>
      </w:r>
      <w:r w:rsidR="00E46D2F" w:rsidRPr="003B7FDA">
        <w:rPr>
          <w:rFonts w:ascii="Arial" w:hAnsi="Arial" w:cs="Arial"/>
        </w:rPr>
        <w:t xml:space="preserve"> </w:t>
      </w:r>
      <w:r w:rsidR="00211103" w:rsidRPr="0022624D">
        <w:rPr>
          <w:rFonts w:ascii="Arial" w:hAnsi="Arial" w:cs="Arial"/>
        </w:rPr>
        <w:t>Procesos contables y financieros.</w:t>
      </w:r>
      <w:r w:rsidR="00211103" w:rsidRPr="00211103">
        <w:rPr>
          <w:rFonts w:ascii="Arial" w:hAnsi="Arial" w:cs="Arial"/>
        </w:rPr>
        <w:t xml:space="preserve"> (s. f.)</w:t>
      </w:r>
      <w:r w:rsidR="00181172">
        <w:rPr>
          <w:rFonts w:ascii="Arial" w:hAnsi="Arial" w:cs="Arial"/>
        </w:rPr>
        <w:t xml:space="preserve">, </w:t>
      </w:r>
      <w:r w:rsidR="00C945E8">
        <w:rPr>
          <w:rFonts w:ascii="Arial" w:hAnsi="Arial" w:cs="Arial"/>
        </w:rPr>
        <w:t xml:space="preserve">el proceso financiero </w:t>
      </w:r>
      <w:r w:rsidR="00DB0DE7">
        <w:rPr>
          <w:rFonts w:ascii="Arial" w:hAnsi="Arial" w:cs="Arial"/>
        </w:rPr>
        <w:t>toma como punto de partida la información arrojada por el proceso contable, contribuyendo a la toma de decisiones respecto al estado y proyección</w:t>
      </w:r>
      <w:r w:rsidR="00325227">
        <w:rPr>
          <w:rFonts w:ascii="Arial" w:hAnsi="Arial" w:cs="Arial"/>
        </w:rPr>
        <w:t xml:space="preserve"> de la organización. </w:t>
      </w:r>
      <w:r w:rsidR="00C978D9">
        <w:rPr>
          <w:rFonts w:ascii="Arial" w:hAnsi="Arial" w:cs="Arial"/>
        </w:rPr>
        <w:t>Es decir</w:t>
      </w:r>
      <w:r w:rsidR="00325227">
        <w:rPr>
          <w:rFonts w:ascii="Arial" w:hAnsi="Arial" w:cs="Arial"/>
        </w:rPr>
        <w:t>,</w:t>
      </w:r>
      <w:r w:rsidR="00C978D9">
        <w:rPr>
          <w:rFonts w:ascii="Arial" w:hAnsi="Arial" w:cs="Arial"/>
        </w:rPr>
        <w:t xml:space="preserve"> que los procesos financieros son </w:t>
      </w:r>
      <w:r w:rsidR="00325227">
        <w:rPr>
          <w:rFonts w:ascii="Arial" w:hAnsi="Arial" w:cs="Arial"/>
        </w:rPr>
        <w:t xml:space="preserve">un conjunto de actividades que permiten </w:t>
      </w:r>
      <w:r w:rsidR="00CB3D97" w:rsidRPr="003B7FDA">
        <w:rPr>
          <w:rFonts w:ascii="Arial" w:hAnsi="Arial" w:cs="Arial"/>
        </w:rPr>
        <w:t>gestionar, planificar, controlar y analizar los recursos económicos de una organización</w:t>
      </w:r>
      <w:r w:rsidR="00C978D9">
        <w:rPr>
          <w:rFonts w:ascii="Arial" w:hAnsi="Arial" w:cs="Arial"/>
        </w:rPr>
        <w:t xml:space="preserve">, abarcando la toma de decisiones estratégicas </w:t>
      </w:r>
      <w:r w:rsidR="00051ECC">
        <w:rPr>
          <w:rFonts w:ascii="Arial" w:hAnsi="Arial" w:cs="Arial"/>
        </w:rPr>
        <w:t>buscando la sostenibilidad de un negocio.</w:t>
      </w:r>
      <w:r w:rsidR="008E788D" w:rsidRPr="003B7FDA">
        <w:rPr>
          <w:rFonts w:ascii="Arial" w:hAnsi="Arial" w:cs="Arial"/>
        </w:rPr>
        <w:t xml:space="preserve"> </w:t>
      </w:r>
    </w:p>
    <w:p w14:paraId="7F3E7296" w14:textId="6B5753A4" w:rsidR="007D3084" w:rsidRPr="003B7FDA" w:rsidRDefault="007D3084" w:rsidP="00051ECC">
      <w:pPr>
        <w:spacing w:line="360" w:lineRule="auto"/>
        <w:jc w:val="both"/>
        <w:rPr>
          <w:rFonts w:ascii="Arial" w:hAnsi="Arial" w:cs="Arial"/>
        </w:rPr>
      </w:pPr>
      <w:r w:rsidRPr="007D3084">
        <w:rPr>
          <w:rFonts w:ascii="Arial" w:hAnsi="Arial" w:cs="Arial"/>
        </w:rPr>
        <w:t>Silvera Escudero (2018) señala</w:t>
      </w:r>
      <w:r>
        <w:rPr>
          <w:rFonts w:ascii="Arial" w:hAnsi="Arial" w:cs="Arial"/>
        </w:rPr>
        <w:t xml:space="preserve"> que la gestión se mide de acuerdo con la buena planeación y organización de los procesos </w:t>
      </w:r>
      <w:r w:rsidR="00B36BB1">
        <w:rPr>
          <w:rFonts w:ascii="Arial" w:hAnsi="Arial" w:cs="Arial"/>
        </w:rPr>
        <w:t>financieros y contables que se analizan de acuerdo con los periodos elegidos. De igual forma los aspectos financieros y contables deben ser planeados y organizados</w:t>
      </w:r>
      <w:r w:rsidR="00841EF4">
        <w:rPr>
          <w:rFonts w:ascii="Arial" w:hAnsi="Arial" w:cs="Arial"/>
        </w:rPr>
        <w:t>, comenzando por examinar políticas y normas.</w:t>
      </w:r>
    </w:p>
    <w:p w14:paraId="513B8E57" w14:textId="4BF3CC44" w:rsidR="004F4265" w:rsidRDefault="00DD13BF" w:rsidP="003B7FDA">
      <w:pPr>
        <w:spacing w:line="360" w:lineRule="auto"/>
        <w:jc w:val="both"/>
        <w:rPr>
          <w:rFonts w:ascii="Arial" w:hAnsi="Arial" w:cs="Arial"/>
        </w:rPr>
      </w:pPr>
      <w:r>
        <w:rPr>
          <w:rFonts w:ascii="Arial" w:hAnsi="Arial" w:cs="Arial"/>
        </w:rPr>
        <w:t>La gestión anteriormente mencionada se vuelve</w:t>
      </w:r>
      <w:r w:rsidR="004F4265" w:rsidRPr="003B7FDA">
        <w:rPr>
          <w:rFonts w:ascii="Arial" w:hAnsi="Arial" w:cs="Arial"/>
        </w:rPr>
        <w:t xml:space="preserve"> </w:t>
      </w:r>
      <w:r w:rsidR="00F374B7">
        <w:rPr>
          <w:rFonts w:ascii="Arial" w:hAnsi="Arial" w:cs="Arial"/>
        </w:rPr>
        <w:t>esencial</w:t>
      </w:r>
      <w:r w:rsidR="004F4265" w:rsidRPr="003B7FDA">
        <w:rPr>
          <w:rFonts w:ascii="Arial" w:hAnsi="Arial" w:cs="Arial"/>
        </w:rPr>
        <w:t xml:space="preserve"> para el funcionamiento operativo y garantizan que todas las actividades financieras rutinarias se realicen correctamente.</w:t>
      </w:r>
      <w:r w:rsidR="00C41FA9" w:rsidRPr="003B7FDA">
        <w:rPr>
          <w:rFonts w:ascii="Arial" w:hAnsi="Arial" w:cs="Arial"/>
        </w:rPr>
        <w:t xml:space="preserve"> Para mayor entendimiento de estas tareas</w:t>
      </w:r>
      <w:r w:rsidR="00AF3AEE">
        <w:rPr>
          <w:rFonts w:ascii="Arial" w:hAnsi="Arial" w:cs="Arial"/>
        </w:rPr>
        <w:t xml:space="preserve"> y su importancia de implementar su automatización</w:t>
      </w:r>
      <w:r w:rsidR="00C41FA9" w:rsidRPr="003B7FDA">
        <w:rPr>
          <w:rFonts w:ascii="Arial" w:hAnsi="Arial" w:cs="Arial"/>
        </w:rPr>
        <w:t xml:space="preserve">, </w:t>
      </w:r>
      <w:r w:rsidR="008F1546">
        <w:rPr>
          <w:rFonts w:ascii="Arial" w:hAnsi="Arial" w:cs="Arial"/>
        </w:rPr>
        <w:t>V</w:t>
      </w:r>
      <w:r w:rsidR="00C41FA9" w:rsidRPr="003B7FDA">
        <w:rPr>
          <w:rFonts w:ascii="Arial" w:hAnsi="Arial" w:cs="Arial"/>
        </w:rPr>
        <w:t xml:space="preserve">er Cuadro No. </w:t>
      </w:r>
      <w:r w:rsidR="00154F01">
        <w:rPr>
          <w:rFonts w:ascii="Arial" w:hAnsi="Arial" w:cs="Arial"/>
        </w:rPr>
        <w:t>5</w:t>
      </w:r>
      <w:r w:rsidR="00C41FA9" w:rsidRPr="003B7FDA">
        <w:rPr>
          <w:rFonts w:ascii="Arial" w:hAnsi="Arial" w:cs="Arial"/>
        </w:rPr>
        <w:t>.</w:t>
      </w:r>
    </w:p>
    <w:p w14:paraId="30CA2244" w14:textId="77777777" w:rsidR="00F374B7" w:rsidRDefault="00F374B7" w:rsidP="003B7FDA">
      <w:pPr>
        <w:spacing w:line="360" w:lineRule="auto"/>
        <w:jc w:val="both"/>
        <w:rPr>
          <w:rFonts w:ascii="Arial" w:hAnsi="Arial" w:cs="Arial"/>
        </w:rPr>
      </w:pPr>
    </w:p>
    <w:p w14:paraId="440D6E37" w14:textId="77777777" w:rsidR="00F374B7" w:rsidRDefault="00F374B7" w:rsidP="003B7FDA">
      <w:pPr>
        <w:spacing w:line="360" w:lineRule="auto"/>
        <w:jc w:val="both"/>
        <w:rPr>
          <w:rFonts w:ascii="Arial" w:hAnsi="Arial" w:cs="Arial"/>
        </w:rPr>
      </w:pPr>
    </w:p>
    <w:p w14:paraId="7BED3AE2" w14:textId="77777777" w:rsidR="00F374B7" w:rsidRDefault="00F374B7" w:rsidP="003B7FDA">
      <w:pPr>
        <w:spacing w:line="360" w:lineRule="auto"/>
        <w:jc w:val="both"/>
        <w:rPr>
          <w:rFonts w:ascii="Arial" w:hAnsi="Arial" w:cs="Arial"/>
        </w:rPr>
      </w:pPr>
    </w:p>
    <w:p w14:paraId="265B9B31" w14:textId="77777777" w:rsidR="00F374B7" w:rsidRDefault="00F374B7" w:rsidP="003B7FDA">
      <w:pPr>
        <w:spacing w:line="360" w:lineRule="auto"/>
        <w:jc w:val="both"/>
        <w:rPr>
          <w:rFonts w:ascii="Arial" w:hAnsi="Arial" w:cs="Arial"/>
        </w:rPr>
      </w:pPr>
    </w:p>
    <w:p w14:paraId="52E69EBA" w14:textId="77777777" w:rsidR="00F374B7" w:rsidRDefault="00F374B7" w:rsidP="003B7FDA">
      <w:pPr>
        <w:spacing w:line="360" w:lineRule="auto"/>
        <w:jc w:val="both"/>
        <w:rPr>
          <w:rFonts w:ascii="Arial" w:hAnsi="Arial" w:cs="Arial"/>
        </w:rPr>
      </w:pPr>
    </w:p>
    <w:p w14:paraId="40F326DC" w14:textId="77777777" w:rsidR="00F374B7" w:rsidRPr="003B7FDA" w:rsidRDefault="00F374B7" w:rsidP="003B7FDA">
      <w:pPr>
        <w:spacing w:line="360" w:lineRule="auto"/>
        <w:jc w:val="both"/>
        <w:rPr>
          <w:rFonts w:ascii="Arial" w:hAnsi="Arial" w:cs="Arial"/>
        </w:rPr>
      </w:pPr>
    </w:p>
    <w:p w14:paraId="2F5884A7" w14:textId="1B925BC0" w:rsidR="00C41FA9" w:rsidRPr="00012F99" w:rsidRDefault="00C41FA9" w:rsidP="00C41FA9">
      <w:pPr>
        <w:spacing w:after="0" w:line="360" w:lineRule="auto"/>
        <w:jc w:val="center"/>
        <w:rPr>
          <w:rFonts w:ascii="Arial" w:hAnsi="Arial" w:cs="Arial"/>
          <w:b/>
          <w:bCs/>
          <w:sz w:val="20"/>
          <w:szCs w:val="20"/>
        </w:rPr>
      </w:pPr>
      <w:r w:rsidRPr="00012F99">
        <w:rPr>
          <w:rFonts w:ascii="Arial" w:hAnsi="Arial" w:cs="Arial"/>
          <w:b/>
          <w:bCs/>
          <w:sz w:val="20"/>
          <w:szCs w:val="20"/>
        </w:rPr>
        <w:lastRenderedPageBreak/>
        <w:t>Cuadro No.</w:t>
      </w:r>
      <w:r>
        <w:rPr>
          <w:rFonts w:ascii="Arial" w:hAnsi="Arial" w:cs="Arial"/>
          <w:b/>
          <w:bCs/>
          <w:sz w:val="20"/>
          <w:szCs w:val="20"/>
        </w:rPr>
        <w:t xml:space="preserve"> </w:t>
      </w:r>
      <w:r w:rsidR="00154F01">
        <w:rPr>
          <w:rFonts w:ascii="Arial" w:hAnsi="Arial" w:cs="Arial"/>
          <w:b/>
          <w:bCs/>
          <w:sz w:val="20"/>
          <w:szCs w:val="20"/>
        </w:rPr>
        <w:t xml:space="preserve">5 </w:t>
      </w:r>
      <w:r w:rsidRPr="00012F99">
        <w:rPr>
          <w:rFonts w:ascii="Arial" w:hAnsi="Arial" w:cs="Arial"/>
          <w:b/>
          <w:bCs/>
          <w:sz w:val="20"/>
          <w:szCs w:val="20"/>
        </w:rPr>
        <w:t>“</w:t>
      </w:r>
      <w:r w:rsidR="002F55B4">
        <w:rPr>
          <w:rFonts w:ascii="Arial" w:hAnsi="Arial" w:cs="Arial"/>
          <w:b/>
          <w:bCs/>
          <w:sz w:val="20"/>
          <w:szCs w:val="20"/>
        </w:rPr>
        <w:t>Procesos Financieros</w:t>
      </w:r>
      <w:r w:rsidRPr="00012F99">
        <w:rPr>
          <w:rFonts w:ascii="Arial" w:hAnsi="Arial" w:cs="Arial"/>
          <w:b/>
          <w:bCs/>
          <w:sz w:val="20"/>
          <w:szCs w:val="20"/>
        </w:rPr>
        <w:t>”</w:t>
      </w:r>
    </w:p>
    <w:tbl>
      <w:tblPr>
        <w:tblStyle w:val="Tablaconcuadrcula"/>
        <w:tblW w:w="10207" w:type="dxa"/>
        <w:jc w:val="center"/>
        <w:tblLook w:val="04A0" w:firstRow="1" w:lastRow="0" w:firstColumn="1" w:lastColumn="0" w:noHBand="0" w:noVBand="1"/>
      </w:tblPr>
      <w:tblGrid>
        <w:gridCol w:w="3582"/>
        <w:gridCol w:w="3133"/>
        <w:gridCol w:w="3492"/>
      </w:tblGrid>
      <w:tr w:rsidR="00AF3AEE" w:rsidRPr="00275129" w14:paraId="1E577EC1" w14:textId="6297B14C" w:rsidTr="008F1546">
        <w:trPr>
          <w:jc w:val="center"/>
        </w:trPr>
        <w:tc>
          <w:tcPr>
            <w:tcW w:w="3582" w:type="dxa"/>
            <w:shd w:val="clear" w:color="auto" w:fill="3A7C22" w:themeFill="accent6" w:themeFillShade="BF"/>
          </w:tcPr>
          <w:p w14:paraId="76111592" w14:textId="00E6C543" w:rsidR="00AF3AEE" w:rsidRPr="00275129" w:rsidRDefault="00AF3AEE" w:rsidP="00296206">
            <w:pPr>
              <w:spacing w:line="360" w:lineRule="auto"/>
              <w:jc w:val="center"/>
              <w:rPr>
                <w:rFonts w:ascii="Arial" w:hAnsi="Arial" w:cs="Arial"/>
                <w:b/>
                <w:bCs/>
                <w:i/>
                <w:iCs/>
                <w:color w:val="FFFFFF" w:themeColor="background1"/>
                <w:sz w:val="14"/>
                <w:szCs w:val="14"/>
              </w:rPr>
            </w:pPr>
            <w:r w:rsidRPr="00275129">
              <w:rPr>
                <w:rFonts w:ascii="Arial" w:hAnsi="Arial" w:cs="Arial"/>
                <w:b/>
                <w:bCs/>
                <w:i/>
                <w:iCs/>
                <w:color w:val="FFFFFF" w:themeColor="background1"/>
                <w:sz w:val="14"/>
                <w:szCs w:val="14"/>
              </w:rPr>
              <w:t>Proceso</w:t>
            </w:r>
          </w:p>
        </w:tc>
        <w:tc>
          <w:tcPr>
            <w:tcW w:w="3133" w:type="dxa"/>
            <w:shd w:val="clear" w:color="auto" w:fill="3A7C22" w:themeFill="accent6" w:themeFillShade="BF"/>
          </w:tcPr>
          <w:p w14:paraId="08757D60" w14:textId="2FD67537" w:rsidR="00AF3AEE" w:rsidRPr="00275129" w:rsidRDefault="00AF3AEE" w:rsidP="00296206">
            <w:pPr>
              <w:spacing w:line="360" w:lineRule="auto"/>
              <w:jc w:val="center"/>
              <w:rPr>
                <w:rFonts w:ascii="Arial" w:hAnsi="Arial" w:cs="Arial"/>
                <w:b/>
                <w:bCs/>
                <w:i/>
                <w:iCs/>
                <w:color w:val="FFFFFF" w:themeColor="background1"/>
                <w:sz w:val="14"/>
                <w:szCs w:val="14"/>
              </w:rPr>
            </w:pPr>
            <w:r w:rsidRPr="00275129">
              <w:rPr>
                <w:rFonts w:ascii="Arial" w:hAnsi="Arial" w:cs="Arial"/>
                <w:b/>
                <w:bCs/>
                <w:i/>
                <w:iCs/>
                <w:color w:val="FFFFFF" w:themeColor="background1"/>
                <w:sz w:val="14"/>
                <w:szCs w:val="14"/>
              </w:rPr>
              <w:t>Objetivo</w:t>
            </w:r>
          </w:p>
        </w:tc>
        <w:tc>
          <w:tcPr>
            <w:tcW w:w="3492" w:type="dxa"/>
            <w:shd w:val="clear" w:color="auto" w:fill="3A7C22" w:themeFill="accent6" w:themeFillShade="BF"/>
          </w:tcPr>
          <w:p w14:paraId="707997B5" w14:textId="0D62BFCF" w:rsidR="00AF3AEE" w:rsidRPr="00275129" w:rsidRDefault="00AF3AEE" w:rsidP="00296206">
            <w:pPr>
              <w:spacing w:line="360" w:lineRule="auto"/>
              <w:jc w:val="center"/>
              <w:rPr>
                <w:rFonts w:ascii="Arial" w:hAnsi="Arial" w:cs="Arial"/>
                <w:b/>
                <w:bCs/>
                <w:i/>
                <w:iCs/>
                <w:color w:val="FFFFFF" w:themeColor="background1"/>
                <w:sz w:val="14"/>
                <w:szCs w:val="14"/>
              </w:rPr>
            </w:pPr>
            <w:r w:rsidRPr="00275129">
              <w:rPr>
                <w:rFonts w:ascii="Arial" w:hAnsi="Arial" w:cs="Arial"/>
                <w:b/>
                <w:bCs/>
                <w:i/>
                <w:iCs/>
                <w:color w:val="FFFFFF" w:themeColor="background1"/>
                <w:sz w:val="14"/>
                <w:szCs w:val="14"/>
              </w:rPr>
              <w:t>Importancia de automatización</w:t>
            </w:r>
          </w:p>
        </w:tc>
      </w:tr>
      <w:tr w:rsidR="00AF3AEE" w:rsidRPr="00275129" w14:paraId="5E2C86BC" w14:textId="45461B9B" w:rsidTr="008F1546">
        <w:trPr>
          <w:jc w:val="center"/>
        </w:trPr>
        <w:tc>
          <w:tcPr>
            <w:tcW w:w="3582" w:type="dxa"/>
          </w:tcPr>
          <w:p w14:paraId="0009DEB4" w14:textId="77777777" w:rsidR="00946A0A" w:rsidRPr="00275129" w:rsidRDefault="00946A0A" w:rsidP="008F1546">
            <w:pPr>
              <w:spacing w:line="360" w:lineRule="auto"/>
              <w:jc w:val="center"/>
              <w:rPr>
                <w:rFonts w:ascii="Arial" w:hAnsi="Arial" w:cs="Arial"/>
                <w:b/>
                <w:bCs/>
                <w:sz w:val="14"/>
                <w:szCs w:val="14"/>
              </w:rPr>
            </w:pPr>
          </w:p>
          <w:p w14:paraId="1DA67267" w14:textId="1474457F" w:rsidR="00AF3AEE" w:rsidRPr="00275129" w:rsidRDefault="005705FA" w:rsidP="005705FA">
            <w:pPr>
              <w:spacing w:line="360" w:lineRule="auto"/>
              <w:jc w:val="center"/>
              <w:rPr>
                <w:rFonts w:ascii="Arial" w:hAnsi="Arial" w:cs="Arial"/>
                <w:b/>
                <w:bCs/>
                <w:sz w:val="14"/>
                <w:szCs w:val="14"/>
              </w:rPr>
            </w:pPr>
            <w:r w:rsidRPr="00275129">
              <w:rPr>
                <w:rFonts w:ascii="Arial" w:hAnsi="Arial" w:cs="Arial"/>
                <w:b/>
                <w:bCs/>
                <w:sz w:val="14"/>
                <w:szCs w:val="14"/>
              </w:rPr>
              <w:t>Registros contables (Cuentas por pagar y cuentas por cobrar)</w:t>
            </w:r>
          </w:p>
        </w:tc>
        <w:tc>
          <w:tcPr>
            <w:tcW w:w="3133" w:type="dxa"/>
          </w:tcPr>
          <w:p w14:paraId="45C693A1" w14:textId="77777777" w:rsidR="001D6625" w:rsidRPr="00275129" w:rsidRDefault="001D6625" w:rsidP="006669EB">
            <w:pPr>
              <w:jc w:val="center"/>
              <w:rPr>
                <w:rFonts w:ascii="Arial" w:hAnsi="Arial" w:cs="Arial"/>
                <w:sz w:val="14"/>
                <w:szCs w:val="14"/>
              </w:rPr>
            </w:pPr>
          </w:p>
          <w:p w14:paraId="351D8672" w14:textId="77777777" w:rsidR="008F1546" w:rsidRPr="00275129" w:rsidRDefault="008F1546" w:rsidP="006669EB">
            <w:pPr>
              <w:jc w:val="center"/>
              <w:rPr>
                <w:rFonts w:ascii="Arial" w:hAnsi="Arial" w:cs="Arial"/>
                <w:sz w:val="14"/>
                <w:szCs w:val="14"/>
              </w:rPr>
            </w:pPr>
          </w:p>
          <w:p w14:paraId="157FAD6A" w14:textId="077F2E3D" w:rsidR="00AF3AEE" w:rsidRPr="00275129" w:rsidRDefault="00AF3AEE" w:rsidP="006669EB">
            <w:pPr>
              <w:jc w:val="center"/>
              <w:rPr>
                <w:rFonts w:ascii="Arial" w:hAnsi="Arial" w:cs="Arial"/>
                <w:sz w:val="14"/>
                <w:szCs w:val="14"/>
              </w:rPr>
            </w:pPr>
            <w:r w:rsidRPr="00275129">
              <w:rPr>
                <w:rFonts w:ascii="Arial" w:hAnsi="Arial" w:cs="Arial"/>
                <w:sz w:val="14"/>
                <w:szCs w:val="14"/>
              </w:rPr>
              <w:t>Llevar un control detallado de todas las transacciones económicas</w:t>
            </w:r>
          </w:p>
        </w:tc>
        <w:tc>
          <w:tcPr>
            <w:tcW w:w="3492" w:type="dxa"/>
          </w:tcPr>
          <w:p w14:paraId="23DD54B3" w14:textId="77777777" w:rsidR="00AF3AEE" w:rsidRPr="00275129" w:rsidRDefault="00AF3AEE" w:rsidP="0040561B">
            <w:pPr>
              <w:pStyle w:val="Prrafodelista"/>
              <w:numPr>
                <w:ilvl w:val="0"/>
                <w:numId w:val="13"/>
              </w:numPr>
              <w:jc w:val="both"/>
              <w:rPr>
                <w:rFonts w:ascii="Arial" w:hAnsi="Arial" w:cs="Arial"/>
                <w:sz w:val="14"/>
                <w:szCs w:val="14"/>
              </w:rPr>
            </w:pPr>
            <w:r w:rsidRPr="00275129">
              <w:rPr>
                <w:rFonts w:ascii="Arial" w:hAnsi="Arial" w:cs="Arial"/>
                <w:sz w:val="14"/>
                <w:szCs w:val="14"/>
              </w:rPr>
              <w:t xml:space="preserve">Reducción de errores manuales </w:t>
            </w:r>
          </w:p>
          <w:p w14:paraId="243810BA" w14:textId="77777777" w:rsidR="008442BC" w:rsidRPr="00275129" w:rsidRDefault="008442BC" w:rsidP="0040561B">
            <w:pPr>
              <w:pStyle w:val="Prrafodelista"/>
              <w:numPr>
                <w:ilvl w:val="0"/>
                <w:numId w:val="13"/>
              </w:numPr>
              <w:jc w:val="both"/>
              <w:rPr>
                <w:rFonts w:ascii="Arial" w:hAnsi="Arial" w:cs="Arial"/>
                <w:sz w:val="14"/>
                <w:szCs w:val="14"/>
              </w:rPr>
            </w:pPr>
            <w:r w:rsidRPr="00275129">
              <w:rPr>
                <w:rFonts w:ascii="Arial" w:hAnsi="Arial" w:cs="Arial"/>
                <w:sz w:val="14"/>
                <w:szCs w:val="14"/>
              </w:rPr>
              <w:t>Mayor rapidez en el flujo de información</w:t>
            </w:r>
          </w:p>
          <w:p w14:paraId="73F8EDA0" w14:textId="77777777" w:rsidR="008442BC" w:rsidRPr="00275129" w:rsidRDefault="008442BC" w:rsidP="0040561B">
            <w:pPr>
              <w:pStyle w:val="Prrafodelista"/>
              <w:numPr>
                <w:ilvl w:val="0"/>
                <w:numId w:val="13"/>
              </w:numPr>
              <w:jc w:val="both"/>
              <w:rPr>
                <w:rFonts w:ascii="Arial" w:hAnsi="Arial" w:cs="Arial"/>
                <w:sz w:val="14"/>
                <w:szCs w:val="14"/>
              </w:rPr>
            </w:pPr>
            <w:r w:rsidRPr="00275129">
              <w:rPr>
                <w:rFonts w:ascii="Arial" w:hAnsi="Arial" w:cs="Arial"/>
                <w:sz w:val="14"/>
                <w:szCs w:val="14"/>
              </w:rPr>
              <w:t>Mejor control del flujo de efectivo</w:t>
            </w:r>
          </w:p>
          <w:p w14:paraId="2D9DEDCA" w14:textId="4101C624" w:rsidR="003D3BB7" w:rsidRPr="00275129" w:rsidRDefault="003D3BB7" w:rsidP="0040561B">
            <w:pPr>
              <w:pStyle w:val="Prrafodelista"/>
              <w:numPr>
                <w:ilvl w:val="0"/>
                <w:numId w:val="13"/>
              </w:numPr>
              <w:jc w:val="both"/>
              <w:rPr>
                <w:rFonts w:ascii="Arial" w:hAnsi="Arial" w:cs="Arial"/>
                <w:sz w:val="14"/>
                <w:szCs w:val="14"/>
              </w:rPr>
            </w:pPr>
            <w:r w:rsidRPr="00275129">
              <w:rPr>
                <w:rFonts w:ascii="Arial" w:hAnsi="Arial" w:cs="Arial"/>
                <w:sz w:val="14"/>
                <w:szCs w:val="14"/>
              </w:rPr>
              <w:t>Menor inversión de tiempo generando mayor productividad</w:t>
            </w:r>
          </w:p>
        </w:tc>
      </w:tr>
      <w:tr w:rsidR="00AF3AEE" w:rsidRPr="00275129" w14:paraId="42F396F3" w14:textId="685ED822" w:rsidTr="008F1546">
        <w:trPr>
          <w:jc w:val="center"/>
        </w:trPr>
        <w:tc>
          <w:tcPr>
            <w:tcW w:w="3582" w:type="dxa"/>
          </w:tcPr>
          <w:p w14:paraId="68A8473D" w14:textId="77777777" w:rsidR="00946A0A" w:rsidRPr="00275129" w:rsidRDefault="00946A0A" w:rsidP="008F1546">
            <w:pPr>
              <w:spacing w:line="360" w:lineRule="auto"/>
              <w:jc w:val="center"/>
              <w:rPr>
                <w:rFonts w:ascii="Arial" w:hAnsi="Arial" w:cs="Arial"/>
                <w:b/>
                <w:bCs/>
                <w:sz w:val="14"/>
                <w:szCs w:val="14"/>
              </w:rPr>
            </w:pPr>
          </w:p>
          <w:p w14:paraId="34470C18" w14:textId="77777777" w:rsidR="005705FA" w:rsidRPr="00275129" w:rsidRDefault="005705FA" w:rsidP="008F1546">
            <w:pPr>
              <w:spacing w:line="360" w:lineRule="auto"/>
              <w:jc w:val="center"/>
              <w:rPr>
                <w:rFonts w:ascii="Arial" w:hAnsi="Arial" w:cs="Arial"/>
                <w:b/>
                <w:bCs/>
                <w:sz w:val="14"/>
                <w:szCs w:val="14"/>
              </w:rPr>
            </w:pPr>
          </w:p>
          <w:p w14:paraId="6D39C238" w14:textId="406315C5" w:rsidR="00AF3AEE" w:rsidRPr="00275129" w:rsidRDefault="005705FA" w:rsidP="008F1546">
            <w:pPr>
              <w:spacing w:line="360" w:lineRule="auto"/>
              <w:jc w:val="center"/>
              <w:rPr>
                <w:rFonts w:ascii="Arial" w:hAnsi="Arial" w:cs="Arial"/>
                <w:b/>
                <w:bCs/>
                <w:sz w:val="14"/>
                <w:szCs w:val="14"/>
              </w:rPr>
            </w:pPr>
            <w:r w:rsidRPr="00275129">
              <w:rPr>
                <w:rFonts w:ascii="Arial" w:hAnsi="Arial" w:cs="Arial"/>
                <w:b/>
                <w:bCs/>
                <w:sz w:val="14"/>
                <w:szCs w:val="14"/>
              </w:rPr>
              <w:t>Facturación a clientes y pagos a proveedores</w:t>
            </w:r>
          </w:p>
        </w:tc>
        <w:tc>
          <w:tcPr>
            <w:tcW w:w="3133" w:type="dxa"/>
          </w:tcPr>
          <w:p w14:paraId="385982C0" w14:textId="77777777" w:rsidR="001D6625" w:rsidRPr="00275129" w:rsidRDefault="001D6625" w:rsidP="006669EB">
            <w:pPr>
              <w:jc w:val="center"/>
              <w:rPr>
                <w:rFonts w:ascii="Arial" w:hAnsi="Arial" w:cs="Arial"/>
                <w:sz w:val="14"/>
                <w:szCs w:val="14"/>
              </w:rPr>
            </w:pPr>
          </w:p>
          <w:p w14:paraId="5CCF6359" w14:textId="77777777" w:rsidR="008F1546" w:rsidRPr="00275129" w:rsidRDefault="008F1546" w:rsidP="006669EB">
            <w:pPr>
              <w:jc w:val="center"/>
              <w:rPr>
                <w:rFonts w:ascii="Arial" w:hAnsi="Arial" w:cs="Arial"/>
                <w:sz w:val="14"/>
                <w:szCs w:val="14"/>
              </w:rPr>
            </w:pPr>
          </w:p>
          <w:p w14:paraId="5BDCDC12" w14:textId="48BB844D" w:rsidR="00AF3AEE" w:rsidRPr="00275129" w:rsidRDefault="00AF3AEE" w:rsidP="006669EB">
            <w:pPr>
              <w:jc w:val="center"/>
              <w:rPr>
                <w:rFonts w:ascii="Arial" w:hAnsi="Arial" w:cs="Arial"/>
                <w:sz w:val="14"/>
                <w:szCs w:val="14"/>
              </w:rPr>
            </w:pPr>
            <w:r w:rsidRPr="00275129">
              <w:rPr>
                <w:rFonts w:ascii="Arial" w:hAnsi="Arial" w:cs="Arial"/>
                <w:sz w:val="14"/>
                <w:szCs w:val="14"/>
              </w:rPr>
              <w:t>Se debe asegurar que se cobre y se pague en tiempo y forma</w:t>
            </w:r>
          </w:p>
        </w:tc>
        <w:tc>
          <w:tcPr>
            <w:tcW w:w="3492" w:type="dxa"/>
          </w:tcPr>
          <w:p w14:paraId="4DA07253" w14:textId="77777777" w:rsidR="00AF3AEE" w:rsidRPr="00275129" w:rsidRDefault="003D3BB7" w:rsidP="0040561B">
            <w:pPr>
              <w:pStyle w:val="Prrafodelista"/>
              <w:numPr>
                <w:ilvl w:val="0"/>
                <w:numId w:val="14"/>
              </w:numPr>
              <w:jc w:val="both"/>
              <w:rPr>
                <w:rFonts w:ascii="Arial" w:hAnsi="Arial" w:cs="Arial"/>
                <w:sz w:val="14"/>
                <w:szCs w:val="14"/>
              </w:rPr>
            </w:pPr>
            <w:r w:rsidRPr="00275129">
              <w:rPr>
                <w:rFonts w:ascii="Arial" w:hAnsi="Arial" w:cs="Arial"/>
                <w:sz w:val="14"/>
                <w:szCs w:val="14"/>
              </w:rPr>
              <w:t>Agiliza la emisión de facturas</w:t>
            </w:r>
            <w:r w:rsidR="00014C79" w:rsidRPr="00275129">
              <w:rPr>
                <w:rFonts w:ascii="Arial" w:hAnsi="Arial" w:cs="Arial"/>
                <w:sz w:val="14"/>
                <w:szCs w:val="14"/>
              </w:rPr>
              <w:t xml:space="preserve"> de forma precisa y oportuna</w:t>
            </w:r>
          </w:p>
          <w:p w14:paraId="675BCA1C" w14:textId="77777777" w:rsidR="00014C79" w:rsidRPr="00275129" w:rsidRDefault="00014C79" w:rsidP="0040561B">
            <w:pPr>
              <w:pStyle w:val="Prrafodelista"/>
              <w:numPr>
                <w:ilvl w:val="0"/>
                <w:numId w:val="14"/>
              </w:numPr>
              <w:jc w:val="both"/>
              <w:rPr>
                <w:rFonts w:ascii="Arial" w:hAnsi="Arial" w:cs="Arial"/>
                <w:sz w:val="14"/>
                <w:szCs w:val="14"/>
              </w:rPr>
            </w:pPr>
            <w:r w:rsidRPr="00275129">
              <w:rPr>
                <w:rFonts w:ascii="Arial" w:hAnsi="Arial" w:cs="Arial"/>
                <w:sz w:val="14"/>
                <w:szCs w:val="14"/>
              </w:rPr>
              <w:t>Agiliza el ciclo de cobro y pago</w:t>
            </w:r>
          </w:p>
          <w:p w14:paraId="6890D9AB" w14:textId="77777777" w:rsidR="00014C79" w:rsidRPr="00275129" w:rsidRDefault="00014C79" w:rsidP="0040561B">
            <w:pPr>
              <w:pStyle w:val="Prrafodelista"/>
              <w:numPr>
                <w:ilvl w:val="0"/>
                <w:numId w:val="14"/>
              </w:numPr>
              <w:jc w:val="both"/>
              <w:rPr>
                <w:rFonts w:ascii="Arial" w:hAnsi="Arial" w:cs="Arial"/>
                <w:sz w:val="14"/>
                <w:szCs w:val="14"/>
              </w:rPr>
            </w:pPr>
            <w:r w:rsidRPr="00275129">
              <w:rPr>
                <w:rFonts w:ascii="Arial" w:hAnsi="Arial" w:cs="Arial"/>
                <w:sz w:val="14"/>
                <w:szCs w:val="14"/>
              </w:rPr>
              <w:t>Reducción de costos administrativos</w:t>
            </w:r>
          </w:p>
          <w:p w14:paraId="1996811F" w14:textId="6E109088" w:rsidR="00014C79" w:rsidRPr="00275129" w:rsidRDefault="00946A0A" w:rsidP="0040561B">
            <w:pPr>
              <w:pStyle w:val="Prrafodelista"/>
              <w:numPr>
                <w:ilvl w:val="0"/>
                <w:numId w:val="14"/>
              </w:numPr>
              <w:jc w:val="both"/>
              <w:rPr>
                <w:rFonts w:ascii="Arial" w:hAnsi="Arial" w:cs="Arial"/>
                <w:sz w:val="14"/>
                <w:szCs w:val="14"/>
              </w:rPr>
            </w:pPr>
            <w:r w:rsidRPr="00275129">
              <w:rPr>
                <w:rFonts w:ascii="Arial" w:hAnsi="Arial" w:cs="Arial"/>
                <w:sz w:val="14"/>
                <w:szCs w:val="14"/>
              </w:rPr>
              <w:t>Disminución de riesgos de fraude o pagos duplicados</w:t>
            </w:r>
          </w:p>
        </w:tc>
      </w:tr>
      <w:tr w:rsidR="00AF3AEE" w:rsidRPr="00275129" w14:paraId="608D3039" w14:textId="1CAE749B" w:rsidTr="008F1546">
        <w:trPr>
          <w:jc w:val="center"/>
        </w:trPr>
        <w:tc>
          <w:tcPr>
            <w:tcW w:w="3582" w:type="dxa"/>
          </w:tcPr>
          <w:p w14:paraId="1FA3A481" w14:textId="77777777" w:rsidR="00AF3AEE" w:rsidRPr="00275129" w:rsidRDefault="00AF3AEE" w:rsidP="006669EB">
            <w:pPr>
              <w:spacing w:line="360" w:lineRule="auto"/>
              <w:jc w:val="center"/>
              <w:rPr>
                <w:rFonts w:ascii="Arial" w:hAnsi="Arial" w:cs="Arial"/>
                <w:b/>
                <w:bCs/>
                <w:sz w:val="14"/>
                <w:szCs w:val="14"/>
              </w:rPr>
            </w:pPr>
          </w:p>
          <w:p w14:paraId="052A60AE" w14:textId="77777777" w:rsidR="005705FA" w:rsidRPr="00275129" w:rsidRDefault="005705FA" w:rsidP="006669EB">
            <w:pPr>
              <w:spacing w:line="360" w:lineRule="auto"/>
              <w:jc w:val="center"/>
              <w:rPr>
                <w:rFonts w:ascii="Arial" w:hAnsi="Arial" w:cs="Arial"/>
                <w:b/>
                <w:bCs/>
                <w:sz w:val="14"/>
                <w:szCs w:val="14"/>
              </w:rPr>
            </w:pPr>
          </w:p>
          <w:p w14:paraId="15F2BE26" w14:textId="4541B786" w:rsidR="00AF3AEE" w:rsidRPr="00275129" w:rsidRDefault="005705FA" w:rsidP="006669EB">
            <w:pPr>
              <w:spacing w:line="360" w:lineRule="auto"/>
              <w:jc w:val="center"/>
              <w:rPr>
                <w:rFonts w:ascii="Arial" w:hAnsi="Arial" w:cs="Arial"/>
                <w:b/>
                <w:bCs/>
                <w:sz w:val="14"/>
                <w:szCs w:val="14"/>
              </w:rPr>
            </w:pPr>
            <w:r w:rsidRPr="00275129">
              <w:rPr>
                <w:rFonts w:ascii="Arial" w:hAnsi="Arial" w:cs="Arial"/>
                <w:b/>
                <w:bCs/>
                <w:sz w:val="14"/>
                <w:szCs w:val="14"/>
              </w:rPr>
              <w:t>Conciliaciones (Operativas y Bancarias)</w:t>
            </w:r>
          </w:p>
        </w:tc>
        <w:tc>
          <w:tcPr>
            <w:tcW w:w="3133" w:type="dxa"/>
          </w:tcPr>
          <w:p w14:paraId="3300C259" w14:textId="77777777" w:rsidR="008F1546" w:rsidRPr="00275129" w:rsidRDefault="008F1546" w:rsidP="006669EB">
            <w:pPr>
              <w:jc w:val="center"/>
              <w:rPr>
                <w:rFonts w:ascii="Arial" w:hAnsi="Arial" w:cs="Arial"/>
                <w:sz w:val="14"/>
                <w:szCs w:val="14"/>
              </w:rPr>
            </w:pPr>
          </w:p>
          <w:p w14:paraId="1C75716D" w14:textId="1B234452" w:rsidR="00AF3AEE" w:rsidRPr="00275129" w:rsidRDefault="00AF3AEE" w:rsidP="006669EB">
            <w:pPr>
              <w:jc w:val="center"/>
              <w:rPr>
                <w:rFonts w:ascii="Arial" w:hAnsi="Arial" w:cs="Arial"/>
                <w:sz w:val="14"/>
                <w:szCs w:val="14"/>
              </w:rPr>
            </w:pPr>
            <w:r w:rsidRPr="00275129">
              <w:rPr>
                <w:rFonts w:ascii="Arial" w:hAnsi="Arial" w:cs="Arial"/>
                <w:sz w:val="14"/>
                <w:szCs w:val="14"/>
              </w:rPr>
              <w:t>Verificar que los movimientos en las conciliaciones coincidan con los extractos de la reportería.</w:t>
            </w:r>
          </w:p>
        </w:tc>
        <w:tc>
          <w:tcPr>
            <w:tcW w:w="3492" w:type="dxa"/>
          </w:tcPr>
          <w:p w14:paraId="32ED0D00" w14:textId="77777777" w:rsidR="00AF3AEE" w:rsidRPr="00275129" w:rsidRDefault="001D6625" w:rsidP="0040561B">
            <w:pPr>
              <w:pStyle w:val="Prrafodelista"/>
              <w:numPr>
                <w:ilvl w:val="0"/>
                <w:numId w:val="15"/>
              </w:numPr>
              <w:jc w:val="both"/>
              <w:rPr>
                <w:rFonts w:ascii="Arial" w:hAnsi="Arial" w:cs="Arial"/>
                <w:sz w:val="14"/>
                <w:szCs w:val="14"/>
              </w:rPr>
            </w:pPr>
            <w:r w:rsidRPr="00275129">
              <w:rPr>
                <w:rFonts w:ascii="Arial" w:hAnsi="Arial" w:cs="Arial"/>
                <w:sz w:val="14"/>
                <w:szCs w:val="14"/>
              </w:rPr>
              <w:t xml:space="preserve">Obtención de información más rápida y precisa </w:t>
            </w:r>
          </w:p>
          <w:p w14:paraId="526B2C5F" w14:textId="77777777" w:rsidR="001D6625" w:rsidRPr="00275129" w:rsidRDefault="00611F53" w:rsidP="0040561B">
            <w:pPr>
              <w:pStyle w:val="Prrafodelista"/>
              <w:numPr>
                <w:ilvl w:val="0"/>
                <w:numId w:val="15"/>
              </w:numPr>
              <w:jc w:val="both"/>
              <w:rPr>
                <w:rFonts w:ascii="Arial" w:hAnsi="Arial" w:cs="Arial"/>
                <w:sz w:val="14"/>
                <w:szCs w:val="14"/>
              </w:rPr>
            </w:pPr>
            <w:r w:rsidRPr="00275129">
              <w:rPr>
                <w:rFonts w:ascii="Arial" w:hAnsi="Arial" w:cs="Arial"/>
                <w:sz w:val="14"/>
                <w:szCs w:val="14"/>
              </w:rPr>
              <w:t xml:space="preserve">Detección inmediata de diferencias </w:t>
            </w:r>
          </w:p>
          <w:p w14:paraId="10E8E462" w14:textId="77777777" w:rsidR="00611F53" w:rsidRPr="00275129" w:rsidRDefault="00611F53" w:rsidP="0040561B">
            <w:pPr>
              <w:pStyle w:val="Prrafodelista"/>
              <w:numPr>
                <w:ilvl w:val="0"/>
                <w:numId w:val="15"/>
              </w:numPr>
              <w:jc w:val="both"/>
              <w:rPr>
                <w:rFonts w:ascii="Arial" w:hAnsi="Arial" w:cs="Arial"/>
                <w:sz w:val="14"/>
                <w:szCs w:val="14"/>
              </w:rPr>
            </w:pPr>
            <w:r w:rsidRPr="00275129">
              <w:rPr>
                <w:rFonts w:ascii="Arial" w:hAnsi="Arial" w:cs="Arial"/>
                <w:sz w:val="14"/>
                <w:szCs w:val="14"/>
              </w:rPr>
              <w:t xml:space="preserve">Menor riesgo de quebrantos y perdidas monetarias </w:t>
            </w:r>
          </w:p>
          <w:p w14:paraId="6BBC26C3" w14:textId="5951347B" w:rsidR="00611F53" w:rsidRPr="00275129" w:rsidRDefault="00611F53" w:rsidP="0040561B">
            <w:pPr>
              <w:pStyle w:val="Prrafodelista"/>
              <w:numPr>
                <w:ilvl w:val="0"/>
                <w:numId w:val="15"/>
              </w:numPr>
              <w:jc w:val="both"/>
              <w:rPr>
                <w:rFonts w:ascii="Arial" w:hAnsi="Arial" w:cs="Arial"/>
                <w:sz w:val="14"/>
                <w:szCs w:val="14"/>
              </w:rPr>
            </w:pPr>
            <w:r w:rsidRPr="00275129">
              <w:rPr>
                <w:rFonts w:ascii="Arial" w:hAnsi="Arial" w:cs="Arial"/>
                <w:sz w:val="14"/>
                <w:szCs w:val="14"/>
              </w:rPr>
              <w:t>Mayor control interno y transparencia</w:t>
            </w:r>
          </w:p>
        </w:tc>
      </w:tr>
      <w:tr w:rsidR="00AF3AEE" w:rsidRPr="00275129" w14:paraId="06DFD8BE" w14:textId="0EE7150C" w:rsidTr="008F1546">
        <w:trPr>
          <w:jc w:val="center"/>
        </w:trPr>
        <w:tc>
          <w:tcPr>
            <w:tcW w:w="3582" w:type="dxa"/>
          </w:tcPr>
          <w:p w14:paraId="72F246D9" w14:textId="77777777" w:rsidR="009D1D24" w:rsidRPr="00275129" w:rsidRDefault="009D1D24" w:rsidP="008F1546">
            <w:pPr>
              <w:spacing w:line="360" w:lineRule="auto"/>
              <w:jc w:val="center"/>
              <w:rPr>
                <w:rFonts w:ascii="Arial" w:hAnsi="Arial" w:cs="Arial"/>
                <w:b/>
                <w:bCs/>
                <w:sz w:val="14"/>
                <w:szCs w:val="14"/>
              </w:rPr>
            </w:pPr>
          </w:p>
          <w:p w14:paraId="1731C852" w14:textId="77777777" w:rsidR="009D1D24" w:rsidRPr="00275129" w:rsidRDefault="009D1D24" w:rsidP="008F1546">
            <w:pPr>
              <w:spacing w:line="360" w:lineRule="auto"/>
              <w:jc w:val="center"/>
              <w:rPr>
                <w:rFonts w:ascii="Arial" w:hAnsi="Arial" w:cs="Arial"/>
                <w:b/>
                <w:bCs/>
                <w:sz w:val="14"/>
                <w:szCs w:val="14"/>
              </w:rPr>
            </w:pPr>
          </w:p>
          <w:p w14:paraId="237FDB71" w14:textId="4BCFEB19" w:rsidR="00AF3AEE" w:rsidRPr="00275129" w:rsidRDefault="005705FA" w:rsidP="008F1546">
            <w:pPr>
              <w:spacing w:line="360" w:lineRule="auto"/>
              <w:jc w:val="center"/>
              <w:rPr>
                <w:rFonts w:ascii="Arial" w:hAnsi="Arial" w:cs="Arial"/>
                <w:b/>
                <w:bCs/>
                <w:sz w:val="14"/>
                <w:szCs w:val="14"/>
              </w:rPr>
            </w:pPr>
            <w:r w:rsidRPr="00275129">
              <w:rPr>
                <w:rFonts w:ascii="Arial" w:hAnsi="Arial" w:cs="Arial"/>
                <w:b/>
                <w:bCs/>
                <w:sz w:val="14"/>
                <w:szCs w:val="14"/>
              </w:rPr>
              <w:t>Reportes y Estados Financieros</w:t>
            </w:r>
          </w:p>
        </w:tc>
        <w:tc>
          <w:tcPr>
            <w:tcW w:w="3133" w:type="dxa"/>
          </w:tcPr>
          <w:p w14:paraId="7B1244A1" w14:textId="3F2CB1E4" w:rsidR="00AF3AEE" w:rsidRPr="00275129" w:rsidRDefault="00AF3AEE" w:rsidP="006669EB">
            <w:pPr>
              <w:jc w:val="center"/>
              <w:rPr>
                <w:rFonts w:ascii="Arial" w:hAnsi="Arial" w:cs="Arial"/>
                <w:sz w:val="14"/>
                <w:szCs w:val="14"/>
              </w:rPr>
            </w:pPr>
            <w:r w:rsidRPr="00275129">
              <w:rPr>
                <w:rFonts w:ascii="Arial" w:hAnsi="Arial" w:cs="Arial"/>
                <w:sz w:val="14"/>
                <w:szCs w:val="14"/>
              </w:rPr>
              <w:t>Proveer información confiable, oportuna y estructurada que permita a la organización tomar decisiones estratégicas, para lograr administrar de forma correcta los recursos.</w:t>
            </w:r>
          </w:p>
        </w:tc>
        <w:tc>
          <w:tcPr>
            <w:tcW w:w="3492" w:type="dxa"/>
          </w:tcPr>
          <w:p w14:paraId="19CBF1DE" w14:textId="77777777" w:rsidR="00AF3AEE" w:rsidRPr="00275129" w:rsidRDefault="00611F53" w:rsidP="0040561B">
            <w:pPr>
              <w:pStyle w:val="Prrafodelista"/>
              <w:numPr>
                <w:ilvl w:val="0"/>
                <w:numId w:val="16"/>
              </w:numPr>
              <w:jc w:val="both"/>
              <w:rPr>
                <w:rFonts w:ascii="Arial" w:hAnsi="Arial" w:cs="Arial"/>
                <w:sz w:val="14"/>
                <w:szCs w:val="14"/>
              </w:rPr>
            </w:pPr>
            <w:r w:rsidRPr="00275129">
              <w:rPr>
                <w:rFonts w:ascii="Arial" w:hAnsi="Arial" w:cs="Arial"/>
                <w:sz w:val="14"/>
                <w:szCs w:val="14"/>
              </w:rPr>
              <w:t xml:space="preserve">Obtención de información inmediata y confiable </w:t>
            </w:r>
          </w:p>
          <w:p w14:paraId="2AC5D4BE" w14:textId="77777777" w:rsidR="00611F53" w:rsidRPr="00275129" w:rsidRDefault="001A357A" w:rsidP="0040561B">
            <w:pPr>
              <w:pStyle w:val="Prrafodelista"/>
              <w:numPr>
                <w:ilvl w:val="0"/>
                <w:numId w:val="16"/>
              </w:numPr>
              <w:jc w:val="both"/>
              <w:rPr>
                <w:rFonts w:ascii="Arial" w:hAnsi="Arial" w:cs="Arial"/>
                <w:sz w:val="14"/>
                <w:szCs w:val="14"/>
              </w:rPr>
            </w:pPr>
            <w:r w:rsidRPr="00275129">
              <w:rPr>
                <w:rFonts w:ascii="Arial" w:hAnsi="Arial" w:cs="Arial"/>
                <w:sz w:val="14"/>
                <w:szCs w:val="14"/>
              </w:rPr>
              <w:t xml:space="preserve">Permite producir tableros y reportes dinámicos para gerentes y directivos ayudando a la toma de decisiones estratégicas </w:t>
            </w:r>
            <w:r w:rsidR="00627C2D" w:rsidRPr="00275129">
              <w:rPr>
                <w:rFonts w:ascii="Arial" w:hAnsi="Arial" w:cs="Arial"/>
                <w:sz w:val="14"/>
                <w:szCs w:val="14"/>
              </w:rPr>
              <w:t>fundamentadas.</w:t>
            </w:r>
          </w:p>
          <w:p w14:paraId="521F15E5" w14:textId="1A0C4E77" w:rsidR="00627C2D" w:rsidRPr="00275129" w:rsidRDefault="00627C2D" w:rsidP="0040561B">
            <w:pPr>
              <w:pStyle w:val="Prrafodelista"/>
              <w:numPr>
                <w:ilvl w:val="0"/>
                <w:numId w:val="16"/>
              </w:numPr>
              <w:jc w:val="both"/>
              <w:rPr>
                <w:rFonts w:ascii="Arial" w:hAnsi="Arial" w:cs="Arial"/>
                <w:sz w:val="14"/>
                <w:szCs w:val="14"/>
              </w:rPr>
            </w:pPr>
            <w:r w:rsidRPr="00275129">
              <w:rPr>
                <w:rFonts w:ascii="Arial" w:hAnsi="Arial" w:cs="Arial"/>
                <w:sz w:val="14"/>
                <w:szCs w:val="14"/>
              </w:rPr>
              <w:t xml:space="preserve">Eliminación de errores operativos </w:t>
            </w:r>
          </w:p>
        </w:tc>
      </w:tr>
      <w:tr w:rsidR="00AF3AEE" w:rsidRPr="00275129" w14:paraId="567FADF9" w14:textId="794C522C" w:rsidTr="008F1546">
        <w:trPr>
          <w:jc w:val="center"/>
        </w:trPr>
        <w:tc>
          <w:tcPr>
            <w:tcW w:w="3582" w:type="dxa"/>
          </w:tcPr>
          <w:p w14:paraId="0955FB76" w14:textId="77777777" w:rsidR="009D1D24" w:rsidRPr="00275129" w:rsidRDefault="009D1D24" w:rsidP="006669EB">
            <w:pPr>
              <w:spacing w:line="360" w:lineRule="auto"/>
              <w:rPr>
                <w:rFonts w:ascii="Arial" w:hAnsi="Arial" w:cs="Arial"/>
                <w:b/>
                <w:bCs/>
                <w:sz w:val="14"/>
                <w:szCs w:val="14"/>
              </w:rPr>
            </w:pPr>
          </w:p>
          <w:p w14:paraId="1DBF4541" w14:textId="5BABAA23" w:rsidR="00AF3AEE" w:rsidRPr="00275129" w:rsidRDefault="005705FA" w:rsidP="008F1546">
            <w:pPr>
              <w:spacing w:line="360" w:lineRule="auto"/>
              <w:jc w:val="center"/>
              <w:rPr>
                <w:rFonts w:ascii="Arial" w:hAnsi="Arial" w:cs="Arial"/>
                <w:b/>
                <w:bCs/>
                <w:sz w:val="14"/>
                <w:szCs w:val="14"/>
              </w:rPr>
            </w:pPr>
            <w:r w:rsidRPr="00275129">
              <w:rPr>
                <w:rFonts w:ascii="Arial" w:hAnsi="Arial" w:cs="Arial"/>
                <w:b/>
                <w:bCs/>
                <w:sz w:val="14"/>
                <w:szCs w:val="14"/>
              </w:rPr>
              <w:t>Gestión de inventarios y costos</w:t>
            </w:r>
          </w:p>
        </w:tc>
        <w:tc>
          <w:tcPr>
            <w:tcW w:w="3133" w:type="dxa"/>
          </w:tcPr>
          <w:p w14:paraId="4470474E" w14:textId="77777777" w:rsidR="00AF3AEE" w:rsidRPr="00275129" w:rsidRDefault="00AF3AEE" w:rsidP="005705FA">
            <w:pPr>
              <w:rPr>
                <w:rFonts w:ascii="Arial" w:hAnsi="Arial" w:cs="Arial"/>
                <w:sz w:val="14"/>
                <w:szCs w:val="14"/>
              </w:rPr>
            </w:pPr>
            <w:r w:rsidRPr="00275129">
              <w:rPr>
                <w:rFonts w:ascii="Arial" w:hAnsi="Arial" w:cs="Arial"/>
                <w:sz w:val="14"/>
                <w:szCs w:val="14"/>
              </w:rPr>
              <w:t>Busca asegurar que los recursos materiales y financieros de la organización se utilicen de manera eficiente y a su vez mantener un nivel adecuado de inventario al menor costo posible sin bajar la calidad de servicio proporcionado.</w:t>
            </w:r>
          </w:p>
          <w:p w14:paraId="4DD098B8" w14:textId="1AB14029" w:rsidR="00AD54E5" w:rsidRPr="00275129" w:rsidRDefault="00AD54E5" w:rsidP="006669EB">
            <w:pPr>
              <w:jc w:val="center"/>
              <w:rPr>
                <w:rFonts w:ascii="Arial" w:hAnsi="Arial" w:cs="Arial"/>
                <w:sz w:val="14"/>
                <w:szCs w:val="14"/>
              </w:rPr>
            </w:pPr>
          </w:p>
        </w:tc>
        <w:tc>
          <w:tcPr>
            <w:tcW w:w="3492" w:type="dxa"/>
          </w:tcPr>
          <w:p w14:paraId="698804E0" w14:textId="77777777" w:rsidR="00AF3AEE" w:rsidRPr="00275129" w:rsidRDefault="009D1D24" w:rsidP="0040561B">
            <w:pPr>
              <w:pStyle w:val="Prrafodelista"/>
              <w:numPr>
                <w:ilvl w:val="0"/>
                <w:numId w:val="17"/>
              </w:numPr>
              <w:jc w:val="both"/>
              <w:rPr>
                <w:rFonts w:ascii="Arial" w:hAnsi="Arial" w:cs="Arial"/>
                <w:sz w:val="14"/>
                <w:szCs w:val="14"/>
              </w:rPr>
            </w:pPr>
            <w:r w:rsidRPr="00275129">
              <w:rPr>
                <w:rFonts w:ascii="Arial" w:hAnsi="Arial" w:cs="Arial"/>
                <w:sz w:val="14"/>
                <w:szCs w:val="14"/>
              </w:rPr>
              <w:t xml:space="preserve">Obtención de inventarios en tiempo real </w:t>
            </w:r>
          </w:p>
          <w:p w14:paraId="0B256F31" w14:textId="7898DD11" w:rsidR="009D1D24" w:rsidRPr="00275129" w:rsidRDefault="009D1D24" w:rsidP="0040561B">
            <w:pPr>
              <w:pStyle w:val="Prrafodelista"/>
              <w:numPr>
                <w:ilvl w:val="0"/>
                <w:numId w:val="17"/>
              </w:numPr>
              <w:jc w:val="both"/>
              <w:rPr>
                <w:rFonts w:ascii="Arial" w:hAnsi="Arial" w:cs="Arial"/>
                <w:sz w:val="14"/>
                <w:szCs w:val="14"/>
              </w:rPr>
            </w:pPr>
            <w:r w:rsidRPr="00275129">
              <w:rPr>
                <w:rFonts w:ascii="Arial" w:hAnsi="Arial" w:cs="Arial"/>
                <w:sz w:val="14"/>
                <w:szCs w:val="14"/>
              </w:rPr>
              <w:t xml:space="preserve">Reducción de </w:t>
            </w:r>
            <w:r w:rsidR="00E44F34" w:rsidRPr="00275129">
              <w:rPr>
                <w:rFonts w:ascii="Arial" w:hAnsi="Arial" w:cs="Arial"/>
                <w:sz w:val="14"/>
                <w:szCs w:val="14"/>
              </w:rPr>
              <w:t>sobre inventarios</w:t>
            </w:r>
            <w:r w:rsidRPr="00275129">
              <w:rPr>
                <w:rFonts w:ascii="Arial" w:hAnsi="Arial" w:cs="Arial"/>
                <w:sz w:val="14"/>
                <w:szCs w:val="14"/>
              </w:rPr>
              <w:t xml:space="preserve"> y faltantes </w:t>
            </w:r>
          </w:p>
          <w:p w14:paraId="03315362" w14:textId="77777777" w:rsidR="009D1D24" w:rsidRPr="00275129" w:rsidRDefault="00FD493C" w:rsidP="0040561B">
            <w:pPr>
              <w:pStyle w:val="Prrafodelista"/>
              <w:numPr>
                <w:ilvl w:val="0"/>
                <w:numId w:val="17"/>
              </w:numPr>
              <w:jc w:val="both"/>
              <w:rPr>
                <w:rFonts w:ascii="Arial" w:hAnsi="Arial" w:cs="Arial"/>
                <w:sz w:val="14"/>
                <w:szCs w:val="14"/>
              </w:rPr>
            </w:pPr>
            <w:r w:rsidRPr="00275129">
              <w:rPr>
                <w:rFonts w:ascii="Arial" w:hAnsi="Arial" w:cs="Arial"/>
                <w:sz w:val="14"/>
                <w:szCs w:val="14"/>
              </w:rPr>
              <w:t xml:space="preserve">Mejora la integración entre finanzas, compras y operaciones. </w:t>
            </w:r>
          </w:p>
          <w:p w14:paraId="7FF96388" w14:textId="1DBABB1B" w:rsidR="00FD493C" w:rsidRPr="00275129" w:rsidRDefault="00FD493C" w:rsidP="0040561B">
            <w:pPr>
              <w:pStyle w:val="Prrafodelista"/>
              <w:numPr>
                <w:ilvl w:val="0"/>
                <w:numId w:val="17"/>
              </w:numPr>
              <w:jc w:val="both"/>
              <w:rPr>
                <w:rFonts w:ascii="Arial" w:hAnsi="Arial" w:cs="Arial"/>
                <w:sz w:val="14"/>
                <w:szCs w:val="14"/>
              </w:rPr>
            </w:pPr>
            <w:r w:rsidRPr="00275129">
              <w:rPr>
                <w:rFonts w:ascii="Arial" w:hAnsi="Arial" w:cs="Arial"/>
                <w:sz w:val="14"/>
                <w:szCs w:val="14"/>
              </w:rPr>
              <w:t xml:space="preserve">Disminución de </w:t>
            </w:r>
            <w:r w:rsidR="008F1546" w:rsidRPr="00275129">
              <w:rPr>
                <w:rFonts w:ascii="Arial" w:hAnsi="Arial" w:cs="Arial"/>
                <w:sz w:val="14"/>
                <w:szCs w:val="14"/>
              </w:rPr>
              <w:t>pérdidas</w:t>
            </w:r>
            <w:r w:rsidRPr="00275129">
              <w:rPr>
                <w:rFonts w:ascii="Arial" w:hAnsi="Arial" w:cs="Arial"/>
                <w:sz w:val="14"/>
                <w:szCs w:val="14"/>
              </w:rPr>
              <w:t xml:space="preserve"> operativas. </w:t>
            </w:r>
          </w:p>
        </w:tc>
      </w:tr>
    </w:tbl>
    <w:p w14:paraId="222DE023" w14:textId="6C8B0CC2" w:rsidR="00F374B7" w:rsidRPr="00F374B7" w:rsidRDefault="004A3834" w:rsidP="005705FA">
      <w:pPr>
        <w:spacing w:line="360" w:lineRule="auto"/>
        <w:jc w:val="both"/>
        <w:rPr>
          <w:rFonts w:ascii="Arial" w:hAnsi="Arial" w:cs="Arial"/>
          <w:i/>
          <w:iCs/>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p>
    <w:p w14:paraId="20FFCEEB" w14:textId="1F37A97B" w:rsidR="005705FA" w:rsidRPr="005705FA" w:rsidRDefault="00AD54E5" w:rsidP="005705FA">
      <w:pPr>
        <w:spacing w:line="360" w:lineRule="auto"/>
        <w:jc w:val="both"/>
        <w:rPr>
          <w:rFonts w:ascii="Arial" w:hAnsi="Arial" w:cs="Arial"/>
        </w:rPr>
      </w:pPr>
      <w:r w:rsidRPr="005705FA">
        <w:rPr>
          <w:rFonts w:ascii="Arial" w:hAnsi="Arial" w:cs="Arial"/>
        </w:rPr>
        <w:t xml:space="preserve">Los puntos mencionados anteriormente en </w:t>
      </w:r>
      <w:r w:rsidR="008467BC">
        <w:rPr>
          <w:rFonts w:ascii="Arial" w:hAnsi="Arial" w:cs="Arial"/>
        </w:rPr>
        <w:t xml:space="preserve">el Cuadro No. 5, </w:t>
      </w:r>
      <w:r w:rsidRPr="005705FA">
        <w:rPr>
          <w:rFonts w:ascii="Arial" w:hAnsi="Arial" w:cs="Arial"/>
        </w:rPr>
        <w:t xml:space="preserve">los procesos financieros, se vuelven clave para una gestión financiera y operativa eficiente, permitiendo un control claro y oportuno de los recursos con los que cuenta la empresa. La automatización de procesos contables y financieros reducen los errores y genera una mejora en la confiabilidad de los datos, agilizando la información, a su vez facilita la toma de decisiones </w:t>
      </w:r>
      <w:r w:rsidR="005705FA" w:rsidRPr="005705FA">
        <w:rPr>
          <w:rFonts w:ascii="Arial" w:hAnsi="Arial" w:cs="Arial"/>
        </w:rPr>
        <w:t xml:space="preserve">estratégicas cuando se cuenta con reportes de conciliaciones y estados financieros precisos. </w:t>
      </w:r>
    </w:p>
    <w:p w14:paraId="5E07BE32" w14:textId="53250EC0" w:rsidR="00AD54E5" w:rsidRPr="0022624D" w:rsidRDefault="005705FA" w:rsidP="00350A62">
      <w:pPr>
        <w:spacing w:line="360" w:lineRule="auto"/>
        <w:jc w:val="both"/>
        <w:rPr>
          <w:rFonts w:ascii="Arial" w:hAnsi="Arial" w:cs="Arial"/>
        </w:rPr>
      </w:pPr>
      <w:r w:rsidRPr="005705FA">
        <w:rPr>
          <w:rFonts w:ascii="Arial" w:hAnsi="Arial" w:cs="Arial"/>
        </w:rPr>
        <w:t>El control adecuado de facturación, pagos y conciliaciones fortalece la transparencia y el control interno de la información, disminuyendo riesgos financieros como lo son falta de estructura en la reportería de soporte y pérdidas operativas. El conjunto de estos procesos financieros se vuelve fundamentales para asegurar la sostenibilidad, competitividad y crecimiento de la empresa.</w:t>
      </w:r>
    </w:p>
    <w:p w14:paraId="266C4A19" w14:textId="0F7BE2A4" w:rsidR="008F1546" w:rsidRPr="00AD54E5" w:rsidRDefault="00350A62" w:rsidP="00AD54E5">
      <w:pPr>
        <w:pStyle w:val="Ttulo1"/>
        <w:spacing w:line="360" w:lineRule="auto"/>
        <w:rPr>
          <w:rFonts w:ascii="Arial" w:eastAsia="Times New Roman" w:hAnsi="Arial" w:cs="Arial"/>
          <w:b/>
          <w:bCs/>
          <w:color w:val="000000" w:themeColor="text1"/>
          <w:sz w:val="24"/>
          <w:szCs w:val="24"/>
          <w:lang w:eastAsia="es-MX"/>
        </w:rPr>
      </w:pPr>
      <w:bookmarkStart w:id="40" w:name="_Toc234829764"/>
      <w:r w:rsidRPr="00130B87">
        <w:rPr>
          <w:rFonts w:ascii="Arial" w:eastAsia="Times New Roman" w:hAnsi="Arial" w:cs="Arial"/>
          <w:b/>
          <w:bCs/>
          <w:color w:val="000000" w:themeColor="text1"/>
          <w:sz w:val="24"/>
          <w:szCs w:val="24"/>
          <w:lang w:eastAsia="es-MX"/>
        </w:rPr>
        <w:t>2.5 Teorías Administrativas</w:t>
      </w:r>
      <w:bookmarkEnd w:id="40"/>
      <w:r w:rsidRPr="00130B87">
        <w:rPr>
          <w:rFonts w:ascii="Arial" w:eastAsia="Times New Roman" w:hAnsi="Arial" w:cs="Arial"/>
          <w:b/>
          <w:bCs/>
          <w:color w:val="000000" w:themeColor="text1"/>
          <w:sz w:val="24"/>
          <w:szCs w:val="24"/>
          <w:lang w:eastAsia="es-MX"/>
        </w:rPr>
        <w:t xml:space="preserve"> </w:t>
      </w:r>
    </w:p>
    <w:p w14:paraId="458F3FFC" w14:textId="20EB13B7" w:rsidR="000A1A08" w:rsidRDefault="00494292" w:rsidP="000A1A08">
      <w:pPr>
        <w:spacing w:line="360" w:lineRule="auto"/>
        <w:jc w:val="both"/>
        <w:rPr>
          <w:rFonts w:ascii="Arial" w:hAnsi="Arial" w:cs="Arial"/>
          <w:lang w:eastAsia="es-MX"/>
        </w:rPr>
      </w:pPr>
      <w:r>
        <w:rPr>
          <w:rFonts w:ascii="Arial" w:hAnsi="Arial" w:cs="Arial"/>
          <w:lang w:eastAsia="es-MX"/>
        </w:rPr>
        <w:tab/>
        <w:t>Cu</w:t>
      </w:r>
      <w:r w:rsidR="00E44F34">
        <w:rPr>
          <w:rFonts w:ascii="Arial" w:hAnsi="Arial" w:cs="Arial"/>
          <w:lang w:eastAsia="es-MX"/>
        </w:rPr>
        <w:t>an</w:t>
      </w:r>
      <w:r>
        <w:rPr>
          <w:rFonts w:ascii="Arial" w:hAnsi="Arial" w:cs="Arial"/>
          <w:lang w:eastAsia="es-MX"/>
        </w:rPr>
        <w:t xml:space="preserve">do se habla de una teoría administrativa, se hace referencia </w:t>
      </w:r>
      <w:r w:rsidR="00756EF4">
        <w:rPr>
          <w:rFonts w:ascii="Arial" w:hAnsi="Arial" w:cs="Arial"/>
          <w:lang w:eastAsia="es-MX"/>
        </w:rPr>
        <w:t xml:space="preserve">a </w:t>
      </w:r>
      <w:r>
        <w:rPr>
          <w:rFonts w:ascii="Arial" w:hAnsi="Arial" w:cs="Arial"/>
          <w:lang w:eastAsia="es-MX"/>
        </w:rPr>
        <w:t xml:space="preserve">un conjunto de principios e ideas </w:t>
      </w:r>
      <w:r w:rsidR="005F50E6">
        <w:rPr>
          <w:rFonts w:ascii="Arial" w:hAnsi="Arial" w:cs="Arial"/>
          <w:lang w:eastAsia="es-MX"/>
        </w:rPr>
        <w:t xml:space="preserve">que </w:t>
      </w:r>
      <w:r w:rsidR="002E5321">
        <w:rPr>
          <w:rFonts w:ascii="Arial" w:hAnsi="Arial" w:cs="Arial"/>
          <w:lang w:eastAsia="es-MX"/>
        </w:rPr>
        <w:t>permiten gestionar el cómo organizar, dirigir y controlar una organización</w:t>
      </w:r>
      <w:r w:rsidR="00C67E48">
        <w:rPr>
          <w:rFonts w:ascii="Arial" w:hAnsi="Arial" w:cs="Arial"/>
          <w:lang w:eastAsia="es-MX"/>
        </w:rPr>
        <w:t xml:space="preserve">, de manera alineada con los objetivos previamente </w:t>
      </w:r>
      <w:r w:rsidR="00C67E48">
        <w:rPr>
          <w:rFonts w:ascii="Arial" w:hAnsi="Arial" w:cs="Arial"/>
          <w:lang w:eastAsia="es-MX"/>
        </w:rPr>
        <w:lastRenderedPageBreak/>
        <w:t>establecidos buscando siempre realizarlos de la manera más eficiente</w:t>
      </w:r>
      <w:r w:rsidR="00A7057F">
        <w:rPr>
          <w:rFonts w:ascii="Arial" w:hAnsi="Arial" w:cs="Arial"/>
          <w:lang w:eastAsia="es-MX"/>
        </w:rPr>
        <w:t xml:space="preserve">, las teorías administrativas tienen la funcionalidad de guiar la toma de decisiones </w:t>
      </w:r>
      <w:r w:rsidR="006F7CE1">
        <w:rPr>
          <w:rFonts w:ascii="Arial" w:hAnsi="Arial" w:cs="Arial"/>
          <w:lang w:eastAsia="es-MX"/>
        </w:rPr>
        <w:t>sobre la estructura, el liderazgo, la motivación de los subordinados y los procesos que se ejecutaran en el día a día para</w:t>
      </w:r>
      <w:r w:rsidR="00391075">
        <w:rPr>
          <w:rFonts w:ascii="Arial" w:hAnsi="Arial" w:cs="Arial"/>
          <w:lang w:eastAsia="es-MX"/>
        </w:rPr>
        <w:t xml:space="preserve"> sus actividades laborales.</w:t>
      </w:r>
    </w:p>
    <w:p w14:paraId="0D96B54D" w14:textId="68C0BFE9" w:rsidR="00C366A9" w:rsidRDefault="00C366A9" w:rsidP="000A1A08">
      <w:pPr>
        <w:spacing w:line="360" w:lineRule="auto"/>
        <w:jc w:val="both"/>
        <w:rPr>
          <w:rFonts w:ascii="Arial" w:hAnsi="Arial" w:cs="Arial"/>
        </w:rPr>
      </w:pPr>
      <w:r w:rsidRPr="00AD54E5">
        <w:rPr>
          <w:rFonts w:ascii="Arial" w:hAnsi="Arial" w:cs="Arial"/>
          <w:lang w:eastAsia="es-MX"/>
        </w:rPr>
        <w:t>Según</w:t>
      </w:r>
      <w:r>
        <w:rPr>
          <w:lang w:eastAsia="es-MX"/>
        </w:rPr>
        <w:t xml:space="preserve"> </w:t>
      </w:r>
      <w:r>
        <w:rPr>
          <w:rFonts w:ascii="Arial" w:hAnsi="Arial" w:cs="Arial"/>
        </w:rPr>
        <w:t>Münch (2011), menciona que a través de la historia se han efectuado distintos estudios con la finalidad de conocer el perfil del líder y los estilos de liderazgo.</w:t>
      </w:r>
    </w:p>
    <w:p w14:paraId="6AF46B2F" w14:textId="3BCACC6A" w:rsidR="00FD493C" w:rsidRDefault="00C366A9" w:rsidP="00776C7A">
      <w:pPr>
        <w:spacing w:line="360" w:lineRule="auto"/>
        <w:jc w:val="both"/>
        <w:rPr>
          <w:rFonts w:ascii="Arial" w:hAnsi="Arial" w:cs="Arial"/>
        </w:rPr>
      </w:pPr>
      <w:r>
        <w:rPr>
          <w:rFonts w:ascii="Arial" w:hAnsi="Arial" w:cs="Arial"/>
        </w:rPr>
        <w:t>Diferent</w:t>
      </w:r>
      <w:r w:rsidR="00776C7A">
        <w:rPr>
          <w:rFonts w:ascii="Arial" w:hAnsi="Arial" w:cs="Arial"/>
        </w:rPr>
        <w:t>es</w:t>
      </w:r>
      <w:r>
        <w:rPr>
          <w:rFonts w:ascii="Arial" w:hAnsi="Arial" w:cs="Arial"/>
        </w:rPr>
        <w:t xml:space="preserve"> autores escribieron importantes tratados acerca de la estrategia de los líderes y la manera de dirigir</w:t>
      </w:r>
      <w:r w:rsidR="00776C7A">
        <w:rPr>
          <w:rFonts w:ascii="Arial" w:hAnsi="Arial" w:cs="Arial"/>
        </w:rPr>
        <w:t>.</w:t>
      </w:r>
      <w:r>
        <w:rPr>
          <w:rFonts w:ascii="Arial" w:hAnsi="Arial" w:cs="Arial"/>
        </w:rPr>
        <w:t xml:space="preserve"> De manera resumida se mencionan las teorías más importantes </w:t>
      </w:r>
      <w:r w:rsidR="00776C7A">
        <w:rPr>
          <w:rFonts w:ascii="Arial" w:hAnsi="Arial" w:cs="Arial"/>
        </w:rPr>
        <w:t xml:space="preserve">que se identifican son implementadas o relacionadas con el área de Soluciones Financieras Walmart de México, ya que su estudio permite entender cómo se estructura la organización, cómo se toman decisiones y cuáles son los mecanismos más efectivos para coordinar los recursos para alcanzar los objetivos. </w:t>
      </w:r>
    </w:p>
    <w:p w14:paraId="0E7BA7AE" w14:textId="14FB9B67" w:rsidR="00130B87" w:rsidRPr="00F437D3" w:rsidRDefault="00130B87" w:rsidP="00F437D3">
      <w:pPr>
        <w:pStyle w:val="Ttulo2"/>
        <w:spacing w:line="360" w:lineRule="auto"/>
        <w:jc w:val="both"/>
        <w:rPr>
          <w:rFonts w:ascii="Arial" w:eastAsia="Times New Roman" w:hAnsi="Arial" w:cs="Arial"/>
          <w:b/>
          <w:bCs/>
          <w:color w:val="000000" w:themeColor="text1"/>
          <w:sz w:val="24"/>
          <w:szCs w:val="24"/>
          <w:lang w:eastAsia="es-MX"/>
        </w:rPr>
      </w:pPr>
      <w:bookmarkStart w:id="41" w:name="_Toc234829765"/>
      <w:r w:rsidRPr="00F437D3">
        <w:rPr>
          <w:rFonts w:ascii="Arial" w:eastAsia="Times New Roman" w:hAnsi="Arial" w:cs="Arial"/>
          <w:b/>
          <w:bCs/>
          <w:color w:val="000000" w:themeColor="text1"/>
          <w:sz w:val="24"/>
          <w:szCs w:val="24"/>
          <w:lang w:eastAsia="es-MX"/>
        </w:rPr>
        <w:t xml:space="preserve">2.5.1 </w:t>
      </w:r>
      <w:r w:rsidR="00F437D3">
        <w:rPr>
          <w:rFonts w:ascii="Arial" w:eastAsia="Times New Roman" w:hAnsi="Arial" w:cs="Arial"/>
          <w:b/>
          <w:bCs/>
          <w:color w:val="000000" w:themeColor="text1"/>
          <w:sz w:val="24"/>
          <w:szCs w:val="24"/>
          <w:lang w:eastAsia="es-MX"/>
        </w:rPr>
        <w:t>Teoría de Liderazgo centrado en la acción</w:t>
      </w:r>
      <w:bookmarkEnd w:id="41"/>
    </w:p>
    <w:p w14:paraId="6CE7AA42" w14:textId="4B6E4E34" w:rsidR="00130B87" w:rsidRPr="00F437D3" w:rsidRDefault="00130B87" w:rsidP="00F437D3">
      <w:pPr>
        <w:spacing w:line="360" w:lineRule="auto"/>
        <w:jc w:val="both"/>
        <w:rPr>
          <w:rFonts w:ascii="Arial" w:hAnsi="Arial" w:cs="Arial"/>
        </w:rPr>
      </w:pPr>
      <w:r w:rsidRPr="00F437D3">
        <w:rPr>
          <w:rFonts w:ascii="Arial" w:hAnsi="Arial" w:cs="Arial"/>
        </w:rPr>
        <w:t xml:space="preserve"> </w:t>
      </w:r>
      <w:r w:rsidR="00E44F34">
        <w:rPr>
          <w:rFonts w:ascii="Arial" w:hAnsi="Arial" w:cs="Arial"/>
        </w:rPr>
        <w:tab/>
        <w:t>También</w:t>
      </w:r>
      <w:r w:rsidRPr="00F437D3">
        <w:rPr>
          <w:rFonts w:ascii="Arial" w:hAnsi="Arial" w:cs="Arial"/>
        </w:rPr>
        <w:t xml:space="preserve"> Münch (2011), menciona que John </w:t>
      </w:r>
      <w:r w:rsidR="00F437D3" w:rsidRPr="00F437D3">
        <w:rPr>
          <w:rFonts w:ascii="Arial" w:hAnsi="Arial" w:cs="Arial"/>
        </w:rPr>
        <w:t>Aldair propone</w:t>
      </w:r>
      <w:r w:rsidRPr="00F437D3">
        <w:rPr>
          <w:rFonts w:ascii="Arial" w:hAnsi="Arial" w:cs="Arial"/>
        </w:rPr>
        <w:t xml:space="preserve"> el modelo de liderazgo centrado en la acción sustentando tres factores: </w:t>
      </w:r>
    </w:p>
    <w:p w14:paraId="6602EDF9" w14:textId="1160C021" w:rsidR="00130B87" w:rsidRPr="00F437D3" w:rsidRDefault="00130B87" w:rsidP="0040561B">
      <w:pPr>
        <w:pStyle w:val="Prrafodelista"/>
        <w:numPr>
          <w:ilvl w:val="0"/>
          <w:numId w:val="18"/>
        </w:numPr>
        <w:spacing w:line="360" w:lineRule="auto"/>
        <w:jc w:val="both"/>
        <w:rPr>
          <w:rFonts w:ascii="Arial" w:hAnsi="Arial" w:cs="Arial"/>
          <w:lang w:eastAsia="es-MX"/>
        </w:rPr>
      </w:pPr>
      <w:r w:rsidRPr="00F437D3">
        <w:rPr>
          <w:rFonts w:ascii="Arial" w:hAnsi="Arial" w:cs="Arial"/>
          <w:lang w:eastAsia="es-MX"/>
        </w:rPr>
        <w:t>Lograr la tarea</w:t>
      </w:r>
      <w:r w:rsidRPr="00F437D3">
        <w:rPr>
          <w:rFonts w:ascii="Arial" w:hAnsi="Arial" w:cs="Arial"/>
        </w:rPr>
        <w:t>.</w:t>
      </w:r>
    </w:p>
    <w:p w14:paraId="5C2B757D" w14:textId="4DB4877A" w:rsidR="00130B87" w:rsidRPr="00F437D3" w:rsidRDefault="00130B87" w:rsidP="0040561B">
      <w:pPr>
        <w:pStyle w:val="Prrafodelista"/>
        <w:numPr>
          <w:ilvl w:val="0"/>
          <w:numId w:val="18"/>
        </w:numPr>
        <w:spacing w:line="360" w:lineRule="auto"/>
        <w:jc w:val="both"/>
        <w:rPr>
          <w:rFonts w:ascii="Arial" w:hAnsi="Arial" w:cs="Arial"/>
          <w:lang w:eastAsia="es-MX"/>
        </w:rPr>
      </w:pPr>
      <w:r w:rsidRPr="00F437D3">
        <w:rPr>
          <w:rFonts w:ascii="Arial" w:hAnsi="Arial" w:cs="Arial"/>
          <w:lang w:eastAsia="es-MX"/>
        </w:rPr>
        <w:t>Formar y mantener el equipo.</w:t>
      </w:r>
    </w:p>
    <w:p w14:paraId="7C2BD8B7" w14:textId="5EFA4543" w:rsidR="00130B87" w:rsidRPr="00F437D3" w:rsidRDefault="00130B87" w:rsidP="0040561B">
      <w:pPr>
        <w:pStyle w:val="Prrafodelista"/>
        <w:numPr>
          <w:ilvl w:val="0"/>
          <w:numId w:val="18"/>
        </w:numPr>
        <w:spacing w:line="360" w:lineRule="auto"/>
        <w:jc w:val="both"/>
        <w:rPr>
          <w:rFonts w:ascii="Arial" w:hAnsi="Arial" w:cs="Arial"/>
          <w:lang w:eastAsia="es-MX"/>
        </w:rPr>
      </w:pPr>
      <w:r w:rsidRPr="00F437D3">
        <w:rPr>
          <w:rFonts w:ascii="Arial" w:hAnsi="Arial" w:cs="Arial"/>
          <w:lang w:eastAsia="es-MX"/>
        </w:rPr>
        <w:t>Desarrollar al individuo.</w:t>
      </w:r>
    </w:p>
    <w:p w14:paraId="3015C604" w14:textId="0511E693" w:rsidR="00F437D3" w:rsidRPr="00F437D3" w:rsidRDefault="00F437D3" w:rsidP="00F437D3">
      <w:pPr>
        <w:spacing w:line="360" w:lineRule="auto"/>
        <w:jc w:val="both"/>
        <w:rPr>
          <w:rFonts w:ascii="Arial" w:hAnsi="Arial" w:cs="Arial"/>
          <w:lang w:eastAsia="es-MX"/>
        </w:rPr>
      </w:pPr>
      <w:r w:rsidRPr="00F437D3">
        <w:rPr>
          <w:rFonts w:ascii="Arial" w:hAnsi="Arial" w:cs="Arial"/>
          <w:lang w:eastAsia="es-MX"/>
        </w:rPr>
        <w:t>Adair describe el liderazgo como el equilibrio de estos factores. Un buen líder debe enfocarse por tanto en estas tres dimensiones. El autor resume en frases las palabras más importantes para un líder:</w:t>
      </w:r>
    </w:p>
    <w:p w14:paraId="6AB6AC3C" w14:textId="50C41250"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Las seis palabras más importantes para un líder son: admito que yo cometí un error.</w:t>
      </w:r>
    </w:p>
    <w:p w14:paraId="3F6E4A79" w14:textId="112B2546"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Las cinco palabras más importantes: estoy muy orgulloso de ti.</w:t>
      </w:r>
    </w:p>
    <w:p w14:paraId="52970258" w14:textId="58E0A7A6"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Las cuatro palabras más importantes: cuál es tu opinión.</w:t>
      </w:r>
    </w:p>
    <w:p w14:paraId="4DC93159" w14:textId="306262C5"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Las tres palabras: podrías, por favor…</w:t>
      </w:r>
    </w:p>
    <w:p w14:paraId="2ACA66F0" w14:textId="7E5EE730"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Las dos palabras: muchas gracias.</w:t>
      </w:r>
    </w:p>
    <w:p w14:paraId="1045EE8E" w14:textId="193F952D"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t>La palabra más importante: nosotros.</w:t>
      </w:r>
    </w:p>
    <w:p w14:paraId="426E2025" w14:textId="27054E4D" w:rsidR="00F437D3" w:rsidRPr="00F437D3" w:rsidRDefault="00F437D3" w:rsidP="0040561B">
      <w:pPr>
        <w:pStyle w:val="Prrafodelista"/>
        <w:numPr>
          <w:ilvl w:val="0"/>
          <w:numId w:val="19"/>
        </w:numPr>
        <w:spacing w:line="360" w:lineRule="auto"/>
        <w:jc w:val="both"/>
        <w:rPr>
          <w:rFonts w:ascii="Arial" w:hAnsi="Arial" w:cs="Arial"/>
          <w:lang w:eastAsia="es-MX"/>
        </w:rPr>
      </w:pPr>
      <w:r w:rsidRPr="00F437D3">
        <w:rPr>
          <w:rFonts w:ascii="Arial" w:hAnsi="Arial" w:cs="Arial"/>
          <w:lang w:eastAsia="es-MX"/>
        </w:rPr>
        <w:lastRenderedPageBreak/>
        <w:t>La palabra menos importante: yo.</w:t>
      </w:r>
    </w:p>
    <w:p w14:paraId="4C896B23" w14:textId="28FAAF60" w:rsidR="00F437D3" w:rsidRPr="00F437D3" w:rsidRDefault="00F437D3" w:rsidP="00F437D3">
      <w:pPr>
        <w:spacing w:line="360" w:lineRule="auto"/>
        <w:jc w:val="both"/>
        <w:rPr>
          <w:rFonts w:ascii="Arial" w:hAnsi="Arial" w:cs="Arial"/>
          <w:lang w:eastAsia="es-MX"/>
        </w:rPr>
      </w:pPr>
      <w:r w:rsidRPr="00F437D3">
        <w:rPr>
          <w:rFonts w:ascii="Arial" w:hAnsi="Arial" w:cs="Arial"/>
          <w:lang w:eastAsia="es-MX"/>
        </w:rPr>
        <w:t>Otra aportación de Adarir, es la regla del 50/50, en la que postula que el liderazgo es 50% motivación, la cual proviene del interior de las personas y 50% depende del ambiente, que se relaciona en gran parte con el estilo de dirección.</w:t>
      </w:r>
    </w:p>
    <w:p w14:paraId="0B8602E4" w14:textId="5F1D529F" w:rsidR="00366FB2" w:rsidRPr="00130B87" w:rsidRDefault="00350A62" w:rsidP="00366FB2">
      <w:pPr>
        <w:pStyle w:val="Ttulo2"/>
        <w:spacing w:line="360" w:lineRule="auto"/>
        <w:rPr>
          <w:rFonts w:ascii="Arial" w:eastAsia="Times New Roman" w:hAnsi="Arial" w:cs="Arial"/>
          <w:b/>
          <w:bCs/>
          <w:color w:val="000000" w:themeColor="text1"/>
          <w:sz w:val="24"/>
          <w:szCs w:val="24"/>
          <w:lang w:eastAsia="es-MX"/>
        </w:rPr>
      </w:pPr>
      <w:bookmarkStart w:id="42" w:name="_Toc234829766"/>
      <w:r w:rsidRPr="00130B87">
        <w:rPr>
          <w:rFonts w:ascii="Arial" w:eastAsia="Times New Roman" w:hAnsi="Arial" w:cs="Arial"/>
          <w:b/>
          <w:bCs/>
          <w:color w:val="000000" w:themeColor="text1"/>
          <w:sz w:val="24"/>
          <w:szCs w:val="24"/>
          <w:lang w:eastAsia="es-MX"/>
        </w:rPr>
        <w:t>2.5.</w:t>
      </w:r>
      <w:r w:rsidR="00130B87">
        <w:rPr>
          <w:rFonts w:ascii="Arial" w:eastAsia="Times New Roman" w:hAnsi="Arial" w:cs="Arial"/>
          <w:b/>
          <w:bCs/>
          <w:color w:val="000000" w:themeColor="text1"/>
          <w:sz w:val="24"/>
          <w:szCs w:val="24"/>
          <w:lang w:eastAsia="es-MX"/>
        </w:rPr>
        <w:t>2</w:t>
      </w:r>
      <w:r w:rsidRPr="00130B87">
        <w:rPr>
          <w:rFonts w:ascii="Arial" w:eastAsia="Times New Roman" w:hAnsi="Arial" w:cs="Arial"/>
          <w:b/>
          <w:bCs/>
          <w:color w:val="000000" w:themeColor="text1"/>
          <w:sz w:val="24"/>
          <w:szCs w:val="24"/>
          <w:lang w:eastAsia="es-MX"/>
        </w:rPr>
        <w:t xml:space="preserve"> </w:t>
      </w:r>
      <w:r w:rsidR="00366FB2" w:rsidRPr="00130B87">
        <w:rPr>
          <w:rFonts w:ascii="Arial" w:eastAsia="Times New Roman" w:hAnsi="Arial" w:cs="Arial"/>
          <w:b/>
          <w:bCs/>
          <w:color w:val="000000" w:themeColor="text1"/>
          <w:sz w:val="24"/>
          <w:szCs w:val="24"/>
          <w:lang w:eastAsia="es-MX"/>
        </w:rPr>
        <w:t>Inteligencia Emocional</w:t>
      </w:r>
      <w:bookmarkEnd w:id="42"/>
    </w:p>
    <w:p w14:paraId="6B156A4E" w14:textId="3C4A3387" w:rsidR="00366FB2" w:rsidRDefault="00E44F34" w:rsidP="00E44F34">
      <w:pPr>
        <w:spacing w:line="360" w:lineRule="auto"/>
        <w:ind w:firstLine="708"/>
        <w:jc w:val="both"/>
        <w:rPr>
          <w:rFonts w:ascii="Arial" w:hAnsi="Arial" w:cs="Arial"/>
        </w:rPr>
      </w:pPr>
      <w:r>
        <w:rPr>
          <w:rFonts w:ascii="Arial" w:hAnsi="Arial" w:cs="Arial"/>
        </w:rPr>
        <w:t xml:space="preserve">De </w:t>
      </w:r>
      <w:r w:rsidR="0022624D">
        <w:rPr>
          <w:rFonts w:ascii="Arial" w:hAnsi="Arial" w:cs="Arial"/>
        </w:rPr>
        <w:t>esta forma</w:t>
      </w:r>
      <w:r>
        <w:rPr>
          <w:rFonts w:ascii="Arial" w:hAnsi="Arial" w:cs="Arial"/>
        </w:rPr>
        <w:t xml:space="preserve"> </w:t>
      </w:r>
      <w:r w:rsidR="00366FB2" w:rsidRPr="00366FB2">
        <w:rPr>
          <w:rFonts w:ascii="Arial" w:hAnsi="Arial" w:cs="Arial"/>
        </w:rPr>
        <w:t xml:space="preserve">Münch (2011), refiere a Daniel Goleman, con </w:t>
      </w:r>
      <w:r w:rsidR="00366FB2">
        <w:rPr>
          <w:rFonts w:ascii="Arial" w:hAnsi="Arial" w:cs="Arial"/>
        </w:rPr>
        <w:t xml:space="preserve">una de las contribuciones más importantes a las teorías administrativas y </w:t>
      </w:r>
      <w:r w:rsidR="00366FB2" w:rsidRPr="00366FB2">
        <w:rPr>
          <w:rFonts w:ascii="Arial" w:hAnsi="Arial" w:cs="Arial"/>
        </w:rPr>
        <w:t>su concepto de la inteligencia emocional</w:t>
      </w:r>
      <w:r w:rsidR="00366FB2">
        <w:rPr>
          <w:rFonts w:ascii="Arial" w:hAnsi="Arial" w:cs="Arial"/>
        </w:rPr>
        <w:t xml:space="preserve">, el autor argumenta, que durante mucho tiempo el mundo de la administración y de los negocios se ha enfocado al desarrollo de la inteligencia lógica, pero que para un líder es esencial también la inteligencia emocional. </w:t>
      </w:r>
    </w:p>
    <w:p w14:paraId="2F9C29C6" w14:textId="77777777" w:rsidR="00366FB2" w:rsidRDefault="00366FB2" w:rsidP="00366FB2">
      <w:pPr>
        <w:spacing w:line="360" w:lineRule="auto"/>
        <w:jc w:val="both"/>
        <w:rPr>
          <w:rFonts w:ascii="Arial" w:hAnsi="Arial" w:cs="Arial"/>
        </w:rPr>
      </w:pPr>
      <w:r>
        <w:rPr>
          <w:rFonts w:ascii="Arial" w:hAnsi="Arial" w:cs="Arial"/>
        </w:rPr>
        <w:t xml:space="preserve">Goleman considera que el acto más importante para un líder es la creación de emociones positivas en otras personas y para esto debe desarrollar su inteligencia emocional. En ocasiones las emociones están en conflicto con la inteligencia racional, por lo que es muy importante que el directivo posea estos cinco componentes de la inteligencia emocional: </w:t>
      </w:r>
    </w:p>
    <w:p w14:paraId="14FB5917" w14:textId="77777777" w:rsidR="00366FB2" w:rsidRDefault="00366FB2" w:rsidP="0040561B">
      <w:pPr>
        <w:pStyle w:val="Prrafodelista"/>
        <w:numPr>
          <w:ilvl w:val="0"/>
          <w:numId w:val="3"/>
        </w:numPr>
        <w:spacing w:line="360" w:lineRule="auto"/>
        <w:jc w:val="both"/>
        <w:rPr>
          <w:rFonts w:ascii="Arial" w:hAnsi="Arial" w:cs="Arial"/>
        </w:rPr>
      </w:pPr>
      <w:r>
        <w:rPr>
          <w:rFonts w:ascii="Arial" w:hAnsi="Arial" w:cs="Arial"/>
        </w:rPr>
        <w:t xml:space="preserve">Conocimiento de sí mismo </w:t>
      </w:r>
    </w:p>
    <w:p w14:paraId="099577C3" w14:textId="77777777" w:rsidR="00366FB2" w:rsidRDefault="00366FB2" w:rsidP="0040561B">
      <w:pPr>
        <w:pStyle w:val="Prrafodelista"/>
        <w:numPr>
          <w:ilvl w:val="0"/>
          <w:numId w:val="3"/>
        </w:numPr>
        <w:spacing w:line="360" w:lineRule="auto"/>
        <w:jc w:val="both"/>
        <w:rPr>
          <w:rFonts w:ascii="Arial" w:hAnsi="Arial" w:cs="Arial"/>
        </w:rPr>
      </w:pPr>
      <w:r>
        <w:rPr>
          <w:rFonts w:ascii="Arial" w:hAnsi="Arial" w:cs="Arial"/>
        </w:rPr>
        <w:t xml:space="preserve">Autorrealización </w:t>
      </w:r>
    </w:p>
    <w:p w14:paraId="4620345A" w14:textId="77777777" w:rsidR="00366FB2" w:rsidRDefault="00366FB2" w:rsidP="0040561B">
      <w:pPr>
        <w:pStyle w:val="Prrafodelista"/>
        <w:numPr>
          <w:ilvl w:val="0"/>
          <w:numId w:val="3"/>
        </w:numPr>
        <w:spacing w:line="360" w:lineRule="auto"/>
        <w:jc w:val="both"/>
        <w:rPr>
          <w:rFonts w:ascii="Arial" w:hAnsi="Arial" w:cs="Arial"/>
        </w:rPr>
      </w:pPr>
      <w:r>
        <w:rPr>
          <w:rFonts w:ascii="Arial" w:hAnsi="Arial" w:cs="Arial"/>
        </w:rPr>
        <w:t xml:space="preserve">Motivación </w:t>
      </w:r>
    </w:p>
    <w:p w14:paraId="5C854998" w14:textId="77777777" w:rsidR="00366FB2" w:rsidRDefault="00366FB2" w:rsidP="0040561B">
      <w:pPr>
        <w:pStyle w:val="Prrafodelista"/>
        <w:numPr>
          <w:ilvl w:val="0"/>
          <w:numId w:val="3"/>
        </w:numPr>
        <w:spacing w:line="360" w:lineRule="auto"/>
        <w:jc w:val="both"/>
        <w:rPr>
          <w:rFonts w:ascii="Arial" w:hAnsi="Arial" w:cs="Arial"/>
        </w:rPr>
      </w:pPr>
      <w:r>
        <w:rPr>
          <w:rFonts w:ascii="Arial" w:hAnsi="Arial" w:cs="Arial"/>
        </w:rPr>
        <w:t xml:space="preserve">Empatía </w:t>
      </w:r>
    </w:p>
    <w:p w14:paraId="00653173" w14:textId="77777777" w:rsidR="00366FB2" w:rsidRDefault="00366FB2" w:rsidP="0040561B">
      <w:pPr>
        <w:pStyle w:val="Prrafodelista"/>
        <w:numPr>
          <w:ilvl w:val="0"/>
          <w:numId w:val="3"/>
        </w:numPr>
        <w:spacing w:line="360" w:lineRule="auto"/>
        <w:jc w:val="both"/>
        <w:rPr>
          <w:rFonts w:ascii="Arial" w:hAnsi="Arial" w:cs="Arial"/>
        </w:rPr>
      </w:pPr>
      <w:r>
        <w:rPr>
          <w:rFonts w:ascii="Arial" w:hAnsi="Arial" w:cs="Arial"/>
        </w:rPr>
        <w:t>Habilidades sociales</w:t>
      </w:r>
    </w:p>
    <w:p w14:paraId="4526CB77" w14:textId="77777777" w:rsidR="00366FB2" w:rsidRDefault="00366FB2" w:rsidP="00366FB2">
      <w:pPr>
        <w:spacing w:line="360" w:lineRule="auto"/>
        <w:jc w:val="both"/>
        <w:rPr>
          <w:rFonts w:ascii="Arial" w:hAnsi="Arial" w:cs="Arial"/>
        </w:rPr>
      </w:pPr>
      <w:r>
        <w:rPr>
          <w:rFonts w:ascii="Arial" w:hAnsi="Arial" w:cs="Arial"/>
        </w:rPr>
        <w:t xml:space="preserve">Cuando se menciona el autoconocimiento, se hace referencia a la seguridad en sí mismo y a su vez tener una autoevaluación objetiva, por otro lado, la autorrealización, podría darse el enfoque a hacía el pensar antes de actuar que conlleva la habilidad de integridad y apertura al cambio; en componente de la motivación se busca tener metas y pasión para trabajar, que estimulo un deseo de logro, de cumplir con los objetivos definidos previamente, en este sentido, el cuarto componente que es la empatía, alude específicamente a el entendimiento de los otros con sensibilidad y finalmente cuando refiere a habilidades sociales, apunta a </w:t>
      </w:r>
      <w:r>
        <w:rPr>
          <w:rFonts w:ascii="Arial" w:hAnsi="Arial" w:cs="Arial"/>
        </w:rPr>
        <w:lastRenderedPageBreak/>
        <w:t>relaciones sociales, lo que impacta a la efectividad para dirigir el cambio y dirección de equipos.</w:t>
      </w:r>
    </w:p>
    <w:p w14:paraId="58FB834C" w14:textId="5705879F" w:rsidR="00E91574" w:rsidRDefault="00E91574" w:rsidP="00E91574">
      <w:pPr>
        <w:pStyle w:val="Ttulo2"/>
        <w:spacing w:line="360" w:lineRule="auto"/>
        <w:jc w:val="both"/>
        <w:rPr>
          <w:rFonts w:ascii="Arial" w:hAnsi="Arial" w:cs="Arial"/>
        </w:rPr>
      </w:pPr>
      <w:bookmarkStart w:id="43" w:name="_Toc234829767"/>
      <w:r w:rsidRPr="00130B87">
        <w:rPr>
          <w:rFonts w:ascii="Arial" w:eastAsia="Times New Roman" w:hAnsi="Arial" w:cs="Arial"/>
          <w:b/>
          <w:bCs/>
          <w:color w:val="000000" w:themeColor="text1"/>
          <w:sz w:val="24"/>
          <w:szCs w:val="24"/>
          <w:lang w:eastAsia="es-MX"/>
        </w:rPr>
        <w:t>2.5.</w:t>
      </w:r>
      <w:r>
        <w:rPr>
          <w:rFonts w:ascii="Arial" w:eastAsia="Times New Roman" w:hAnsi="Arial" w:cs="Arial"/>
          <w:b/>
          <w:bCs/>
          <w:color w:val="000000" w:themeColor="text1"/>
          <w:sz w:val="24"/>
          <w:szCs w:val="24"/>
          <w:lang w:eastAsia="es-MX"/>
        </w:rPr>
        <w:t>3</w:t>
      </w:r>
      <w:r w:rsidRPr="00130B87">
        <w:rPr>
          <w:rFonts w:ascii="Arial" w:eastAsia="Times New Roman" w:hAnsi="Arial" w:cs="Arial"/>
          <w:b/>
          <w:bCs/>
          <w:color w:val="000000" w:themeColor="text1"/>
          <w:sz w:val="24"/>
          <w:szCs w:val="24"/>
          <w:lang w:eastAsia="es-MX"/>
        </w:rPr>
        <w:t xml:space="preserve"> Teoría de </w:t>
      </w:r>
      <w:r>
        <w:rPr>
          <w:rFonts w:ascii="Arial" w:eastAsia="Times New Roman" w:hAnsi="Arial" w:cs="Arial"/>
          <w:b/>
          <w:bCs/>
          <w:color w:val="000000" w:themeColor="text1"/>
          <w:sz w:val="24"/>
          <w:szCs w:val="24"/>
          <w:lang w:eastAsia="es-MX"/>
        </w:rPr>
        <w:t>liderazgo virtual</w:t>
      </w:r>
      <w:bookmarkEnd w:id="43"/>
      <w:r>
        <w:rPr>
          <w:rFonts w:ascii="Arial" w:eastAsia="Times New Roman" w:hAnsi="Arial" w:cs="Arial"/>
          <w:b/>
          <w:bCs/>
          <w:color w:val="000000" w:themeColor="text1"/>
          <w:sz w:val="24"/>
          <w:szCs w:val="24"/>
          <w:lang w:eastAsia="es-MX"/>
        </w:rPr>
        <w:t xml:space="preserve"> </w:t>
      </w:r>
    </w:p>
    <w:p w14:paraId="15D64AAD" w14:textId="6385B917" w:rsidR="00E91574" w:rsidRDefault="00E91574" w:rsidP="00E44F34">
      <w:pPr>
        <w:spacing w:line="360" w:lineRule="auto"/>
        <w:ind w:firstLine="708"/>
        <w:jc w:val="both"/>
        <w:rPr>
          <w:rFonts w:ascii="Arial" w:hAnsi="Arial" w:cs="Arial"/>
        </w:rPr>
      </w:pPr>
      <w:r>
        <w:rPr>
          <w:rFonts w:ascii="Arial" w:hAnsi="Arial" w:cs="Arial"/>
        </w:rPr>
        <w:t>Como plantea Münch (2011), el liderazgo virtual es aquel que existe, de hecho, aunque no siempre de manera presencial. Se define como la dirección de procesos y personal sin el ejercicio de una supervisión continua, ya que el clima organizacional y las condiciones de trabajo que estable el líder virtual propician que los empleados se autocontrolen y se autodirijan para lograr las metas de la organización independientemente de la presencia física del líder. De hecho, todos y cada uno de los miembros asumen el papel del líder cuando lo consideran necesario.</w:t>
      </w:r>
    </w:p>
    <w:p w14:paraId="428D0DCC" w14:textId="08E2C8B9" w:rsidR="00E91574" w:rsidRDefault="00E91574" w:rsidP="00E91574">
      <w:pPr>
        <w:spacing w:line="360" w:lineRule="auto"/>
        <w:jc w:val="both"/>
        <w:rPr>
          <w:rFonts w:ascii="Arial" w:hAnsi="Arial" w:cs="Arial"/>
        </w:rPr>
      </w:pPr>
      <w:r>
        <w:rPr>
          <w:rFonts w:ascii="Arial" w:hAnsi="Arial" w:cs="Arial"/>
        </w:rPr>
        <w:t>Un líder virtual reúne las siguientes características: es visionario, integrador de equipos, productor de resultados y es un modelo a seguir.</w:t>
      </w:r>
    </w:p>
    <w:p w14:paraId="19D740C4" w14:textId="271BEBF0" w:rsidR="00E91574" w:rsidRDefault="00E91574" w:rsidP="00E91574">
      <w:pPr>
        <w:spacing w:line="360" w:lineRule="auto"/>
        <w:jc w:val="both"/>
        <w:rPr>
          <w:rFonts w:ascii="Arial" w:hAnsi="Arial" w:cs="Arial"/>
        </w:rPr>
      </w:pPr>
      <w:r>
        <w:rPr>
          <w:rFonts w:ascii="Arial" w:hAnsi="Arial" w:cs="Arial"/>
        </w:rPr>
        <w:t>Una de las finalidades básicas de un liderazgo virtual, es mantener un ambiente creativo donde el trabajo sea divertido y demandante, mejorar la administración, crear un clima organizacional positivo, difundir las situaciones ganar-ganar, mejorar sin cesar a cada persona y cada proceso y recompensar a todos los miembros de la organización.</w:t>
      </w:r>
    </w:p>
    <w:p w14:paraId="6205BBC8" w14:textId="4EE22D52" w:rsidR="00671D83" w:rsidRDefault="00671D83" w:rsidP="00E91574">
      <w:pPr>
        <w:spacing w:line="360" w:lineRule="auto"/>
        <w:jc w:val="both"/>
        <w:rPr>
          <w:rFonts w:ascii="Arial" w:hAnsi="Arial" w:cs="Arial"/>
        </w:rPr>
      </w:pPr>
      <w:r>
        <w:rPr>
          <w:rFonts w:ascii="Arial" w:hAnsi="Arial" w:cs="Arial"/>
        </w:rPr>
        <w:t xml:space="preserve">Para una organización como lo es Walmart de México, derivado del enfoque de un ecosistema omnicanal y digital, ha generado que el liderazgo virtual se convierta en un elemento estratégico para la coordinación, innovación y operación del negocio ya que facilita la gestión de equipo distribuidos en diferentes zonas geográficas, diferentes formatos, etc., sino que permite sostener la velocidad y la magnitud del cambio organizacional, ya que genera una mejor aceptación a la tecnología y nuevas formas de trabajo que se implementen día a día. </w:t>
      </w:r>
    </w:p>
    <w:p w14:paraId="32E2A736" w14:textId="09240943" w:rsidR="00302F1D" w:rsidRPr="00130B87" w:rsidRDefault="00350A62" w:rsidP="00E91574">
      <w:pPr>
        <w:pStyle w:val="Ttulo2"/>
        <w:spacing w:line="360" w:lineRule="auto"/>
        <w:jc w:val="both"/>
        <w:rPr>
          <w:rFonts w:ascii="Arial" w:eastAsia="Times New Roman" w:hAnsi="Arial" w:cs="Arial"/>
          <w:b/>
          <w:bCs/>
          <w:sz w:val="24"/>
          <w:szCs w:val="24"/>
          <w:lang w:eastAsia="es-MX"/>
        </w:rPr>
      </w:pPr>
      <w:bookmarkStart w:id="44" w:name="_Toc234829768"/>
      <w:r w:rsidRPr="00130B87">
        <w:rPr>
          <w:rFonts w:ascii="Arial" w:eastAsia="Times New Roman" w:hAnsi="Arial" w:cs="Arial"/>
          <w:b/>
          <w:bCs/>
          <w:color w:val="000000" w:themeColor="text1"/>
          <w:sz w:val="24"/>
          <w:szCs w:val="24"/>
          <w:lang w:eastAsia="es-MX"/>
        </w:rPr>
        <w:t>2.5.</w:t>
      </w:r>
      <w:r w:rsidR="00E91574">
        <w:rPr>
          <w:rFonts w:ascii="Arial" w:eastAsia="Times New Roman" w:hAnsi="Arial" w:cs="Arial"/>
          <w:b/>
          <w:bCs/>
          <w:color w:val="000000" w:themeColor="text1"/>
          <w:sz w:val="24"/>
          <w:szCs w:val="24"/>
          <w:lang w:eastAsia="es-MX"/>
        </w:rPr>
        <w:t>4</w:t>
      </w:r>
      <w:r w:rsidRPr="00130B87">
        <w:rPr>
          <w:rFonts w:ascii="Arial" w:eastAsia="Times New Roman" w:hAnsi="Arial" w:cs="Arial"/>
          <w:b/>
          <w:bCs/>
          <w:color w:val="000000" w:themeColor="text1"/>
          <w:sz w:val="24"/>
          <w:szCs w:val="24"/>
          <w:lang w:eastAsia="es-MX"/>
        </w:rPr>
        <w:t xml:space="preserve"> Teoría </w:t>
      </w:r>
      <w:r w:rsidR="00366FB2" w:rsidRPr="00130B87">
        <w:rPr>
          <w:rFonts w:ascii="Arial" w:eastAsia="Times New Roman" w:hAnsi="Arial" w:cs="Arial"/>
          <w:b/>
          <w:bCs/>
          <w:color w:val="000000" w:themeColor="text1"/>
          <w:sz w:val="24"/>
          <w:szCs w:val="24"/>
          <w:lang w:eastAsia="es-MX"/>
        </w:rPr>
        <w:t xml:space="preserve">de </w:t>
      </w:r>
      <w:r w:rsidR="00992E12" w:rsidRPr="00130B87">
        <w:rPr>
          <w:rFonts w:ascii="Arial" w:eastAsia="Times New Roman" w:hAnsi="Arial" w:cs="Arial"/>
          <w:b/>
          <w:bCs/>
          <w:color w:val="000000" w:themeColor="text1"/>
          <w:sz w:val="24"/>
          <w:szCs w:val="24"/>
          <w:lang w:eastAsia="es-MX"/>
        </w:rPr>
        <w:t>l</w:t>
      </w:r>
      <w:r w:rsidR="00366FB2" w:rsidRPr="00130B87">
        <w:rPr>
          <w:rFonts w:ascii="Arial" w:eastAsia="Times New Roman" w:hAnsi="Arial" w:cs="Arial"/>
          <w:b/>
          <w:bCs/>
          <w:color w:val="000000" w:themeColor="text1"/>
          <w:sz w:val="24"/>
          <w:szCs w:val="24"/>
          <w:lang w:eastAsia="es-MX"/>
        </w:rPr>
        <w:t>iderazgo y cambio</w:t>
      </w:r>
      <w:bookmarkEnd w:id="44"/>
      <w:r w:rsidR="00366FB2" w:rsidRPr="00130B87">
        <w:rPr>
          <w:rFonts w:ascii="Arial" w:eastAsia="Times New Roman" w:hAnsi="Arial" w:cs="Arial"/>
          <w:b/>
          <w:bCs/>
          <w:color w:val="000000" w:themeColor="text1"/>
          <w:sz w:val="24"/>
          <w:szCs w:val="24"/>
          <w:lang w:eastAsia="es-MX"/>
        </w:rPr>
        <w:t xml:space="preserve"> </w:t>
      </w:r>
      <w:r w:rsidRPr="00130B87">
        <w:rPr>
          <w:rFonts w:ascii="Arial" w:eastAsia="Times New Roman" w:hAnsi="Arial" w:cs="Arial"/>
          <w:b/>
          <w:bCs/>
          <w:sz w:val="24"/>
          <w:szCs w:val="24"/>
          <w:lang w:eastAsia="es-MX"/>
        </w:rPr>
        <w:t xml:space="preserve">  </w:t>
      </w:r>
    </w:p>
    <w:p w14:paraId="02DEE72D" w14:textId="6E12D858" w:rsidR="00992E12" w:rsidRDefault="00E44F34" w:rsidP="00E44F34">
      <w:pPr>
        <w:spacing w:line="360" w:lineRule="auto"/>
        <w:ind w:firstLine="360"/>
        <w:jc w:val="both"/>
        <w:rPr>
          <w:rFonts w:ascii="Arial" w:hAnsi="Arial" w:cs="Arial"/>
        </w:rPr>
      </w:pPr>
      <w:r>
        <w:rPr>
          <w:rFonts w:ascii="Arial" w:hAnsi="Arial" w:cs="Arial"/>
        </w:rPr>
        <w:t xml:space="preserve">En este orden de ideas </w:t>
      </w:r>
      <w:r w:rsidR="00992E12">
        <w:rPr>
          <w:rFonts w:ascii="Arial" w:hAnsi="Arial" w:cs="Arial"/>
        </w:rPr>
        <w:t>Münch (2011)</w:t>
      </w:r>
      <w:r>
        <w:rPr>
          <w:rFonts w:ascii="Arial" w:hAnsi="Arial" w:cs="Arial"/>
        </w:rPr>
        <w:t>,</w:t>
      </w:r>
      <w:r w:rsidR="00992E12">
        <w:rPr>
          <w:rFonts w:ascii="Arial" w:hAnsi="Arial" w:cs="Arial"/>
        </w:rPr>
        <w:t xml:space="preserve"> comparte la teoría de Liderazgo y cambio de John Kotter, en donde identifica ocho etapas que los líderes necesitan seguir a fin de lograr una transformación organizacional:</w:t>
      </w:r>
    </w:p>
    <w:p w14:paraId="3C5754BB"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lastRenderedPageBreak/>
        <w:t xml:space="preserve">Establecer una sensación de cambio, donde se vuelve una clave para el liderazgo, ya que es una necesidad crear una sensación de adaptación al entorno. </w:t>
      </w:r>
    </w:p>
    <w:p w14:paraId="7D5A6A4A"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 xml:space="preserve">Desarrollar equipos, que hace referencia a que tener un grupo de apoyo es crítico para el éxito. </w:t>
      </w:r>
    </w:p>
    <w:p w14:paraId="10ACA05B"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Crea una visión, la transformación exitosa descansa en tener una imagen del futuro fácil de comunicar y de compartir con los clientes, accionistas y empleados.</w:t>
      </w:r>
    </w:p>
    <w:p w14:paraId="4990861F"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 xml:space="preserve">Comunicar esa visión, el buen líder debe comunicar esta visión y difundirla para obtener el apoyo de sus seguidores. </w:t>
      </w:r>
    </w:p>
    <w:p w14:paraId="48761C8B"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Delegar poder en otros para que actúen de acuerdo con la visión.</w:t>
      </w:r>
    </w:p>
    <w:p w14:paraId="7631CCB2"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 xml:space="preserve">Planear y crear victorias a corto y largo plazos. Un cambio exitoso lleva tiempo, entonces los líderes planean y ponen en práctica metas a corto plazo. </w:t>
      </w:r>
    </w:p>
    <w:p w14:paraId="6F86BE73"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 xml:space="preserve">Consolidar. Lograr las mejoras y mantener la velocidad para mover el cambio. </w:t>
      </w:r>
    </w:p>
    <w:p w14:paraId="1F45304D" w14:textId="77777777" w:rsidR="00992E12" w:rsidRDefault="00992E12" w:rsidP="0040561B">
      <w:pPr>
        <w:pStyle w:val="Prrafodelista"/>
        <w:numPr>
          <w:ilvl w:val="0"/>
          <w:numId w:val="4"/>
        </w:numPr>
        <w:spacing w:line="360" w:lineRule="auto"/>
        <w:jc w:val="both"/>
        <w:rPr>
          <w:rFonts w:ascii="Arial" w:hAnsi="Arial" w:cs="Arial"/>
        </w:rPr>
      </w:pPr>
      <w:r>
        <w:rPr>
          <w:rFonts w:ascii="Arial" w:hAnsi="Arial" w:cs="Arial"/>
        </w:rPr>
        <w:t xml:space="preserve">Establecer nuevas metas. </w:t>
      </w:r>
    </w:p>
    <w:p w14:paraId="3C5AAA74" w14:textId="5736046D" w:rsidR="00992E12" w:rsidRDefault="00992E12" w:rsidP="00E91574">
      <w:pPr>
        <w:spacing w:line="360" w:lineRule="auto"/>
        <w:jc w:val="both"/>
        <w:rPr>
          <w:rFonts w:ascii="Arial" w:hAnsi="Arial" w:cs="Arial"/>
        </w:rPr>
      </w:pPr>
      <w:r>
        <w:rPr>
          <w:rFonts w:ascii="Arial" w:hAnsi="Arial" w:cs="Arial"/>
        </w:rPr>
        <w:t>Kotter, aportó una comparación de la administración con el liderazgo concluyendo que existen cuatro diferencias entre el directivo y un líder</w:t>
      </w:r>
      <w:r w:rsidR="005F1556">
        <w:rPr>
          <w:rFonts w:ascii="Arial" w:hAnsi="Arial" w:cs="Arial"/>
        </w:rPr>
        <w:t xml:space="preserve">, ver </w:t>
      </w:r>
      <w:r w:rsidR="00130B87">
        <w:rPr>
          <w:rFonts w:ascii="Arial" w:hAnsi="Arial" w:cs="Arial"/>
        </w:rPr>
        <w:t xml:space="preserve">Cuadro No. </w:t>
      </w:r>
      <w:r w:rsidR="00154F01">
        <w:rPr>
          <w:rFonts w:ascii="Arial" w:hAnsi="Arial" w:cs="Arial"/>
        </w:rPr>
        <w:t>6</w:t>
      </w:r>
      <w:r w:rsidR="00130B87">
        <w:rPr>
          <w:rFonts w:ascii="Arial" w:hAnsi="Arial" w:cs="Arial"/>
        </w:rPr>
        <w:t>.</w:t>
      </w:r>
    </w:p>
    <w:p w14:paraId="0A57144C" w14:textId="2D3AE734" w:rsidR="00130B87" w:rsidRDefault="00130B87" w:rsidP="00130B87">
      <w:pPr>
        <w:spacing w:after="0" w:line="360" w:lineRule="auto"/>
        <w:jc w:val="center"/>
        <w:rPr>
          <w:rFonts w:ascii="Arial" w:hAnsi="Arial" w:cs="Arial"/>
        </w:rPr>
      </w:pPr>
      <w:r w:rsidRPr="00012F99">
        <w:rPr>
          <w:rFonts w:ascii="Arial" w:hAnsi="Arial" w:cs="Arial"/>
          <w:b/>
          <w:bCs/>
          <w:sz w:val="20"/>
          <w:szCs w:val="20"/>
        </w:rPr>
        <w:t>Cuadro No.</w:t>
      </w:r>
      <w:r>
        <w:rPr>
          <w:rFonts w:ascii="Arial" w:hAnsi="Arial" w:cs="Arial"/>
          <w:b/>
          <w:bCs/>
          <w:sz w:val="20"/>
          <w:szCs w:val="20"/>
        </w:rPr>
        <w:t xml:space="preserve"> </w:t>
      </w:r>
      <w:r w:rsidR="00154F01">
        <w:rPr>
          <w:rFonts w:ascii="Arial" w:hAnsi="Arial" w:cs="Arial"/>
          <w:b/>
          <w:bCs/>
          <w:sz w:val="20"/>
          <w:szCs w:val="20"/>
        </w:rPr>
        <w:t>6</w:t>
      </w:r>
      <w:r>
        <w:rPr>
          <w:rFonts w:ascii="Arial" w:hAnsi="Arial" w:cs="Arial"/>
          <w:b/>
          <w:bCs/>
          <w:sz w:val="20"/>
          <w:szCs w:val="20"/>
        </w:rPr>
        <w:t xml:space="preserve"> </w:t>
      </w:r>
      <w:r w:rsidRPr="00012F99">
        <w:rPr>
          <w:rFonts w:ascii="Arial" w:hAnsi="Arial" w:cs="Arial"/>
          <w:b/>
          <w:bCs/>
          <w:sz w:val="20"/>
          <w:szCs w:val="20"/>
        </w:rPr>
        <w:t>“</w:t>
      </w:r>
      <w:r>
        <w:rPr>
          <w:rFonts w:ascii="Arial" w:hAnsi="Arial" w:cs="Arial"/>
          <w:b/>
          <w:bCs/>
          <w:sz w:val="20"/>
          <w:szCs w:val="20"/>
        </w:rPr>
        <w:t>Diferencias directivo y Líder</w:t>
      </w:r>
      <w:r w:rsidRPr="00012F99">
        <w:rPr>
          <w:rFonts w:ascii="Arial" w:hAnsi="Arial" w:cs="Arial"/>
          <w:b/>
          <w:bCs/>
          <w:sz w:val="20"/>
          <w:szCs w:val="20"/>
        </w:rPr>
        <w:t>”</w:t>
      </w:r>
    </w:p>
    <w:tbl>
      <w:tblPr>
        <w:tblStyle w:val="Tablaconcuadrcula"/>
        <w:tblW w:w="0" w:type="auto"/>
        <w:tblLook w:val="04A0" w:firstRow="1" w:lastRow="0" w:firstColumn="1" w:lastColumn="0" w:noHBand="0" w:noVBand="1"/>
      </w:tblPr>
      <w:tblGrid>
        <w:gridCol w:w="4414"/>
        <w:gridCol w:w="4414"/>
      </w:tblGrid>
      <w:tr w:rsidR="00992E12" w:rsidRPr="00F437D3" w14:paraId="3150EED0" w14:textId="77777777" w:rsidTr="0094377E">
        <w:tc>
          <w:tcPr>
            <w:tcW w:w="4414" w:type="dxa"/>
            <w:shd w:val="clear" w:color="auto" w:fill="3A7C22" w:themeFill="accent6" w:themeFillShade="BF"/>
          </w:tcPr>
          <w:p w14:paraId="7D49EB9E" w14:textId="77777777" w:rsidR="00992E12" w:rsidRPr="0025078B" w:rsidRDefault="00992E12" w:rsidP="0094377E">
            <w:pPr>
              <w:spacing w:line="360" w:lineRule="auto"/>
              <w:jc w:val="center"/>
              <w:rPr>
                <w:rFonts w:ascii="Arial" w:hAnsi="Arial" w:cs="Arial"/>
                <w:b/>
                <w:bCs/>
                <w:i/>
                <w:iCs/>
                <w:color w:val="FFFFFF" w:themeColor="background1"/>
                <w:sz w:val="20"/>
                <w:szCs w:val="20"/>
              </w:rPr>
            </w:pPr>
            <w:r w:rsidRPr="0025078B">
              <w:rPr>
                <w:rFonts w:ascii="Arial" w:hAnsi="Arial" w:cs="Arial"/>
                <w:b/>
                <w:bCs/>
                <w:i/>
                <w:iCs/>
                <w:color w:val="FFFFFF" w:themeColor="background1"/>
                <w:sz w:val="20"/>
                <w:szCs w:val="20"/>
              </w:rPr>
              <w:t>Directivo</w:t>
            </w:r>
          </w:p>
        </w:tc>
        <w:tc>
          <w:tcPr>
            <w:tcW w:w="4414" w:type="dxa"/>
            <w:shd w:val="clear" w:color="auto" w:fill="3A7C22" w:themeFill="accent6" w:themeFillShade="BF"/>
          </w:tcPr>
          <w:p w14:paraId="17E1178B" w14:textId="77777777" w:rsidR="00992E12" w:rsidRPr="0025078B" w:rsidRDefault="00992E12" w:rsidP="0094377E">
            <w:pPr>
              <w:spacing w:line="360" w:lineRule="auto"/>
              <w:jc w:val="center"/>
              <w:rPr>
                <w:rFonts w:ascii="Arial" w:hAnsi="Arial" w:cs="Arial"/>
                <w:b/>
                <w:bCs/>
                <w:i/>
                <w:iCs/>
                <w:color w:val="FFFFFF" w:themeColor="background1"/>
                <w:sz w:val="20"/>
                <w:szCs w:val="20"/>
              </w:rPr>
            </w:pPr>
            <w:r w:rsidRPr="0025078B">
              <w:rPr>
                <w:rFonts w:ascii="Arial" w:hAnsi="Arial" w:cs="Arial"/>
                <w:b/>
                <w:bCs/>
                <w:i/>
                <w:iCs/>
                <w:color w:val="FFFFFF" w:themeColor="background1"/>
                <w:sz w:val="20"/>
                <w:szCs w:val="20"/>
              </w:rPr>
              <w:t>Líder</w:t>
            </w:r>
          </w:p>
        </w:tc>
      </w:tr>
      <w:tr w:rsidR="00992E12" w:rsidRPr="00F437D3" w14:paraId="4668B280" w14:textId="77777777" w:rsidTr="0094377E">
        <w:tc>
          <w:tcPr>
            <w:tcW w:w="4414" w:type="dxa"/>
          </w:tcPr>
          <w:p w14:paraId="08E667B3"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Muestra interés en la planeación y presupuestación.</w:t>
            </w:r>
          </w:p>
        </w:tc>
        <w:tc>
          <w:tcPr>
            <w:tcW w:w="4414" w:type="dxa"/>
          </w:tcPr>
          <w:p w14:paraId="0A24F21B"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Crean una visión y dirigirse hacia horizontes más amplios.</w:t>
            </w:r>
          </w:p>
        </w:tc>
      </w:tr>
      <w:tr w:rsidR="00992E12" w:rsidRPr="00F437D3" w14:paraId="034F1AF8" w14:textId="77777777" w:rsidTr="0094377E">
        <w:tc>
          <w:tcPr>
            <w:tcW w:w="4414" w:type="dxa"/>
          </w:tcPr>
          <w:p w14:paraId="3994B749"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Generan una estructura en la organización.</w:t>
            </w:r>
          </w:p>
        </w:tc>
        <w:tc>
          <w:tcPr>
            <w:tcW w:w="4414" w:type="dxa"/>
          </w:tcPr>
          <w:p w14:paraId="19483CBF"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La comunicación es el verdadero reto.</w:t>
            </w:r>
          </w:p>
        </w:tc>
      </w:tr>
      <w:tr w:rsidR="00992E12" w:rsidRPr="00F437D3" w14:paraId="577C4A5D" w14:textId="77777777" w:rsidTr="0094377E">
        <w:tc>
          <w:tcPr>
            <w:tcW w:w="4414" w:type="dxa"/>
          </w:tcPr>
          <w:p w14:paraId="0CCA5CAF"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Se enfocan a la solución de problemas.</w:t>
            </w:r>
          </w:p>
        </w:tc>
        <w:tc>
          <w:tcPr>
            <w:tcW w:w="4414" w:type="dxa"/>
          </w:tcPr>
          <w:p w14:paraId="4A526F15"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Motivan a un desempeño alto más alto.</w:t>
            </w:r>
          </w:p>
        </w:tc>
      </w:tr>
      <w:tr w:rsidR="00992E12" w:rsidRPr="00F437D3" w14:paraId="66FAD04F" w14:textId="77777777" w:rsidTr="0094377E">
        <w:tc>
          <w:tcPr>
            <w:tcW w:w="4414" w:type="dxa"/>
          </w:tcPr>
          <w:p w14:paraId="563DC938"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Se orientan a resultados.</w:t>
            </w:r>
          </w:p>
        </w:tc>
        <w:tc>
          <w:tcPr>
            <w:tcW w:w="4414" w:type="dxa"/>
          </w:tcPr>
          <w:p w14:paraId="1B5D57B7" w14:textId="77777777" w:rsidR="00992E12" w:rsidRPr="00F437D3" w:rsidRDefault="00992E12" w:rsidP="0094377E">
            <w:pPr>
              <w:spacing w:line="360" w:lineRule="auto"/>
              <w:jc w:val="center"/>
              <w:rPr>
                <w:rFonts w:ascii="Arial" w:hAnsi="Arial" w:cs="Arial"/>
                <w:sz w:val="20"/>
                <w:szCs w:val="20"/>
              </w:rPr>
            </w:pPr>
            <w:r w:rsidRPr="00F437D3">
              <w:rPr>
                <w:rFonts w:ascii="Arial" w:hAnsi="Arial" w:cs="Arial"/>
                <w:sz w:val="20"/>
                <w:szCs w:val="20"/>
              </w:rPr>
              <w:t>Ven su trabajo como una creación y administración del cambio constante.</w:t>
            </w:r>
          </w:p>
        </w:tc>
      </w:tr>
    </w:tbl>
    <w:p w14:paraId="3D6635FE" w14:textId="77777777" w:rsidR="00130B87" w:rsidRDefault="00130B87" w:rsidP="00130B87">
      <w:pPr>
        <w:spacing w:line="360" w:lineRule="auto"/>
        <w:jc w:val="both"/>
        <w:rPr>
          <w:rFonts w:ascii="Arial" w:hAnsi="Arial" w:cs="Arial"/>
          <w:i/>
          <w:iCs/>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p>
    <w:p w14:paraId="65D8A8B1" w14:textId="2A562450" w:rsidR="008F1546" w:rsidRDefault="00650E6D" w:rsidP="00992E12">
      <w:pPr>
        <w:spacing w:line="360" w:lineRule="auto"/>
        <w:jc w:val="both"/>
        <w:rPr>
          <w:rFonts w:ascii="Arial" w:hAnsi="Arial" w:cs="Arial"/>
        </w:rPr>
      </w:pPr>
      <w:r>
        <w:rPr>
          <w:rFonts w:ascii="Arial" w:hAnsi="Arial" w:cs="Arial"/>
        </w:rPr>
        <w:t>Derivado del análisis en el recuadro No. 6</w:t>
      </w:r>
      <w:r w:rsidR="00981103">
        <w:rPr>
          <w:rFonts w:ascii="Arial" w:hAnsi="Arial" w:cs="Arial"/>
        </w:rPr>
        <w:t xml:space="preserve">, el liderazgo resulta ser más efectivo que una dirección meramente administrativa, ya que no se centra únicamente en la planeación, estructura y resultados, sino que existe una relación con las personas y la importancia que se les brinda. Un líder crea una visión clara y genera motivación al equipo para el cumplimiento de objetivos más amplios, impulsando a un mayor </w:t>
      </w:r>
      <w:r w:rsidR="00981103">
        <w:rPr>
          <w:rFonts w:ascii="Arial" w:hAnsi="Arial" w:cs="Arial"/>
        </w:rPr>
        <w:lastRenderedPageBreak/>
        <w:t xml:space="preserve">desempeño, a diferencia de un directivo, la líder incentiva a una comunicación constante y fomenta el compromiso. </w:t>
      </w:r>
    </w:p>
    <w:p w14:paraId="15B26882" w14:textId="77777777" w:rsidR="008F1546" w:rsidRPr="006442A8" w:rsidRDefault="008F1546" w:rsidP="00992E12">
      <w:pPr>
        <w:spacing w:line="360" w:lineRule="auto"/>
        <w:jc w:val="both"/>
        <w:rPr>
          <w:rFonts w:ascii="Arial" w:hAnsi="Arial" w:cs="Arial"/>
        </w:rPr>
      </w:pPr>
    </w:p>
    <w:p w14:paraId="61B964E2" w14:textId="267B4FFA" w:rsidR="00E44F34" w:rsidRPr="0022624D" w:rsidRDefault="00671D83" w:rsidP="0022624D">
      <w:pPr>
        <w:pStyle w:val="Ttulo2"/>
        <w:spacing w:line="360" w:lineRule="auto"/>
        <w:jc w:val="both"/>
        <w:rPr>
          <w:rFonts w:ascii="Arial" w:eastAsia="Times New Roman" w:hAnsi="Arial" w:cs="Arial"/>
          <w:b/>
          <w:bCs/>
          <w:color w:val="000000" w:themeColor="text1"/>
          <w:sz w:val="24"/>
          <w:szCs w:val="24"/>
          <w:lang w:eastAsia="es-MX"/>
        </w:rPr>
      </w:pPr>
      <w:bookmarkStart w:id="45" w:name="_Toc234829769"/>
      <w:r w:rsidRPr="00671D83">
        <w:rPr>
          <w:rFonts w:ascii="Arial" w:eastAsia="Times New Roman" w:hAnsi="Arial" w:cs="Arial"/>
          <w:b/>
          <w:bCs/>
          <w:color w:val="000000" w:themeColor="text1"/>
          <w:kern w:val="0"/>
          <w:sz w:val="24"/>
          <w:szCs w:val="24"/>
          <w:lang w:eastAsia="es-MX"/>
          <w14:ligatures w14:val="none"/>
        </w:rPr>
        <w:t xml:space="preserve">2.4.5 </w:t>
      </w:r>
      <w:r w:rsidRPr="00671D83">
        <w:rPr>
          <w:rFonts w:ascii="Arial" w:eastAsia="Times New Roman" w:hAnsi="Arial" w:cs="Arial"/>
          <w:b/>
          <w:bCs/>
          <w:color w:val="000000" w:themeColor="text1"/>
          <w:sz w:val="24"/>
          <w:szCs w:val="24"/>
          <w:lang w:eastAsia="es-MX"/>
        </w:rPr>
        <w:t>Cuadro Comparativo de Teorías Administrativas</w:t>
      </w:r>
      <w:bookmarkEnd w:id="45"/>
    </w:p>
    <w:p w14:paraId="6EC8D14C" w14:textId="28CA0C60" w:rsidR="00302F1D" w:rsidRDefault="006C18AB" w:rsidP="0022624D">
      <w:pPr>
        <w:spacing w:line="360" w:lineRule="auto"/>
        <w:ind w:firstLine="708"/>
        <w:jc w:val="both"/>
        <w:rPr>
          <w:rFonts w:ascii="Arial" w:hAnsi="Arial" w:cs="Arial"/>
        </w:rPr>
      </w:pPr>
      <w:r>
        <w:rPr>
          <w:rFonts w:ascii="Arial" w:hAnsi="Arial" w:cs="Arial"/>
        </w:rPr>
        <w:t>En el apartado siguiente, se presenta un cuadro comparativo integrando los elementos esenciales de las cuatro teorías anteriormente mencionadas: liderazgo centrado en la acción, la inteligencia emocional, el liderazgo virtual y la teoría de liderazgo y cambio, permitiendo identificar su principal enfoque y sus aportaciones, facilitando una comprensión integral de sus diferencias, ver Cuadro No.</w:t>
      </w:r>
      <w:r w:rsidR="00154F01">
        <w:rPr>
          <w:rFonts w:ascii="Arial" w:hAnsi="Arial" w:cs="Arial"/>
        </w:rPr>
        <w:t>7</w:t>
      </w:r>
      <w:r>
        <w:rPr>
          <w:rFonts w:ascii="Arial" w:hAnsi="Arial" w:cs="Arial"/>
        </w:rPr>
        <w:t>.</w:t>
      </w:r>
    </w:p>
    <w:p w14:paraId="3A40C086" w14:textId="5A776E5B" w:rsidR="00302F1D" w:rsidRPr="00245450" w:rsidRDefault="006C18AB" w:rsidP="007C52BD">
      <w:pPr>
        <w:tabs>
          <w:tab w:val="left" w:pos="3586"/>
        </w:tabs>
        <w:spacing w:after="0" w:line="360" w:lineRule="auto"/>
        <w:jc w:val="center"/>
        <w:rPr>
          <w:rFonts w:ascii="Arial" w:hAnsi="Arial" w:cs="Arial"/>
        </w:rPr>
      </w:pPr>
      <w:r w:rsidRPr="00012F99">
        <w:rPr>
          <w:rFonts w:ascii="Arial" w:hAnsi="Arial" w:cs="Arial"/>
          <w:b/>
          <w:bCs/>
          <w:sz w:val="20"/>
          <w:szCs w:val="20"/>
        </w:rPr>
        <w:t>Cuadro No.</w:t>
      </w:r>
      <w:r>
        <w:rPr>
          <w:rFonts w:ascii="Arial" w:hAnsi="Arial" w:cs="Arial"/>
          <w:b/>
          <w:bCs/>
          <w:sz w:val="20"/>
          <w:szCs w:val="20"/>
        </w:rPr>
        <w:t xml:space="preserve"> </w:t>
      </w:r>
      <w:r w:rsidR="00154F01">
        <w:rPr>
          <w:rFonts w:ascii="Arial" w:hAnsi="Arial" w:cs="Arial"/>
          <w:b/>
          <w:bCs/>
          <w:sz w:val="20"/>
          <w:szCs w:val="20"/>
        </w:rPr>
        <w:t>7</w:t>
      </w:r>
      <w:r>
        <w:rPr>
          <w:rFonts w:ascii="Arial" w:hAnsi="Arial" w:cs="Arial"/>
          <w:b/>
          <w:bCs/>
          <w:sz w:val="20"/>
          <w:szCs w:val="20"/>
        </w:rPr>
        <w:t xml:space="preserve"> </w:t>
      </w:r>
      <w:r w:rsidRPr="00012F99">
        <w:rPr>
          <w:rFonts w:ascii="Arial" w:hAnsi="Arial" w:cs="Arial"/>
          <w:b/>
          <w:bCs/>
          <w:sz w:val="20"/>
          <w:szCs w:val="20"/>
        </w:rPr>
        <w:t>“</w:t>
      </w:r>
      <w:r>
        <w:rPr>
          <w:rFonts w:ascii="Arial" w:hAnsi="Arial" w:cs="Arial"/>
          <w:b/>
          <w:bCs/>
          <w:sz w:val="20"/>
          <w:szCs w:val="20"/>
        </w:rPr>
        <w:t>Cuadro Comparativo de Teorías Administrativas”.</w:t>
      </w:r>
    </w:p>
    <w:tbl>
      <w:tblPr>
        <w:tblStyle w:val="Tablaconcuadrcula"/>
        <w:tblW w:w="10351" w:type="dxa"/>
        <w:tblInd w:w="-431" w:type="dxa"/>
        <w:tblLook w:val="04A0" w:firstRow="1" w:lastRow="0" w:firstColumn="1" w:lastColumn="0" w:noHBand="0" w:noVBand="1"/>
      </w:tblPr>
      <w:tblGrid>
        <w:gridCol w:w="2106"/>
        <w:gridCol w:w="2208"/>
        <w:gridCol w:w="1676"/>
        <w:gridCol w:w="1604"/>
        <w:gridCol w:w="2757"/>
      </w:tblGrid>
      <w:tr w:rsidR="0025078B" w:rsidRPr="002477E7" w14:paraId="7DD5497B" w14:textId="77777777" w:rsidTr="007C52BD">
        <w:trPr>
          <w:trHeight w:val="522"/>
        </w:trPr>
        <w:tc>
          <w:tcPr>
            <w:tcW w:w="2106" w:type="dxa"/>
            <w:shd w:val="clear" w:color="auto" w:fill="275317" w:themeFill="accent6" w:themeFillShade="80"/>
          </w:tcPr>
          <w:p w14:paraId="212174EE" w14:textId="12E1CAD0" w:rsidR="00FA1EA3" w:rsidRPr="0025078B" w:rsidRDefault="00FA1EA3" w:rsidP="007C52BD">
            <w:pPr>
              <w:spacing w:line="360" w:lineRule="auto"/>
              <w:jc w:val="center"/>
              <w:rPr>
                <w:rFonts w:ascii="Arial" w:hAnsi="Arial" w:cs="Arial"/>
                <w:b/>
                <w:bCs/>
                <w:i/>
                <w:iCs/>
                <w:color w:val="FFFFFF" w:themeColor="background1"/>
                <w:sz w:val="16"/>
                <w:szCs w:val="16"/>
              </w:rPr>
            </w:pPr>
            <w:r w:rsidRPr="0025078B">
              <w:rPr>
                <w:rFonts w:ascii="Arial" w:hAnsi="Arial" w:cs="Arial"/>
                <w:b/>
                <w:bCs/>
                <w:i/>
                <w:iCs/>
                <w:color w:val="FFFFFF" w:themeColor="background1"/>
                <w:sz w:val="16"/>
                <w:szCs w:val="16"/>
              </w:rPr>
              <w:t>Categoría</w:t>
            </w:r>
          </w:p>
        </w:tc>
        <w:tc>
          <w:tcPr>
            <w:tcW w:w="2208" w:type="dxa"/>
            <w:shd w:val="clear" w:color="auto" w:fill="275317" w:themeFill="accent6" w:themeFillShade="80"/>
          </w:tcPr>
          <w:p w14:paraId="1B8F8323" w14:textId="59B85BA5" w:rsidR="00FA1EA3" w:rsidRPr="0025078B" w:rsidRDefault="00FA1EA3" w:rsidP="007C52BD">
            <w:pPr>
              <w:spacing w:line="360" w:lineRule="auto"/>
              <w:jc w:val="center"/>
              <w:rPr>
                <w:rFonts w:ascii="Arial" w:hAnsi="Arial" w:cs="Arial"/>
                <w:b/>
                <w:bCs/>
                <w:i/>
                <w:iCs/>
                <w:color w:val="FFFFFF" w:themeColor="background1"/>
                <w:sz w:val="16"/>
                <w:szCs w:val="16"/>
              </w:rPr>
            </w:pPr>
            <w:r w:rsidRPr="0025078B">
              <w:rPr>
                <w:rFonts w:ascii="Arial" w:hAnsi="Arial" w:cs="Arial"/>
                <w:b/>
                <w:bCs/>
                <w:i/>
                <w:iCs/>
                <w:color w:val="FFFFFF" w:themeColor="background1"/>
                <w:sz w:val="16"/>
                <w:szCs w:val="16"/>
              </w:rPr>
              <w:t>Teoría de liderazgo centrado en la acción</w:t>
            </w:r>
          </w:p>
        </w:tc>
        <w:tc>
          <w:tcPr>
            <w:tcW w:w="1676" w:type="dxa"/>
            <w:shd w:val="clear" w:color="auto" w:fill="275317" w:themeFill="accent6" w:themeFillShade="80"/>
          </w:tcPr>
          <w:p w14:paraId="6BA6A3CA" w14:textId="40E381F9" w:rsidR="00FA1EA3" w:rsidRPr="0025078B" w:rsidRDefault="00FA1EA3" w:rsidP="007C52BD">
            <w:pPr>
              <w:spacing w:line="360" w:lineRule="auto"/>
              <w:jc w:val="center"/>
              <w:rPr>
                <w:rFonts w:ascii="Arial" w:hAnsi="Arial" w:cs="Arial"/>
                <w:b/>
                <w:bCs/>
                <w:i/>
                <w:iCs/>
                <w:color w:val="FFFFFF" w:themeColor="background1"/>
                <w:sz w:val="16"/>
                <w:szCs w:val="16"/>
              </w:rPr>
            </w:pPr>
            <w:r w:rsidRPr="0025078B">
              <w:rPr>
                <w:rFonts w:ascii="Arial" w:hAnsi="Arial" w:cs="Arial"/>
                <w:b/>
                <w:bCs/>
                <w:i/>
                <w:iCs/>
                <w:color w:val="FFFFFF" w:themeColor="background1"/>
                <w:sz w:val="16"/>
                <w:szCs w:val="16"/>
              </w:rPr>
              <w:t>Inteligencia Emocional</w:t>
            </w:r>
          </w:p>
        </w:tc>
        <w:tc>
          <w:tcPr>
            <w:tcW w:w="1604" w:type="dxa"/>
            <w:shd w:val="clear" w:color="auto" w:fill="275317" w:themeFill="accent6" w:themeFillShade="80"/>
          </w:tcPr>
          <w:p w14:paraId="72E6608F" w14:textId="6F343378" w:rsidR="00FA1EA3" w:rsidRPr="0025078B" w:rsidRDefault="00FA1EA3" w:rsidP="007C52BD">
            <w:pPr>
              <w:spacing w:line="360" w:lineRule="auto"/>
              <w:jc w:val="center"/>
              <w:rPr>
                <w:rFonts w:ascii="Arial" w:hAnsi="Arial" w:cs="Arial"/>
                <w:b/>
                <w:bCs/>
                <w:i/>
                <w:iCs/>
                <w:color w:val="FFFFFF" w:themeColor="background1"/>
                <w:sz w:val="16"/>
                <w:szCs w:val="16"/>
              </w:rPr>
            </w:pPr>
            <w:r w:rsidRPr="0025078B">
              <w:rPr>
                <w:rFonts w:ascii="Arial" w:hAnsi="Arial" w:cs="Arial"/>
                <w:b/>
                <w:bCs/>
                <w:i/>
                <w:iCs/>
                <w:color w:val="FFFFFF" w:themeColor="background1"/>
                <w:sz w:val="16"/>
                <w:szCs w:val="16"/>
              </w:rPr>
              <w:t>Liderazgo Virtual</w:t>
            </w:r>
          </w:p>
        </w:tc>
        <w:tc>
          <w:tcPr>
            <w:tcW w:w="2757" w:type="dxa"/>
            <w:shd w:val="clear" w:color="auto" w:fill="275317" w:themeFill="accent6" w:themeFillShade="80"/>
          </w:tcPr>
          <w:p w14:paraId="0B13489C" w14:textId="02F6BFF4" w:rsidR="00FA1EA3" w:rsidRPr="0025078B" w:rsidRDefault="00FA1EA3" w:rsidP="007C52BD">
            <w:pPr>
              <w:spacing w:line="360" w:lineRule="auto"/>
              <w:jc w:val="center"/>
              <w:rPr>
                <w:rFonts w:ascii="Arial" w:hAnsi="Arial" w:cs="Arial"/>
                <w:b/>
                <w:bCs/>
                <w:i/>
                <w:iCs/>
                <w:color w:val="FFFFFF" w:themeColor="background1"/>
                <w:sz w:val="16"/>
                <w:szCs w:val="16"/>
              </w:rPr>
            </w:pPr>
            <w:r w:rsidRPr="0025078B">
              <w:rPr>
                <w:rFonts w:ascii="Arial" w:hAnsi="Arial" w:cs="Arial"/>
                <w:b/>
                <w:bCs/>
                <w:i/>
                <w:iCs/>
                <w:color w:val="FFFFFF" w:themeColor="background1"/>
                <w:sz w:val="16"/>
                <w:szCs w:val="16"/>
              </w:rPr>
              <w:t>Teoría de Liderazgo y Cambio</w:t>
            </w:r>
          </w:p>
        </w:tc>
      </w:tr>
      <w:tr w:rsidR="00F22394" w:rsidRPr="002477E7" w14:paraId="55FCB3A7" w14:textId="77777777" w:rsidTr="007C52BD">
        <w:trPr>
          <w:trHeight w:val="293"/>
        </w:trPr>
        <w:tc>
          <w:tcPr>
            <w:tcW w:w="2106" w:type="dxa"/>
          </w:tcPr>
          <w:p w14:paraId="7A70F874" w14:textId="143CD19A" w:rsidR="00FA1EA3" w:rsidRPr="0025078B" w:rsidRDefault="00FA1EA3" w:rsidP="007C52BD">
            <w:pPr>
              <w:spacing w:line="360" w:lineRule="auto"/>
              <w:jc w:val="center"/>
              <w:rPr>
                <w:rFonts w:ascii="Arial" w:hAnsi="Arial" w:cs="Arial"/>
                <w:b/>
                <w:bCs/>
                <w:i/>
                <w:iCs/>
                <w:sz w:val="16"/>
                <w:szCs w:val="16"/>
              </w:rPr>
            </w:pPr>
            <w:r w:rsidRPr="0025078B">
              <w:rPr>
                <w:rFonts w:ascii="Arial" w:hAnsi="Arial" w:cs="Arial"/>
                <w:b/>
                <w:bCs/>
                <w:i/>
                <w:iCs/>
                <w:sz w:val="16"/>
                <w:szCs w:val="16"/>
              </w:rPr>
              <w:t>Autor</w:t>
            </w:r>
          </w:p>
        </w:tc>
        <w:tc>
          <w:tcPr>
            <w:tcW w:w="2208" w:type="dxa"/>
          </w:tcPr>
          <w:p w14:paraId="5AF8753F" w14:textId="0045A189" w:rsidR="00FA1EA3" w:rsidRPr="008F1546" w:rsidRDefault="00621F63" w:rsidP="007C52BD">
            <w:pPr>
              <w:spacing w:line="360" w:lineRule="auto"/>
              <w:jc w:val="center"/>
              <w:rPr>
                <w:rFonts w:ascii="Arial" w:hAnsi="Arial" w:cs="Arial"/>
                <w:b/>
                <w:bCs/>
                <w:i/>
                <w:iCs/>
                <w:sz w:val="18"/>
                <w:szCs w:val="18"/>
              </w:rPr>
            </w:pPr>
            <w:r w:rsidRPr="008F1546">
              <w:rPr>
                <w:rFonts w:ascii="Arial" w:hAnsi="Arial" w:cs="Arial"/>
                <w:b/>
                <w:bCs/>
                <w:i/>
                <w:iCs/>
                <w:sz w:val="18"/>
                <w:szCs w:val="18"/>
              </w:rPr>
              <w:t>John Adair</w:t>
            </w:r>
          </w:p>
        </w:tc>
        <w:tc>
          <w:tcPr>
            <w:tcW w:w="1676" w:type="dxa"/>
          </w:tcPr>
          <w:p w14:paraId="08B6DC83" w14:textId="2D06A057" w:rsidR="00FA1EA3" w:rsidRPr="008F1546" w:rsidRDefault="00621F63" w:rsidP="007C52BD">
            <w:pPr>
              <w:spacing w:line="360" w:lineRule="auto"/>
              <w:jc w:val="center"/>
              <w:rPr>
                <w:rFonts w:ascii="Arial" w:hAnsi="Arial" w:cs="Arial"/>
                <w:b/>
                <w:bCs/>
                <w:i/>
                <w:iCs/>
                <w:sz w:val="18"/>
                <w:szCs w:val="18"/>
              </w:rPr>
            </w:pPr>
            <w:r w:rsidRPr="008F1546">
              <w:rPr>
                <w:rFonts w:ascii="Arial" w:hAnsi="Arial" w:cs="Arial"/>
                <w:b/>
                <w:bCs/>
                <w:i/>
                <w:iCs/>
                <w:sz w:val="18"/>
                <w:szCs w:val="18"/>
              </w:rPr>
              <w:t>Daniel Goleman</w:t>
            </w:r>
          </w:p>
        </w:tc>
        <w:tc>
          <w:tcPr>
            <w:tcW w:w="1604" w:type="dxa"/>
          </w:tcPr>
          <w:p w14:paraId="6A365345" w14:textId="7D9FEB0E" w:rsidR="00FA1EA3" w:rsidRPr="008F1546" w:rsidRDefault="00621F63" w:rsidP="007C52BD">
            <w:pPr>
              <w:spacing w:line="360" w:lineRule="auto"/>
              <w:jc w:val="center"/>
              <w:rPr>
                <w:rFonts w:ascii="Arial" w:hAnsi="Arial" w:cs="Arial"/>
                <w:b/>
                <w:bCs/>
                <w:i/>
                <w:iCs/>
                <w:sz w:val="18"/>
                <w:szCs w:val="18"/>
              </w:rPr>
            </w:pPr>
            <w:r w:rsidRPr="008F1546">
              <w:rPr>
                <w:rFonts w:ascii="Arial" w:hAnsi="Arial" w:cs="Arial"/>
                <w:b/>
                <w:bCs/>
                <w:i/>
                <w:iCs/>
                <w:sz w:val="18"/>
                <w:szCs w:val="18"/>
              </w:rPr>
              <w:t>Lourdes Münch</w:t>
            </w:r>
          </w:p>
        </w:tc>
        <w:tc>
          <w:tcPr>
            <w:tcW w:w="2757" w:type="dxa"/>
          </w:tcPr>
          <w:p w14:paraId="41257B6C" w14:textId="792087F2" w:rsidR="00FA1EA3" w:rsidRPr="008F1546" w:rsidRDefault="00621F63" w:rsidP="007C52BD">
            <w:pPr>
              <w:spacing w:line="360" w:lineRule="auto"/>
              <w:jc w:val="center"/>
              <w:rPr>
                <w:rFonts w:ascii="Arial" w:hAnsi="Arial" w:cs="Arial"/>
                <w:b/>
                <w:bCs/>
                <w:i/>
                <w:iCs/>
                <w:sz w:val="18"/>
                <w:szCs w:val="18"/>
              </w:rPr>
            </w:pPr>
            <w:r w:rsidRPr="008F1546">
              <w:rPr>
                <w:rFonts w:ascii="Arial" w:hAnsi="Arial" w:cs="Arial"/>
                <w:b/>
                <w:bCs/>
                <w:i/>
                <w:iCs/>
                <w:sz w:val="18"/>
                <w:szCs w:val="18"/>
              </w:rPr>
              <w:t>Jonh Kotter</w:t>
            </w:r>
          </w:p>
        </w:tc>
      </w:tr>
      <w:tr w:rsidR="00F22394" w:rsidRPr="002477E7" w14:paraId="4F2728FD" w14:textId="77777777" w:rsidTr="007C52BD">
        <w:trPr>
          <w:trHeight w:val="511"/>
        </w:trPr>
        <w:tc>
          <w:tcPr>
            <w:tcW w:w="2106" w:type="dxa"/>
          </w:tcPr>
          <w:p w14:paraId="31CE3F34" w14:textId="77777777" w:rsidR="0025078B" w:rsidRDefault="0025078B" w:rsidP="0025078B">
            <w:pPr>
              <w:spacing w:line="360" w:lineRule="auto"/>
              <w:jc w:val="center"/>
              <w:rPr>
                <w:rFonts w:ascii="Arial" w:hAnsi="Arial" w:cs="Arial"/>
                <w:b/>
                <w:bCs/>
                <w:i/>
                <w:iCs/>
                <w:sz w:val="16"/>
                <w:szCs w:val="16"/>
              </w:rPr>
            </w:pPr>
          </w:p>
          <w:p w14:paraId="5A84EA34" w14:textId="31BCC494" w:rsidR="00FA1EA3" w:rsidRPr="0025078B" w:rsidRDefault="00FA1EA3" w:rsidP="0025078B">
            <w:pPr>
              <w:spacing w:line="360" w:lineRule="auto"/>
              <w:jc w:val="center"/>
              <w:rPr>
                <w:rFonts w:ascii="Arial" w:hAnsi="Arial" w:cs="Arial"/>
                <w:b/>
                <w:bCs/>
                <w:i/>
                <w:iCs/>
                <w:sz w:val="16"/>
                <w:szCs w:val="16"/>
              </w:rPr>
            </w:pPr>
            <w:r w:rsidRPr="0025078B">
              <w:rPr>
                <w:rFonts w:ascii="Arial" w:hAnsi="Arial" w:cs="Arial"/>
                <w:b/>
                <w:bCs/>
                <w:i/>
                <w:iCs/>
                <w:sz w:val="16"/>
                <w:szCs w:val="16"/>
              </w:rPr>
              <w:t>Enfoque principal</w:t>
            </w:r>
          </w:p>
        </w:tc>
        <w:tc>
          <w:tcPr>
            <w:tcW w:w="2208" w:type="dxa"/>
          </w:tcPr>
          <w:p w14:paraId="3819B33E" w14:textId="165FC0FC" w:rsidR="00FA1EA3" w:rsidRPr="002477E7" w:rsidRDefault="00621F63" w:rsidP="008F1546">
            <w:pPr>
              <w:rPr>
                <w:rFonts w:ascii="Arial" w:hAnsi="Arial" w:cs="Arial"/>
                <w:sz w:val="12"/>
                <w:szCs w:val="12"/>
              </w:rPr>
            </w:pPr>
            <w:r w:rsidRPr="002477E7">
              <w:rPr>
                <w:rFonts w:ascii="Arial" w:hAnsi="Arial" w:cs="Arial"/>
                <w:sz w:val="12"/>
                <w:szCs w:val="12"/>
              </w:rPr>
              <w:t>Equilibro en tres dimensiones: tarea, equipo e individuo.</w:t>
            </w:r>
          </w:p>
        </w:tc>
        <w:tc>
          <w:tcPr>
            <w:tcW w:w="1676" w:type="dxa"/>
          </w:tcPr>
          <w:p w14:paraId="4CFE3002" w14:textId="72078665" w:rsidR="00FA1EA3" w:rsidRPr="002477E7" w:rsidRDefault="00621F63" w:rsidP="008F1546">
            <w:pPr>
              <w:rPr>
                <w:rFonts w:ascii="Arial" w:hAnsi="Arial" w:cs="Arial"/>
                <w:sz w:val="12"/>
                <w:szCs w:val="12"/>
              </w:rPr>
            </w:pPr>
            <w:r w:rsidRPr="002477E7">
              <w:rPr>
                <w:rFonts w:ascii="Arial" w:hAnsi="Arial" w:cs="Arial"/>
                <w:sz w:val="12"/>
                <w:szCs w:val="12"/>
              </w:rPr>
              <w:t>Desarrollo e implementación de habilidades emocionales para liderar eficazmente.</w:t>
            </w:r>
          </w:p>
        </w:tc>
        <w:tc>
          <w:tcPr>
            <w:tcW w:w="1604" w:type="dxa"/>
          </w:tcPr>
          <w:p w14:paraId="4E849870" w14:textId="10B11122" w:rsidR="00FA1EA3" w:rsidRPr="002477E7" w:rsidRDefault="00621F63" w:rsidP="008F1546">
            <w:pPr>
              <w:rPr>
                <w:rFonts w:ascii="Arial" w:hAnsi="Arial" w:cs="Arial"/>
                <w:sz w:val="12"/>
                <w:szCs w:val="12"/>
              </w:rPr>
            </w:pPr>
            <w:r w:rsidRPr="002477E7">
              <w:rPr>
                <w:rFonts w:ascii="Arial" w:hAnsi="Arial" w:cs="Arial"/>
                <w:sz w:val="12"/>
                <w:szCs w:val="12"/>
              </w:rPr>
              <w:t>Dire</w:t>
            </w:r>
            <w:r w:rsidR="00011B1B" w:rsidRPr="002477E7">
              <w:rPr>
                <w:rFonts w:ascii="Arial" w:hAnsi="Arial" w:cs="Arial"/>
                <w:sz w:val="12"/>
                <w:szCs w:val="12"/>
              </w:rPr>
              <w:t xml:space="preserve">cción de equipos y </w:t>
            </w:r>
            <w:r w:rsidR="00105D54" w:rsidRPr="002477E7">
              <w:rPr>
                <w:rFonts w:ascii="Arial" w:hAnsi="Arial" w:cs="Arial"/>
                <w:sz w:val="12"/>
                <w:szCs w:val="12"/>
              </w:rPr>
              <w:t>ejecución de procesos sin supervisión presencial continua.</w:t>
            </w:r>
          </w:p>
        </w:tc>
        <w:tc>
          <w:tcPr>
            <w:tcW w:w="2757" w:type="dxa"/>
          </w:tcPr>
          <w:p w14:paraId="4FD8E71D" w14:textId="5CED0787" w:rsidR="00FA1EA3" w:rsidRPr="002477E7" w:rsidRDefault="00395228" w:rsidP="008F1546">
            <w:pPr>
              <w:rPr>
                <w:rFonts w:ascii="Arial" w:hAnsi="Arial" w:cs="Arial"/>
                <w:sz w:val="12"/>
                <w:szCs w:val="12"/>
              </w:rPr>
            </w:pPr>
            <w:r w:rsidRPr="002477E7">
              <w:rPr>
                <w:rFonts w:ascii="Arial" w:hAnsi="Arial" w:cs="Arial"/>
                <w:sz w:val="12"/>
                <w:szCs w:val="12"/>
              </w:rPr>
              <w:t xml:space="preserve">Se busca una transformación organizacional </w:t>
            </w:r>
            <w:r w:rsidR="00875AB8" w:rsidRPr="002477E7">
              <w:rPr>
                <w:rFonts w:ascii="Arial" w:hAnsi="Arial" w:cs="Arial"/>
                <w:sz w:val="12"/>
                <w:szCs w:val="12"/>
              </w:rPr>
              <w:t>enfocado en conformar equipos sólidos que respalden la transformación</w:t>
            </w:r>
            <w:r w:rsidR="006B5415" w:rsidRPr="002477E7">
              <w:rPr>
                <w:rFonts w:ascii="Arial" w:hAnsi="Arial" w:cs="Arial"/>
                <w:sz w:val="12"/>
                <w:szCs w:val="12"/>
              </w:rPr>
              <w:t xml:space="preserve"> por medio de una visión clara y compartida.</w:t>
            </w:r>
          </w:p>
        </w:tc>
      </w:tr>
      <w:tr w:rsidR="00F22394" w:rsidRPr="002477E7" w14:paraId="6539A873" w14:textId="77777777" w:rsidTr="007C52BD">
        <w:trPr>
          <w:trHeight w:val="1341"/>
        </w:trPr>
        <w:tc>
          <w:tcPr>
            <w:tcW w:w="2106" w:type="dxa"/>
          </w:tcPr>
          <w:p w14:paraId="4880B669" w14:textId="77777777" w:rsidR="0025078B" w:rsidRDefault="0025078B" w:rsidP="0025078B">
            <w:pPr>
              <w:spacing w:line="360" w:lineRule="auto"/>
              <w:jc w:val="center"/>
              <w:rPr>
                <w:rFonts w:ascii="Arial" w:hAnsi="Arial" w:cs="Arial"/>
                <w:b/>
                <w:bCs/>
                <w:i/>
                <w:iCs/>
                <w:sz w:val="16"/>
                <w:szCs w:val="16"/>
              </w:rPr>
            </w:pPr>
          </w:p>
          <w:p w14:paraId="71F42723" w14:textId="77777777" w:rsidR="0025078B" w:rsidRDefault="0025078B" w:rsidP="0025078B">
            <w:pPr>
              <w:spacing w:line="360" w:lineRule="auto"/>
              <w:jc w:val="center"/>
              <w:rPr>
                <w:rFonts w:ascii="Arial" w:hAnsi="Arial" w:cs="Arial"/>
                <w:b/>
                <w:bCs/>
                <w:i/>
                <w:iCs/>
                <w:sz w:val="16"/>
                <w:szCs w:val="16"/>
              </w:rPr>
            </w:pPr>
          </w:p>
          <w:p w14:paraId="7582B092" w14:textId="77777777" w:rsidR="0025078B" w:rsidRDefault="0025078B" w:rsidP="0025078B">
            <w:pPr>
              <w:spacing w:line="360" w:lineRule="auto"/>
              <w:jc w:val="center"/>
              <w:rPr>
                <w:rFonts w:ascii="Arial" w:hAnsi="Arial" w:cs="Arial"/>
                <w:b/>
                <w:bCs/>
                <w:i/>
                <w:iCs/>
                <w:sz w:val="16"/>
                <w:szCs w:val="16"/>
              </w:rPr>
            </w:pPr>
          </w:p>
          <w:p w14:paraId="2C5C4981" w14:textId="3E8E55E9" w:rsidR="00FA1EA3" w:rsidRPr="0025078B" w:rsidRDefault="00FA1EA3" w:rsidP="0025078B">
            <w:pPr>
              <w:spacing w:line="360" w:lineRule="auto"/>
              <w:jc w:val="center"/>
              <w:rPr>
                <w:rFonts w:ascii="Arial" w:hAnsi="Arial" w:cs="Arial"/>
                <w:b/>
                <w:bCs/>
                <w:i/>
                <w:iCs/>
                <w:sz w:val="16"/>
                <w:szCs w:val="16"/>
              </w:rPr>
            </w:pPr>
            <w:r w:rsidRPr="0025078B">
              <w:rPr>
                <w:rFonts w:ascii="Arial" w:hAnsi="Arial" w:cs="Arial"/>
                <w:b/>
                <w:bCs/>
                <w:i/>
                <w:iCs/>
                <w:sz w:val="16"/>
                <w:szCs w:val="16"/>
              </w:rPr>
              <w:t>Competencias del líder</w:t>
            </w:r>
          </w:p>
        </w:tc>
        <w:tc>
          <w:tcPr>
            <w:tcW w:w="2208" w:type="dxa"/>
          </w:tcPr>
          <w:p w14:paraId="20170CD5" w14:textId="34BC7F15" w:rsidR="00FA1EA3" w:rsidRPr="002477E7" w:rsidRDefault="00C246C5" w:rsidP="0040561B">
            <w:pPr>
              <w:pStyle w:val="Prrafodelista"/>
              <w:numPr>
                <w:ilvl w:val="0"/>
                <w:numId w:val="20"/>
              </w:numPr>
              <w:rPr>
                <w:rFonts w:ascii="Arial" w:hAnsi="Arial" w:cs="Arial"/>
                <w:sz w:val="12"/>
                <w:szCs w:val="12"/>
              </w:rPr>
            </w:pPr>
            <w:r w:rsidRPr="002477E7">
              <w:rPr>
                <w:rFonts w:ascii="Arial" w:hAnsi="Arial" w:cs="Arial"/>
                <w:sz w:val="12"/>
                <w:szCs w:val="12"/>
              </w:rPr>
              <w:t>Humildad</w:t>
            </w:r>
          </w:p>
          <w:p w14:paraId="6AB39DC4" w14:textId="5BD9D87E" w:rsidR="00C246C5" w:rsidRPr="002477E7" w:rsidRDefault="00C246C5" w:rsidP="0040561B">
            <w:pPr>
              <w:pStyle w:val="Prrafodelista"/>
              <w:numPr>
                <w:ilvl w:val="0"/>
                <w:numId w:val="20"/>
              </w:numPr>
              <w:rPr>
                <w:rFonts w:ascii="Arial" w:hAnsi="Arial" w:cs="Arial"/>
                <w:sz w:val="12"/>
                <w:szCs w:val="12"/>
              </w:rPr>
            </w:pPr>
            <w:r w:rsidRPr="002477E7">
              <w:rPr>
                <w:rFonts w:ascii="Arial" w:hAnsi="Arial" w:cs="Arial"/>
                <w:sz w:val="12"/>
                <w:szCs w:val="12"/>
              </w:rPr>
              <w:t>Agradecimiento</w:t>
            </w:r>
          </w:p>
          <w:p w14:paraId="5A4D89CE" w14:textId="77777777" w:rsidR="00C246C5" w:rsidRPr="002477E7" w:rsidRDefault="00C40164" w:rsidP="0040561B">
            <w:pPr>
              <w:pStyle w:val="Prrafodelista"/>
              <w:numPr>
                <w:ilvl w:val="0"/>
                <w:numId w:val="20"/>
              </w:numPr>
              <w:rPr>
                <w:rFonts w:ascii="Arial" w:hAnsi="Arial" w:cs="Arial"/>
                <w:sz w:val="12"/>
                <w:szCs w:val="12"/>
              </w:rPr>
            </w:pPr>
            <w:r w:rsidRPr="002477E7">
              <w:rPr>
                <w:rFonts w:ascii="Arial" w:hAnsi="Arial" w:cs="Arial"/>
                <w:sz w:val="12"/>
                <w:szCs w:val="12"/>
              </w:rPr>
              <w:t>Reconocimiento del equipo</w:t>
            </w:r>
          </w:p>
          <w:p w14:paraId="6B7C9A4D" w14:textId="44D798F3" w:rsidR="00C40164" w:rsidRPr="002477E7" w:rsidRDefault="00C40164" w:rsidP="0040561B">
            <w:pPr>
              <w:pStyle w:val="Prrafodelista"/>
              <w:numPr>
                <w:ilvl w:val="0"/>
                <w:numId w:val="20"/>
              </w:numPr>
              <w:rPr>
                <w:rFonts w:ascii="Arial" w:hAnsi="Arial" w:cs="Arial"/>
                <w:sz w:val="12"/>
                <w:szCs w:val="12"/>
              </w:rPr>
            </w:pPr>
            <w:r w:rsidRPr="002477E7">
              <w:rPr>
                <w:rFonts w:ascii="Arial" w:hAnsi="Arial" w:cs="Arial"/>
                <w:sz w:val="12"/>
                <w:szCs w:val="12"/>
              </w:rPr>
              <w:t>Formar un “nosotros”</w:t>
            </w:r>
          </w:p>
        </w:tc>
        <w:tc>
          <w:tcPr>
            <w:tcW w:w="1676" w:type="dxa"/>
          </w:tcPr>
          <w:p w14:paraId="06633560" w14:textId="3E641F2C" w:rsidR="00FA1EA3" w:rsidRPr="002477E7" w:rsidRDefault="007021A4" w:rsidP="0040561B">
            <w:pPr>
              <w:pStyle w:val="Prrafodelista"/>
              <w:numPr>
                <w:ilvl w:val="0"/>
                <w:numId w:val="20"/>
              </w:numPr>
              <w:rPr>
                <w:rFonts w:ascii="Arial" w:hAnsi="Arial" w:cs="Arial"/>
                <w:sz w:val="12"/>
                <w:szCs w:val="12"/>
              </w:rPr>
            </w:pPr>
            <w:r w:rsidRPr="002477E7">
              <w:rPr>
                <w:rFonts w:ascii="Arial" w:hAnsi="Arial" w:cs="Arial"/>
                <w:sz w:val="12"/>
                <w:szCs w:val="12"/>
              </w:rPr>
              <w:t>Seguridad en sí mismo</w:t>
            </w:r>
          </w:p>
          <w:p w14:paraId="1D785FEA" w14:textId="220CACF5" w:rsidR="007021A4" w:rsidRPr="002477E7" w:rsidRDefault="007021A4" w:rsidP="0040561B">
            <w:pPr>
              <w:pStyle w:val="Prrafodelista"/>
              <w:numPr>
                <w:ilvl w:val="0"/>
                <w:numId w:val="20"/>
              </w:numPr>
              <w:rPr>
                <w:rFonts w:ascii="Arial" w:hAnsi="Arial" w:cs="Arial"/>
                <w:sz w:val="12"/>
                <w:szCs w:val="12"/>
              </w:rPr>
            </w:pPr>
            <w:r w:rsidRPr="002477E7">
              <w:rPr>
                <w:rFonts w:ascii="Arial" w:hAnsi="Arial" w:cs="Arial"/>
                <w:sz w:val="12"/>
                <w:szCs w:val="12"/>
              </w:rPr>
              <w:t>Integridad</w:t>
            </w:r>
          </w:p>
          <w:p w14:paraId="53E9118E" w14:textId="77777777" w:rsidR="007021A4" w:rsidRPr="002477E7" w:rsidRDefault="007021A4" w:rsidP="0040561B">
            <w:pPr>
              <w:pStyle w:val="Prrafodelista"/>
              <w:numPr>
                <w:ilvl w:val="0"/>
                <w:numId w:val="20"/>
              </w:numPr>
              <w:rPr>
                <w:rFonts w:ascii="Arial" w:hAnsi="Arial" w:cs="Arial"/>
                <w:sz w:val="12"/>
                <w:szCs w:val="12"/>
              </w:rPr>
            </w:pPr>
            <w:r w:rsidRPr="002477E7">
              <w:rPr>
                <w:rFonts w:ascii="Arial" w:hAnsi="Arial" w:cs="Arial"/>
                <w:sz w:val="12"/>
                <w:szCs w:val="12"/>
              </w:rPr>
              <w:t>Apertura a los cambios</w:t>
            </w:r>
          </w:p>
          <w:p w14:paraId="252CF405" w14:textId="5B5401E7" w:rsidR="007021A4" w:rsidRPr="002477E7" w:rsidRDefault="000A0456" w:rsidP="0040561B">
            <w:pPr>
              <w:pStyle w:val="Prrafodelista"/>
              <w:numPr>
                <w:ilvl w:val="0"/>
                <w:numId w:val="20"/>
              </w:numPr>
              <w:rPr>
                <w:rFonts w:ascii="Arial" w:hAnsi="Arial" w:cs="Arial"/>
                <w:sz w:val="12"/>
                <w:szCs w:val="12"/>
              </w:rPr>
            </w:pPr>
            <w:r w:rsidRPr="002477E7">
              <w:rPr>
                <w:rFonts w:ascii="Arial" w:hAnsi="Arial" w:cs="Arial"/>
                <w:sz w:val="12"/>
                <w:szCs w:val="12"/>
              </w:rPr>
              <w:t>Sensibilización con el equipo</w:t>
            </w:r>
          </w:p>
          <w:p w14:paraId="26385DE8" w14:textId="59573754" w:rsidR="000A0456" w:rsidRPr="002477E7" w:rsidRDefault="000A0456" w:rsidP="0040561B">
            <w:pPr>
              <w:pStyle w:val="Prrafodelista"/>
              <w:numPr>
                <w:ilvl w:val="0"/>
                <w:numId w:val="20"/>
              </w:numPr>
              <w:rPr>
                <w:rFonts w:ascii="Arial" w:hAnsi="Arial" w:cs="Arial"/>
                <w:sz w:val="12"/>
                <w:szCs w:val="12"/>
              </w:rPr>
            </w:pPr>
            <w:r w:rsidRPr="002477E7">
              <w:rPr>
                <w:rFonts w:ascii="Arial" w:hAnsi="Arial" w:cs="Arial"/>
                <w:sz w:val="12"/>
                <w:szCs w:val="12"/>
              </w:rPr>
              <w:t>Habilidad social</w:t>
            </w:r>
          </w:p>
        </w:tc>
        <w:tc>
          <w:tcPr>
            <w:tcW w:w="1604" w:type="dxa"/>
          </w:tcPr>
          <w:p w14:paraId="7ED55555" w14:textId="40D9DF06" w:rsidR="00FA1EA3" w:rsidRPr="002477E7" w:rsidRDefault="000A14E1" w:rsidP="0040561B">
            <w:pPr>
              <w:pStyle w:val="Prrafodelista"/>
              <w:numPr>
                <w:ilvl w:val="0"/>
                <w:numId w:val="20"/>
              </w:numPr>
              <w:rPr>
                <w:rFonts w:ascii="Arial" w:hAnsi="Arial" w:cs="Arial"/>
                <w:sz w:val="12"/>
                <w:szCs w:val="12"/>
              </w:rPr>
            </w:pPr>
            <w:r w:rsidRPr="002477E7">
              <w:rPr>
                <w:rFonts w:ascii="Arial" w:hAnsi="Arial" w:cs="Arial"/>
                <w:sz w:val="12"/>
                <w:szCs w:val="12"/>
              </w:rPr>
              <w:t>Capacidad para generar confianza al equipo</w:t>
            </w:r>
          </w:p>
          <w:p w14:paraId="5A0BF7A5" w14:textId="77777777" w:rsidR="000A14E1" w:rsidRPr="002477E7" w:rsidRDefault="000A14E1" w:rsidP="0040561B">
            <w:pPr>
              <w:pStyle w:val="Prrafodelista"/>
              <w:numPr>
                <w:ilvl w:val="0"/>
                <w:numId w:val="20"/>
              </w:numPr>
              <w:rPr>
                <w:rFonts w:ascii="Arial" w:hAnsi="Arial" w:cs="Arial"/>
                <w:sz w:val="12"/>
                <w:szCs w:val="12"/>
              </w:rPr>
            </w:pPr>
            <w:r w:rsidRPr="002477E7">
              <w:rPr>
                <w:rFonts w:ascii="Arial" w:hAnsi="Arial" w:cs="Arial"/>
                <w:sz w:val="12"/>
                <w:szCs w:val="12"/>
              </w:rPr>
              <w:t>Fomenta la autonomía</w:t>
            </w:r>
          </w:p>
          <w:p w14:paraId="173466E8" w14:textId="77777777" w:rsidR="000A14E1" w:rsidRPr="002477E7" w:rsidRDefault="00CE392D" w:rsidP="0040561B">
            <w:pPr>
              <w:pStyle w:val="Prrafodelista"/>
              <w:numPr>
                <w:ilvl w:val="0"/>
                <w:numId w:val="20"/>
              </w:numPr>
              <w:rPr>
                <w:rFonts w:ascii="Arial" w:hAnsi="Arial" w:cs="Arial"/>
                <w:sz w:val="12"/>
                <w:szCs w:val="12"/>
              </w:rPr>
            </w:pPr>
            <w:r w:rsidRPr="002477E7">
              <w:rPr>
                <w:rFonts w:ascii="Arial" w:hAnsi="Arial" w:cs="Arial"/>
                <w:sz w:val="12"/>
                <w:szCs w:val="12"/>
              </w:rPr>
              <w:t>Facilita</w:t>
            </w:r>
            <w:r w:rsidR="00CC0E9A" w:rsidRPr="002477E7">
              <w:rPr>
                <w:rFonts w:ascii="Arial" w:hAnsi="Arial" w:cs="Arial"/>
                <w:sz w:val="12"/>
                <w:szCs w:val="12"/>
              </w:rPr>
              <w:t xml:space="preserve"> la tecnología</w:t>
            </w:r>
          </w:p>
          <w:p w14:paraId="5B775057" w14:textId="45C71012" w:rsidR="00CC0E9A" w:rsidRPr="002477E7" w:rsidRDefault="00CC0E9A" w:rsidP="0040561B">
            <w:pPr>
              <w:pStyle w:val="Prrafodelista"/>
              <w:numPr>
                <w:ilvl w:val="0"/>
                <w:numId w:val="20"/>
              </w:numPr>
              <w:rPr>
                <w:rFonts w:ascii="Arial" w:hAnsi="Arial" w:cs="Arial"/>
                <w:sz w:val="12"/>
                <w:szCs w:val="12"/>
              </w:rPr>
            </w:pPr>
            <w:r w:rsidRPr="002477E7">
              <w:rPr>
                <w:rFonts w:ascii="Arial" w:hAnsi="Arial" w:cs="Arial"/>
                <w:sz w:val="12"/>
                <w:szCs w:val="12"/>
              </w:rPr>
              <w:t>Coordina la distribución de equipos</w:t>
            </w:r>
          </w:p>
        </w:tc>
        <w:tc>
          <w:tcPr>
            <w:tcW w:w="2757" w:type="dxa"/>
          </w:tcPr>
          <w:p w14:paraId="231F97F6" w14:textId="014DB66F" w:rsidR="00FA1EA3" w:rsidRPr="002477E7" w:rsidRDefault="00020328" w:rsidP="0040561B">
            <w:pPr>
              <w:pStyle w:val="Prrafodelista"/>
              <w:numPr>
                <w:ilvl w:val="0"/>
                <w:numId w:val="20"/>
              </w:numPr>
              <w:rPr>
                <w:rFonts w:ascii="Arial" w:hAnsi="Arial" w:cs="Arial"/>
                <w:sz w:val="12"/>
                <w:szCs w:val="12"/>
              </w:rPr>
            </w:pPr>
            <w:r w:rsidRPr="002477E7">
              <w:rPr>
                <w:rFonts w:ascii="Arial" w:hAnsi="Arial" w:cs="Arial"/>
                <w:sz w:val="12"/>
                <w:szCs w:val="12"/>
              </w:rPr>
              <w:t>Tiene comunicación efectiva</w:t>
            </w:r>
          </w:p>
          <w:p w14:paraId="56792A28" w14:textId="1D5C7E38" w:rsidR="00020328" w:rsidRPr="002477E7" w:rsidRDefault="00020328" w:rsidP="0040561B">
            <w:pPr>
              <w:pStyle w:val="Prrafodelista"/>
              <w:numPr>
                <w:ilvl w:val="0"/>
                <w:numId w:val="20"/>
              </w:numPr>
              <w:rPr>
                <w:rFonts w:ascii="Arial" w:hAnsi="Arial" w:cs="Arial"/>
                <w:sz w:val="12"/>
                <w:szCs w:val="12"/>
              </w:rPr>
            </w:pPr>
            <w:r w:rsidRPr="002477E7">
              <w:rPr>
                <w:rFonts w:ascii="Arial" w:hAnsi="Arial" w:cs="Arial"/>
                <w:sz w:val="12"/>
                <w:szCs w:val="12"/>
              </w:rPr>
              <w:t>Genera una visión estratégica</w:t>
            </w:r>
          </w:p>
          <w:p w14:paraId="4B836CBC" w14:textId="77777777" w:rsidR="00020328" w:rsidRPr="002477E7" w:rsidRDefault="008357F5" w:rsidP="0040561B">
            <w:pPr>
              <w:pStyle w:val="Prrafodelista"/>
              <w:numPr>
                <w:ilvl w:val="0"/>
                <w:numId w:val="20"/>
              </w:numPr>
              <w:rPr>
                <w:rFonts w:ascii="Arial" w:hAnsi="Arial" w:cs="Arial"/>
                <w:sz w:val="12"/>
                <w:szCs w:val="12"/>
              </w:rPr>
            </w:pPr>
            <w:r w:rsidRPr="002477E7">
              <w:rPr>
                <w:rFonts w:ascii="Arial" w:hAnsi="Arial" w:cs="Arial"/>
                <w:sz w:val="12"/>
                <w:szCs w:val="12"/>
              </w:rPr>
              <w:t>Capacidad para movilizar personas</w:t>
            </w:r>
          </w:p>
          <w:p w14:paraId="0B520941" w14:textId="4CA1F339" w:rsidR="008357F5" w:rsidRPr="002477E7" w:rsidRDefault="008357F5" w:rsidP="0040561B">
            <w:pPr>
              <w:pStyle w:val="Prrafodelista"/>
              <w:numPr>
                <w:ilvl w:val="0"/>
                <w:numId w:val="20"/>
              </w:numPr>
              <w:rPr>
                <w:rFonts w:ascii="Arial" w:hAnsi="Arial" w:cs="Arial"/>
                <w:sz w:val="12"/>
                <w:szCs w:val="12"/>
              </w:rPr>
            </w:pPr>
            <w:r w:rsidRPr="002477E7">
              <w:rPr>
                <w:rFonts w:ascii="Arial" w:hAnsi="Arial" w:cs="Arial"/>
                <w:sz w:val="12"/>
                <w:szCs w:val="12"/>
              </w:rPr>
              <w:t>Gestiona el cambio de forma eficiente</w:t>
            </w:r>
          </w:p>
        </w:tc>
      </w:tr>
      <w:tr w:rsidR="00F22394" w:rsidRPr="002477E7" w14:paraId="62E73495" w14:textId="77777777" w:rsidTr="007C52BD">
        <w:trPr>
          <w:trHeight w:val="1177"/>
        </w:trPr>
        <w:tc>
          <w:tcPr>
            <w:tcW w:w="2106" w:type="dxa"/>
          </w:tcPr>
          <w:p w14:paraId="7366DFD9" w14:textId="77777777" w:rsidR="0025078B" w:rsidRDefault="0025078B" w:rsidP="0025078B">
            <w:pPr>
              <w:spacing w:line="360" w:lineRule="auto"/>
              <w:jc w:val="center"/>
              <w:rPr>
                <w:rFonts w:ascii="Arial" w:hAnsi="Arial" w:cs="Arial"/>
                <w:b/>
                <w:bCs/>
                <w:i/>
                <w:iCs/>
                <w:sz w:val="16"/>
                <w:szCs w:val="16"/>
              </w:rPr>
            </w:pPr>
          </w:p>
          <w:p w14:paraId="2922B106" w14:textId="77777777" w:rsidR="0025078B" w:rsidRDefault="0025078B" w:rsidP="0025078B">
            <w:pPr>
              <w:spacing w:line="360" w:lineRule="auto"/>
              <w:jc w:val="center"/>
              <w:rPr>
                <w:rFonts w:ascii="Arial" w:hAnsi="Arial" w:cs="Arial"/>
                <w:b/>
                <w:bCs/>
                <w:i/>
                <w:iCs/>
                <w:sz w:val="16"/>
                <w:szCs w:val="16"/>
              </w:rPr>
            </w:pPr>
          </w:p>
          <w:p w14:paraId="6C3DA69F" w14:textId="77777777" w:rsidR="0025078B" w:rsidRDefault="0025078B" w:rsidP="0025078B">
            <w:pPr>
              <w:spacing w:line="360" w:lineRule="auto"/>
              <w:jc w:val="center"/>
              <w:rPr>
                <w:rFonts w:ascii="Arial" w:hAnsi="Arial" w:cs="Arial"/>
                <w:b/>
                <w:bCs/>
                <w:i/>
                <w:iCs/>
                <w:sz w:val="16"/>
                <w:szCs w:val="16"/>
              </w:rPr>
            </w:pPr>
          </w:p>
          <w:p w14:paraId="70003990" w14:textId="32EDEA2E" w:rsidR="00FA1EA3" w:rsidRPr="0025078B" w:rsidRDefault="00FA1EA3" w:rsidP="0025078B">
            <w:pPr>
              <w:spacing w:line="360" w:lineRule="auto"/>
              <w:jc w:val="center"/>
              <w:rPr>
                <w:rFonts w:ascii="Arial" w:hAnsi="Arial" w:cs="Arial"/>
                <w:b/>
                <w:bCs/>
                <w:i/>
                <w:iCs/>
                <w:sz w:val="16"/>
                <w:szCs w:val="16"/>
              </w:rPr>
            </w:pPr>
            <w:r w:rsidRPr="0025078B">
              <w:rPr>
                <w:rFonts w:ascii="Arial" w:hAnsi="Arial" w:cs="Arial"/>
                <w:b/>
                <w:bCs/>
                <w:i/>
                <w:iCs/>
                <w:sz w:val="16"/>
                <w:szCs w:val="16"/>
              </w:rPr>
              <w:t>Objetivo del liderazgo</w:t>
            </w:r>
          </w:p>
        </w:tc>
        <w:tc>
          <w:tcPr>
            <w:tcW w:w="2208" w:type="dxa"/>
          </w:tcPr>
          <w:p w14:paraId="2C6F0D1A" w14:textId="77777777" w:rsidR="00EA724C" w:rsidRPr="002477E7" w:rsidRDefault="00450B87" w:rsidP="0040561B">
            <w:pPr>
              <w:pStyle w:val="Prrafodelista"/>
              <w:numPr>
                <w:ilvl w:val="0"/>
                <w:numId w:val="21"/>
              </w:numPr>
              <w:rPr>
                <w:rFonts w:ascii="Arial" w:hAnsi="Arial" w:cs="Arial"/>
                <w:sz w:val="12"/>
                <w:szCs w:val="12"/>
              </w:rPr>
            </w:pPr>
            <w:r w:rsidRPr="002477E7">
              <w:rPr>
                <w:rFonts w:ascii="Arial" w:hAnsi="Arial" w:cs="Arial"/>
                <w:sz w:val="12"/>
                <w:szCs w:val="12"/>
              </w:rPr>
              <w:t xml:space="preserve">Mantener el equilibro </w:t>
            </w:r>
            <w:r w:rsidR="00EA724C" w:rsidRPr="002477E7">
              <w:rPr>
                <w:rFonts w:ascii="Arial" w:hAnsi="Arial" w:cs="Arial"/>
                <w:sz w:val="12"/>
                <w:szCs w:val="12"/>
              </w:rPr>
              <w:t>en los objetivos</w:t>
            </w:r>
          </w:p>
          <w:p w14:paraId="18758320" w14:textId="0062DF2C" w:rsidR="00EA724C" w:rsidRPr="002477E7" w:rsidRDefault="008E4F43" w:rsidP="0040561B">
            <w:pPr>
              <w:pStyle w:val="Prrafodelista"/>
              <w:numPr>
                <w:ilvl w:val="0"/>
                <w:numId w:val="21"/>
              </w:numPr>
              <w:rPr>
                <w:rFonts w:ascii="Arial" w:hAnsi="Arial" w:cs="Arial"/>
                <w:sz w:val="12"/>
                <w:szCs w:val="12"/>
              </w:rPr>
            </w:pPr>
            <w:r w:rsidRPr="002477E7">
              <w:rPr>
                <w:rFonts w:ascii="Arial" w:hAnsi="Arial" w:cs="Arial"/>
                <w:sz w:val="12"/>
                <w:szCs w:val="12"/>
              </w:rPr>
              <w:t>Integración</w:t>
            </w:r>
            <w:r w:rsidR="00951AA5" w:rsidRPr="002477E7">
              <w:rPr>
                <w:rFonts w:ascii="Arial" w:hAnsi="Arial" w:cs="Arial"/>
                <w:sz w:val="12"/>
                <w:szCs w:val="12"/>
              </w:rPr>
              <w:t>.</w:t>
            </w:r>
            <w:r w:rsidR="00EA724C" w:rsidRPr="002477E7">
              <w:rPr>
                <w:rFonts w:ascii="Arial" w:hAnsi="Arial" w:cs="Arial"/>
                <w:sz w:val="12"/>
                <w:szCs w:val="12"/>
              </w:rPr>
              <w:t xml:space="preserve"> del equipo</w:t>
            </w:r>
          </w:p>
          <w:p w14:paraId="1236BA4B" w14:textId="72B2C1C3" w:rsidR="00FA1EA3" w:rsidRPr="002477E7" w:rsidRDefault="00EA724C" w:rsidP="0040561B">
            <w:pPr>
              <w:pStyle w:val="Prrafodelista"/>
              <w:numPr>
                <w:ilvl w:val="0"/>
                <w:numId w:val="21"/>
              </w:numPr>
              <w:rPr>
                <w:rFonts w:ascii="Arial" w:hAnsi="Arial" w:cs="Arial"/>
                <w:sz w:val="12"/>
                <w:szCs w:val="12"/>
              </w:rPr>
            </w:pPr>
            <w:r w:rsidRPr="002477E7">
              <w:rPr>
                <w:rFonts w:ascii="Arial" w:hAnsi="Arial" w:cs="Arial"/>
                <w:sz w:val="12"/>
                <w:szCs w:val="12"/>
              </w:rPr>
              <w:t>Desarrollo personal</w:t>
            </w:r>
            <w:r w:rsidR="00951AA5" w:rsidRPr="002477E7">
              <w:rPr>
                <w:rFonts w:ascii="Arial" w:hAnsi="Arial" w:cs="Arial"/>
                <w:sz w:val="12"/>
                <w:szCs w:val="12"/>
              </w:rPr>
              <w:t>.</w:t>
            </w:r>
          </w:p>
          <w:p w14:paraId="53AD37D5" w14:textId="0F20898C" w:rsidR="00EA724C" w:rsidRPr="002477E7" w:rsidRDefault="00EA724C" w:rsidP="008F1546">
            <w:pPr>
              <w:rPr>
                <w:rFonts w:ascii="Arial" w:hAnsi="Arial" w:cs="Arial"/>
                <w:sz w:val="12"/>
                <w:szCs w:val="12"/>
              </w:rPr>
            </w:pPr>
          </w:p>
        </w:tc>
        <w:tc>
          <w:tcPr>
            <w:tcW w:w="1676" w:type="dxa"/>
          </w:tcPr>
          <w:p w14:paraId="3743BD39" w14:textId="20257D86" w:rsidR="00CC2F17" w:rsidRPr="002477E7" w:rsidRDefault="00CC2F17" w:rsidP="008F1546">
            <w:pPr>
              <w:rPr>
                <w:rFonts w:ascii="Arial" w:hAnsi="Arial" w:cs="Arial"/>
                <w:sz w:val="12"/>
                <w:szCs w:val="12"/>
              </w:rPr>
            </w:pPr>
            <w:r w:rsidRPr="002477E7">
              <w:rPr>
                <w:rFonts w:ascii="Arial" w:hAnsi="Arial" w:cs="Arial"/>
                <w:sz w:val="12"/>
                <w:szCs w:val="12"/>
              </w:rPr>
              <w:t xml:space="preserve">Crear emociones positivas </w:t>
            </w:r>
            <w:r w:rsidR="00A02488" w:rsidRPr="002477E7">
              <w:rPr>
                <w:rFonts w:ascii="Arial" w:hAnsi="Arial" w:cs="Arial"/>
                <w:sz w:val="12"/>
                <w:szCs w:val="12"/>
              </w:rPr>
              <w:t>para potenciar el rendimiento y su colaboración.</w:t>
            </w:r>
          </w:p>
        </w:tc>
        <w:tc>
          <w:tcPr>
            <w:tcW w:w="1604" w:type="dxa"/>
          </w:tcPr>
          <w:p w14:paraId="5B7518DA" w14:textId="52B54616" w:rsidR="00FA1EA3" w:rsidRPr="002477E7" w:rsidRDefault="005E3A0D" w:rsidP="008F1546">
            <w:pPr>
              <w:rPr>
                <w:rFonts w:ascii="Arial" w:hAnsi="Arial" w:cs="Arial"/>
                <w:sz w:val="12"/>
                <w:szCs w:val="12"/>
              </w:rPr>
            </w:pPr>
            <w:r w:rsidRPr="002477E7">
              <w:rPr>
                <w:rFonts w:ascii="Arial" w:hAnsi="Arial" w:cs="Arial"/>
                <w:sz w:val="12"/>
                <w:szCs w:val="12"/>
              </w:rPr>
              <w:t xml:space="preserve">Facilitar un ambiente de trabajo creativo </w:t>
            </w:r>
            <w:r w:rsidR="00205ECE" w:rsidRPr="002477E7">
              <w:rPr>
                <w:rFonts w:ascii="Arial" w:hAnsi="Arial" w:cs="Arial"/>
                <w:sz w:val="12"/>
                <w:szCs w:val="12"/>
              </w:rPr>
              <w:t xml:space="preserve">y a su vez positivo, con la finalidad </w:t>
            </w:r>
            <w:r w:rsidR="00BC6903" w:rsidRPr="002477E7">
              <w:rPr>
                <w:rFonts w:ascii="Arial" w:hAnsi="Arial" w:cs="Arial"/>
                <w:sz w:val="12"/>
                <w:szCs w:val="12"/>
              </w:rPr>
              <w:t>de que exista una autogestión y eficacia, sin necesidad de un líder físicamente presente.</w:t>
            </w:r>
          </w:p>
          <w:p w14:paraId="3CBEFB30" w14:textId="1516D8D2" w:rsidR="00205ECE" w:rsidRPr="002477E7" w:rsidRDefault="00205ECE" w:rsidP="008F1546">
            <w:pPr>
              <w:pStyle w:val="Prrafodelista"/>
              <w:ind w:left="360"/>
              <w:rPr>
                <w:rFonts w:ascii="Arial" w:hAnsi="Arial" w:cs="Arial"/>
                <w:sz w:val="12"/>
                <w:szCs w:val="12"/>
              </w:rPr>
            </w:pPr>
          </w:p>
        </w:tc>
        <w:tc>
          <w:tcPr>
            <w:tcW w:w="2757" w:type="dxa"/>
          </w:tcPr>
          <w:p w14:paraId="05B74538" w14:textId="4354D89A" w:rsidR="00FA1EA3" w:rsidRPr="002477E7" w:rsidRDefault="009C019E" w:rsidP="008F1546">
            <w:pPr>
              <w:rPr>
                <w:rFonts w:ascii="Arial" w:hAnsi="Arial" w:cs="Arial"/>
                <w:sz w:val="12"/>
                <w:szCs w:val="12"/>
              </w:rPr>
            </w:pPr>
            <w:r w:rsidRPr="002477E7">
              <w:rPr>
                <w:rFonts w:ascii="Arial" w:hAnsi="Arial" w:cs="Arial"/>
                <w:sz w:val="12"/>
                <w:szCs w:val="12"/>
              </w:rPr>
              <w:t xml:space="preserve">Generar transformaciones profundas y sostenibles </w:t>
            </w:r>
            <w:r w:rsidR="00951AA5" w:rsidRPr="002477E7">
              <w:rPr>
                <w:rFonts w:ascii="Arial" w:hAnsi="Arial" w:cs="Arial"/>
                <w:sz w:val="12"/>
                <w:szCs w:val="12"/>
              </w:rPr>
              <w:t>dentro de la organización.</w:t>
            </w:r>
          </w:p>
        </w:tc>
      </w:tr>
      <w:tr w:rsidR="00F22394" w:rsidRPr="002477E7" w14:paraId="2E647D01" w14:textId="77777777" w:rsidTr="007C52BD">
        <w:trPr>
          <w:trHeight w:val="774"/>
        </w:trPr>
        <w:tc>
          <w:tcPr>
            <w:tcW w:w="2106" w:type="dxa"/>
          </w:tcPr>
          <w:p w14:paraId="33B69624" w14:textId="77777777" w:rsidR="0025078B" w:rsidRDefault="0025078B" w:rsidP="0025078B">
            <w:pPr>
              <w:spacing w:line="360" w:lineRule="auto"/>
              <w:jc w:val="center"/>
              <w:rPr>
                <w:rFonts w:ascii="Arial" w:hAnsi="Arial" w:cs="Arial"/>
                <w:b/>
                <w:bCs/>
                <w:i/>
                <w:iCs/>
                <w:sz w:val="16"/>
                <w:szCs w:val="16"/>
              </w:rPr>
            </w:pPr>
          </w:p>
          <w:p w14:paraId="5AD91DA8" w14:textId="1A4DBF74" w:rsidR="00FA1EA3" w:rsidRPr="0025078B" w:rsidRDefault="00FA1EA3" w:rsidP="0025078B">
            <w:pPr>
              <w:spacing w:line="360" w:lineRule="auto"/>
              <w:jc w:val="center"/>
              <w:rPr>
                <w:rFonts w:ascii="Arial" w:hAnsi="Arial" w:cs="Arial"/>
                <w:b/>
                <w:bCs/>
                <w:i/>
                <w:iCs/>
                <w:sz w:val="16"/>
                <w:szCs w:val="16"/>
              </w:rPr>
            </w:pPr>
            <w:r w:rsidRPr="0025078B">
              <w:rPr>
                <w:rFonts w:ascii="Arial" w:hAnsi="Arial" w:cs="Arial"/>
                <w:b/>
                <w:bCs/>
                <w:i/>
                <w:iCs/>
                <w:sz w:val="16"/>
                <w:szCs w:val="16"/>
              </w:rPr>
              <w:t>Implementación en la organización</w:t>
            </w:r>
          </w:p>
        </w:tc>
        <w:tc>
          <w:tcPr>
            <w:tcW w:w="2208" w:type="dxa"/>
          </w:tcPr>
          <w:p w14:paraId="56539497" w14:textId="13F5AA31" w:rsidR="00FA1EA3" w:rsidRPr="002477E7" w:rsidRDefault="00417484" w:rsidP="008F1546">
            <w:pPr>
              <w:rPr>
                <w:rFonts w:ascii="Arial" w:hAnsi="Arial" w:cs="Arial"/>
                <w:sz w:val="12"/>
                <w:szCs w:val="12"/>
              </w:rPr>
            </w:pPr>
            <w:r w:rsidRPr="002477E7">
              <w:rPr>
                <w:rFonts w:ascii="Arial" w:hAnsi="Arial" w:cs="Arial"/>
                <w:sz w:val="12"/>
                <w:szCs w:val="12"/>
              </w:rPr>
              <w:t>Útil en entornos donde se requiere armonizar lo operativo, lo humano y el desarrollo profesional.</w:t>
            </w:r>
          </w:p>
        </w:tc>
        <w:tc>
          <w:tcPr>
            <w:tcW w:w="1676" w:type="dxa"/>
          </w:tcPr>
          <w:p w14:paraId="5F784789" w14:textId="7D6F21DF" w:rsidR="00FA1EA3" w:rsidRPr="002477E7" w:rsidRDefault="007106C1" w:rsidP="008F1546">
            <w:pPr>
              <w:rPr>
                <w:rFonts w:ascii="Arial" w:hAnsi="Arial" w:cs="Arial"/>
                <w:sz w:val="12"/>
                <w:szCs w:val="12"/>
              </w:rPr>
            </w:pPr>
            <w:r w:rsidRPr="002477E7">
              <w:rPr>
                <w:rFonts w:ascii="Arial" w:hAnsi="Arial" w:cs="Arial"/>
                <w:sz w:val="12"/>
                <w:szCs w:val="12"/>
              </w:rPr>
              <w:t>Es importante para roles de alta interacción humana, gestión de conflictos y toma de decisiones empáticas.</w:t>
            </w:r>
          </w:p>
        </w:tc>
        <w:tc>
          <w:tcPr>
            <w:tcW w:w="1604" w:type="dxa"/>
          </w:tcPr>
          <w:p w14:paraId="245D3514" w14:textId="7142ED7E" w:rsidR="00FA1EA3" w:rsidRPr="002477E7" w:rsidRDefault="00107A63" w:rsidP="008F1546">
            <w:pPr>
              <w:rPr>
                <w:rFonts w:ascii="Arial" w:hAnsi="Arial" w:cs="Arial"/>
                <w:sz w:val="12"/>
                <w:szCs w:val="12"/>
              </w:rPr>
            </w:pPr>
            <w:r w:rsidRPr="002477E7">
              <w:rPr>
                <w:rFonts w:ascii="Arial" w:hAnsi="Arial" w:cs="Arial"/>
                <w:sz w:val="12"/>
                <w:szCs w:val="12"/>
              </w:rPr>
              <w:t>Crucial en organizaciones con trabajo remoto, equipos distribuidos o modelos omnicanal, como Walmart de México.</w:t>
            </w:r>
          </w:p>
        </w:tc>
        <w:tc>
          <w:tcPr>
            <w:tcW w:w="2757" w:type="dxa"/>
          </w:tcPr>
          <w:p w14:paraId="26C9FFBB" w14:textId="5F2948A5" w:rsidR="00FA1EA3" w:rsidRPr="002477E7" w:rsidRDefault="00B24135" w:rsidP="008F1546">
            <w:pPr>
              <w:rPr>
                <w:rFonts w:ascii="Arial" w:hAnsi="Arial" w:cs="Arial"/>
                <w:sz w:val="12"/>
                <w:szCs w:val="12"/>
              </w:rPr>
            </w:pPr>
            <w:r w:rsidRPr="002477E7">
              <w:rPr>
                <w:rFonts w:ascii="Arial" w:hAnsi="Arial" w:cs="Arial"/>
                <w:sz w:val="12"/>
                <w:szCs w:val="12"/>
              </w:rPr>
              <w:t>Fundamental en procesos de reestructuración, innovación o cambios estratégicos.</w:t>
            </w:r>
          </w:p>
        </w:tc>
      </w:tr>
      <w:tr w:rsidR="00F22394" w:rsidRPr="002477E7" w14:paraId="1184E1B1" w14:textId="77777777" w:rsidTr="007C52BD">
        <w:trPr>
          <w:trHeight w:val="926"/>
        </w:trPr>
        <w:tc>
          <w:tcPr>
            <w:tcW w:w="2106" w:type="dxa"/>
          </w:tcPr>
          <w:p w14:paraId="34737B7A" w14:textId="77777777" w:rsidR="0025078B" w:rsidRDefault="0025078B" w:rsidP="0025078B">
            <w:pPr>
              <w:spacing w:line="360" w:lineRule="auto"/>
              <w:jc w:val="center"/>
              <w:rPr>
                <w:rFonts w:ascii="Arial" w:hAnsi="Arial" w:cs="Arial"/>
                <w:b/>
                <w:bCs/>
                <w:i/>
                <w:iCs/>
                <w:sz w:val="16"/>
                <w:szCs w:val="16"/>
              </w:rPr>
            </w:pPr>
          </w:p>
          <w:p w14:paraId="48D7CFDA" w14:textId="77777777" w:rsidR="0025078B" w:rsidRDefault="0025078B" w:rsidP="0025078B">
            <w:pPr>
              <w:spacing w:line="360" w:lineRule="auto"/>
              <w:jc w:val="center"/>
              <w:rPr>
                <w:rFonts w:ascii="Arial" w:hAnsi="Arial" w:cs="Arial"/>
                <w:b/>
                <w:bCs/>
                <w:i/>
                <w:iCs/>
                <w:sz w:val="16"/>
                <w:szCs w:val="16"/>
              </w:rPr>
            </w:pPr>
          </w:p>
          <w:p w14:paraId="601C618F" w14:textId="4D54CA0A" w:rsidR="00FA1EA3" w:rsidRPr="0025078B" w:rsidRDefault="00FA1EA3" w:rsidP="0025078B">
            <w:pPr>
              <w:spacing w:line="360" w:lineRule="auto"/>
              <w:jc w:val="center"/>
              <w:rPr>
                <w:rFonts w:ascii="Arial" w:hAnsi="Arial" w:cs="Arial"/>
                <w:b/>
                <w:bCs/>
                <w:i/>
                <w:iCs/>
                <w:sz w:val="16"/>
                <w:szCs w:val="16"/>
              </w:rPr>
            </w:pPr>
            <w:r w:rsidRPr="0025078B">
              <w:rPr>
                <w:rFonts w:ascii="Arial" w:hAnsi="Arial" w:cs="Arial"/>
                <w:b/>
                <w:bCs/>
                <w:i/>
                <w:iCs/>
                <w:sz w:val="16"/>
                <w:szCs w:val="16"/>
              </w:rPr>
              <w:t>Ventajas</w:t>
            </w:r>
          </w:p>
        </w:tc>
        <w:tc>
          <w:tcPr>
            <w:tcW w:w="2208" w:type="dxa"/>
          </w:tcPr>
          <w:p w14:paraId="50EC2CFE" w14:textId="77777777" w:rsidR="0091037F" w:rsidRPr="002477E7" w:rsidRDefault="0091037F" w:rsidP="0040561B">
            <w:pPr>
              <w:pStyle w:val="Prrafodelista"/>
              <w:numPr>
                <w:ilvl w:val="0"/>
                <w:numId w:val="22"/>
              </w:numPr>
              <w:rPr>
                <w:rFonts w:ascii="Arial" w:hAnsi="Arial" w:cs="Arial"/>
                <w:sz w:val="12"/>
                <w:szCs w:val="12"/>
              </w:rPr>
            </w:pPr>
            <w:r w:rsidRPr="002477E7">
              <w:rPr>
                <w:rFonts w:ascii="Arial" w:hAnsi="Arial" w:cs="Arial"/>
                <w:sz w:val="12"/>
                <w:szCs w:val="12"/>
              </w:rPr>
              <w:t>Claridad en priorizaciones.</w:t>
            </w:r>
          </w:p>
          <w:p w14:paraId="4ADF93A7" w14:textId="6C185C22" w:rsidR="0091037F" w:rsidRPr="002477E7" w:rsidRDefault="0091037F" w:rsidP="0040561B">
            <w:pPr>
              <w:pStyle w:val="Prrafodelista"/>
              <w:numPr>
                <w:ilvl w:val="0"/>
                <w:numId w:val="22"/>
              </w:numPr>
              <w:rPr>
                <w:rFonts w:ascii="Arial" w:hAnsi="Arial" w:cs="Arial"/>
                <w:sz w:val="12"/>
                <w:szCs w:val="12"/>
              </w:rPr>
            </w:pPr>
            <w:r w:rsidRPr="002477E7">
              <w:rPr>
                <w:rFonts w:ascii="Arial" w:hAnsi="Arial" w:cs="Arial"/>
                <w:sz w:val="12"/>
                <w:szCs w:val="12"/>
              </w:rPr>
              <w:t>Un liderazgo equilibrado</w:t>
            </w:r>
          </w:p>
          <w:p w14:paraId="3BD78EC1" w14:textId="7D936EEF" w:rsidR="00E34163" w:rsidRPr="002477E7" w:rsidRDefault="00E34163" w:rsidP="0040561B">
            <w:pPr>
              <w:pStyle w:val="Prrafodelista"/>
              <w:numPr>
                <w:ilvl w:val="0"/>
                <w:numId w:val="22"/>
              </w:numPr>
              <w:rPr>
                <w:rFonts w:ascii="Arial" w:hAnsi="Arial" w:cs="Arial"/>
                <w:sz w:val="12"/>
                <w:szCs w:val="12"/>
              </w:rPr>
            </w:pPr>
            <w:r w:rsidRPr="002477E7">
              <w:rPr>
                <w:rFonts w:ascii="Arial" w:hAnsi="Arial" w:cs="Arial"/>
                <w:sz w:val="12"/>
                <w:szCs w:val="12"/>
              </w:rPr>
              <w:t>Genera motivación desde el lenguaje y acciones.</w:t>
            </w:r>
          </w:p>
        </w:tc>
        <w:tc>
          <w:tcPr>
            <w:tcW w:w="1676" w:type="dxa"/>
          </w:tcPr>
          <w:p w14:paraId="04D86EDB" w14:textId="77777777" w:rsidR="00FA1EA3" w:rsidRPr="002477E7" w:rsidRDefault="00250A24" w:rsidP="0040561B">
            <w:pPr>
              <w:pStyle w:val="Prrafodelista"/>
              <w:numPr>
                <w:ilvl w:val="0"/>
                <w:numId w:val="22"/>
              </w:numPr>
              <w:rPr>
                <w:rFonts w:ascii="Arial" w:hAnsi="Arial" w:cs="Arial"/>
                <w:sz w:val="12"/>
                <w:szCs w:val="12"/>
              </w:rPr>
            </w:pPr>
            <w:r w:rsidRPr="002477E7">
              <w:rPr>
                <w:rFonts w:ascii="Arial" w:hAnsi="Arial" w:cs="Arial"/>
                <w:sz w:val="12"/>
                <w:szCs w:val="12"/>
              </w:rPr>
              <w:t>Mejora la comunicación.</w:t>
            </w:r>
          </w:p>
          <w:p w14:paraId="578C59DA" w14:textId="1C13D112" w:rsidR="00250A24" w:rsidRPr="002477E7" w:rsidRDefault="00250A24" w:rsidP="0040561B">
            <w:pPr>
              <w:pStyle w:val="Prrafodelista"/>
              <w:numPr>
                <w:ilvl w:val="0"/>
                <w:numId w:val="22"/>
              </w:numPr>
              <w:rPr>
                <w:rFonts w:ascii="Arial" w:hAnsi="Arial" w:cs="Arial"/>
                <w:sz w:val="12"/>
                <w:szCs w:val="12"/>
              </w:rPr>
            </w:pPr>
            <w:r w:rsidRPr="002477E7">
              <w:rPr>
                <w:rFonts w:ascii="Arial" w:hAnsi="Arial" w:cs="Arial"/>
                <w:sz w:val="12"/>
                <w:szCs w:val="12"/>
              </w:rPr>
              <w:t>Genera mejor clima organización, resiliencia y relaciones laborales.</w:t>
            </w:r>
          </w:p>
        </w:tc>
        <w:tc>
          <w:tcPr>
            <w:tcW w:w="1604" w:type="dxa"/>
          </w:tcPr>
          <w:p w14:paraId="65E9DD89" w14:textId="77777777" w:rsidR="00FA1EA3" w:rsidRPr="002477E7" w:rsidRDefault="00584B9F" w:rsidP="0040561B">
            <w:pPr>
              <w:pStyle w:val="Prrafodelista"/>
              <w:numPr>
                <w:ilvl w:val="0"/>
                <w:numId w:val="22"/>
              </w:numPr>
              <w:rPr>
                <w:rFonts w:ascii="Arial" w:hAnsi="Arial" w:cs="Arial"/>
                <w:sz w:val="12"/>
                <w:szCs w:val="12"/>
              </w:rPr>
            </w:pPr>
            <w:r w:rsidRPr="002477E7">
              <w:rPr>
                <w:rFonts w:ascii="Arial" w:hAnsi="Arial" w:cs="Arial"/>
                <w:sz w:val="12"/>
                <w:szCs w:val="12"/>
              </w:rPr>
              <w:t>Incrementa la autonomía.</w:t>
            </w:r>
          </w:p>
          <w:p w14:paraId="35293CD1" w14:textId="77777777" w:rsidR="00584B9F" w:rsidRPr="002477E7" w:rsidRDefault="00584B9F" w:rsidP="0040561B">
            <w:pPr>
              <w:pStyle w:val="Prrafodelista"/>
              <w:numPr>
                <w:ilvl w:val="0"/>
                <w:numId w:val="22"/>
              </w:numPr>
              <w:rPr>
                <w:rFonts w:ascii="Arial" w:hAnsi="Arial" w:cs="Arial"/>
                <w:sz w:val="12"/>
                <w:szCs w:val="12"/>
              </w:rPr>
            </w:pPr>
            <w:r w:rsidRPr="002477E7">
              <w:rPr>
                <w:rFonts w:ascii="Arial" w:hAnsi="Arial" w:cs="Arial"/>
                <w:sz w:val="12"/>
                <w:szCs w:val="12"/>
              </w:rPr>
              <w:t>Genera innovación.</w:t>
            </w:r>
          </w:p>
          <w:p w14:paraId="3E5FF4EF" w14:textId="7B52DE8C" w:rsidR="00584B9F" w:rsidRPr="002477E7" w:rsidRDefault="00584B9F" w:rsidP="0040561B">
            <w:pPr>
              <w:pStyle w:val="Prrafodelista"/>
              <w:numPr>
                <w:ilvl w:val="0"/>
                <w:numId w:val="22"/>
              </w:numPr>
              <w:rPr>
                <w:rFonts w:ascii="Arial" w:hAnsi="Arial" w:cs="Arial"/>
                <w:sz w:val="12"/>
                <w:szCs w:val="12"/>
              </w:rPr>
            </w:pPr>
            <w:r w:rsidRPr="002477E7">
              <w:rPr>
                <w:rFonts w:ascii="Arial" w:hAnsi="Arial" w:cs="Arial"/>
                <w:sz w:val="12"/>
                <w:szCs w:val="12"/>
              </w:rPr>
              <w:t>Flexibilidad y alineación cultural.</w:t>
            </w:r>
          </w:p>
        </w:tc>
        <w:tc>
          <w:tcPr>
            <w:tcW w:w="2757" w:type="dxa"/>
          </w:tcPr>
          <w:p w14:paraId="18F1C7DD" w14:textId="3F4857F6" w:rsidR="00704D13" w:rsidRPr="002477E7" w:rsidRDefault="00704D13" w:rsidP="0040561B">
            <w:pPr>
              <w:pStyle w:val="Prrafodelista"/>
              <w:numPr>
                <w:ilvl w:val="0"/>
                <w:numId w:val="22"/>
              </w:numPr>
              <w:rPr>
                <w:rFonts w:ascii="Arial" w:hAnsi="Arial" w:cs="Arial"/>
                <w:sz w:val="12"/>
                <w:szCs w:val="12"/>
              </w:rPr>
            </w:pPr>
            <w:r w:rsidRPr="002477E7">
              <w:rPr>
                <w:rFonts w:ascii="Arial" w:hAnsi="Arial" w:cs="Arial"/>
                <w:sz w:val="12"/>
                <w:szCs w:val="12"/>
              </w:rPr>
              <w:t>Permite un cambio ordenado.</w:t>
            </w:r>
          </w:p>
          <w:p w14:paraId="76C94D11" w14:textId="77777777" w:rsidR="00AE5099" w:rsidRPr="002477E7" w:rsidRDefault="00704D13" w:rsidP="0040561B">
            <w:pPr>
              <w:pStyle w:val="Prrafodelista"/>
              <w:numPr>
                <w:ilvl w:val="0"/>
                <w:numId w:val="22"/>
              </w:numPr>
              <w:rPr>
                <w:rFonts w:ascii="Arial" w:hAnsi="Arial" w:cs="Arial"/>
                <w:sz w:val="12"/>
                <w:szCs w:val="12"/>
              </w:rPr>
            </w:pPr>
            <w:r w:rsidRPr="002477E7">
              <w:rPr>
                <w:rFonts w:ascii="Arial" w:hAnsi="Arial" w:cs="Arial"/>
                <w:sz w:val="12"/>
                <w:szCs w:val="12"/>
              </w:rPr>
              <w:t xml:space="preserve">Reducción </w:t>
            </w:r>
            <w:r w:rsidR="00AE5099" w:rsidRPr="002477E7">
              <w:rPr>
                <w:rFonts w:ascii="Arial" w:hAnsi="Arial" w:cs="Arial"/>
                <w:sz w:val="12"/>
                <w:szCs w:val="12"/>
              </w:rPr>
              <w:t>de resistencia.</w:t>
            </w:r>
          </w:p>
          <w:p w14:paraId="02444E84" w14:textId="55634997" w:rsidR="00AE5099" w:rsidRPr="002477E7" w:rsidRDefault="00AE5099" w:rsidP="0040561B">
            <w:pPr>
              <w:pStyle w:val="Prrafodelista"/>
              <w:numPr>
                <w:ilvl w:val="0"/>
                <w:numId w:val="22"/>
              </w:numPr>
              <w:rPr>
                <w:rFonts w:ascii="Arial" w:hAnsi="Arial" w:cs="Arial"/>
                <w:sz w:val="12"/>
                <w:szCs w:val="12"/>
              </w:rPr>
            </w:pPr>
            <w:r w:rsidRPr="002477E7">
              <w:rPr>
                <w:rFonts w:ascii="Arial" w:hAnsi="Arial" w:cs="Arial"/>
                <w:sz w:val="12"/>
                <w:szCs w:val="12"/>
              </w:rPr>
              <w:t>Crea una visión compartida.</w:t>
            </w:r>
          </w:p>
        </w:tc>
      </w:tr>
      <w:tr w:rsidR="00F22394" w:rsidRPr="002477E7" w14:paraId="29182876" w14:textId="77777777" w:rsidTr="007C52BD">
        <w:trPr>
          <w:trHeight w:val="1718"/>
        </w:trPr>
        <w:tc>
          <w:tcPr>
            <w:tcW w:w="2106" w:type="dxa"/>
          </w:tcPr>
          <w:p w14:paraId="3DECBF31" w14:textId="77777777" w:rsidR="0025078B" w:rsidRDefault="0025078B" w:rsidP="0025078B">
            <w:pPr>
              <w:spacing w:line="360" w:lineRule="auto"/>
              <w:jc w:val="center"/>
              <w:rPr>
                <w:rFonts w:ascii="Arial" w:hAnsi="Arial" w:cs="Arial"/>
                <w:b/>
                <w:bCs/>
                <w:i/>
                <w:iCs/>
                <w:sz w:val="16"/>
                <w:szCs w:val="16"/>
              </w:rPr>
            </w:pPr>
          </w:p>
          <w:p w14:paraId="5A4A01E1" w14:textId="77777777" w:rsidR="0025078B" w:rsidRDefault="0025078B" w:rsidP="0025078B">
            <w:pPr>
              <w:spacing w:line="360" w:lineRule="auto"/>
              <w:jc w:val="center"/>
              <w:rPr>
                <w:rFonts w:ascii="Arial" w:hAnsi="Arial" w:cs="Arial"/>
                <w:b/>
                <w:bCs/>
                <w:i/>
                <w:iCs/>
                <w:sz w:val="16"/>
                <w:szCs w:val="16"/>
              </w:rPr>
            </w:pPr>
          </w:p>
          <w:p w14:paraId="660DE67F" w14:textId="77777777" w:rsidR="0025078B" w:rsidRDefault="0025078B" w:rsidP="0025078B">
            <w:pPr>
              <w:spacing w:line="360" w:lineRule="auto"/>
              <w:jc w:val="center"/>
              <w:rPr>
                <w:rFonts w:ascii="Arial" w:hAnsi="Arial" w:cs="Arial"/>
                <w:b/>
                <w:bCs/>
                <w:i/>
                <w:iCs/>
                <w:sz w:val="16"/>
                <w:szCs w:val="16"/>
              </w:rPr>
            </w:pPr>
          </w:p>
          <w:p w14:paraId="6380392E" w14:textId="3E8A989F" w:rsidR="00663C7F" w:rsidRPr="0025078B" w:rsidRDefault="00663C7F" w:rsidP="0025078B">
            <w:pPr>
              <w:spacing w:line="360" w:lineRule="auto"/>
              <w:jc w:val="center"/>
              <w:rPr>
                <w:rFonts w:ascii="Arial" w:hAnsi="Arial" w:cs="Arial"/>
                <w:b/>
                <w:bCs/>
                <w:i/>
                <w:iCs/>
                <w:sz w:val="16"/>
                <w:szCs w:val="16"/>
              </w:rPr>
            </w:pPr>
            <w:r w:rsidRPr="0025078B">
              <w:rPr>
                <w:rFonts w:ascii="Arial" w:hAnsi="Arial" w:cs="Arial"/>
                <w:b/>
                <w:bCs/>
                <w:i/>
                <w:iCs/>
                <w:sz w:val="16"/>
                <w:szCs w:val="16"/>
              </w:rPr>
              <w:t>Desventajas</w:t>
            </w:r>
          </w:p>
        </w:tc>
        <w:tc>
          <w:tcPr>
            <w:tcW w:w="2208" w:type="dxa"/>
          </w:tcPr>
          <w:p w14:paraId="1FEDF452" w14:textId="77777777" w:rsidR="008F1546" w:rsidRPr="007C52BD" w:rsidRDefault="008F1546" w:rsidP="008F1546">
            <w:pPr>
              <w:rPr>
                <w:rFonts w:ascii="Arial" w:hAnsi="Arial" w:cs="Arial"/>
                <w:sz w:val="12"/>
                <w:szCs w:val="12"/>
              </w:rPr>
            </w:pPr>
          </w:p>
          <w:p w14:paraId="49CA7F77" w14:textId="77777777" w:rsidR="008F1546" w:rsidRPr="007C52BD" w:rsidRDefault="008F1546" w:rsidP="008F1546">
            <w:pPr>
              <w:rPr>
                <w:rFonts w:ascii="Arial" w:hAnsi="Arial" w:cs="Arial"/>
                <w:sz w:val="12"/>
                <w:szCs w:val="12"/>
              </w:rPr>
            </w:pPr>
          </w:p>
          <w:p w14:paraId="32F5B977" w14:textId="77777777" w:rsidR="008F1546" w:rsidRPr="007C52BD" w:rsidRDefault="008F1546" w:rsidP="008F1546">
            <w:pPr>
              <w:rPr>
                <w:rFonts w:ascii="Arial" w:hAnsi="Arial" w:cs="Arial"/>
                <w:sz w:val="12"/>
                <w:szCs w:val="12"/>
              </w:rPr>
            </w:pPr>
          </w:p>
          <w:p w14:paraId="48F9CF55" w14:textId="7888CB8C" w:rsidR="00663C7F" w:rsidRPr="007C52BD" w:rsidRDefault="00A02D5A" w:rsidP="008F1546">
            <w:pPr>
              <w:rPr>
                <w:rFonts w:ascii="Arial" w:hAnsi="Arial" w:cs="Arial"/>
                <w:sz w:val="12"/>
                <w:szCs w:val="12"/>
              </w:rPr>
            </w:pPr>
            <w:r w:rsidRPr="007C52BD">
              <w:rPr>
                <w:rFonts w:ascii="Arial" w:hAnsi="Arial" w:cs="Arial"/>
                <w:sz w:val="12"/>
                <w:szCs w:val="12"/>
              </w:rPr>
              <w:t xml:space="preserve">Requiere </w:t>
            </w:r>
            <w:r w:rsidR="00A61C79" w:rsidRPr="007C52BD">
              <w:rPr>
                <w:rFonts w:ascii="Arial" w:hAnsi="Arial" w:cs="Arial"/>
                <w:sz w:val="12"/>
                <w:szCs w:val="12"/>
              </w:rPr>
              <w:t>la habilidad para mantener el equilibro constante entre áreas.</w:t>
            </w:r>
          </w:p>
          <w:p w14:paraId="695858E7" w14:textId="77777777" w:rsidR="008F1546" w:rsidRPr="007C52BD" w:rsidRDefault="008F1546" w:rsidP="008F1546">
            <w:pPr>
              <w:rPr>
                <w:rFonts w:ascii="Arial" w:hAnsi="Arial" w:cs="Arial"/>
                <w:sz w:val="12"/>
                <w:szCs w:val="12"/>
              </w:rPr>
            </w:pPr>
          </w:p>
          <w:p w14:paraId="22D6A411" w14:textId="77777777" w:rsidR="008F1546" w:rsidRPr="007C52BD" w:rsidRDefault="008F1546" w:rsidP="008F1546">
            <w:pPr>
              <w:rPr>
                <w:rFonts w:ascii="Arial" w:hAnsi="Arial" w:cs="Arial"/>
                <w:sz w:val="12"/>
                <w:szCs w:val="12"/>
              </w:rPr>
            </w:pPr>
          </w:p>
          <w:p w14:paraId="3C35431D" w14:textId="77777777" w:rsidR="008F1546" w:rsidRPr="007C52BD" w:rsidRDefault="008F1546" w:rsidP="008F1546">
            <w:pPr>
              <w:rPr>
                <w:rFonts w:ascii="Arial" w:hAnsi="Arial" w:cs="Arial"/>
                <w:sz w:val="12"/>
                <w:szCs w:val="12"/>
              </w:rPr>
            </w:pPr>
          </w:p>
          <w:p w14:paraId="121204EE" w14:textId="77777777" w:rsidR="008F1546" w:rsidRPr="007C52BD" w:rsidRDefault="008F1546" w:rsidP="008F1546">
            <w:pPr>
              <w:rPr>
                <w:rFonts w:ascii="Arial" w:hAnsi="Arial" w:cs="Arial"/>
                <w:sz w:val="12"/>
                <w:szCs w:val="12"/>
              </w:rPr>
            </w:pPr>
          </w:p>
          <w:p w14:paraId="253358A2" w14:textId="77777777" w:rsidR="008F1546" w:rsidRPr="007C52BD" w:rsidRDefault="008F1546" w:rsidP="008F1546">
            <w:pPr>
              <w:rPr>
                <w:rFonts w:ascii="Arial" w:hAnsi="Arial" w:cs="Arial"/>
                <w:sz w:val="12"/>
                <w:szCs w:val="12"/>
              </w:rPr>
            </w:pPr>
          </w:p>
          <w:p w14:paraId="491E90EC" w14:textId="2512C049" w:rsidR="008F1546" w:rsidRPr="007C52BD" w:rsidRDefault="008F1546" w:rsidP="008F1546">
            <w:pPr>
              <w:rPr>
                <w:rFonts w:ascii="Arial" w:hAnsi="Arial" w:cs="Arial"/>
                <w:sz w:val="12"/>
                <w:szCs w:val="12"/>
              </w:rPr>
            </w:pPr>
          </w:p>
        </w:tc>
        <w:tc>
          <w:tcPr>
            <w:tcW w:w="1676" w:type="dxa"/>
          </w:tcPr>
          <w:p w14:paraId="695365E1" w14:textId="5D0AFBCC" w:rsidR="00663C7F" w:rsidRPr="007C52BD" w:rsidRDefault="00A61C79" w:rsidP="0040561B">
            <w:pPr>
              <w:pStyle w:val="Prrafodelista"/>
              <w:numPr>
                <w:ilvl w:val="0"/>
                <w:numId w:val="22"/>
              </w:numPr>
              <w:rPr>
                <w:rFonts w:ascii="Arial" w:hAnsi="Arial" w:cs="Arial"/>
                <w:sz w:val="12"/>
                <w:szCs w:val="12"/>
              </w:rPr>
            </w:pPr>
            <w:r w:rsidRPr="007C52BD">
              <w:rPr>
                <w:rFonts w:ascii="Arial" w:hAnsi="Arial" w:cs="Arial"/>
                <w:sz w:val="12"/>
                <w:szCs w:val="12"/>
              </w:rPr>
              <w:t>Requiere autoconciencia profunda</w:t>
            </w:r>
          </w:p>
          <w:p w14:paraId="78C1EC78" w14:textId="77777777" w:rsidR="00A61C79" w:rsidRPr="007C52BD" w:rsidRDefault="00A61C79" w:rsidP="0040561B">
            <w:pPr>
              <w:pStyle w:val="Prrafodelista"/>
              <w:numPr>
                <w:ilvl w:val="0"/>
                <w:numId w:val="22"/>
              </w:numPr>
              <w:rPr>
                <w:rFonts w:ascii="Arial" w:hAnsi="Arial" w:cs="Arial"/>
                <w:sz w:val="12"/>
                <w:szCs w:val="12"/>
              </w:rPr>
            </w:pPr>
            <w:r w:rsidRPr="007C52BD">
              <w:rPr>
                <w:rFonts w:ascii="Arial" w:hAnsi="Arial" w:cs="Arial"/>
                <w:sz w:val="12"/>
                <w:szCs w:val="12"/>
              </w:rPr>
              <w:t>Disciplina emocional</w:t>
            </w:r>
          </w:p>
          <w:p w14:paraId="34AA8733" w14:textId="096AA811" w:rsidR="00A61C79" w:rsidRPr="007C52BD" w:rsidRDefault="00A61C79" w:rsidP="0040561B">
            <w:pPr>
              <w:pStyle w:val="Prrafodelista"/>
              <w:numPr>
                <w:ilvl w:val="0"/>
                <w:numId w:val="22"/>
              </w:numPr>
              <w:rPr>
                <w:rFonts w:ascii="Arial" w:hAnsi="Arial" w:cs="Arial"/>
                <w:sz w:val="12"/>
                <w:szCs w:val="12"/>
              </w:rPr>
            </w:pPr>
            <w:r w:rsidRPr="007C52BD">
              <w:rPr>
                <w:rFonts w:ascii="Arial" w:hAnsi="Arial" w:cs="Arial"/>
                <w:sz w:val="12"/>
                <w:szCs w:val="12"/>
              </w:rPr>
              <w:t>Podría ser difícil de medir</w:t>
            </w:r>
          </w:p>
        </w:tc>
        <w:tc>
          <w:tcPr>
            <w:tcW w:w="1604" w:type="dxa"/>
          </w:tcPr>
          <w:p w14:paraId="5CD3A993" w14:textId="5BBE3751" w:rsidR="00663C7F" w:rsidRPr="007C52BD" w:rsidRDefault="00A61C79" w:rsidP="0040561B">
            <w:pPr>
              <w:pStyle w:val="Prrafodelista"/>
              <w:numPr>
                <w:ilvl w:val="0"/>
                <w:numId w:val="22"/>
              </w:numPr>
              <w:rPr>
                <w:rFonts w:ascii="Arial" w:hAnsi="Arial" w:cs="Arial"/>
                <w:sz w:val="12"/>
                <w:szCs w:val="12"/>
              </w:rPr>
            </w:pPr>
            <w:r w:rsidRPr="007C52BD">
              <w:rPr>
                <w:rFonts w:ascii="Arial" w:hAnsi="Arial" w:cs="Arial"/>
                <w:sz w:val="12"/>
                <w:szCs w:val="12"/>
              </w:rPr>
              <w:t>Exige madurez del equipo</w:t>
            </w:r>
          </w:p>
          <w:p w14:paraId="777C96F9" w14:textId="77777777" w:rsidR="00A61C79" w:rsidRPr="007C52BD" w:rsidRDefault="00A61C79" w:rsidP="0040561B">
            <w:pPr>
              <w:pStyle w:val="Prrafodelista"/>
              <w:numPr>
                <w:ilvl w:val="0"/>
                <w:numId w:val="22"/>
              </w:numPr>
              <w:rPr>
                <w:rFonts w:ascii="Arial" w:hAnsi="Arial" w:cs="Arial"/>
                <w:sz w:val="12"/>
                <w:szCs w:val="12"/>
              </w:rPr>
            </w:pPr>
            <w:r w:rsidRPr="007C52BD">
              <w:rPr>
                <w:rFonts w:ascii="Arial" w:hAnsi="Arial" w:cs="Arial"/>
                <w:sz w:val="12"/>
                <w:szCs w:val="12"/>
              </w:rPr>
              <w:t>Confianza</w:t>
            </w:r>
          </w:p>
          <w:p w14:paraId="718173EC" w14:textId="77B7E52A" w:rsidR="00021BA7" w:rsidRPr="007C52BD" w:rsidRDefault="00021BA7" w:rsidP="0040561B">
            <w:pPr>
              <w:pStyle w:val="Prrafodelista"/>
              <w:numPr>
                <w:ilvl w:val="0"/>
                <w:numId w:val="22"/>
              </w:numPr>
              <w:rPr>
                <w:rFonts w:ascii="Arial" w:hAnsi="Arial" w:cs="Arial"/>
                <w:sz w:val="12"/>
                <w:szCs w:val="12"/>
              </w:rPr>
            </w:pPr>
            <w:r w:rsidRPr="007C52BD">
              <w:rPr>
                <w:rFonts w:ascii="Arial" w:hAnsi="Arial" w:cs="Arial"/>
                <w:sz w:val="12"/>
                <w:szCs w:val="12"/>
              </w:rPr>
              <w:t xml:space="preserve">Contar y </w:t>
            </w:r>
            <w:r w:rsidR="00F22394" w:rsidRPr="007C52BD">
              <w:rPr>
                <w:rFonts w:ascii="Arial" w:hAnsi="Arial" w:cs="Arial"/>
                <w:sz w:val="12"/>
                <w:szCs w:val="12"/>
              </w:rPr>
              <w:t xml:space="preserve">proporcionar </w:t>
            </w:r>
            <w:r w:rsidRPr="007C52BD">
              <w:rPr>
                <w:rFonts w:ascii="Arial" w:hAnsi="Arial" w:cs="Arial"/>
                <w:sz w:val="12"/>
                <w:szCs w:val="12"/>
              </w:rPr>
              <w:t>tecnología adecuada para el equipo.</w:t>
            </w:r>
          </w:p>
          <w:p w14:paraId="0D1184B9" w14:textId="2B5CFF89" w:rsidR="00021BA7" w:rsidRPr="007C52BD" w:rsidRDefault="008E25CB" w:rsidP="0040561B">
            <w:pPr>
              <w:pStyle w:val="Prrafodelista"/>
              <w:numPr>
                <w:ilvl w:val="0"/>
                <w:numId w:val="22"/>
              </w:numPr>
              <w:rPr>
                <w:rFonts w:ascii="Arial" w:hAnsi="Arial" w:cs="Arial"/>
                <w:sz w:val="12"/>
                <w:szCs w:val="12"/>
              </w:rPr>
            </w:pPr>
            <w:r w:rsidRPr="007C52BD">
              <w:rPr>
                <w:rFonts w:ascii="Arial" w:hAnsi="Arial" w:cs="Arial"/>
                <w:sz w:val="12"/>
                <w:szCs w:val="12"/>
              </w:rPr>
              <w:t>Compartir claramente los objetivos a los subordinados.</w:t>
            </w:r>
          </w:p>
        </w:tc>
        <w:tc>
          <w:tcPr>
            <w:tcW w:w="2757" w:type="dxa"/>
          </w:tcPr>
          <w:p w14:paraId="2A7B3DC6" w14:textId="29C3EDD5" w:rsidR="00663C7F" w:rsidRPr="007C52BD" w:rsidRDefault="008E25CB" w:rsidP="0040561B">
            <w:pPr>
              <w:pStyle w:val="Prrafodelista"/>
              <w:numPr>
                <w:ilvl w:val="0"/>
                <w:numId w:val="22"/>
              </w:numPr>
              <w:rPr>
                <w:rFonts w:ascii="Arial" w:hAnsi="Arial" w:cs="Arial"/>
                <w:sz w:val="12"/>
                <w:szCs w:val="12"/>
              </w:rPr>
            </w:pPr>
            <w:r w:rsidRPr="007C52BD">
              <w:rPr>
                <w:rFonts w:ascii="Arial" w:hAnsi="Arial" w:cs="Arial"/>
                <w:sz w:val="12"/>
                <w:szCs w:val="12"/>
              </w:rPr>
              <w:t>Es una implementación larga</w:t>
            </w:r>
          </w:p>
          <w:p w14:paraId="741D74D6" w14:textId="7FFB6191" w:rsidR="008E25CB" w:rsidRPr="007C52BD" w:rsidRDefault="008E25CB" w:rsidP="0040561B">
            <w:pPr>
              <w:pStyle w:val="Prrafodelista"/>
              <w:numPr>
                <w:ilvl w:val="0"/>
                <w:numId w:val="22"/>
              </w:numPr>
              <w:rPr>
                <w:rFonts w:ascii="Arial" w:hAnsi="Arial" w:cs="Arial"/>
                <w:sz w:val="12"/>
                <w:szCs w:val="12"/>
              </w:rPr>
            </w:pPr>
            <w:r w:rsidRPr="007C52BD">
              <w:rPr>
                <w:rFonts w:ascii="Arial" w:hAnsi="Arial" w:cs="Arial"/>
                <w:sz w:val="12"/>
                <w:szCs w:val="12"/>
              </w:rPr>
              <w:t xml:space="preserve">Requiere compromiso alto </w:t>
            </w:r>
            <w:r w:rsidR="004D22BA" w:rsidRPr="007C52BD">
              <w:rPr>
                <w:rFonts w:ascii="Arial" w:hAnsi="Arial" w:cs="Arial"/>
                <w:sz w:val="12"/>
                <w:szCs w:val="12"/>
              </w:rPr>
              <w:t>y un liderazgo fuerte en cada etapa.</w:t>
            </w:r>
          </w:p>
        </w:tc>
      </w:tr>
    </w:tbl>
    <w:p w14:paraId="39CD6C95" w14:textId="3345F25B" w:rsidR="008F1546" w:rsidRDefault="0025078B" w:rsidP="0025078B">
      <w:pPr>
        <w:spacing w:line="360" w:lineRule="auto"/>
        <w:jc w:val="both"/>
        <w:rPr>
          <w:rFonts w:ascii="Arial" w:hAnsi="Arial" w:cs="Arial"/>
          <w:i/>
          <w:iCs/>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r w:rsidR="00981103">
        <w:rPr>
          <w:rFonts w:ascii="Arial" w:hAnsi="Arial" w:cs="Arial"/>
          <w:i/>
          <w:iCs/>
          <w:sz w:val="16"/>
          <w:szCs w:val="16"/>
        </w:rPr>
        <w:t>.</w:t>
      </w:r>
    </w:p>
    <w:p w14:paraId="2255A943" w14:textId="248536E0" w:rsidR="00302F1D" w:rsidRPr="00245450" w:rsidRDefault="00F92E2A" w:rsidP="002A6C41">
      <w:pPr>
        <w:spacing w:line="360" w:lineRule="auto"/>
        <w:jc w:val="both"/>
        <w:rPr>
          <w:rFonts w:ascii="Arial" w:hAnsi="Arial" w:cs="Arial"/>
        </w:rPr>
      </w:pPr>
      <w:r>
        <w:rPr>
          <w:rFonts w:ascii="Arial" w:hAnsi="Arial" w:cs="Arial"/>
        </w:rPr>
        <w:lastRenderedPageBreak/>
        <w:t xml:space="preserve">De acuerdo con el Cuadro No. </w:t>
      </w:r>
      <w:r w:rsidR="00E44F34">
        <w:rPr>
          <w:rFonts w:ascii="Arial" w:hAnsi="Arial" w:cs="Arial"/>
        </w:rPr>
        <w:t>7</w:t>
      </w:r>
      <w:r>
        <w:rPr>
          <w:rFonts w:ascii="Arial" w:hAnsi="Arial" w:cs="Arial"/>
        </w:rPr>
        <w:t xml:space="preserve"> y su análisis se identifica que e</w:t>
      </w:r>
      <w:r w:rsidR="00C94727">
        <w:rPr>
          <w:rFonts w:ascii="Arial" w:hAnsi="Arial" w:cs="Arial"/>
        </w:rPr>
        <w:t>n</w:t>
      </w:r>
      <w:r w:rsidR="00483621">
        <w:rPr>
          <w:rFonts w:ascii="Arial" w:hAnsi="Arial" w:cs="Arial"/>
        </w:rPr>
        <w:t xml:space="preserve"> Walmart de México</w:t>
      </w:r>
      <w:r w:rsidR="00C94727">
        <w:rPr>
          <w:rFonts w:ascii="Arial" w:hAnsi="Arial" w:cs="Arial"/>
        </w:rPr>
        <w:t xml:space="preserve"> </w:t>
      </w:r>
      <w:r>
        <w:rPr>
          <w:rFonts w:ascii="Arial" w:hAnsi="Arial" w:cs="Arial"/>
        </w:rPr>
        <w:t>existe</w:t>
      </w:r>
      <w:r w:rsidR="00C94727">
        <w:rPr>
          <w:rFonts w:ascii="Arial" w:hAnsi="Arial" w:cs="Arial"/>
        </w:rPr>
        <w:t xml:space="preserve"> un estilo de liderazgo orientado a </w:t>
      </w:r>
      <w:r w:rsidR="00144F30">
        <w:rPr>
          <w:rFonts w:ascii="Arial" w:hAnsi="Arial" w:cs="Arial"/>
        </w:rPr>
        <w:t>resultados, acompañado</w:t>
      </w:r>
      <w:r w:rsidR="00A75B7E">
        <w:rPr>
          <w:rFonts w:ascii="Arial" w:hAnsi="Arial" w:cs="Arial"/>
        </w:rPr>
        <w:t xml:space="preserve"> de la colaboración de </w:t>
      </w:r>
      <w:r w:rsidR="003B5A23">
        <w:rPr>
          <w:rFonts w:ascii="Arial" w:hAnsi="Arial" w:cs="Arial"/>
        </w:rPr>
        <w:t>todos los</w:t>
      </w:r>
      <w:r w:rsidR="00A75B7E">
        <w:rPr>
          <w:rFonts w:ascii="Arial" w:hAnsi="Arial" w:cs="Arial"/>
        </w:rPr>
        <w:t xml:space="preserve"> equipos, eficiencia operativa</w:t>
      </w:r>
      <w:r w:rsidR="003B5A23">
        <w:rPr>
          <w:rFonts w:ascii="Arial" w:hAnsi="Arial" w:cs="Arial"/>
        </w:rPr>
        <w:t xml:space="preserve">, agilidad para el cambio y el trabajo transversal. Considerando </w:t>
      </w:r>
      <w:r w:rsidR="00145792">
        <w:rPr>
          <w:rFonts w:ascii="Arial" w:hAnsi="Arial" w:cs="Arial"/>
        </w:rPr>
        <w:t>esta</w:t>
      </w:r>
      <w:r w:rsidR="003B5A23">
        <w:rPr>
          <w:rFonts w:ascii="Arial" w:hAnsi="Arial" w:cs="Arial"/>
        </w:rPr>
        <w:t xml:space="preserve"> perspectiva que la organización </w:t>
      </w:r>
      <w:r w:rsidR="00144F30">
        <w:rPr>
          <w:rFonts w:ascii="Arial" w:hAnsi="Arial" w:cs="Arial"/>
        </w:rPr>
        <w:t>tiene, existen una relación entre las cuatro teorías anteriormente mencionadas:</w:t>
      </w:r>
    </w:p>
    <w:p w14:paraId="1C7ADDFD" w14:textId="5EAC2CF7" w:rsidR="00302F1D" w:rsidRDefault="00633B4E" w:rsidP="002A6C41">
      <w:pPr>
        <w:spacing w:line="360" w:lineRule="auto"/>
        <w:jc w:val="both"/>
        <w:rPr>
          <w:rFonts w:ascii="Arial" w:hAnsi="Arial" w:cs="Arial"/>
        </w:rPr>
      </w:pPr>
      <w:r>
        <w:rPr>
          <w:rFonts w:ascii="Arial" w:hAnsi="Arial" w:cs="Arial"/>
        </w:rPr>
        <w:t xml:space="preserve">De acuerdo con </w:t>
      </w:r>
      <w:r w:rsidR="00B10F78">
        <w:rPr>
          <w:rFonts w:ascii="Arial" w:hAnsi="Arial" w:cs="Arial"/>
        </w:rPr>
        <w:t>John Adair en su teoría de liderazgo centrado en la acción</w:t>
      </w:r>
      <w:r w:rsidR="007A607F">
        <w:rPr>
          <w:rFonts w:ascii="Arial" w:hAnsi="Arial" w:cs="Arial"/>
        </w:rPr>
        <w:t xml:space="preserve">, su relación con Walmart de </w:t>
      </w:r>
      <w:r w:rsidR="00741151">
        <w:rPr>
          <w:rFonts w:ascii="Arial" w:hAnsi="Arial" w:cs="Arial"/>
        </w:rPr>
        <w:t>México</w:t>
      </w:r>
      <w:r w:rsidR="007A607F">
        <w:rPr>
          <w:rFonts w:ascii="Arial" w:hAnsi="Arial" w:cs="Arial"/>
        </w:rPr>
        <w:t xml:space="preserve"> deriva </w:t>
      </w:r>
      <w:r w:rsidR="00D96449">
        <w:rPr>
          <w:rFonts w:ascii="Arial" w:hAnsi="Arial" w:cs="Arial"/>
        </w:rPr>
        <w:t>en que opera con enfoque operativo y KPIs claros, encajando con la idea de Adair con tener tareas equilibradas, equipo y personas</w:t>
      </w:r>
      <w:r w:rsidR="00741151">
        <w:rPr>
          <w:rFonts w:ascii="Arial" w:hAnsi="Arial" w:cs="Arial"/>
        </w:rPr>
        <w:t xml:space="preserve">. Un ejemplo de la conexión es que existe un enfoque en las tareas, es decir, las metas comerciales, productividad, reducción de costos y una mejora continua; en la parte del enfoque </w:t>
      </w:r>
      <w:r w:rsidR="00E26848">
        <w:rPr>
          <w:rFonts w:ascii="Arial" w:hAnsi="Arial" w:cs="Arial"/>
        </w:rPr>
        <w:t xml:space="preserve">del equipo, existe un trabajo colaborativo entre áreas como son: operaciones, comercial, finanzas, contraloría, etc.; referente al enfoque del individuo, </w:t>
      </w:r>
      <w:r w:rsidR="008F2F2C">
        <w:rPr>
          <w:rFonts w:ascii="Arial" w:hAnsi="Arial" w:cs="Arial"/>
        </w:rPr>
        <w:t>existe un entrenamiento constante, programas de desarrollo interno y movilidad.</w:t>
      </w:r>
    </w:p>
    <w:p w14:paraId="67B08838" w14:textId="77777777" w:rsidR="0050378E" w:rsidRDefault="008D39C7" w:rsidP="002A6C41">
      <w:pPr>
        <w:spacing w:line="360" w:lineRule="auto"/>
        <w:jc w:val="both"/>
        <w:rPr>
          <w:rFonts w:ascii="Arial" w:hAnsi="Arial" w:cs="Arial"/>
        </w:rPr>
      </w:pPr>
      <w:r>
        <w:rPr>
          <w:rFonts w:ascii="Arial" w:hAnsi="Arial" w:cs="Arial"/>
        </w:rPr>
        <w:t>Walmart de México es una empresa que requiere ejecución disciplinada y la coordinación de una cantidad grande de equipos</w:t>
      </w:r>
      <w:r w:rsidR="0050378E">
        <w:rPr>
          <w:rFonts w:ascii="Arial" w:hAnsi="Arial" w:cs="Arial"/>
        </w:rPr>
        <w:t xml:space="preserve">, coincidiendo con el modelo de Adair y la alineación que debe existir orientándose a la operación y resultados obtenidos. </w:t>
      </w:r>
    </w:p>
    <w:p w14:paraId="2C5BDDD0" w14:textId="7A1BD04C" w:rsidR="008F2F2C" w:rsidRDefault="009446C3" w:rsidP="002A6C41">
      <w:pPr>
        <w:spacing w:line="360" w:lineRule="auto"/>
        <w:jc w:val="both"/>
        <w:rPr>
          <w:rFonts w:ascii="Arial" w:hAnsi="Arial" w:cs="Arial"/>
        </w:rPr>
      </w:pPr>
      <w:r>
        <w:rPr>
          <w:rFonts w:ascii="Arial" w:hAnsi="Arial" w:cs="Arial"/>
        </w:rPr>
        <w:t>Por otra parte, la teoría de Liderazgo basad</w:t>
      </w:r>
      <w:r w:rsidR="003D5E15">
        <w:rPr>
          <w:rFonts w:ascii="Arial" w:hAnsi="Arial" w:cs="Arial"/>
        </w:rPr>
        <w:t>a</w:t>
      </w:r>
      <w:r>
        <w:rPr>
          <w:rFonts w:ascii="Arial" w:hAnsi="Arial" w:cs="Arial"/>
        </w:rPr>
        <w:t xml:space="preserve"> en inteligencia emocional de Daniel Goleman, </w:t>
      </w:r>
      <w:r w:rsidR="001A1B7F">
        <w:rPr>
          <w:rFonts w:ascii="Arial" w:hAnsi="Arial" w:cs="Arial"/>
        </w:rPr>
        <w:t xml:space="preserve">existe una relación </w:t>
      </w:r>
      <w:r w:rsidR="003D5E15">
        <w:rPr>
          <w:rFonts w:ascii="Arial" w:hAnsi="Arial" w:cs="Arial"/>
        </w:rPr>
        <w:t xml:space="preserve">con </w:t>
      </w:r>
      <w:r w:rsidR="001A1B7F">
        <w:rPr>
          <w:rFonts w:ascii="Arial" w:hAnsi="Arial" w:cs="Arial"/>
        </w:rPr>
        <w:t xml:space="preserve">la empresa </w:t>
      </w:r>
      <w:r w:rsidR="003D5E15">
        <w:rPr>
          <w:rFonts w:ascii="Arial" w:hAnsi="Arial" w:cs="Arial"/>
        </w:rPr>
        <w:t xml:space="preserve">ya que </w:t>
      </w:r>
      <w:r w:rsidR="001A1B7F">
        <w:rPr>
          <w:rFonts w:ascii="Arial" w:hAnsi="Arial" w:cs="Arial"/>
        </w:rPr>
        <w:t>promueve la cultura del respeto, diversidad, inclusión y bienestar</w:t>
      </w:r>
      <w:r w:rsidR="00C054D7">
        <w:rPr>
          <w:rFonts w:ascii="Arial" w:hAnsi="Arial" w:cs="Arial"/>
        </w:rPr>
        <w:t xml:space="preserve"> </w:t>
      </w:r>
      <w:r w:rsidR="00FA41FC">
        <w:rPr>
          <w:rFonts w:ascii="Arial" w:hAnsi="Arial" w:cs="Arial"/>
        </w:rPr>
        <w:t>porque</w:t>
      </w:r>
      <w:r w:rsidR="00C054D7">
        <w:rPr>
          <w:rFonts w:ascii="Arial" w:hAnsi="Arial" w:cs="Arial"/>
        </w:rPr>
        <w:t xml:space="preserve"> esto exige líderes con habilidades de: autoconciencia, autorregulación, empatía con el equipo</w:t>
      </w:r>
      <w:r w:rsidR="00A31CAC">
        <w:rPr>
          <w:rFonts w:ascii="Arial" w:hAnsi="Arial" w:cs="Arial"/>
        </w:rPr>
        <w:t>, comunicación asertiva y un liderazgo colaborativo. Para ello es importante mencionar que Walmart impulsa</w:t>
      </w:r>
      <w:r w:rsidR="00F54ADF">
        <w:rPr>
          <w:rFonts w:ascii="Arial" w:hAnsi="Arial" w:cs="Arial"/>
        </w:rPr>
        <w:t xml:space="preserve"> y genera</w:t>
      </w:r>
      <w:r w:rsidR="00A31CAC">
        <w:rPr>
          <w:rFonts w:ascii="Arial" w:hAnsi="Arial" w:cs="Arial"/>
        </w:rPr>
        <w:t xml:space="preserve"> mucha visibilidad y </w:t>
      </w:r>
      <w:r w:rsidR="00153AF2">
        <w:rPr>
          <w:rFonts w:ascii="Arial" w:hAnsi="Arial" w:cs="Arial"/>
        </w:rPr>
        <w:t>difusión</w:t>
      </w:r>
      <w:r w:rsidR="00F54ADF">
        <w:rPr>
          <w:rFonts w:ascii="Arial" w:hAnsi="Arial" w:cs="Arial"/>
        </w:rPr>
        <w:t xml:space="preserve"> a</w:t>
      </w:r>
      <w:r w:rsidR="00A31CAC">
        <w:rPr>
          <w:rFonts w:ascii="Arial" w:hAnsi="Arial" w:cs="Arial"/>
        </w:rPr>
        <w:t xml:space="preserve"> los programas</w:t>
      </w:r>
      <w:r w:rsidR="00F54ADF">
        <w:rPr>
          <w:rFonts w:ascii="Arial" w:hAnsi="Arial" w:cs="Arial"/>
        </w:rPr>
        <w:t xml:space="preserve"> de bienestar emocional, </w:t>
      </w:r>
      <w:r w:rsidR="00FC612D">
        <w:rPr>
          <w:rFonts w:ascii="Arial" w:hAnsi="Arial" w:cs="Arial"/>
        </w:rPr>
        <w:t>buscando generar una comunicación</w:t>
      </w:r>
      <w:r w:rsidR="00F54ADF">
        <w:rPr>
          <w:rFonts w:ascii="Arial" w:hAnsi="Arial" w:cs="Arial"/>
        </w:rPr>
        <w:t xml:space="preserve"> abierta con los líderes directos</w:t>
      </w:r>
      <w:r w:rsidR="000A7B76">
        <w:rPr>
          <w:rFonts w:ascii="Arial" w:hAnsi="Arial" w:cs="Arial"/>
        </w:rPr>
        <w:t xml:space="preserve"> y un liderazgo inclusivo</w:t>
      </w:r>
      <w:r w:rsidR="0002675D">
        <w:rPr>
          <w:rFonts w:ascii="Arial" w:hAnsi="Arial" w:cs="Arial"/>
        </w:rPr>
        <w:t xml:space="preserve">. Al ser una empresa con gran magnitud de personal, se vuelve de suma importancia </w:t>
      </w:r>
      <w:r w:rsidR="00F612EF">
        <w:rPr>
          <w:rFonts w:ascii="Arial" w:hAnsi="Arial" w:cs="Arial"/>
        </w:rPr>
        <w:t>tener la capacidad de genera una conexión emocional entre los líderes y sus equipos</w:t>
      </w:r>
      <w:r w:rsidR="00F34C51">
        <w:rPr>
          <w:rFonts w:ascii="Arial" w:hAnsi="Arial" w:cs="Arial"/>
        </w:rPr>
        <w:t xml:space="preserve">, volviéndose un punto clave para el clima laboral y a su vez lograr sostener la productividad que requieren. </w:t>
      </w:r>
    </w:p>
    <w:p w14:paraId="16F6E030" w14:textId="1EF0FC5B" w:rsidR="00995C5B" w:rsidRDefault="00F34C51" w:rsidP="002A6C41">
      <w:pPr>
        <w:spacing w:line="360" w:lineRule="auto"/>
        <w:jc w:val="both"/>
        <w:rPr>
          <w:rFonts w:ascii="Arial" w:hAnsi="Arial" w:cs="Arial"/>
        </w:rPr>
      </w:pPr>
      <w:r>
        <w:rPr>
          <w:rFonts w:ascii="Arial" w:hAnsi="Arial" w:cs="Arial"/>
        </w:rPr>
        <w:lastRenderedPageBreak/>
        <w:t xml:space="preserve">Asimismo, </w:t>
      </w:r>
      <w:r w:rsidR="00EC663F">
        <w:rPr>
          <w:rFonts w:ascii="Arial" w:hAnsi="Arial" w:cs="Arial"/>
        </w:rPr>
        <w:t>la empresa opera con esquemas híbridos, omnica</w:t>
      </w:r>
      <w:r w:rsidR="008442C3">
        <w:rPr>
          <w:rFonts w:ascii="Arial" w:hAnsi="Arial" w:cs="Arial"/>
        </w:rPr>
        <w:t xml:space="preserve">nal y con alta colaboración tecnológica, </w:t>
      </w:r>
      <w:r w:rsidR="00206594">
        <w:rPr>
          <w:rFonts w:ascii="Arial" w:hAnsi="Arial" w:cs="Arial"/>
        </w:rPr>
        <w:t>generando</w:t>
      </w:r>
      <w:r w:rsidR="008442C3">
        <w:rPr>
          <w:rFonts w:ascii="Arial" w:hAnsi="Arial" w:cs="Arial"/>
        </w:rPr>
        <w:t xml:space="preserve"> la necesidad de contar con lideres capaces de coordinar equipos distribuidos</w:t>
      </w:r>
      <w:r w:rsidR="00525E0B">
        <w:rPr>
          <w:rFonts w:ascii="Arial" w:hAnsi="Arial" w:cs="Arial"/>
        </w:rPr>
        <w:t xml:space="preserve">, lo cual </w:t>
      </w:r>
      <w:r w:rsidR="00DC6EA0">
        <w:rPr>
          <w:rFonts w:ascii="Arial" w:hAnsi="Arial" w:cs="Arial"/>
        </w:rPr>
        <w:t>tiene</w:t>
      </w:r>
      <w:r w:rsidR="00525E0B">
        <w:rPr>
          <w:rFonts w:ascii="Arial" w:hAnsi="Arial" w:cs="Arial"/>
        </w:rPr>
        <w:t xml:space="preserve"> directamente un</w:t>
      </w:r>
      <w:r w:rsidR="00D17341">
        <w:rPr>
          <w:rFonts w:ascii="Arial" w:hAnsi="Arial" w:cs="Arial"/>
        </w:rPr>
        <w:t>a</w:t>
      </w:r>
      <w:r w:rsidR="00525E0B">
        <w:rPr>
          <w:rFonts w:ascii="Arial" w:hAnsi="Arial" w:cs="Arial"/>
        </w:rPr>
        <w:t xml:space="preserve"> relación con la teoría de liderazgo virtual, </w:t>
      </w:r>
      <w:r w:rsidR="00DC6EA0">
        <w:rPr>
          <w:rFonts w:ascii="Arial" w:hAnsi="Arial" w:cs="Arial"/>
        </w:rPr>
        <w:t>mencionando</w:t>
      </w:r>
      <w:r w:rsidR="00525E0B">
        <w:rPr>
          <w:rFonts w:ascii="Arial" w:hAnsi="Arial" w:cs="Arial"/>
        </w:rPr>
        <w:t xml:space="preserve"> no requerir un líder físicamente presente para orientas a los equipos al alcance de los objetivos que la empresa tiene. </w:t>
      </w:r>
      <w:r w:rsidR="00DC6EA0">
        <w:rPr>
          <w:rFonts w:ascii="Arial" w:hAnsi="Arial" w:cs="Arial"/>
        </w:rPr>
        <w:t xml:space="preserve">Ejemplos: al tener equipos en diferentes zonas geográficas que requieren estar en constante </w:t>
      </w:r>
      <w:r w:rsidR="005A2744">
        <w:rPr>
          <w:rFonts w:ascii="Arial" w:hAnsi="Arial" w:cs="Arial"/>
        </w:rPr>
        <w:t>alineación</w:t>
      </w:r>
      <w:r w:rsidR="00DC6EA0">
        <w:rPr>
          <w:rFonts w:ascii="Arial" w:hAnsi="Arial" w:cs="Arial"/>
        </w:rPr>
        <w:t xml:space="preserve"> por las operaciones </w:t>
      </w:r>
      <w:r w:rsidR="005A2744">
        <w:rPr>
          <w:rFonts w:ascii="Arial" w:hAnsi="Arial" w:cs="Arial"/>
        </w:rPr>
        <w:t xml:space="preserve">diarias con diferentes formatos, etc., existe el uso como medio de comunicación </w:t>
      </w:r>
      <w:r w:rsidR="001A6C3F">
        <w:rPr>
          <w:rFonts w:ascii="Arial" w:hAnsi="Arial" w:cs="Arial"/>
        </w:rPr>
        <w:t>de Teams, dashboards, reportes compartidos por medio de drives en la nube de Microsoft, correo electrónico (Outlook) y seguimientos remotos</w:t>
      </w:r>
      <w:r w:rsidR="00A46223">
        <w:rPr>
          <w:rFonts w:ascii="Arial" w:hAnsi="Arial" w:cs="Arial"/>
        </w:rPr>
        <w:t>, para toma de decisiones agiles hacen uso de información digital como: inventarios, conciliaciones</w:t>
      </w:r>
      <w:r w:rsidR="00995C5B">
        <w:rPr>
          <w:rFonts w:ascii="Arial" w:hAnsi="Arial" w:cs="Arial"/>
        </w:rPr>
        <w:t>,</w:t>
      </w:r>
      <w:r w:rsidR="00D34AE0">
        <w:rPr>
          <w:rFonts w:ascii="Arial" w:hAnsi="Arial" w:cs="Arial"/>
        </w:rPr>
        <w:t xml:space="preserve"> </w:t>
      </w:r>
      <w:r w:rsidR="00995C5B">
        <w:rPr>
          <w:rFonts w:ascii="Arial" w:hAnsi="Arial" w:cs="Arial"/>
        </w:rPr>
        <w:t>etc.</w:t>
      </w:r>
    </w:p>
    <w:p w14:paraId="514B3FB6" w14:textId="358CC7ED" w:rsidR="00995C5B" w:rsidRDefault="00995C5B" w:rsidP="002A6C41">
      <w:pPr>
        <w:spacing w:line="360" w:lineRule="auto"/>
        <w:jc w:val="both"/>
        <w:rPr>
          <w:rFonts w:ascii="Arial" w:hAnsi="Arial" w:cs="Arial"/>
        </w:rPr>
      </w:pPr>
      <w:r>
        <w:rPr>
          <w:rFonts w:ascii="Arial" w:hAnsi="Arial" w:cs="Arial"/>
        </w:rPr>
        <w:t xml:space="preserve">Y finalmente, </w:t>
      </w:r>
      <w:r w:rsidR="0027382E">
        <w:rPr>
          <w:rFonts w:ascii="Arial" w:hAnsi="Arial" w:cs="Arial"/>
        </w:rPr>
        <w:t xml:space="preserve">Walmart opera actualmente en un entorno altamente competitivo como lo es: e-commerce, Fintech, </w:t>
      </w:r>
      <w:r w:rsidR="00A33DD0">
        <w:rPr>
          <w:rFonts w:ascii="Arial" w:hAnsi="Arial" w:cs="Arial"/>
        </w:rPr>
        <w:t xml:space="preserve">diferentes tiendas que ofrecen los mismos productos para diferentes sectores socioeconómicos, </w:t>
      </w:r>
      <w:r w:rsidR="00295C84">
        <w:rPr>
          <w:rFonts w:ascii="Arial" w:hAnsi="Arial" w:cs="Arial"/>
        </w:rPr>
        <w:t>lo cual genera la necesidad de vivir procesos constantes de innovación. El modelo de Kotter coincide con la necesidad de adaptación continua.</w:t>
      </w:r>
      <w:r w:rsidR="00D17341">
        <w:rPr>
          <w:rFonts w:ascii="Arial" w:hAnsi="Arial" w:cs="Arial"/>
        </w:rPr>
        <w:t xml:space="preserve"> Ejemplo: </w:t>
      </w:r>
      <w:r w:rsidR="006B64EC">
        <w:rPr>
          <w:rFonts w:ascii="Arial" w:hAnsi="Arial" w:cs="Arial"/>
        </w:rPr>
        <w:t xml:space="preserve">deben realizar cambios en los procesos, buscando siempre lograr cumplir con las necesidades del consumidor, ofreciendo siempre los mejores precios, a su vez calidad de vida  </w:t>
      </w:r>
      <w:r w:rsidR="00AF3B78">
        <w:rPr>
          <w:rFonts w:ascii="Arial" w:hAnsi="Arial" w:cs="Arial"/>
        </w:rPr>
        <w:t>y la mejor experiencia del cliente; generar migraciones tecnológicas buscando mejorar la eficiencia de los procesos que se tienen</w:t>
      </w:r>
      <w:r w:rsidR="00AB0720">
        <w:rPr>
          <w:rFonts w:ascii="Arial" w:hAnsi="Arial" w:cs="Arial"/>
        </w:rPr>
        <w:t xml:space="preserve"> diariamente para reducción de riesgos operativos y procesos manuales, lo cual genera ir de la mano en </w:t>
      </w:r>
      <w:r w:rsidR="001105CD">
        <w:rPr>
          <w:rFonts w:ascii="Arial" w:hAnsi="Arial" w:cs="Arial"/>
        </w:rPr>
        <w:t xml:space="preserve">con </w:t>
      </w:r>
      <w:r w:rsidR="00AB0720">
        <w:rPr>
          <w:rFonts w:ascii="Arial" w:hAnsi="Arial" w:cs="Arial"/>
        </w:rPr>
        <w:t xml:space="preserve"> </w:t>
      </w:r>
      <w:r w:rsidR="001B5F53">
        <w:rPr>
          <w:rFonts w:ascii="Arial" w:hAnsi="Arial" w:cs="Arial"/>
        </w:rPr>
        <w:t xml:space="preserve">automatizaciones de conciliaciones, registros contables, generación de reportería, etc., </w:t>
      </w:r>
      <w:r w:rsidR="007677D9">
        <w:rPr>
          <w:rFonts w:ascii="Arial" w:hAnsi="Arial" w:cs="Arial"/>
        </w:rPr>
        <w:t xml:space="preserve">constantemente existen nuevas iniciativas </w:t>
      </w:r>
      <w:r w:rsidR="005A1E1F">
        <w:rPr>
          <w:rFonts w:ascii="Arial" w:hAnsi="Arial" w:cs="Arial"/>
        </w:rPr>
        <w:t>de soluciones financieras o digitales.</w:t>
      </w:r>
    </w:p>
    <w:p w14:paraId="15435899" w14:textId="37E63FDD" w:rsidR="00981103" w:rsidRDefault="005A1E1F" w:rsidP="003965ED">
      <w:pPr>
        <w:spacing w:line="360" w:lineRule="auto"/>
        <w:jc w:val="both"/>
        <w:rPr>
          <w:rFonts w:ascii="Arial" w:hAnsi="Arial" w:cs="Arial"/>
        </w:rPr>
      </w:pPr>
      <w:r>
        <w:rPr>
          <w:rFonts w:ascii="Arial" w:hAnsi="Arial" w:cs="Arial"/>
        </w:rPr>
        <w:t xml:space="preserve">La cultura que tiene </w:t>
      </w:r>
      <w:r w:rsidR="00B9157C">
        <w:rPr>
          <w:rFonts w:ascii="Arial" w:hAnsi="Arial" w:cs="Arial"/>
        </w:rPr>
        <w:t>Walmart</w:t>
      </w:r>
      <w:r>
        <w:rPr>
          <w:rFonts w:ascii="Arial" w:hAnsi="Arial" w:cs="Arial"/>
        </w:rPr>
        <w:t xml:space="preserve"> impulsa a la agilidad, la mejora constante, la transformación digital y la innovación, alineándose con el modelo de cambio de Kotter.</w:t>
      </w:r>
    </w:p>
    <w:p w14:paraId="42B6672C" w14:textId="77777777" w:rsidR="00981103" w:rsidRDefault="00981103" w:rsidP="003965ED">
      <w:pPr>
        <w:spacing w:line="360" w:lineRule="auto"/>
        <w:jc w:val="both"/>
        <w:rPr>
          <w:rFonts w:ascii="Arial" w:hAnsi="Arial" w:cs="Arial"/>
        </w:rPr>
      </w:pPr>
    </w:p>
    <w:p w14:paraId="3866DAC6" w14:textId="77777777" w:rsidR="00981103" w:rsidRPr="00245450" w:rsidRDefault="00981103" w:rsidP="003965ED">
      <w:pPr>
        <w:spacing w:line="360" w:lineRule="auto"/>
        <w:jc w:val="both"/>
        <w:rPr>
          <w:rFonts w:ascii="Arial" w:hAnsi="Arial" w:cs="Arial"/>
        </w:rPr>
      </w:pPr>
    </w:p>
    <w:p w14:paraId="25532628" w14:textId="77777777" w:rsidR="00981103" w:rsidRDefault="00981103" w:rsidP="00B9157C">
      <w:pPr>
        <w:jc w:val="center"/>
        <w:rPr>
          <w:rFonts w:ascii="Times New Roman" w:hAnsi="Times New Roman" w:cs="Times New Roman"/>
          <w:b/>
          <w:bCs/>
          <w:i/>
          <w:iCs/>
          <w:sz w:val="36"/>
          <w:szCs w:val="36"/>
        </w:rPr>
      </w:pPr>
    </w:p>
    <w:p w14:paraId="4875E0FE" w14:textId="01EB9464" w:rsidR="002270BA" w:rsidRPr="00B9157C" w:rsidRDefault="00302F1D" w:rsidP="00B9157C">
      <w:pPr>
        <w:jc w:val="center"/>
        <w:rPr>
          <w:rFonts w:ascii="Times New Roman" w:hAnsi="Times New Roman" w:cs="Times New Roman"/>
          <w:b/>
          <w:bCs/>
          <w:i/>
          <w:iCs/>
          <w:sz w:val="36"/>
          <w:szCs w:val="36"/>
        </w:rPr>
      </w:pPr>
      <w:r w:rsidRPr="00B9157C">
        <w:rPr>
          <w:rFonts w:ascii="Times New Roman" w:hAnsi="Times New Roman" w:cs="Times New Roman"/>
          <w:b/>
          <w:bCs/>
          <w:i/>
          <w:iCs/>
          <w:sz w:val="36"/>
          <w:szCs w:val="36"/>
        </w:rPr>
        <w:lastRenderedPageBreak/>
        <w:t xml:space="preserve">CAPITULO III. </w:t>
      </w:r>
    </w:p>
    <w:p w14:paraId="372980C8" w14:textId="64A92824" w:rsidR="00302F1D" w:rsidRPr="00B9157C" w:rsidRDefault="00302F1D" w:rsidP="00B9157C">
      <w:pPr>
        <w:jc w:val="center"/>
        <w:rPr>
          <w:rFonts w:ascii="Times New Roman" w:hAnsi="Times New Roman" w:cs="Times New Roman"/>
          <w:b/>
          <w:bCs/>
          <w:i/>
          <w:iCs/>
          <w:sz w:val="36"/>
          <w:szCs w:val="36"/>
        </w:rPr>
      </w:pPr>
      <w:r w:rsidRPr="00B9157C">
        <w:rPr>
          <w:rFonts w:ascii="Times New Roman" w:hAnsi="Times New Roman" w:cs="Times New Roman"/>
          <w:b/>
          <w:bCs/>
          <w:i/>
          <w:iCs/>
          <w:sz w:val="36"/>
          <w:szCs w:val="36"/>
        </w:rPr>
        <w:t xml:space="preserve"> ANTECEDENTES DE WALMART</w:t>
      </w:r>
    </w:p>
    <w:p w14:paraId="2874FE3A" w14:textId="4E64A967" w:rsidR="00617C6D" w:rsidRPr="00EA53A7" w:rsidRDefault="002270BA" w:rsidP="00B9157C">
      <w:pPr>
        <w:jc w:val="center"/>
        <w:rPr>
          <w:rFonts w:ascii="Arial" w:hAnsi="Arial" w:cs="Arial"/>
          <w:b/>
          <w:bCs/>
          <w:sz w:val="20"/>
          <w:szCs w:val="20"/>
        </w:rPr>
      </w:pPr>
      <w:r w:rsidRPr="00EA53A7">
        <w:rPr>
          <w:rFonts w:ascii="Arial" w:hAnsi="Arial" w:cs="Arial"/>
          <w:b/>
          <w:bCs/>
          <w:sz w:val="20"/>
          <w:szCs w:val="20"/>
        </w:rPr>
        <w:t xml:space="preserve">Imagen No.4 </w:t>
      </w:r>
      <w:r w:rsidR="00617C6D" w:rsidRPr="00EA53A7">
        <w:rPr>
          <w:rFonts w:ascii="Arial" w:hAnsi="Arial" w:cs="Arial"/>
          <w:b/>
          <w:bCs/>
          <w:sz w:val="20"/>
          <w:szCs w:val="20"/>
        </w:rPr>
        <w:t>Terraza del Corporativo de Walmart Toreo.</w:t>
      </w:r>
    </w:p>
    <w:p w14:paraId="47A2074D" w14:textId="36D60057" w:rsidR="00302F1D" w:rsidRPr="003965ED" w:rsidRDefault="00617C6D" w:rsidP="003965ED">
      <w:pPr>
        <w:spacing w:line="360" w:lineRule="auto"/>
        <w:jc w:val="both"/>
        <w:rPr>
          <w:rFonts w:ascii="Arial" w:hAnsi="Arial" w:cs="Arial"/>
        </w:rPr>
      </w:pPr>
      <w:r>
        <w:rPr>
          <w:rFonts w:ascii="Arial" w:hAnsi="Arial" w:cs="Arial"/>
          <w:noProof/>
        </w:rPr>
        <w:drawing>
          <wp:anchor distT="0" distB="0" distL="114300" distR="114300" simplePos="0" relativeHeight="251659264" behindDoc="1" locked="0" layoutInCell="1" allowOverlap="1" wp14:anchorId="0252D042" wp14:editId="6DE2DF53">
            <wp:simplePos x="0" y="0"/>
            <wp:positionH relativeFrom="margin">
              <wp:posOffset>431165</wp:posOffset>
            </wp:positionH>
            <wp:positionV relativeFrom="paragraph">
              <wp:posOffset>86995</wp:posOffset>
            </wp:positionV>
            <wp:extent cx="5092700" cy="6916420"/>
            <wp:effectExtent l="0" t="0" r="0" b="0"/>
            <wp:wrapSquare wrapText="bothSides"/>
            <wp:docPr id="16866382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92700" cy="69164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2C73022C" w14:textId="77777777" w:rsidR="004E5952" w:rsidRDefault="004E5952" w:rsidP="001B1EBE">
      <w:pPr>
        <w:spacing w:line="360" w:lineRule="auto"/>
        <w:jc w:val="both"/>
        <w:rPr>
          <w:rFonts w:ascii="Arial" w:hAnsi="Arial" w:cs="Arial"/>
        </w:rPr>
      </w:pPr>
    </w:p>
    <w:p w14:paraId="2C90AE11" w14:textId="77777777" w:rsidR="00CD140F" w:rsidRDefault="00CD140F" w:rsidP="001B1EBE">
      <w:pPr>
        <w:spacing w:line="360" w:lineRule="auto"/>
        <w:jc w:val="both"/>
        <w:rPr>
          <w:rFonts w:ascii="Arial" w:hAnsi="Arial" w:cs="Arial"/>
        </w:rPr>
      </w:pPr>
    </w:p>
    <w:p w14:paraId="712CBFD2" w14:textId="1A5117EC" w:rsidR="001B1EBE" w:rsidRDefault="001B1EBE" w:rsidP="001B1EBE">
      <w:pPr>
        <w:spacing w:line="360" w:lineRule="auto"/>
        <w:jc w:val="both"/>
        <w:rPr>
          <w:rFonts w:ascii="Arial" w:hAnsi="Arial" w:cs="Arial"/>
        </w:rPr>
      </w:pPr>
    </w:p>
    <w:p w14:paraId="01B6A9E6" w14:textId="3E0B0149" w:rsidR="001B1EBE" w:rsidRPr="001B1EBE" w:rsidRDefault="001B1EBE" w:rsidP="001B1EBE">
      <w:pPr>
        <w:spacing w:line="360" w:lineRule="auto"/>
        <w:jc w:val="both"/>
        <w:rPr>
          <w:rFonts w:ascii="Arial" w:hAnsi="Arial" w:cs="Arial"/>
        </w:rPr>
      </w:pPr>
    </w:p>
    <w:p w14:paraId="37E8262D" w14:textId="600D5387" w:rsidR="00981103" w:rsidRPr="00981103" w:rsidRDefault="002270BA" w:rsidP="00981103">
      <w:pPr>
        <w:spacing w:line="360" w:lineRule="auto"/>
        <w:ind w:firstLine="709"/>
        <w:rPr>
          <w:rFonts w:ascii="Arial" w:hAnsi="Arial" w:cs="Arial"/>
          <w:i/>
          <w:iCs/>
          <w:sz w:val="16"/>
          <w:szCs w:val="16"/>
        </w:rPr>
      </w:pPr>
      <w:r>
        <w:rPr>
          <w:rFonts w:ascii="Arial" w:hAnsi="Arial" w:cs="Arial"/>
          <w:b/>
          <w:bCs/>
          <w:sz w:val="18"/>
          <w:szCs w:val="18"/>
        </w:rPr>
        <w:t xml:space="preserve">   </w:t>
      </w:r>
      <w:r w:rsidR="00617C6D" w:rsidRPr="002270BA">
        <w:rPr>
          <w:rFonts w:ascii="Arial" w:hAnsi="Arial" w:cs="Arial"/>
          <w:b/>
          <w:bCs/>
          <w:sz w:val="16"/>
          <w:szCs w:val="16"/>
        </w:rPr>
        <w:t>Fuente</w:t>
      </w:r>
      <w:r w:rsidR="00617C6D" w:rsidRPr="002270BA">
        <w:rPr>
          <w:rFonts w:ascii="Arial" w:hAnsi="Arial" w:cs="Arial"/>
          <w:sz w:val="16"/>
          <w:szCs w:val="16"/>
        </w:rPr>
        <w:t xml:space="preserve">: </w:t>
      </w:r>
      <w:r w:rsidR="00617C6D" w:rsidRPr="002270BA">
        <w:rPr>
          <w:rFonts w:ascii="Arial" w:hAnsi="Arial" w:cs="Arial"/>
          <w:i/>
          <w:iCs/>
          <w:sz w:val="16"/>
          <w:szCs w:val="16"/>
        </w:rPr>
        <w:t>Oficinas Walmart Toreo,2026.</w:t>
      </w:r>
    </w:p>
    <w:p w14:paraId="768399CB" w14:textId="77777777" w:rsidR="00981103" w:rsidRPr="00981103" w:rsidRDefault="00981103" w:rsidP="00981103"/>
    <w:p w14:paraId="44D9E1CA" w14:textId="77777777" w:rsidR="00981103" w:rsidRDefault="00981103" w:rsidP="00981103"/>
    <w:p w14:paraId="02AB1128" w14:textId="77777777" w:rsidR="00981103" w:rsidRDefault="00981103" w:rsidP="00981103"/>
    <w:p w14:paraId="4763C0F5" w14:textId="77777777" w:rsidR="00981103" w:rsidRDefault="00981103" w:rsidP="00981103"/>
    <w:p w14:paraId="487B0D55" w14:textId="77777777" w:rsidR="00981103" w:rsidRDefault="00981103" w:rsidP="00981103"/>
    <w:p w14:paraId="339D9B23" w14:textId="77777777" w:rsidR="00981103" w:rsidRDefault="00981103" w:rsidP="00981103"/>
    <w:p w14:paraId="26DF0708" w14:textId="77777777" w:rsidR="00981103" w:rsidRDefault="00981103" w:rsidP="00981103"/>
    <w:p w14:paraId="6828B087" w14:textId="77777777" w:rsidR="00981103" w:rsidRPr="00981103" w:rsidRDefault="00981103" w:rsidP="00981103"/>
    <w:p w14:paraId="38C20572" w14:textId="31AFEB12" w:rsidR="00B9157C" w:rsidRPr="00981103" w:rsidRDefault="00B9157C" w:rsidP="00981103">
      <w:pPr>
        <w:pStyle w:val="Ttulo1"/>
        <w:spacing w:line="360" w:lineRule="auto"/>
        <w:jc w:val="center"/>
        <w:rPr>
          <w:rFonts w:ascii="Times New Roman" w:hAnsi="Times New Roman" w:cs="Times New Roman"/>
          <w:b/>
          <w:bCs/>
          <w:i/>
          <w:iCs/>
          <w:color w:val="000000" w:themeColor="text1"/>
          <w:sz w:val="32"/>
          <w:szCs w:val="32"/>
          <w:u w:val="single"/>
        </w:rPr>
      </w:pPr>
      <w:bookmarkStart w:id="46" w:name="_Toc234829770"/>
      <w:r w:rsidRPr="00981103">
        <w:rPr>
          <w:rFonts w:ascii="Times New Roman" w:hAnsi="Times New Roman" w:cs="Times New Roman"/>
          <w:b/>
          <w:bCs/>
          <w:i/>
          <w:iCs/>
          <w:color w:val="000000" w:themeColor="text1"/>
          <w:sz w:val="32"/>
          <w:szCs w:val="32"/>
          <w:u w:val="single"/>
        </w:rPr>
        <w:t>CAPITULO II</w:t>
      </w:r>
      <w:r w:rsidR="005C12CB" w:rsidRPr="00981103">
        <w:rPr>
          <w:rFonts w:ascii="Times New Roman" w:hAnsi="Times New Roman" w:cs="Times New Roman"/>
          <w:b/>
          <w:bCs/>
          <w:i/>
          <w:iCs/>
          <w:color w:val="000000" w:themeColor="text1"/>
          <w:sz w:val="32"/>
          <w:szCs w:val="32"/>
          <w:u w:val="single"/>
        </w:rPr>
        <w:t>I</w:t>
      </w:r>
      <w:r w:rsidRPr="00981103">
        <w:rPr>
          <w:rFonts w:ascii="Times New Roman" w:hAnsi="Times New Roman" w:cs="Times New Roman"/>
          <w:b/>
          <w:bCs/>
          <w:i/>
          <w:iCs/>
          <w:color w:val="000000" w:themeColor="text1"/>
          <w:sz w:val="32"/>
          <w:szCs w:val="32"/>
          <w:u w:val="single"/>
        </w:rPr>
        <w:t>.</w:t>
      </w:r>
      <w:r w:rsidR="005C12CB" w:rsidRPr="00981103">
        <w:rPr>
          <w:rFonts w:ascii="Times New Roman" w:hAnsi="Times New Roman" w:cs="Times New Roman"/>
          <w:b/>
          <w:bCs/>
          <w:i/>
          <w:iCs/>
          <w:color w:val="000000" w:themeColor="text1"/>
          <w:sz w:val="32"/>
          <w:szCs w:val="32"/>
          <w:u w:val="single"/>
        </w:rPr>
        <w:t>HISTORIA DE WALMART MÉXICO</w:t>
      </w:r>
      <w:bookmarkEnd w:id="46"/>
    </w:p>
    <w:p w14:paraId="01FDDD3E" w14:textId="47742876" w:rsidR="005C12CB" w:rsidRDefault="00CD0A5F" w:rsidP="00981103">
      <w:pPr>
        <w:spacing w:line="360" w:lineRule="auto"/>
        <w:ind w:firstLine="708"/>
        <w:jc w:val="both"/>
        <w:rPr>
          <w:rFonts w:ascii="Arial" w:hAnsi="Arial" w:cs="Arial"/>
        </w:rPr>
      </w:pPr>
      <w:r w:rsidRPr="009B1853">
        <w:rPr>
          <w:rFonts w:ascii="Arial" w:hAnsi="Arial" w:cs="Arial"/>
        </w:rPr>
        <w:t xml:space="preserve">En el presente </w:t>
      </w:r>
      <w:r w:rsidR="00D2560B">
        <w:rPr>
          <w:rFonts w:ascii="Arial" w:hAnsi="Arial" w:cs="Arial"/>
        </w:rPr>
        <w:t>capítulo se ofrece una visión general de la empresa Walmart de México</w:t>
      </w:r>
      <w:r w:rsidR="00935455">
        <w:rPr>
          <w:rFonts w:ascii="Arial" w:hAnsi="Arial" w:cs="Arial"/>
        </w:rPr>
        <w:t xml:space="preserve"> a través de los principales elementos históricos </w:t>
      </w:r>
      <w:r w:rsidR="0057211D">
        <w:rPr>
          <w:rFonts w:ascii="Arial" w:hAnsi="Arial" w:cs="Arial"/>
        </w:rPr>
        <w:t xml:space="preserve">y estructurales. </w:t>
      </w:r>
      <w:r w:rsidR="00EE3818">
        <w:rPr>
          <w:rFonts w:ascii="Arial" w:hAnsi="Arial" w:cs="Arial"/>
        </w:rPr>
        <w:t>Para mejor compresión del desarrollo y funcionamiento actual de la organización, se presenta</w:t>
      </w:r>
      <w:r w:rsidR="00E0575E">
        <w:rPr>
          <w:rFonts w:ascii="Arial" w:hAnsi="Arial" w:cs="Arial"/>
        </w:rPr>
        <w:t xml:space="preserve"> un recorrido de sus antecedentes y su evolución. Posteriormente, se describe la ubicación geográfica, </w:t>
      </w:r>
      <w:r w:rsidR="00D40D2F">
        <w:rPr>
          <w:rFonts w:ascii="Arial" w:hAnsi="Arial" w:cs="Arial"/>
        </w:rPr>
        <w:t xml:space="preserve">así como su estructura organizacional que sostiene su operación. </w:t>
      </w:r>
      <w:r w:rsidR="00D2560B">
        <w:rPr>
          <w:rFonts w:ascii="Arial" w:hAnsi="Arial" w:cs="Arial"/>
        </w:rPr>
        <w:t xml:space="preserve"> </w:t>
      </w:r>
      <w:r w:rsidR="00D40D2F">
        <w:rPr>
          <w:rFonts w:ascii="Arial" w:hAnsi="Arial" w:cs="Arial"/>
        </w:rPr>
        <w:t>También se aborda</w:t>
      </w:r>
      <w:r w:rsidR="00792C86">
        <w:rPr>
          <w:rFonts w:ascii="Arial" w:hAnsi="Arial" w:cs="Arial"/>
        </w:rPr>
        <w:t xml:space="preserve"> la misión, visión y valores que guían la toma de decisiones y el comportamiento corporativo y a su vez </w:t>
      </w:r>
      <w:r w:rsidR="00406045">
        <w:rPr>
          <w:rFonts w:ascii="Arial" w:hAnsi="Arial" w:cs="Arial"/>
        </w:rPr>
        <w:t xml:space="preserve">los rasgos que distinguen su cultura organizacional. Finalmente, se expone la problemática </w:t>
      </w:r>
      <w:r w:rsidR="003574C0">
        <w:rPr>
          <w:rFonts w:ascii="Arial" w:hAnsi="Arial" w:cs="Arial"/>
        </w:rPr>
        <w:t>específica</w:t>
      </w:r>
      <w:r w:rsidR="00406045">
        <w:rPr>
          <w:rFonts w:ascii="Arial" w:hAnsi="Arial" w:cs="Arial"/>
        </w:rPr>
        <w:t xml:space="preserve"> que da origen </w:t>
      </w:r>
      <w:r w:rsidR="003574C0">
        <w:rPr>
          <w:rFonts w:ascii="Arial" w:hAnsi="Arial" w:cs="Arial"/>
        </w:rPr>
        <w:t>al análisis de la presente tesis, permitiendo contextualizar las oportunidades que enfrenta la empresa actualmente.</w:t>
      </w:r>
    </w:p>
    <w:p w14:paraId="65C2CF4D" w14:textId="77777777" w:rsidR="005C12CB" w:rsidRDefault="005C12CB">
      <w:pPr>
        <w:rPr>
          <w:rFonts w:ascii="Arial" w:hAnsi="Arial" w:cs="Arial"/>
        </w:rPr>
      </w:pPr>
      <w:r>
        <w:rPr>
          <w:rFonts w:ascii="Arial" w:hAnsi="Arial" w:cs="Arial"/>
        </w:rPr>
        <w:br w:type="page"/>
      </w:r>
    </w:p>
    <w:p w14:paraId="5E424C31" w14:textId="77777777" w:rsidR="005C12CB" w:rsidRDefault="005C12CB" w:rsidP="001F081D">
      <w:pPr>
        <w:pStyle w:val="Ttulo2"/>
        <w:spacing w:line="360" w:lineRule="auto"/>
        <w:jc w:val="both"/>
        <w:rPr>
          <w:rFonts w:ascii="Arial" w:hAnsi="Arial" w:cs="Arial"/>
          <w:b/>
          <w:bCs/>
          <w:color w:val="000000" w:themeColor="text1"/>
          <w:sz w:val="24"/>
          <w:szCs w:val="24"/>
        </w:rPr>
      </w:pPr>
      <w:bookmarkStart w:id="47" w:name="_Toc234829771"/>
      <w:r w:rsidRPr="00461F56">
        <w:rPr>
          <w:rFonts w:ascii="Arial" w:hAnsi="Arial" w:cs="Arial"/>
          <w:b/>
          <w:bCs/>
          <w:color w:val="000000" w:themeColor="text1"/>
          <w:sz w:val="24"/>
          <w:szCs w:val="24"/>
        </w:rPr>
        <w:lastRenderedPageBreak/>
        <w:t>3.1 Antecedentes</w:t>
      </w:r>
      <w:bookmarkEnd w:id="47"/>
      <w:r w:rsidRPr="00461F56">
        <w:rPr>
          <w:rFonts w:ascii="Arial" w:hAnsi="Arial" w:cs="Arial"/>
          <w:b/>
          <w:bCs/>
          <w:color w:val="000000" w:themeColor="text1"/>
          <w:sz w:val="24"/>
          <w:szCs w:val="24"/>
        </w:rPr>
        <w:t xml:space="preserve"> </w:t>
      </w:r>
    </w:p>
    <w:p w14:paraId="3DC694A7" w14:textId="3793025C" w:rsidR="000D5A52" w:rsidRPr="001245A6" w:rsidRDefault="007B789E" w:rsidP="00C36D78">
      <w:pPr>
        <w:spacing w:line="360" w:lineRule="auto"/>
        <w:ind w:firstLine="708"/>
        <w:jc w:val="both"/>
        <w:rPr>
          <w:rFonts w:ascii="Arial" w:hAnsi="Arial" w:cs="Arial"/>
        </w:rPr>
      </w:pPr>
      <w:r w:rsidRPr="001245A6">
        <w:rPr>
          <w:rFonts w:ascii="Arial" w:hAnsi="Arial" w:cs="Arial"/>
        </w:rPr>
        <w:t xml:space="preserve">Walmart de México </w:t>
      </w:r>
      <w:r w:rsidR="009604E9" w:rsidRPr="001245A6">
        <w:rPr>
          <w:rFonts w:ascii="Arial" w:hAnsi="Arial" w:cs="Arial"/>
        </w:rPr>
        <w:t>es considerada una de las empresas más importantes del país</w:t>
      </w:r>
      <w:r w:rsidR="00C51688" w:rsidRPr="001245A6">
        <w:rPr>
          <w:rFonts w:ascii="Arial" w:hAnsi="Arial" w:cs="Arial"/>
        </w:rPr>
        <w:t>, derivado de su presencia en diversos sectores socio económicos</w:t>
      </w:r>
      <w:r w:rsidR="00533974" w:rsidRPr="001245A6">
        <w:rPr>
          <w:rFonts w:ascii="Arial" w:hAnsi="Arial" w:cs="Arial"/>
        </w:rPr>
        <w:t>,</w:t>
      </w:r>
      <w:r w:rsidR="008F5250" w:rsidRPr="001245A6">
        <w:rPr>
          <w:rFonts w:ascii="Arial" w:hAnsi="Arial" w:cs="Arial"/>
        </w:rPr>
        <w:t xml:space="preserve"> su modelo de negocio</w:t>
      </w:r>
      <w:r w:rsidR="008B515A" w:rsidRPr="001245A6">
        <w:rPr>
          <w:rFonts w:ascii="Arial" w:hAnsi="Arial" w:cs="Arial"/>
        </w:rPr>
        <w:t xml:space="preserve"> enfocado en precios bajos y su evolución constante a lo largo del tiempo.</w:t>
      </w:r>
      <w:r w:rsidR="00066071" w:rsidRPr="001245A6">
        <w:rPr>
          <w:rFonts w:ascii="Arial" w:hAnsi="Arial" w:cs="Arial"/>
        </w:rPr>
        <w:t xml:space="preserve"> Su historia refleja una transformación gradual impulsada por la expansión</w:t>
      </w:r>
      <w:r w:rsidR="00034E1B" w:rsidRPr="001245A6">
        <w:rPr>
          <w:rFonts w:ascii="Arial" w:hAnsi="Arial" w:cs="Arial"/>
        </w:rPr>
        <w:t>, la modernización tecnológica y la integración a Walmart Inc.,</w:t>
      </w:r>
      <w:r w:rsidR="006533FF" w:rsidRPr="001245A6">
        <w:rPr>
          <w:rFonts w:ascii="Arial" w:hAnsi="Arial" w:cs="Arial"/>
        </w:rPr>
        <w:t xml:space="preserve"> lo que la ha llevado a posicionarse como una organización clave en el sector comercio</w:t>
      </w:r>
      <w:r w:rsidR="00263E70" w:rsidRPr="001245A6">
        <w:rPr>
          <w:rFonts w:ascii="Arial" w:hAnsi="Arial" w:cs="Arial"/>
        </w:rPr>
        <w:t xml:space="preserve"> en México.</w:t>
      </w:r>
      <w:r w:rsidR="00263E70" w:rsidRPr="001245A6">
        <w:rPr>
          <w:rFonts w:ascii="Arial" w:hAnsi="Arial" w:cs="Arial"/>
        </w:rPr>
        <w:br/>
        <w:t xml:space="preserve">Para ello es importante comenzar mencionando </w:t>
      </w:r>
      <w:r w:rsidR="00801340" w:rsidRPr="001245A6">
        <w:rPr>
          <w:rFonts w:ascii="Arial" w:hAnsi="Arial" w:cs="Arial"/>
        </w:rPr>
        <w:t>al fundador de esta organización: Sam Walton.</w:t>
      </w:r>
    </w:p>
    <w:p w14:paraId="48D06C06" w14:textId="1525FC15" w:rsidR="00B71C73" w:rsidRPr="001245A6" w:rsidRDefault="000D5A52" w:rsidP="001245A6">
      <w:pPr>
        <w:spacing w:line="360" w:lineRule="auto"/>
        <w:jc w:val="both"/>
        <w:rPr>
          <w:rFonts w:ascii="Arial" w:hAnsi="Arial" w:cs="Arial"/>
        </w:rPr>
      </w:pPr>
      <w:r w:rsidRPr="001245A6">
        <w:rPr>
          <w:rFonts w:ascii="Arial" w:hAnsi="Arial" w:cs="Arial"/>
        </w:rPr>
        <w:t xml:space="preserve">De acuerdo con </w:t>
      </w:r>
      <w:r w:rsidR="00523284" w:rsidRPr="001245A6">
        <w:rPr>
          <w:rFonts w:ascii="Arial" w:hAnsi="Arial" w:cs="Arial"/>
        </w:rPr>
        <w:t xml:space="preserve">Walmart de México y Centroamérica (2026), </w:t>
      </w:r>
      <w:r w:rsidR="0054382E" w:rsidRPr="001245A6">
        <w:rPr>
          <w:rFonts w:ascii="Arial" w:hAnsi="Arial" w:cs="Arial"/>
        </w:rPr>
        <w:t xml:space="preserve">Sam Walton </w:t>
      </w:r>
      <w:r w:rsidR="00B71C73" w:rsidRPr="001245A6">
        <w:rPr>
          <w:rFonts w:ascii="Arial" w:hAnsi="Arial" w:cs="Arial"/>
        </w:rPr>
        <w:t xml:space="preserve">fue conocido por reconocer </w:t>
      </w:r>
      <w:r w:rsidR="00787408" w:rsidRPr="001245A6">
        <w:rPr>
          <w:rFonts w:ascii="Arial" w:hAnsi="Arial" w:cs="Arial"/>
        </w:rPr>
        <w:t>que el éxito del negocio dependía de los asociados y por compartir información con ellos para alcanzar los objetivos de la compañía. Siempre actuó de forma íntegra y fundó Walmart con una sólida base de valores que siguen vigentes.</w:t>
      </w:r>
    </w:p>
    <w:p w14:paraId="09E65388" w14:textId="4DB47E18" w:rsidR="000D5A52" w:rsidRPr="001245A6" w:rsidRDefault="00A52D17" w:rsidP="001245A6">
      <w:pPr>
        <w:spacing w:line="360" w:lineRule="auto"/>
        <w:jc w:val="both"/>
        <w:rPr>
          <w:rFonts w:ascii="Arial" w:hAnsi="Arial" w:cs="Arial"/>
        </w:rPr>
      </w:pPr>
      <w:r w:rsidRPr="001245A6">
        <w:rPr>
          <w:rFonts w:ascii="Arial" w:hAnsi="Arial" w:cs="Arial"/>
        </w:rPr>
        <w:t>Tal como lo describe</w:t>
      </w:r>
      <w:r w:rsidR="00960170" w:rsidRPr="001245A6">
        <w:rPr>
          <w:rFonts w:ascii="Arial" w:hAnsi="Arial" w:cs="Arial"/>
        </w:rPr>
        <w:t xml:space="preserve"> Walmart de México y </w:t>
      </w:r>
      <w:r w:rsidRPr="001245A6">
        <w:rPr>
          <w:rFonts w:ascii="Arial" w:hAnsi="Arial" w:cs="Arial"/>
        </w:rPr>
        <w:t>Centroamérica (2026), los orígenes en México</w:t>
      </w:r>
      <w:r w:rsidR="00030C9F" w:rsidRPr="001245A6">
        <w:rPr>
          <w:rFonts w:ascii="Arial" w:hAnsi="Arial" w:cs="Arial"/>
        </w:rPr>
        <w:t xml:space="preserve"> para realizar la alianza con Walmart, comienza de la siguiente manera: </w:t>
      </w:r>
    </w:p>
    <w:p w14:paraId="277F6F37" w14:textId="28755AC1" w:rsidR="00030C9F" w:rsidRPr="001245A6" w:rsidRDefault="008321D9" w:rsidP="001245A6">
      <w:pPr>
        <w:spacing w:line="360" w:lineRule="auto"/>
        <w:jc w:val="both"/>
        <w:rPr>
          <w:rFonts w:ascii="Arial" w:hAnsi="Arial" w:cs="Arial"/>
        </w:rPr>
      </w:pPr>
      <w:r w:rsidRPr="001245A6">
        <w:rPr>
          <w:rFonts w:ascii="Arial" w:hAnsi="Arial" w:cs="Arial"/>
        </w:rPr>
        <w:t xml:space="preserve">En 1958, Jerónimo Arango fundó Central de Ropa, </w:t>
      </w:r>
      <w:r w:rsidR="00FA6300" w:rsidRPr="001245A6">
        <w:rPr>
          <w:rFonts w:ascii="Arial" w:hAnsi="Arial" w:cs="Arial"/>
        </w:rPr>
        <w:t>que más tarde se convertiría en Aurrer</w:t>
      </w:r>
      <w:r w:rsidR="008D4EC2" w:rsidRPr="001245A6">
        <w:rPr>
          <w:rFonts w:ascii="Arial" w:hAnsi="Arial" w:cs="Arial"/>
        </w:rPr>
        <w:t>a</w:t>
      </w:r>
      <w:r w:rsidR="00FA6300" w:rsidRPr="001245A6">
        <w:rPr>
          <w:rFonts w:ascii="Arial" w:hAnsi="Arial" w:cs="Arial"/>
        </w:rPr>
        <w:t>, basada en la idea innovadora de vender todo tipo de productos en un mismo lugar y precios bajos</w:t>
      </w:r>
      <w:r w:rsidR="00934C1F" w:rsidRPr="001245A6">
        <w:rPr>
          <w:rFonts w:ascii="Arial" w:hAnsi="Arial" w:cs="Arial"/>
        </w:rPr>
        <w:t>.</w:t>
      </w:r>
    </w:p>
    <w:p w14:paraId="3C2258B0" w14:textId="37E177F4" w:rsidR="00685248" w:rsidRPr="001245A6" w:rsidRDefault="00685248" w:rsidP="001245A6">
      <w:pPr>
        <w:spacing w:line="360" w:lineRule="auto"/>
        <w:jc w:val="both"/>
        <w:rPr>
          <w:rFonts w:ascii="Arial" w:hAnsi="Arial" w:cs="Arial"/>
        </w:rPr>
      </w:pPr>
      <w:r w:rsidRPr="001245A6">
        <w:rPr>
          <w:rFonts w:ascii="Arial" w:hAnsi="Arial" w:cs="Arial"/>
        </w:rPr>
        <w:t>Para 1962, Sam Walton funda Walmart Stores en Estados Unidos y en 1965</w:t>
      </w:r>
      <w:r w:rsidR="00AB6375" w:rsidRPr="001245A6">
        <w:rPr>
          <w:rFonts w:ascii="Arial" w:hAnsi="Arial" w:cs="Arial"/>
        </w:rPr>
        <w:t>, Aurrer</w:t>
      </w:r>
      <w:r w:rsidR="008D4EC2" w:rsidRPr="001245A6">
        <w:rPr>
          <w:rFonts w:ascii="Arial" w:hAnsi="Arial" w:cs="Arial"/>
        </w:rPr>
        <w:t>a</w:t>
      </w:r>
      <w:r w:rsidR="00AB6375" w:rsidRPr="001245A6">
        <w:rPr>
          <w:rFonts w:ascii="Arial" w:hAnsi="Arial" w:cs="Arial"/>
        </w:rPr>
        <w:t xml:space="preserve"> se asoció con la empresa Jewel Co., lo que permitió la creación de los productos Marca Libre y consolidó a Aurrer</w:t>
      </w:r>
      <w:r w:rsidR="008D4EC2" w:rsidRPr="001245A6">
        <w:rPr>
          <w:rFonts w:ascii="Arial" w:hAnsi="Arial" w:cs="Arial"/>
        </w:rPr>
        <w:t>a</w:t>
      </w:r>
      <w:r w:rsidR="00AB6375" w:rsidRPr="001245A6">
        <w:rPr>
          <w:rFonts w:ascii="Arial" w:hAnsi="Arial" w:cs="Arial"/>
        </w:rPr>
        <w:t xml:space="preserve"> como el minorista más importante del país durante más de 25 años</w:t>
      </w:r>
      <w:r w:rsidR="00DA23B4" w:rsidRPr="001245A6">
        <w:rPr>
          <w:rFonts w:ascii="Arial" w:hAnsi="Arial" w:cs="Arial"/>
        </w:rPr>
        <w:t xml:space="preserve">, y asimismo en este año se </w:t>
      </w:r>
      <w:r w:rsidR="00821F7D" w:rsidRPr="001245A6">
        <w:rPr>
          <w:rFonts w:ascii="Arial" w:hAnsi="Arial" w:cs="Arial"/>
        </w:rPr>
        <w:t>inaugura</w:t>
      </w:r>
      <w:r w:rsidR="00DA23B4" w:rsidRPr="001245A6">
        <w:rPr>
          <w:rFonts w:ascii="Arial" w:hAnsi="Arial" w:cs="Arial"/>
        </w:rPr>
        <w:t xml:space="preserve"> el primer Superama </w:t>
      </w:r>
      <w:r w:rsidR="00821F7D" w:rsidRPr="001245A6">
        <w:rPr>
          <w:rFonts w:ascii="Arial" w:hAnsi="Arial" w:cs="Arial"/>
        </w:rPr>
        <w:t>en México.</w:t>
      </w:r>
    </w:p>
    <w:p w14:paraId="3EE8DE32" w14:textId="7750BAF2" w:rsidR="00821F7D" w:rsidRPr="001245A6" w:rsidRDefault="00A31A69" w:rsidP="001245A6">
      <w:pPr>
        <w:spacing w:line="360" w:lineRule="auto"/>
        <w:jc w:val="both"/>
        <w:rPr>
          <w:rFonts w:ascii="Arial" w:hAnsi="Arial" w:cs="Arial"/>
        </w:rPr>
      </w:pPr>
      <w:r w:rsidRPr="001245A6">
        <w:rPr>
          <w:rFonts w:ascii="Arial" w:hAnsi="Arial" w:cs="Arial"/>
        </w:rPr>
        <w:t>En 1970, se abre la primera tienda Suburbia y la primera Bodega Aurrera en México, para 197</w:t>
      </w:r>
      <w:r w:rsidR="00CC6640" w:rsidRPr="001245A6">
        <w:rPr>
          <w:rFonts w:ascii="Arial" w:hAnsi="Arial" w:cs="Arial"/>
        </w:rPr>
        <w:t>7 Aurrer</w:t>
      </w:r>
      <w:r w:rsidR="008D4EC2" w:rsidRPr="001245A6">
        <w:rPr>
          <w:rFonts w:ascii="Arial" w:hAnsi="Arial" w:cs="Arial"/>
        </w:rPr>
        <w:t>a cotiza en la Bolsa Mexicana de Valores, iniciando operaci</w:t>
      </w:r>
      <w:r w:rsidR="009E18F6" w:rsidRPr="001245A6">
        <w:rPr>
          <w:rFonts w:ascii="Arial" w:hAnsi="Arial" w:cs="Arial"/>
        </w:rPr>
        <w:t xml:space="preserve">ón del primer centro de distribuciones en México y a su vez la inauguración </w:t>
      </w:r>
      <w:r w:rsidR="00CA4CDF" w:rsidRPr="001245A6">
        <w:rPr>
          <w:rFonts w:ascii="Arial" w:hAnsi="Arial" w:cs="Arial"/>
        </w:rPr>
        <w:t xml:space="preserve">del Instituto de Capacitación </w:t>
      </w:r>
      <w:r w:rsidR="00A83579" w:rsidRPr="001245A6">
        <w:rPr>
          <w:rFonts w:ascii="Arial" w:hAnsi="Arial" w:cs="Arial"/>
        </w:rPr>
        <w:t>y Desarrollo Aurrera.</w:t>
      </w:r>
    </w:p>
    <w:p w14:paraId="03662F25" w14:textId="0556F5A6" w:rsidR="00F1401B" w:rsidRPr="001245A6" w:rsidRDefault="00485640" w:rsidP="001245A6">
      <w:pPr>
        <w:spacing w:line="360" w:lineRule="auto"/>
        <w:jc w:val="both"/>
        <w:rPr>
          <w:rFonts w:ascii="Arial" w:hAnsi="Arial" w:cs="Arial"/>
        </w:rPr>
      </w:pPr>
      <w:r w:rsidRPr="001245A6">
        <w:rPr>
          <w:rFonts w:ascii="Arial" w:hAnsi="Arial" w:cs="Arial"/>
        </w:rPr>
        <w:t xml:space="preserve">En 1986, se conformó formalmente Grupo Cifra S.A de C.V., operando marcas como Aurrera, Suburbia y Vips. </w:t>
      </w:r>
    </w:p>
    <w:p w14:paraId="38E4C42F" w14:textId="0DFFC483" w:rsidR="00485640" w:rsidRPr="001245A6" w:rsidRDefault="00AE71CA" w:rsidP="001245A6">
      <w:pPr>
        <w:spacing w:line="360" w:lineRule="auto"/>
        <w:jc w:val="both"/>
        <w:rPr>
          <w:rFonts w:ascii="Arial" w:hAnsi="Arial" w:cs="Arial"/>
        </w:rPr>
      </w:pPr>
      <w:r w:rsidRPr="001245A6">
        <w:rPr>
          <w:rFonts w:ascii="Arial" w:hAnsi="Arial" w:cs="Arial"/>
        </w:rPr>
        <w:lastRenderedPageBreak/>
        <w:t xml:space="preserve">En </w:t>
      </w:r>
      <w:r w:rsidR="00D809BC" w:rsidRPr="001245A6">
        <w:rPr>
          <w:rFonts w:ascii="Arial" w:hAnsi="Arial" w:cs="Arial"/>
        </w:rPr>
        <w:t>el periodo de 1991-1997, surge una alianza con Walmart, cabe mencionar que</w:t>
      </w:r>
      <w:r w:rsidR="007D00AB" w:rsidRPr="001245A6">
        <w:rPr>
          <w:rFonts w:ascii="Arial" w:hAnsi="Arial" w:cs="Arial"/>
        </w:rPr>
        <w:t>,</w:t>
      </w:r>
      <w:r w:rsidR="00D809BC" w:rsidRPr="001245A6">
        <w:rPr>
          <w:rFonts w:ascii="Arial" w:hAnsi="Arial" w:cs="Arial"/>
        </w:rPr>
        <w:t xml:space="preserve"> en 1991, se concretó </w:t>
      </w:r>
      <w:r w:rsidR="007D00AB" w:rsidRPr="001245A6">
        <w:rPr>
          <w:rFonts w:ascii="Arial" w:hAnsi="Arial" w:cs="Arial"/>
        </w:rPr>
        <w:t>se concretó la alianza estratégica entre Grupo Cifra y Walmart Stores Inc. para expandir en México el modelo de “Precios Bajos Todos los Días”.</w:t>
      </w:r>
    </w:p>
    <w:p w14:paraId="57FD61CD" w14:textId="7D7072FF" w:rsidR="00512519" w:rsidRPr="001245A6" w:rsidRDefault="007D00AB" w:rsidP="001245A6">
      <w:pPr>
        <w:spacing w:line="360" w:lineRule="auto"/>
        <w:jc w:val="both"/>
        <w:rPr>
          <w:rFonts w:ascii="Arial" w:hAnsi="Arial" w:cs="Arial"/>
        </w:rPr>
      </w:pPr>
      <w:r w:rsidRPr="001245A6">
        <w:rPr>
          <w:rFonts w:ascii="Arial" w:hAnsi="Arial" w:cs="Arial"/>
        </w:rPr>
        <w:t xml:space="preserve">En 1993, comenzó la conversión </w:t>
      </w:r>
      <w:r w:rsidR="00D13AFB" w:rsidRPr="001245A6">
        <w:rPr>
          <w:rFonts w:ascii="Arial" w:hAnsi="Arial" w:cs="Arial"/>
        </w:rPr>
        <w:t>Aurrerá en Walmart y se inauguró la primera tienda Walmart Supercenter en la Ciudad de México (Plaza Oriente)</w:t>
      </w:r>
      <w:r w:rsidR="00512519" w:rsidRPr="001245A6">
        <w:rPr>
          <w:rFonts w:ascii="Arial" w:hAnsi="Arial" w:cs="Arial"/>
        </w:rPr>
        <w:t>.</w:t>
      </w:r>
    </w:p>
    <w:p w14:paraId="26B5047A" w14:textId="64D95A55" w:rsidR="00512519" w:rsidRPr="001245A6" w:rsidRDefault="00512519" w:rsidP="001245A6">
      <w:pPr>
        <w:spacing w:line="360" w:lineRule="auto"/>
        <w:jc w:val="both"/>
        <w:rPr>
          <w:rFonts w:ascii="Arial" w:hAnsi="Arial" w:cs="Arial"/>
        </w:rPr>
      </w:pPr>
      <w:r w:rsidRPr="001245A6">
        <w:rPr>
          <w:rFonts w:ascii="Arial" w:hAnsi="Arial" w:cs="Arial"/>
        </w:rPr>
        <w:t>En 1997, Walmart adquirió el 100% de las acciones de Cifra, finalmente consolidándose la fusión y dando origen a una sola empresa</w:t>
      </w:r>
      <w:r w:rsidR="00FB260C" w:rsidRPr="001245A6">
        <w:rPr>
          <w:rFonts w:ascii="Arial" w:hAnsi="Arial" w:cs="Arial"/>
        </w:rPr>
        <w:t xml:space="preserve"> y para 1999 en México </w:t>
      </w:r>
      <w:r w:rsidR="002C051C" w:rsidRPr="001245A6">
        <w:rPr>
          <w:rFonts w:ascii="Arial" w:hAnsi="Arial" w:cs="Arial"/>
        </w:rPr>
        <w:t>se introduce la política de Precios Bajos Todos los Días.</w:t>
      </w:r>
    </w:p>
    <w:p w14:paraId="115D8CA2" w14:textId="775D2444" w:rsidR="002C051C" w:rsidRPr="001245A6" w:rsidRDefault="001F5483" w:rsidP="001245A6">
      <w:pPr>
        <w:spacing w:line="360" w:lineRule="auto"/>
        <w:jc w:val="both"/>
        <w:rPr>
          <w:rFonts w:ascii="Arial" w:hAnsi="Arial" w:cs="Arial"/>
        </w:rPr>
      </w:pPr>
      <w:r w:rsidRPr="001245A6">
        <w:rPr>
          <w:rFonts w:ascii="Arial" w:hAnsi="Arial" w:cs="Arial"/>
        </w:rPr>
        <w:t>Para el añ</w:t>
      </w:r>
      <w:r w:rsidR="007035C2" w:rsidRPr="001245A6">
        <w:rPr>
          <w:rFonts w:ascii="Arial" w:hAnsi="Arial" w:cs="Arial"/>
        </w:rPr>
        <w:t>o 2000 en adelante, surge el nacimiento de Walmart de México, la empresa cambió su nombre oficialmente a Walmart de México lanzando además su propia marca como Great Value y Equate</w:t>
      </w:r>
      <w:r w:rsidR="008C47A0" w:rsidRPr="001245A6">
        <w:rPr>
          <w:rFonts w:ascii="Arial" w:hAnsi="Arial" w:cs="Arial"/>
        </w:rPr>
        <w:t>.</w:t>
      </w:r>
    </w:p>
    <w:p w14:paraId="3A23D908" w14:textId="76E1A79C" w:rsidR="008C47A0" w:rsidRPr="001245A6" w:rsidRDefault="008C47A0" w:rsidP="001245A6">
      <w:pPr>
        <w:spacing w:line="360" w:lineRule="auto"/>
        <w:jc w:val="both"/>
        <w:rPr>
          <w:rFonts w:ascii="Arial" w:hAnsi="Arial" w:cs="Arial"/>
        </w:rPr>
      </w:pPr>
      <w:r w:rsidRPr="001245A6">
        <w:rPr>
          <w:rFonts w:ascii="Arial" w:hAnsi="Arial" w:cs="Arial"/>
        </w:rPr>
        <w:t>En el año 2003</w:t>
      </w:r>
      <w:r w:rsidR="00C17363" w:rsidRPr="001245A6">
        <w:rPr>
          <w:rFonts w:ascii="Arial" w:hAnsi="Arial" w:cs="Arial"/>
        </w:rPr>
        <w:t>, inicia actividades la fundación Walmart de México</w:t>
      </w:r>
      <w:r w:rsidR="00C12308" w:rsidRPr="001245A6">
        <w:rPr>
          <w:rFonts w:ascii="Arial" w:hAnsi="Arial" w:cs="Arial"/>
        </w:rPr>
        <w:t xml:space="preserve"> y para 2007, se abren las primeras sucursales de Banco Walmart, marcando una expan</w:t>
      </w:r>
      <w:r w:rsidR="00BA3C4C" w:rsidRPr="001245A6">
        <w:rPr>
          <w:rFonts w:ascii="Arial" w:hAnsi="Arial" w:cs="Arial"/>
        </w:rPr>
        <w:t>sión a servicios financieros</w:t>
      </w:r>
      <w:r w:rsidR="003B3B14" w:rsidRPr="001245A6">
        <w:rPr>
          <w:rFonts w:ascii="Arial" w:hAnsi="Arial" w:cs="Arial"/>
        </w:rPr>
        <w:t>, en 2008 cumple 50 años en el mercado y nace Bodega Aurrera Express</w:t>
      </w:r>
      <w:r w:rsidR="008D2DE8" w:rsidRPr="001245A6">
        <w:rPr>
          <w:rFonts w:ascii="Arial" w:hAnsi="Arial" w:cs="Arial"/>
        </w:rPr>
        <w:t>, en el año 2009 se inicia el proceso de fusión de Walmart de México y Walmart Centroamérica</w:t>
      </w:r>
      <w:r w:rsidR="00BC5A46" w:rsidRPr="001245A6">
        <w:rPr>
          <w:rFonts w:ascii="Arial" w:hAnsi="Arial" w:cs="Arial"/>
        </w:rPr>
        <w:t xml:space="preserve"> concluyéndolo</w:t>
      </w:r>
      <w:r w:rsidR="00AE6405" w:rsidRPr="001245A6">
        <w:rPr>
          <w:rFonts w:ascii="Arial" w:hAnsi="Arial" w:cs="Arial"/>
        </w:rPr>
        <w:t xml:space="preserve"> </w:t>
      </w:r>
      <w:r w:rsidR="00615003" w:rsidRPr="001245A6">
        <w:rPr>
          <w:rFonts w:ascii="Arial" w:hAnsi="Arial" w:cs="Arial"/>
        </w:rPr>
        <w:t>en 2010</w:t>
      </w:r>
      <w:r w:rsidR="00BC5A46" w:rsidRPr="001245A6">
        <w:rPr>
          <w:rFonts w:ascii="Arial" w:hAnsi="Arial" w:cs="Arial"/>
        </w:rPr>
        <w:t>.</w:t>
      </w:r>
    </w:p>
    <w:p w14:paraId="03047F6D" w14:textId="16A610C8" w:rsidR="00BC5A46" w:rsidRPr="001245A6" w:rsidRDefault="008751B1" w:rsidP="001245A6">
      <w:pPr>
        <w:spacing w:line="360" w:lineRule="auto"/>
        <w:jc w:val="both"/>
        <w:rPr>
          <w:rFonts w:ascii="Arial" w:hAnsi="Arial" w:cs="Arial"/>
        </w:rPr>
      </w:pPr>
      <w:r w:rsidRPr="001245A6">
        <w:rPr>
          <w:rFonts w:ascii="Arial" w:hAnsi="Arial" w:cs="Arial"/>
        </w:rPr>
        <w:t>En 201</w:t>
      </w:r>
      <w:r w:rsidR="0000635A" w:rsidRPr="001245A6">
        <w:rPr>
          <w:rFonts w:ascii="Arial" w:hAnsi="Arial" w:cs="Arial"/>
        </w:rPr>
        <w:t xml:space="preserve">8 surge </w:t>
      </w:r>
      <w:r w:rsidR="002C1BF6" w:rsidRPr="001245A6">
        <w:rPr>
          <w:rFonts w:ascii="Arial" w:hAnsi="Arial" w:cs="Arial"/>
        </w:rPr>
        <w:t xml:space="preserve">la experiencia omnicanal sin fricciones y el lanzamiento de la aplicación móvil CASHI más que efectivo. </w:t>
      </w:r>
    </w:p>
    <w:p w14:paraId="21A05246" w14:textId="4A7BDAA1" w:rsidR="002C1BF6" w:rsidRDefault="005C7BF8" w:rsidP="001245A6">
      <w:pPr>
        <w:spacing w:line="360" w:lineRule="auto"/>
        <w:jc w:val="both"/>
        <w:rPr>
          <w:rFonts w:ascii="Arial" w:hAnsi="Arial" w:cs="Arial"/>
        </w:rPr>
      </w:pPr>
      <w:r w:rsidRPr="001245A6">
        <w:rPr>
          <w:rFonts w:ascii="Arial" w:hAnsi="Arial" w:cs="Arial"/>
        </w:rPr>
        <w:t>Y así es como</w:t>
      </w:r>
      <w:r w:rsidR="00D413BE">
        <w:rPr>
          <w:rFonts w:ascii="Arial" w:hAnsi="Arial" w:cs="Arial"/>
        </w:rPr>
        <w:t xml:space="preserve"> a través de los años</w:t>
      </w:r>
      <w:r w:rsidRPr="001245A6">
        <w:rPr>
          <w:rFonts w:ascii="Arial" w:hAnsi="Arial" w:cs="Arial"/>
        </w:rPr>
        <w:t xml:space="preserve"> Walmart de México y Centroamérica, logra consolidarse como el Retail más grande del país</w:t>
      </w:r>
      <w:r w:rsidR="00D413BE">
        <w:rPr>
          <w:rFonts w:ascii="Arial" w:hAnsi="Arial" w:cs="Arial"/>
        </w:rPr>
        <w:t>.</w:t>
      </w:r>
    </w:p>
    <w:p w14:paraId="55D6CC17" w14:textId="77777777" w:rsidR="00C36D78" w:rsidRDefault="00C36D78" w:rsidP="001245A6">
      <w:pPr>
        <w:spacing w:line="360" w:lineRule="auto"/>
        <w:jc w:val="both"/>
        <w:rPr>
          <w:rFonts w:ascii="Arial" w:hAnsi="Arial" w:cs="Arial"/>
        </w:rPr>
      </w:pPr>
    </w:p>
    <w:p w14:paraId="0933DBB8" w14:textId="77777777" w:rsidR="00C36D78" w:rsidRDefault="00C36D78" w:rsidP="001245A6">
      <w:pPr>
        <w:spacing w:line="360" w:lineRule="auto"/>
        <w:jc w:val="both"/>
        <w:rPr>
          <w:rFonts w:ascii="Arial" w:hAnsi="Arial" w:cs="Arial"/>
        </w:rPr>
      </w:pPr>
    </w:p>
    <w:p w14:paraId="5BBAEE7E" w14:textId="77777777" w:rsidR="00C36D78" w:rsidRDefault="00C36D78" w:rsidP="001245A6">
      <w:pPr>
        <w:spacing w:line="360" w:lineRule="auto"/>
        <w:jc w:val="both"/>
        <w:rPr>
          <w:rFonts w:ascii="Arial" w:hAnsi="Arial" w:cs="Arial"/>
        </w:rPr>
      </w:pPr>
    </w:p>
    <w:p w14:paraId="47214C1A" w14:textId="77777777" w:rsidR="00C36D78" w:rsidRDefault="00C36D78" w:rsidP="001245A6">
      <w:pPr>
        <w:spacing w:line="360" w:lineRule="auto"/>
        <w:jc w:val="both"/>
        <w:rPr>
          <w:rFonts w:ascii="Arial" w:hAnsi="Arial" w:cs="Arial"/>
        </w:rPr>
      </w:pPr>
    </w:p>
    <w:p w14:paraId="0D29E3D1" w14:textId="77777777" w:rsidR="00C36D78" w:rsidRPr="001245A6" w:rsidRDefault="00C36D78" w:rsidP="001245A6">
      <w:pPr>
        <w:spacing w:line="360" w:lineRule="auto"/>
        <w:jc w:val="both"/>
        <w:rPr>
          <w:rFonts w:ascii="Arial" w:hAnsi="Arial" w:cs="Arial"/>
        </w:rPr>
      </w:pPr>
    </w:p>
    <w:p w14:paraId="3071E6BE" w14:textId="77777777" w:rsidR="005C12CB" w:rsidRDefault="005C12CB" w:rsidP="001F081D">
      <w:pPr>
        <w:pStyle w:val="Ttulo2"/>
        <w:spacing w:line="360" w:lineRule="auto"/>
        <w:rPr>
          <w:rFonts w:ascii="Arial" w:hAnsi="Arial" w:cs="Arial"/>
          <w:b/>
          <w:bCs/>
          <w:color w:val="000000" w:themeColor="text1"/>
          <w:sz w:val="24"/>
          <w:szCs w:val="24"/>
        </w:rPr>
      </w:pPr>
      <w:bookmarkStart w:id="48" w:name="_Toc234829772"/>
      <w:r w:rsidRPr="00461F56">
        <w:rPr>
          <w:rFonts w:ascii="Arial" w:hAnsi="Arial" w:cs="Arial"/>
          <w:b/>
          <w:bCs/>
          <w:color w:val="000000" w:themeColor="text1"/>
          <w:sz w:val="24"/>
          <w:szCs w:val="24"/>
        </w:rPr>
        <w:lastRenderedPageBreak/>
        <w:t>3.2 Ubicación geográfica</w:t>
      </w:r>
      <w:bookmarkEnd w:id="48"/>
      <w:r w:rsidRPr="00461F56">
        <w:rPr>
          <w:rFonts w:ascii="Arial" w:hAnsi="Arial" w:cs="Arial"/>
          <w:b/>
          <w:bCs/>
          <w:color w:val="000000" w:themeColor="text1"/>
          <w:sz w:val="24"/>
          <w:szCs w:val="24"/>
        </w:rPr>
        <w:t xml:space="preserve"> </w:t>
      </w:r>
    </w:p>
    <w:p w14:paraId="07BFEE14" w14:textId="41B1BBBC" w:rsidR="00D413BE" w:rsidRPr="001F081D" w:rsidRDefault="004564C3" w:rsidP="00EF18D1">
      <w:pPr>
        <w:spacing w:line="360" w:lineRule="auto"/>
        <w:ind w:firstLine="708"/>
        <w:jc w:val="both"/>
        <w:rPr>
          <w:rFonts w:ascii="Arial" w:hAnsi="Arial" w:cs="Arial"/>
        </w:rPr>
      </w:pPr>
      <w:r w:rsidRPr="001F081D">
        <w:rPr>
          <w:rFonts w:ascii="Arial" w:hAnsi="Arial" w:cs="Arial"/>
        </w:rPr>
        <w:t xml:space="preserve">Tal y como se evidencia </w:t>
      </w:r>
      <w:r w:rsidR="00604475" w:rsidRPr="001F081D">
        <w:rPr>
          <w:rFonts w:ascii="Arial" w:hAnsi="Arial" w:cs="Arial"/>
        </w:rPr>
        <w:t>en Walmart</w:t>
      </w:r>
      <w:r w:rsidRPr="001F081D">
        <w:rPr>
          <w:rFonts w:ascii="Arial" w:hAnsi="Arial" w:cs="Arial"/>
        </w:rPr>
        <w:t xml:space="preserve"> de México y Centroamérica (2026), </w:t>
      </w:r>
      <w:r w:rsidR="00152085" w:rsidRPr="001F081D">
        <w:rPr>
          <w:rFonts w:ascii="Arial" w:hAnsi="Arial" w:cs="Arial"/>
        </w:rPr>
        <w:t xml:space="preserve">a partir del 2010, </w:t>
      </w:r>
      <w:r w:rsidR="00C9150D" w:rsidRPr="001F081D">
        <w:rPr>
          <w:rFonts w:ascii="Arial" w:hAnsi="Arial" w:cs="Arial"/>
        </w:rPr>
        <w:t>Walmart de México y Centroamérica, se convierte en una de las cadenas comerciales más importantes de la región y la estrategia omnica</w:t>
      </w:r>
      <w:r w:rsidR="00BD4130" w:rsidRPr="001F081D">
        <w:rPr>
          <w:rFonts w:ascii="Arial" w:hAnsi="Arial" w:cs="Arial"/>
        </w:rPr>
        <w:t xml:space="preserve">nal centrada en los clientes y mejorar su experiencia de compra; por lo que están presentes en 6 países: México, Guatemala, El Salvador, Honduras, Nicaragua y Costa Rica. </w:t>
      </w:r>
    </w:p>
    <w:p w14:paraId="39C29D61" w14:textId="77777777" w:rsidR="001F081D" w:rsidRDefault="00BD4130" w:rsidP="001F081D">
      <w:pPr>
        <w:spacing w:line="360" w:lineRule="auto"/>
        <w:jc w:val="both"/>
        <w:rPr>
          <w:rFonts w:ascii="Arial" w:hAnsi="Arial" w:cs="Arial"/>
        </w:rPr>
      </w:pPr>
      <w:r w:rsidRPr="001F081D">
        <w:rPr>
          <w:rFonts w:ascii="Arial" w:hAnsi="Arial" w:cs="Arial"/>
        </w:rPr>
        <w:t>Cuentan con 4,709 tiendas en la región, de las cuales 3,154 están en México y 925 en Centroamérica.</w:t>
      </w:r>
      <w:r w:rsidR="00EE7746" w:rsidRPr="001F081D">
        <w:rPr>
          <w:rFonts w:ascii="Arial" w:hAnsi="Arial" w:cs="Arial"/>
        </w:rPr>
        <w:t xml:space="preserve"> Ofreciendo a sus clientes los productos que necesitan a precios bajos, a través de su portafolio con diversos formatos que tienen propuestas de valor únicas. Al mismo tiempo, acelerando la estrategia de digitalización</w:t>
      </w:r>
      <w:r w:rsidR="000F3A90" w:rsidRPr="001F081D">
        <w:rPr>
          <w:rFonts w:ascii="Arial" w:hAnsi="Arial" w:cs="Arial"/>
        </w:rPr>
        <w:t xml:space="preserve">. </w:t>
      </w:r>
    </w:p>
    <w:p w14:paraId="7A0BD94B" w14:textId="77777777" w:rsidR="00EF18D1" w:rsidRDefault="000F3A90" w:rsidP="00EF18D1">
      <w:pPr>
        <w:spacing w:line="360" w:lineRule="auto"/>
        <w:rPr>
          <w:rFonts w:ascii="Arial" w:hAnsi="Arial" w:cs="Arial"/>
        </w:rPr>
      </w:pPr>
      <w:r w:rsidRPr="001F081D">
        <w:rPr>
          <w:rFonts w:ascii="Arial" w:hAnsi="Arial" w:cs="Arial"/>
        </w:rPr>
        <w:t>Todo ello, con la finalidad de servir mejor a sus clientes y socios en sus diferentes misiones</w:t>
      </w:r>
      <w:r w:rsidR="00EF18D1">
        <w:rPr>
          <w:rFonts w:ascii="Arial" w:hAnsi="Arial" w:cs="Arial"/>
        </w:rPr>
        <w:t xml:space="preserve"> </w:t>
      </w:r>
      <w:r w:rsidRPr="001F081D">
        <w:rPr>
          <w:rFonts w:ascii="Arial" w:hAnsi="Arial" w:cs="Arial"/>
        </w:rPr>
        <w:t>de compra, en todos los canales.</w:t>
      </w:r>
    </w:p>
    <w:p w14:paraId="2BAB98CE" w14:textId="7660C8FF" w:rsidR="004C7750" w:rsidRDefault="000F3A90" w:rsidP="00EF18D1">
      <w:pPr>
        <w:spacing w:line="360" w:lineRule="auto"/>
        <w:jc w:val="both"/>
        <w:rPr>
          <w:rFonts w:ascii="Arial" w:hAnsi="Arial" w:cs="Arial"/>
        </w:rPr>
      </w:pPr>
      <w:r w:rsidRPr="001F081D">
        <w:rPr>
          <w:rFonts w:ascii="Arial" w:hAnsi="Arial" w:cs="Arial"/>
        </w:rPr>
        <w:br/>
        <w:t>Al hacer referencia a lo</w:t>
      </w:r>
      <w:r w:rsidR="00941E53" w:rsidRPr="001F081D">
        <w:rPr>
          <w:rFonts w:ascii="Arial" w:hAnsi="Arial" w:cs="Arial"/>
        </w:rPr>
        <w:t xml:space="preserve">s diferentes formatos de negocios que tiene Walmart de México, </w:t>
      </w:r>
      <w:r w:rsidR="00CD4EFE" w:rsidRPr="001F081D">
        <w:rPr>
          <w:rFonts w:ascii="Arial" w:hAnsi="Arial" w:cs="Arial"/>
        </w:rPr>
        <w:t>podemos mencionar: Bodega Aurrera, Sam’s Club,</w:t>
      </w:r>
      <w:r w:rsidR="0078031A" w:rsidRPr="001F081D">
        <w:rPr>
          <w:rFonts w:ascii="Arial" w:hAnsi="Arial" w:cs="Arial"/>
        </w:rPr>
        <w:t xml:space="preserve"> Walmart Supercenter, Walmart Express.</w:t>
      </w:r>
    </w:p>
    <w:p w14:paraId="680B4171" w14:textId="6A63FDDE" w:rsidR="00806F23" w:rsidRDefault="004D35C7" w:rsidP="00E534BF">
      <w:pPr>
        <w:spacing w:line="360" w:lineRule="auto"/>
        <w:jc w:val="both"/>
        <w:rPr>
          <w:rFonts w:ascii="Arial" w:hAnsi="Arial" w:cs="Arial"/>
        </w:rPr>
      </w:pPr>
      <w:r>
        <w:rPr>
          <w:rFonts w:ascii="Arial" w:hAnsi="Arial" w:cs="Arial"/>
        </w:rPr>
        <w:t xml:space="preserve">Sin embargo, las oficinas corporativas centrales </w:t>
      </w:r>
      <w:r w:rsidR="0006378B">
        <w:rPr>
          <w:rFonts w:ascii="Arial" w:hAnsi="Arial" w:cs="Arial"/>
        </w:rPr>
        <w:t xml:space="preserve">en México se encuentran en: </w:t>
      </w:r>
      <w:r w:rsidR="00E534BF" w:rsidRPr="00E534BF">
        <w:rPr>
          <w:rFonts w:ascii="Arial" w:hAnsi="Arial" w:cs="Arial"/>
        </w:rPr>
        <w:t>Boulevard Presidente Manuel Ávila Camacho 647, Col. Periodista, Miguel Hidalgo, 11220, Ciudad de México, CDMX</w:t>
      </w:r>
      <w:r w:rsidR="00E534BF">
        <w:rPr>
          <w:rFonts w:ascii="Arial" w:hAnsi="Arial" w:cs="Arial"/>
        </w:rPr>
        <w:t>, donde se concentra la operación ejecutiva de Walmart de México y Centroaméric</w:t>
      </w:r>
      <w:r w:rsidR="00EA53A7">
        <w:rPr>
          <w:rFonts w:ascii="Arial" w:hAnsi="Arial" w:cs="Arial"/>
        </w:rPr>
        <w:t xml:space="preserve">a, Ver Imagen No.5. </w:t>
      </w:r>
    </w:p>
    <w:p w14:paraId="43FB7C2F" w14:textId="77777777" w:rsidR="00EA53A7" w:rsidRDefault="00EA53A7" w:rsidP="00E534BF">
      <w:pPr>
        <w:spacing w:line="360" w:lineRule="auto"/>
        <w:jc w:val="both"/>
        <w:rPr>
          <w:rFonts w:ascii="Arial" w:hAnsi="Arial" w:cs="Arial"/>
        </w:rPr>
      </w:pPr>
    </w:p>
    <w:p w14:paraId="76E59449" w14:textId="77777777" w:rsidR="00EA53A7" w:rsidRDefault="00EA53A7" w:rsidP="00E534BF">
      <w:pPr>
        <w:spacing w:line="360" w:lineRule="auto"/>
        <w:jc w:val="both"/>
        <w:rPr>
          <w:rFonts w:ascii="Arial" w:hAnsi="Arial" w:cs="Arial"/>
        </w:rPr>
      </w:pPr>
    </w:p>
    <w:p w14:paraId="43875FD2" w14:textId="77777777" w:rsidR="00EA53A7" w:rsidRDefault="00EA53A7" w:rsidP="00E534BF">
      <w:pPr>
        <w:spacing w:line="360" w:lineRule="auto"/>
        <w:jc w:val="both"/>
        <w:rPr>
          <w:rFonts w:ascii="Arial" w:hAnsi="Arial" w:cs="Arial"/>
        </w:rPr>
      </w:pPr>
    </w:p>
    <w:p w14:paraId="661D40A6" w14:textId="77777777" w:rsidR="00EA53A7" w:rsidRDefault="00EA53A7" w:rsidP="00E534BF">
      <w:pPr>
        <w:spacing w:line="360" w:lineRule="auto"/>
        <w:jc w:val="both"/>
        <w:rPr>
          <w:rFonts w:ascii="Arial" w:hAnsi="Arial" w:cs="Arial"/>
        </w:rPr>
      </w:pPr>
    </w:p>
    <w:p w14:paraId="1A62E388" w14:textId="77777777" w:rsidR="00EA53A7" w:rsidRDefault="00EA53A7" w:rsidP="00E534BF">
      <w:pPr>
        <w:spacing w:line="360" w:lineRule="auto"/>
        <w:jc w:val="both"/>
        <w:rPr>
          <w:rFonts w:ascii="Arial" w:hAnsi="Arial" w:cs="Arial"/>
        </w:rPr>
      </w:pPr>
    </w:p>
    <w:p w14:paraId="79EC9AA7" w14:textId="77777777" w:rsidR="00EA53A7" w:rsidRDefault="00EA53A7" w:rsidP="00E534BF">
      <w:pPr>
        <w:spacing w:line="360" w:lineRule="auto"/>
        <w:jc w:val="both"/>
        <w:rPr>
          <w:rFonts w:ascii="Arial" w:hAnsi="Arial" w:cs="Arial"/>
        </w:rPr>
      </w:pPr>
    </w:p>
    <w:p w14:paraId="24B0CAA4" w14:textId="187079EA" w:rsidR="00EF18D1" w:rsidRDefault="00EA53A7" w:rsidP="00EA53A7">
      <w:pPr>
        <w:spacing w:after="0" w:line="360" w:lineRule="auto"/>
        <w:jc w:val="center"/>
        <w:rPr>
          <w:rFonts w:ascii="Arial" w:hAnsi="Arial" w:cs="Arial"/>
        </w:rPr>
      </w:pPr>
      <w:r w:rsidRPr="00EA53A7">
        <w:rPr>
          <w:rFonts w:ascii="Arial" w:hAnsi="Arial" w:cs="Arial"/>
          <w:b/>
          <w:bCs/>
          <w:sz w:val="20"/>
          <w:szCs w:val="20"/>
        </w:rPr>
        <w:lastRenderedPageBreak/>
        <w:t>Imagen No.</w:t>
      </w:r>
      <w:r>
        <w:rPr>
          <w:rFonts w:ascii="Arial" w:hAnsi="Arial" w:cs="Arial"/>
          <w:b/>
          <w:bCs/>
          <w:sz w:val="20"/>
          <w:szCs w:val="20"/>
        </w:rPr>
        <w:t>5</w:t>
      </w:r>
      <w:r w:rsidRPr="00EA53A7">
        <w:rPr>
          <w:rFonts w:ascii="Arial" w:hAnsi="Arial" w:cs="Arial"/>
          <w:b/>
          <w:bCs/>
          <w:sz w:val="20"/>
          <w:szCs w:val="20"/>
        </w:rPr>
        <w:t xml:space="preserve"> </w:t>
      </w:r>
      <w:r>
        <w:rPr>
          <w:rFonts w:ascii="Arial" w:hAnsi="Arial" w:cs="Arial"/>
          <w:b/>
          <w:bCs/>
          <w:sz w:val="20"/>
          <w:szCs w:val="20"/>
        </w:rPr>
        <w:t>Ubicación geográfica del corporativo Walmart de México</w:t>
      </w:r>
      <w:r w:rsidRPr="00EA53A7">
        <w:rPr>
          <w:rFonts w:ascii="Arial" w:hAnsi="Arial" w:cs="Arial"/>
          <w:b/>
          <w:bCs/>
          <w:sz w:val="20"/>
          <w:szCs w:val="20"/>
        </w:rPr>
        <w:t>.</w:t>
      </w:r>
      <w:r>
        <w:rPr>
          <w:rFonts w:ascii="Arial" w:hAnsi="Arial" w:cs="Arial"/>
          <w:noProof/>
        </w:rPr>
        <w:drawing>
          <wp:inline distT="0" distB="0" distL="0" distR="0" wp14:anchorId="5FAB4422" wp14:editId="6D88FA9B">
            <wp:extent cx="2275368" cy="4943774"/>
            <wp:effectExtent l="0" t="0" r="0" b="0"/>
            <wp:docPr id="14702837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283709" name="Imagen 147028370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81032" cy="4956081"/>
                    </a:xfrm>
                    <a:prstGeom prst="rect">
                      <a:avLst/>
                    </a:prstGeom>
                    <a:ln>
                      <a:noFill/>
                    </a:ln>
                    <a:effectLst>
                      <a:softEdge rad="112500"/>
                    </a:effectLst>
                  </pic:spPr>
                </pic:pic>
              </a:graphicData>
            </a:graphic>
          </wp:inline>
        </w:drawing>
      </w:r>
    </w:p>
    <w:p w14:paraId="0E2D808F" w14:textId="6524537F" w:rsidR="00EF18D1" w:rsidRDefault="00E44F34" w:rsidP="00EA53A7">
      <w:pPr>
        <w:spacing w:after="0" w:line="360" w:lineRule="auto"/>
        <w:jc w:val="both"/>
        <w:rPr>
          <w:rFonts w:ascii="Arial" w:hAnsi="Arial" w:cs="Arial"/>
        </w:rPr>
      </w:pPr>
      <w:r>
        <w:rPr>
          <w:rFonts w:ascii="Arial" w:hAnsi="Arial" w:cs="Arial"/>
          <w:b/>
          <w:bCs/>
          <w:sz w:val="16"/>
          <w:szCs w:val="16"/>
        </w:rPr>
        <w:t xml:space="preserve">                                            </w:t>
      </w:r>
      <w:r w:rsidR="00EA53A7" w:rsidRPr="002270BA">
        <w:rPr>
          <w:rFonts w:ascii="Arial" w:hAnsi="Arial" w:cs="Arial"/>
          <w:b/>
          <w:bCs/>
          <w:sz w:val="16"/>
          <w:szCs w:val="16"/>
        </w:rPr>
        <w:t>Fuente</w:t>
      </w:r>
      <w:r w:rsidR="00EA53A7" w:rsidRPr="002270BA">
        <w:rPr>
          <w:rFonts w:ascii="Arial" w:hAnsi="Arial" w:cs="Arial"/>
          <w:sz w:val="16"/>
          <w:szCs w:val="16"/>
        </w:rPr>
        <w:t xml:space="preserve">: </w:t>
      </w:r>
      <w:r>
        <w:rPr>
          <w:rFonts w:ascii="Arial" w:hAnsi="Arial" w:cs="Arial"/>
          <w:sz w:val="16"/>
          <w:szCs w:val="16"/>
        </w:rPr>
        <w:t xml:space="preserve">Google </w:t>
      </w:r>
      <w:r w:rsidR="00D8162E">
        <w:rPr>
          <w:rFonts w:ascii="Arial" w:hAnsi="Arial" w:cs="Arial"/>
          <w:i/>
          <w:iCs/>
          <w:sz w:val="16"/>
          <w:szCs w:val="16"/>
        </w:rPr>
        <w:t>Maps</w:t>
      </w:r>
      <w:r w:rsidR="00EA53A7" w:rsidRPr="002270BA">
        <w:rPr>
          <w:rFonts w:ascii="Arial" w:hAnsi="Arial" w:cs="Arial"/>
          <w:i/>
          <w:iCs/>
          <w:sz w:val="16"/>
          <w:szCs w:val="16"/>
        </w:rPr>
        <w:t>,</w:t>
      </w:r>
      <w:r w:rsidR="00D8162E">
        <w:rPr>
          <w:rFonts w:ascii="Arial" w:hAnsi="Arial" w:cs="Arial"/>
          <w:i/>
          <w:iCs/>
          <w:sz w:val="16"/>
          <w:szCs w:val="16"/>
        </w:rPr>
        <w:t xml:space="preserve"> </w:t>
      </w:r>
      <w:r w:rsidR="00EA53A7" w:rsidRPr="002270BA">
        <w:rPr>
          <w:rFonts w:ascii="Arial" w:hAnsi="Arial" w:cs="Arial"/>
          <w:i/>
          <w:iCs/>
          <w:sz w:val="16"/>
          <w:szCs w:val="16"/>
        </w:rPr>
        <w:t>2026.</w:t>
      </w:r>
    </w:p>
    <w:p w14:paraId="3F5DD2E2" w14:textId="77777777" w:rsidR="00EF18D1" w:rsidRDefault="00EF18D1" w:rsidP="00E534BF">
      <w:pPr>
        <w:spacing w:line="360" w:lineRule="auto"/>
        <w:jc w:val="both"/>
        <w:rPr>
          <w:rFonts w:ascii="Arial" w:hAnsi="Arial" w:cs="Arial"/>
        </w:rPr>
      </w:pPr>
    </w:p>
    <w:p w14:paraId="1555E6EC" w14:textId="2A8661F8" w:rsidR="00EF18D1" w:rsidRPr="00806F23" w:rsidRDefault="00095268" w:rsidP="00E534BF">
      <w:pPr>
        <w:spacing w:line="360" w:lineRule="auto"/>
        <w:jc w:val="both"/>
        <w:rPr>
          <w:rFonts w:ascii="Arial" w:hAnsi="Arial" w:cs="Arial"/>
        </w:rPr>
      </w:pPr>
      <w:r>
        <w:rPr>
          <w:rFonts w:ascii="Arial" w:hAnsi="Arial" w:cs="Arial"/>
        </w:rPr>
        <w:t>En la imagen No.5 se muestra la ubicación geográfica del corporativo Walmart de México.</w:t>
      </w:r>
    </w:p>
    <w:p w14:paraId="1CADD2EE" w14:textId="77777777" w:rsidR="005C12CB" w:rsidRPr="00F97DBD" w:rsidRDefault="005C12CB" w:rsidP="00F97DBD">
      <w:pPr>
        <w:pStyle w:val="Ttulo2"/>
        <w:spacing w:line="360" w:lineRule="auto"/>
        <w:jc w:val="both"/>
        <w:rPr>
          <w:rFonts w:ascii="Arial" w:hAnsi="Arial" w:cs="Arial"/>
          <w:b/>
          <w:bCs/>
          <w:color w:val="000000" w:themeColor="text1"/>
          <w:sz w:val="24"/>
          <w:szCs w:val="24"/>
        </w:rPr>
      </w:pPr>
      <w:bookmarkStart w:id="49" w:name="_Toc234829773"/>
      <w:r w:rsidRPr="00F97DBD">
        <w:rPr>
          <w:rFonts w:ascii="Arial" w:hAnsi="Arial" w:cs="Arial"/>
          <w:b/>
          <w:bCs/>
          <w:color w:val="000000" w:themeColor="text1"/>
          <w:sz w:val="24"/>
          <w:szCs w:val="24"/>
        </w:rPr>
        <w:t xml:space="preserve">3.3 </w:t>
      </w:r>
      <w:r w:rsidRPr="00FA41FC">
        <w:rPr>
          <w:rFonts w:ascii="Arial" w:hAnsi="Arial" w:cs="Arial"/>
          <w:b/>
          <w:bCs/>
          <w:color w:val="000000" w:themeColor="text1"/>
          <w:sz w:val="24"/>
          <w:szCs w:val="24"/>
        </w:rPr>
        <w:t>Estructura organizacional</w:t>
      </w:r>
      <w:bookmarkEnd w:id="49"/>
      <w:r w:rsidRPr="00F97DBD">
        <w:rPr>
          <w:rFonts w:ascii="Arial" w:hAnsi="Arial" w:cs="Arial"/>
          <w:b/>
          <w:bCs/>
          <w:color w:val="000000" w:themeColor="text1"/>
          <w:sz w:val="24"/>
          <w:szCs w:val="24"/>
        </w:rPr>
        <w:t xml:space="preserve"> </w:t>
      </w:r>
    </w:p>
    <w:p w14:paraId="50AEF300" w14:textId="4546E187" w:rsidR="00391075" w:rsidRDefault="0013597A" w:rsidP="000E2BD7">
      <w:pPr>
        <w:spacing w:line="360" w:lineRule="auto"/>
        <w:ind w:firstLine="708"/>
        <w:jc w:val="both"/>
        <w:rPr>
          <w:rFonts w:ascii="Arial" w:hAnsi="Arial" w:cs="Arial"/>
        </w:rPr>
      </w:pPr>
      <w:r w:rsidRPr="00F97DBD">
        <w:rPr>
          <w:rFonts w:ascii="Arial" w:hAnsi="Arial" w:cs="Arial"/>
        </w:rPr>
        <w:t xml:space="preserve">En Walmart de México </w:t>
      </w:r>
      <w:r w:rsidR="00050937" w:rsidRPr="00F97DBD">
        <w:rPr>
          <w:rFonts w:ascii="Arial" w:hAnsi="Arial" w:cs="Arial"/>
        </w:rPr>
        <w:t xml:space="preserve">existe </w:t>
      </w:r>
      <w:r w:rsidR="003F1F1B" w:rsidRPr="00F97DBD">
        <w:rPr>
          <w:rFonts w:ascii="Arial" w:hAnsi="Arial" w:cs="Arial"/>
        </w:rPr>
        <w:t xml:space="preserve">una estructura organizacional, con el objetivo de garantizar una operación eficiente y la adecuada organización entres las distintas áreas de la </w:t>
      </w:r>
      <w:r w:rsidR="00B12294" w:rsidRPr="00F97DBD">
        <w:rPr>
          <w:rFonts w:ascii="Arial" w:hAnsi="Arial" w:cs="Arial"/>
        </w:rPr>
        <w:t>empresa,</w:t>
      </w:r>
      <w:r w:rsidR="008A6094" w:rsidRPr="00F97DBD">
        <w:rPr>
          <w:rFonts w:ascii="Arial" w:hAnsi="Arial" w:cs="Arial"/>
        </w:rPr>
        <w:t xml:space="preserve"> definiendo los niveles jerárquicos, las funciones principales y las relaciones de autoridad</w:t>
      </w:r>
      <w:r w:rsidR="00B12294" w:rsidRPr="00F97DBD">
        <w:rPr>
          <w:rFonts w:ascii="Arial" w:hAnsi="Arial" w:cs="Arial"/>
        </w:rPr>
        <w:t xml:space="preserve">. </w:t>
      </w:r>
      <w:r w:rsidR="00B76E25" w:rsidRPr="00F97DBD">
        <w:rPr>
          <w:rFonts w:ascii="Arial" w:hAnsi="Arial" w:cs="Arial"/>
        </w:rPr>
        <w:t xml:space="preserve">La estructura mencionada, tiene como finalidad reflejar la manera en que realiza la distribución de responsabilidades, la cual permite una </w:t>
      </w:r>
      <w:r w:rsidR="00B76E25" w:rsidRPr="00F97DBD">
        <w:rPr>
          <w:rFonts w:ascii="Arial" w:hAnsi="Arial" w:cs="Arial"/>
        </w:rPr>
        <w:lastRenderedPageBreak/>
        <w:t>comunicación clara y el trabajo colaborativo de manera transversal</w:t>
      </w:r>
      <w:r w:rsidR="00F97DBD" w:rsidRPr="00F97DBD">
        <w:rPr>
          <w:rFonts w:ascii="Arial" w:hAnsi="Arial" w:cs="Arial"/>
        </w:rPr>
        <w:t>, siempre orientado al cumplimiento de los objetivos estratégicos.</w:t>
      </w:r>
    </w:p>
    <w:p w14:paraId="3C7EBA7D" w14:textId="2764F864" w:rsidR="004175FB" w:rsidRDefault="00FA3A23" w:rsidP="00F97DBD">
      <w:pPr>
        <w:spacing w:line="360" w:lineRule="auto"/>
        <w:jc w:val="both"/>
        <w:rPr>
          <w:rFonts w:ascii="Arial" w:hAnsi="Arial" w:cs="Arial"/>
        </w:rPr>
      </w:pPr>
      <w:r>
        <w:rPr>
          <w:rFonts w:ascii="Arial" w:hAnsi="Arial" w:cs="Arial"/>
        </w:rPr>
        <w:t xml:space="preserve">Para </w:t>
      </w:r>
      <w:r w:rsidR="00DC6E3B">
        <w:rPr>
          <w:rFonts w:ascii="Arial" w:hAnsi="Arial" w:cs="Arial"/>
        </w:rPr>
        <w:t>mayor comprensión</w:t>
      </w:r>
      <w:r>
        <w:rPr>
          <w:rFonts w:ascii="Arial" w:hAnsi="Arial" w:cs="Arial"/>
        </w:rPr>
        <w:t xml:space="preserve"> del organigrama a nivel general </w:t>
      </w:r>
      <w:r w:rsidR="00624663">
        <w:rPr>
          <w:rFonts w:ascii="Arial" w:hAnsi="Arial" w:cs="Arial"/>
        </w:rPr>
        <w:t xml:space="preserve">del área de Soluciones Financieras </w:t>
      </w:r>
      <w:r>
        <w:rPr>
          <w:rFonts w:ascii="Arial" w:hAnsi="Arial" w:cs="Arial"/>
        </w:rPr>
        <w:t>de</w:t>
      </w:r>
      <w:r w:rsidR="00103A87">
        <w:rPr>
          <w:rFonts w:ascii="Arial" w:hAnsi="Arial" w:cs="Arial"/>
        </w:rPr>
        <w:t xml:space="preserve"> </w:t>
      </w:r>
      <w:r>
        <w:rPr>
          <w:rFonts w:ascii="Arial" w:hAnsi="Arial" w:cs="Arial"/>
        </w:rPr>
        <w:t xml:space="preserve">Walmart de México </w:t>
      </w:r>
      <w:r w:rsidRPr="0013779C">
        <w:rPr>
          <w:rFonts w:ascii="Arial" w:hAnsi="Arial" w:cs="Arial"/>
        </w:rPr>
        <w:t>Ver</w:t>
      </w:r>
      <w:r w:rsidR="00D603ED" w:rsidRPr="0013779C">
        <w:rPr>
          <w:rFonts w:ascii="Arial" w:hAnsi="Arial" w:cs="Arial"/>
        </w:rPr>
        <w:t xml:space="preserve">. </w:t>
      </w:r>
      <w:r w:rsidR="0084270B">
        <w:rPr>
          <w:rFonts w:ascii="Arial" w:hAnsi="Arial" w:cs="Arial"/>
        </w:rPr>
        <w:t>Flujo</w:t>
      </w:r>
      <w:r w:rsidR="00D603ED" w:rsidRPr="0013779C">
        <w:rPr>
          <w:rFonts w:ascii="Arial" w:hAnsi="Arial" w:cs="Arial"/>
        </w:rPr>
        <w:t xml:space="preserve"> No.1</w:t>
      </w:r>
      <w:r w:rsidR="0013779C">
        <w:rPr>
          <w:rFonts w:ascii="Arial" w:hAnsi="Arial" w:cs="Arial"/>
        </w:rPr>
        <w:t>.</w:t>
      </w:r>
    </w:p>
    <w:p w14:paraId="31C352F7" w14:textId="3408FCD1" w:rsidR="000B631D" w:rsidRPr="00D209F4" w:rsidRDefault="001044F5" w:rsidP="00624663">
      <w:pPr>
        <w:spacing w:line="360" w:lineRule="auto"/>
        <w:jc w:val="center"/>
        <w:rPr>
          <w:rFonts w:ascii="Arial" w:hAnsi="Arial" w:cs="Arial"/>
          <w:b/>
          <w:bCs/>
          <w:sz w:val="20"/>
          <w:szCs w:val="20"/>
        </w:rPr>
      </w:pPr>
      <w:r>
        <w:rPr>
          <w:rFonts w:ascii="Arial" w:hAnsi="Arial" w:cs="Arial"/>
          <w:b/>
          <w:bCs/>
          <w:sz w:val="20"/>
          <w:szCs w:val="20"/>
        </w:rPr>
        <w:t>Flujo</w:t>
      </w:r>
      <w:r w:rsidR="000B631D" w:rsidRPr="00D209F4">
        <w:rPr>
          <w:rFonts w:ascii="Arial" w:hAnsi="Arial" w:cs="Arial"/>
          <w:b/>
          <w:bCs/>
          <w:sz w:val="20"/>
          <w:szCs w:val="20"/>
        </w:rPr>
        <w:t xml:space="preserve"> No. 1 “Organigrama Walmart de México"</w:t>
      </w:r>
    </w:p>
    <w:p w14:paraId="46F61090" w14:textId="6186EB62" w:rsidR="00D603ED" w:rsidRDefault="00D603ED" w:rsidP="0016260D">
      <w:pPr>
        <w:spacing w:after="0" w:line="360" w:lineRule="auto"/>
        <w:jc w:val="both"/>
        <w:rPr>
          <w:rFonts w:ascii="Arial" w:hAnsi="Arial" w:cs="Arial"/>
        </w:rPr>
      </w:pPr>
      <w:r>
        <w:rPr>
          <w:rFonts w:ascii="Arial" w:hAnsi="Arial" w:cs="Arial"/>
          <w:noProof/>
        </w:rPr>
        <w:drawing>
          <wp:inline distT="0" distB="0" distL="0" distR="0" wp14:anchorId="100109C9" wp14:editId="52FA2E82">
            <wp:extent cx="6013048" cy="4232959"/>
            <wp:effectExtent l="0" t="38100" r="0" b="34290"/>
            <wp:docPr id="1592933934"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F2D245D" w14:textId="43F98ED9" w:rsidR="00D209F4" w:rsidRPr="005A2DC5" w:rsidRDefault="000E2BD7" w:rsidP="0016260D">
      <w:pPr>
        <w:spacing w:after="0" w:line="360" w:lineRule="auto"/>
        <w:rPr>
          <w:rFonts w:ascii="Arial" w:hAnsi="Arial" w:cs="Arial"/>
          <w:sz w:val="16"/>
          <w:szCs w:val="16"/>
        </w:rPr>
      </w:pPr>
      <w:r>
        <w:rPr>
          <w:rFonts w:ascii="Arial" w:hAnsi="Arial" w:cs="Arial"/>
          <w:b/>
          <w:bCs/>
          <w:sz w:val="16"/>
          <w:szCs w:val="16"/>
        </w:rPr>
        <w:t xml:space="preserve">                     </w:t>
      </w:r>
      <w:r w:rsidR="00D209F4" w:rsidRPr="005A2DC5">
        <w:rPr>
          <w:rFonts w:ascii="Arial" w:hAnsi="Arial" w:cs="Arial"/>
          <w:b/>
          <w:bCs/>
          <w:sz w:val="16"/>
          <w:szCs w:val="16"/>
        </w:rPr>
        <w:t>Fuente</w:t>
      </w:r>
      <w:r w:rsidR="00D209F4" w:rsidRPr="005A2DC5">
        <w:rPr>
          <w:rFonts w:ascii="Arial" w:hAnsi="Arial" w:cs="Arial"/>
          <w:sz w:val="16"/>
          <w:szCs w:val="16"/>
        </w:rPr>
        <w:t xml:space="preserve">:  </w:t>
      </w:r>
      <w:r w:rsidR="00182527" w:rsidRPr="0084270B">
        <w:rPr>
          <w:rFonts w:ascii="Arial" w:hAnsi="Arial" w:cs="Arial"/>
          <w:i/>
          <w:iCs/>
          <w:sz w:val="16"/>
          <w:szCs w:val="16"/>
        </w:rPr>
        <w:t>Walmart de México</w:t>
      </w:r>
      <w:r w:rsidR="00D209F4" w:rsidRPr="0084270B">
        <w:rPr>
          <w:rFonts w:ascii="Arial" w:hAnsi="Arial" w:cs="Arial"/>
          <w:i/>
          <w:iCs/>
          <w:sz w:val="16"/>
          <w:szCs w:val="16"/>
        </w:rPr>
        <w:t>, 2026.</w:t>
      </w:r>
    </w:p>
    <w:p w14:paraId="1D281603" w14:textId="45A467C1" w:rsidR="00F97DBD" w:rsidRDefault="00F97DBD" w:rsidP="00F97DBD">
      <w:pPr>
        <w:spacing w:line="360" w:lineRule="auto"/>
        <w:jc w:val="both"/>
        <w:rPr>
          <w:rFonts w:ascii="Arial" w:hAnsi="Arial" w:cs="Arial"/>
        </w:rPr>
      </w:pPr>
    </w:p>
    <w:p w14:paraId="57E32291" w14:textId="6DC7DF11" w:rsidR="00641313" w:rsidRDefault="006B1CDF" w:rsidP="00F97DBD">
      <w:pPr>
        <w:spacing w:line="360" w:lineRule="auto"/>
        <w:jc w:val="both"/>
        <w:rPr>
          <w:rFonts w:ascii="Arial" w:hAnsi="Arial" w:cs="Arial"/>
        </w:rPr>
      </w:pPr>
      <w:r>
        <w:rPr>
          <w:rFonts w:ascii="Arial" w:hAnsi="Arial" w:cs="Arial"/>
        </w:rPr>
        <w:t xml:space="preserve">De acuerdo con el </w:t>
      </w:r>
      <w:r w:rsidR="00182527">
        <w:rPr>
          <w:rFonts w:ascii="Arial" w:hAnsi="Arial" w:cs="Arial"/>
        </w:rPr>
        <w:t>flujo</w:t>
      </w:r>
      <w:r>
        <w:rPr>
          <w:rFonts w:ascii="Arial" w:hAnsi="Arial" w:cs="Arial"/>
        </w:rPr>
        <w:t xml:space="preserve"> </w:t>
      </w:r>
      <w:r w:rsidR="00182527">
        <w:rPr>
          <w:rFonts w:ascii="Arial" w:hAnsi="Arial" w:cs="Arial"/>
        </w:rPr>
        <w:t>No.1</w:t>
      </w:r>
      <w:r>
        <w:rPr>
          <w:rFonts w:ascii="Arial" w:hAnsi="Arial" w:cs="Arial"/>
        </w:rPr>
        <w:t xml:space="preserve">, </w:t>
      </w:r>
      <w:r w:rsidR="0057268D">
        <w:rPr>
          <w:rFonts w:ascii="Arial" w:hAnsi="Arial" w:cs="Arial"/>
        </w:rPr>
        <w:t>cada área est</w:t>
      </w:r>
      <w:r w:rsidR="00C6421A">
        <w:rPr>
          <w:rFonts w:ascii="Arial" w:hAnsi="Arial" w:cs="Arial"/>
        </w:rPr>
        <w:t xml:space="preserve">á </w:t>
      </w:r>
      <w:r w:rsidR="0057268D">
        <w:rPr>
          <w:rFonts w:ascii="Arial" w:hAnsi="Arial" w:cs="Arial"/>
        </w:rPr>
        <w:t>encargada de ejecutar diversas activi</w:t>
      </w:r>
      <w:r w:rsidR="008E4E65">
        <w:rPr>
          <w:rFonts w:ascii="Arial" w:hAnsi="Arial" w:cs="Arial"/>
        </w:rPr>
        <w:t>dades:</w:t>
      </w:r>
    </w:p>
    <w:p w14:paraId="3A4F2D87" w14:textId="2028A399" w:rsidR="008E4E65" w:rsidRDefault="00C73A35" w:rsidP="0040561B">
      <w:pPr>
        <w:pStyle w:val="Prrafodelista"/>
        <w:numPr>
          <w:ilvl w:val="0"/>
          <w:numId w:val="29"/>
        </w:numPr>
        <w:spacing w:line="360" w:lineRule="auto"/>
        <w:jc w:val="both"/>
        <w:rPr>
          <w:rFonts w:ascii="Arial" w:hAnsi="Arial" w:cs="Arial"/>
        </w:rPr>
      </w:pPr>
      <w:r w:rsidRPr="00CA7DEC">
        <w:rPr>
          <w:rFonts w:ascii="Arial" w:hAnsi="Arial" w:cs="Arial"/>
          <w:b/>
          <w:bCs/>
        </w:rPr>
        <w:t>Presidencia y d</w:t>
      </w:r>
      <w:r w:rsidR="008E4E65" w:rsidRPr="00CA7DEC">
        <w:rPr>
          <w:rFonts w:ascii="Arial" w:hAnsi="Arial" w:cs="Arial"/>
          <w:b/>
          <w:bCs/>
        </w:rPr>
        <w:t>irección General</w:t>
      </w:r>
      <w:r w:rsidRPr="00CA7DEC">
        <w:rPr>
          <w:rFonts w:ascii="Arial" w:hAnsi="Arial" w:cs="Arial"/>
          <w:b/>
          <w:bCs/>
        </w:rPr>
        <w:t xml:space="preserve"> (CEO)</w:t>
      </w:r>
      <w:r w:rsidR="008E4E65" w:rsidRPr="00CA7DEC">
        <w:rPr>
          <w:rFonts w:ascii="Arial" w:hAnsi="Arial" w:cs="Arial"/>
          <w:b/>
          <w:bCs/>
        </w:rPr>
        <w:t>:</w:t>
      </w:r>
      <w:r w:rsidR="008E4E65">
        <w:rPr>
          <w:rFonts w:ascii="Arial" w:hAnsi="Arial" w:cs="Arial"/>
        </w:rPr>
        <w:t xml:space="preserve"> realiza la definición de la estrategia integral del negocio en México, estableciendo las prioridades, lineamientos corporativos y objetivos</w:t>
      </w:r>
      <w:r w:rsidR="002149B5">
        <w:rPr>
          <w:rFonts w:ascii="Arial" w:hAnsi="Arial" w:cs="Arial"/>
        </w:rPr>
        <w:t xml:space="preserve">, asegurándose de la alineación entre todas las </w:t>
      </w:r>
      <w:r w:rsidR="002149B5">
        <w:rPr>
          <w:rFonts w:ascii="Arial" w:hAnsi="Arial" w:cs="Arial"/>
        </w:rPr>
        <w:lastRenderedPageBreak/>
        <w:t>direcciones, asimismo lleva a cabo la toma de decisiones claves de crecimiento, inversión, riesgo y transformación</w:t>
      </w:r>
      <w:r>
        <w:rPr>
          <w:rFonts w:ascii="Arial" w:hAnsi="Arial" w:cs="Arial"/>
        </w:rPr>
        <w:t>.</w:t>
      </w:r>
    </w:p>
    <w:p w14:paraId="41EA9ABC" w14:textId="645F493C" w:rsidR="00C73A35" w:rsidRDefault="00C73A35" w:rsidP="0040561B">
      <w:pPr>
        <w:pStyle w:val="Prrafodelista"/>
        <w:numPr>
          <w:ilvl w:val="0"/>
          <w:numId w:val="29"/>
        </w:numPr>
        <w:spacing w:line="360" w:lineRule="auto"/>
        <w:jc w:val="both"/>
        <w:rPr>
          <w:rFonts w:ascii="Arial" w:hAnsi="Arial" w:cs="Arial"/>
        </w:rPr>
      </w:pPr>
      <w:r>
        <w:rPr>
          <w:rFonts w:ascii="Arial" w:hAnsi="Arial" w:cs="Arial"/>
        </w:rPr>
        <w:t>Dirección de Finanzas (CFO):</w:t>
      </w:r>
      <w:r w:rsidR="003D736B">
        <w:rPr>
          <w:rFonts w:ascii="Arial" w:hAnsi="Arial" w:cs="Arial"/>
        </w:rPr>
        <w:t xml:space="preserve"> ejecuta la planeación financiera y presupuestal, lleva el control financiero y contable, </w:t>
      </w:r>
      <w:r w:rsidR="00835F4C">
        <w:rPr>
          <w:rFonts w:ascii="Arial" w:hAnsi="Arial" w:cs="Arial"/>
        </w:rPr>
        <w:t>a su vez gestiona los ingresos, los costos y la rentabilidad de la organización</w:t>
      </w:r>
      <w:r w:rsidR="006263DE">
        <w:rPr>
          <w:rFonts w:ascii="Arial" w:hAnsi="Arial" w:cs="Arial"/>
        </w:rPr>
        <w:t xml:space="preserve">, esta actividad se encuentra relacionada con el cumplimiento financiero y </w:t>
      </w:r>
      <w:r w:rsidR="00E113E0">
        <w:rPr>
          <w:rFonts w:ascii="Arial" w:hAnsi="Arial" w:cs="Arial"/>
        </w:rPr>
        <w:t>fiscal por lo cual debe existir la supervisión de los riesgos financieros</w:t>
      </w:r>
      <w:r w:rsidR="000C7BED">
        <w:rPr>
          <w:rFonts w:ascii="Arial" w:hAnsi="Arial" w:cs="Arial"/>
        </w:rPr>
        <w:t>, teniendo el gobierno y control de Soluciones Financieras.</w:t>
      </w:r>
    </w:p>
    <w:p w14:paraId="5173EB33" w14:textId="3AD9EEE5" w:rsidR="000C7BED" w:rsidRDefault="004C6DA2" w:rsidP="0040561B">
      <w:pPr>
        <w:pStyle w:val="Prrafodelista"/>
        <w:numPr>
          <w:ilvl w:val="0"/>
          <w:numId w:val="29"/>
        </w:numPr>
        <w:spacing w:line="360" w:lineRule="auto"/>
        <w:jc w:val="both"/>
        <w:rPr>
          <w:rFonts w:ascii="Arial" w:hAnsi="Arial" w:cs="Arial"/>
        </w:rPr>
      </w:pPr>
      <w:r w:rsidRPr="00CA7DEC">
        <w:rPr>
          <w:rFonts w:ascii="Arial" w:hAnsi="Arial" w:cs="Arial"/>
          <w:b/>
          <w:bCs/>
        </w:rPr>
        <w:t>Dirección de Soluciones Financieras:</w:t>
      </w:r>
      <w:r>
        <w:rPr>
          <w:rFonts w:ascii="Arial" w:hAnsi="Arial" w:cs="Arial"/>
        </w:rPr>
        <w:t xml:space="preserve"> </w:t>
      </w:r>
      <w:r w:rsidR="00075DDA">
        <w:rPr>
          <w:rFonts w:ascii="Arial" w:hAnsi="Arial" w:cs="Arial"/>
        </w:rPr>
        <w:t xml:space="preserve">realiza la definición y opera la estrategia de servicios financieros </w:t>
      </w:r>
      <w:r w:rsidR="005F7792">
        <w:rPr>
          <w:rFonts w:ascii="Arial" w:hAnsi="Arial" w:cs="Arial"/>
        </w:rPr>
        <w:t>de Walmart, administrando productos financieros como B2B, a su vez asegura una correcta ejecución, control y monetización de CASHI, Vale Electrónico, Bill Pay</w:t>
      </w:r>
      <w:r w:rsidR="005C1D48">
        <w:rPr>
          <w:rFonts w:ascii="Arial" w:hAnsi="Arial" w:cs="Arial"/>
        </w:rPr>
        <w:t>, existe una coordinación con áreas tran</w:t>
      </w:r>
      <w:r w:rsidR="00C15E01">
        <w:rPr>
          <w:rFonts w:ascii="Arial" w:hAnsi="Arial" w:cs="Arial"/>
        </w:rPr>
        <w:t>sversales para cumplimiento, operación y tecnología.</w:t>
      </w:r>
    </w:p>
    <w:p w14:paraId="3F79775B" w14:textId="3DE8B175" w:rsidR="00ED2352" w:rsidRDefault="00ED2352" w:rsidP="0040561B">
      <w:pPr>
        <w:pStyle w:val="Prrafodelista"/>
        <w:numPr>
          <w:ilvl w:val="0"/>
          <w:numId w:val="29"/>
        </w:numPr>
        <w:spacing w:line="360" w:lineRule="auto"/>
        <w:jc w:val="both"/>
        <w:rPr>
          <w:rFonts w:ascii="Arial" w:hAnsi="Arial" w:cs="Arial"/>
        </w:rPr>
      </w:pPr>
      <w:r w:rsidRPr="00CA7DEC">
        <w:rPr>
          <w:rFonts w:ascii="Arial" w:hAnsi="Arial" w:cs="Arial"/>
          <w:b/>
          <w:bCs/>
        </w:rPr>
        <w:t xml:space="preserve">El área de </w:t>
      </w:r>
      <w:r w:rsidR="006535DD" w:rsidRPr="00CA7DEC">
        <w:rPr>
          <w:rFonts w:ascii="Arial" w:hAnsi="Arial" w:cs="Arial"/>
          <w:b/>
          <w:bCs/>
        </w:rPr>
        <w:t>Ri</w:t>
      </w:r>
      <w:r w:rsidRPr="00CA7DEC">
        <w:rPr>
          <w:rFonts w:ascii="Arial" w:hAnsi="Arial" w:cs="Arial"/>
          <w:b/>
          <w:bCs/>
        </w:rPr>
        <w:t xml:space="preserve">esgo y </w:t>
      </w:r>
      <w:r w:rsidR="006535DD" w:rsidRPr="00CA7DEC">
        <w:rPr>
          <w:rFonts w:ascii="Arial" w:hAnsi="Arial" w:cs="Arial"/>
          <w:b/>
          <w:bCs/>
        </w:rPr>
        <w:t>C</w:t>
      </w:r>
      <w:r w:rsidR="00573E0E" w:rsidRPr="00CA7DEC">
        <w:rPr>
          <w:rFonts w:ascii="Arial" w:hAnsi="Arial" w:cs="Arial"/>
          <w:b/>
          <w:bCs/>
        </w:rPr>
        <w:t>umplimiento</w:t>
      </w:r>
      <w:r w:rsidR="006535DD" w:rsidRPr="00CA7DEC">
        <w:rPr>
          <w:rFonts w:ascii="Arial" w:hAnsi="Arial" w:cs="Arial"/>
          <w:b/>
          <w:bCs/>
        </w:rPr>
        <w:t>:</w:t>
      </w:r>
      <w:r>
        <w:rPr>
          <w:rFonts w:ascii="Arial" w:hAnsi="Arial" w:cs="Arial"/>
        </w:rPr>
        <w:t xml:space="preserve"> es el responsable del control interno de los procesos financieros, gestionan los riesgos operativos y regulatorios, </w:t>
      </w:r>
      <w:r w:rsidR="002379D7">
        <w:rPr>
          <w:rFonts w:ascii="Arial" w:hAnsi="Arial" w:cs="Arial"/>
        </w:rPr>
        <w:t>para validar que se lleve a cabo el cumplimiento normativo financiero, esta área est</w:t>
      </w:r>
      <w:r w:rsidR="00197710">
        <w:rPr>
          <w:rFonts w:ascii="Arial" w:hAnsi="Arial" w:cs="Arial"/>
        </w:rPr>
        <w:t xml:space="preserve">á </w:t>
      </w:r>
      <w:r w:rsidR="002379D7">
        <w:rPr>
          <w:rFonts w:ascii="Arial" w:hAnsi="Arial" w:cs="Arial"/>
        </w:rPr>
        <w:t>en coordinación con auditor</w:t>
      </w:r>
      <w:r w:rsidR="00197710">
        <w:rPr>
          <w:rFonts w:ascii="Arial" w:hAnsi="Arial" w:cs="Arial"/>
        </w:rPr>
        <w:t>ía</w:t>
      </w:r>
      <w:r w:rsidR="002379D7">
        <w:rPr>
          <w:rFonts w:ascii="Arial" w:hAnsi="Arial" w:cs="Arial"/>
        </w:rPr>
        <w:t xml:space="preserve"> y legal para cumplir con requerimientos y finalmente </w:t>
      </w:r>
      <w:r w:rsidR="00573E0E">
        <w:rPr>
          <w:rFonts w:ascii="Arial" w:hAnsi="Arial" w:cs="Arial"/>
        </w:rPr>
        <w:t>tienen como responsabilidad la prevención de incidentes regulatorios y operativos.</w:t>
      </w:r>
    </w:p>
    <w:p w14:paraId="21A86BD0" w14:textId="64F0C24C" w:rsidR="00573E0E" w:rsidRDefault="00573E0E" w:rsidP="0040561B">
      <w:pPr>
        <w:pStyle w:val="Prrafodelista"/>
        <w:numPr>
          <w:ilvl w:val="0"/>
          <w:numId w:val="29"/>
        </w:numPr>
        <w:spacing w:line="360" w:lineRule="auto"/>
        <w:jc w:val="both"/>
        <w:rPr>
          <w:rFonts w:ascii="Arial" w:hAnsi="Arial" w:cs="Arial"/>
        </w:rPr>
      </w:pPr>
      <w:r w:rsidRPr="00CA7DEC">
        <w:rPr>
          <w:rFonts w:ascii="Arial" w:hAnsi="Arial" w:cs="Arial"/>
          <w:b/>
          <w:bCs/>
        </w:rPr>
        <w:t>Tecnología y Plataformas Financieras</w:t>
      </w:r>
      <w:r w:rsidR="006535DD" w:rsidRPr="00CA7DEC">
        <w:rPr>
          <w:rFonts w:ascii="Arial" w:hAnsi="Arial" w:cs="Arial"/>
          <w:b/>
          <w:bCs/>
        </w:rPr>
        <w:t>:</w:t>
      </w:r>
      <w:r w:rsidR="006535DD">
        <w:rPr>
          <w:rFonts w:ascii="Arial" w:hAnsi="Arial" w:cs="Arial"/>
        </w:rPr>
        <w:t xml:space="preserve"> </w:t>
      </w:r>
      <w:r>
        <w:rPr>
          <w:rFonts w:ascii="Arial" w:hAnsi="Arial" w:cs="Arial"/>
        </w:rPr>
        <w:t>realizan la ejecución de la operación y estabilidad de sistemas financieros, haciendo una integración con plataformas internas y externas</w:t>
      </w:r>
      <w:r w:rsidR="00EA7BEB">
        <w:rPr>
          <w:rFonts w:ascii="Arial" w:hAnsi="Arial" w:cs="Arial"/>
        </w:rPr>
        <w:t>, asimismo dan soporte tecnológico a CASHI, Vale Electrónico y Bill Pay.</w:t>
      </w:r>
    </w:p>
    <w:p w14:paraId="281C0E97" w14:textId="03FEE89B" w:rsidR="00EA7BEB" w:rsidRDefault="00E06EDF" w:rsidP="0040561B">
      <w:pPr>
        <w:pStyle w:val="Prrafodelista"/>
        <w:numPr>
          <w:ilvl w:val="0"/>
          <w:numId w:val="29"/>
        </w:numPr>
        <w:spacing w:line="360" w:lineRule="auto"/>
        <w:jc w:val="both"/>
        <w:rPr>
          <w:rFonts w:ascii="Arial" w:hAnsi="Arial" w:cs="Arial"/>
        </w:rPr>
      </w:pPr>
      <w:r>
        <w:rPr>
          <w:rFonts w:ascii="Arial" w:hAnsi="Arial" w:cs="Arial"/>
          <w:b/>
          <w:bCs/>
        </w:rPr>
        <w:t>Soluci</w:t>
      </w:r>
      <w:r w:rsidR="006535DD" w:rsidRPr="00CA7DEC">
        <w:rPr>
          <w:rFonts w:ascii="Arial" w:hAnsi="Arial" w:cs="Arial"/>
          <w:b/>
          <w:bCs/>
        </w:rPr>
        <w:t>ones Financieras:</w:t>
      </w:r>
      <w:r w:rsidR="006535DD">
        <w:rPr>
          <w:rFonts w:ascii="Arial" w:hAnsi="Arial" w:cs="Arial"/>
        </w:rPr>
        <w:t xml:space="preserve"> </w:t>
      </w:r>
      <w:r w:rsidR="00723DAA">
        <w:rPr>
          <w:rFonts w:ascii="Arial" w:hAnsi="Arial" w:cs="Arial"/>
        </w:rPr>
        <w:t xml:space="preserve">es el equipo responsable de la operación diaria de los servicios financieros, ya que ejecutan las conciliaciones contables y operativas, la cual los equipos contables y negocio, utilizan para toma de decisiones e implementación de estrategias, </w:t>
      </w:r>
      <w:r w:rsidR="009E3FCD">
        <w:rPr>
          <w:rFonts w:ascii="Arial" w:hAnsi="Arial" w:cs="Arial"/>
        </w:rPr>
        <w:t xml:space="preserve">tienen la responsabilidad de realizar liquidaciones a terceros y aliados, garantizando que sean realizados exitosamente con la periodicidad requerida, </w:t>
      </w:r>
      <w:r w:rsidR="005547AF">
        <w:rPr>
          <w:rFonts w:ascii="Arial" w:hAnsi="Arial" w:cs="Arial"/>
        </w:rPr>
        <w:t xml:space="preserve">a su vez tienen la ejecución operativa de: Bill Pay, </w:t>
      </w:r>
      <w:r w:rsidR="007F2698">
        <w:rPr>
          <w:rFonts w:ascii="Arial" w:hAnsi="Arial" w:cs="Arial"/>
        </w:rPr>
        <w:t>Redenciones (c</w:t>
      </w:r>
      <w:r w:rsidR="005547AF">
        <w:rPr>
          <w:rFonts w:ascii="Arial" w:hAnsi="Arial" w:cs="Arial"/>
        </w:rPr>
        <w:t>ompras</w:t>
      </w:r>
      <w:r w:rsidR="007F2698">
        <w:rPr>
          <w:rFonts w:ascii="Arial" w:hAnsi="Arial" w:cs="Arial"/>
        </w:rPr>
        <w:t xml:space="preserve">), </w:t>
      </w:r>
      <w:r w:rsidR="0090614E">
        <w:rPr>
          <w:rFonts w:ascii="Arial" w:hAnsi="Arial" w:cs="Arial"/>
        </w:rPr>
        <w:t xml:space="preserve">Activaciones (transacciones que suman saldo </w:t>
      </w:r>
      <w:r w:rsidR="00475D3B">
        <w:rPr>
          <w:rFonts w:ascii="Arial" w:hAnsi="Arial" w:cs="Arial"/>
        </w:rPr>
        <w:t xml:space="preserve">a las B2B) </w:t>
      </w:r>
      <w:r w:rsidR="0090614E">
        <w:rPr>
          <w:rFonts w:ascii="Arial" w:hAnsi="Arial" w:cs="Arial"/>
        </w:rPr>
        <w:t xml:space="preserve">y todos los movimientos que impactan a sus </w:t>
      </w:r>
      <w:r w:rsidR="0090614E">
        <w:rPr>
          <w:rFonts w:ascii="Arial" w:hAnsi="Arial" w:cs="Arial"/>
        </w:rPr>
        <w:lastRenderedPageBreak/>
        <w:t>cuentas</w:t>
      </w:r>
      <w:r w:rsidR="00475D3B">
        <w:rPr>
          <w:rFonts w:ascii="Arial" w:hAnsi="Arial" w:cs="Arial"/>
        </w:rPr>
        <w:t xml:space="preserve"> de clientes y finalmente son el soporte a negocio inter-áreas para los servicios habilitados.</w:t>
      </w:r>
    </w:p>
    <w:p w14:paraId="3C9D467A" w14:textId="0EC184BE" w:rsidR="00475D3B" w:rsidRPr="008E4E65" w:rsidRDefault="00812955" w:rsidP="0040561B">
      <w:pPr>
        <w:pStyle w:val="Prrafodelista"/>
        <w:numPr>
          <w:ilvl w:val="0"/>
          <w:numId w:val="29"/>
        </w:numPr>
        <w:spacing w:line="360" w:lineRule="auto"/>
        <w:jc w:val="both"/>
        <w:rPr>
          <w:rFonts w:ascii="Arial" w:hAnsi="Arial" w:cs="Arial"/>
        </w:rPr>
      </w:pPr>
      <w:r w:rsidRPr="00CA7DEC">
        <w:rPr>
          <w:rFonts w:ascii="Arial" w:hAnsi="Arial" w:cs="Arial"/>
          <w:b/>
          <w:bCs/>
        </w:rPr>
        <w:t>Productos Financieros:</w:t>
      </w:r>
      <w:r>
        <w:rPr>
          <w:rFonts w:ascii="Arial" w:hAnsi="Arial" w:cs="Arial"/>
        </w:rPr>
        <w:t xml:space="preserve"> es el equipo encargado de ejecutar el diseño y evolución de los productos financieros habilitados, ya que realizan modelos y la infraestructura para la aplicación de CASHI que impactan a las B2B, </w:t>
      </w:r>
      <w:r w:rsidR="00690FDE">
        <w:rPr>
          <w:rFonts w:ascii="Arial" w:hAnsi="Arial" w:cs="Arial"/>
        </w:rPr>
        <w:t xml:space="preserve">de igual forma definen el ciclo de vida de un producto o iniciativa que sale al ambiente productivo de la </w:t>
      </w:r>
      <w:r w:rsidR="0016260D">
        <w:rPr>
          <w:rFonts w:ascii="Arial" w:hAnsi="Arial" w:cs="Arial"/>
        </w:rPr>
        <w:t>A</w:t>
      </w:r>
      <w:r w:rsidR="00690FDE">
        <w:rPr>
          <w:rFonts w:ascii="Arial" w:hAnsi="Arial" w:cs="Arial"/>
        </w:rPr>
        <w:t xml:space="preserve">pp, </w:t>
      </w:r>
      <w:r w:rsidR="005E11CE">
        <w:rPr>
          <w:rFonts w:ascii="Arial" w:hAnsi="Arial" w:cs="Arial"/>
        </w:rPr>
        <w:t>al mismo tiempo, gestionan los requerimientos que el equipo de negocio solicita para la plataforma, por ejemplo: CASHI, Vale Electrónico, Soluciones B2B.</w:t>
      </w:r>
    </w:p>
    <w:p w14:paraId="65E3EBA7" w14:textId="77EE73AD" w:rsidR="003136E6" w:rsidRDefault="003136E6" w:rsidP="003136E6">
      <w:pPr>
        <w:spacing w:line="360" w:lineRule="auto"/>
        <w:jc w:val="both"/>
        <w:rPr>
          <w:rFonts w:ascii="Arial" w:hAnsi="Arial" w:cs="Arial"/>
        </w:rPr>
      </w:pPr>
      <w:r w:rsidRPr="003136E6">
        <w:rPr>
          <w:rFonts w:ascii="Arial" w:hAnsi="Arial" w:cs="Arial"/>
        </w:rPr>
        <w:t>Con el objetivo de facilitar el entendimiento de la estructura jerárquica del área de Operaciones, a continuación, se presenta el organigrama correspondiente</w:t>
      </w:r>
      <w:r>
        <w:rPr>
          <w:rFonts w:ascii="Arial" w:hAnsi="Arial" w:cs="Arial"/>
        </w:rPr>
        <w:t xml:space="preserve">, Ver </w:t>
      </w:r>
      <w:r w:rsidR="00E56AC5">
        <w:rPr>
          <w:rFonts w:ascii="Arial" w:hAnsi="Arial" w:cs="Arial"/>
        </w:rPr>
        <w:t>Flujo</w:t>
      </w:r>
      <w:r>
        <w:rPr>
          <w:rFonts w:ascii="Arial" w:hAnsi="Arial" w:cs="Arial"/>
        </w:rPr>
        <w:t xml:space="preserve"> No. 2. </w:t>
      </w:r>
    </w:p>
    <w:p w14:paraId="1E4456C1" w14:textId="1F26661C" w:rsidR="00F16212" w:rsidRDefault="00F361CF" w:rsidP="00AA489C">
      <w:pPr>
        <w:spacing w:line="360" w:lineRule="auto"/>
        <w:jc w:val="center"/>
        <w:rPr>
          <w:rFonts w:ascii="Arial" w:hAnsi="Arial" w:cs="Arial"/>
          <w:b/>
          <w:bCs/>
          <w:sz w:val="20"/>
          <w:szCs w:val="20"/>
        </w:rPr>
      </w:pPr>
      <w:r w:rsidRPr="00F361CF">
        <w:rPr>
          <w:rFonts w:ascii="Arial" w:hAnsi="Arial" w:cs="Arial"/>
          <w:b/>
          <w:bCs/>
          <w:noProof/>
          <w:sz w:val="20"/>
          <w:szCs w:val="20"/>
        </w:rPr>
        <w:drawing>
          <wp:anchor distT="0" distB="0" distL="114300" distR="114300" simplePos="0" relativeHeight="251660288" behindDoc="0" locked="0" layoutInCell="1" allowOverlap="1" wp14:anchorId="67D91202" wp14:editId="0CF51581">
            <wp:simplePos x="0" y="0"/>
            <wp:positionH relativeFrom="page">
              <wp:posOffset>1044740</wp:posOffset>
            </wp:positionH>
            <wp:positionV relativeFrom="paragraph">
              <wp:posOffset>261371</wp:posOffset>
            </wp:positionV>
            <wp:extent cx="6455410" cy="2994660"/>
            <wp:effectExtent l="38100" t="0" r="21590" b="0"/>
            <wp:wrapSquare wrapText="bothSides"/>
            <wp:docPr id="87315193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r w:rsidR="00F523E4" w:rsidRPr="00F361CF">
        <w:rPr>
          <w:rFonts w:ascii="Arial" w:hAnsi="Arial" w:cs="Arial"/>
          <w:b/>
          <w:bCs/>
          <w:sz w:val="20"/>
          <w:szCs w:val="20"/>
        </w:rPr>
        <w:t>Flujo</w:t>
      </w:r>
      <w:r w:rsidR="00AA489C" w:rsidRPr="00F361CF">
        <w:rPr>
          <w:rFonts w:ascii="Arial" w:hAnsi="Arial" w:cs="Arial"/>
          <w:b/>
          <w:bCs/>
          <w:sz w:val="20"/>
          <w:szCs w:val="20"/>
        </w:rPr>
        <w:t xml:space="preserve"> No. 2 “Organigrama Operaciones</w:t>
      </w:r>
      <w:r w:rsidR="00B81AF5" w:rsidRPr="00F361CF">
        <w:rPr>
          <w:rFonts w:ascii="Arial" w:hAnsi="Arial" w:cs="Arial"/>
          <w:b/>
          <w:bCs/>
          <w:sz w:val="20"/>
          <w:szCs w:val="20"/>
        </w:rPr>
        <w:t>”</w:t>
      </w:r>
      <w:r w:rsidR="002D68A7" w:rsidRPr="002D68A7">
        <w:rPr>
          <w:rFonts w:ascii="Arial" w:hAnsi="Arial" w:cs="Arial"/>
          <w:noProof/>
        </w:rPr>
        <w:t xml:space="preserve"> </w:t>
      </w:r>
    </w:p>
    <w:p w14:paraId="6FCDB05E" w14:textId="7C7E94FB" w:rsidR="00B81AF5" w:rsidRDefault="00B81AF5" w:rsidP="00B81AF5">
      <w:pPr>
        <w:spacing w:after="0" w:line="360" w:lineRule="auto"/>
        <w:rPr>
          <w:rFonts w:ascii="Arial" w:hAnsi="Arial" w:cs="Arial"/>
          <w:i/>
          <w:iCs/>
          <w:sz w:val="16"/>
          <w:szCs w:val="16"/>
        </w:rPr>
      </w:pPr>
      <w:r w:rsidRPr="005A2DC5">
        <w:rPr>
          <w:rFonts w:ascii="Arial" w:hAnsi="Arial" w:cs="Arial"/>
          <w:b/>
          <w:bCs/>
          <w:sz w:val="16"/>
          <w:szCs w:val="16"/>
        </w:rPr>
        <w:t>Fuente</w:t>
      </w:r>
      <w:r w:rsidRPr="005A2DC5">
        <w:rPr>
          <w:rFonts w:ascii="Arial" w:hAnsi="Arial" w:cs="Arial"/>
          <w:sz w:val="16"/>
          <w:szCs w:val="16"/>
        </w:rPr>
        <w:t xml:space="preserve">:  </w:t>
      </w:r>
      <w:r w:rsidR="00E56AC5">
        <w:rPr>
          <w:rFonts w:ascii="Arial" w:hAnsi="Arial" w:cs="Arial"/>
          <w:i/>
          <w:iCs/>
          <w:sz w:val="16"/>
          <w:szCs w:val="16"/>
        </w:rPr>
        <w:t>Walmart de México</w:t>
      </w:r>
      <w:r w:rsidRPr="005A2DC5">
        <w:rPr>
          <w:rFonts w:ascii="Arial" w:hAnsi="Arial" w:cs="Arial"/>
          <w:i/>
          <w:iCs/>
          <w:sz w:val="16"/>
          <w:szCs w:val="16"/>
        </w:rPr>
        <w:t>, 2026.</w:t>
      </w:r>
    </w:p>
    <w:p w14:paraId="45B88136" w14:textId="57E9F379" w:rsidR="0074704B" w:rsidRDefault="009E4F3C" w:rsidP="00397C67">
      <w:pPr>
        <w:spacing w:after="0" w:line="360" w:lineRule="auto"/>
        <w:jc w:val="both"/>
        <w:rPr>
          <w:rFonts w:ascii="Arial" w:hAnsi="Arial" w:cs="Arial"/>
        </w:rPr>
      </w:pPr>
      <w:r>
        <w:rPr>
          <w:rFonts w:ascii="Arial" w:hAnsi="Arial" w:cs="Arial"/>
        </w:rPr>
        <w:t>Referente al Flujo No. 2., d</w:t>
      </w:r>
      <w:r w:rsidR="008C4C0A">
        <w:rPr>
          <w:rFonts w:ascii="Arial" w:hAnsi="Arial" w:cs="Arial"/>
        </w:rPr>
        <w:t>entro de la estructura organizacional que se tiene a nivel jerárquico en el área de operaciones</w:t>
      </w:r>
      <w:r w:rsidR="006E4B58">
        <w:rPr>
          <w:rFonts w:ascii="Arial" w:hAnsi="Arial" w:cs="Arial"/>
        </w:rPr>
        <w:t xml:space="preserve">, cada uno </w:t>
      </w:r>
      <w:r w:rsidR="0063482D">
        <w:rPr>
          <w:rFonts w:ascii="Arial" w:hAnsi="Arial" w:cs="Arial"/>
        </w:rPr>
        <w:t xml:space="preserve">de los asociados </w:t>
      </w:r>
      <w:r w:rsidR="006E4B58">
        <w:rPr>
          <w:rFonts w:ascii="Arial" w:hAnsi="Arial" w:cs="Arial"/>
        </w:rPr>
        <w:t>realiza un rol diferente dentro de la operación diaria</w:t>
      </w:r>
      <w:r w:rsidR="005F50A6">
        <w:rPr>
          <w:rFonts w:ascii="Arial" w:hAnsi="Arial" w:cs="Arial"/>
        </w:rPr>
        <w:t xml:space="preserve"> y de la misma manera, su aportación </w:t>
      </w:r>
      <w:r w:rsidR="0063482D">
        <w:rPr>
          <w:rFonts w:ascii="Arial" w:hAnsi="Arial" w:cs="Arial"/>
        </w:rPr>
        <w:t>garantiza la operación exitosa y eficiente del BAU</w:t>
      </w:r>
      <w:r w:rsidR="001A2BA0">
        <w:rPr>
          <w:rFonts w:ascii="Arial" w:hAnsi="Arial" w:cs="Arial"/>
        </w:rPr>
        <w:t>:</w:t>
      </w:r>
    </w:p>
    <w:p w14:paraId="452E3E3A" w14:textId="77777777" w:rsidR="000E2BD7" w:rsidRDefault="000E2BD7" w:rsidP="00397C67">
      <w:pPr>
        <w:spacing w:after="0" w:line="360" w:lineRule="auto"/>
        <w:jc w:val="both"/>
        <w:rPr>
          <w:rFonts w:ascii="Arial" w:hAnsi="Arial" w:cs="Arial"/>
        </w:rPr>
      </w:pPr>
    </w:p>
    <w:p w14:paraId="6D559F6F" w14:textId="1A1605AC" w:rsidR="0074704B" w:rsidRDefault="0074704B" w:rsidP="001A2BA0">
      <w:pPr>
        <w:pStyle w:val="Prrafodelista"/>
        <w:numPr>
          <w:ilvl w:val="0"/>
          <w:numId w:val="1"/>
        </w:numPr>
        <w:spacing w:after="0" w:line="360" w:lineRule="auto"/>
        <w:jc w:val="both"/>
        <w:rPr>
          <w:rFonts w:ascii="Arial" w:hAnsi="Arial" w:cs="Arial"/>
        </w:rPr>
      </w:pPr>
      <w:r w:rsidRPr="001A2BA0">
        <w:rPr>
          <w:rFonts w:ascii="Arial" w:hAnsi="Arial" w:cs="Arial"/>
          <w:b/>
          <w:bCs/>
        </w:rPr>
        <w:lastRenderedPageBreak/>
        <w:t>Gerente Senior de Soporte al Negocio de Operaciones</w:t>
      </w:r>
      <w:r w:rsidR="00C10B8B">
        <w:rPr>
          <w:rFonts w:ascii="Arial" w:hAnsi="Arial" w:cs="Arial"/>
        </w:rPr>
        <w:t xml:space="preserve">: </w:t>
      </w:r>
      <w:r w:rsidRPr="001A2BA0">
        <w:rPr>
          <w:rFonts w:ascii="Arial" w:hAnsi="Arial" w:cs="Arial"/>
        </w:rPr>
        <w:t xml:space="preserve">es el líder responsable de </w:t>
      </w:r>
      <w:r w:rsidR="00815912" w:rsidRPr="001A2BA0">
        <w:rPr>
          <w:rFonts w:ascii="Arial" w:hAnsi="Arial" w:cs="Arial"/>
        </w:rPr>
        <w:t xml:space="preserve">dirigir al equipo, buscando asegurar la continuidad, eficiencia y mejora de las operaciones, buscando la alineación con los objetivos </w:t>
      </w:r>
      <w:r w:rsidR="00521B67" w:rsidRPr="001A2BA0">
        <w:rPr>
          <w:rFonts w:ascii="Arial" w:hAnsi="Arial" w:cs="Arial"/>
        </w:rPr>
        <w:t>estratégicos del negocio. Del mismo modo</w:t>
      </w:r>
      <w:r w:rsidR="005A47D2" w:rsidRPr="001A2BA0">
        <w:rPr>
          <w:rFonts w:ascii="Arial" w:hAnsi="Arial" w:cs="Arial"/>
        </w:rPr>
        <w:t>, supervisa a los equipos que tiene a su cargo</w:t>
      </w:r>
      <w:r w:rsidR="009D3DD5" w:rsidRPr="001A2BA0">
        <w:rPr>
          <w:rFonts w:ascii="Arial" w:hAnsi="Arial" w:cs="Arial"/>
        </w:rPr>
        <w:t xml:space="preserve"> (Gerentes de Soporte al Negocio y Analistas Senior de Soporte al Negocio), </w:t>
      </w:r>
      <w:r w:rsidR="00D8090D" w:rsidRPr="001A2BA0">
        <w:rPr>
          <w:rFonts w:ascii="Arial" w:hAnsi="Arial" w:cs="Arial"/>
        </w:rPr>
        <w:t xml:space="preserve">supervisa procesos, coordina a las áreas y gestiona incidentes críticos, </w:t>
      </w:r>
      <w:r w:rsidR="00EB1A73" w:rsidRPr="001A2BA0">
        <w:rPr>
          <w:rFonts w:ascii="Arial" w:hAnsi="Arial" w:cs="Arial"/>
        </w:rPr>
        <w:t xml:space="preserve">de igual manera incentiva al equipo a una mejora continua y la proactiva para llevar al máximo el potencial de sus subordinados. Por otra parte, </w:t>
      </w:r>
      <w:r w:rsidR="0075135D" w:rsidRPr="001A2BA0">
        <w:rPr>
          <w:rFonts w:ascii="Arial" w:hAnsi="Arial" w:cs="Arial"/>
        </w:rPr>
        <w:t xml:space="preserve">controla </w:t>
      </w:r>
      <w:r w:rsidR="006649F0" w:rsidRPr="001A2BA0">
        <w:rPr>
          <w:rFonts w:ascii="Arial" w:hAnsi="Arial" w:cs="Arial"/>
        </w:rPr>
        <w:t>indicadores, para gestionar la toma de decisiones ejecutivas</w:t>
      </w:r>
      <w:r w:rsidR="00B307D8" w:rsidRPr="001A2BA0">
        <w:rPr>
          <w:rFonts w:ascii="Arial" w:hAnsi="Arial" w:cs="Arial"/>
        </w:rPr>
        <w:t>. El rol que ejerce combina el liderazgo, la visión estratégica y excelencia operativa.</w:t>
      </w:r>
    </w:p>
    <w:p w14:paraId="59E45FB7" w14:textId="77777777" w:rsidR="000E2BD7" w:rsidRPr="001A2BA0" w:rsidRDefault="000E2BD7" w:rsidP="000E2BD7">
      <w:pPr>
        <w:pStyle w:val="Prrafodelista"/>
        <w:spacing w:after="0" w:line="360" w:lineRule="auto"/>
        <w:jc w:val="both"/>
        <w:rPr>
          <w:rFonts w:ascii="Arial" w:hAnsi="Arial" w:cs="Arial"/>
        </w:rPr>
      </w:pPr>
    </w:p>
    <w:p w14:paraId="38F1010E" w14:textId="7C9C7ED5" w:rsidR="00B307D8" w:rsidRPr="001A2BA0" w:rsidRDefault="00BC02E6" w:rsidP="001A2BA0">
      <w:pPr>
        <w:pStyle w:val="Prrafodelista"/>
        <w:numPr>
          <w:ilvl w:val="0"/>
          <w:numId w:val="1"/>
        </w:numPr>
        <w:spacing w:after="0" w:line="360" w:lineRule="auto"/>
        <w:jc w:val="both"/>
        <w:rPr>
          <w:rFonts w:ascii="Arial" w:hAnsi="Arial" w:cs="Arial"/>
        </w:rPr>
      </w:pPr>
      <w:r w:rsidRPr="001A2BA0">
        <w:rPr>
          <w:rFonts w:ascii="Arial" w:hAnsi="Arial" w:cs="Arial"/>
          <w:b/>
          <w:bCs/>
        </w:rPr>
        <w:t>Gerente de Soporte al Negocio en Operaciones en Walmart de México</w:t>
      </w:r>
      <w:r w:rsidR="00C10B8B">
        <w:rPr>
          <w:rFonts w:ascii="Arial" w:hAnsi="Arial" w:cs="Arial"/>
        </w:rPr>
        <w:t>:</w:t>
      </w:r>
      <w:r w:rsidRPr="001A2BA0">
        <w:rPr>
          <w:rFonts w:ascii="Arial" w:hAnsi="Arial" w:cs="Arial"/>
        </w:rPr>
        <w:t xml:space="preserve"> </w:t>
      </w:r>
      <w:r w:rsidR="000E2BD7">
        <w:rPr>
          <w:rFonts w:ascii="Arial" w:hAnsi="Arial" w:cs="Arial"/>
        </w:rPr>
        <w:t>E</w:t>
      </w:r>
      <w:r w:rsidRPr="001A2BA0">
        <w:rPr>
          <w:rFonts w:ascii="Arial" w:hAnsi="Arial" w:cs="Arial"/>
        </w:rPr>
        <w:t xml:space="preserve">s </w:t>
      </w:r>
      <w:r w:rsidR="000E2BD7">
        <w:rPr>
          <w:rFonts w:ascii="Arial" w:hAnsi="Arial" w:cs="Arial"/>
        </w:rPr>
        <w:t xml:space="preserve">el </w:t>
      </w:r>
      <w:r w:rsidRPr="001A2BA0">
        <w:rPr>
          <w:rFonts w:ascii="Arial" w:hAnsi="Arial" w:cs="Arial"/>
        </w:rPr>
        <w:t xml:space="preserve">responsable de asegurar </w:t>
      </w:r>
      <w:r w:rsidR="00504029" w:rsidRPr="001A2BA0">
        <w:rPr>
          <w:rFonts w:ascii="Arial" w:hAnsi="Arial" w:cs="Arial"/>
        </w:rPr>
        <w:t xml:space="preserve">la operación diaria de tiendas y las Soluciones Financieras, </w:t>
      </w:r>
      <w:r w:rsidR="00CA5719" w:rsidRPr="001A2BA0">
        <w:rPr>
          <w:rFonts w:ascii="Arial" w:hAnsi="Arial" w:cs="Arial"/>
        </w:rPr>
        <w:t xml:space="preserve">que estas funcione de manera eficiente, continua y alineada a los objetivos de negocio. El rol principal </w:t>
      </w:r>
      <w:r w:rsidR="0027562C" w:rsidRPr="001A2BA0">
        <w:rPr>
          <w:rFonts w:ascii="Arial" w:hAnsi="Arial" w:cs="Arial"/>
        </w:rPr>
        <w:t xml:space="preserve">es conectar la estrategia corporativa </w:t>
      </w:r>
      <w:r w:rsidR="008E5419" w:rsidRPr="001A2BA0">
        <w:rPr>
          <w:rFonts w:ascii="Arial" w:hAnsi="Arial" w:cs="Arial"/>
        </w:rPr>
        <w:t>con la ejecución operativa</w:t>
      </w:r>
      <w:r w:rsidR="00BC3849" w:rsidRPr="001A2BA0">
        <w:rPr>
          <w:rFonts w:ascii="Arial" w:hAnsi="Arial" w:cs="Arial"/>
        </w:rPr>
        <w:t>, resolviendo impactos que afecten ventas, costos, servicio al cliente y cumplimiento. Este actúa como un enlace clave entre la operación y las áreas corporativas</w:t>
      </w:r>
      <w:r w:rsidR="002D6885" w:rsidRPr="001A2BA0">
        <w:rPr>
          <w:rFonts w:ascii="Arial" w:hAnsi="Arial" w:cs="Arial"/>
        </w:rPr>
        <w:t>, es decir acciones operativas claras y que sean ejecutables, supervisando y dando soporte a procesos críticos</w:t>
      </w:r>
      <w:r w:rsidR="00374C64" w:rsidRPr="001A2BA0">
        <w:rPr>
          <w:rFonts w:ascii="Arial" w:hAnsi="Arial" w:cs="Arial"/>
        </w:rPr>
        <w:t xml:space="preserve">; analiza KPIS operativos </w:t>
      </w:r>
      <w:r w:rsidR="00E73EBD" w:rsidRPr="001A2BA0">
        <w:rPr>
          <w:rFonts w:ascii="Arial" w:hAnsi="Arial" w:cs="Arial"/>
        </w:rPr>
        <w:t xml:space="preserve">para detectar riesgos o ineficiencias en los procesos que se ejecutan, </w:t>
      </w:r>
      <w:r w:rsidR="0066261B" w:rsidRPr="001A2BA0">
        <w:rPr>
          <w:rFonts w:ascii="Arial" w:hAnsi="Arial" w:cs="Arial"/>
        </w:rPr>
        <w:t>para poder realizar la definición de acciones inmediatos y medibles, apoyando la implementación de nuevos procesos, sistemas o cambios en la operación</w:t>
      </w:r>
      <w:r w:rsidR="00CE25BB" w:rsidRPr="001A2BA0">
        <w:rPr>
          <w:rFonts w:ascii="Arial" w:hAnsi="Arial" w:cs="Arial"/>
        </w:rPr>
        <w:t>.</w:t>
      </w:r>
    </w:p>
    <w:p w14:paraId="59889744" w14:textId="16949955" w:rsidR="00CE25BB" w:rsidRDefault="00CE25BB" w:rsidP="001A2BA0">
      <w:pPr>
        <w:spacing w:after="0" w:line="360" w:lineRule="auto"/>
        <w:ind w:left="708"/>
        <w:jc w:val="both"/>
        <w:rPr>
          <w:rFonts w:ascii="Arial" w:hAnsi="Arial" w:cs="Arial"/>
        </w:rPr>
      </w:pPr>
      <w:r>
        <w:rPr>
          <w:rFonts w:ascii="Arial" w:hAnsi="Arial" w:cs="Arial"/>
        </w:rPr>
        <w:t xml:space="preserve">Además, lidera a los equipos de soporte (Analistas Senior de Soporte al Negocio), </w:t>
      </w:r>
      <w:r w:rsidR="00BA7B13">
        <w:rPr>
          <w:rFonts w:ascii="Arial" w:hAnsi="Arial" w:cs="Arial"/>
        </w:rPr>
        <w:t>asegurándose de su desempeño, capacitación y alineación a la cultura Walmart, cuidando el cumplimiento de políticas y controles</w:t>
      </w:r>
      <w:r w:rsidR="00333FE3">
        <w:rPr>
          <w:rFonts w:ascii="Arial" w:hAnsi="Arial" w:cs="Arial"/>
        </w:rPr>
        <w:t>.</w:t>
      </w:r>
    </w:p>
    <w:p w14:paraId="65D92493" w14:textId="6D87A9E6" w:rsidR="00397C67" w:rsidRDefault="00377A3B" w:rsidP="00397C67">
      <w:pPr>
        <w:tabs>
          <w:tab w:val="left" w:pos="3586"/>
        </w:tabs>
        <w:spacing w:line="360" w:lineRule="auto"/>
        <w:jc w:val="both"/>
        <w:rPr>
          <w:rFonts w:ascii="Arial" w:hAnsi="Arial" w:cs="Arial"/>
        </w:rPr>
      </w:pPr>
      <w:r>
        <w:rPr>
          <w:rFonts w:ascii="Arial" w:hAnsi="Arial" w:cs="Arial"/>
        </w:rPr>
        <w:t>Para mayor entendimiento de la diferencia</w:t>
      </w:r>
      <w:r w:rsidR="00333FE3">
        <w:rPr>
          <w:rFonts w:ascii="Arial" w:hAnsi="Arial" w:cs="Arial"/>
        </w:rPr>
        <w:t xml:space="preserve"> que se tiene entre un</w:t>
      </w:r>
      <w:r w:rsidR="00BC1442">
        <w:rPr>
          <w:rFonts w:ascii="Arial" w:hAnsi="Arial" w:cs="Arial"/>
        </w:rPr>
        <w:t xml:space="preserve"> Gerente Senior</w:t>
      </w:r>
      <w:r w:rsidR="00397C67">
        <w:rPr>
          <w:rFonts w:ascii="Arial" w:hAnsi="Arial" w:cs="Arial"/>
        </w:rPr>
        <w:t xml:space="preserve"> de Soporte al Negocio</w:t>
      </w:r>
      <w:r w:rsidR="00BC1442">
        <w:rPr>
          <w:rFonts w:ascii="Arial" w:hAnsi="Arial" w:cs="Arial"/>
        </w:rPr>
        <w:t xml:space="preserve"> </w:t>
      </w:r>
      <w:r>
        <w:rPr>
          <w:rFonts w:ascii="Arial" w:hAnsi="Arial" w:cs="Arial"/>
        </w:rPr>
        <w:t>y un Gerente de Soporte al Negocio, Ver</w:t>
      </w:r>
      <w:r w:rsidR="00397C67">
        <w:rPr>
          <w:rFonts w:ascii="Arial" w:hAnsi="Arial" w:cs="Arial"/>
        </w:rPr>
        <w:t xml:space="preserve"> Cuadro No. 8.</w:t>
      </w:r>
    </w:p>
    <w:p w14:paraId="7DFFA854" w14:textId="77777777" w:rsidR="00995EAD" w:rsidRDefault="00995EAD" w:rsidP="00397C67">
      <w:pPr>
        <w:tabs>
          <w:tab w:val="left" w:pos="3586"/>
        </w:tabs>
        <w:spacing w:line="360" w:lineRule="auto"/>
        <w:jc w:val="both"/>
        <w:rPr>
          <w:rFonts w:ascii="Arial" w:hAnsi="Arial" w:cs="Arial"/>
        </w:rPr>
      </w:pPr>
    </w:p>
    <w:p w14:paraId="436F76B1" w14:textId="77777777" w:rsidR="00995EAD" w:rsidRDefault="00995EAD" w:rsidP="00397C67">
      <w:pPr>
        <w:tabs>
          <w:tab w:val="left" w:pos="3586"/>
        </w:tabs>
        <w:spacing w:line="360" w:lineRule="auto"/>
        <w:jc w:val="both"/>
        <w:rPr>
          <w:rFonts w:ascii="Arial" w:hAnsi="Arial" w:cs="Arial"/>
        </w:rPr>
      </w:pPr>
    </w:p>
    <w:p w14:paraId="4402D769" w14:textId="1ABA9D81" w:rsidR="00397C67" w:rsidRPr="00245450" w:rsidRDefault="00397C67" w:rsidP="00397C67">
      <w:pPr>
        <w:tabs>
          <w:tab w:val="left" w:pos="3586"/>
        </w:tabs>
        <w:spacing w:line="360" w:lineRule="auto"/>
        <w:jc w:val="center"/>
        <w:rPr>
          <w:rFonts w:ascii="Arial" w:hAnsi="Arial" w:cs="Arial"/>
        </w:rPr>
      </w:pPr>
      <w:r w:rsidRPr="00012F99">
        <w:rPr>
          <w:rFonts w:ascii="Arial" w:hAnsi="Arial" w:cs="Arial"/>
          <w:b/>
          <w:bCs/>
          <w:sz w:val="20"/>
          <w:szCs w:val="20"/>
        </w:rPr>
        <w:t>Cuadro No.</w:t>
      </w:r>
      <w:r>
        <w:rPr>
          <w:rFonts w:ascii="Arial" w:hAnsi="Arial" w:cs="Arial"/>
          <w:b/>
          <w:bCs/>
          <w:sz w:val="20"/>
          <w:szCs w:val="20"/>
        </w:rPr>
        <w:t xml:space="preserve"> 8 </w:t>
      </w:r>
      <w:r w:rsidRPr="00012F99">
        <w:rPr>
          <w:rFonts w:ascii="Arial" w:hAnsi="Arial" w:cs="Arial"/>
          <w:b/>
          <w:bCs/>
          <w:sz w:val="20"/>
          <w:szCs w:val="20"/>
        </w:rPr>
        <w:t>“</w:t>
      </w:r>
      <w:r>
        <w:rPr>
          <w:rFonts w:ascii="Arial" w:hAnsi="Arial" w:cs="Arial"/>
          <w:b/>
          <w:bCs/>
          <w:sz w:val="20"/>
          <w:szCs w:val="20"/>
        </w:rPr>
        <w:t>Diferencias Gerente Senior y Gerente de Soporte al Negocio”</w:t>
      </w:r>
    </w:p>
    <w:tbl>
      <w:tblPr>
        <w:tblStyle w:val="Tablaconcuadrcula"/>
        <w:tblW w:w="0" w:type="auto"/>
        <w:tblLook w:val="04A0" w:firstRow="1" w:lastRow="0" w:firstColumn="1" w:lastColumn="0" w:noHBand="0" w:noVBand="1"/>
      </w:tblPr>
      <w:tblGrid>
        <w:gridCol w:w="2942"/>
        <w:gridCol w:w="2943"/>
        <w:gridCol w:w="2943"/>
      </w:tblGrid>
      <w:tr w:rsidR="00DF3AAF" w14:paraId="65F9CEA6" w14:textId="77777777" w:rsidTr="00FA41FC">
        <w:tc>
          <w:tcPr>
            <w:tcW w:w="2942" w:type="dxa"/>
            <w:shd w:val="clear" w:color="auto" w:fill="3A7C22" w:themeFill="accent6" w:themeFillShade="BF"/>
          </w:tcPr>
          <w:p w14:paraId="70468A2A" w14:textId="41AA6813" w:rsidR="00DF3AAF" w:rsidRPr="000E2BD7" w:rsidRDefault="0039614C" w:rsidP="00FA41FC">
            <w:pPr>
              <w:spacing w:line="360" w:lineRule="auto"/>
              <w:jc w:val="center"/>
              <w:rPr>
                <w:rFonts w:ascii="Arial" w:hAnsi="Arial" w:cs="Arial"/>
                <w:b/>
                <w:bCs/>
                <w:i/>
                <w:iCs/>
                <w:color w:val="FFFFFF" w:themeColor="background1"/>
                <w:sz w:val="20"/>
                <w:szCs w:val="20"/>
              </w:rPr>
            </w:pPr>
            <w:r w:rsidRPr="000E2BD7">
              <w:rPr>
                <w:rFonts w:ascii="Arial" w:hAnsi="Arial" w:cs="Arial"/>
                <w:b/>
                <w:bCs/>
                <w:i/>
                <w:iCs/>
                <w:color w:val="FFFFFF" w:themeColor="background1"/>
                <w:sz w:val="20"/>
                <w:szCs w:val="20"/>
              </w:rPr>
              <w:t>Aspecto</w:t>
            </w:r>
          </w:p>
        </w:tc>
        <w:tc>
          <w:tcPr>
            <w:tcW w:w="2943" w:type="dxa"/>
            <w:shd w:val="clear" w:color="auto" w:fill="3A7C22" w:themeFill="accent6" w:themeFillShade="BF"/>
          </w:tcPr>
          <w:p w14:paraId="5D2F51F6" w14:textId="7B0A010A" w:rsidR="00DF3AAF" w:rsidRPr="000E2BD7" w:rsidRDefault="0039614C" w:rsidP="00FA41FC">
            <w:pPr>
              <w:spacing w:line="360" w:lineRule="auto"/>
              <w:jc w:val="center"/>
              <w:rPr>
                <w:rFonts w:ascii="Arial" w:hAnsi="Arial" w:cs="Arial"/>
                <w:b/>
                <w:bCs/>
                <w:i/>
                <w:iCs/>
                <w:color w:val="FFFFFF" w:themeColor="background1"/>
                <w:sz w:val="20"/>
                <w:szCs w:val="20"/>
              </w:rPr>
            </w:pPr>
            <w:r w:rsidRPr="000E2BD7">
              <w:rPr>
                <w:rFonts w:ascii="Arial" w:hAnsi="Arial" w:cs="Arial"/>
                <w:b/>
                <w:bCs/>
                <w:i/>
                <w:iCs/>
                <w:color w:val="FFFFFF" w:themeColor="background1"/>
                <w:sz w:val="20"/>
                <w:szCs w:val="20"/>
              </w:rPr>
              <w:t xml:space="preserve">Gerente Senior de Soporte al Negocio </w:t>
            </w:r>
          </w:p>
        </w:tc>
        <w:tc>
          <w:tcPr>
            <w:tcW w:w="2943" w:type="dxa"/>
            <w:shd w:val="clear" w:color="auto" w:fill="3A7C22" w:themeFill="accent6" w:themeFillShade="BF"/>
          </w:tcPr>
          <w:p w14:paraId="7B682900" w14:textId="28241B2C" w:rsidR="00DF3AAF" w:rsidRPr="000E2BD7" w:rsidRDefault="0039614C" w:rsidP="00FA41FC">
            <w:pPr>
              <w:spacing w:line="360" w:lineRule="auto"/>
              <w:jc w:val="center"/>
              <w:rPr>
                <w:rFonts w:ascii="Arial" w:hAnsi="Arial" w:cs="Arial"/>
                <w:b/>
                <w:bCs/>
                <w:i/>
                <w:iCs/>
                <w:color w:val="FFFFFF" w:themeColor="background1"/>
                <w:sz w:val="20"/>
                <w:szCs w:val="20"/>
              </w:rPr>
            </w:pPr>
            <w:r w:rsidRPr="000E2BD7">
              <w:rPr>
                <w:rFonts w:ascii="Arial" w:hAnsi="Arial" w:cs="Arial"/>
                <w:b/>
                <w:bCs/>
                <w:i/>
                <w:iCs/>
                <w:color w:val="FFFFFF" w:themeColor="background1"/>
                <w:sz w:val="20"/>
                <w:szCs w:val="20"/>
              </w:rPr>
              <w:t>Gerente de Soporte al Negocio</w:t>
            </w:r>
          </w:p>
        </w:tc>
      </w:tr>
      <w:tr w:rsidR="00FD6295" w14:paraId="488BC07D" w14:textId="77777777" w:rsidTr="00DF3AAF">
        <w:tc>
          <w:tcPr>
            <w:tcW w:w="2942" w:type="dxa"/>
          </w:tcPr>
          <w:p w14:paraId="3B7994A4" w14:textId="77C858A4"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Enfoque del rol</w:t>
            </w:r>
          </w:p>
        </w:tc>
        <w:tc>
          <w:tcPr>
            <w:tcW w:w="2943" w:type="dxa"/>
          </w:tcPr>
          <w:p w14:paraId="4248255B" w14:textId="301D0829" w:rsidR="00FD6295" w:rsidRPr="000E2BD7" w:rsidRDefault="00FD6295" w:rsidP="00FA41FC">
            <w:pPr>
              <w:jc w:val="center"/>
              <w:rPr>
                <w:rFonts w:ascii="Arial" w:hAnsi="Arial" w:cs="Arial"/>
                <w:sz w:val="20"/>
                <w:szCs w:val="20"/>
              </w:rPr>
            </w:pPr>
            <w:r w:rsidRPr="000E2BD7">
              <w:rPr>
                <w:rFonts w:ascii="Arial" w:hAnsi="Arial" w:cs="Arial"/>
                <w:sz w:val="20"/>
                <w:szCs w:val="20"/>
              </w:rPr>
              <w:t>Estratégico y transversal.</w:t>
            </w:r>
          </w:p>
        </w:tc>
        <w:tc>
          <w:tcPr>
            <w:tcW w:w="2943" w:type="dxa"/>
          </w:tcPr>
          <w:p w14:paraId="64CDDC5D" w14:textId="525E1144" w:rsidR="00FD6295" w:rsidRPr="000E2BD7" w:rsidRDefault="00FD6295" w:rsidP="00FA41FC">
            <w:pPr>
              <w:jc w:val="center"/>
              <w:rPr>
                <w:rFonts w:ascii="Arial" w:hAnsi="Arial" w:cs="Arial"/>
                <w:sz w:val="20"/>
                <w:szCs w:val="20"/>
              </w:rPr>
            </w:pPr>
            <w:r w:rsidRPr="000E2BD7">
              <w:rPr>
                <w:rFonts w:ascii="Arial" w:hAnsi="Arial" w:cs="Arial"/>
                <w:sz w:val="20"/>
                <w:szCs w:val="20"/>
              </w:rPr>
              <w:t>Operativo y táctico.</w:t>
            </w:r>
          </w:p>
        </w:tc>
      </w:tr>
      <w:tr w:rsidR="00FD6295" w14:paraId="5590F2D4" w14:textId="77777777" w:rsidTr="00DF3AAF">
        <w:tc>
          <w:tcPr>
            <w:tcW w:w="2942" w:type="dxa"/>
          </w:tcPr>
          <w:p w14:paraId="05100565" w14:textId="77777777" w:rsidR="00FA41FC" w:rsidRPr="000E2BD7" w:rsidRDefault="00FA41FC" w:rsidP="00FA41FC">
            <w:pPr>
              <w:jc w:val="center"/>
              <w:rPr>
                <w:rFonts w:ascii="Arial" w:hAnsi="Arial" w:cs="Arial"/>
                <w:b/>
                <w:bCs/>
                <w:sz w:val="20"/>
                <w:szCs w:val="20"/>
              </w:rPr>
            </w:pPr>
          </w:p>
          <w:p w14:paraId="34645A0C" w14:textId="30E9668D"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Objetivo Principal</w:t>
            </w:r>
          </w:p>
        </w:tc>
        <w:tc>
          <w:tcPr>
            <w:tcW w:w="2943" w:type="dxa"/>
          </w:tcPr>
          <w:p w14:paraId="08DF41A6" w14:textId="61B6C2A8" w:rsidR="00FD6295" w:rsidRPr="000E2BD7" w:rsidRDefault="00FD6295" w:rsidP="00FA41FC">
            <w:pPr>
              <w:jc w:val="center"/>
              <w:rPr>
                <w:rFonts w:ascii="Arial" w:hAnsi="Arial" w:cs="Arial"/>
                <w:sz w:val="20"/>
                <w:szCs w:val="20"/>
              </w:rPr>
            </w:pPr>
            <w:r w:rsidRPr="000E2BD7">
              <w:rPr>
                <w:rFonts w:ascii="Arial" w:hAnsi="Arial" w:cs="Arial"/>
                <w:sz w:val="20"/>
                <w:szCs w:val="20"/>
              </w:rPr>
              <w:t xml:space="preserve">Asegura correcta la alineación de la operación con la </w:t>
            </w:r>
            <w:r w:rsidR="00197710">
              <w:rPr>
                <w:rFonts w:ascii="Arial" w:hAnsi="Arial" w:cs="Arial"/>
                <w:sz w:val="20"/>
                <w:szCs w:val="20"/>
              </w:rPr>
              <w:t>estrategia</w:t>
            </w:r>
            <w:r w:rsidR="00C713EA">
              <w:rPr>
                <w:rFonts w:ascii="Arial" w:hAnsi="Arial" w:cs="Arial"/>
                <w:sz w:val="20"/>
                <w:szCs w:val="20"/>
              </w:rPr>
              <w:t xml:space="preserve"> </w:t>
            </w:r>
            <w:r w:rsidRPr="000E2BD7">
              <w:rPr>
                <w:rFonts w:ascii="Arial" w:hAnsi="Arial" w:cs="Arial"/>
                <w:sz w:val="20"/>
                <w:szCs w:val="20"/>
              </w:rPr>
              <w:t>de negocio.</w:t>
            </w:r>
          </w:p>
        </w:tc>
        <w:tc>
          <w:tcPr>
            <w:tcW w:w="2943" w:type="dxa"/>
          </w:tcPr>
          <w:p w14:paraId="77E63520" w14:textId="5CBEAAEF" w:rsidR="00FD6295" w:rsidRPr="000E2BD7" w:rsidRDefault="001C7152" w:rsidP="00FA41FC">
            <w:pPr>
              <w:jc w:val="center"/>
              <w:rPr>
                <w:rFonts w:ascii="Arial" w:hAnsi="Arial" w:cs="Arial"/>
                <w:sz w:val="20"/>
                <w:szCs w:val="20"/>
              </w:rPr>
            </w:pPr>
            <w:r w:rsidRPr="000E2BD7">
              <w:rPr>
                <w:rFonts w:ascii="Arial" w:hAnsi="Arial" w:cs="Arial"/>
                <w:sz w:val="20"/>
                <w:szCs w:val="20"/>
              </w:rPr>
              <w:t>Asegurar la correcta ejecución de procesos y cumplimiento de KPIs</w:t>
            </w:r>
          </w:p>
        </w:tc>
      </w:tr>
      <w:tr w:rsidR="00FD6295" w14:paraId="406526BC" w14:textId="77777777" w:rsidTr="00DF3AAF">
        <w:tc>
          <w:tcPr>
            <w:tcW w:w="2942" w:type="dxa"/>
          </w:tcPr>
          <w:p w14:paraId="34C07F91" w14:textId="23A9C455"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Alcance de Responsabilidad</w:t>
            </w:r>
          </w:p>
        </w:tc>
        <w:tc>
          <w:tcPr>
            <w:tcW w:w="2943" w:type="dxa"/>
          </w:tcPr>
          <w:p w14:paraId="57EA9B44" w14:textId="40D90D0A" w:rsidR="00FD6295" w:rsidRPr="000E2BD7" w:rsidRDefault="001C7152" w:rsidP="00FA41FC">
            <w:pPr>
              <w:jc w:val="center"/>
              <w:rPr>
                <w:rFonts w:ascii="Arial" w:hAnsi="Arial" w:cs="Arial"/>
                <w:sz w:val="20"/>
                <w:szCs w:val="20"/>
              </w:rPr>
            </w:pPr>
            <w:r w:rsidRPr="000E2BD7">
              <w:rPr>
                <w:rFonts w:ascii="Arial" w:hAnsi="Arial" w:cs="Arial"/>
                <w:sz w:val="20"/>
                <w:szCs w:val="20"/>
              </w:rPr>
              <w:t>Múltiples áreas, procesos, renglones o equipos.</w:t>
            </w:r>
          </w:p>
        </w:tc>
        <w:tc>
          <w:tcPr>
            <w:tcW w:w="2943" w:type="dxa"/>
          </w:tcPr>
          <w:p w14:paraId="5E536561" w14:textId="01D98BC3" w:rsidR="00FD6295" w:rsidRPr="000E2BD7" w:rsidRDefault="001C7152" w:rsidP="00FA41FC">
            <w:pPr>
              <w:jc w:val="center"/>
              <w:rPr>
                <w:rFonts w:ascii="Arial" w:hAnsi="Arial" w:cs="Arial"/>
                <w:sz w:val="20"/>
                <w:szCs w:val="20"/>
              </w:rPr>
            </w:pPr>
            <w:r w:rsidRPr="000E2BD7">
              <w:rPr>
                <w:rFonts w:ascii="Arial" w:hAnsi="Arial" w:cs="Arial"/>
                <w:sz w:val="20"/>
                <w:szCs w:val="20"/>
              </w:rPr>
              <w:t>Un proceso, área o frente específico.</w:t>
            </w:r>
          </w:p>
        </w:tc>
      </w:tr>
      <w:tr w:rsidR="00FD6295" w14:paraId="3CDF39E8" w14:textId="77777777" w:rsidTr="00DF3AAF">
        <w:tc>
          <w:tcPr>
            <w:tcW w:w="2942" w:type="dxa"/>
          </w:tcPr>
          <w:p w14:paraId="038BD4BD" w14:textId="658A1844"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Nivel de autonomía</w:t>
            </w:r>
          </w:p>
        </w:tc>
        <w:tc>
          <w:tcPr>
            <w:tcW w:w="2943" w:type="dxa"/>
          </w:tcPr>
          <w:p w14:paraId="266D135B" w14:textId="6BFD6FB1" w:rsidR="00FD6295" w:rsidRPr="000E2BD7" w:rsidRDefault="0040561B" w:rsidP="00FA41FC">
            <w:pPr>
              <w:jc w:val="center"/>
              <w:rPr>
                <w:rFonts w:ascii="Arial" w:hAnsi="Arial" w:cs="Arial"/>
                <w:sz w:val="20"/>
                <w:szCs w:val="20"/>
              </w:rPr>
            </w:pPr>
            <w:r w:rsidRPr="000E2BD7">
              <w:rPr>
                <w:rFonts w:ascii="Arial" w:hAnsi="Arial" w:cs="Arial"/>
                <w:sz w:val="20"/>
                <w:szCs w:val="20"/>
              </w:rPr>
              <w:t>Alta, con autoridad para definir prioridades y lineamientos.</w:t>
            </w:r>
          </w:p>
        </w:tc>
        <w:tc>
          <w:tcPr>
            <w:tcW w:w="2943" w:type="dxa"/>
          </w:tcPr>
          <w:p w14:paraId="418C427B" w14:textId="0D9D4366" w:rsidR="00FD6295" w:rsidRPr="000E2BD7" w:rsidRDefault="0040561B" w:rsidP="00FA41FC">
            <w:pPr>
              <w:jc w:val="center"/>
              <w:rPr>
                <w:rFonts w:ascii="Arial" w:hAnsi="Arial" w:cs="Arial"/>
                <w:sz w:val="20"/>
                <w:szCs w:val="20"/>
              </w:rPr>
            </w:pPr>
            <w:r w:rsidRPr="000E2BD7">
              <w:rPr>
                <w:rFonts w:ascii="Arial" w:hAnsi="Arial" w:cs="Arial"/>
                <w:sz w:val="20"/>
                <w:szCs w:val="20"/>
              </w:rPr>
              <w:t>Media, con escalamiento de temas críticos.</w:t>
            </w:r>
          </w:p>
        </w:tc>
      </w:tr>
      <w:tr w:rsidR="00FD6295" w14:paraId="4FDCC8A9" w14:textId="77777777" w:rsidTr="00DF3AAF">
        <w:tc>
          <w:tcPr>
            <w:tcW w:w="2942" w:type="dxa"/>
          </w:tcPr>
          <w:p w14:paraId="5ABD4F39" w14:textId="19333C90" w:rsidR="00FD6295" w:rsidRPr="000E2BD7" w:rsidRDefault="005E746F" w:rsidP="00FA41FC">
            <w:pPr>
              <w:jc w:val="center"/>
              <w:rPr>
                <w:rFonts w:ascii="Arial" w:hAnsi="Arial" w:cs="Arial"/>
                <w:b/>
                <w:bCs/>
                <w:sz w:val="20"/>
                <w:szCs w:val="20"/>
              </w:rPr>
            </w:pPr>
            <w:r w:rsidRPr="000E2BD7">
              <w:rPr>
                <w:rFonts w:ascii="Arial" w:hAnsi="Arial" w:cs="Arial"/>
                <w:b/>
                <w:bCs/>
                <w:sz w:val="20"/>
                <w:szCs w:val="20"/>
              </w:rPr>
              <w:t>A</w:t>
            </w:r>
            <w:r w:rsidR="00FD6295" w:rsidRPr="000E2BD7">
              <w:rPr>
                <w:rFonts w:ascii="Arial" w:hAnsi="Arial" w:cs="Arial"/>
                <w:b/>
                <w:bCs/>
                <w:sz w:val="20"/>
                <w:szCs w:val="20"/>
              </w:rPr>
              <w:t>nálisis de indicadores</w:t>
            </w:r>
          </w:p>
        </w:tc>
        <w:tc>
          <w:tcPr>
            <w:tcW w:w="2943" w:type="dxa"/>
          </w:tcPr>
          <w:p w14:paraId="2B9524A9" w14:textId="313656B9" w:rsidR="00FD6295" w:rsidRPr="000E2BD7" w:rsidRDefault="00B37B7C" w:rsidP="00FA41FC">
            <w:pPr>
              <w:jc w:val="center"/>
              <w:rPr>
                <w:rFonts w:ascii="Arial" w:hAnsi="Arial" w:cs="Arial"/>
                <w:sz w:val="20"/>
                <w:szCs w:val="20"/>
              </w:rPr>
            </w:pPr>
            <w:r w:rsidRPr="000E2BD7">
              <w:rPr>
                <w:rFonts w:ascii="Arial" w:hAnsi="Arial" w:cs="Arial"/>
                <w:sz w:val="20"/>
                <w:szCs w:val="20"/>
              </w:rPr>
              <w:t>Analiza tendencias, define KPIs y toma decisiones estratégicas.</w:t>
            </w:r>
          </w:p>
        </w:tc>
        <w:tc>
          <w:tcPr>
            <w:tcW w:w="2943" w:type="dxa"/>
          </w:tcPr>
          <w:p w14:paraId="13AC30E7" w14:textId="1BE07913" w:rsidR="00FD6295" w:rsidRPr="000E2BD7" w:rsidRDefault="00B37B7C" w:rsidP="00FA41FC">
            <w:pPr>
              <w:jc w:val="center"/>
              <w:rPr>
                <w:rFonts w:ascii="Arial" w:hAnsi="Arial" w:cs="Arial"/>
                <w:sz w:val="20"/>
                <w:szCs w:val="20"/>
              </w:rPr>
            </w:pPr>
            <w:r w:rsidRPr="000E2BD7">
              <w:rPr>
                <w:rFonts w:ascii="Arial" w:hAnsi="Arial" w:cs="Arial"/>
                <w:sz w:val="20"/>
                <w:szCs w:val="20"/>
              </w:rPr>
              <w:t xml:space="preserve">Monitorea </w:t>
            </w:r>
            <w:r w:rsidR="00CC085B" w:rsidRPr="000E2BD7">
              <w:rPr>
                <w:rFonts w:ascii="Arial" w:hAnsi="Arial" w:cs="Arial"/>
                <w:sz w:val="20"/>
                <w:szCs w:val="20"/>
              </w:rPr>
              <w:t>y da seguimiento a KPIs operativos.</w:t>
            </w:r>
          </w:p>
        </w:tc>
      </w:tr>
      <w:tr w:rsidR="00FD6295" w14:paraId="4BB36F4A" w14:textId="77777777" w:rsidTr="00DF3AAF">
        <w:tc>
          <w:tcPr>
            <w:tcW w:w="2942" w:type="dxa"/>
          </w:tcPr>
          <w:p w14:paraId="23A568FE" w14:textId="719F94CC"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Visión del negocio</w:t>
            </w:r>
          </w:p>
        </w:tc>
        <w:tc>
          <w:tcPr>
            <w:tcW w:w="2943" w:type="dxa"/>
          </w:tcPr>
          <w:p w14:paraId="1BB99E7C" w14:textId="54A4E3BC" w:rsidR="00FD6295" w:rsidRPr="000E2BD7" w:rsidRDefault="00CC085B" w:rsidP="00FA41FC">
            <w:pPr>
              <w:jc w:val="center"/>
              <w:rPr>
                <w:rFonts w:ascii="Arial" w:hAnsi="Arial" w:cs="Arial"/>
                <w:sz w:val="20"/>
                <w:szCs w:val="20"/>
              </w:rPr>
            </w:pPr>
            <w:r w:rsidRPr="000E2BD7">
              <w:rPr>
                <w:rFonts w:ascii="Arial" w:hAnsi="Arial" w:cs="Arial"/>
                <w:sz w:val="20"/>
                <w:szCs w:val="20"/>
              </w:rPr>
              <w:t>Mediano y largo plazo.</w:t>
            </w:r>
          </w:p>
        </w:tc>
        <w:tc>
          <w:tcPr>
            <w:tcW w:w="2943" w:type="dxa"/>
          </w:tcPr>
          <w:p w14:paraId="3B01B617" w14:textId="2944407D" w:rsidR="00FD6295" w:rsidRPr="000E2BD7" w:rsidRDefault="00CC085B" w:rsidP="00FA41FC">
            <w:pPr>
              <w:jc w:val="center"/>
              <w:rPr>
                <w:rFonts w:ascii="Arial" w:hAnsi="Arial" w:cs="Arial"/>
                <w:sz w:val="20"/>
                <w:szCs w:val="20"/>
              </w:rPr>
            </w:pPr>
            <w:r w:rsidRPr="000E2BD7">
              <w:rPr>
                <w:rFonts w:ascii="Arial" w:hAnsi="Arial" w:cs="Arial"/>
                <w:sz w:val="20"/>
                <w:szCs w:val="20"/>
              </w:rPr>
              <w:t>Corto plazo (resultados inmediatos)</w:t>
            </w:r>
          </w:p>
        </w:tc>
      </w:tr>
      <w:tr w:rsidR="00FD6295" w14:paraId="789D0004" w14:textId="77777777" w:rsidTr="00DF3AAF">
        <w:tc>
          <w:tcPr>
            <w:tcW w:w="2942" w:type="dxa"/>
          </w:tcPr>
          <w:p w14:paraId="6F81549B" w14:textId="44BCF04D" w:rsidR="00FD6295" w:rsidRPr="000E2BD7" w:rsidRDefault="00FD6295" w:rsidP="00FA41FC">
            <w:pPr>
              <w:jc w:val="center"/>
              <w:rPr>
                <w:rFonts w:ascii="Arial" w:hAnsi="Arial" w:cs="Arial"/>
                <w:b/>
                <w:bCs/>
                <w:sz w:val="20"/>
                <w:szCs w:val="20"/>
              </w:rPr>
            </w:pPr>
            <w:r w:rsidRPr="000E2BD7">
              <w:rPr>
                <w:rFonts w:ascii="Arial" w:hAnsi="Arial" w:cs="Arial"/>
                <w:b/>
                <w:bCs/>
                <w:sz w:val="20"/>
                <w:szCs w:val="20"/>
              </w:rPr>
              <w:t>Rol en cambios e iniciativas</w:t>
            </w:r>
          </w:p>
        </w:tc>
        <w:tc>
          <w:tcPr>
            <w:tcW w:w="2943" w:type="dxa"/>
          </w:tcPr>
          <w:p w14:paraId="4F97C2EE" w14:textId="1079C79F" w:rsidR="00FD6295" w:rsidRPr="000E2BD7" w:rsidRDefault="00FA41FC" w:rsidP="00FA41FC">
            <w:pPr>
              <w:jc w:val="center"/>
              <w:rPr>
                <w:rFonts w:ascii="Arial" w:hAnsi="Arial" w:cs="Arial"/>
                <w:sz w:val="20"/>
                <w:szCs w:val="20"/>
              </w:rPr>
            </w:pPr>
            <w:r w:rsidRPr="000E2BD7">
              <w:rPr>
                <w:rFonts w:ascii="Arial" w:hAnsi="Arial" w:cs="Arial"/>
                <w:sz w:val="20"/>
                <w:szCs w:val="20"/>
              </w:rPr>
              <w:t>Lidera y gobierna el cambio.</w:t>
            </w:r>
          </w:p>
        </w:tc>
        <w:tc>
          <w:tcPr>
            <w:tcW w:w="2943" w:type="dxa"/>
          </w:tcPr>
          <w:p w14:paraId="0C1E11C9" w14:textId="1C1CFF12" w:rsidR="00FD6295" w:rsidRPr="000E2BD7" w:rsidRDefault="00FA41FC" w:rsidP="00FA41FC">
            <w:pPr>
              <w:jc w:val="center"/>
              <w:rPr>
                <w:rFonts w:ascii="Arial" w:hAnsi="Arial" w:cs="Arial"/>
                <w:sz w:val="20"/>
                <w:szCs w:val="20"/>
              </w:rPr>
            </w:pPr>
            <w:r w:rsidRPr="000E2BD7">
              <w:rPr>
                <w:rFonts w:ascii="Arial" w:hAnsi="Arial" w:cs="Arial"/>
                <w:sz w:val="20"/>
                <w:szCs w:val="20"/>
              </w:rPr>
              <w:t>Implementa cambios definidos.</w:t>
            </w:r>
          </w:p>
        </w:tc>
      </w:tr>
    </w:tbl>
    <w:p w14:paraId="1D9235CC" w14:textId="77777777" w:rsidR="00FA41FC" w:rsidRDefault="00FA41FC" w:rsidP="00FA41FC">
      <w:pPr>
        <w:spacing w:line="360" w:lineRule="auto"/>
        <w:jc w:val="both"/>
        <w:rPr>
          <w:rFonts w:ascii="Arial" w:hAnsi="Arial" w:cs="Arial"/>
          <w:i/>
          <w:iCs/>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r>
        <w:rPr>
          <w:rFonts w:ascii="Arial" w:hAnsi="Arial" w:cs="Arial"/>
          <w:i/>
          <w:iCs/>
          <w:sz w:val="16"/>
          <w:szCs w:val="16"/>
        </w:rPr>
        <w:t>.</w:t>
      </w:r>
    </w:p>
    <w:p w14:paraId="2A8FF599" w14:textId="51AEFAAC" w:rsidR="00B81AF5" w:rsidRDefault="00026AC7" w:rsidP="002C1635">
      <w:pPr>
        <w:spacing w:line="360" w:lineRule="auto"/>
        <w:jc w:val="both"/>
        <w:rPr>
          <w:rFonts w:ascii="Arial" w:hAnsi="Arial" w:cs="Arial"/>
        </w:rPr>
      </w:pPr>
      <w:r>
        <w:rPr>
          <w:rFonts w:ascii="Arial" w:hAnsi="Arial" w:cs="Arial"/>
        </w:rPr>
        <w:t xml:space="preserve">De acuerdo con el cuadro No. 8, </w:t>
      </w:r>
      <w:r w:rsidR="007B139C" w:rsidRPr="002C1635">
        <w:rPr>
          <w:rFonts w:ascii="Arial" w:hAnsi="Arial" w:cs="Arial"/>
        </w:rPr>
        <w:t xml:space="preserve">se concluye, que un Gerente </w:t>
      </w:r>
      <w:r w:rsidR="004D4239" w:rsidRPr="002C1635">
        <w:rPr>
          <w:rFonts w:ascii="Arial" w:hAnsi="Arial" w:cs="Arial"/>
        </w:rPr>
        <w:t>de Soporte al Negocio, garantiza que la operación se ejecute correctamente y un Gerente Senior de Soporte al Negocio</w:t>
      </w:r>
      <w:r w:rsidR="002C1635" w:rsidRPr="002C1635">
        <w:rPr>
          <w:rFonts w:ascii="Arial" w:hAnsi="Arial" w:cs="Arial"/>
        </w:rPr>
        <w:t>, garantiza que la operación esté alineada a la estrategia y genere valor al negocio.</w:t>
      </w:r>
    </w:p>
    <w:p w14:paraId="4438181F" w14:textId="1168DDA0" w:rsidR="009735B4" w:rsidRPr="004F6591" w:rsidRDefault="009735B4" w:rsidP="003377FC">
      <w:pPr>
        <w:pStyle w:val="Prrafodelista"/>
        <w:numPr>
          <w:ilvl w:val="0"/>
          <w:numId w:val="33"/>
        </w:numPr>
        <w:spacing w:line="360" w:lineRule="auto"/>
        <w:jc w:val="both"/>
        <w:rPr>
          <w:rFonts w:ascii="Arial" w:hAnsi="Arial" w:cs="Arial"/>
        </w:rPr>
      </w:pPr>
      <w:r w:rsidRPr="004F6591">
        <w:rPr>
          <w:rFonts w:ascii="Arial" w:hAnsi="Arial" w:cs="Arial"/>
          <w:b/>
          <w:bCs/>
        </w:rPr>
        <w:t>El Gerente de Innovaciones en el área de Operaciones</w:t>
      </w:r>
      <w:r w:rsidR="00C10B8B">
        <w:rPr>
          <w:rFonts w:ascii="Arial" w:hAnsi="Arial" w:cs="Arial"/>
          <w:b/>
          <w:bCs/>
        </w:rPr>
        <w:t>:</w:t>
      </w:r>
      <w:r w:rsidRPr="004F6591">
        <w:rPr>
          <w:rFonts w:ascii="Arial" w:hAnsi="Arial" w:cs="Arial"/>
        </w:rPr>
        <w:t xml:space="preserve"> ejecuta el rol estratégico-operativo</w:t>
      </w:r>
      <w:r w:rsidR="00BC1EA9" w:rsidRPr="004F6591">
        <w:rPr>
          <w:rFonts w:ascii="Arial" w:hAnsi="Arial" w:cs="Arial"/>
        </w:rPr>
        <w:t>, con el enfoque de mejorar, digitalizar y escalar los procesos operativos de la plataforma financiera, asegurando la eficiencia</w:t>
      </w:r>
      <w:r w:rsidR="008F1CF3" w:rsidRPr="004F6591">
        <w:rPr>
          <w:rFonts w:ascii="Arial" w:hAnsi="Arial" w:cs="Arial"/>
        </w:rPr>
        <w:t xml:space="preserve">, </w:t>
      </w:r>
      <w:r w:rsidR="00BC1EA9" w:rsidRPr="004F6591">
        <w:rPr>
          <w:rFonts w:ascii="Arial" w:hAnsi="Arial" w:cs="Arial"/>
        </w:rPr>
        <w:t xml:space="preserve">confiabilidad </w:t>
      </w:r>
      <w:r w:rsidR="008F1CF3" w:rsidRPr="004F6591">
        <w:rPr>
          <w:rFonts w:ascii="Arial" w:hAnsi="Arial" w:cs="Arial"/>
        </w:rPr>
        <w:t xml:space="preserve">y una mejor experiencia para el cliente. </w:t>
      </w:r>
      <w:r w:rsidR="00C7359B" w:rsidRPr="004F6591">
        <w:rPr>
          <w:rFonts w:ascii="Arial" w:hAnsi="Arial" w:cs="Arial"/>
        </w:rPr>
        <w:t xml:space="preserve">Esta conectado directamente con la innovación, tecnología y la operación, buscando implementar procesos automatizados y detectar </w:t>
      </w:r>
      <w:r w:rsidR="00E002F6" w:rsidRPr="004F6591">
        <w:rPr>
          <w:rFonts w:ascii="Arial" w:hAnsi="Arial" w:cs="Arial"/>
        </w:rPr>
        <w:t xml:space="preserve">oportunidades donde pueda integrarse una mejora, enfocado a la estabilidad operativa y el cumplimiento regulatorio. </w:t>
      </w:r>
    </w:p>
    <w:p w14:paraId="430281B6" w14:textId="5554D4CC" w:rsidR="005E64DC" w:rsidRPr="004F6591" w:rsidRDefault="008A277E" w:rsidP="003377FC">
      <w:pPr>
        <w:pStyle w:val="Prrafodelista"/>
        <w:numPr>
          <w:ilvl w:val="0"/>
          <w:numId w:val="33"/>
        </w:numPr>
        <w:spacing w:line="360" w:lineRule="auto"/>
        <w:jc w:val="both"/>
        <w:rPr>
          <w:rFonts w:ascii="Arial" w:hAnsi="Arial" w:cs="Arial"/>
        </w:rPr>
      </w:pPr>
      <w:r w:rsidRPr="004F6591">
        <w:rPr>
          <w:rFonts w:ascii="Arial" w:hAnsi="Arial" w:cs="Arial"/>
          <w:b/>
          <w:bCs/>
        </w:rPr>
        <w:t>Analista Senior en el área de Operacione</w:t>
      </w:r>
      <w:r w:rsidR="004F6591">
        <w:rPr>
          <w:rFonts w:ascii="Arial" w:hAnsi="Arial" w:cs="Arial"/>
          <w:b/>
          <w:bCs/>
        </w:rPr>
        <w:t xml:space="preserve">s: </w:t>
      </w:r>
      <w:r w:rsidRPr="004F6591">
        <w:rPr>
          <w:rFonts w:ascii="Arial" w:hAnsi="Arial" w:cs="Arial"/>
        </w:rPr>
        <w:t xml:space="preserve"> </w:t>
      </w:r>
      <w:r w:rsidR="0064308F" w:rsidRPr="004F6591">
        <w:rPr>
          <w:rFonts w:ascii="Arial" w:hAnsi="Arial" w:cs="Arial"/>
        </w:rPr>
        <w:t xml:space="preserve">tiene el rol clave de </w:t>
      </w:r>
      <w:r w:rsidR="006D2562" w:rsidRPr="004F6591">
        <w:rPr>
          <w:rFonts w:ascii="Arial" w:hAnsi="Arial" w:cs="Arial"/>
        </w:rPr>
        <w:t>análisis de data y procesos, a su vez ejecuta el control y mejora de actividades, actuando como un referente técnico-funcional para asegurar que los procesos opera</w:t>
      </w:r>
      <w:r w:rsidR="007668F1" w:rsidRPr="004F6591">
        <w:rPr>
          <w:rFonts w:ascii="Arial" w:hAnsi="Arial" w:cs="Arial"/>
        </w:rPr>
        <w:t xml:space="preserve">tivos diarios funcionen de forma eficiente y vayan alineados a los </w:t>
      </w:r>
      <w:r w:rsidR="004D7A2B" w:rsidRPr="004F6591">
        <w:rPr>
          <w:rFonts w:ascii="Arial" w:hAnsi="Arial" w:cs="Arial"/>
        </w:rPr>
        <w:t>objetivos que tiene el negocio.</w:t>
      </w:r>
      <w:r w:rsidR="005E64DC" w:rsidRPr="004F6591">
        <w:rPr>
          <w:rFonts w:ascii="Arial" w:hAnsi="Arial" w:cs="Arial"/>
        </w:rPr>
        <w:t xml:space="preserve"> Dentro del análisis operativo avanzado </w:t>
      </w:r>
      <w:r w:rsidR="005E64DC" w:rsidRPr="004F6591">
        <w:rPr>
          <w:rFonts w:ascii="Arial" w:hAnsi="Arial" w:cs="Arial"/>
        </w:rPr>
        <w:lastRenderedPageBreak/>
        <w:t>que implementan, hacen la revisión</w:t>
      </w:r>
      <w:r w:rsidR="009902ED" w:rsidRPr="004F6591">
        <w:rPr>
          <w:rFonts w:ascii="Arial" w:hAnsi="Arial" w:cs="Arial"/>
        </w:rPr>
        <w:t xml:space="preserve"> del proceso de inicio a fin para poder identificar errores</w:t>
      </w:r>
      <w:r w:rsidR="0018727D" w:rsidRPr="004F6591">
        <w:rPr>
          <w:rFonts w:ascii="Arial" w:hAnsi="Arial" w:cs="Arial"/>
        </w:rPr>
        <w:t>,</w:t>
      </w:r>
      <w:r w:rsidR="009902ED" w:rsidRPr="004F6591">
        <w:rPr>
          <w:rFonts w:ascii="Arial" w:hAnsi="Arial" w:cs="Arial"/>
        </w:rPr>
        <w:t xml:space="preserve"> oportunidades</w:t>
      </w:r>
      <w:r w:rsidR="0018727D" w:rsidRPr="004F6591">
        <w:rPr>
          <w:rFonts w:ascii="Arial" w:hAnsi="Arial" w:cs="Arial"/>
        </w:rPr>
        <w:t xml:space="preserve">, </w:t>
      </w:r>
      <w:r w:rsidR="009C42C1" w:rsidRPr="004F6591">
        <w:rPr>
          <w:rFonts w:ascii="Arial" w:hAnsi="Arial" w:cs="Arial"/>
        </w:rPr>
        <w:t>riesgos y áreas de mejora.</w:t>
      </w:r>
      <w:r w:rsidR="00F7183E" w:rsidRPr="004F6591">
        <w:rPr>
          <w:rFonts w:ascii="Arial" w:hAnsi="Arial" w:cs="Arial"/>
        </w:rPr>
        <w:t xml:space="preserve"> Realizan </w:t>
      </w:r>
      <w:r w:rsidR="00581762" w:rsidRPr="004F6591">
        <w:rPr>
          <w:rFonts w:ascii="Arial" w:hAnsi="Arial" w:cs="Arial"/>
        </w:rPr>
        <w:t>la interpretación de datos operativos y financieros para detectar impactos en costos, servicios o pagos a proveedores.</w:t>
      </w:r>
      <w:r w:rsidR="002B4C5C" w:rsidRPr="004F6591">
        <w:rPr>
          <w:rFonts w:ascii="Arial" w:hAnsi="Arial" w:cs="Arial"/>
        </w:rPr>
        <w:t xml:space="preserve"> </w:t>
      </w:r>
    </w:p>
    <w:p w14:paraId="5838CCC4" w14:textId="441C486D" w:rsidR="002B4C5C" w:rsidRDefault="002B4C5C" w:rsidP="00C10B8B">
      <w:pPr>
        <w:spacing w:line="360" w:lineRule="auto"/>
        <w:ind w:left="708"/>
        <w:jc w:val="both"/>
        <w:rPr>
          <w:rFonts w:ascii="Arial" w:hAnsi="Arial" w:cs="Arial"/>
        </w:rPr>
      </w:pPr>
      <w:r>
        <w:rPr>
          <w:rFonts w:ascii="Arial" w:hAnsi="Arial" w:cs="Arial"/>
        </w:rPr>
        <w:t xml:space="preserve">Dentro de sus procesos está el diseño </w:t>
      </w:r>
      <w:r w:rsidR="00A01457">
        <w:rPr>
          <w:rFonts w:ascii="Arial" w:hAnsi="Arial" w:cs="Arial"/>
        </w:rPr>
        <w:t xml:space="preserve">y mejora de procesos, controles y flujos operativos, dando soporte a iniciativas que liberen </w:t>
      </w:r>
      <w:r w:rsidR="003C0FA6">
        <w:rPr>
          <w:rFonts w:ascii="Arial" w:hAnsi="Arial" w:cs="Arial"/>
        </w:rPr>
        <w:t xml:space="preserve">desde el equipo de producto, buscando mantener una estabilización en los cambios que se requieran implementar, esta actividad </w:t>
      </w:r>
      <w:r w:rsidR="00C449D7">
        <w:rPr>
          <w:rFonts w:ascii="Arial" w:hAnsi="Arial" w:cs="Arial"/>
        </w:rPr>
        <w:t>está</w:t>
      </w:r>
      <w:r w:rsidR="003C0FA6">
        <w:rPr>
          <w:rFonts w:ascii="Arial" w:hAnsi="Arial" w:cs="Arial"/>
        </w:rPr>
        <w:t xml:space="preserve"> relacionada con la atención de los incidentes operativos complejos o recurrentes</w:t>
      </w:r>
      <w:r w:rsidR="00554D7F">
        <w:rPr>
          <w:rFonts w:ascii="Arial" w:hAnsi="Arial" w:cs="Arial"/>
        </w:rPr>
        <w:t xml:space="preserve">, siendo el enlace entre </w:t>
      </w:r>
      <w:r w:rsidR="002A0751">
        <w:rPr>
          <w:rFonts w:ascii="Arial" w:hAnsi="Arial" w:cs="Arial"/>
        </w:rPr>
        <w:t>Operaciones y otras áreas</w:t>
      </w:r>
      <w:r w:rsidR="00AD0909">
        <w:rPr>
          <w:rFonts w:ascii="Arial" w:hAnsi="Arial" w:cs="Arial"/>
        </w:rPr>
        <w:t xml:space="preserve">. </w:t>
      </w:r>
    </w:p>
    <w:p w14:paraId="2D8050B5" w14:textId="1CF7E88B" w:rsidR="00220EF8" w:rsidRDefault="00AD0909" w:rsidP="00855BAD">
      <w:pPr>
        <w:spacing w:line="360" w:lineRule="auto"/>
        <w:ind w:left="708"/>
        <w:jc w:val="both"/>
        <w:rPr>
          <w:rFonts w:ascii="Arial" w:hAnsi="Arial" w:cs="Arial"/>
        </w:rPr>
      </w:pPr>
      <w:r>
        <w:rPr>
          <w:rFonts w:ascii="Arial" w:hAnsi="Arial" w:cs="Arial"/>
        </w:rPr>
        <w:t xml:space="preserve">Cada </w:t>
      </w:r>
      <w:r w:rsidR="00F038A9">
        <w:rPr>
          <w:rFonts w:ascii="Arial" w:hAnsi="Arial" w:cs="Arial"/>
        </w:rPr>
        <w:t>uno</w:t>
      </w:r>
      <w:r>
        <w:rPr>
          <w:rFonts w:ascii="Arial" w:hAnsi="Arial" w:cs="Arial"/>
        </w:rPr>
        <w:t xml:space="preserve"> de los roles que s</w:t>
      </w:r>
      <w:r w:rsidR="007A76FA">
        <w:rPr>
          <w:rFonts w:ascii="Arial" w:hAnsi="Arial" w:cs="Arial"/>
        </w:rPr>
        <w:t>e integran en el nivel jerárquico del área de Operaciones</w:t>
      </w:r>
      <w:r w:rsidR="00F038A9">
        <w:rPr>
          <w:rFonts w:ascii="Arial" w:hAnsi="Arial" w:cs="Arial"/>
        </w:rPr>
        <w:t xml:space="preserve"> y </w:t>
      </w:r>
      <w:r w:rsidR="00E97F4E">
        <w:rPr>
          <w:rFonts w:ascii="Arial" w:hAnsi="Arial" w:cs="Arial"/>
        </w:rPr>
        <w:t>las actividades que ejecutan de forma diaria, están relacionadas y encaminadas al cumplimiento de un mismo objetivo,</w:t>
      </w:r>
      <w:r w:rsidR="00F038A9">
        <w:rPr>
          <w:rFonts w:ascii="Arial" w:hAnsi="Arial" w:cs="Arial"/>
        </w:rPr>
        <w:t xml:space="preserve"> visión y misión de la organización, buscando la eficiencia y la excelencia en el BAU</w:t>
      </w:r>
      <w:r w:rsidR="00855BAD">
        <w:rPr>
          <w:rFonts w:ascii="Arial" w:hAnsi="Arial" w:cs="Arial"/>
        </w:rPr>
        <w:t>.</w:t>
      </w:r>
    </w:p>
    <w:p w14:paraId="4E10013D" w14:textId="77777777" w:rsidR="00AD0909" w:rsidRDefault="00AD0909" w:rsidP="002C1635">
      <w:pPr>
        <w:spacing w:line="360" w:lineRule="auto"/>
        <w:jc w:val="both"/>
        <w:rPr>
          <w:rFonts w:ascii="Arial" w:hAnsi="Arial" w:cs="Arial"/>
        </w:rPr>
      </w:pPr>
    </w:p>
    <w:p w14:paraId="747E3C70" w14:textId="730D06D7" w:rsidR="00220EF8" w:rsidRDefault="00220EF8" w:rsidP="00220EF8">
      <w:pPr>
        <w:pStyle w:val="Ttulo2"/>
        <w:spacing w:line="360" w:lineRule="auto"/>
        <w:jc w:val="both"/>
        <w:rPr>
          <w:rFonts w:ascii="Arial" w:hAnsi="Arial" w:cs="Arial"/>
          <w:b/>
          <w:bCs/>
          <w:color w:val="000000" w:themeColor="text1"/>
          <w:sz w:val="24"/>
          <w:szCs w:val="24"/>
        </w:rPr>
      </w:pPr>
      <w:bookmarkStart w:id="50" w:name="_Toc234829774"/>
      <w:r w:rsidRPr="00461F56">
        <w:rPr>
          <w:rFonts w:ascii="Arial" w:hAnsi="Arial" w:cs="Arial"/>
          <w:b/>
          <w:bCs/>
          <w:color w:val="000000" w:themeColor="text1"/>
          <w:sz w:val="24"/>
          <w:szCs w:val="24"/>
        </w:rPr>
        <w:t>3.</w:t>
      </w:r>
      <w:r w:rsidR="00F85EC6">
        <w:rPr>
          <w:rFonts w:ascii="Arial" w:hAnsi="Arial" w:cs="Arial"/>
          <w:b/>
          <w:bCs/>
          <w:color w:val="000000" w:themeColor="text1"/>
          <w:sz w:val="24"/>
          <w:szCs w:val="24"/>
        </w:rPr>
        <w:t>4</w:t>
      </w:r>
      <w:r w:rsidRPr="00461F56">
        <w:rPr>
          <w:rFonts w:ascii="Arial" w:hAnsi="Arial" w:cs="Arial"/>
          <w:b/>
          <w:bCs/>
          <w:color w:val="000000" w:themeColor="text1"/>
          <w:sz w:val="24"/>
          <w:szCs w:val="24"/>
        </w:rPr>
        <w:t xml:space="preserve"> Cultura organizacional</w:t>
      </w:r>
      <w:bookmarkEnd w:id="50"/>
      <w:r w:rsidRPr="00461F56">
        <w:rPr>
          <w:rFonts w:ascii="Arial" w:hAnsi="Arial" w:cs="Arial"/>
          <w:b/>
          <w:bCs/>
          <w:color w:val="000000" w:themeColor="text1"/>
          <w:sz w:val="24"/>
          <w:szCs w:val="24"/>
        </w:rPr>
        <w:t xml:space="preserve"> </w:t>
      </w:r>
    </w:p>
    <w:p w14:paraId="29E17DBD" w14:textId="77777777" w:rsidR="00220EF8" w:rsidRDefault="00220EF8" w:rsidP="000E2BD7">
      <w:pPr>
        <w:spacing w:line="360" w:lineRule="auto"/>
        <w:ind w:firstLine="360"/>
        <w:jc w:val="both"/>
        <w:rPr>
          <w:rFonts w:ascii="Arial" w:hAnsi="Arial" w:cs="Arial"/>
        </w:rPr>
      </w:pPr>
      <w:r>
        <w:rPr>
          <w:rFonts w:ascii="Arial" w:hAnsi="Arial" w:cs="Arial"/>
        </w:rPr>
        <w:t xml:space="preserve">Según </w:t>
      </w:r>
      <w:r w:rsidRPr="00F06C17">
        <w:rPr>
          <w:rFonts w:ascii="Arial" w:hAnsi="Arial" w:cs="Arial"/>
        </w:rPr>
        <w:t xml:space="preserve">Walmart de México y Centroamérica. (s. f.). </w:t>
      </w:r>
      <w:r w:rsidRPr="00FF2697">
        <w:rPr>
          <w:rFonts w:ascii="Arial" w:hAnsi="Arial" w:cs="Arial"/>
          <w:i/>
          <w:iCs/>
        </w:rPr>
        <w:t>Nuestra ética</w:t>
      </w:r>
      <w:r w:rsidRPr="00FF2697">
        <w:rPr>
          <w:rFonts w:ascii="Arial" w:hAnsi="Arial" w:cs="Arial"/>
        </w:rPr>
        <w:t>,</w:t>
      </w:r>
      <w:r>
        <w:rPr>
          <w:rFonts w:ascii="Arial" w:hAnsi="Arial" w:cs="Arial"/>
        </w:rPr>
        <w:t xml:space="preserve"> la cultura organizacional de Walmart se basa en un principio rector central y no negociable que consiste en: </w:t>
      </w:r>
    </w:p>
    <w:p w14:paraId="4AA1889C" w14:textId="77777777" w:rsidR="00220EF8" w:rsidRDefault="00220EF8" w:rsidP="00220EF8">
      <w:pPr>
        <w:pStyle w:val="Prrafodelista"/>
        <w:numPr>
          <w:ilvl w:val="0"/>
          <w:numId w:val="25"/>
        </w:numPr>
        <w:spacing w:line="360" w:lineRule="auto"/>
        <w:jc w:val="both"/>
        <w:rPr>
          <w:rFonts w:ascii="Arial" w:hAnsi="Arial" w:cs="Arial"/>
        </w:rPr>
      </w:pPr>
      <w:r>
        <w:rPr>
          <w:rFonts w:ascii="Arial" w:hAnsi="Arial" w:cs="Arial"/>
        </w:rPr>
        <w:t>Integridad, la base de la cultura y el valor más importante, ya que guía a la toma de decisiones, acciones y las conductas de los asociados dentro de la empresa.</w:t>
      </w:r>
    </w:p>
    <w:p w14:paraId="3202B76B" w14:textId="77777777" w:rsidR="00220EF8" w:rsidRDefault="00220EF8" w:rsidP="00220EF8">
      <w:pPr>
        <w:pStyle w:val="Prrafodelista"/>
        <w:numPr>
          <w:ilvl w:val="0"/>
          <w:numId w:val="25"/>
        </w:numPr>
        <w:spacing w:line="360" w:lineRule="auto"/>
        <w:jc w:val="both"/>
        <w:rPr>
          <w:rFonts w:ascii="Arial" w:hAnsi="Arial" w:cs="Arial"/>
        </w:rPr>
      </w:pPr>
      <w:r>
        <w:rPr>
          <w:rFonts w:ascii="Arial" w:hAnsi="Arial" w:cs="Arial"/>
        </w:rPr>
        <w:t>Cultura de comportamiento ético, ya que para Walmart todas sus actividades deben</w:t>
      </w:r>
      <w:r w:rsidRPr="00601624">
        <w:rPr>
          <w:rFonts w:ascii="Arial" w:hAnsi="Arial" w:cs="Arial"/>
        </w:rPr>
        <w:t xml:space="preserve"> regirse por principios y valores</w:t>
      </w:r>
      <w:r>
        <w:rPr>
          <w:rFonts w:ascii="Arial" w:hAnsi="Arial" w:cs="Arial"/>
        </w:rPr>
        <w:t xml:space="preserve">, </w:t>
      </w:r>
      <w:r w:rsidRPr="00601624">
        <w:rPr>
          <w:rFonts w:ascii="Arial" w:hAnsi="Arial" w:cs="Arial"/>
        </w:rPr>
        <w:t>forma parte de la cultura interna y se promueve activamente desde su área de Ética y Cumplimiento</w:t>
      </w:r>
      <w:r>
        <w:rPr>
          <w:rFonts w:ascii="Arial" w:hAnsi="Arial" w:cs="Arial"/>
        </w:rPr>
        <w:t xml:space="preserve">. Los asociados deben actuar de manera honesta, justa y objetiva, cumpliendo estrictamente con leyes, políticas internas y estándares corporativos. Además, la empresa cuenta con un Código de Conducta, que forma parte </w:t>
      </w:r>
      <w:r>
        <w:rPr>
          <w:rFonts w:ascii="Arial" w:hAnsi="Arial" w:cs="Arial"/>
        </w:rPr>
        <w:lastRenderedPageBreak/>
        <w:t>esencial de esta, ya que es la guía para tomar decisiones honestas, justas y objetivas para operar el cumplimiento de sus leyes y políticas.</w:t>
      </w:r>
    </w:p>
    <w:p w14:paraId="2D43492E" w14:textId="77777777" w:rsidR="00220EF8" w:rsidRDefault="00220EF8" w:rsidP="00220EF8">
      <w:pPr>
        <w:pStyle w:val="Prrafodelista"/>
        <w:spacing w:line="360" w:lineRule="auto"/>
        <w:jc w:val="both"/>
        <w:rPr>
          <w:rFonts w:ascii="Arial" w:hAnsi="Arial" w:cs="Arial"/>
        </w:rPr>
      </w:pPr>
    </w:p>
    <w:p w14:paraId="095B443A" w14:textId="77777777" w:rsidR="00220EF8" w:rsidRDefault="00220EF8" w:rsidP="00220EF8">
      <w:pPr>
        <w:pStyle w:val="Prrafodelista"/>
        <w:numPr>
          <w:ilvl w:val="0"/>
          <w:numId w:val="25"/>
        </w:numPr>
        <w:spacing w:line="360" w:lineRule="auto"/>
        <w:jc w:val="both"/>
        <w:rPr>
          <w:rFonts w:ascii="Arial" w:hAnsi="Arial" w:cs="Arial"/>
        </w:rPr>
      </w:pPr>
      <w:r>
        <w:rPr>
          <w:rFonts w:ascii="Arial" w:hAnsi="Arial" w:cs="Arial"/>
        </w:rPr>
        <w:t xml:space="preserve">De acuerdo con </w:t>
      </w:r>
      <w:r w:rsidRPr="00787A01">
        <w:rPr>
          <w:rFonts w:ascii="Arial" w:hAnsi="Arial" w:cs="Arial"/>
        </w:rPr>
        <w:t xml:space="preserve">Walmart de Centroamérica. (s. f.). </w:t>
      </w:r>
      <w:r w:rsidRPr="00440505">
        <w:rPr>
          <w:rFonts w:ascii="Arial" w:hAnsi="Arial" w:cs="Arial"/>
          <w:i/>
          <w:iCs/>
        </w:rPr>
        <w:t>Código de conducta</w:t>
      </w:r>
      <w:r>
        <w:rPr>
          <w:rFonts w:ascii="Arial" w:hAnsi="Arial" w:cs="Arial"/>
        </w:rPr>
        <w:t>, dentro de la cultura de cumplimiento y responsabilidad, se promueve una cultura donde se previenen conflictos de interés, se asegura la confidencialidad y a su vez se evita el acoso laboral y sexual, fomentando el uso correcto de los activos, se prohíbe la discriminación y finalmente se impulsa una anticorrupción.</w:t>
      </w:r>
    </w:p>
    <w:p w14:paraId="0D5528BC" w14:textId="77777777" w:rsidR="00220EF8" w:rsidRPr="00447461" w:rsidRDefault="00220EF8" w:rsidP="00220EF8">
      <w:pPr>
        <w:pStyle w:val="Prrafodelista"/>
        <w:rPr>
          <w:rFonts w:ascii="Arial" w:hAnsi="Arial" w:cs="Arial"/>
        </w:rPr>
      </w:pPr>
    </w:p>
    <w:p w14:paraId="1708689A" w14:textId="77777777" w:rsidR="00220EF8" w:rsidRDefault="00220EF8" w:rsidP="00220EF8">
      <w:pPr>
        <w:pStyle w:val="Prrafodelista"/>
        <w:numPr>
          <w:ilvl w:val="0"/>
          <w:numId w:val="25"/>
        </w:numPr>
        <w:spacing w:line="360" w:lineRule="auto"/>
        <w:jc w:val="both"/>
        <w:rPr>
          <w:rFonts w:ascii="Arial" w:hAnsi="Arial" w:cs="Arial"/>
        </w:rPr>
      </w:pPr>
      <w:r>
        <w:rPr>
          <w:rFonts w:ascii="Arial" w:hAnsi="Arial" w:cs="Arial"/>
        </w:rPr>
        <w:t xml:space="preserve">La empresa fomenta que los asociados puedan reportar conductas inapropiadas que estén en contra de los puntos mencionados anteriormente, se puedan reportar a través de la Línea Ética, disponible 24/7 y operada por un tercero independiente, reforzando la: transparencia, confidencialidad y la responsabilidad ética. </w:t>
      </w:r>
    </w:p>
    <w:p w14:paraId="1A3814AF" w14:textId="0DD01089" w:rsidR="00220EF8" w:rsidRDefault="00220EF8" w:rsidP="002C1635">
      <w:pPr>
        <w:spacing w:line="360" w:lineRule="auto"/>
        <w:jc w:val="both"/>
        <w:rPr>
          <w:rFonts w:ascii="Arial" w:hAnsi="Arial" w:cs="Arial"/>
        </w:rPr>
      </w:pPr>
      <w:r>
        <w:rPr>
          <w:rFonts w:ascii="Arial" w:hAnsi="Arial" w:cs="Arial"/>
        </w:rPr>
        <w:t xml:space="preserve">Dentro de la visión de la empresa, existe una relación con la cultura organizacional, derivado de buscar generar un entorno donde las personas puedan alcanzar su máximo potencial, ya que ambos llevan la misma dirección, tienen el objetivo de generar un impacto positivo en la vida de las personas y creando un entorno apto </w:t>
      </w:r>
      <w:r w:rsidRPr="00F038A9">
        <w:rPr>
          <w:rFonts w:ascii="Arial" w:hAnsi="Arial" w:cs="Arial"/>
        </w:rPr>
        <w:t>para alcanzar dicho potencial.</w:t>
      </w:r>
    </w:p>
    <w:p w14:paraId="4C759AC3" w14:textId="77777777" w:rsidR="00F85EC6" w:rsidRPr="002C1635" w:rsidRDefault="00F85EC6" w:rsidP="002C1635">
      <w:pPr>
        <w:spacing w:line="360" w:lineRule="auto"/>
        <w:jc w:val="both"/>
        <w:rPr>
          <w:rFonts w:ascii="Arial" w:hAnsi="Arial" w:cs="Arial"/>
        </w:rPr>
      </w:pPr>
    </w:p>
    <w:p w14:paraId="5381A803" w14:textId="77C4BFA9" w:rsidR="005C12CB" w:rsidRDefault="005C12CB" w:rsidP="00330827">
      <w:pPr>
        <w:pStyle w:val="Ttulo2"/>
        <w:spacing w:line="360" w:lineRule="auto"/>
        <w:jc w:val="both"/>
        <w:rPr>
          <w:rFonts w:ascii="Arial" w:hAnsi="Arial" w:cs="Arial"/>
          <w:b/>
          <w:bCs/>
          <w:color w:val="000000" w:themeColor="text1"/>
          <w:sz w:val="24"/>
          <w:szCs w:val="24"/>
        </w:rPr>
      </w:pPr>
      <w:bookmarkStart w:id="51" w:name="_Toc234829775"/>
      <w:r w:rsidRPr="00461F56">
        <w:rPr>
          <w:rFonts w:ascii="Arial" w:hAnsi="Arial" w:cs="Arial"/>
          <w:b/>
          <w:bCs/>
          <w:color w:val="000000" w:themeColor="text1"/>
          <w:sz w:val="24"/>
          <w:szCs w:val="24"/>
        </w:rPr>
        <w:t>3.</w:t>
      </w:r>
      <w:r w:rsidR="00F85EC6">
        <w:rPr>
          <w:rFonts w:ascii="Arial" w:hAnsi="Arial" w:cs="Arial"/>
          <w:b/>
          <w:bCs/>
          <w:color w:val="000000" w:themeColor="text1"/>
          <w:sz w:val="24"/>
          <w:szCs w:val="24"/>
        </w:rPr>
        <w:t>5</w:t>
      </w:r>
      <w:r w:rsidRPr="00461F56">
        <w:rPr>
          <w:rFonts w:ascii="Arial" w:hAnsi="Arial" w:cs="Arial"/>
          <w:b/>
          <w:bCs/>
          <w:color w:val="000000" w:themeColor="text1"/>
          <w:sz w:val="24"/>
          <w:szCs w:val="24"/>
        </w:rPr>
        <w:t xml:space="preserve"> </w:t>
      </w:r>
      <w:r w:rsidRPr="00F16212">
        <w:rPr>
          <w:rFonts w:ascii="Arial" w:hAnsi="Arial" w:cs="Arial"/>
          <w:b/>
          <w:bCs/>
          <w:color w:val="000000" w:themeColor="text1"/>
          <w:sz w:val="24"/>
          <w:szCs w:val="24"/>
        </w:rPr>
        <w:t>Misión, Visión y Valores</w:t>
      </w:r>
      <w:bookmarkEnd w:id="51"/>
      <w:r w:rsidRPr="00461F56">
        <w:rPr>
          <w:rFonts w:ascii="Arial" w:hAnsi="Arial" w:cs="Arial"/>
          <w:b/>
          <w:bCs/>
          <w:color w:val="000000" w:themeColor="text1"/>
          <w:sz w:val="24"/>
          <w:szCs w:val="24"/>
        </w:rPr>
        <w:t xml:space="preserve"> </w:t>
      </w:r>
    </w:p>
    <w:p w14:paraId="32555361" w14:textId="6758C714" w:rsidR="00140F62" w:rsidRDefault="00095B54" w:rsidP="000E2BD7">
      <w:pPr>
        <w:spacing w:line="360" w:lineRule="auto"/>
        <w:ind w:firstLine="360"/>
        <w:jc w:val="both"/>
        <w:rPr>
          <w:rFonts w:ascii="Arial" w:hAnsi="Arial" w:cs="Arial"/>
        </w:rPr>
      </w:pPr>
      <w:r w:rsidRPr="00095B54">
        <w:rPr>
          <w:rFonts w:ascii="Arial" w:hAnsi="Arial" w:cs="Arial"/>
        </w:rPr>
        <w:t>Dentro de la organización</w:t>
      </w:r>
      <w:r w:rsidR="003C190E">
        <w:rPr>
          <w:rFonts w:ascii="Arial" w:hAnsi="Arial" w:cs="Arial"/>
        </w:rPr>
        <w:t xml:space="preserve"> Walmart de México, </w:t>
      </w:r>
      <w:r w:rsidR="00B76990">
        <w:rPr>
          <w:rFonts w:ascii="Arial" w:hAnsi="Arial" w:cs="Arial"/>
        </w:rPr>
        <w:t>se tiene claro cuál es la misión de la empresa</w:t>
      </w:r>
      <w:r w:rsidR="00B0327A">
        <w:rPr>
          <w:rFonts w:ascii="Arial" w:hAnsi="Arial" w:cs="Arial"/>
        </w:rPr>
        <w:t>, su visión y los valores que forman parte de ella al igual que deben estar presentes para los asociados que la integran</w:t>
      </w:r>
      <w:r w:rsidR="00587567">
        <w:rPr>
          <w:rFonts w:ascii="Arial" w:hAnsi="Arial" w:cs="Arial"/>
        </w:rPr>
        <w:t xml:space="preserve"> y su forma de direccionarse día a día en sus actividades realizadas</w:t>
      </w:r>
      <w:r w:rsidR="00B47A67">
        <w:rPr>
          <w:rFonts w:ascii="Arial" w:hAnsi="Arial" w:cs="Arial"/>
        </w:rPr>
        <w:t xml:space="preserve">. </w:t>
      </w:r>
    </w:p>
    <w:p w14:paraId="01BC82B9" w14:textId="264C828D" w:rsidR="00EF18D1" w:rsidRPr="00CB0FE3" w:rsidRDefault="00EF18D1" w:rsidP="003377FC">
      <w:pPr>
        <w:pStyle w:val="Prrafodelista"/>
        <w:numPr>
          <w:ilvl w:val="0"/>
          <w:numId w:val="30"/>
        </w:numPr>
        <w:spacing w:line="360" w:lineRule="auto"/>
        <w:jc w:val="both"/>
        <w:rPr>
          <w:rFonts w:ascii="Arial" w:hAnsi="Arial" w:cs="Arial"/>
          <w:b/>
          <w:bCs/>
        </w:rPr>
      </w:pPr>
      <w:r w:rsidRPr="00CB0FE3">
        <w:rPr>
          <w:rFonts w:ascii="Arial" w:hAnsi="Arial" w:cs="Arial"/>
          <w:b/>
          <w:bCs/>
        </w:rPr>
        <w:t>MISI</w:t>
      </w:r>
      <w:r w:rsidR="00AA0D71" w:rsidRPr="00CB0FE3">
        <w:rPr>
          <w:rFonts w:ascii="Arial" w:hAnsi="Arial" w:cs="Arial"/>
          <w:b/>
          <w:bCs/>
        </w:rPr>
        <w:t>Ó</w:t>
      </w:r>
      <w:r w:rsidRPr="00CB0FE3">
        <w:rPr>
          <w:rFonts w:ascii="Arial" w:hAnsi="Arial" w:cs="Arial"/>
          <w:b/>
          <w:bCs/>
        </w:rPr>
        <w:t>N</w:t>
      </w:r>
    </w:p>
    <w:p w14:paraId="5D2C18C0" w14:textId="77777777" w:rsidR="003B20CD" w:rsidRDefault="005D1033" w:rsidP="00330827">
      <w:pPr>
        <w:spacing w:line="360" w:lineRule="auto"/>
        <w:jc w:val="both"/>
        <w:rPr>
          <w:rFonts w:ascii="Arial" w:hAnsi="Arial" w:cs="Arial"/>
        </w:rPr>
      </w:pPr>
      <w:r>
        <w:rPr>
          <w:rFonts w:ascii="Arial" w:hAnsi="Arial" w:cs="Arial"/>
        </w:rPr>
        <w:t xml:space="preserve">De acuerdo con </w:t>
      </w:r>
      <w:r w:rsidR="00A71DE1">
        <w:rPr>
          <w:rFonts w:ascii="Arial" w:hAnsi="Arial" w:cs="Arial"/>
        </w:rPr>
        <w:t xml:space="preserve">Walmart de México y Centroamérica (s.f) </w:t>
      </w:r>
      <w:r w:rsidR="00A71DE1" w:rsidRPr="00A71DE1">
        <w:rPr>
          <w:rFonts w:ascii="Arial" w:hAnsi="Arial" w:cs="Arial"/>
          <w:i/>
          <w:iCs/>
        </w:rPr>
        <w:t>Conócenos</w:t>
      </w:r>
      <w:r w:rsidR="00A71DE1">
        <w:rPr>
          <w:rFonts w:ascii="Arial" w:hAnsi="Arial" w:cs="Arial"/>
        </w:rPr>
        <w:t xml:space="preserve">, </w:t>
      </w:r>
      <w:r w:rsidR="005008F0">
        <w:rPr>
          <w:rFonts w:ascii="Arial" w:hAnsi="Arial" w:cs="Arial"/>
        </w:rPr>
        <w:t xml:space="preserve">la misión de la organización </w:t>
      </w:r>
      <w:r w:rsidR="000326B3">
        <w:rPr>
          <w:rFonts w:ascii="Arial" w:hAnsi="Arial" w:cs="Arial"/>
        </w:rPr>
        <w:t>es ayudar a las personas a ahorrar dinero y vivir mejor</w:t>
      </w:r>
      <w:r w:rsidR="00640F12">
        <w:rPr>
          <w:rFonts w:ascii="Arial" w:hAnsi="Arial" w:cs="Arial"/>
        </w:rPr>
        <w:t xml:space="preserve">, siendo este </w:t>
      </w:r>
      <w:r w:rsidR="00640F12">
        <w:rPr>
          <w:rFonts w:ascii="Arial" w:hAnsi="Arial" w:cs="Arial"/>
        </w:rPr>
        <w:lastRenderedPageBreak/>
        <w:t>el propósito el eje central de la operación diaria</w:t>
      </w:r>
      <w:r w:rsidR="00C50D99">
        <w:rPr>
          <w:rFonts w:ascii="Arial" w:hAnsi="Arial" w:cs="Arial"/>
        </w:rPr>
        <w:t xml:space="preserve">, con un enfoque en mejorar la calidad de vida de los clientes </w:t>
      </w:r>
      <w:r w:rsidR="005C0E5B">
        <w:rPr>
          <w:rFonts w:ascii="Arial" w:hAnsi="Arial" w:cs="Arial"/>
        </w:rPr>
        <w:t>y sobre todo cubriendo sus necesidades diarias</w:t>
      </w:r>
      <w:r w:rsidR="00816038">
        <w:rPr>
          <w:rFonts w:ascii="Arial" w:hAnsi="Arial" w:cs="Arial"/>
        </w:rPr>
        <w:t xml:space="preserve"> </w:t>
      </w:r>
      <w:r w:rsidR="00692C95">
        <w:rPr>
          <w:rFonts w:ascii="Arial" w:hAnsi="Arial" w:cs="Arial"/>
        </w:rPr>
        <w:t>y al mismo tiempo generen oportunidades de desarrollo para los asociados, proveedores y la economía local.</w:t>
      </w:r>
    </w:p>
    <w:p w14:paraId="2251FA25" w14:textId="40AA37D1" w:rsidR="003B20CD" w:rsidRPr="00CB0FE3" w:rsidRDefault="003B20CD" w:rsidP="003377FC">
      <w:pPr>
        <w:pStyle w:val="Prrafodelista"/>
        <w:numPr>
          <w:ilvl w:val="0"/>
          <w:numId w:val="30"/>
        </w:numPr>
        <w:spacing w:line="360" w:lineRule="auto"/>
        <w:jc w:val="both"/>
        <w:rPr>
          <w:rFonts w:ascii="Arial" w:hAnsi="Arial" w:cs="Arial"/>
        </w:rPr>
      </w:pPr>
      <w:r w:rsidRPr="00CB0FE3">
        <w:rPr>
          <w:rFonts w:ascii="Arial" w:hAnsi="Arial" w:cs="Arial"/>
          <w:b/>
          <w:bCs/>
        </w:rPr>
        <w:t>VISIÓN</w:t>
      </w:r>
    </w:p>
    <w:p w14:paraId="6ED68296" w14:textId="1D9192C9" w:rsidR="00F06E80" w:rsidRDefault="00F06E80" w:rsidP="00330827">
      <w:pPr>
        <w:spacing w:line="360" w:lineRule="auto"/>
        <w:jc w:val="both"/>
        <w:rPr>
          <w:rFonts w:ascii="Arial" w:hAnsi="Arial" w:cs="Arial"/>
        </w:rPr>
      </w:pPr>
      <w:r>
        <w:rPr>
          <w:rFonts w:ascii="Arial" w:hAnsi="Arial" w:cs="Arial"/>
        </w:rPr>
        <w:t xml:space="preserve">Asimismo, </w:t>
      </w:r>
      <w:r w:rsidR="00851309">
        <w:rPr>
          <w:rFonts w:ascii="Arial" w:hAnsi="Arial" w:cs="Arial"/>
        </w:rPr>
        <w:t xml:space="preserve">Walmart de México y Centroamérica (s.f) </w:t>
      </w:r>
      <w:r w:rsidR="00851309" w:rsidRPr="00851309">
        <w:rPr>
          <w:rFonts w:ascii="Arial" w:hAnsi="Arial" w:cs="Arial"/>
          <w:i/>
          <w:iCs/>
        </w:rPr>
        <w:t>Estrategia (ASG)</w:t>
      </w:r>
      <w:r w:rsidR="00851309">
        <w:rPr>
          <w:rFonts w:ascii="Arial" w:hAnsi="Arial" w:cs="Arial"/>
        </w:rPr>
        <w:t>,</w:t>
      </w:r>
      <w:r w:rsidR="00936137">
        <w:rPr>
          <w:rFonts w:ascii="Arial" w:hAnsi="Arial" w:cs="Arial"/>
        </w:rPr>
        <w:t xml:space="preserve"> afirma que la visión de Walmart de México y Centroamérica</w:t>
      </w:r>
      <w:r w:rsidR="007B4038">
        <w:rPr>
          <w:rFonts w:ascii="Arial" w:hAnsi="Arial" w:cs="Arial"/>
        </w:rPr>
        <w:t xml:space="preserve"> es convertirse en una</w:t>
      </w:r>
      <w:r w:rsidR="00D30305">
        <w:rPr>
          <w:rFonts w:ascii="Arial" w:hAnsi="Arial" w:cs="Arial"/>
        </w:rPr>
        <w:t xml:space="preserve"> Empresa Regenerativa, con el objetivo de dejar huella socioeconómica y ambiental positiva, que contribuya a mejorar la salud y el bienestar de las personas, las comunidades y el planeta.</w:t>
      </w:r>
    </w:p>
    <w:p w14:paraId="4DCF99C9" w14:textId="2DC7F8E6" w:rsidR="00E865F1" w:rsidRDefault="00E865F1" w:rsidP="00F16794">
      <w:pPr>
        <w:spacing w:line="360" w:lineRule="auto"/>
        <w:jc w:val="both"/>
        <w:rPr>
          <w:rFonts w:ascii="Arial" w:hAnsi="Arial" w:cs="Arial"/>
        </w:rPr>
      </w:pPr>
      <w:r>
        <w:rPr>
          <w:rFonts w:ascii="Arial" w:hAnsi="Arial" w:cs="Arial"/>
        </w:rPr>
        <w:t>Aseguran que ser una Empresa Regenerativa los encamina a continuar creando valor compartido para los grupos de interés y negocio. Este enfoque les permite operar de forma eficiente en el presente y promover un crecimiento sostenible a futuro.</w:t>
      </w:r>
    </w:p>
    <w:p w14:paraId="6D65E200" w14:textId="77777777" w:rsidR="0036758F" w:rsidRDefault="0036758F" w:rsidP="00F16794">
      <w:pPr>
        <w:spacing w:line="360" w:lineRule="auto"/>
        <w:jc w:val="both"/>
        <w:rPr>
          <w:rFonts w:ascii="Arial" w:hAnsi="Arial" w:cs="Arial"/>
        </w:rPr>
      </w:pPr>
    </w:p>
    <w:p w14:paraId="24731682" w14:textId="77777777" w:rsidR="0036758F" w:rsidRDefault="0036758F" w:rsidP="00F16794">
      <w:pPr>
        <w:spacing w:line="360" w:lineRule="auto"/>
        <w:jc w:val="both"/>
        <w:rPr>
          <w:rFonts w:ascii="Arial" w:hAnsi="Arial" w:cs="Arial"/>
        </w:rPr>
      </w:pPr>
    </w:p>
    <w:p w14:paraId="48EA5736" w14:textId="09B8C5CA" w:rsidR="003B20CD" w:rsidRPr="00CB0FE3" w:rsidRDefault="003B20CD" w:rsidP="003377FC">
      <w:pPr>
        <w:pStyle w:val="Prrafodelista"/>
        <w:numPr>
          <w:ilvl w:val="0"/>
          <w:numId w:val="30"/>
        </w:numPr>
        <w:spacing w:line="360" w:lineRule="auto"/>
        <w:jc w:val="both"/>
        <w:rPr>
          <w:rFonts w:ascii="Arial" w:hAnsi="Arial" w:cs="Arial"/>
          <w:b/>
          <w:bCs/>
        </w:rPr>
      </w:pPr>
      <w:r w:rsidRPr="00CB0FE3">
        <w:rPr>
          <w:rFonts w:ascii="Arial" w:hAnsi="Arial" w:cs="Arial"/>
          <w:b/>
          <w:bCs/>
        </w:rPr>
        <w:t>VALORES</w:t>
      </w:r>
    </w:p>
    <w:p w14:paraId="176A900A" w14:textId="11B95166" w:rsidR="005C0E5B" w:rsidRDefault="004A581D" w:rsidP="00F32EC9">
      <w:pPr>
        <w:spacing w:line="360" w:lineRule="auto"/>
        <w:jc w:val="both"/>
        <w:rPr>
          <w:rFonts w:ascii="Arial" w:hAnsi="Arial" w:cs="Arial"/>
        </w:rPr>
      </w:pPr>
      <w:r>
        <w:rPr>
          <w:rFonts w:ascii="Arial" w:hAnsi="Arial" w:cs="Arial"/>
        </w:rPr>
        <w:t>Como señala Walmart de México y Centroamérica (s.f)</w:t>
      </w:r>
      <w:r w:rsidR="00F06C17">
        <w:rPr>
          <w:rFonts w:ascii="Arial" w:hAnsi="Arial" w:cs="Arial"/>
        </w:rPr>
        <w:t xml:space="preserve"> </w:t>
      </w:r>
      <w:r w:rsidR="00F06C17" w:rsidRPr="00F06C17">
        <w:rPr>
          <w:rFonts w:ascii="Arial" w:hAnsi="Arial" w:cs="Arial"/>
          <w:i/>
          <w:iCs/>
        </w:rPr>
        <w:t>Nuestra ética</w:t>
      </w:r>
      <w:r w:rsidR="00F06C17" w:rsidRPr="00F06C17">
        <w:rPr>
          <w:rFonts w:ascii="Arial" w:hAnsi="Arial" w:cs="Arial"/>
        </w:rPr>
        <w:t>,</w:t>
      </w:r>
      <w:r w:rsidR="00F06C17">
        <w:rPr>
          <w:rFonts w:ascii="Arial" w:hAnsi="Arial" w:cs="Arial"/>
        </w:rPr>
        <w:t xml:space="preserve"> </w:t>
      </w:r>
      <w:r w:rsidR="00911C98">
        <w:rPr>
          <w:rFonts w:ascii="Arial" w:hAnsi="Arial" w:cs="Arial"/>
        </w:rPr>
        <w:t xml:space="preserve">en su sección oficial de ética y conducta, Walmex </w:t>
      </w:r>
      <w:r w:rsidR="00330827">
        <w:rPr>
          <w:rFonts w:ascii="Arial" w:hAnsi="Arial" w:cs="Arial"/>
        </w:rPr>
        <w:t>menciona</w:t>
      </w:r>
      <w:r w:rsidR="00911C98">
        <w:rPr>
          <w:rFonts w:ascii="Arial" w:hAnsi="Arial" w:cs="Arial"/>
        </w:rPr>
        <w:t xml:space="preserve"> que los valores centrales que guían la operación</w:t>
      </w:r>
      <w:r w:rsidR="007A0EDE">
        <w:rPr>
          <w:rFonts w:ascii="Arial" w:hAnsi="Arial" w:cs="Arial"/>
        </w:rPr>
        <w:t xml:space="preserve"> son:</w:t>
      </w:r>
    </w:p>
    <w:p w14:paraId="4F3F3479" w14:textId="082E83CC" w:rsidR="007A0EDE" w:rsidRDefault="002C37BB" w:rsidP="00F32EC9">
      <w:pPr>
        <w:pStyle w:val="Prrafodelista"/>
        <w:numPr>
          <w:ilvl w:val="0"/>
          <w:numId w:val="24"/>
        </w:numPr>
        <w:spacing w:line="360" w:lineRule="auto"/>
        <w:jc w:val="both"/>
        <w:rPr>
          <w:rFonts w:ascii="Arial" w:hAnsi="Arial" w:cs="Arial"/>
        </w:rPr>
      </w:pPr>
      <w:r w:rsidRPr="002C37BB">
        <w:rPr>
          <w:rFonts w:ascii="Arial" w:hAnsi="Arial" w:cs="Arial"/>
          <w:b/>
          <w:bCs/>
        </w:rPr>
        <w:t>I</w:t>
      </w:r>
      <w:r w:rsidR="007A0EDE" w:rsidRPr="002C37BB">
        <w:rPr>
          <w:rFonts w:ascii="Arial" w:hAnsi="Arial" w:cs="Arial"/>
          <w:b/>
          <w:bCs/>
        </w:rPr>
        <w:t>ntegridad</w:t>
      </w:r>
      <w:r>
        <w:rPr>
          <w:rFonts w:ascii="Arial" w:hAnsi="Arial" w:cs="Arial"/>
        </w:rPr>
        <w:t>:</w:t>
      </w:r>
      <w:r w:rsidR="007A0EDE">
        <w:rPr>
          <w:rFonts w:ascii="Arial" w:hAnsi="Arial" w:cs="Arial"/>
        </w:rPr>
        <w:t xml:space="preserve"> </w:t>
      </w:r>
      <w:r>
        <w:rPr>
          <w:rFonts w:ascii="Arial" w:hAnsi="Arial" w:cs="Arial"/>
        </w:rPr>
        <w:t xml:space="preserve">es la </w:t>
      </w:r>
      <w:r w:rsidR="007A0EDE">
        <w:rPr>
          <w:rFonts w:ascii="Arial" w:hAnsi="Arial" w:cs="Arial"/>
        </w:rPr>
        <w:t>base de su cultura y el valor más importante para Walmart de México y Centroamérica.</w:t>
      </w:r>
    </w:p>
    <w:p w14:paraId="17BFF615" w14:textId="6A13A6B7" w:rsidR="001F40BF" w:rsidRDefault="002C37BB" w:rsidP="00F32EC9">
      <w:pPr>
        <w:pStyle w:val="Prrafodelista"/>
        <w:numPr>
          <w:ilvl w:val="0"/>
          <w:numId w:val="24"/>
        </w:numPr>
        <w:spacing w:line="360" w:lineRule="auto"/>
        <w:jc w:val="both"/>
        <w:rPr>
          <w:rFonts w:ascii="Arial" w:hAnsi="Arial" w:cs="Arial"/>
        </w:rPr>
      </w:pPr>
      <w:r w:rsidRPr="002C37BB">
        <w:rPr>
          <w:rFonts w:ascii="Arial" w:hAnsi="Arial" w:cs="Arial"/>
          <w:b/>
          <w:bCs/>
        </w:rPr>
        <w:t>Honestidad:</w:t>
      </w:r>
      <w:r>
        <w:rPr>
          <w:rFonts w:ascii="Arial" w:hAnsi="Arial" w:cs="Arial"/>
        </w:rPr>
        <w:t xml:space="preserve"> </w:t>
      </w:r>
      <w:r w:rsidR="00E915B3">
        <w:rPr>
          <w:rFonts w:ascii="Arial" w:hAnsi="Arial" w:cs="Arial"/>
        </w:rPr>
        <w:t>Por medio de su Código de Conducta y cultura ética, se desprend</w:t>
      </w:r>
      <w:r>
        <w:rPr>
          <w:rFonts w:ascii="Arial" w:hAnsi="Arial" w:cs="Arial"/>
        </w:rPr>
        <w:t>e este</w:t>
      </w:r>
      <w:r w:rsidR="00FF3260">
        <w:rPr>
          <w:rFonts w:ascii="Arial" w:hAnsi="Arial" w:cs="Arial"/>
        </w:rPr>
        <w:t xml:space="preserve"> valor que guía para la toma de decisiones justas, responsables y alineadas al cumplimiento</w:t>
      </w:r>
      <w:r w:rsidR="006A6207">
        <w:rPr>
          <w:rFonts w:ascii="Arial" w:hAnsi="Arial" w:cs="Arial"/>
        </w:rPr>
        <w:t>.</w:t>
      </w:r>
    </w:p>
    <w:p w14:paraId="3B37D913" w14:textId="4F4B88B0" w:rsidR="006A6207" w:rsidRDefault="002C37BB" w:rsidP="00F32EC9">
      <w:pPr>
        <w:pStyle w:val="Prrafodelista"/>
        <w:numPr>
          <w:ilvl w:val="0"/>
          <w:numId w:val="24"/>
        </w:numPr>
        <w:spacing w:line="360" w:lineRule="auto"/>
        <w:jc w:val="both"/>
        <w:rPr>
          <w:rFonts w:ascii="Arial" w:hAnsi="Arial" w:cs="Arial"/>
        </w:rPr>
      </w:pPr>
      <w:r w:rsidRPr="002C37BB">
        <w:rPr>
          <w:rFonts w:ascii="Arial" w:hAnsi="Arial" w:cs="Arial"/>
          <w:b/>
          <w:bCs/>
        </w:rPr>
        <w:t>J</w:t>
      </w:r>
      <w:r w:rsidR="006A6207" w:rsidRPr="002C37BB">
        <w:rPr>
          <w:rFonts w:ascii="Arial" w:hAnsi="Arial" w:cs="Arial"/>
          <w:b/>
          <w:bCs/>
        </w:rPr>
        <w:t>usticia y objetividad</w:t>
      </w:r>
      <w:r w:rsidR="004778E3">
        <w:rPr>
          <w:rFonts w:ascii="Arial" w:hAnsi="Arial" w:cs="Arial"/>
        </w:rPr>
        <w:t>:</w:t>
      </w:r>
      <w:r w:rsidR="006A6207">
        <w:rPr>
          <w:rFonts w:ascii="Arial" w:hAnsi="Arial" w:cs="Arial"/>
        </w:rPr>
        <w:t xml:space="preserve"> se convierte en un valor fundamental en cada decisión que se tome para la organización y al mismo tiempo para la operación.</w:t>
      </w:r>
    </w:p>
    <w:p w14:paraId="1B9FBF67" w14:textId="3E2CE9B9" w:rsidR="00BF2BFF" w:rsidRDefault="004778E3" w:rsidP="00F32EC9">
      <w:pPr>
        <w:pStyle w:val="Prrafodelista"/>
        <w:numPr>
          <w:ilvl w:val="0"/>
          <w:numId w:val="24"/>
        </w:numPr>
        <w:spacing w:line="360" w:lineRule="auto"/>
        <w:jc w:val="both"/>
        <w:rPr>
          <w:rFonts w:ascii="Arial" w:hAnsi="Arial" w:cs="Arial"/>
        </w:rPr>
      </w:pPr>
      <w:r w:rsidRPr="004778E3">
        <w:rPr>
          <w:rFonts w:ascii="Arial" w:hAnsi="Arial" w:cs="Arial"/>
          <w:b/>
          <w:bCs/>
        </w:rPr>
        <w:lastRenderedPageBreak/>
        <w:t>Respeto:</w:t>
      </w:r>
      <w:r w:rsidR="00BF2BFF">
        <w:rPr>
          <w:rFonts w:ascii="Arial" w:hAnsi="Arial" w:cs="Arial"/>
        </w:rPr>
        <w:t xml:space="preserve"> </w:t>
      </w:r>
      <w:r>
        <w:rPr>
          <w:rFonts w:ascii="Arial" w:hAnsi="Arial" w:cs="Arial"/>
        </w:rPr>
        <w:t xml:space="preserve">un valor </w:t>
      </w:r>
      <w:r w:rsidR="00BF2BFF">
        <w:rPr>
          <w:rFonts w:ascii="Arial" w:hAnsi="Arial" w:cs="Arial"/>
        </w:rPr>
        <w:t xml:space="preserve">fundamentalmente en el comportamiento ético esperado </w:t>
      </w:r>
      <w:r w:rsidR="007335EE">
        <w:rPr>
          <w:rFonts w:ascii="Arial" w:hAnsi="Arial" w:cs="Arial"/>
        </w:rPr>
        <w:t xml:space="preserve">en cada una de las interacciones intrapersonales. </w:t>
      </w:r>
    </w:p>
    <w:p w14:paraId="00606867" w14:textId="2083D58A" w:rsidR="004C45F8" w:rsidRDefault="003C40F0" w:rsidP="00F32EC9">
      <w:pPr>
        <w:pStyle w:val="Prrafodelista"/>
        <w:numPr>
          <w:ilvl w:val="0"/>
          <w:numId w:val="24"/>
        </w:numPr>
        <w:spacing w:line="360" w:lineRule="auto"/>
        <w:jc w:val="both"/>
        <w:rPr>
          <w:rFonts w:ascii="Arial" w:hAnsi="Arial" w:cs="Arial"/>
        </w:rPr>
      </w:pPr>
      <w:r w:rsidRPr="003C40F0">
        <w:rPr>
          <w:rFonts w:ascii="Arial" w:hAnsi="Arial" w:cs="Arial"/>
          <w:b/>
          <w:bCs/>
        </w:rPr>
        <w:t>C</w:t>
      </w:r>
      <w:r w:rsidR="00EF439D" w:rsidRPr="003C40F0">
        <w:rPr>
          <w:rFonts w:ascii="Arial" w:hAnsi="Arial" w:cs="Arial"/>
          <w:b/>
          <w:bCs/>
        </w:rPr>
        <w:t>umplimiento y responsabilidad</w:t>
      </w:r>
      <w:r>
        <w:rPr>
          <w:rFonts w:ascii="Arial" w:hAnsi="Arial" w:cs="Arial"/>
          <w:b/>
          <w:bCs/>
        </w:rPr>
        <w:t>:</w:t>
      </w:r>
      <w:r w:rsidR="00D02F91" w:rsidRPr="00AA0D71">
        <w:rPr>
          <w:rFonts w:ascii="Arial" w:hAnsi="Arial" w:cs="Arial"/>
        </w:rPr>
        <w:t xml:space="preserve"> forma parte de los valores de </w:t>
      </w:r>
      <w:r w:rsidR="00EA6F9B" w:rsidRPr="00AA0D71">
        <w:rPr>
          <w:rFonts w:ascii="Arial" w:hAnsi="Arial" w:cs="Arial"/>
        </w:rPr>
        <w:t>la empresa</w:t>
      </w:r>
      <w:r w:rsidR="00A042B5" w:rsidRPr="00AA0D71">
        <w:rPr>
          <w:rFonts w:ascii="Arial" w:hAnsi="Arial" w:cs="Arial"/>
        </w:rPr>
        <w:t xml:space="preserve">, </w:t>
      </w:r>
      <w:r w:rsidR="00EA6F9B" w:rsidRPr="00AA0D71">
        <w:rPr>
          <w:rFonts w:ascii="Arial" w:hAnsi="Arial" w:cs="Arial"/>
        </w:rPr>
        <w:t xml:space="preserve">derivado </w:t>
      </w:r>
      <w:r w:rsidR="00A042B5" w:rsidRPr="00AA0D71">
        <w:rPr>
          <w:rFonts w:ascii="Arial" w:hAnsi="Arial" w:cs="Arial"/>
        </w:rPr>
        <w:t xml:space="preserve">del </w:t>
      </w:r>
      <w:r w:rsidR="00EA6F9B" w:rsidRPr="00AA0D71">
        <w:rPr>
          <w:rFonts w:ascii="Arial" w:hAnsi="Arial" w:cs="Arial"/>
        </w:rPr>
        <w:t>C</w:t>
      </w:r>
      <w:r w:rsidR="00A042B5" w:rsidRPr="00AA0D71">
        <w:rPr>
          <w:rFonts w:ascii="Arial" w:hAnsi="Arial" w:cs="Arial"/>
        </w:rPr>
        <w:t xml:space="preserve">ódigo de </w:t>
      </w:r>
      <w:r w:rsidR="00EA6F9B" w:rsidRPr="00AA0D71">
        <w:rPr>
          <w:rFonts w:ascii="Arial" w:hAnsi="Arial" w:cs="Arial"/>
        </w:rPr>
        <w:t>C</w:t>
      </w:r>
      <w:r w:rsidR="00A042B5" w:rsidRPr="00AA0D71">
        <w:rPr>
          <w:rFonts w:ascii="Arial" w:hAnsi="Arial" w:cs="Arial"/>
        </w:rPr>
        <w:t>onducta d</w:t>
      </w:r>
      <w:r w:rsidR="00EA6F9B" w:rsidRPr="00AA0D71">
        <w:rPr>
          <w:rFonts w:ascii="Arial" w:hAnsi="Arial" w:cs="Arial"/>
        </w:rPr>
        <w:t>onde se establece un compromiso con leyes, políticas y prácticas éticas.</w:t>
      </w:r>
    </w:p>
    <w:p w14:paraId="7CA3D9FC" w14:textId="77777777" w:rsidR="004C45F8" w:rsidRDefault="004C45F8">
      <w:pPr>
        <w:rPr>
          <w:rFonts w:ascii="Arial" w:hAnsi="Arial" w:cs="Arial"/>
        </w:rPr>
      </w:pPr>
      <w:r>
        <w:rPr>
          <w:rFonts w:ascii="Arial" w:hAnsi="Arial" w:cs="Arial"/>
        </w:rPr>
        <w:br w:type="page"/>
      </w:r>
    </w:p>
    <w:p w14:paraId="1E253792" w14:textId="2217D38A" w:rsidR="006C6164" w:rsidRDefault="005C12CB" w:rsidP="00F85EC6">
      <w:pPr>
        <w:pStyle w:val="Ttulo2"/>
        <w:spacing w:line="360" w:lineRule="auto"/>
        <w:rPr>
          <w:rFonts w:ascii="Arial" w:hAnsi="Arial" w:cs="Arial"/>
          <w:b/>
          <w:bCs/>
          <w:color w:val="000000" w:themeColor="text1"/>
          <w:sz w:val="24"/>
          <w:szCs w:val="24"/>
        </w:rPr>
      </w:pPr>
      <w:bookmarkStart w:id="52" w:name="_Toc234829776"/>
      <w:r w:rsidRPr="00C0253D">
        <w:rPr>
          <w:rFonts w:ascii="Arial" w:hAnsi="Arial" w:cs="Arial"/>
          <w:b/>
          <w:bCs/>
          <w:color w:val="000000" w:themeColor="text1"/>
          <w:sz w:val="24"/>
          <w:szCs w:val="24"/>
        </w:rPr>
        <w:lastRenderedPageBreak/>
        <w:t>3.</w:t>
      </w:r>
      <w:r w:rsidR="00140F62" w:rsidRPr="00C0253D">
        <w:rPr>
          <w:rFonts w:ascii="Arial" w:hAnsi="Arial" w:cs="Arial"/>
          <w:b/>
          <w:bCs/>
          <w:color w:val="000000" w:themeColor="text1"/>
          <w:sz w:val="24"/>
          <w:szCs w:val="24"/>
        </w:rPr>
        <w:t>6</w:t>
      </w:r>
      <w:r w:rsidRPr="00C0253D">
        <w:rPr>
          <w:rFonts w:ascii="Arial" w:hAnsi="Arial" w:cs="Arial"/>
          <w:b/>
          <w:bCs/>
          <w:color w:val="000000" w:themeColor="text1"/>
          <w:sz w:val="24"/>
          <w:szCs w:val="24"/>
        </w:rPr>
        <w:t xml:space="preserve"> Problemática Especifica</w:t>
      </w:r>
      <w:bookmarkEnd w:id="52"/>
      <w:r w:rsidRPr="00461F56">
        <w:rPr>
          <w:rFonts w:ascii="Arial" w:hAnsi="Arial" w:cs="Arial"/>
          <w:b/>
          <w:bCs/>
          <w:color w:val="000000" w:themeColor="text1"/>
          <w:sz w:val="24"/>
          <w:szCs w:val="24"/>
        </w:rPr>
        <w:t xml:space="preserve"> </w:t>
      </w:r>
    </w:p>
    <w:p w14:paraId="7B5A4220" w14:textId="6BDFC4CC" w:rsidR="001A54F0" w:rsidRPr="001A54F0" w:rsidRDefault="001A54F0" w:rsidP="0022624D">
      <w:pPr>
        <w:spacing w:line="360" w:lineRule="auto"/>
        <w:ind w:firstLine="360"/>
        <w:jc w:val="both"/>
        <w:rPr>
          <w:rFonts w:ascii="Arial" w:hAnsi="Arial" w:cs="Arial"/>
        </w:rPr>
      </w:pPr>
      <w:r w:rsidRPr="001A54F0">
        <w:rPr>
          <w:rFonts w:ascii="Arial" w:hAnsi="Arial" w:cs="Arial"/>
        </w:rPr>
        <w:t>Para el análisis de esta investigación, particularmente, se observaron las siguientes problemáticas</w:t>
      </w:r>
      <w:r w:rsidR="004462A6">
        <w:rPr>
          <w:rFonts w:ascii="Arial" w:hAnsi="Arial" w:cs="Arial"/>
        </w:rPr>
        <w:t xml:space="preserve"> en la empresa Walmart de México en el área de Soluciones Financieras</w:t>
      </w:r>
      <w:r w:rsidRPr="001A54F0">
        <w:rPr>
          <w:rFonts w:ascii="Arial" w:hAnsi="Arial" w:cs="Arial"/>
        </w:rPr>
        <w:t xml:space="preserve">: </w:t>
      </w:r>
    </w:p>
    <w:p w14:paraId="660890B2" w14:textId="59A3470C" w:rsidR="00B63C34" w:rsidRPr="00CB0813" w:rsidRDefault="001A54F0" w:rsidP="003377FC">
      <w:pPr>
        <w:pStyle w:val="Prrafodelista"/>
        <w:numPr>
          <w:ilvl w:val="0"/>
          <w:numId w:val="32"/>
        </w:numPr>
        <w:spacing w:line="360" w:lineRule="auto"/>
        <w:ind w:left="360"/>
        <w:jc w:val="both"/>
        <w:rPr>
          <w:rFonts w:ascii="Arial" w:hAnsi="Arial" w:cs="Arial"/>
        </w:rPr>
      </w:pPr>
      <w:r w:rsidRPr="00DD6857">
        <w:rPr>
          <w:rFonts w:ascii="Arial" w:hAnsi="Arial" w:cs="Arial"/>
          <w:b/>
          <w:bCs/>
        </w:rPr>
        <w:t>Procesos manuales en procesos operativos y contables</w:t>
      </w:r>
      <w:r w:rsidR="00697580" w:rsidRPr="00DD6857">
        <w:rPr>
          <w:rFonts w:ascii="Arial" w:hAnsi="Arial" w:cs="Arial"/>
          <w:b/>
          <w:bCs/>
        </w:rPr>
        <w:t>:</w:t>
      </w:r>
      <w:r w:rsidR="00B63C34" w:rsidRPr="00CB0813">
        <w:rPr>
          <w:rFonts w:ascii="Arial" w:hAnsi="Arial" w:cs="Arial"/>
        </w:rPr>
        <w:t xml:space="preserve"> se hace referencia en procesos operativos como lo son: ejecución de conciliaciones para diversos servicios y operaciones que están habilitados en Walmart de México específicamente en una de las Soluciones Financieras habilitadas que es CASHI para los clientes, uso de Excel y formulas lógicas para obtener las cifras finales que son utilizadas para la parte contable tanto en la recuperación de ingresos, gestión de gastos y pagos operativos diarios a proveedores e </w:t>
      </w:r>
      <w:r w:rsidR="000E2BD7" w:rsidRPr="00CB0813">
        <w:rPr>
          <w:rFonts w:ascii="Arial" w:hAnsi="Arial" w:cs="Arial"/>
        </w:rPr>
        <w:t>Inter compañías</w:t>
      </w:r>
      <w:r w:rsidR="00B63C34" w:rsidRPr="00CB0813">
        <w:rPr>
          <w:rFonts w:ascii="Arial" w:hAnsi="Arial" w:cs="Arial"/>
        </w:rPr>
        <w:t>. Derivado de la cantidad transaccional que se tiene de forma diaria y en temporadas de evento como lo es Hot Sale, EFI, y el incremento que se tienen en el peso de la reportería, al continuar ejecutando estos procesos de forma manual, genera un retrabajo ya que ocasiona diferencias en las conciliaciones y en las transacciones que no se logran identificar para la recuperación, asimismo, cuando se realizan las descargas en los sistemas para el insumo que se utilizara para ejecutar el proceso de conciliación</w:t>
      </w:r>
      <w:r w:rsidR="000E2BD7">
        <w:rPr>
          <w:rFonts w:ascii="Arial" w:hAnsi="Arial" w:cs="Arial"/>
        </w:rPr>
        <w:t>.</w:t>
      </w:r>
      <w:r w:rsidR="00B63C34" w:rsidRPr="00CB0813">
        <w:rPr>
          <w:rFonts w:ascii="Arial" w:hAnsi="Arial" w:cs="Arial"/>
        </w:rPr>
        <w:t xml:space="preserve"> Excel no suele ser suficiente para soportar la cantidad de transacciones que se tienen o viene incompleta la información. </w:t>
      </w:r>
    </w:p>
    <w:p w14:paraId="36AE61B2" w14:textId="3CFEB296" w:rsidR="001770B7" w:rsidRDefault="00B63C34" w:rsidP="00F60FB2">
      <w:pPr>
        <w:spacing w:line="360" w:lineRule="auto"/>
        <w:ind w:left="360"/>
        <w:jc w:val="both"/>
        <w:rPr>
          <w:rFonts w:ascii="Arial" w:hAnsi="Arial" w:cs="Arial"/>
        </w:rPr>
      </w:pPr>
      <w:r>
        <w:rPr>
          <w:rFonts w:ascii="Arial" w:hAnsi="Arial" w:cs="Arial"/>
        </w:rPr>
        <w:t xml:space="preserve">Al tener desde el inicio oportunidades en los procesos manuales y se logran identificar discrepancias, las cifras finales obtenidas de estas ejecuciones y retrabajos pierden confiabilidad y se vuelven poco confiables para el equipo de Finanzas y negocio. </w:t>
      </w:r>
    </w:p>
    <w:p w14:paraId="400A0958" w14:textId="63A3EAD1" w:rsidR="001770B7" w:rsidRDefault="001A54F0" w:rsidP="003377FC">
      <w:pPr>
        <w:pStyle w:val="Prrafodelista"/>
        <w:numPr>
          <w:ilvl w:val="0"/>
          <w:numId w:val="31"/>
        </w:numPr>
        <w:spacing w:after="200" w:line="360" w:lineRule="auto"/>
        <w:ind w:left="360"/>
        <w:jc w:val="both"/>
        <w:rPr>
          <w:rFonts w:ascii="Arial" w:hAnsi="Arial" w:cs="Arial"/>
        </w:rPr>
      </w:pPr>
      <w:r w:rsidRPr="00DD6857">
        <w:rPr>
          <w:rFonts w:ascii="Arial" w:hAnsi="Arial" w:cs="Arial"/>
          <w:b/>
          <w:bCs/>
        </w:rPr>
        <w:t>Discrepancias en reportería, específicamente con diferencias en la data y transacciones faltantes</w:t>
      </w:r>
      <w:r w:rsidR="00B16726" w:rsidRPr="00DD6857">
        <w:rPr>
          <w:rFonts w:ascii="Arial" w:hAnsi="Arial" w:cs="Arial"/>
          <w:b/>
          <w:bCs/>
        </w:rPr>
        <w:t>:</w:t>
      </w:r>
      <w:r w:rsidR="00B16726">
        <w:rPr>
          <w:rFonts w:ascii="Arial" w:hAnsi="Arial" w:cs="Arial"/>
        </w:rPr>
        <w:t xml:space="preserve"> </w:t>
      </w:r>
      <w:r w:rsidR="001770B7">
        <w:rPr>
          <w:rFonts w:ascii="Arial" w:hAnsi="Arial" w:cs="Arial"/>
        </w:rPr>
        <w:t>esta problemática identificada</w:t>
      </w:r>
      <w:r w:rsidR="00B16726" w:rsidRPr="00B16726">
        <w:rPr>
          <w:rFonts w:ascii="Arial" w:hAnsi="Arial" w:cs="Arial"/>
        </w:rPr>
        <w:t xml:space="preserve">, tiene relación con la reportería y los insumos que los equipos utilizan para ejecutar las conciliaciones previamente mencionadas, se identifica que a pesar de ser el mismo sistema (PANGEA) que conecta con el Retail, CASHI y Vale Electrónico, constantemente hay una desconexión entre estos generando diferencias y transacciones </w:t>
      </w:r>
      <w:r w:rsidR="00B16726" w:rsidRPr="00B16726">
        <w:rPr>
          <w:rFonts w:ascii="Arial" w:hAnsi="Arial" w:cs="Arial"/>
        </w:rPr>
        <w:lastRenderedPageBreak/>
        <w:t>pendientes de conciliar, al no tener la información completa y no recibir un detalle adicional por parte del equipo de soporte, estas son impactadas como un gasto a CASHI sin poder recuperar las activaciones ya sea con proveedores o las áreas internas correspondientes; volviéndose un área de oportunidad y una Solución Financiera poco redituable de cara al equipo de Finanzas y Estrategia, encargados de definir los objetivos de productividad en el año</w:t>
      </w:r>
      <w:r w:rsidR="00911233">
        <w:rPr>
          <w:rFonts w:ascii="Arial" w:hAnsi="Arial" w:cs="Arial"/>
        </w:rPr>
        <w:t>.</w:t>
      </w:r>
    </w:p>
    <w:p w14:paraId="12BA8B63" w14:textId="77777777" w:rsidR="00793E96" w:rsidRDefault="00793E96" w:rsidP="00793E96">
      <w:pPr>
        <w:pStyle w:val="Prrafodelista"/>
        <w:spacing w:after="200" w:line="360" w:lineRule="auto"/>
        <w:ind w:left="360"/>
        <w:jc w:val="both"/>
        <w:rPr>
          <w:rFonts w:ascii="Arial" w:hAnsi="Arial" w:cs="Arial"/>
        </w:rPr>
      </w:pPr>
    </w:p>
    <w:p w14:paraId="60A6239A" w14:textId="61D3309E" w:rsidR="000E2BD7" w:rsidRPr="00DB519F" w:rsidRDefault="004613BF" w:rsidP="00DB519F">
      <w:pPr>
        <w:pStyle w:val="Prrafodelista"/>
        <w:numPr>
          <w:ilvl w:val="0"/>
          <w:numId w:val="31"/>
        </w:numPr>
        <w:spacing w:after="200" w:line="360" w:lineRule="auto"/>
        <w:ind w:left="360"/>
        <w:jc w:val="both"/>
        <w:rPr>
          <w:rFonts w:ascii="Arial" w:hAnsi="Arial" w:cs="Arial"/>
        </w:rPr>
      </w:pPr>
      <w:r w:rsidRPr="004613BF">
        <w:rPr>
          <w:rFonts w:ascii="Arial" w:hAnsi="Arial" w:cs="Arial"/>
          <w:b/>
          <w:bCs/>
        </w:rPr>
        <w:t>No existe una definición clara de responsables para los procesos operativos</w:t>
      </w:r>
      <w:r w:rsidR="0034391D">
        <w:rPr>
          <w:rFonts w:ascii="Arial" w:hAnsi="Arial" w:cs="Arial"/>
          <w:b/>
          <w:bCs/>
        </w:rPr>
        <w:t>:</w:t>
      </w:r>
      <w:r w:rsidR="0026483E">
        <w:rPr>
          <w:rFonts w:ascii="Arial" w:hAnsi="Arial" w:cs="Arial"/>
          <w:b/>
          <w:bCs/>
        </w:rPr>
        <w:t xml:space="preserve"> </w:t>
      </w:r>
      <w:r w:rsidRPr="0034391D">
        <w:rPr>
          <w:rFonts w:ascii="Arial" w:hAnsi="Arial" w:cs="Arial"/>
        </w:rPr>
        <w:t>genera problemas con el seguimiento y resolución de temas</w:t>
      </w:r>
      <w:r w:rsidR="0034391D" w:rsidRPr="0034391D">
        <w:rPr>
          <w:rFonts w:ascii="Arial" w:hAnsi="Arial" w:cs="Arial"/>
        </w:rPr>
        <w:t xml:space="preserve"> </w:t>
      </w:r>
      <w:r w:rsidR="00FA2385" w:rsidRPr="0034391D">
        <w:rPr>
          <w:rFonts w:ascii="Arial" w:hAnsi="Arial" w:cs="Arial"/>
        </w:rPr>
        <w:t>cuando desde un inicio no se tiene claramente definido ni delimitado hasta dónde llega el alcance del proceso de cada equipo y cuál es su nivel de participación, se genera incertidumbre a nivel operativo. Esta falta de claridad se vuelve más evidente al impulsar nuevas iniciativas, ya que, al buscar una correcta ejecución de inicio a fin, no se tiene certeza sobre con qué equipo o responsable se debe coordinar para solicitar apoyo o dar seguimiento.</w:t>
      </w:r>
    </w:p>
    <w:p w14:paraId="6C7D04EF" w14:textId="2D56EB50" w:rsidR="0016116F" w:rsidRPr="00655C8E" w:rsidRDefault="00FA2385" w:rsidP="00655C8E">
      <w:pPr>
        <w:pStyle w:val="Prrafodelista"/>
        <w:spacing w:after="200" w:line="360" w:lineRule="auto"/>
        <w:ind w:left="360"/>
        <w:jc w:val="both"/>
        <w:rPr>
          <w:rFonts w:ascii="Arial" w:hAnsi="Arial" w:cs="Arial"/>
        </w:rPr>
      </w:pPr>
      <w:r w:rsidRPr="00655C8E">
        <w:rPr>
          <w:rFonts w:ascii="Arial" w:hAnsi="Arial" w:cs="Arial"/>
        </w:rPr>
        <w:t>Un ejemplo claro se presenta en procesos contables a nivel SAP, como la gestión de partidas abiertas, donde frecuentemente falta definir quién debe dar seguimiento, asimismo negociaciones con proveedores, aclaraciones por servicios o resoluciones pendientes. La ausencia de esta definición provoca reprocesos, retrasos y una baja eficiencia operativa, al no existir claridad sobre el responsable del seguimiento.</w:t>
      </w:r>
    </w:p>
    <w:p w14:paraId="6D4FBCA4" w14:textId="77777777" w:rsidR="00F60FB2" w:rsidRPr="00911233" w:rsidRDefault="00F60FB2" w:rsidP="0016116F">
      <w:pPr>
        <w:pStyle w:val="Prrafodelista"/>
        <w:spacing w:after="200" w:line="360" w:lineRule="auto"/>
        <w:ind w:left="360"/>
        <w:jc w:val="both"/>
        <w:rPr>
          <w:rFonts w:ascii="Arial" w:hAnsi="Arial" w:cs="Arial"/>
        </w:rPr>
      </w:pPr>
    </w:p>
    <w:p w14:paraId="7DAE2C98" w14:textId="393DF141" w:rsidR="000E2BD7" w:rsidRPr="00536F63" w:rsidRDefault="00CB0813" w:rsidP="00536F63">
      <w:pPr>
        <w:pStyle w:val="Prrafodelista"/>
        <w:numPr>
          <w:ilvl w:val="0"/>
          <w:numId w:val="31"/>
        </w:numPr>
        <w:spacing w:after="200" w:line="360" w:lineRule="auto"/>
        <w:ind w:left="360"/>
        <w:jc w:val="both"/>
        <w:rPr>
          <w:rFonts w:ascii="Arial" w:hAnsi="Arial" w:cs="Arial"/>
        </w:rPr>
      </w:pPr>
      <w:r w:rsidRPr="00DD6857">
        <w:rPr>
          <w:rFonts w:ascii="Arial" w:hAnsi="Arial" w:cs="Arial"/>
          <w:b/>
          <w:bCs/>
        </w:rPr>
        <w:t>P</w:t>
      </w:r>
      <w:r w:rsidR="001A54F0" w:rsidRPr="00DD6857">
        <w:rPr>
          <w:rFonts w:ascii="Arial" w:hAnsi="Arial" w:cs="Arial"/>
          <w:b/>
          <w:bCs/>
        </w:rPr>
        <w:t>or carga de trabajo en las áreas, la definición de prioridades se vuelve compleja</w:t>
      </w:r>
      <w:r w:rsidR="00DD6857" w:rsidRPr="00DD6857">
        <w:rPr>
          <w:rFonts w:ascii="Arial" w:hAnsi="Arial" w:cs="Arial"/>
          <w:b/>
          <w:bCs/>
        </w:rPr>
        <w:t>:</w:t>
      </w:r>
      <w:r w:rsidR="00DC785A">
        <w:rPr>
          <w:rFonts w:ascii="Arial" w:hAnsi="Arial" w:cs="Arial"/>
          <w:b/>
          <w:bCs/>
        </w:rPr>
        <w:t xml:space="preserve"> </w:t>
      </w:r>
      <w:r w:rsidR="00390D59">
        <w:rPr>
          <w:rFonts w:ascii="Arial" w:hAnsi="Arial" w:cs="Arial"/>
        </w:rPr>
        <w:t>esta oportunidad</w:t>
      </w:r>
      <w:r w:rsidR="00A7279F" w:rsidRPr="00A7279F">
        <w:rPr>
          <w:rFonts w:ascii="Arial" w:hAnsi="Arial" w:cs="Arial"/>
        </w:rPr>
        <w:t xml:space="preserve"> se vuelve compleja</w:t>
      </w:r>
      <w:r w:rsidR="00390D59">
        <w:rPr>
          <w:rFonts w:ascii="Arial" w:hAnsi="Arial" w:cs="Arial"/>
        </w:rPr>
        <w:t xml:space="preserve">, ya que, </w:t>
      </w:r>
      <w:r w:rsidR="00A7279F" w:rsidRPr="00A7279F">
        <w:rPr>
          <w:rFonts w:ascii="Arial" w:hAnsi="Arial" w:cs="Arial"/>
        </w:rPr>
        <w:t xml:space="preserve">debido a la sobrecarga de trabajo en las áreas, situación que se encuentra estrechamente vinculada con </w:t>
      </w:r>
      <w:r w:rsidR="00C0308F">
        <w:rPr>
          <w:rFonts w:ascii="Arial" w:hAnsi="Arial" w:cs="Arial"/>
        </w:rPr>
        <w:t xml:space="preserve">el resto de los puntos </w:t>
      </w:r>
      <w:r w:rsidR="00A7279F" w:rsidRPr="00A7279F">
        <w:rPr>
          <w:rFonts w:ascii="Arial" w:hAnsi="Arial" w:cs="Arial"/>
        </w:rPr>
        <w:t>mencionados.</w:t>
      </w:r>
    </w:p>
    <w:p w14:paraId="2317875C" w14:textId="183D15A8" w:rsidR="00A7279F" w:rsidRDefault="00A7279F" w:rsidP="00A7279F">
      <w:pPr>
        <w:pStyle w:val="Prrafodelista"/>
        <w:spacing w:after="200" w:line="360" w:lineRule="auto"/>
        <w:ind w:left="360"/>
        <w:jc w:val="both"/>
        <w:rPr>
          <w:rFonts w:ascii="Arial" w:hAnsi="Arial" w:cs="Arial"/>
        </w:rPr>
      </w:pPr>
      <w:r w:rsidRPr="00A7279F">
        <w:rPr>
          <w:rFonts w:ascii="Arial" w:hAnsi="Arial" w:cs="Arial"/>
        </w:rPr>
        <w:t xml:space="preserve">Actualmente, aún existen numerosos procesos manuales involucrados tanto en la operación diaria como en los registros contables, lo que genera una saturación del BAU (Business As Usual). Dado que estos procesos son críticos y deben ejecutarse de forma diaria, no pueden ser descuidados. Sin embargo, de manera </w:t>
      </w:r>
      <w:r w:rsidRPr="00A7279F">
        <w:rPr>
          <w:rFonts w:ascii="Arial" w:hAnsi="Arial" w:cs="Arial"/>
        </w:rPr>
        <w:lastRenderedPageBreak/>
        <w:t>paralela surgen nuevos procesos e iniciativas que también requieren atención, análisis y priorización.</w:t>
      </w:r>
    </w:p>
    <w:p w14:paraId="7A749463" w14:textId="77777777" w:rsidR="000E2BD7" w:rsidRPr="00A7279F" w:rsidRDefault="000E2BD7" w:rsidP="00A7279F">
      <w:pPr>
        <w:pStyle w:val="Prrafodelista"/>
        <w:spacing w:after="200" w:line="360" w:lineRule="auto"/>
        <w:ind w:left="360"/>
        <w:jc w:val="both"/>
        <w:rPr>
          <w:rFonts w:ascii="Arial" w:hAnsi="Arial" w:cs="Arial"/>
        </w:rPr>
      </w:pPr>
    </w:p>
    <w:p w14:paraId="5298D684" w14:textId="656D894E" w:rsidR="00DD6857" w:rsidRDefault="00A7279F" w:rsidP="00A7279F">
      <w:pPr>
        <w:pStyle w:val="Prrafodelista"/>
        <w:spacing w:after="200" w:line="360" w:lineRule="auto"/>
        <w:ind w:left="360"/>
        <w:jc w:val="both"/>
        <w:rPr>
          <w:rFonts w:ascii="Arial" w:hAnsi="Arial" w:cs="Arial"/>
        </w:rPr>
      </w:pPr>
      <w:r w:rsidRPr="00A7279F">
        <w:rPr>
          <w:rFonts w:ascii="Arial" w:hAnsi="Arial" w:cs="Arial"/>
        </w:rPr>
        <w:t>La falta de una adecuada definición de prioridades dificulta identificar de forma oportuna si dichos procesos deben incorporar mejoras, ajustes o automatizaciones, lo que impacta la eficiencia operativa y la correcta evolución de la operación.</w:t>
      </w:r>
    </w:p>
    <w:p w14:paraId="3639728B" w14:textId="77777777" w:rsidR="000E2BD7" w:rsidRPr="00A7279F" w:rsidRDefault="000E2BD7" w:rsidP="00A7279F">
      <w:pPr>
        <w:pStyle w:val="Prrafodelista"/>
        <w:spacing w:after="200" w:line="360" w:lineRule="auto"/>
        <w:ind w:left="360"/>
        <w:jc w:val="both"/>
        <w:rPr>
          <w:rFonts w:ascii="Arial" w:hAnsi="Arial" w:cs="Arial"/>
        </w:rPr>
      </w:pPr>
    </w:p>
    <w:p w14:paraId="16160C28" w14:textId="05B074C6" w:rsidR="00926998" w:rsidRPr="00717AE9" w:rsidRDefault="001A54F0" w:rsidP="003377FC">
      <w:pPr>
        <w:pStyle w:val="Prrafodelista"/>
        <w:numPr>
          <w:ilvl w:val="0"/>
          <w:numId w:val="31"/>
        </w:numPr>
        <w:spacing w:after="200" w:line="360" w:lineRule="auto"/>
        <w:ind w:left="360"/>
        <w:jc w:val="both"/>
        <w:rPr>
          <w:rFonts w:ascii="Arial" w:hAnsi="Arial" w:cs="Arial"/>
        </w:rPr>
      </w:pPr>
      <w:r w:rsidRPr="00DD6857">
        <w:rPr>
          <w:rFonts w:ascii="Arial" w:hAnsi="Arial" w:cs="Arial"/>
          <w:b/>
          <w:bCs/>
        </w:rPr>
        <w:t>Deficiente comunicación interáreas, por falta de visibilidad de los procesos ejecutados</w:t>
      </w:r>
      <w:r w:rsidR="00DD6857">
        <w:rPr>
          <w:rFonts w:ascii="Arial" w:hAnsi="Arial" w:cs="Arial"/>
          <w:b/>
          <w:bCs/>
        </w:rPr>
        <w:t>:</w:t>
      </w:r>
      <w:r w:rsidR="00926998" w:rsidRPr="00926998">
        <w:rPr>
          <w:rFonts w:ascii="Arial" w:hAnsi="Arial" w:cs="Arial"/>
        </w:rPr>
        <w:t xml:space="preserve"> </w:t>
      </w:r>
      <w:r w:rsidR="000E2BD7">
        <w:rPr>
          <w:rFonts w:ascii="Arial" w:hAnsi="Arial" w:cs="Arial"/>
        </w:rPr>
        <w:t>E</w:t>
      </w:r>
      <w:r w:rsidR="00926998" w:rsidRPr="00717AE9">
        <w:rPr>
          <w:rFonts w:ascii="Arial" w:hAnsi="Arial" w:cs="Arial"/>
        </w:rPr>
        <w:t>xiste una visibilidad deficiente con los equipos transversales. Al impulsar nuevas iniciativas de producto orientadas a mejorar la experiencia del cliente, cualquier proceso nuevo genera impacto en múltiples áreas de Walmart de México, incluyendo operación, contabilidad, reportería y soporte, así como en diversos sistemas utilizados por Retail, CASHI, entre otros.</w:t>
      </w:r>
    </w:p>
    <w:p w14:paraId="66DD0C5B" w14:textId="77777777" w:rsidR="00926998" w:rsidRPr="00717AE9" w:rsidRDefault="00926998" w:rsidP="00926998">
      <w:pPr>
        <w:spacing w:after="200" w:line="360" w:lineRule="auto"/>
        <w:ind w:left="348"/>
        <w:jc w:val="both"/>
        <w:rPr>
          <w:rFonts w:ascii="Arial" w:hAnsi="Arial" w:cs="Arial"/>
        </w:rPr>
      </w:pPr>
      <w:r w:rsidRPr="00717AE9">
        <w:rPr>
          <w:rFonts w:ascii="Arial" w:hAnsi="Arial" w:cs="Arial"/>
        </w:rPr>
        <w:t>Al no contar con un mapeo de alto nivel que identifique a todos los equipos involucrados y sus responsabilidades, se presentan brechas de coordinación. Esto provoca que, al momento de lanzar una iniciativa, no se haya dado el seguimiento adecuado para realizar pruebas integrales en ambiente de QA con todas las áreas relacionadas.</w:t>
      </w:r>
    </w:p>
    <w:p w14:paraId="492FF73E" w14:textId="0B56F849" w:rsidR="00F32EC9" w:rsidRDefault="00926998" w:rsidP="00926998">
      <w:pPr>
        <w:spacing w:after="200" w:line="360" w:lineRule="auto"/>
        <w:ind w:left="348"/>
        <w:jc w:val="both"/>
        <w:rPr>
          <w:rFonts w:ascii="Arial" w:hAnsi="Arial" w:cs="Arial"/>
        </w:rPr>
      </w:pPr>
      <w:r w:rsidRPr="00717AE9">
        <w:rPr>
          <w:rFonts w:ascii="Arial" w:hAnsi="Arial" w:cs="Arial"/>
        </w:rPr>
        <w:t>Como consecuencia, se generan descuadres operativos, errores en procesos de conciliación y partidas abiertas que no se compensan contablemente, impactando la estabilidad y eficiencia de la operación.</w:t>
      </w:r>
    </w:p>
    <w:p w14:paraId="227FB5B4" w14:textId="77777777" w:rsidR="00F32EC9" w:rsidRDefault="00F32EC9">
      <w:pPr>
        <w:rPr>
          <w:rFonts w:ascii="Arial" w:hAnsi="Arial" w:cs="Arial"/>
        </w:rPr>
      </w:pPr>
      <w:r>
        <w:rPr>
          <w:rFonts w:ascii="Arial" w:hAnsi="Arial" w:cs="Arial"/>
        </w:rPr>
        <w:br w:type="page"/>
      </w:r>
    </w:p>
    <w:p w14:paraId="24E66233" w14:textId="628E6CBD" w:rsidR="000F70C7" w:rsidRPr="00B9157C" w:rsidRDefault="000F70C7" w:rsidP="000F70C7">
      <w:pPr>
        <w:jc w:val="center"/>
        <w:rPr>
          <w:rFonts w:ascii="Times New Roman" w:hAnsi="Times New Roman" w:cs="Times New Roman"/>
          <w:b/>
          <w:bCs/>
          <w:i/>
          <w:iCs/>
          <w:sz w:val="36"/>
          <w:szCs w:val="36"/>
        </w:rPr>
      </w:pPr>
      <w:r w:rsidRPr="00B9157C">
        <w:rPr>
          <w:rFonts w:ascii="Times New Roman" w:hAnsi="Times New Roman" w:cs="Times New Roman"/>
          <w:b/>
          <w:bCs/>
          <w:i/>
          <w:iCs/>
          <w:sz w:val="36"/>
          <w:szCs w:val="36"/>
        </w:rPr>
        <w:lastRenderedPageBreak/>
        <w:t xml:space="preserve">CAPITULO </w:t>
      </w:r>
      <w:r>
        <w:rPr>
          <w:rFonts w:ascii="Times New Roman" w:hAnsi="Times New Roman" w:cs="Times New Roman"/>
          <w:b/>
          <w:bCs/>
          <w:i/>
          <w:iCs/>
          <w:sz w:val="36"/>
          <w:szCs w:val="36"/>
        </w:rPr>
        <w:t>IV.</w:t>
      </w:r>
    </w:p>
    <w:p w14:paraId="355213DF" w14:textId="0C4D3C05" w:rsidR="000F70C7" w:rsidRPr="00B9157C" w:rsidRDefault="000F70C7" w:rsidP="000F70C7">
      <w:pPr>
        <w:jc w:val="center"/>
        <w:rPr>
          <w:rFonts w:ascii="Times New Roman" w:hAnsi="Times New Roman" w:cs="Times New Roman"/>
          <w:b/>
          <w:bCs/>
          <w:i/>
          <w:iCs/>
          <w:sz w:val="36"/>
          <w:szCs w:val="36"/>
        </w:rPr>
      </w:pPr>
      <w:r>
        <w:rPr>
          <w:rFonts w:ascii="Times New Roman" w:hAnsi="Times New Roman" w:cs="Times New Roman"/>
          <w:b/>
          <w:bCs/>
          <w:i/>
          <w:iCs/>
          <w:sz w:val="36"/>
          <w:szCs w:val="36"/>
        </w:rPr>
        <w:t>DISEÑO GRAFICO, DIAGNOSTICO Y PROPUESTA DE SOLUCIÓN</w:t>
      </w:r>
    </w:p>
    <w:p w14:paraId="28D12795" w14:textId="20D1A22A" w:rsidR="000F70C7" w:rsidRPr="00EA53A7" w:rsidRDefault="000F70C7" w:rsidP="00FC5C9E">
      <w:pPr>
        <w:spacing w:after="0"/>
        <w:jc w:val="center"/>
        <w:rPr>
          <w:rFonts w:ascii="Arial" w:hAnsi="Arial" w:cs="Arial"/>
          <w:b/>
          <w:bCs/>
          <w:sz w:val="20"/>
          <w:szCs w:val="20"/>
        </w:rPr>
      </w:pPr>
      <w:r w:rsidRPr="00EA53A7">
        <w:rPr>
          <w:rFonts w:ascii="Arial" w:hAnsi="Arial" w:cs="Arial"/>
          <w:b/>
          <w:bCs/>
          <w:sz w:val="20"/>
          <w:szCs w:val="20"/>
        </w:rPr>
        <w:t>Imagen No.</w:t>
      </w:r>
      <w:r>
        <w:rPr>
          <w:rFonts w:ascii="Arial" w:hAnsi="Arial" w:cs="Arial"/>
          <w:b/>
          <w:bCs/>
          <w:sz w:val="20"/>
          <w:szCs w:val="20"/>
        </w:rPr>
        <w:t>6</w:t>
      </w:r>
      <w:r w:rsidRPr="00EA53A7">
        <w:rPr>
          <w:rFonts w:ascii="Arial" w:hAnsi="Arial" w:cs="Arial"/>
          <w:b/>
          <w:bCs/>
          <w:sz w:val="20"/>
          <w:szCs w:val="20"/>
        </w:rPr>
        <w:t xml:space="preserve"> </w:t>
      </w:r>
      <w:r w:rsidR="00713BC0">
        <w:rPr>
          <w:rFonts w:ascii="Arial" w:hAnsi="Arial" w:cs="Arial"/>
          <w:b/>
          <w:bCs/>
          <w:sz w:val="20"/>
          <w:szCs w:val="20"/>
        </w:rPr>
        <w:t xml:space="preserve">Centro </w:t>
      </w:r>
      <w:r w:rsidR="00141800">
        <w:rPr>
          <w:rFonts w:ascii="Arial" w:hAnsi="Arial" w:cs="Arial"/>
          <w:b/>
          <w:bCs/>
          <w:sz w:val="20"/>
          <w:szCs w:val="20"/>
        </w:rPr>
        <w:t>B</w:t>
      </w:r>
      <w:r w:rsidR="00713BC0">
        <w:rPr>
          <w:rFonts w:ascii="Arial" w:hAnsi="Arial" w:cs="Arial"/>
          <w:b/>
          <w:bCs/>
          <w:sz w:val="20"/>
          <w:szCs w:val="20"/>
        </w:rPr>
        <w:t>anamex.</w:t>
      </w:r>
      <w:r w:rsidR="00FC5C9E">
        <w:rPr>
          <w:rFonts w:ascii="Arial" w:hAnsi="Arial" w:cs="Arial"/>
          <w:b/>
          <w:bCs/>
          <w:noProof/>
          <w:sz w:val="20"/>
          <w:szCs w:val="20"/>
        </w:rPr>
        <w:drawing>
          <wp:inline distT="0" distB="0" distL="0" distR="0" wp14:anchorId="2546E446" wp14:editId="58FEF56C">
            <wp:extent cx="4989443" cy="6652591"/>
            <wp:effectExtent l="0" t="0" r="1905" b="0"/>
            <wp:docPr id="145494030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940308" name="Imagen 145494030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993211" cy="6657615"/>
                    </a:xfrm>
                    <a:prstGeom prst="rect">
                      <a:avLst/>
                    </a:prstGeom>
                    <a:ln>
                      <a:noFill/>
                    </a:ln>
                    <a:effectLst>
                      <a:softEdge rad="112500"/>
                    </a:effectLst>
                  </pic:spPr>
                </pic:pic>
              </a:graphicData>
            </a:graphic>
          </wp:inline>
        </w:drawing>
      </w:r>
    </w:p>
    <w:p w14:paraId="627B59E3" w14:textId="3E66DD8E" w:rsidR="00FC5C9E" w:rsidRPr="00981103" w:rsidRDefault="00FC5C9E" w:rsidP="00FC5C9E">
      <w:pPr>
        <w:spacing w:after="0" w:line="360" w:lineRule="auto"/>
        <w:ind w:firstLine="709"/>
        <w:rPr>
          <w:rFonts w:ascii="Arial" w:hAnsi="Arial" w:cs="Arial"/>
          <w:i/>
          <w:iCs/>
          <w:sz w:val="16"/>
          <w:szCs w:val="16"/>
        </w:rPr>
      </w:pPr>
      <w:r>
        <w:rPr>
          <w:rFonts w:ascii="Arial" w:hAnsi="Arial" w:cs="Arial"/>
          <w:b/>
          <w:bCs/>
          <w:sz w:val="18"/>
          <w:szCs w:val="18"/>
        </w:rPr>
        <w:t xml:space="preserve">  </w:t>
      </w:r>
      <w:r w:rsidRPr="002270BA">
        <w:rPr>
          <w:rFonts w:ascii="Arial" w:hAnsi="Arial" w:cs="Arial"/>
          <w:b/>
          <w:bCs/>
          <w:sz w:val="16"/>
          <w:szCs w:val="16"/>
        </w:rPr>
        <w:t>Fuente</w:t>
      </w:r>
      <w:r w:rsidRPr="002270BA">
        <w:rPr>
          <w:rFonts w:ascii="Arial" w:hAnsi="Arial" w:cs="Arial"/>
          <w:sz w:val="16"/>
          <w:szCs w:val="16"/>
        </w:rPr>
        <w:t xml:space="preserve">: </w:t>
      </w:r>
      <w:r w:rsidRPr="002270BA">
        <w:rPr>
          <w:rFonts w:ascii="Arial" w:hAnsi="Arial" w:cs="Arial"/>
          <w:i/>
          <w:iCs/>
          <w:sz w:val="16"/>
          <w:szCs w:val="16"/>
        </w:rPr>
        <w:t>Oficinas Walmart Toreo,2026.</w:t>
      </w:r>
    </w:p>
    <w:p w14:paraId="7AE8433C" w14:textId="53FE8A64" w:rsidR="000F70C7" w:rsidRPr="00432E48" w:rsidRDefault="000F70C7" w:rsidP="00432E48"/>
    <w:p w14:paraId="26B450BC" w14:textId="77777777" w:rsidR="00DC08FD" w:rsidRPr="00BF2986" w:rsidRDefault="00DC08FD" w:rsidP="00BF2986"/>
    <w:p w14:paraId="3EF0D762" w14:textId="77777777" w:rsidR="00DC08FD" w:rsidRPr="00BF2986" w:rsidRDefault="00DC08FD" w:rsidP="00BF2986"/>
    <w:p w14:paraId="2D8791E1" w14:textId="77777777" w:rsidR="00DC08FD" w:rsidRPr="00BF2986" w:rsidRDefault="00DC08FD" w:rsidP="00BF2986"/>
    <w:p w14:paraId="5841298D" w14:textId="77777777" w:rsidR="00BF2986" w:rsidRPr="00BF2986" w:rsidRDefault="00BF2986" w:rsidP="00BF2986"/>
    <w:p w14:paraId="009E85E6" w14:textId="77777777" w:rsidR="00BF2986" w:rsidRPr="00BF2986" w:rsidRDefault="00BF2986" w:rsidP="00BF2986"/>
    <w:p w14:paraId="546A2111" w14:textId="77777777" w:rsidR="00BF2986" w:rsidRPr="00BF2986" w:rsidRDefault="00BF2986" w:rsidP="00BF2986"/>
    <w:p w14:paraId="3ABEAE3E" w14:textId="26458773" w:rsidR="008E45A8" w:rsidRPr="008E45A8" w:rsidRDefault="008E45A8" w:rsidP="00DC08FD">
      <w:pPr>
        <w:pStyle w:val="Ttulo1"/>
        <w:spacing w:line="360" w:lineRule="auto"/>
        <w:jc w:val="center"/>
        <w:rPr>
          <w:rFonts w:ascii="Times New Roman" w:hAnsi="Times New Roman" w:cs="Times New Roman"/>
          <w:b/>
          <w:bCs/>
          <w:i/>
          <w:iCs/>
          <w:color w:val="000000" w:themeColor="text1"/>
          <w:sz w:val="32"/>
          <w:szCs w:val="32"/>
          <w:u w:val="single"/>
        </w:rPr>
      </w:pPr>
      <w:bookmarkStart w:id="53" w:name="_Toc234829777"/>
      <w:r w:rsidRPr="008E45A8">
        <w:rPr>
          <w:rFonts w:ascii="Times New Roman" w:hAnsi="Times New Roman" w:cs="Times New Roman"/>
          <w:b/>
          <w:bCs/>
          <w:i/>
          <w:iCs/>
          <w:color w:val="000000" w:themeColor="text1"/>
          <w:sz w:val="32"/>
          <w:szCs w:val="32"/>
          <w:u w:val="single"/>
        </w:rPr>
        <w:t xml:space="preserve">CAPITULO IV. </w:t>
      </w:r>
      <w:r w:rsidR="00564DB7">
        <w:rPr>
          <w:rFonts w:ascii="Times New Roman" w:hAnsi="Times New Roman" w:cs="Times New Roman"/>
          <w:b/>
          <w:bCs/>
          <w:i/>
          <w:iCs/>
          <w:color w:val="000000" w:themeColor="text1"/>
          <w:sz w:val="32"/>
          <w:szCs w:val="32"/>
          <w:u w:val="single"/>
        </w:rPr>
        <w:t>AN</w:t>
      </w:r>
      <w:r w:rsidR="00494A03">
        <w:rPr>
          <w:rFonts w:ascii="Times New Roman" w:hAnsi="Times New Roman" w:cs="Times New Roman"/>
          <w:b/>
          <w:bCs/>
          <w:i/>
          <w:iCs/>
          <w:color w:val="000000" w:themeColor="text1"/>
          <w:sz w:val="32"/>
          <w:szCs w:val="32"/>
          <w:u w:val="single"/>
        </w:rPr>
        <w:t>Á</w:t>
      </w:r>
      <w:r w:rsidR="00564DB7">
        <w:rPr>
          <w:rFonts w:ascii="Times New Roman" w:hAnsi="Times New Roman" w:cs="Times New Roman"/>
          <w:b/>
          <w:bCs/>
          <w:i/>
          <w:iCs/>
          <w:color w:val="000000" w:themeColor="text1"/>
          <w:sz w:val="32"/>
          <w:szCs w:val="32"/>
          <w:u w:val="single"/>
        </w:rPr>
        <w:t>LISIS</w:t>
      </w:r>
      <w:r w:rsidRPr="008E45A8">
        <w:rPr>
          <w:rFonts w:ascii="Times New Roman" w:hAnsi="Times New Roman" w:cs="Times New Roman"/>
          <w:b/>
          <w:bCs/>
          <w:i/>
          <w:iCs/>
          <w:color w:val="000000" w:themeColor="text1"/>
          <w:sz w:val="32"/>
          <w:szCs w:val="32"/>
          <w:u w:val="single"/>
        </w:rPr>
        <w:t xml:space="preserve"> GR</w:t>
      </w:r>
      <w:r w:rsidR="00494A03">
        <w:rPr>
          <w:rFonts w:ascii="Times New Roman" w:hAnsi="Times New Roman" w:cs="Times New Roman"/>
          <w:b/>
          <w:bCs/>
          <w:i/>
          <w:iCs/>
          <w:color w:val="000000" w:themeColor="text1"/>
          <w:sz w:val="32"/>
          <w:szCs w:val="32"/>
          <w:u w:val="single"/>
        </w:rPr>
        <w:t>Á</w:t>
      </w:r>
      <w:r w:rsidRPr="008E45A8">
        <w:rPr>
          <w:rFonts w:ascii="Times New Roman" w:hAnsi="Times New Roman" w:cs="Times New Roman"/>
          <w:b/>
          <w:bCs/>
          <w:i/>
          <w:iCs/>
          <w:color w:val="000000" w:themeColor="text1"/>
          <w:sz w:val="32"/>
          <w:szCs w:val="32"/>
          <w:u w:val="single"/>
        </w:rPr>
        <w:t xml:space="preserve">FICO, DIAGNOSTICO Y PROPUESTA </w:t>
      </w:r>
      <w:r w:rsidR="002523CB" w:rsidRPr="008E45A8">
        <w:rPr>
          <w:rFonts w:ascii="Times New Roman" w:hAnsi="Times New Roman" w:cs="Times New Roman"/>
          <w:b/>
          <w:bCs/>
          <w:i/>
          <w:iCs/>
          <w:color w:val="000000" w:themeColor="text1"/>
          <w:sz w:val="32"/>
          <w:szCs w:val="32"/>
          <w:u w:val="single"/>
        </w:rPr>
        <w:t xml:space="preserve">DE </w:t>
      </w:r>
      <w:r w:rsidR="002523CB">
        <w:rPr>
          <w:rFonts w:ascii="Times New Roman" w:hAnsi="Times New Roman" w:cs="Times New Roman"/>
          <w:b/>
          <w:bCs/>
          <w:i/>
          <w:iCs/>
          <w:color w:val="000000" w:themeColor="text1"/>
          <w:sz w:val="32"/>
          <w:szCs w:val="32"/>
          <w:u w:val="single"/>
        </w:rPr>
        <w:t>SOLUCION</w:t>
      </w:r>
      <w:bookmarkEnd w:id="53"/>
    </w:p>
    <w:p w14:paraId="4C9CC028" w14:textId="6AD2499F" w:rsidR="000F70C7" w:rsidRPr="001B1EBE" w:rsidRDefault="003C0BC5" w:rsidP="00526976">
      <w:pPr>
        <w:spacing w:line="360" w:lineRule="auto"/>
        <w:ind w:firstLine="708"/>
        <w:jc w:val="both"/>
        <w:rPr>
          <w:rFonts w:ascii="Arial" w:hAnsi="Arial" w:cs="Arial"/>
        </w:rPr>
      </w:pPr>
      <w:r>
        <w:rPr>
          <w:rFonts w:ascii="Arial" w:hAnsi="Arial" w:cs="Arial"/>
        </w:rPr>
        <w:t>En e</w:t>
      </w:r>
      <w:r w:rsidR="00DC08FD">
        <w:rPr>
          <w:rFonts w:ascii="Arial" w:hAnsi="Arial" w:cs="Arial"/>
        </w:rPr>
        <w:t xml:space="preserve">l presente capitulo </w:t>
      </w:r>
      <w:r w:rsidR="0074060C">
        <w:rPr>
          <w:rFonts w:ascii="Arial" w:hAnsi="Arial" w:cs="Arial"/>
        </w:rPr>
        <w:t xml:space="preserve">se aborda el proceso de análisis </w:t>
      </w:r>
      <w:r w:rsidR="00E972C5">
        <w:rPr>
          <w:rFonts w:ascii="Arial" w:hAnsi="Arial" w:cs="Arial"/>
        </w:rPr>
        <w:t>y desarrollo de una propuesta de solución para las problemáticas anteriormente identificada dentro de la empresa Walmart de México en el área de Soluciones Financieras (OPS</w:t>
      </w:r>
      <w:r w:rsidR="00F6265F">
        <w:rPr>
          <w:rFonts w:ascii="Arial" w:hAnsi="Arial" w:cs="Arial"/>
        </w:rPr>
        <w:t xml:space="preserve">). En </w:t>
      </w:r>
      <w:r w:rsidR="004F4E8C">
        <w:rPr>
          <w:rFonts w:ascii="Arial" w:hAnsi="Arial" w:cs="Arial"/>
        </w:rPr>
        <w:t>primera instancia</w:t>
      </w:r>
      <w:r w:rsidR="00F6265F">
        <w:rPr>
          <w:rFonts w:ascii="Arial" w:hAnsi="Arial" w:cs="Arial"/>
        </w:rPr>
        <w:t xml:space="preserve"> se </w:t>
      </w:r>
      <w:r w:rsidR="001A049F">
        <w:rPr>
          <w:rFonts w:ascii="Arial" w:hAnsi="Arial" w:cs="Arial"/>
        </w:rPr>
        <w:t>muestran los resultados obtenidos de la aplicación de</w:t>
      </w:r>
      <w:r w:rsidR="004F4E8C">
        <w:rPr>
          <w:rFonts w:ascii="Arial" w:hAnsi="Arial" w:cs="Arial"/>
        </w:rPr>
        <w:t>l instrumento dentro de</w:t>
      </w:r>
      <w:r w:rsidR="002E6C57">
        <w:rPr>
          <w:rFonts w:ascii="Arial" w:hAnsi="Arial" w:cs="Arial"/>
        </w:rPr>
        <w:t xml:space="preserve"> la muestra</w:t>
      </w:r>
      <w:r w:rsidR="00494A03">
        <w:rPr>
          <w:rFonts w:ascii="Arial" w:hAnsi="Arial" w:cs="Arial"/>
        </w:rPr>
        <w:t xml:space="preserve"> determinada</w:t>
      </w:r>
      <w:r w:rsidR="002E6C57">
        <w:rPr>
          <w:rFonts w:ascii="Arial" w:hAnsi="Arial" w:cs="Arial"/>
        </w:rPr>
        <w:t xml:space="preserve"> (Operaciones CASHI)</w:t>
      </w:r>
      <w:r w:rsidR="00F208EA">
        <w:rPr>
          <w:rFonts w:ascii="Arial" w:hAnsi="Arial" w:cs="Arial"/>
        </w:rPr>
        <w:t xml:space="preserve"> y el análisis de estos</w:t>
      </w:r>
      <w:r w:rsidR="004B722D">
        <w:rPr>
          <w:rFonts w:ascii="Arial" w:hAnsi="Arial" w:cs="Arial"/>
        </w:rPr>
        <w:t xml:space="preserve">, asimismo se mencionará el diagnóstico detallado de la situación a la que se </w:t>
      </w:r>
      <w:r w:rsidR="00B33F01">
        <w:rPr>
          <w:rFonts w:ascii="Arial" w:hAnsi="Arial" w:cs="Arial"/>
        </w:rPr>
        <w:t>está</w:t>
      </w:r>
      <w:r w:rsidR="004B722D">
        <w:rPr>
          <w:rFonts w:ascii="Arial" w:hAnsi="Arial" w:cs="Arial"/>
        </w:rPr>
        <w:t xml:space="preserve"> enfrentando </w:t>
      </w:r>
      <w:r w:rsidR="00B33F01">
        <w:rPr>
          <w:rFonts w:ascii="Arial" w:hAnsi="Arial" w:cs="Arial"/>
        </w:rPr>
        <w:t xml:space="preserve">el área, así como las propuestas viables que le permitirán </w:t>
      </w:r>
      <w:r w:rsidR="00590BE9">
        <w:rPr>
          <w:rFonts w:ascii="Arial" w:hAnsi="Arial" w:cs="Arial"/>
        </w:rPr>
        <w:t xml:space="preserve">a esta disminuir el impacto </w:t>
      </w:r>
      <w:r w:rsidR="00D94632">
        <w:rPr>
          <w:rFonts w:ascii="Arial" w:hAnsi="Arial" w:cs="Arial"/>
        </w:rPr>
        <w:t>a</w:t>
      </w:r>
      <w:r w:rsidR="00590BE9">
        <w:rPr>
          <w:rFonts w:ascii="Arial" w:hAnsi="Arial" w:cs="Arial"/>
        </w:rPr>
        <w:t xml:space="preserve"> mediano plazo de las </w:t>
      </w:r>
      <w:r w:rsidR="006A146A">
        <w:rPr>
          <w:rFonts w:ascii="Arial" w:hAnsi="Arial" w:cs="Arial"/>
        </w:rPr>
        <w:t>problemáticas y colocarse como una de las áreas más eficientes dentro del corporativo Walmart</w:t>
      </w:r>
      <w:r w:rsidR="00432E48">
        <w:rPr>
          <w:rFonts w:ascii="Arial" w:hAnsi="Arial" w:cs="Arial"/>
        </w:rPr>
        <w:t xml:space="preserve"> de México.</w:t>
      </w:r>
    </w:p>
    <w:p w14:paraId="46A0367B" w14:textId="77777777" w:rsidR="00926998" w:rsidRPr="00717AE9" w:rsidRDefault="00926998" w:rsidP="00926998">
      <w:pPr>
        <w:spacing w:after="200" w:line="360" w:lineRule="auto"/>
        <w:ind w:left="348"/>
        <w:jc w:val="both"/>
        <w:rPr>
          <w:rFonts w:ascii="Arial" w:hAnsi="Arial" w:cs="Arial"/>
        </w:rPr>
      </w:pPr>
    </w:p>
    <w:p w14:paraId="67B54A61" w14:textId="442442B4" w:rsidR="000F70C7" w:rsidRDefault="000F70C7" w:rsidP="00926998">
      <w:pPr>
        <w:pStyle w:val="Prrafodelista"/>
        <w:spacing w:after="200" w:line="360" w:lineRule="auto"/>
        <w:ind w:left="360"/>
        <w:jc w:val="both"/>
        <w:rPr>
          <w:rFonts w:ascii="Arial" w:hAnsi="Arial" w:cs="Arial"/>
          <w:b/>
          <w:bCs/>
        </w:rPr>
      </w:pPr>
    </w:p>
    <w:p w14:paraId="75601308" w14:textId="5326DB71" w:rsidR="00981D69" w:rsidRPr="000645D1" w:rsidRDefault="000F70C7" w:rsidP="000645D1">
      <w:pPr>
        <w:rPr>
          <w:rFonts w:ascii="Arial" w:hAnsi="Arial" w:cs="Arial"/>
          <w:b/>
          <w:bCs/>
        </w:rPr>
      </w:pPr>
      <w:r>
        <w:rPr>
          <w:rFonts w:ascii="Arial" w:hAnsi="Arial" w:cs="Arial"/>
          <w:b/>
          <w:bCs/>
        </w:rPr>
        <w:br w:type="page"/>
      </w:r>
    </w:p>
    <w:p w14:paraId="6D120349" w14:textId="737EE5A2" w:rsidR="00F32EC9" w:rsidRDefault="00F32EC9" w:rsidP="00D94632">
      <w:pPr>
        <w:pStyle w:val="Ttulo2"/>
        <w:rPr>
          <w:rFonts w:ascii="Arial" w:hAnsi="Arial" w:cs="Arial"/>
          <w:b/>
          <w:bCs/>
          <w:color w:val="000000" w:themeColor="text1"/>
          <w:sz w:val="24"/>
          <w:szCs w:val="24"/>
        </w:rPr>
      </w:pPr>
      <w:bookmarkStart w:id="54" w:name="_Toc234829778"/>
      <w:r w:rsidRPr="00D94632">
        <w:rPr>
          <w:rFonts w:ascii="Arial" w:hAnsi="Arial" w:cs="Arial"/>
          <w:b/>
          <w:bCs/>
          <w:color w:val="000000" w:themeColor="text1"/>
          <w:sz w:val="24"/>
          <w:szCs w:val="24"/>
        </w:rPr>
        <w:lastRenderedPageBreak/>
        <w:t xml:space="preserve">4.1 </w:t>
      </w:r>
      <w:r w:rsidR="00494A03" w:rsidRPr="00D94632">
        <w:rPr>
          <w:rFonts w:ascii="Arial" w:hAnsi="Arial" w:cs="Arial"/>
          <w:b/>
          <w:bCs/>
          <w:color w:val="000000" w:themeColor="text1"/>
          <w:sz w:val="24"/>
          <w:szCs w:val="24"/>
        </w:rPr>
        <w:t>Análisis</w:t>
      </w:r>
      <w:r w:rsidRPr="00D94632">
        <w:rPr>
          <w:rFonts w:ascii="Arial" w:hAnsi="Arial" w:cs="Arial"/>
          <w:b/>
          <w:bCs/>
          <w:color w:val="000000" w:themeColor="text1"/>
          <w:sz w:val="24"/>
          <w:szCs w:val="24"/>
        </w:rPr>
        <w:t xml:space="preserve"> gr</w:t>
      </w:r>
      <w:r w:rsidR="00494A03" w:rsidRPr="00D94632">
        <w:rPr>
          <w:rFonts w:ascii="Arial" w:hAnsi="Arial" w:cs="Arial"/>
          <w:b/>
          <w:bCs/>
          <w:color w:val="000000" w:themeColor="text1"/>
          <w:sz w:val="24"/>
          <w:szCs w:val="24"/>
        </w:rPr>
        <w:t>á</w:t>
      </w:r>
      <w:r w:rsidRPr="00D94632">
        <w:rPr>
          <w:rFonts w:ascii="Arial" w:hAnsi="Arial" w:cs="Arial"/>
          <w:b/>
          <w:bCs/>
          <w:color w:val="000000" w:themeColor="text1"/>
          <w:sz w:val="24"/>
          <w:szCs w:val="24"/>
        </w:rPr>
        <w:t>fico</w:t>
      </w:r>
      <w:bookmarkEnd w:id="54"/>
      <w:r w:rsidRPr="00D94632">
        <w:rPr>
          <w:rFonts w:ascii="Arial" w:hAnsi="Arial" w:cs="Arial"/>
          <w:b/>
          <w:bCs/>
          <w:color w:val="000000" w:themeColor="text1"/>
          <w:sz w:val="24"/>
          <w:szCs w:val="24"/>
        </w:rPr>
        <w:t xml:space="preserve"> </w:t>
      </w:r>
    </w:p>
    <w:p w14:paraId="3D6BE850" w14:textId="351A4C6A" w:rsidR="000645D1" w:rsidRDefault="000645D1" w:rsidP="000E2BD7">
      <w:pPr>
        <w:spacing w:line="360" w:lineRule="auto"/>
        <w:ind w:firstLine="708"/>
        <w:jc w:val="both"/>
        <w:rPr>
          <w:rFonts w:ascii="Arial" w:hAnsi="Arial" w:cs="Arial"/>
        </w:rPr>
      </w:pPr>
      <w:r w:rsidRPr="00AE5B54">
        <w:rPr>
          <w:rFonts w:ascii="Arial" w:hAnsi="Arial" w:cs="Arial"/>
        </w:rPr>
        <w:t xml:space="preserve">Para llevar a cabo </w:t>
      </w:r>
      <w:r w:rsidR="00AE5B54">
        <w:rPr>
          <w:rFonts w:ascii="Arial" w:hAnsi="Arial" w:cs="Arial"/>
        </w:rPr>
        <w:t xml:space="preserve">el estudio en la organización de Walmart de México en el área de Soluciones Financieras (OPS), se aplicó el </w:t>
      </w:r>
      <w:r w:rsidR="00F727A9">
        <w:rPr>
          <w:rFonts w:ascii="Arial" w:hAnsi="Arial" w:cs="Arial"/>
        </w:rPr>
        <w:t>instrumento</w:t>
      </w:r>
      <w:r w:rsidR="00AE5B54">
        <w:rPr>
          <w:rFonts w:ascii="Arial" w:hAnsi="Arial" w:cs="Arial"/>
        </w:rPr>
        <w:t xml:space="preserve"> de investigación a una nuestra de 15 personas que forman parte del equipo de Operaciones</w:t>
      </w:r>
      <w:r w:rsidR="00F727A9">
        <w:rPr>
          <w:rFonts w:ascii="Arial" w:hAnsi="Arial" w:cs="Arial"/>
        </w:rPr>
        <w:t>.</w:t>
      </w:r>
    </w:p>
    <w:p w14:paraId="0670D450" w14:textId="0920D2E1" w:rsidR="00F727A9" w:rsidRDefault="00F727A9" w:rsidP="00E443DF">
      <w:pPr>
        <w:spacing w:line="360" w:lineRule="auto"/>
        <w:jc w:val="both"/>
        <w:rPr>
          <w:rFonts w:ascii="Arial" w:hAnsi="Arial" w:cs="Arial"/>
        </w:rPr>
      </w:pPr>
      <w:r>
        <w:rPr>
          <w:rFonts w:ascii="Arial" w:hAnsi="Arial" w:cs="Arial"/>
        </w:rPr>
        <w:t>El cuestionario aplicado comprendió 7 dimensiones</w:t>
      </w:r>
      <w:r w:rsidR="00746221">
        <w:rPr>
          <w:rFonts w:ascii="Arial" w:hAnsi="Arial" w:cs="Arial"/>
        </w:rPr>
        <w:t xml:space="preserve">, que tienen como objetivo </w:t>
      </w:r>
      <w:r w:rsidR="00A039BB">
        <w:rPr>
          <w:rFonts w:ascii="Arial" w:hAnsi="Arial" w:cs="Arial"/>
        </w:rPr>
        <w:t>medir el nivel de control interno de la empresa, las cuales son:</w:t>
      </w:r>
    </w:p>
    <w:p w14:paraId="1B250EBE" w14:textId="77777777" w:rsidR="00E443DF" w:rsidRDefault="00FC062E" w:rsidP="003377FC">
      <w:pPr>
        <w:pStyle w:val="Prrafodelista"/>
        <w:numPr>
          <w:ilvl w:val="0"/>
          <w:numId w:val="30"/>
        </w:numPr>
        <w:spacing w:line="360" w:lineRule="auto"/>
        <w:jc w:val="both"/>
        <w:rPr>
          <w:rFonts w:ascii="Arial" w:hAnsi="Arial" w:cs="Arial"/>
        </w:rPr>
      </w:pPr>
      <w:r w:rsidRPr="00E443DF">
        <w:rPr>
          <w:rFonts w:ascii="Arial" w:hAnsi="Arial" w:cs="Arial"/>
          <w:b/>
          <w:bCs/>
        </w:rPr>
        <w:t>Liderazgo Administrativo:</w:t>
      </w:r>
      <w:r w:rsidR="003D07E9" w:rsidRPr="00791208">
        <w:rPr>
          <w:rFonts w:ascii="Arial" w:hAnsi="Arial" w:cs="Arial"/>
        </w:rPr>
        <w:t xml:space="preserve"> </w:t>
      </w:r>
      <w:r w:rsidR="00791208" w:rsidRPr="00791208">
        <w:rPr>
          <w:rFonts w:ascii="Arial" w:hAnsi="Arial" w:cs="Arial"/>
        </w:rPr>
        <w:t>enfocado en evaluar el estilo de liderazgo implementado en el área de Soluciones Financieras (OPS), identificando debilidades y promoviendo acciones de mejora que fortalezcan un liderazgo adecuado, colaborativo y alineado con los objetivos del área.</w:t>
      </w:r>
    </w:p>
    <w:p w14:paraId="2127A0FB" w14:textId="77777777" w:rsidR="00B668D1" w:rsidRDefault="00B668D1" w:rsidP="00B668D1">
      <w:pPr>
        <w:pStyle w:val="Prrafodelista"/>
        <w:spacing w:line="360" w:lineRule="auto"/>
        <w:jc w:val="both"/>
        <w:rPr>
          <w:rFonts w:ascii="Arial" w:hAnsi="Arial" w:cs="Arial"/>
        </w:rPr>
      </w:pPr>
    </w:p>
    <w:p w14:paraId="3997DA0C" w14:textId="39E8031F" w:rsidR="00FC062E" w:rsidRDefault="00FC062E" w:rsidP="003377FC">
      <w:pPr>
        <w:pStyle w:val="Prrafodelista"/>
        <w:numPr>
          <w:ilvl w:val="0"/>
          <w:numId w:val="30"/>
        </w:numPr>
        <w:spacing w:line="360" w:lineRule="auto"/>
        <w:jc w:val="both"/>
        <w:rPr>
          <w:rFonts w:ascii="Arial" w:hAnsi="Arial" w:cs="Arial"/>
        </w:rPr>
      </w:pPr>
      <w:r w:rsidRPr="00055E9A">
        <w:rPr>
          <w:rFonts w:ascii="Arial" w:hAnsi="Arial" w:cs="Arial"/>
          <w:b/>
          <w:bCs/>
        </w:rPr>
        <w:t>Estandarización y automatización de procesos</w:t>
      </w:r>
      <w:r w:rsidR="00E443DF" w:rsidRPr="00055E9A">
        <w:rPr>
          <w:rFonts w:ascii="Arial" w:hAnsi="Arial" w:cs="Arial"/>
          <w:b/>
          <w:bCs/>
        </w:rPr>
        <w:t>:</w:t>
      </w:r>
      <w:r w:rsidR="009018DB" w:rsidRPr="009018DB">
        <w:t xml:space="preserve"> </w:t>
      </w:r>
      <w:r w:rsidR="00055E9A">
        <w:rPr>
          <w:rFonts w:ascii="Arial" w:hAnsi="Arial" w:cs="Arial"/>
        </w:rPr>
        <w:t>e</w:t>
      </w:r>
      <w:r w:rsidR="009018DB" w:rsidRPr="009018DB">
        <w:rPr>
          <w:rFonts w:ascii="Arial" w:hAnsi="Arial" w:cs="Arial"/>
        </w:rPr>
        <w:t>valuar el nivel de manualidad de los procesos que se ejecutan en el BAU y verificar si cuentan con documentación clara que respalde su ejecución,</w:t>
      </w:r>
      <w:r w:rsidR="00F050DE">
        <w:rPr>
          <w:rFonts w:ascii="Arial" w:hAnsi="Arial" w:cs="Arial"/>
        </w:rPr>
        <w:t xml:space="preserve"> </w:t>
      </w:r>
      <w:r w:rsidR="00F050DE" w:rsidRPr="00F050DE">
        <w:rPr>
          <w:rFonts w:ascii="Arial" w:hAnsi="Arial" w:cs="Arial"/>
        </w:rPr>
        <w:t>a fin de definir oportunidades de mejora y automatización.</w:t>
      </w:r>
    </w:p>
    <w:p w14:paraId="4D2A3633" w14:textId="77777777" w:rsidR="00B668D1" w:rsidRPr="00B668D1" w:rsidRDefault="00B668D1" w:rsidP="00B668D1">
      <w:pPr>
        <w:pStyle w:val="Prrafodelista"/>
        <w:rPr>
          <w:rFonts w:ascii="Arial" w:hAnsi="Arial" w:cs="Arial"/>
        </w:rPr>
      </w:pPr>
    </w:p>
    <w:p w14:paraId="3298E986" w14:textId="329666E2" w:rsidR="00FC062E" w:rsidRDefault="00FC062E" w:rsidP="003377FC">
      <w:pPr>
        <w:pStyle w:val="Prrafodelista"/>
        <w:numPr>
          <w:ilvl w:val="0"/>
          <w:numId w:val="30"/>
        </w:numPr>
        <w:spacing w:line="360" w:lineRule="auto"/>
        <w:jc w:val="both"/>
        <w:rPr>
          <w:rFonts w:ascii="Arial" w:hAnsi="Arial" w:cs="Arial"/>
        </w:rPr>
      </w:pPr>
      <w:r w:rsidRPr="00924965">
        <w:rPr>
          <w:rFonts w:ascii="Arial" w:hAnsi="Arial" w:cs="Arial"/>
          <w:b/>
          <w:bCs/>
        </w:rPr>
        <w:t xml:space="preserve">Confiabilidad de la información </w:t>
      </w:r>
      <w:r w:rsidR="00CD4E36" w:rsidRPr="00924965">
        <w:rPr>
          <w:rFonts w:ascii="Arial" w:hAnsi="Arial" w:cs="Arial"/>
          <w:b/>
          <w:bCs/>
        </w:rPr>
        <w:t>de procesos</w:t>
      </w:r>
      <w:r w:rsidR="00F050DE" w:rsidRPr="00924965">
        <w:rPr>
          <w:rFonts w:ascii="Arial" w:hAnsi="Arial" w:cs="Arial"/>
          <w:b/>
          <w:bCs/>
        </w:rPr>
        <w:t>:</w:t>
      </w:r>
      <w:r w:rsidR="00924965" w:rsidRPr="00924965">
        <w:t xml:space="preserve"> </w:t>
      </w:r>
      <w:r w:rsidR="0077764E">
        <w:rPr>
          <w:rFonts w:ascii="Arial" w:hAnsi="Arial" w:cs="Arial"/>
        </w:rPr>
        <w:t>i</w:t>
      </w:r>
      <w:r w:rsidR="00924965" w:rsidRPr="00924965">
        <w:rPr>
          <w:rFonts w:ascii="Arial" w:hAnsi="Arial" w:cs="Arial"/>
        </w:rPr>
        <w:t>dentificar si la información utilizada en los procesos es consistente, confiable y validada internamente, con el fin de asegurar una correcta implementación basada en fuentes de datos adecuadas.</w:t>
      </w:r>
    </w:p>
    <w:p w14:paraId="69FE8E64" w14:textId="77777777" w:rsidR="00B668D1" w:rsidRDefault="00B668D1" w:rsidP="00B668D1">
      <w:pPr>
        <w:pStyle w:val="Prrafodelista"/>
        <w:spacing w:line="360" w:lineRule="auto"/>
        <w:jc w:val="both"/>
        <w:rPr>
          <w:rFonts w:ascii="Arial" w:hAnsi="Arial" w:cs="Arial"/>
        </w:rPr>
      </w:pPr>
    </w:p>
    <w:p w14:paraId="24037755" w14:textId="65A9906E" w:rsidR="00CD4E36" w:rsidRDefault="00CD4E36" w:rsidP="003377FC">
      <w:pPr>
        <w:pStyle w:val="Prrafodelista"/>
        <w:numPr>
          <w:ilvl w:val="0"/>
          <w:numId w:val="30"/>
        </w:numPr>
        <w:spacing w:line="360" w:lineRule="auto"/>
        <w:jc w:val="both"/>
        <w:rPr>
          <w:rFonts w:ascii="Arial" w:hAnsi="Arial" w:cs="Arial"/>
        </w:rPr>
      </w:pPr>
      <w:r w:rsidRPr="009D0A87">
        <w:rPr>
          <w:rFonts w:ascii="Arial" w:hAnsi="Arial" w:cs="Arial"/>
          <w:b/>
          <w:bCs/>
        </w:rPr>
        <w:t>Definición de responsabilidades y control</w:t>
      </w:r>
      <w:r w:rsidR="000214B6" w:rsidRPr="009D0A87">
        <w:rPr>
          <w:rFonts w:ascii="Arial" w:hAnsi="Arial" w:cs="Arial"/>
          <w:b/>
          <w:bCs/>
        </w:rPr>
        <w:t>:</w:t>
      </w:r>
      <w:r>
        <w:rPr>
          <w:rFonts w:ascii="Arial" w:hAnsi="Arial" w:cs="Arial"/>
        </w:rPr>
        <w:t xml:space="preserve"> </w:t>
      </w:r>
      <w:r w:rsidR="0077764E">
        <w:rPr>
          <w:rFonts w:ascii="Arial" w:hAnsi="Arial" w:cs="Arial"/>
        </w:rPr>
        <w:t>r</w:t>
      </w:r>
      <w:r w:rsidR="00C274CF" w:rsidRPr="00C274CF">
        <w:rPr>
          <w:rFonts w:ascii="Arial" w:hAnsi="Arial" w:cs="Arial"/>
        </w:rPr>
        <w:t xml:space="preserve">evisar la asignación de responsabilidades y los mecanismos de control interno en los procesos BAU, </w:t>
      </w:r>
      <w:r w:rsidR="003D2595">
        <w:rPr>
          <w:rFonts w:ascii="Arial" w:hAnsi="Arial" w:cs="Arial"/>
        </w:rPr>
        <w:t xml:space="preserve">asegurando </w:t>
      </w:r>
      <w:r w:rsidR="003D2595" w:rsidRPr="003D2595">
        <w:rPr>
          <w:rFonts w:ascii="Arial" w:hAnsi="Arial" w:cs="Arial"/>
        </w:rPr>
        <w:t>una correcta delimitación de actividades por área,</w:t>
      </w:r>
      <w:r w:rsidR="003D2595" w:rsidRPr="00C274CF">
        <w:rPr>
          <w:rFonts w:ascii="Arial" w:hAnsi="Arial" w:cs="Arial"/>
        </w:rPr>
        <w:t xml:space="preserve"> y</w:t>
      </w:r>
      <w:r w:rsidR="00C274CF" w:rsidRPr="00C274CF">
        <w:rPr>
          <w:rFonts w:ascii="Arial" w:hAnsi="Arial" w:cs="Arial"/>
        </w:rPr>
        <w:t xml:space="preserve"> una ejecución diaria ordenada y efectiva</w:t>
      </w:r>
      <w:r w:rsidR="00B668D1">
        <w:rPr>
          <w:rFonts w:ascii="Arial" w:hAnsi="Arial" w:cs="Arial"/>
        </w:rPr>
        <w:t>.</w:t>
      </w:r>
    </w:p>
    <w:p w14:paraId="44EB6CB7" w14:textId="77777777" w:rsidR="00B668D1" w:rsidRDefault="00B668D1" w:rsidP="00B668D1">
      <w:pPr>
        <w:pStyle w:val="Prrafodelista"/>
        <w:spacing w:line="360" w:lineRule="auto"/>
        <w:jc w:val="both"/>
        <w:rPr>
          <w:rFonts w:ascii="Arial" w:hAnsi="Arial" w:cs="Arial"/>
        </w:rPr>
      </w:pPr>
    </w:p>
    <w:p w14:paraId="7290C1B0" w14:textId="79C7CCA1" w:rsidR="005D777B" w:rsidRDefault="00CD4E36" w:rsidP="003377FC">
      <w:pPr>
        <w:pStyle w:val="Prrafodelista"/>
        <w:numPr>
          <w:ilvl w:val="0"/>
          <w:numId w:val="30"/>
        </w:numPr>
        <w:spacing w:line="360" w:lineRule="auto"/>
        <w:jc w:val="both"/>
        <w:rPr>
          <w:rFonts w:ascii="Arial" w:hAnsi="Arial" w:cs="Arial"/>
        </w:rPr>
      </w:pPr>
      <w:r w:rsidRPr="00654DF3">
        <w:rPr>
          <w:rFonts w:ascii="Arial" w:hAnsi="Arial" w:cs="Arial"/>
          <w:b/>
          <w:bCs/>
        </w:rPr>
        <w:t>Gestión de cargas de trabajo y SLA’s</w:t>
      </w:r>
      <w:r w:rsidR="0077764E" w:rsidRPr="00654DF3">
        <w:rPr>
          <w:rFonts w:ascii="Arial" w:hAnsi="Arial" w:cs="Arial"/>
          <w:b/>
          <w:bCs/>
        </w:rPr>
        <w:t>:</w:t>
      </w:r>
      <w:r w:rsidR="0077764E">
        <w:rPr>
          <w:rFonts w:ascii="Arial" w:hAnsi="Arial" w:cs="Arial"/>
        </w:rPr>
        <w:t xml:space="preserve"> </w:t>
      </w:r>
      <w:r w:rsidR="00654DF3">
        <w:rPr>
          <w:rFonts w:ascii="Arial" w:hAnsi="Arial" w:cs="Arial"/>
        </w:rPr>
        <w:t>e</w:t>
      </w:r>
      <w:r w:rsidR="005D777B" w:rsidRPr="005D777B">
        <w:rPr>
          <w:rFonts w:ascii="Arial" w:hAnsi="Arial" w:cs="Arial"/>
        </w:rPr>
        <w:t>valuar el nivel de carga laboral y los procesos ejecutados de forma diaria, con el objetivo de identificar si existen fechas claras de entrega, criterios de priorización</w:t>
      </w:r>
      <w:r w:rsidR="007B1C4C">
        <w:rPr>
          <w:rFonts w:ascii="Arial" w:hAnsi="Arial" w:cs="Arial"/>
        </w:rPr>
        <w:t xml:space="preserve">, </w:t>
      </w:r>
      <w:r w:rsidR="005D777B" w:rsidRPr="00E93555">
        <w:rPr>
          <w:rFonts w:ascii="Arial" w:hAnsi="Arial" w:cs="Arial"/>
        </w:rPr>
        <w:t>tiempos de entrega y niveles de servicio</w:t>
      </w:r>
      <w:r w:rsidR="005D777B" w:rsidRPr="005D777B">
        <w:rPr>
          <w:rFonts w:ascii="Arial" w:hAnsi="Arial" w:cs="Arial"/>
        </w:rPr>
        <w:t>, y detectar</w:t>
      </w:r>
      <w:r w:rsidR="00767F8F">
        <w:rPr>
          <w:rFonts w:ascii="Arial" w:hAnsi="Arial" w:cs="Arial"/>
        </w:rPr>
        <w:t xml:space="preserve"> posibles</w:t>
      </w:r>
      <w:r w:rsidR="005D777B" w:rsidRPr="005D777B">
        <w:rPr>
          <w:rFonts w:ascii="Arial" w:hAnsi="Arial" w:cs="Arial"/>
        </w:rPr>
        <w:t xml:space="preserve"> oportunidades de mejora en la planeación y ejecución operati</w:t>
      </w:r>
      <w:r w:rsidR="007B1C4C">
        <w:rPr>
          <w:rFonts w:ascii="Arial" w:hAnsi="Arial" w:cs="Arial"/>
        </w:rPr>
        <w:t>va.</w:t>
      </w:r>
    </w:p>
    <w:p w14:paraId="131A18F5" w14:textId="77777777" w:rsidR="00B668D1" w:rsidRDefault="00B668D1" w:rsidP="00B668D1">
      <w:pPr>
        <w:pStyle w:val="Prrafodelista"/>
        <w:spacing w:line="360" w:lineRule="auto"/>
        <w:jc w:val="both"/>
        <w:rPr>
          <w:rFonts w:ascii="Arial" w:hAnsi="Arial" w:cs="Arial"/>
        </w:rPr>
      </w:pPr>
    </w:p>
    <w:p w14:paraId="5D23A92C" w14:textId="6E3CB470" w:rsidR="00CD4E36" w:rsidRDefault="00CD4E36" w:rsidP="003377FC">
      <w:pPr>
        <w:pStyle w:val="Prrafodelista"/>
        <w:numPr>
          <w:ilvl w:val="0"/>
          <w:numId w:val="30"/>
        </w:numPr>
        <w:spacing w:line="360" w:lineRule="auto"/>
        <w:jc w:val="both"/>
        <w:rPr>
          <w:rFonts w:ascii="Arial" w:hAnsi="Arial" w:cs="Arial"/>
        </w:rPr>
      </w:pPr>
      <w:r w:rsidRPr="006134D3">
        <w:rPr>
          <w:rFonts w:ascii="Arial" w:hAnsi="Arial" w:cs="Arial"/>
          <w:b/>
          <w:bCs/>
        </w:rPr>
        <w:t>Comunicación interdepartamental</w:t>
      </w:r>
      <w:r w:rsidR="006134D3" w:rsidRPr="006134D3">
        <w:rPr>
          <w:rFonts w:ascii="Arial" w:hAnsi="Arial" w:cs="Arial"/>
          <w:b/>
          <w:bCs/>
        </w:rPr>
        <w:t>:</w:t>
      </w:r>
      <w:r w:rsidR="006134D3">
        <w:rPr>
          <w:rFonts w:ascii="Arial" w:hAnsi="Arial" w:cs="Arial"/>
        </w:rPr>
        <w:t xml:space="preserve"> e</w:t>
      </w:r>
      <w:r w:rsidR="006134D3" w:rsidRPr="006134D3">
        <w:rPr>
          <w:rFonts w:ascii="Arial" w:hAnsi="Arial" w:cs="Arial"/>
        </w:rPr>
        <w:t>valuar si existe una comunicación efectiva con las áreas transversales involucradas en los procesos diarios y si, ante cambios o nuevos procesos, existe claridad sobre los responsables y puntos de contacto. Asimismo, identificar oportunidades para fortalecer la alineación y coordinación entre áreas.</w:t>
      </w:r>
    </w:p>
    <w:p w14:paraId="7E5F6AB4" w14:textId="77777777" w:rsidR="00B668D1" w:rsidRDefault="00B668D1" w:rsidP="00B668D1">
      <w:pPr>
        <w:pStyle w:val="Prrafodelista"/>
        <w:spacing w:line="360" w:lineRule="auto"/>
        <w:jc w:val="both"/>
        <w:rPr>
          <w:rFonts w:ascii="Arial" w:hAnsi="Arial" w:cs="Arial"/>
        </w:rPr>
      </w:pPr>
    </w:p>
    <w:p w14:paraId="5E589094" w14:textId="0298EBD2" w:rsidR="00FC3A7F" w:rsidRDefault="00CD4E36" w:rsidP="003377FC">
      <w:pPr>
        <w:pStyle w:val="Prrafodelista"/>
        <w:numPr>
          <w:ilvl w:val="0"/>
          <w:numId w:val="30"/>
        </w:numPr>
        <w:spacing w:line="360" w:lineRule="auto"/>
        <w:jc w:val="both"/>
        <w:rPr>
          <w:rFonts w:ascii="Arial" w:hAnsi="Arial" w:cs="Arial"/>
        </w:rPr>
      </w:pPr>
      <w:r w:rsidRPr="005F6EFC">
        <w:rPr>
          <w:rFonts w:ascii="Arial" w:hAnsi="Arial" w:cs="Arial"/>
          <w:b/>
          <w:bCs/>
        </w:rPr>
        <w:t>Eficiencia Operativa Percibida</w:t>
      </w:r>
      <w:r w:rsidR="00807A64" w:rsidRPr="005F6EFC">
        <w:rPr>
          <w:rFonts w:ascii="Arial" w:hAnsi="Arial" w:cs="Arial"/>
          <w:b/>
          <w:bCs/>
        </w:rPr>
        <w:t>:</w:t>
      </w:r>
      <w:r w:rsidR="00807A64">
        <w:rPr>
          <w:rFonts w:ascii="Arial" w:hAnsi="Arial" w:cs="Arial"/>
        </w:rPr>
        <w:t xml:space="preserve"> a</w:t>
      </w:r>
      <w:r w:rsidR="00807A64" w:rsidRPr="00807A64">
        <w:rPr>
          <w:rFonts w:ascii="Arial" w:hAnsi="Arial" w:cs="Arial"/>
        </w:rPr>
        <w:t>nalizar el nivel de eficiencia percibida en el área operativa e identificar los puntos de mejora que deben trabajarse e implementarse para optimizar los procesos y mejorar los resultados obtenidos.</w:t>
      </w:r>
    </w:p>
    <w:p w14:paraId="78230B2C" w14:textId="03941B2F" w:rsidR="00067F7A" w:rsidRDefault="00810570" w:rsidP="00FE6473">
      <w:pPr>
        <w:spacing w:line="360" w:lineRule="auto"/>
        <w:rPr>
          <w:rFonts w:ascii="Arial" w:hAnsi="Arial" w:cs="Arial"/>
        </w:rPr>
      </w:pPr>
      <w:r>
        <w:rPr>
          <w:rFonts w:ascii="Arial" w:hAnsi="Arial" w:cs="Arial"/>
        </w:rPr>
        <w:t>A continuación, se presentan los resultados obtenidos del cuestionario de manera gráfica, así como su correspondiente interpretació</w:t>
      </w:r>
      <w:r w:rsidR="005F1696">
        <w:rPr>
          <w:rFonts w:ascii="Arial" w:hAnsi="Arial" w:cs="Arial"/>
        </w:rPr>
        <w:t>n.</w:t>
      </w:r>
    </w:p>
    <w:p w14:paraId="489BE4D6" w14:textId="59EB55FE" w:rsidR="003D7DDD" w:rsidRDefault="003D7DDD" w:rsidP="003D7DDD">
      <w:pPr>
        <w:spacing w:after="0" w:line="360" w:lineRule="auto"/>
        <w:jc w:val="center"/>
        <w:rPr>
          <w:rFonts w:ascii="Arial" w:hAnsi="Arial" w:cs="Arial"/>
          <w:b/>
          <w:bCs/>
        </w:rPr>
      </w:pPr>
      <w:r w:rsidRPr="005F1696">
        <w:rPr>
          <w:rFonts w:ascii="Arial" w:hAnsi="Arial" w:cs="Arial"/>
          <w:b/>
          <w:bCs/>
        </w:rPr>
        <w:t>DIMENSIÓN:</w:t>
      </w:r>
    </w:p>
    <w:p w14:paraId="6537A9E6" w14:textId="1CAF4CB0" w:rsidR="003D7DDD" w:rsidRDefault="003D7DDD" w:rsidP="00B45B29">
      <w:pPr>
        <w:spacing w:after="0" w:line="360" w:lineRule="auto"/>
        <w:jc w:val="center"/>
        <w:rPr>
          <w:rFonts w:ascii="Arial" w:hAnsi="Arial" w:cs="Arial"/>
          <w:b/>
          <w:bCs/>
        </w:rPr>
      </w:pPr>
      <w:r w:rsidRPr="005F1696">
        <w:rPr>
          <w:rFonts w:ascii="Arial" w:hAnsi="Arial" w:cs="Arial"/>
          <w:b/>
          <w:bCs/>
        </w:rPr>
        <w:t xml:space="preserve"> LIDERAZGO ADMINISTRATIVO</w:t>
      </w:r>
    </w:p>
    <w:p w14:paraId="78D5950D" w14:textId="23E6B843" w:rsidR="00E9212B" w:rsidRPr="003D7DDD" w:rsidRDefault="00E9212B" w:rsidP="00B45B29">
      <w:pPr>
        <w:spacing w:after="0" w:line="360" w:lineRule="auto"/>
        <w:jc w:val="center"/>
        <w:rPr>
          <w:rFonts w:ascii="Arial" w:hAnsi="Arial" w:cs="Arial"/>
          <w:b/>
          <w:bCs/>
          <w:sz w:val="20"/>
          <w:szCs w:val="20"/>
        </w:rPr>
      </w:pPr>
      <w:r w:rsidRPr="003D7DDD">
        <w:rPr>
          <w:rFonts w:ascii="Arial" w:hAnsi="Arial" w:cs="Arial"/>
          <w:b/>
          <w:bCs/>
          <w:sz w:val="20"/>
          <w:szCs w:val="20"/>
        </w:rPr>
        <w:t xml:space="preserve">Gráfico No. 1 Liderazgo Visible </w:t>
      </w:r>
    </w:p>
    <w:p w14:paraId="321C72AE" w14:textId="36049A6D" w:rsidR="00E9212B" w:rsidRPr="003D7DDD" w:rsidRDefault="00B45B29" w:rsidP="003D7DDD">
      <w:pPr>
        <w:spacing w:after="0" w:line="360" w:lineRule="auto"/>
        <w:jc w:val="center"/>
        <w:rPr>
          <w:rFonts w:ascii="Arial" w:hAnsi="Arial" w:cs="Arial"/>
          <w:sz w:val="20"/>
          <w:szCs w:val="20"/>
        </w:rPr>
      </w:pPr>
      <w:r w:rsidRPr="003D7DDD">
        <w:rPr>
          <w:rFonts w:ascii="Arial" w:hAnsi="Arial" w:cs="Arial"/>
          <w:sz w:val="20"/>
          <w:szCs w:val="20"/>
        </w:rPr>
        <w:t>1.</w:t>
      </w:r>
      <w:r w:rsidR="00E9212B" w:rsidRPr="003D7DDD">
        <w:rPr>
          <w:rFonts w:ascii="Arial" w:hAnsi="Arial" w:cs="Arial"/>
          <w:sz w:val="20"/>
          <w:szCs w:val="20"/>
        </w:rPr>
        <w:t xml:space="preserve"> ¿Existe un liderazgo visible que supervise y de seguimiento continuo a los procesos administrativos?</w:t>
      </w:r>
    </w:p>
    <w:p w14:paraId="5A87EF5D" w14:textId="2209D90D" w:rsidR="00E9212B" w:rsidRDefault="00FE6473" w:rsidP="00FE6473">
      <w:pPr>
        <w:spacing w:after="0" w:line="360" w:lineRule="auto"/>
        <w:jc w:val="center"/>
        <w:rPr>
          <w:rFonts w:ascii="Arial" w:hAnsi="Arial" w:cs="Arial"/>
          <w:b/>
          <w:bCs/>
        </w:rPr>
      </w:pPr>
      <w:r w:rsidRPr="00E9212B">
        <w:rPr>
          <w:rFonts w:ascii="Arial" w:hAnsi="Arial" w:cs="Arial"/>
          <w:b/>
          <w:bCs/>
          <w:noProof/>
        </w:rPr>
        <w:drawing>
          <wp:inline distT="0" distB="0" distL="0" distR="0" wp14:anchorId="6ED88F77" wp14:editId="525870D1">
            <wp:extent cx="4113122" cy="1764054"/>
            <wp:effectExtent l="0" t="0" r="1905" b="7620"/>
            <wp:docPr id="16959287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28725" name=""/>
                    <pic:cNvPicPr/>
                  </pic:nvPicPr>
                  <pic:blipFill rotWithShape="1">
                    <a:blip r:embed="rId26"/>
                    <a:srcRect t="16684"/>
                    <a:stretch>
                      <a:fillRect/>
                    </a:stretch>
                  </pic:blipFill>
                  <pic:spPr bwMode="auto">
                    <a:xfrm>
                      <a:off x="0" y="0"/>
                      <a:ext cx="4136603" cy="1774125"/>
                    </a:xfrm>
                    <a:prstGeom prst="rect">
                      <a:avLst/>
                    </a:prstGeom>
                    <a:ln>
                      <a:noFill/>
                    </a:ln>
                    <a:extLst>
                      <a:ext uri="{53640926-AAD7-44D8-BBD7-CCE9431645EC}">
                        <a14:shadowObscured xmlns:a14="http://schemas.microsoft.com/office/drawing/2010/main"/>
                      </a:ext>
                    </a:extLst>
                  </pic:spPr>
                </pic:pic>
              </a:graphicData>
            </a:graphic>
          </wp:inline>
        </w:drawing>
      </w:r>
    </w:p>
    <w:p w14:paraId="0CC88904" w14:textId="737090E4" w:rsidR="00FE6473" w:rsidRPr="00067F7A" w:rsidRDefault="00E9212B" w:rsidP="00FE6473">
      <w:pPr>
        <w:spacing w:after="0" w:line="360" w:lineRule="auto"/>
        <w:rPr>
          <w:rFonts w:ascii="Arial" w:hAnsi="Arial" w:cs="Arial"/>
          <w:i/>
          <w:iCs/>
          <w:sz w:val="16"/>
          <w:szCs w:val="16"/>
        </w:rPr>
      </w:pPr>
      <w:r w:rsidRPr="00FE6473">
        <w:rPr>
          <w:rFonts w:ascii="Arial" w:hAnsi="Arial" w:cs="Arial"/>
          <w:b/>
          <w:bCs/>
          <w:sz w:val="16"/>
          <w:szCs w:val="16"/>
        </w:rPr>
        <w:t>Fuente:</w:t>
      </w:r>
      <w:r w:rsidRPr="00FE6473">
        <w:rPr>
          <w:rFonts w:ascii="Arial" w:hAnsi="Arial" w:cs="Arial"/>
          <w:b/>
          <w:bCs/>
          <w:i/>
          <w:iCs/>
          <w:sz w:val="16"/>
          <w:szCs w:val="16"/>
        </w:rPr>
        <w:t xml:space="preserve"> </w:t>
      </w:r>
      <w:r w:rsidRPr="00FE6473">
        <w:rPr>
          <w:rFonts w:ascii="Arial" w:hAnsi="Arial" w:cs="Arial"/>
          <w:i/>
          <w:iCs/>
          <w:sz w:val="16"/>
          <w:szCs w:val="16"/>
        </w:rPr>
        <w:t xml:space="preserve">Elaboración Propia, </w:t>
      </w:r>
      <w:r w:rsidR="00FE6473" w:rsidRPr="00FE6473">
        <w:rPr>
          <w:rFonts w:ascii="Arial" w:hAnsi="Arial" w:cs="Arial"/>
          <w:i/>
          <w:iCs/>
          <w:sz w:val="16"/>
          <w:szCs w:val="16"/>
        </w:rPr>
        <w:t>2026.</w:t>
      </w:r>
    </w:p>
    <w:p w14:paraId="31A610D7" w14:textId="77777777" w:rsidR="00DD1B54" w:rsidRDefault="00DD1B54" w:rsidP="00FE6473">
      <w:pPr>
        <w:spacing w:after="0" w:line="360" w:lineRule="auto"/>
        <w:jc w:val="both"/>
        <w:rPr>
          <w:rFonts w:ascii="Arial" w:hAnsi="Arial" w:cs="Arial"/>
          <w:b/>
          <w:bCs/>
        </w:rPr>
      </w:pPr>
    </w:p>
    <w:p w14:paraId="0201F12A" w14:textId="12E7FDEE" w:rsidR="00FE6473" w:rsidRDefault="00FE6473" w:rsidP="003D7DDD">
      <w:pPr>
        <w:spacing w:after="0" w:line="276" w:lineRule="auto"/>
        <w:jc w:val="both"/>
        <w:rPr>
          <w:rFonts w:ascii="Arial" w:hAnsi="Arial" w:cs="Arial"/>
        </w:rPr>
      </w:pPr>
      <w:r w:rsidRPr="00FE6473">
        <w:rPr>
          <w:rFonts w:ascii="Arial" w:hAnsi="Arial" w:cs="Arial"/>
        </w:rPr>
        <w:t xml:space="preserve">El </w:t>
      </w:r>
      <w:r w:rsidRPr="00FE6473">
        <w:rPr>
          <w:rFonts w:ascii="Arial" w:hAnsi="Arial" w:cs="Arial"/>
          <w:b/>
          <w:bCs/>
        </w:rPr>
        <w:t>80 %</w:t>
      </w:r>
      <w:r w:rsidRPr="00FE6473">
        <w:rPr>
          <w:rFonts w:ascii="Arial" w:hAnsi="Arial" w:cs="Arial"/>
        </w:rPr>
        <w:t xml:space="preserve"> de los asociados que integran el área de Soluciones Financieras (OPS) </w:t>
      </w:r>
      <w:r w:rsidR="003245CF">
        <w:rPr>
          <w:rFonts w:ascii="Arial" w:hAnsi="Arial" w:cs="Arial"/>
        </w:rPr>
        <w:t>señaló que</w:t>
      </w:r>
      <w:r w:rsidRPr="00FE6473">
        <w:rPr>
          <w:rFonts w:ascii="Arial" w:hAnsi="Arial" w:cs="Arial"/>
        </w:rPr>
        <w:t xml:space="preserve"> </w:t>
      </w:r>
      <w:r w:rsidRPr="0038660A">
        <w:rPr>
          <w:rFonts w:ascii="Arial" w:hAnsi="Arial" w:cs="Arial"/>
        </w:rPr>
        <w:t>“Sí”</w:t>
      </w:r>
      <w:r w:rsidRPr="00FE6473">
        <w:rPr>
          <w:rFonts w:ascii="Arial" w:hAnsi="Arial" w:cs="Arial"/>
        </w:rPr>
        <w:t xml:space="preserve">, lo que permite confirmar la presencia de un ejercicio de liderazgo efectivo, caracterizado por la supervisión y el seguimiento adecuado de los procesos operativos. </w:t>
      </w:r>
    </w:p>
    <w:p w14:paraId="0E389787" w14:textId="77777777" w:rsidR="00DD1B54" w:rsidRDefault="00DD1B54" w:rsidP="00FE6473">
      <w:pPr>
        <w:spacing w:after="0" w:line="360" w:lineRule="auto"/>
        <w:jc w:val="both"/>
        <w:rPr>
          <w:rFonts w:ascii="Arial" w:hAnsi="Arial" w:cs="Arial"/>
        </w:rPr>
      </w:pPr>
    </w:p>
    <w:p w14:paraId="1AB9AF61" w14:textId="55F8F283" w:rsidR="00FE6473" w:rsidRPr="003D7DDD" w:rsidRDefault="00FE6473" w:rsidP="00B45B29">
      <w:pPr>
        <w:spacing w:after="0" w:line="360" w:lineRule="auto"/>
        <w:jc w:val="center"/>
        <w:rPr>
          <w:rFonts w:ascii="Arial" w:hAnsi="Arial" w:cs="Arial"/>
          <w:b/>
          <w:bCs/>
          <w:sz w:val="20"/>
          <w:szCs w:val="20"/>
        </w:rPr>
      </w:pPr>
      <w:r w:rsidRPr="003D7DDD">
        <w:rPr>
          <w:rFonts w:ascii="Arial" w:hAnsi="Arial" w:cs="Arial"/>
          <w:b/>
          <w:bCs/>
          <w:sz w:val="20"/>
          <w:szCs w:val="20"/>
        </w:rPr>
        <w:lastRenderedPageBreak/>
        <w:t xml:space="preserve">Gráfico No. 2 Seguimiento de Mejoras </w:t>
      </w:r>
    </w:p>
    <w:p w14:paraId="24683AD0" w14:textId="1D639319" w:rsidR="00FE6473" w:rsidRPr="003D7DDD" w:rsidRDefault="00B45B29" w:rsidP="00B45B29">
      <w:pPr>
        <w:spacing w:after="0" w:line="360" w:lineRule="auto"/>
        <w:rPr>
          <w:rFonts w:ascii="Arial" w:hAnsi="Arial" w:cs="Arial"/>
          <w:b/>
          <w:bCs/>
          <w:sz w:val="20"/>
          <w:szCs w:val="20"/>
        </w:rPr>
      </w:pPr>
      <w:r w:rsidRPr="003D7DDD">
        <w:rPr>
          <w:noProof/>
          <w:sz w:val="20"/>
          <w:szCs w:val="20"/>
        </w:rPr>
        <w:drawing>
          <wp:inline distT="0" distB="0" distL="0" distR="0" wp14:anchorId="15CF620C" wp14:editId="01BBFBAA">
            <wp:extent cx="5612130" cy="2359025"/>
            <wp:effectExtent l="0" t="0" r="7620" b="3175"/>
            <wp:docPr id="79772813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12130" cy="2359025"/>
                    </a:xfrm>
                    <a:prstGeom prst="rect">
                      <a:avLst/>
                    </a:prstGeom>
                    <a:noFill/>
                    <a:ln>
                      <a:noFill/>
                    </a:ln>
                  </pic:spPr>
                </pic:pic>
              </a:graphicData>
            </a:graphic>
          </wp:inline>
        </w:drawing>
      </w:r>
    </w:p>
    <w:p w14:paraId="35B01C72" w14:textId="77777777" w:rsidR="00FE6473" w:rsidRDefault="00FE6473" w:rsidP="00B45B29">
      <w:pPr>
        <w:spacing w:after="0" w:line="360" w:lineRule="auto"/>
        <w:rPr>
          <w:rFonts w:ascii="Arial" w:hAnsi="Arial" w:cs="Arial"/>
          <w:i/>
          <w:iCs/>
          <w:sz w:val="16"/>
          <w:szCs w:val="16"/>
        </w:rPr>
      </w:pPr>
      <w:r w:rsidRPr="00FE6473">
        <w:rPr>
          <w:rFonts w:ascii="Arial" w:hAnsi="Arial" w:cs="Arial"/>
          <w:b/>
          <w:bCs/>
          <w:sz w:val="16"/>
          <w:szCs w:val="16"/>
        </w:rPr>
        <w:t xml:space="preserve">Fuente: </w:t>
      </w:r>
      <w:r w:rsidRPr="00FE6473">
        <w:rPr>
          <w:rFonts w:ascii="Arial" w:hAnsi="Arial" w:cs="Arial"/>
          <w:i/>
          <w:iCs/>
          <w:sz w:val="16"/>
          <w:szCs w:val="16"/>
        </w:rPr>
        <w:t>Elaboración Propia, 2026.</w:t>
      </w:r>
    </w:p>
    <w:p w14:paraId="1795229F" w14:textId="77777777" w:rsidR="00FE6473" w:rsidRDefault="00FE6473" w:rsidP="00FE6473">
      <w:pPr>
        <w:spacing w:after="0" w:line="360" w:lineRule="auto"/>
        <w:rPr>
          <w:rFonts w:ascii="Arial" w:hAnsi="Arial" w:cs="Arial"/>
          <w:b/>
          <w:bCs/>
        </w:rPr>
      </w:pPr>
    </w:p>
    <w:p w14:paraId="3A46F70B" w14:textId="1D3F452E" w:rsidR="00067F7A" w:rsidRDefault="00E46FD5" w:rsidP="003D7DDD">
      <w:pPr>
        <w:spacing w:after="0" w:line="240" w:lineRule="auto"/>
        <w:jc w:val="both"/>
        <w:rPr>
          <w:rFonts w:ascii="Arial" w:hAnsi="Arial" w:cs="Arial"/>
        </w:rPr>
      </w:pPr>
      <w:r w:rsidRPr="00E46FD5">
        <w:rPr>
          <w:rFonts w:ascii="Arial" w:hAnsi="Arial" w:cs="Arial"/>
        </w:rPr>
        <w:t xml:space="preserve">El </w:t>
      </w:r>
      <w:r w:rsidRPr="00E46FD5">
        <w:rPr>
          <w:rFonts w:ascii="Arial" w:hAnsi="Arial" w:cs="Arial"/>
          <w:b/>
          <w:bCs/>
        </w:rPr>
        <w:t>6</w:t>
      </w:r>
      <w:r w:rsidR="00DE6A6F">
        <w:rPr>
          <w:rFonts w:ascii="Arial" w:hAnsi="Arial" w:cs="Arial"/>
          <w:b/>
          <w:bCs/>
        </w:rPr>
        <w:t>7</w:t>
      </w:r>
      <w:r w:rsidRPr="00E46FD5">
        <w:rPr>
          <w:rFonts w:ascii="Arial" w:hAnsi="Arial" w:cs="Arial"/>
          <w:b/>
          <w:bCs/>
        </w:rPr>
        <w:t xml:space="preserve"> %</w:t>
      </w:r>
      <w:r w:rsidRPr="00E46FD5">
        <w:rPr>
          <w:rFonts w:ascii="Arial" w:hAnsi="Arial" w:cs="Arial"/>
        </w:rPr>
        <w:t xml:space="preserve"> de los asociados respondi</w:t>
      </w:r>
      <w:r w:rsidR="00DE6A6F">
        <w:rPr>
          <w:rFonts w:ascii="Arial" w:hAnsi="Arial" w:cs="Arial"/>
        </w:rPr>
        <w:t xml:space="preserve">eron </w:t>
      </w:r>
      <w:r w:rsidRPr="00DE6A6F">
        <w:rPr>
          <w:rFonts w:ascii="Arial" w:hAnsi="Arial" w:cs="Arial"/>
        </w:rPr>
        <w:t>“Sí</w:t>
      </w:r>
      <w:r w:rsidR="00DE6A6F">
        <w:rPr>
          <w:rFonts w:ascii="Arial" w:hAnsi="Arial" w:cs="Arial"/>
        </w:rPr>
        <w:t>”</w:t>
      </w:r>
      <w:r w:rsidRPr="00E46FD5">
        <w:rPr>
          <w:rFonts w:ascii="Arial" w:hAnsi="Arial" w:cs="Arial"/>
        </w:rPr>
        <w:t>, lo que permite confirmar la existencia de un seguimiento periódico de las incidencias, así como la implementación continua de mejoras en los procesos.</w:t>
      </w:r>
    </w:p>
    <w:p w14:paraId="50998D1D" w14:textId="77777777" w:rsidR="00DD1B54" w:rsidRDefault="00DD1B54" w:rsidP="00DD1B54">
      <w:pPr>
        <w:spacing w:after="0" w:line="360" w:lineRule="auto"/>
        <w:rPr>
          <w:rFonts w:ascii="Arial" w:hAnsi="Arial" w:cs="Arial"/>
        </w:rPr>
      </w:pPr>
    </w:p>
    <w:p w14:paraId="0E902F8E" w14:textId="711D3D38" w:rsidR="00067F7A" w:rsidRPr="003D7DDD" w:rsidRDefault="00067F7A" w:rsidP="00B45B29">
      <w:pPr>
        <w:spacing w:after="0" w:line="360" w:lineRule="auto"/>
        <w:jc w:val="center"/>
        <w:rPr>
          <w:rFonts w:ascii="Arial" w:hAnsi="Arial" w:cs="Arial"/>
          <w:b/>
          <w:bCs/>
          <w:sz w:val="20"/>
          <w:szCs w:val="20"/>
        </w:rPr>
      </w:pPr>
      <w:r w:rsidRPr="003D7DDD">
        <w:rPr>
          <w:rFonts w:ascii="Arial" w:hAnsi="Arial" w:cs="Arial"/>
          <w:b/>
          <w:bCs/>
          <w:sz w:val="20"/>
          <w:szCs w:val="20"/>
        </w:rPr>
        <w:t>Gráfico No. 3 Procesos Administrativos</w:t>
      </w:r>
    </w:p>
    <w:p w14:paraId="72D7631D" w14:textId="2157BC47" w:rsidR="00DD1B54" w:rsidRPr="003D7DDD" w:rsidRDefault="00B45B29" w:rsidP="00DD1B54">
      <w:pPr>
        <w:spacing w:after="0" w:line="360" w:lineRule="auto"/>
        <w:jc w:val="center"/>
        <w:rPr>
          <w:rFonts w:ascii="Arial" w:hAnsi="Arial" w:cs="Arial"/>
          <w:b/>
          <w:bCs/>
          <w:sz w:val="12"/>
          <w:szCs w:val="12"/>
        </w:rPr>
      </w:pPr>
      <w:r w:rsidRPr="003D7DDD">
        <w:rPr>
          <w:noProof/>
          <w:sz w:val="20"/>
          <w:szCs w:val="20"/>
        </w:rPr>
        <w:drawing>
          <wp:inline distT="0" distB="0" distL="0" distR="0" wp14:anchorId="1B0DE945" wp14:editId="0D3D3F8F">
            <wp:extent cx="5612130" cy="2359025"/>
            <wp:effectExtent l="0" t="0" r="7620" b="3175"/>
            <wp:docPr id="141629282" name="Imagen 3" descr="Gráfico de las respuestas de Formularios. Título de la pregunta: 3. ¿El liderazgo del área promueve la mejora continua en los procesos administrativo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3. ¿El liderazgo del área promueve la mejora continua en los procesos administrativos?. Número de respuestas: 15 respuest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12130" cy="2359025"/>
                    </a:xfrm>
                    <a:prstGeom prst="rect">
                      <a:avLst/>
                    </a:prstGeom>
                    <a:noFill/>
                    <a:ln>
                      <a:noFill/>
                    </a:ln>
                  </pic:spPr>
                </pic:pic>
              </a:graphicData>
            </a:graphic>
          </wp:inline>
        </w:drawing>
      </w:r>
    </w:p>
    <w:p w14:paraId="24D4F704" w14:textId="77777777" w:rsidR="00DD1B54" w:rsidRDefault="00DD1B54" w:rsidP="00DD1B54">
      <w:pPr>
        <w:spacing w:after="0" w:line="360" w:lineRule="auto"/>
        <w:rPr>
          <w:rFonts w:ascii="Arial" w:hAnsi="Arial" w:cs="Arial"/>
          <w:i/>
          <w:iCs/>
          <w:sz w:val="16"/>
          <w:szCs w:val="16"/>
        </w:rPr>
      </w:pPr>
      <w:r>
        <w:rPr>
          <w:rFonts w:ascii="Arial" w:hAnsi="Arial" w:cs="Arial"/>
          <w:b/>
          <w:bCs/>
          <w:sz w:val="16"/>
          <w:szCs w:val="16"/>
        </w:rPr>
        <w:t>Fuente:</w:t>
      </w:r>
      <w:r w:rsidRPr="00DD1B54">
        <w:rPr>
          <w:rFonts w:ascii="Arial" w:hAnsi="Arial" w:cs="Arial"/>
          <w:i/>
          <w:iCs/>
          <w:sz w:val="16"/>
          <w:szCs w:val="16"/>
        </w:rPr>
        <w:t xml:space="preserve"> Elaboración Propia, 2026.</w:t>
      </w:r>
    </w:p>
    <w:p w14:paraId="4C501055" w14:textId="77777777" w:rsidR="00DD1B54" w:rsidRDefault="00DD1B54" w:rsidP="00B6107A">
      <w:pPr>
        <w:spacing w:after="0" w:line="360" w:lineRule="auto"/>
        <w:jc w:val="both"/>
        <w:rPr>
          <w:rFonts w:ascii="Arial" w:hAnsi="Arial" w:cs="Arial"/>
          <w:i/>
          <w:iCs/>
          <w:sz w:val="16"/>
          <w:szCs w:val="16"/>
        </w:rPr>
      </w:pPr>
    </w:p>
    <w:p w14:paraId="33D41C7F" w14:textId="0328D46A" w:rsidR="006E5660" w:rsidRDefault="00DD1B54" w:rsidP="00B6107A">
      <w:pPr>
        <w:spacing w:after="0" w:line="240" w:lineRule="auto"/>
        <w:jc w:val="both"/>
        <w:rPr>
          <w:rFonts w:ascii="Arial" w:hAnsi="Arial" w:cs="Arial"/>
        </w:rPr>
      </w:pPr>
      <w:r w:rsidRPr="00DD1B54">
        <w:rPr>
          <w:rFonts w:ascii="Arial" w:hAnsi="Arial" w:cs="Arial"/>
        </w:rPr>
        <w:t xml:space="preserve">El </w:t>
      </w:r>
      <w:r w:rsidRPr="00DD1B54">
        <w:rPr>
          <w:rFonts w:ascii="Arial" w:hAnsi="Arial" w:cs="Arial"/>
          <w:b/>
          <w:bCs/>
        </w:rPr>
        <w:t>80%</w:t>
      </w:r>
      <w:r w:rsidRPr="00DD1B54">
        <w:rPr>
          <w:rFonts w:ascii="Arial" w:hAnsi="Arial" w:cs="Arial"/>
        </w:rPr>
        <w:t xml:space="preserve"> de los asociados respondió </w:t>
      </w:r>
      <w:r w:rsidR="00B6107A">
        <w:rPr>
          <w:rFonts w:ascii="Arial" w:hAnsi="Arial" w:cs="Arial"/>
        </w:rPr>
        <w:t xml:space="preserve">“Sí” confirmando </w:t>
      </w:r>
      <w:r w:rsidRPr="00DD1B54">
        <w:rPr>
          <w:rFonts w:ascii="Arial" w:hAnsi="Arial" w:cs="Arial"/>
        </w:rPr>
        <w:t>que existe el liderazgo del área y se promueve la mejora continua en los procesos administrativos.</w:t>
      </w:r>
    </w:p>
    <w:p w14:paraId="7D341681" w14:textId="77777777" w:rsidR="00B6107A" w:rsidRDefault="00B6107A" w:rsidP="00B6107A">
      <w:pPr>
        <w:spacing w:after="0" w:line="240" w:lineRule="auto"/>
        <w:jc w:val="both"/>
        <w:rPr>
          <w:rFonts w:ascii="Arial" w:hAnsi="Arial" w:cs="Arial"/>
        </w:rPr>
      </w:pPr>
    </w:p>
    <w:p w14:paraId="6D5ED2A1" w14:textId="77777777" w:rsidR="00B6107A" w:rsidRDefault="00B6107A" w:rsidP="00B6107A">
      <w:pPr>
        <w:spacing w:after="0" w:line="240" w:lineRule="auto"/>
        <w:jc w:val="both"/>
        <w:rPr>
          <w:rFonts w:ascii="Arial" w:hAnsi="Arial" w:cs="Arial"/>
        </w:rPr>
      </w:pPr>
    </w:p>
    <w:p w14:paraId="06545755" w14:textId="77777777" w:rsidR="00B6107A" w:rsidRDefault="00B6107A" w:rsidP="00B6107A">
      <w:pPr>
        <w:spacing w:after="0" w:line="240" w:lineRule="auto"/>
        <w:jc w:val="both"/>
        <w:rPr>
          <w:rFonts w:ascii="Arial" w:hAnsi="Arial" w:cs="Arial"/>
        </w:rPr>
      </w:pPr>
    </w:p>
    <w:p w14:paraId="74648FB6" w14:textId="77777777" w:rsidR="003D7DDD" w:rsidRDefault="003D7DDD" w:rsidP="00B45B29">
      <w:pPr>
        <w:spacing w:after="0" w:line="360" w:lineRule="auto"/>
        <w:jc w:val="center"/>
        <w:rPr>
          <w:rFonts w:ascii="Arial" w:hAnsi="Arial" w:cs="Arial"/>
          <w:b/>
          <w:bCs/>
          <w:sz w:val="20"/>
          <w:szCs w:val="20"/>
        </w:rPr>
      </w:pPr>
    </w:p>
    <w:p w14:paraId="42052ECC" w14:textId="77777777" w:rsidR="003D7DDD" w:rsidRDefault="003D7DDD" w:rsidP="00B45B29">
      <w:pPr>
        <w:spacing w:after="0" w:line="360" w:lineRule="auto"/>
        <w:jc w:val="center"/>
        <w:rPr>
          <w:rFonts w:ascii="Arial" w:hAnsi="Arial" w:cs="Arial"/>
          <w:b/>
          <w:bCs/>
          <w:sz w:val="20"/>
          <w:szCs w:val="20"/>
        </w:rPr>
      </w:pPr>
    </w:p>
    <w:p w14:paraId="737B0972" w14:textId="50EA27C9" w:rsidR="006E5660" w:rsidRPr="003D7DDD" w:rsidRDefault="006E5660" w:rsidP="00B45B29">
      <w:pPr>
        <w:spacing w:after="0" w:line="360" w:lineRule="auto"/>
        <w:jc w:val="center"/>
        <w:rPr>
          <w:rFonts w:ascii="Arial" w:hAnsi="Arial" w:cs="Arial"/>
          <w:b/>
          <w:bCs/>
          <w:sz w:val="20"/>
          <w:szCs w:val="20"/>
        </w:rPr>
      </w:pPr>
      <w:r w:rsidRPr="003D7DDD">
        <w:rPr>
          <w:rFonts w:ascii="Arial" w:hAnsi="Arial" w:cs="Arial"/>
          <w:b/>
          <w:bCs/>
          <w:sz w:val="20"/>
          <w:szCs w:val="20"/>
        </w:rPr>
        <w:lastRenderedPageBreak/>
        <w:t>Gráfico No. 4 Comunicación Constante y Asertiva</w:t>
      </w:r>
    </w:p>
    <w:p w14:paraId="71B4AEB4" w14:textId="61907B07" w:rsidR="006E5660" w:rsidRDefault="003D7DDD" w:rsidP="006E5660">
      <w:pPr>
        <w:spacing w:after="0" w:line="360" w:lineRule="auto"/>
        <w:jc w:val="center"/>
        <w:rPr>
          <w:rFonts w:ascii="Arial" w:hAnsi="Arial" w:cs="Arial"/>
          <w:b/>
          <w:bCs/>
          <w:sz w:val="16"/>
          <w:szCs w:val="16"/>
        </w:rPr>
      </w:pPr>
      <w:r w:rsidRPr="003D7DDD">
        <w:rPr>
          <w:rFonts w:ascii="Arial" w:hAnsi="Arial" w:cs="Arial"/>
          <w:b/>
          <w:bCs/>
          <w:noProof/>
          <w:sz w:val="16"/>
          <w:szCs w:val="16"/>
        </w:rPr>
        <mc:AlternateContent>
          <mc:Choice Requires="wps">
            <w:drawing>
              <wp:anchor distT="45720" distB="45720" distL="114300" distR="114300" simplePos="0" relativeHeight="251662336" behindDoc="1" locked="0" layoutInCell="1" allowOverlap="1" wp14:anchorId="495E03CF" wp14:editId="1D8ABF3F">
                <wp:simplePos x="0" y="0"/>
                <wp:positionH relativeFrom="column">
                  <wp:posOffset>1224915</wp:posOffset>
                </wp:positionH>
                <wp:positionV relativeFrom="paragraph">
                  <wp:posOffset>1578610</wp:posOffset>
                </wp:positionV>
                <wp:extent cx="314325" cy="200025"/>
                <wp:effectExtent l="0" t="0" r="28575" b="285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14325" cy="200025"/>
                        </a:xfrm>
                        <a:prstGeom prst="rect">
                          <a:avLst/>
                        </a:prstGeom>
                        <a:solidFill>
                          <a:srgbClr val="FFFFFF"/>
                        </a:solidFill>
                        <a:ln w="9525">
                          <a:solidFill>
                            <a:srgbClr val="000000"/>
                          </a:solidFill>
                          <a:miter lim="800000"/>
                          <a:headEnd/>
                          <a:tailEnd/>
                        </a:ln>
                      </wps:spPr>
                      <wps:txbx>
                        <w:txbxContent>
                          <w:sdt>
                            <w:sdtPr>
                              <w:id w:val="568603642"/>
                              <w:temporary/>
                              <w:showingPlcHdr/>
                              <w15:appearance w15:val="hidden"/>
                            </w:sdtPr>
                            <w:sdtContent>
                              <w:p w14:paraId="2BFE4619" w14:textId="77777777" w:rsidR="003D7DDD" w:rsidRDefault="003D7DDD">
                                <w:r>
                                  <w:t>[Capta la atención de los lectores mediante una cita importante extraída del documento o utiliza este espacio para resaltar un punto clave. Para colocar el cuadro de texto en el lugar de la página que quieras, solo tienes que arrastrarlo.]</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type w14:anchorId="495E03CF" id="_x0000_t202" coordsize="21600,21600" o:spt="202" path="m,l,21600r21600,l21600,xe">
                <v:stroke joinstyle="miter"/>
                <v:path gradientshapeok="t" o:connecttype="rect"/>
              </v:shapetype>
              <v:shape id="Cuadro de texto 2" o:spid="_x0000_s1026" type="#_x0000_t202" style="position:absolute;left:0;text-align:left;margin-left:96.45pt;margin-top:124.3pt;width:24.75pt;height:15.75pt;flip:y;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">
                <v:textbox>
                  <w:txbxContent>
                    <w:sdt>
                      <w:sdtPr>
                        <w:id w:val="568603642"/>
                        <w:temporary/>
                        <w:showingPlcHdr/>
                        <w15:appearance w15:val="hidden"/>
                      </w:sdtPr>
                      <w:sdtEndPr/>
                      <w:sdtContent>
                        <w:p w14:paraId="2BFE4619" w14:textId="77777777" w:rsidR="003D7DDD" w:rsidRDefault="003D7DDD">
                          <w:r>
                            <w:t>[Capta la atención de los lectores mediante una cita importante extraída del documento o utiliza este espacio para resaltar un punto clave. Para colocar el cuadro de texto en el lugar de la página que quieras, solo tienes que arrastrarlo.]</w:t>
                          </w:r>
                        </w:p>
                      </w:sdtContent>
                    </w:sdt>
                  </w:txbxContent>
                </v:textbox>
              </v:shape>
            </w:pict>
          </mc:Fallback>
        </mc:AlternateContent>
      </w:r>
      <w:r w:rsidR="00B45B29">
        <w:rPr>
          <w:noProof/>
        </w:rPr>
        <w:drawing>
          <wp:inline distT="0" distB="0" distL="0" distR="0" wp14:anchorId="5AF7A0C3" wp14:editId="18CADE80">
            <wp:extent cx="5612130" cy="2541270"/>
            <wp:effectExtent l="0" t="0" r="7620" b="0"/>
            <wp:docPr id="182177006" name="Imagen 4" descr="Gráfico de las respuestas de Formularios. Título de la pregunta: 4. ¿Consideras que existe una comunicación constante y asertiva con tu líder, mediante la cual recibes retroalimentación clara y oportuna sobre tu desempeño laboral?.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4. ¿Consideras que existe una comunicación constante y asertiva con tu líder, mediante la cual recibes retroalimentación clara y oportuna sobre tu desempeño laboral?. Número de respuestas: 15 respues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12130" cy="2541270"/>
                    </a:xfrm>
                    <a:prstGeom prst="rect">
                      <a:avLst/>
                    </a:prstGeom>
                    <a:noFill/>
                    <a:ln>
                      <a:noFill/>
                    </a:ln>
                  </pic:spPr>
                </pic:pic>
              </a:graphicData>
            </a:graphic>
          </wp:inline>
        </w:drawing>
      </w:r>
    </w:p>
    <w:p w14:paraId="2274EFA8" w14:textId="77777777" w:rsidR="006E5660" w:rsidRDefault="006E5660" w:rsidP="006E5660">
      <w:pPr>
        <w:spacing w:after="0" w:line="360" w:lineRule="auto"/>
        <w:rPr>
          <w:rFonts w:ascii="Arial" w:hAnsi="Arial" w:cs="Arial"/>
          <w:i/>
          <w:iCs/>
          <w:sz w:val="16"/>
          <w:szCs w:val="16"/>
        </w:rPr>
      </w:pPr>
      <w:r>
        <w:rPr>
          <w:rFonts w:ascii="Arial" w:hAnsi="Arial" w:cs="Arial"/>
          <w:b/>
          <w:bCs/>
          <w:sz w:val="16"/>
          <w:szCs w:val="16"/>
        </w:rPr>
        <w:t>Fuente:</w:t>
      </w:r>
      <w:r w:rsidRPr="00DD1B54">
        <w:rPr>
          <w:rFonts w:ascii="Arial" w:hAnsi="Arial" w:cs="Arial"/>
          <w:i/>
          <w:iCs/>
          <w:sz w:val="16"/>
          <w:szCs w:val="16"/>
        </w:rPr>
        <w:t xml:space="preserve"> Elaboración Propia, 2026.</w:t>
      </w:r>
    </w:p>
    <w:p w14:paraId="53F6F0D5" w14:textId="77777777" w:rsidR="00CF7758" w:rsidRDefault="00CF7758" w:rsidP="006E5660">
      <w:pPr>
        <w:spacing w:after="0" w:line="360" w:lineRule="auto"/>
        <w:rPr>
          <w:rFonts w:ascii="Arial" w:hAnsi="Arial" w:cs="Arial"/>
          <w:i/>
          <w:iCs/>
          <w:sz w:val="16"/>
          <w:szCs w:val="16"/>
        </w:rPr>
      </w:pPr>
    </w:p>
    <w:p w14:paraId="525B17F7" w14:textId="71728051" w:rsidR="00CF7758" w:rsidRDefault="00CF7758" w:rsidP="003D7DDD">
      <w:pPr>
        <w:spacing w:after="0" w:line="276" w:lineRule="auto"/>
        <w:jc w:val="both"/>
        <w:rPr>
          <w:rFonts w:ascii="Arial" w:hAnsi="Arial" w:cs="Arial"/>
        </w:rPr>
      </w:pPr>
      <w:r w:rsidRPr="00CF7758">
        <w:rPr>
          <w:rFonts w:ascii="Arial" w:hAnsi="Arial" w:cs="Arial"/>
        </w:rPr>
        <w:t xml:space="preserve">El </w:t>
      </w:r>
      <w:r w:rsidRPr="00CF7758">
        <w:rPr>
          <w:rFonts w:ascii="Arial" w:hAnsi="Arial" w:cs="Arial"/>
          <w:b/>
          <w:bCs/>
        </w:rPr>
        <w:t>93%</w:t>
      </w:r>
      <w:r w:rsidRPr="00CF7758">
        <w:rPr>
          <w:rFonts w:ascii="Arial" w:hAnsi="Arial" w:cs="Arial"/>
        </w:rPr>
        <w:t xml:space="preserve"> de los integrantes del área </w:t>
      </w:r>
      <w:r w:rsidR="006D75A0">
        <w:rPr>
          <w:rFonts w:ascii="Arial" w:hAnsi="Arial" w:cs="Arial"/>
        </w:rPr>
        <w:t xml:space="preserve">señaló que “Sí” existe </w:t>
      </w:r>
      <w:r w:rsidRPr="00CF7758">
        <w:rPr>
          <w:rFonts w:ascii="Arial" w:hAnsi="Arial" w:cs="Arial"/>
        </w:rPr>
        <w:t>una comunicación constante y asertiva con el líder del área de Soluciones Financieras, así como la recepción de retroalimentación clara, oportuna y pertinente sobre el desempeño laboral.</w:t>
      </w:r>
    </w:p>
    <w:p w14:paraId="56DD6B15" w14:textId="77777777" w:rsidR="00B45B29" w:rsidRDefault="00B45B29" w:rsidP="003D7DDD">
      <w:pPr>
        <w:spacing w:after="0" w:line="276" w:lineRule="auto"/>
        <w:jc w:val="both"/>
        <w:rPr>
          <w:rFonts w:ascii="Arial" w:hAnsi="Arial" w:cs="Arial"/>
        </w:rPr>
      </w:pPr>
    </w:p>
    <w:p w14:paraId="0BB3484F" w14:textId="195BC251" w:rsidR="00CF7758" w:rsidRPr="003D7DDD" w:rsidRDefault="00CF7758" w:rsidP="00B45B29">
      <w:pPr>
        <w:spacing w:after="0" w:line="360" w:lineRule="auto"/>
        <w:jc w:val="center"/>
        <w:rPr>
          <w:rFonts w:ascii="Arial" w:hAnsi="Arial" w:cs="Arial"/>
          <w:b/>
          <w:bCs/>
          <w:sz w:val="20"/>
          <w:szCs w:val="20"/>
        </w:rPr>
      </w:pPr>
      <w:r w:rsidRPr="003D7DDD">
        <w:rPr>
          <w:rFonts w:ascii="Arial" w:hAnsi="Arial" w:cs="Arial"/>
          <w:b/>
          <w:bCs/>
          <w:sz w:val="20"/>
          <w:szCs w:val="20"/>
        </w:rPr>
        <w:t>Gráfico No. 5 Objetivos Organizacionales</w:t>
      </w:r>
    </w:p>
    <w:p w14:paraId="0DB9C58A" w14:textId="266EAC60" w:rsidR="00CF7758" w:rsidRPr="003D7DDD" w:rsidRDefault="00B45B29" w:rsidP="00CF7758">
      <w:pPr>
        <w:spacing w:after="0" w:line="360" w:lineRule="auto"/>
        <w:jc w:val="center"/>
        <w:rPr>
          <w:rFonts w:ascii="Arial" w:hAnsi="Arial" w:cs="Arial"/>
          <w:b/>
          <w:bCs/>
          <w:sz w:val="12"/>
          <w:szCs w:val="12"/>
        </w:rPr>
      </w:pPr>
      <w:r w:rsidRPr="003D7DDD">
        <w:rPr>
          <w:noProof/>
          <w:sz w:val="20"/>
          <w:szCs w:val="20"/>
        </w:rPr>
        <w:drawing>
          <wp:inline distT="0" distB="0" distL="0" distR="0" wp14:anchorId="26A7FCA8" wp14:editId="125BF4E7">
            <wp:extent cx="5612130" cy="2295525"/>
            <wp:effectExtent l="0" t="0" r="7620" b="9525"/>
            <wp:docPr id="1989957013" name="Imagen 5" descr="Gráfico de las respuestas de Formularios. Título de la pregunta: 5. ¿Percibes que tu líder comunica de forma clara los objetivos organizacionales y los de la tribu, así como la estrategia para lograrlo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5. ¿Percibes que tu líder comunica de forma clara los objetivos organizacionales y los de la tribu, así como la estrategia para lograrlos?. Número de respuestas: 15 respuest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12130" cy="2295525"/>
                    </a:xfrm>
                    <a:prstGeom prst="rect">
                      <a:avLst/>
                    </a:prstGeom>
                    <a:noFill/>
                    <a:ln>
                      <a:noFill/>
                    </a:ln>
                  </pic:spPr>
                </pic:pic>
              </a:graphicData>
            </a:graphic>
          </wp:inline>
        </w:drawing>
      </w:r>
    </w:p>
    <w:p w14:paraId="3EBB621A" w14:textId="0AE31E7A" w:rsidR="00CF7758" w:rsidRDefault="00CF7758" w:rsidP="00B45B29">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07EE12D7" w14:textId="77777777" w:rsidR="00A95506" w:rsidRDefault="00A95506" w:rsidP="00B45B29">
      <w:pPr>
        <w:spacing w:after="0" w:line="360" w:lineRule="auto"/>
        <w:rPr>
          <w:rFonts w:ascii="Arial" w:hAnsi="Arial" w:cs="Arial"/>
          <w:i/>
          <w:iCs/>
          <w:sz w:val="16"/>
          <w:szCs w:val="16"/>
        </w:rPr>
      </w:pPr>
    </w:p>
    <w:p w14:paraId="4B6FCA88" w14:textId="46564277" w:rsidR="00CF7758" w:rsidRDefault="00CF7758" w:rsidP="003D7DDD">
      <w:pPr>
        <w:spacing w:after="0" w:line="240" w:lineRule="auto"/>
        <w:jc w:val="both"/>
        <w:rPr>
          <w:rFonts w:ascii="Arial" w:hAnsi="Arial" w:cs="Arial"/>
        </w:rPr>
      </w:pPr>
      <w:r w:rsidRPr="00CF7758">
        <w:rPr>
          <w:rFonts w:ascii="Arial" w:hAnsi="Arial" w:cs="Arial"/>
        </w:rPr>
        <w:t xml:space="preserve">El </w:t>
      </w:r>
      <w:r>
        <w:rPr>
          <w:rFonts w:ascii="Arial" w:hAnsi="Arial" w:cs="Arial"/>
          <w:b/>
          <w:bCs/>
        </w:rPr>
        <w:t xml:space="preserve">80% </w:t>
      </w:r>
      <w:r w:rsidRPr="00CF7758">
        <w:rPr>
          <w:rFonts w:ascii="Arial" w:hAnsi="Arial" w:cs="Arial"/>
        </w:rPr>
        <w:t xml:space="preserve">de los </w:t>
      </w:r>
      <w:r>
        <w:rPr>
          <w:rFonts w:ascii="Arial" w:hAnsi="Arial" w:cs="Arial"/>
        </w:rPr>
        <w:t>asociados</w:t>
      </w:r>
      <w:r w:rsidRPr="00CF7758">
        <w:rPr>
          <w:rFonts w:ascii="Arial" w:hAnsi="Arial" w:cs="Arial"/>
        </w:rPr>
        <w:t xml:space="preserve"> </w:t>
      </w:r>
      <w:r>
        <w:rPr>
          <w:rFonts w:ascii="Arial" w:hAnsi="Arial" w:cs="Arial"/>
        </w:rPr>
        <w:t xml:space="preserve">respondieron </w:t>
      </w:r>
      <w:r w:rsidR="006D75A0">
        <w:rPr>
          <w:rFonts w:ascii="Arial" w:hAnsi="Arial" w:cs="Arial"/>
        </w:rPr>
        <w:t xml:space="preserve">“Sí”, </w:t>
      </w:r>
      <w:r w:rsidRPr="00CF7758">
        <w:rPr>
          <w:rFonts w:ascii="Arial" w:hAnsi="Arial" w:cs="Arial"/>
        </w:rPr>
        <w:t>lo que confirma la existencia de una comunicación constante y asertiva con el líder del área de Soluciones Financieras, así como la recepción de retroalimentación clara, oportuna y pertinente sobre el desempeño laboral.</w:t>
      </w:r>
    </w:p>
    <w:p w14:paraId="27194671" w14:textId="77777777" w:rsidR="006D75A0" w:rsidRDefault="006D75A0" w:rsidP="003D7DDD">
      <w:pPr>
        <w:spacing w:after="0" w:line="240" w:lineRule="auto"/>
        <w:jc w:val="both"/>
        <w:rPr>
          <w:rFonts w:ascii="Arial" w:hAnsi="Arial" w:cs="Arial"/>
        </w:rPr>
      </w:pPr>
    </w:p>
    <w:p w14:paraId="71FDCB20" w14:textId="77777777" w:rsidR="006D75A0" w:rsidRDefault="006D75A0" w:rsidP="003D7DDD">
      <w:pPr>
        <w:spacing w:after="0" w:line="240" w:lineRule="auto"/>
        <w:jc w:val="both"/>
        <w:rPr>
          <w:rFonts w:ascii="Arial" w:hAnsi="Arial" w:cs="Arial"/>
        </w:rPr>
      </w:pPr>
    </w:p>
    <w:p w14:paraId="0BA1F0B9" w14:textId="50F46B0E" w:rsidR="003F0244" w:rsidRDefault="003F0244" w:rsidP="00B45B29">
      <w:pPr>
        <w:spacing w:after="0" w:line="360" w:lineRule="auto"/>
        <w:jc w:val="center"/>
        <w:rPr>
          <w:rFonts w:ascii="Arial" w:hAnsi="Arial" w:cs="Arial"/>
          <w:b/>
          <w:bCs/>
        </w:rPr>
      </w:pPr>
      <w:r>
        <w:rPr>
          <w:rFonts w:ascii="Arial" w:hAnsi="Arial" w:cs="Arial"/>
          <w:b/>
          <w:bCs/>
        </w:rPr>
        <w:lastRenderedPageBreak/>
        <w:t>Gráfico No. 6 Comunicación Clara</w:t>
      </w:r>
    </w:p>
    <w:p w14:paraId="75526344" w14:textId="0FCF7195" w:rsidR="00B45B29" w:rsidRDefault="00F11129" w:rsidP="00B45B29">
      <w:pPr>
        <w:spacing w:after="0" w:line="360" w:lineRule="auto"/>
        <w:jc w:val="center"/>
        <w:rPr>
          <w:rFonts w:ascii="Arial" w:hAnsi="Arial" w:cs="Arial"/>
        </w:rPr>
      </w:pPr>
      <w:r>
        <w:rPr>
          <w:noProof/>
        </w:rPr>
        <w:drawing>
          <wp:inline distT="0" distB="0" distL="0" distR="0" wp14:anchorId="3714D881" wp14:editId="24452085">
            <wp:extent cx="5612130" cy="2542540"/>
            <wp:effectExtent l="0" t="0" r="7620" b="0"/>
            <wp:docPr id="239053239" name="Imagen 8" descr="Gráfico de las respuestas de Formularios. Título de la pregunta: 6. ¿Consideras que la empresa proporciona una comunicación clara al momento de tu ingreso, brindándote visibilidad sobre tus beneficios, el acceso a tu perfil, el registro de tu PID, el proceso de mentoría, el seguro de vida, entre otros aspectos relevante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6. ¿Consideras que la empresa proporciona una comunicación clara al momento de tu ingreso, brindándote visibilidad sobre tus beneficios, el acceso a tu perfil, el registro de tu PID, el proceso de mentoría, el seguro de vida, entre otros aspectos relevantes?. Número de respuestas: 15 respuest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p>
    <w:p w14:paraId="27CA0155" w14:textId="1ECD4AF6" w:rsidR="003F0244" w:rsidRDefault="00B45B29" w:rsidP="00A95506">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540AF70E" w14:textId="77777777" w:rsidR="00A95506" w:rsidRPr="00A95506" w:rsidRDefault="00A95506" w:rsidP="00A95506">
      <w:pPr>
        <w:spacing w:after="0" w:line="360" w:lineRule="auto"/>
        <w:rPr>
          <w:rFonts w:ascii="Arial" w:hAnsi="Arial" w:cs="Arial"/>
          <w:i/>
          <w:iCs/>
          <w:sz w:val="16"/>
          <w:szCs w:val="16"/>
        </w:rPr>
      </w:pPr>
    </w:p>
    <w:p w14:paraId="5D60B6BC" w14:textId="6708CCB9" w:rsidR="00A95506" w:rsidRDefault="00A95506" w:rsidP="00F94D1E">
      <w:pPr>
        <w:spacing w:line="360" w:lineRule="auto"/>
        <w:jc w:val="both"/>
        <w:rPr>
          <w:rFonts w:ascii="Arial" w:hAnsi="Arial" w:cs="Arial"/>
        </w:rPr>
      </w:pPr>
      <w:r w:rsidRPr="00A95506">
        <w:rPr>
          <w:rFonts w:ascii="Arial" w:hAnsi="Arial" w:cs="Arial"/>
        </w:rPr>
        <w:t xml:space="preserve">El </w:t>
      </w:r>
      <w:r w:rsidRPr="00A95506">
        <w:rPr>
          <w:rFonts w:ascii="Arial" w:hAnsi="Arial" w:cs="Arial"/>
          <w:b/>
          <w:bCs/>
        </w:rPr>
        <w:t>53 %</w:t>
      </w:r>
      <w:r w:rsidRPr="00A95506">
        <w:rPr>
          <w:rFonts w:ascii="Arial" w:hAnsi="Arial" w:cs="Arial"/>
        </w:rPr>
        <w:t xml:space="preserve"> de los asociados manifestó </w:t>
      </w:r>
      <w:r w:rsidR="00C726D5">
        <w:rPr>
          <w:rFonts w:ascii="Arial" w:hAnsi="Arial" w:cs="Arial"/>
        </w:rPr>
        <w:t xml:space="preserve">señaló </w:t>
      </w:r>
      <w:r w:rsidRPr="00C726D5">
        <w:rPr>
          <w:rFonts w:ascii="Arial" w:hAnsi="Arial" w:cs="Arial"/>
        </w:rPr>
        <w:t>“No”</w:t>
      </w:r>
      <w:r w:rsidRPr="00A95506">
        <w:rPr>
          <w:rFonts w:ascii="Arial" w:hAnsi="Arial" w:cs="Arial"/>
        </w:rPr>
        <w:t xml:space="preserve">, lo cual evidencia la necesidad de </w:t>
      </w:r>
      <w:r>
        <w:rPr>
          <w:rFonts w:ascii="Arial" w:hAnsi="Arial" w:cs="Arial"/>
        </w:rPr>
        <w:t xml:space="preserve">robustecer </w:t>
      </w:r>
      <w:r w:rsidRPr="00A95506">
        <w:rPr>
          <w:rFonts w:ascii="Arial" w:hAnsi="Arial" w:cs="Arial"/>
        </w:rPr>
        <w:t xml:space="preserve">la comunicación interna dentro del área. En particular, </w:t>
      </w:r>
      <w:r>
        <w:rPr>
          <w:rFonts w:ascii="Arial" w:hAnsi="Arial" w:cs="Arial"/>
        </w:rPr>
        <w:t xml:space="preserve">la </w:t>
      </w:r>
      <w:r w:rsidRPr="00A95506">
        <w:rPr>
          <w:rFonts w:ascii="Arial" w:hAnsi="Arial" w:cs="Arial"/>
        </w:rPr>
        <w:t>difusión clara y oportuna de información relacionada con los beneficios disponibles, los accesos asociados al perfil del colaborador, así como la orientación sobre la construcción y seguimiento de los objetivos individuales (PID), los procesos de mentoría y prestaciones como el seguro de vida, entre otros elementos relevantes. Estos componentes constituyen pilares fundamentales del proceso de desarrollo integral de los integrantes del área, por lo que una comunicación efectiva resulta clave para su adecuada comprensión, adopción y aprovechamiento.</w:t>
      </w:r>
    </w:p>
    <w:p w14:paraId="190FC131" w14:textId="77777777" w:rsidR="00A95506" w:rsidRDefault="00A95506" w:rsidP="00A95506">
      <w:pPr>
        <w:spacing w:line="360" w:lineRule="auto"/>
        <w:jc w:val="both"/>
        <w:rPr>
          <w:rFonts w:ascii="Arial" w:hAnsi="Arial" w:cs="Arial"/>
        </w:rPr>
      </w:pPr>
    </w:p>
    <w:p w14:paraId="392D79D8" w14:textId="77777777" w:rsidR="00A95506" w:rsidRDefault="00A95506" w:rsidP="00A95506">
      <w:pPr>
        <w:spacing w:line="360" w:lineRule="auto"/>
        <w:jc w:val="both"/>
        <w:rPr>
          <w:rFonts w:ascii="Arial" w:hAnsi="Arial" w:cs="Arial"/>
        </w:rPr>
      </w:pPr>
    </w:p>
    <w:p w14:paraId="6EC242A9" w14:textId="77777777" w:rsidR="00A95506" w:rsidRDefault="00A95506" w:rsidP="00A95506">
      <w:pPr>
        <w:spacing w:line="360" w:lineRule="auto"/>
        <w:jc w:val="both"/>
        <w:rPr>
          <w:rFonts w:ascii="Arial" w:hAnsi="Arial" w:cs="Arial"/>
        </w:rPr>
      </w:pPr>
    </w:p>
    <w:p w14:paraId="175AA639" w14:textId="77777777" w:rsidR="003D7DDD" w:rsidRDefault="003D7DDD" w:rsidP="00A95506">
      <w:pPr>
        <w:spacing w:line="360" w:lineRule="auto"/>
        <w:jc w:val="both"/>
        <w:rPr>
          <w:rFonts w:ascii="Arial" w:hAnsi="Arial" w:cs="Arial"/>
        </w:rPr>
      </w:pPr>
    </w:p>
    <w:p w14:paraId="366630FD" w14:textId="77777777" w:rsidR="003D7DDD" w:rsidRDefault="003D7DDD" w:rsidP="00A95506">
      <w:pPr>
        <w:spacing w:line="360" w:lineRule="auto"/>
        <w:jc w:val="both"/>
        <w:rPr>
          <w:rFonts w:ascii="Arial" w:hAnsi="Arial" w:cs="Arial"/>
        </w:rPr>
      </w:pPr>
    </w:p>
    <w:p w14:paraId="7A977CAE" w14:textId="77777777" w:rsidR="003D7DDD" w:rsidRDefault="003D7DDD" w:rsidP="00A95506">
      <w:pPr>
        <w:spacing w:line="360" w:lineRule="auto"/>
        <w:jc w:val="both"/>
        <w:rPr>
          <w:rFonts w:ascii="Arial" w:hAnsi="Arial" w:cs="Arial"/>
        </w:rPr>
      </w:pPr>
    </w:p>
    <w:p w14:paraId="2F98A0BF" w14:textId="77777777" w:rsidR="00F94D1E" w:rsidRDefault="00F94D1E" w:rsidP="003D7DDD">
      <w:pPr>
        <w:spacing w:after="0" w:line="360" w:lineRule="auto"/>
        <w:jc w:val="center"/>
        <w:rPr>
          <w:rFonts w:ascii="Arial" w:hAnsi="Arial" w:cs="Arial"/>
          <w:b/>
          <w:bCs/>
        </w:rPr>
      </w:pPr>
    </w:p>
    <w:p w14:paraId="27641F8A" w14:textId="0392730C" w:rsidR="003D7DDD" w:rsidRDefault="003D7DDD" w:rsidP="003D7DDD">
      <w:pPr>
        <w:spacing w:after="0" w:line="360" w:lineRule="auto"/>
        <w:jc w:val="center"/>
        <w:rPr>
          <w:rFonts w:ascii="Arial" w:hAnsi="Arial" w:cs="Arial"/>
          <w:b/>
          <w:bCs/>
        </w:rPr>
      </w:pPr>
      <w:r w:rsidRPr="005F1696">
        <w:rPr>
          <w:rFonts w:ascii="Arial" w:hAnsi="Arial" w:cs="Arial"/>
          <w:b/>
          <w:bCs/>
        </w:rPr>
        <w:lastRenderedPageBreak/>
        <w:t>DIMENSIÓN:</w:t>
      </w:r>
    </w:p>
    <w:p w14:paraId="02CC7B06" w14:textId="7F106423" w:rsidR="003D7DDD" w:rsidRDefault="003D7DDD" w:rsidP="003D7DDD">
      <w:pPr>
        <w:spacing w:after="0" w:line="360" w:lineRule="auto"/>
        <w:jc w:val="center"/>
        <w:rPr>
          <w:rFonts w:ascii="Arial" w:hAnsi="Arial" w:cs="Arial"/>
        </w:rPr>
      </w:pPr>
      <w:r w:rsidRPr="00A95506">
        <w:rPr>
          <w:rFonts w:ascii="Arial" w:hAnsi="Arial" w:cs="Arial"/>
          <w:b/>
          <w:bCs/>
        </w:rPr>
        <w:t>ESTANDARIZACIÓN Y AUTOMATIZACIÓN DE PROCESOS</w:t>
      </w:r>
    </w:p>
    <w:p w14:paraId="0E36E79F" w14:textId="29ED6BAC" w:rsidR="00A95506" w:rsidRPr="003D7DDD" w:rsidRDefault="00A95506" w:rsidP="00A95506">
      <w:pPr>
        <w:spacing w:after="0" w:line="360" w:lineRule="auto"/>
        <w:jc w:val="center"/>
        <w:rPr>
          <w:rFonts w:ascii="Arial" w:hAnsi="Arial" w:cs="Arial"/>
          <w:b/>
          <w:bCs/>
          <w:sz w:val="20"/>
          <w:szCs w:val="20"/>
        </w:rPr>
      </w:pPr>
      <w:r w:rsidRPr="003D7DDD">
        <w:rPr>
          <w:rFonts w:ascii="Arial" w:hAnsi="Arial" w:cs="Arial"/>
          <w:b/>
          <w:bCs/>
          <w:sz w:val="20"/>
          <w:szCs w:val="20"/>
        </w:rPr>
        <w:t>Gráfico No. 7 Procesos Administrativos Documentados</w:t>
      </w:r>
      <w:r w:rsidRPr="003D7DDD">
        <w:rPr>
          <w:noProof/>
          <w:sz w:val="20"/>
          <w:szCs w:val="20"/>
        </w:rPr>
        <w:drawing>
          <wp:inline distT="0" distB="0" distL="0" distR="0" wp14:anchorId="200B55F3" wp14:editId="144868D9">
            <wp:extent cx="5612130" cy="2359025"/>
            <wp:effectExtent l="0" t="0" r="7620" b="3175"/>
            <wp:docPr id="2133081879" name="Imagen 9" descr="Gráfico de las respuestas de Formularios. Título de la pregunta: 7. ¿Los procesos administrativos del área están claramente documentados y estandarizado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7. ¿Los procesos administrativos del área están claramente documentados y estandarizados?. Número de respuestas: 15 respuest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2130" cy="2359025"/>
                    </a:xfrm>
                    <a:prstGeom prst="rect">
                      <a:avLst/>
                    </a:prstGeom>
                    <a:noFill/>
                    <a:ln>
                      <a:noFill/>
                    </a:ln>
                  </pic:spPr>
                </pic:pic>
              </a:graphicData>
            </a:graphic>
          </wp:inline>
        </w:drawing>
      </w:r>
    </w:p>
    <w:p w14:paraId="1BDEF382" w14:textId="77777777" w:rsidR="006708AD" w:rsidRDefault="006708AD" w:rsidP="006708AD">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059EC660" w14:textId="77777777" w:rsidR="006708AD" w:rsidRDefault="006708AD" w:rsidP="006708AD">
      <w:pPr>
        <w:spacing w:after="0" w:line="360" w:lineRule="auto"/>
        <w:jc w:val="both"/>
        <w:rPr>
          <w:rFonts w:ascii="Arial" w:hAnsi="Arial" w:cs="Arial"/>
          <w:i/>
          <w:iCs/>
          <w:sz w:val="16"/>
          <w:szCs w:val="16"/>
        </w:rPr>
      </w:pPr>
    </w:p>
    <w:p w14:paraId="26E2DAEB" w14:textId="0449F2AE" w:rsidR="006708AD" w:rsidRDefault="006708AD" w:rsidP="003D7DDD">
      <w:pPr>
        <w:spacing w:line="240" w:lineRule="auto"/>
        <w:jc w:val="both"/>
        <w:rPr>
          <w:rFonts w:ascii="Arial" w:hAnsi="Arial" w:cs="Arial"/>
        </w:rPr>
      </w:pPr>
      <w:r w:rsidRPr="006708AD">
        <w:rPr>
          <w:rFonts w:ascii="Arial" w:hAnsi="Arial" w:cs="Arial"/>
        </w:rPr>
        <w:t xml:space="preserve">El </w:t>
      </w:r>
      <w:r w:rsidRPr="006708AD">
        <w:rPr>
          <w:rFonts w:ascii="Arial" w:hAnsi="Arial" w:cs="Arial"/>
          <w:b/>
          <w:bCs/>
        </w:rPr>
        <w:t xml:space="preserve">53 % </w:t>
      </w:r>
      <w:r w:rsidRPr="006708AD">
        <w:rPr>
          <w:rFonts w:ascii="Arial" w:hAnsi="Arial" w:cs="Arial"/>
        </w:rPr>
        <w:t xml:space="preserve">de los encuestados </w:t>
      </w:r>
      <w:r>
        <w:rPr>
          <w:rFonts w:ascii="Arial" w:hAnsi="Arial" w:cs="Arial"/>
        </w:rPr>
        <w:t>señaló</w:t>
      </w:r>
      <w:r w:rsidRPr="006708AD">
        <w:rPr>
          <w:rFonts w:ascii="Arial" w:hAnsi="Arial" w:cs="Arial"/>
        </w:rPr>
        <w:t xml:space="preserve"> </w:t>
      </w:r>
      <w:r w:rsidR="00C726D5">
        <w:rPr>
          <w:rFonts w:ascii="Arial" w:hAnsi="Arial" w:cs="Arial"/>
        </w:rPr>
        <w:t xml:space="preserve">“No”, </w:t>
      </w:r>
      <w:r w:rsidRPr="006708AD">
        <w:rPr>
          <w:rFonts w:ascii="Arial" w:hAnsi="Arial" w:cs="Arial"/>
        </w:rPr>
        <w:t>lo que evidencia la ausencia de una documentación adecuada de los procesos, así como la falta de estandarización dentro del área</w:t>
      </w:r>
      <w:r>
        <w:rPr>
          <w:rFonts w:ascii="Arial" w:hAnsi="Arial" w:cs="Arial"/>
        </w:rPr>
        <w:t>.</w:t>
      </w:r>
    </w:p>
    <w:p w14:paraId="43BA748F" w14:textId="68D0E578" w:rsidR="006708AD" w:rsidRDefault="006708AD" w:rsidP="006708AD">
      <w:pPr>
        <w:spacing w:after="0" w:line="360" w:lineRule="auto"/>
        <w:jc w:val="center"/>
        <w:rPr>
          <w:rFonts w:ascii="Arial" w:hAnsi="Arial" w:cs="Arial"/>
          <w:b/>
          <w:bCs/>
        </w:rPr>
      </w:pPr>
      <w:r>
        <w:rPr>
          <w:rFonts w:ascii="Arial" w:hAnsi="Arial" w:cs="Arial"/>
          <w:b/>
          <w:bCs/>
        </w:rPr>
        <w:t>Gráfico No. 8 Conciliación y Reportería Automatizada</w:t>
      </w:r>
      <w:r>
        <w:rPr>
          <w:noProof/>
        </w:rPr>
        <w:drawing>
          <wp:inline distT="0" distB="0" distL="0" distR="0" wp14:anchorId="3010549C" wp14:editId="2051C907">
            <wp:extent cx="5612130" cy="2359025"/>
            <wp:effectExtent l="0" t="0" r="7620" b="3175"/>
            <wp:docPr id="1026464093" name="Imagen 10" descr="Gráfico de las respuestas de Formularios. Título de la pregunta: 8. ¿Se realizan conciliaciones y reportes principalmente de forma automatizada?.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8. ¿Se realizan conciliaciones y reportes principalmente de forma automatizada?. Número de respuestas: 15 respues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12130" cy="2359025"/>
                    </a:xfrm>
                    <a:prstGeom prst="rect">
                      <a:avLst/>
                    </a:prstGeom>
                    <a:noFill/>
                    <a:ln>
                      <a:noFill/>
                    </a:ln>
                  </pic:spPr>
                </pic:pic>
              </a:graphicData>
            </a:graphic>
          </wp:inline>
        </w:drawing>
      </w:r>
    </w:p>
    <w:p w14:paraId="29FE5DB6" w14:textId="77777777" w:rsidR="006708AD" w:rsidRDefault="006708AD" w:rsidP="006708AD">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14E3011B" w14:textId="77777777" w:rsidR="006708AD" w:rsidRDefault="006708AD" w:rsidP="006708AD">
      <w:pPr>
        <w:spacing w:after="0" w:line="360" w:lineRule="auto"/>
        <w:rPr>
          <w:rFonts w:ascii="Arial" w:hAnsi="Arial" w:cs="Arial"/>
          <w:i/>
          <w:iCs/>
          <w:sz w:val="16"/>
          <w:szCs w:val="16"/>
        </w:rPr>
      </w:pPr>
    </w:p>
    <w:p w14:paraId="73694EBB" w14:textId="0E9EB96D" w:rsidR="006708AD" w:rsidRDefault="006708AD" w:rsidP="003D7DDD">
      <w:pPr>
        <w:spacing w:line="240" w:lineRule="auto"/>
        <w:jc w:val="both"/>
        <w:rPr>
          <w:rFonts w:ascii="Arial" w:hAnsi="Arial" w:cs="Arial"/>
        </w:rPr>
      </w:pPr>
      <w:r w:rsidRPr="006708AD">
        <w:rPr>
          <w:rFonts w:ascii="Arial" w:hAnsi="Arial" w:cs="Arial"/>
        </w:rPr>
        <w:t xml:space="preserve">El </w:t>
      </w:r>
      <w:r w:rsidRPr="006708AD">
        <w:rPr>
          <w:rFonts w:ascii="Arial" w:hAnsi="Arial" w:cs="Arial"/>
          <w:b/>
          <w:bCs/>
        </w:rPr>
        <w:t>80 %</w:t>
      </w:r>
      <w:r w:rsidRPr="006708AD">
        <w:rPr>
          <w:rFonts w:ascii="Arial" w:hAnsi="Arial" w:cs="Arial"/>
        </w:rPr>
        <w:t xml:space="preserve"> de los encuestados</w:t>
      </w:r>
      <w:r w:rsidR="00C726D5">
        <w:rPr>
          <w:rFonts w:ascii="Arial" w:hAnsi="Arial" w:cs="Arial"/>
        </w:rPr>
        <w:t xml:space="preserve"> </w:t>
      </w:r>
      <w:r w:rsidR="00C220FC">
        <w:rPr>
          <w:rFonts w:ascii="Arial" w:hAnsi="Arial" w:cs="Arial"/>
        </w:rPr>
        <w:t>indic</w:t>
      </w:r>
      <w:r w:rsidR="00D04064">
        <w:rPr>
          <w:rFonts w:ascii="Arial" w:hAnsi="Arial" w:cs="Arial"/>
        </w:rPr>
        <w:t>ó</w:t>
      </w:r>
      <w:r w:rsidR="00C726D5">
        <w:rPr>
          <w:rFonts w:ascii="Arial" w:hAnsi="Arial" w:cs="Arial"/>
        </w:rPr>
        <w:t xml:space="preserve"> “No”</w:t>
      </w:r>
      <w:r w:rsidRPr="006708AD">
        <w:rPr>
          <w:rFonts w:ascii="Arial" w:hAnsi="Arial" w:cs="Arial"/>
        </w:rPr>
        <w:t xml:space="preserve"> lo cual evidencia la ausencia de generación de conciliaciones y reportes automatizados. </w:t>
      </w:r>
    </w:p>
    <w:p w14:paraId="12B33144" w14:textId="77777777" w:rsidR="006708AD" w:rsidRDefault="006708AD" w:rsidP="006708AD">
      <w:pPr>
        <w:spacing w:line="360" w:lineRule="auto"/>
        <w:jc w:val="both"/>
        <w:rPr>
          <w:rFonts w:ascii="Arial" w:hAnsi="Arial" w:cs="Arial"/>
        </w:rPr>
      </w:pPr>
    </w:p>
    <w:p w14:paraId="20E205AC" w14:textId="77777777" w:rsidR="00F94D1E" w:rsidRDefault="00F94D1E" w:rsidP="006708AD">
      <w:pPr>
        <w:spacing w:line="360" w:lineRule="auto"/>
        <w:jc w:val="both"/>
        <w:rPr>
          <w:rFonts w:ascii="Arial" w:hAnsi="Arial" w:cs="Arial"/>
        </w:rPr>
      </w:pPr>
    </w:p>
    <w:p w14:paraId="2E8D6715" w14:textId="32459172" w:rsidR="006708AD" w:rsidRDefault="006708AD" w:rsidP="00494780">
      <w:pPr>
        <w:spacing w:line="360" w:lineRule="auto"/>
        <w:jc w:val="center"/>
        <w:rPr>
          <w:rFonts w:ascii="Arial" w:hAnsi="Arial" w:cs="Arial"/>
          <w:b/>
          <w:bCs/>
        </w:rPr>
      </w:pPr>
      <w:r>
        <w:rPr>
          <w:rFonts w:ascii="Arial" w:hAnsi="Arial" w:cs="Arial"/>
          <w:b/>
          <w:bCs/>
        </w:rPr>
        <w:lastRenderedPageBreak/>
        <w:t>Gráfico No. 9 Retrabajos</w:t>
      </w:r>
      <w:r>
        <w:rPr>
          <w:noProof/>
        </w:rPr>
        <w:drawing>
          <wp:inline distT="0" distB="0" distL="0" distR="0" wp14:anchorId="5BC7B1BC" wp14:editId="5800588C">
            <wp:extent cx="5612130" cy="2359025"/>
            <wp:effectExtent l="0" t="0" r="7620" b="3175"/>
            <wp:docPr id="95100424" name="Imagen 11" descr="Gráfico de las respuestas de Formularios. Título de la pregunta: 9. ¿La elaboración manual de reportes genera retrabajos frecuente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 de las respuestas de Formularios. Título de la pregunta: 9. ¿La elaboración manual de reportes genera retrabajos frecuentes?. Número de respuestas: 15 respuesta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12130" cy="2359025"/>
                    </a:xfrm>
                    <a:prstGeom prst="rect">
                      <a:avLst/>
                    </a:prstGeom>
                    <a:noFill/>
                    <a:ln>
                      <a:noFill/>
                    </a:ln>
                  </pic:spPr>
                </pic:pic>
              </a:graphicData>
            </a:graphic>
          </wp:inline>
        </w:drawing>
      </w:r>
    </w:p>
    <w:p w14:paraId="74FA88BC" w14:textId="77777777" w:rsidR="006708AD" w:rsidRDefault="006708AD" w:rsidP="006708AD">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4B541D72" w14:textId="77777777" w:rsidR="006708AD" w:rsidRDefault="006708AD" w:rsidP="006708AD">
      <w:pPr>
        <w:spacing w:line="360" w:lineRule="auto"/>
        <w:rPr>
          <w:rFonts w:ascii="Arial" w:hAnsi="Arial" w:cs="Arial"/>
          <w:b/>
          <w:bCs/>
        </w:rPr>
      </w:pPr>
    </w:p>
    <w:p w14:paraId="5B46F501" w14:textId="0922B863" w:rsidR="006708AD" w:rsidRDefault="006708AD" w:rsidP="003D7DDD">
      <w:pPr>
        <w:spacing w:line="240" w:lineRule="auto"/>
        <w:rPr>
          <w:rFonts w:ascii="Arial" w:hAnsi="Arial" w:cs="Arial"/>
          <w:b/>
          <w:bCs/>
        </w:rPr>
      </w:pPr>
      <w:r w:rsidRPr="006708AD">
        <w:rPr>
          <w:rFonts w:ascii="Arial" w:hAnsi="Arial" w:cs="Arial"/>
        </w:rPr>
        <w:t>El</w:t>
      </w:r>
      <w:r>
        <w:rPr>
          <w:rFonts w:ascii="Arial" w:hAnsi="Arial" w:cs="Arial"/>
          <w:b/>
          <w:bCs/>
        </w:rPr>
        <w:t xml:space="preserve"> 9</w:t>
      </w:r>
      <w:r w:rsidR="003D7DDD">
        <w:rPr>
          <w:rFonts w:ascii="Arial" w:hAnsi="Arial" w:cs="Arial"/>
          <w:b/>
          <w:bCs/>
        </w:rPr>
        <w:t>3</w:t>
      </w:r>
      <w:r>
        <w:rPr>
          <w:rFonts w:ascii="Arial" w:hAnsi="Arial" w:cs="Arial"/>
          <w:b/>
          <w:bCs/>
        </w:rPr>
        <w:t xml:space="preserve">% </w:t>
      </w:r>
      <w:r w:rsidRPr="006708AD">
        <w:rPr>
          <w:rFonts w:ascii="Arial" w:hAnsi="Arial" w:cs="Arial"/>
        </w:rPr>
        <w:t xml:space="preserve">de asociados respondieron </w:t>
      </w:r>
      <w:r w:rsidR="004725D6">
        <w:rPr>
          <w:rFonts w:ascii="Arial" w:hAnsi="Arial" w:cs="Arial"/>
        </w:rPr>
        <w:t>“Sí”</w:t>
      </w:r>
      <w:r w:rsidRPr="007741F1">
        <w:rPr>
          <w:rFonts w:ascii="Arial" w:hAnsi="Arial" w:cs="Arial"/>
        </w:rPr>
        <w:t xml:space="preserve"> </w:t>
      </w:r>
      <w:r w:rsidR="007741F1" w:rsidRPr="007741F1">
        <w:rPr>
          <w:rFonts w:ascii="Arial" w:hAnsi="Arial" w:cs="Arial"/>
        </w:rPr>
        <w:t>confirmando que los procesos ejecutados manualmente, generan un retrabajo de manera frecuente en la operación diaria.</w:t>
      </w:r>
      <w:r w:rsidR="007741F1">
        <w:rPr>
          <w:rFonts w:ascii="Arial" w:hAnsi="Arial" w:cs="Arial"/>
          <w:b/>
          <w:bCs/>
        </w:rPr>
        <w:t xml:space="preserve"> </w:t>
      </w:r>
    </w:p>
    <w:p w14:paraId="27BB6A41" w14:textId="77777777" w:rsidR="00494780" w:rsidRDefault="00494780" w:rsidP="003D7DDD">
      <w:pPr>
        <w:spacing w:line="240" w:lineRule="auto"/>
        <w:rPr>
          <w:rFonts w:ascii="Arial" w:hAnsi="Arial" w:cs="Arial"/>
          <w:b/>
          <w:bCs/>
        </w:rPr>
      </w:pPr>
    </w:p>
    <w:p w14:paraId="294D09A3" w14:textId="1FEFC6B9" w:rsidR="007741F1" w:rsidRDefault="007741F1" w:rsidP="007741F1">
      <w:pPr>
        <w:spacing w:after="0" w:line="360" w:lineRule="auto"/>
        <w:jc w:val="center"/>
        <w:rPr>
          <w:rFonts w:ascii="Arial" w:hAnsi="Arial" w:cs="Arial"/>
          <w:b/>
          <w:bCs/>
        </w:rPr>
      </w:pPr>
      <w:r>
        <w:rPr>
          <w:rFonts w:ascii="Arial" w:hAnsi="Arial" w:cs="Arial"/>
          <w:b/>
          <w:bCs/>
        </w:rPr>
        <w:t>Gráfico No. 10 Procesos Manuales</w:t>
      </w:r>
    </w:p>
    <w:p w14:paraId="68694370" w14:textId="345E4CF2" w:rsidR="007741F1" w:rsidRDefault="007741F1" w:rsidP="007741F1">
      <w:pPr>
        <w:spacing w:after="0" w:line="360" w:lineRule="auto"/>
        <w:rPr>
          <w:rFonts w:ascii="Arial" w:hAnsi="Arial" w:cs="Arial"/>
          <w:b/>
          <w:bCs/>
        </w:rPr>
      </w:pPr>
      <w:r>
        <w:rPr>
          <w:noProof/>
        </w:rPr>
        <w:drawing>
          <wp:inline distT="0" distB="0" distL="0" distR="0" wp14:anchorId="5D2730DF" wp14:editId="436425E4">
            <wp:extent cx="5612130" cy="2542540"/>
            <wp:effectExtent l="0" t="0" r="7620" b="0"/>
            <wp:docPr id="227976193" name="Imagen 12" descr="Gráfico de las respuestas de Formularios. Título de la pregunta: 10. ¿Percibes que la ejecución de tareas manuales implica un margen de error o un riesgo operativo para el área?.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ráfico de las respuestas de Formularios. Título de la pregunta: 10. ¿Percibes que la ejecución de tareas manuales implica un margen de error o un riesgo operativo para el área?. Número de respuestas: 15 respuest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p>
    <w:p w14:paraId="1F141ECA" w14:textId="77777777" w:rsidR="007741F1" w:rsidRDefault="007741F1" w:rsidP="007741F1">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0CFCC9E7" w14:textId="77777777" w:rsidR="00494780" w:rsidRDefault="00494780" w:rsidP="003D7DDD">
      <w:pPr>
        <w:spacing w:line="240" w:lineRule="auto"/>
        <w:jc w:val="both"/>
        <w:rPr>
          <w:rFonts w:ascii="Arial" w:hAnsi="Arial" w:cs="Arial"/>
        </w:rPr>
      </w:pPr>
    </w:p>
    <w:p w14:paraId="039A8A80" w14:textId="77777777" w:rsidR="00EA430D" w:rsidRDefault="007741F1" w:rsidP="00EA430D">
      <w:pPr>
        <w:spacing w:line="240" w:lineRule="auto"/>
        <w:jc w:val="both"/>
        <w:rPr>
          <w:rFonts w:ascii="Arial" w:hAnsi="Arial" w:cs="Arial"/>
        </w:rPr>
      </w:pPr>
      <w:r w:rsidRPr="007741F1">
        <w:rPr>
          <w:rFonts w:ascii="Arial" w:hAnsi="Arial" w:cs="Arial"/>
        </w:rPr>
        <w:t xml:space="preserve">El </w:t>
      </w:r>
      <w:r w:rsidRPr="007741F1">
        <w:rPr>
          <w:rFonts w:ascii="Arial" w:hAnsi="Arial" w:cs="Arial"/>
          <w:b/>
          <w:bCs/>
        </w:rPr>
        <w:t>100 %</w:t>
      </w:r>
      <w:r w:rsidRPr="007741F1">
        <w:rPr>
          <w:rFonts w:ascii="Arial" w:hAnsi="Arial" w:cs="Arial"/>
        </w:rPr>
        <w:t xml:space="preserve"> de los integrantes del equipo respondi</w:t>
      </w:r>
      <w:r w:rsidR="00494780">
        <w:rPr>
          <w:rFonts w:ascii="Arial" w:hAnsi="Arial" w:cs="Arial"/>
        </w:rPr>
        <w:t xml:space="preserve">eron “Sí” </w:t>
      </w:r>
      <w:r w:rsidRPr="007741F1">
        <w:rPr>
          <w:rFonts w:ascii="Arial" w:hAnsi="Arial" w:cs="Arial"/>
        </w:rPr>
        <w:t>lo que confirma que los procesos manuales ejecutados actualmente generan un margen de error significativo, así como un riesgo operativo para el área, al incrementar la probabilidad de inconsistencias, reprocesos y fallas en el control</w:t>
      </w:r>
      <w:r w:rsidR="00EA430D">
        <w:rPr>
          <w:rFonts w:ascii="Arial" w:hAnsi="Arial" w:cs="Arial"/>
        </w:rPr>
        <w:t>.</w:t>
      </w:r>
    </w:p>
    <w:p w14:paraId="3E53C750" w14:textId="5AC000D4" w:rsidR="003D7DDD" w:rsidRDefault="003D7DDD" w:rsidP="00EA430D">
      <w:pPr>
        <w:spacing w:line="240" w:lineRule="auto"/>
        <w:jc w:val="center"/>
        <w:rPr>
          <w:rFonts w:ascii="Arial" w:hAnsi="Arial" w:cs="Arial"/>
          <w:b/>
          <w:bCs/>
        </w:rPr>
      </w:pPr>
      <w:r w:rsidRPr="005F1696">
        <w:rPr>
          <w:rFonts w:ascii="Arial" w:hAnsi="Arial" w:cs="Arial"/>
          <w:b/>
          <w:bCs/>
        </w:rPr>
        <w:lastRenderedPageBreak/>
        <w:t>DIMENSIÓN:</w:t>
      </w:r>
    </w:p>
    <w:p w14:paraId="1316C5FE" w14:textId="4D378736" w:rsidR="007741F1" w:rsidRDefault="003D7DDD" w:rsidP="00FB5895">
      <w:pPr>
        <w:spacing w:after="0" w:line="360" w:lineRule="auto"/>
        <w:jc w:val="center"/>
        <w:rPr>
          <w:rFonts w:ascii="Arial" w:hAnsi="Arial" w:cs="Arial"/>
          <w:b/>
          <w:bCs/>
        </w:rPr>
      </w:pPr>
      <w:r w:rsidRPr="007741F1">
        <w:rPr>
          <w:rFonts w:ascii="Arial" w:hAnsi="Arial" w:cs="Arial"/>
          <w:b/>
          <w:bCs/>
        </w:rPr>
        <w:t>CONFIABILIDAD DE LA INFORMACIÓN DE PROCESOS</w:t>
      </w:r>
    </w:p>
    <w:p w14:paraId="7F6317DE" w14:textId="0AA71FA0" w:rsidR="007741F1" w:rsidRDefault="007741F1" w:rsidP="00FB5895">
      <w:pPr>
        <w:spacing w:after="0" w:line="360" w:lineRule="auto"/>
        <w:jc w:val="center"/>
        <w:rPr>
          <w:rFonts w:ascii="Arial" w:hAnsi="Arial" w:cs="Arial"/>
          <w:b/>
          <w:bCs/>
        </w:rPr>
      </w:pPr>
      <w:r>
        <w:rPr>
          <w:rFonts w:ascii="Arial" w:hAnsi="Arial" w:cs="Arial"/>
          <w:b/>
          <w:bCs/>
        </w:rPr>
        <w:t>Gráfico No. 11 Reportería Confiable y Consistente</w:t>
      </w:r>
      <w:r>
        <w:rPr>
          <w:noProof/>
        </w:rPr>
        <w:drawing>
          <wp:inline distT="0" distB="0" distL="0" distR="0" wp14:anchorId="689E8330" wp14:editId="6A1713B5">
            <wp:extent cx="5612130" cy="2076450"/>
            <wp:effectExtent l="0" t="0" r="7620" b="0"/>
            <wp:docPr id="1826775032" name="Imagen 13" descr="Gráfico de las respuestas de Formularios. Título de la pregunta: 11. ¿La información utilizada en la reportería financiera es confiable y consistente?.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de las respuestas de Formularios. Título de la pregunta: 11. ¿La información utilizada en la reportería financiera es confiable y consistente?. Número de respuestas: 15 respuesta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12130" cy="2076450"/>
                    </a:xfrm>
                    <a:prstGeom prst="rect">
                      <a:avLst/>
                    </a:prstGeom>
                    <a:noFill/>
                    <a:ln>
                      <a:noFill/>
                    </a:ln>
                  </pic:spPr>
                </pic:pic>
              </a:graphicData>
            </a:graphic>
          </wp:inline>
        </w:drawing>
      </w:r>
    </w:p>
    <w:p w14:paraId="665DBB80" w14:textId="77777777" w:rsidR="007741F1" w:rsidRDefault="007741F1" w:rsidP="007741F1">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72818DC7" w14:textId="77777777" w:rsidR="001A0C57" w:rsidRDefault="001A0C57" w:rsidP="007741F1">
      <w:pPr>
        <w:spacing w:after="0" w:line="360" w:lineRule="auto"/>
        <w:rPr>
          <w:rFonts w:ascii="Arial" w:hAnsi="Arial" w:cs="Arial"/>
          <w:i/>
          <w:iCs/>
          <w:sz w:val="16"/>
          <w:szCs w:val="16"/>
        </w:rPr>
      </w:pPr>
    </w:p>
    <w:p w14:paraId="74A30A9E" w14:textId="78DA27E1" w:rsidR="005E6490" w:rsidRDefault="005E6490" w:rsidP="003D7DDD">
      <w:pPr>
        <w:spacing w:after="0" w:line="240" w:lineRule="auto"/>
        <w:jc w:val="both"/>
        <w:rPr>
          <w:rFonts w:ascii="Arial" w:hAnsi="Arial" w:cs="Arial"/>
        </w:rPr>
      </w:pPr>
      <w:r w:rsidRPr="005E6490">
        <w:rPr>
          <w:rFonts w:ascii="Arial" w:hAnsi="Arial" w:cs="Arial"/>
        </w:rPr>
        <w:t xml:space="preserve">El </w:t>
      </w:r>
      <w:r w:rsidRPr="005E6490">
        <w:rPr>
          <w:rFonts w:ascii="Arial" w:hAnsi="Arial" w:cs="Arial"/>
          <w:b/>
          <w:bCs/>
        </w:rPr>
        <w:t xml:space="preserve">60 % </w:t>
      </w:r>
      <w:r w:rsidRPr="005E6490">
        <w:rPr>
          <w:rFonts w:ascii="Arial" w:hAnsi="Arial" w:cs="Arial"/>
        </w:rPr>
        <w:t xml:space="preserve">de los encuestados respondió </w:t>
      </w:r>
      <w:r w:rsidR="001A0C57">
        <w:rPr>
          <w:rFonts w:ascii="Arial" w:hAnsi="Arial" w:cs="Arial"/>
        </w:rPr>
        <w:t>“</w:t>
      </w:r>
      <w:r w:rsidR="00E37F83">
        <w:rPr>
          <w:rFonts w:ascii="Arial" w:hAnsi="Arial" w:cs="Arial"/>
        </w:rPr>
        <w:t>No</w:t>
      </w:r>
      <w:r w:rsidR="001A0C57">
        <w:rPr>
          <w:rFonts w:ascii="Arial" w:hAnsi="Arial" w:cs="Arial"/>
        </w:rPr>
        <w:t>”</w:t>
      </w:r>
      <w:r w:rsidRPr="005E6490">
        <w:rPr>
          <w:rFonts w:ascii="Arial" w:hAnsi="Arial" w:cs="Arial"/>
        </w:rPr>
        <w:t xml:space="preserve">, lo que confirma que la información obtenida a través de la reportería financiera </w:t>
      </w:r>
      <w:r w:rsidR="00E37F83">
        <w:rPr>
          <w:rFonts w:ascii="Arial" w:hAnsi="Arial" w:cs="Arial"/>
        </w:rPr>
        <w:t>no se percibe</w:t>
      </w:r>
      <w:r w:rsidRPr="005E6490">
        <w:rPr>
          <w:rFonts w:ascii="Arial" w:hAnsi="Arial" w:cs="Arial"/>
        </w:rPr>
        <w:t xml:space="preserve"> como confiable y consistente para la toma de decisiones y el seguimiento de las operaciones del área.</w:t>
      </w:r>
    </w:p>
    <w:p w14:paraId="4EC804A0" w14:textId="77777777" w:rsidR="001A0C57" w:rsidRDefault="001A0C57" w:rsidP="003D7DDD">
      <w:pPr>
        <w:spacing w:after="0" w:line="240" w:lineRule="auto"/>
        <w:jc w:val="both"/>
        <w:rPr>
          <w:rFonts w:ascii="Arial" w:hAnsi="Arial" w:cs="Arial"/>
        </w:rPr>
      </w:pPr>
    </w:p>
    <w:p w14:paraId="3869C496" w14:textId="7D4B4CEE" w:rsidR="00C81E7B" w:rsidRDefault="00C81E7B" w:rsidP="003D7DDD">
      <w:pPr>
        <w:spacing w:after="0" w:line="240" w:lineRule="auto"/>
        <w:jc w:val="center"/>
        <w:rPr>
          <w:rFonts w:ascii="Arial" w:hAnsi="Arial" w:cs="Arial"/>
          <w:b/>
          <w:bCs/>
        </w:rPr>
      </w:pPr>
      <w:r>
        <w:rPr>
          <w:rFonts w:ascii="Arial" w:hAnsi="Arial" w:cs="Arial"/>
          <w:b/>
          <w:bCs/>
        </w:rPr>
        <w:t>Gráfico No. 12 Diferencias en reportería</w:t>
      </w:r>
      <w:r>
        <w:rPr>
          <w:noProof/>
        </w:rPr>
        <w:drawing>
          <wp:inline distT="0" distB="0" distL="0" distR="0" wp14:anchorId="3C61693B" wp14:editId="011DAA33">
            <wp:extent cx="5612130" cy="2162175"/>
            <wp:effectExtent l="0" t="0" r="7620" b="9525"/>
            <wp:docPr id="1058542412" name="Imagen 14" descr="Gráfico de las respuestas de Formularios. Título de la pregunta: 12. ¿Se presentan con frecuencia diferencias o transacciones faltantes en los reporte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áfico de las respuestas de Formularios. Título de la pregunta: 12. ¿Se presentan con frecuencia diferencias o transacciones faltantes en los reportes?. Número de respuestas: 15 respuesta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12130" cy="2162175"/>
                    </a:xfrm>
                    <a:prstGeom prst="rect">
                      <a:avLst/>
                    </a:prstGeom>
                    <a:noFill/>
                    <a:ln>
                      <a:noFill/>
                    </a:ln>
                  </pic:spPr>
                </pic:pic>
              </a:graphicData>
            </a:graphic>
          </wp:inline>
        </w:drawing>
      </w:r>
    </w:p>
    <w:p w14:paraId="01CEF342" w14:textId="77777777" w:rsidR="00C81E7B" w:rsidRDefault="00C81E7B" w:rsidP="00C81E7B">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15C33037" w14:textId="77777777" w:rsidR="00C81E7B" w:rsidRDefault="00C81E7B" w:rsidP="00C81E7B">
      <w:pPr>
        <w:spacing w:after="0" w:line="360" w:lineRule="auto"/>
        <w:rPr>
          <w:rFonts w:ascii="Arial" w:hAnsi="Arial" w:cs="Arial"/>
          <w:i/>
          <w:iCs/>
          <w:sz w:val="16"/>
          <w:szCs w:val="16"/>
        </w:rPr>
      </w:pPr>
    </w:p>
    <w:p w14:paraId="7B30889A" w14:textId="0D80FE2E" w:rsidR="00C81E7B" w:rsidRDefault="00C81E7B" w:rsidP="003D7DDD">
      <w:pPr>
        <w:spacing w:after="0" w:line="240" w:lineRule="auto"/>
        <w:jc w:val="both"/>
        <w:rPr>
          <w:rFonts w:ascii="Arial" w:hAnsi="Arial" w:cs="Arial"/>
        </w:rPr>
      </w:pPr>
      <w:r w:rsidRPr="00C81E7B">
        <w:rPr>
          <w:rFonts w:ascii="Arial" w:hAnsi="Arial" w:cs="Arial"/>
        </w:rPr>
        <w:t xml:space="preserve">El </w:t>
      </w:r>
      <w:r w:rsidRPr="00C81E7B">
        <w:rPr>
          <w:rFonts w:ascii="Arial" w:hAnsi="Arial" w:cs="Arial"/>
          <w:b/>
          <w:bCs/>
        </w:rPr>
        <w:t xml:space="preserve">80 % </w:t>
      </w:r>
      <w:r w:rsidRPr="00C81E7B">
        <w:rPr>
          <w:rFonts w:ascii="Arial" w:hAnsi="Arial" w:cs="Arial"/>
        </w:rPr>
        <w:t xml:space="preserve">de los asociados que participaron en la encuesta respondió </w:t>
      </w:r>
      <w:r w:rsidR="006D6BEE">
        <w:rPr>
          <w:rFonts w:ascii="Arial" w:hAnsi="Arial" w:cs="Arial"/>
        </w:rPr>
        <w:t>“</w:t>
      </w:r>
      <w:r w:rsidR="00054B7D">
        <w:rPr>
          <w:rFonts w:ascii="Arial" w:hAnsi="Arial" w:cs="Arial"/>
        </w:rPr>
        <w:t>Sí</w:t>
      </w:r>
      <w:r w:rsidR="006D6BEE">
        <w:rPr>
          <w:rFonts w:ascii="Arial" w:hAnsi="Arial" w:cs="Arial"/>
        </w:rPr>
        <w:t>”</w:t>
      </w:r>
      <w:r w:rsidRPr="00C81E7B">
        <w:rPr>
          <w:rFonts w:ascii="Arial" w:hAnsi="Arial" w:cs="Arial"/>
        </w:rPr>
        <w:t>, lo que reafirma la existencia frecuente y recurrente de diferencias y transacciones faltantes, derivadas de los procesos de conciliación y de la reportería generada de manera diaria</w:t>
      </w:r>
      <w:r w:rsidR="00622967">
        <w:rPr>
          <w:rFonts w:ascii="Arial" w:hAnsi="Arial" w:cs="Arial"/>
        </w:rPr>
        <w:t>.</w:t>
      </w:r>
    </w:p>
    <w:p w14:paraId="02E465B4" w14:textId="77777777" w:rsidR="003D7DDD" w:rsidRDefault="003D7DDD" w:rsidP="003D7DDD">
      <w:pPr>
        <w:spacing w:after="0" w:line="240" w:lineRule="auto"/>
        <w:jc w:val="both"/>
        <w:rPr>
          <w:rFonts w:ascii="Arial" w:hAnsi="Arial" w:cs="Arial"/>
        </w:rPr>
      </w:pPr>
    </w:p>
    <w:p w14:paraId="1999AF9F" w14:textId="77777777" w:rsidR="003D7DDD" w:rsidRDefault="003D7DDD" w:rsidP="003D7DDD">
      <w:pPr>
        <w:spacing w:after="0" w:line="240" w:lineRule="auto"/>
        <w:jc w:val="both"/>
        <w:rPr>
          <w:rFonts w:ascii="Arial" w:hAnsi="Arial" w:cs="Arial"/>
        </w:rPr>
      </w:pPr>
    </w:p>
    <w:p w14:paraId="1244E72F" w14:textId="77777777" w:rsidR="005E031C" w:rsidRDefault="005E031C" w:rsidP="003D7DDD">
      <w:pPr>
        <w:spacing w:after="0" w:line="240" w:lineRule="auto"/>
        <w:jc w:val="both"/>
        <w:rPr>
          <w:rFonts w:ascii="Arial" w:hAnsi="Arial" w:cs="Arial"/>
        </w:rPr>
      </w:pPr>
    </w:p>
    <w:p w14:paraId="04F77FB0" w14:textId="77777777" w:rsidR="003D7DDD" w:rsidRDefault="003D7DDD" w:rsidP="003D7DDD">
      <w:pPr>
        <w:spacing w:after="0" w:line="240" w:lineRule="auto"/>
        <w:jc w:val="both"/>
        <w:rPr>
          <w:rFonts w:ascii="Arial" w:hAnsi="Arial" w:cs="Arial"/>
        </w:rPr>
      </w:pPr>
    </w:p>
    <w:p w14:paraId="5BF2F6F7" w14:textId="40C65CDC" w:rsidR="00C81E7B" w:rsidRDefault="00852949" w:rsidP="005E031C">
      <w:pPr>
        <w:spacing w:after="0" w:line="360" w:lineRule="auto"/>
        <w:jc w:val="center"/>
        <w:rPr>
          <w:rFonts w:ascii="Arial" w:hAnsi="Arial" w:cs="Arial"/>
          <w:i/>
          <w:iCs/>
          <w:sz w:val="16"/>
          <w:szCs w:val="16"/>
        </w:rPr>
      </w:pPr>
      <w:r>
        <w:rPr>
          <w:rFonts w:ascii="Arial" w:hAnsi="Arial" w:cs="Arial"/>
          <w:b/>
          <w:bCs/>
        </w:rPr>
        <w:lastRenderedPageBreak/>
        <w:t xml:space="preserve">Gráfico No. 13 </w:t>
      </w:r>
      <w:r w:rsidR="00756D49">
        <w:rPr>
          <w:rFonts w:ascii="Arial" w:hAnsi="Arial" w:cs="Arial"/>
          <w:b/>
          <w:bCs/>
        </w:rPr>
        <w:t>Sistemas de Bonificación, Dispersiones y PromoCodes.</w:t>
      </w:r>
      <w:r>
        <w:rPr>
          <w:noProof/>
        </w:rPr>
        <w:drawing>
          <wp:inline distT="0" distB="0" distL="0" distR="0" wp14:anchorId="02279FDE" wp14:editId="5E333A0C">
            <wp:extent cx="5612130" cy="2542540"/>
            <wp:effectExtent l="0" t="0" r="7620" b="0"/>
            <wp:docPr id="1390077165" name="Imagen 15" descr="Gráfico de las respuestas de Formularios. Título de la pregunta: 13. ¿Consideras que los sistemas empleados para realizar las entregas finales de saldo al cliente ofrecen la confiabilidad necesaria para ejecutar procesos como bonificaciones, promocodes, dispersiones y otras operaciones asociada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áfico de las respuestas de Formularios. Título de la pregunta: 13. ¿Consideras que los sistemas empleados para realizar las entregas finales de saldo al cliente ofrecen la confiabilidad necesaria para ejecutar procesos como bonificaciones, promocodes, dispersiones y otras operaciones asociadas?. Número de respuestas: 15 respuesta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p>
    <w:p w14:paraId="52658E8E" w14:textId="77777777" w:rsidR="00756D49" w:rsidRDefault="00756D49" w:rsidP="00756D49">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233564B7" w14:textId="582DB7F3" w:rsidR="00756D49" w:rsidRDefault="00756D49" w:rsidP="003D7DDD">
      <w:pPr>
        <w:spacing w:after="0" w:line="360" w:lineRule="auto"/>
        <w:jc w:val="both"/>
        <w:rPr>
          <w:rFonts w:ascii="Arial" w:hAnsi="Arial" w:cs="Arial"/>
          <w:sz w:val="22"/>
          <w:szCs w:val="22"/>
        </w:rPr>
      </w:pPr>
      <w:r w:rsidRPr="00756D49">
        <w:rPr>
          <w:rFonts w:ascii="Arial" w:hAnsi="Arial" w:cs="Arial"/>
          <w:sz w:val="22"/>
          <w:szCs w:val="22"/>
        </w:rPr>
        <w:t xml:space="preserve">El </w:t>
      </w:r>
      <w:r w:rsidR="00FB5895">
        <w:rPr>
          <w:rFonts w:ascii="Arial" w:hAnsi="Arial" w:cs="Arial"/>
          <w:b/>
          <w:bCs/>
          <w:sz w:val="22"/>
          <w:szCs w:val="22"/>
        </w:rPr>
        <w:t>53</w:t>
      </w:r>
      <w:r w:rsidRPr="00756D49">
        <w:rPr>
          <w:rFonts w:ascii="Arial" w:hAnsi="Arial" w:cs="Arial"/>
          <w:b/>
          <w:bCs/>
          <w:sz w:val="22"/>
          <w:szCs w:val="22"/>
        </w:rPr>
        <w:t>%</w:t>
      </w:r>
      <w:r w:rsidRPr="00756D49">
        <w:rPr>
          <w:rFonts w:ascii="Arial" w:hAnsi="Arial" w:cs="Arial"/>
          <w:sz w:val="22"/>
          <w:szCs w:val="22"/>
        </w:rPr>
        <w:t xml:space="preserve"> de asociados respondió </w:t>
      </w:r>
      <w:r w:rsidR="00622967">
        <w:rPr>
          <w:rFonts w:ascii="Arial" w:hAnsi="Arial" w:cs="Arial"/>
          <w:sz w:val="22"/>
          <w:szCs w:val="22"/>
        </w:rPr>
        <w:t>“No”,</w:t>
      </w:r>
      <w:r w:rsidRPr="00756D49">
        <w:rPr>
          <w:rFonts w:ascii="Arial" w:hAnsi="Arial" w:cs="Arial"/>
          <w:sz w:val="22"/>
          <w:szCs w:val="22"/>
        </w:rPr>
        <w:t xml:space="preserve"> mencionando que los sistemas empleados para realizar entregas de saldo al cliente, como lo son: bonificaciones, promocodes, dispersiones y otras operaciones relacionadas, no son confiables.</w:t>
      </w:r>
    </w:p>
    <w:p w14:paraId="235E55FE" w14:textId="77777777" w:rsidR="006505D0" w:rsidRPr="00756D49" w:rsidRDefault="006505D0" w:rsidP="003D7DDD">
      <w:pPr>
        <w:spacing w:after="0" w:line="360" w:lineRule="auto"/>
        <w:jc w:val="both"/>
        <w:rPr>
          <w:rFonts w:ascii="Arial" w:hAnsi="Arial" w:cs="Arial"/>
          <w:sz w:val="22"/>
          <w:szCs w:val="22"/>
        </w:rPr>
      </w:pPr>
    </w:p>
    <w:p w14:paraId="258BA4B6" w14:textId="77777777" w:rsidR="00FB5895" w:rsidRDefault="004B0238" w:rsidP="004B0238">
      <w:pPr>
        <w:spacing w:after="0" w:line="360" w:lineRule="auto"/>
        <w:jc w:val="center"/>
        <w:rPr>
          <w:rFonts w:ascii="Arial" w:hAnsi="Arial" w:cs="Arial"/>
          <w:b/>
          <w:bCs/>
        </w:rPr>
      </w:pPr>
      <w:r w:rsidRPr="005F1696">
        <w:rPr>
          <w:rFonts w:ascii="Arial" w:hAnsi="Arial" w:cs="Arial"/>
          <w:b/>
          <w:bCs/>
        </w:rPr>
        <w:t xml:space="preserve">DIMENSIÓN: </w:t>
      </w:r>
    </w:p>
    <w:p w14:paraId="173A3C29" w14:textId="597BADAE" w:rsidR="004B0238" w:rsidRDefault="00FB5895" w:rsidP="004B0238">
      <w:pPr>
        <w:spacing w:after="0" w:line="360" w:lineRule="auto"/>
        <w:jc w:val="center"/>
        <w:rPr>
          <w:rFonts w:ascii="Arial" w:hAnsi="Arial" w:cs="Arial"/>
        </w:rPr>
      </w:pPr>
      <w:r w:rsidRPr="004B0238">
        <w:rPr>
          <w:rFonts w:ascii="Arial" w:hAnsi="Arial" w:cs="Arial"/>
          <w:b/>
          <w:bCs/>
        </w:rPr>
        <w:t>DEFINICIÓN DE RESPONSABILIDADES Y CONTROL</w:t>
      </w:r>
    </w:p>
    <w:p w14:paraId="42C542E6" w14:textId="4D1C48EC" w:rsidR="007741F1" w:rsidRDefault="004B0238" w:rsidP="004B0238">
      <w:pPr>
        <w:spacing w:after="0" w:line="360" w:lineRule="auto"/>
        <w:jc w:val="center"/>
        <w:rPr>
          <w:rFonts w:ascii="Arial" w:hAnsi="Arial" w:cs="Arial"/>
          <w:b/>
          <w:bCs/>
        </w:rPr>
      </w:pPr>
      <w:r>
        <w:rPr>
          <w:rFonts w:ascii="Arial" w:hAnsi="Arial" w:cs="Arial"/>
          <w:b/>
          <w:bCs/>
        </w:rPr>
        <w:t>Gráfico No. 14 Definición de Responsabilidades</w:t>
      </w:r>
      <w:r>
        <w:rPr>
          <w:noProof/>
        </w:rPr>
        <w:drawing>
          <wp:inline distT="0" distB="0" distL="0" distR="0" wp14:anchorId="33C59972" wp14:editId="68B96964">
            <wp:extent cx="5612130" cy="2357755"/>
            <wp:effectExtent l="0" t="0" r="7620" b="4445"/>
            <wp:docPr id="180791764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12130" cy="2357755"/>
                    </a:xfrm>
                    <a:prstGeom prst="rect">
                      <a:avLst/>
                    </a:prstGeom>
                    <a:noFill/>
                    <a:ln>
                      <a:noFill/>
                    </a:ln>
                  </pic:spPr>
                </pic:pic>
              </a:graphicData>
            </a:graphic>
          </wp:inline>
        </w:drawing>
      </w:r>
    </w:p>
    <w:p w14:paraId="4C4B9F5A" w14:textId="77777777" w:rsidR="004B0238" w:rsidRDefault="004B0238" w:rsidP="004B0238">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1EB0E3AB" w14:textId="77777777" w:rsidR="004B0238" w:rsidRDefault="004B0238" w:rsidP="004B0238">
      <w:pPr>
        <w:spacing w:after="0" w:line="360" w:lineRule="auto"/>
        <w:rPr>
          <w:rFonts w:ascii="Arial" w:hAnsi="Arial" w:cs="Arial"/>
          <w:i/>
          <w:iCs/>
          <w:sz w:val="16"/>
          <w:szCs w:val="16"/>
        </w:rPr>
      </w:pPr>
    </w:p>
    <w:p w14:paraId="546BA50E" w14:textId="588DE1E0" w:rsidR="003D7DDD" w:rsidRDefault="004B0238" w:rsidP="00D774D1">
      <w:pPr>
        <w:spacing w:after="0" w:line="240" w:lineRule="auto"/>
        <w:jc w:val="both"/>
        <w:rPr>
          <w:rFonts w:ascii="Arial" w:hAnsi="Arial" w:cs="Arial"/>
        </w:rPr>
      </w:pPr>
      <w:r w:rsidRPr="004B0238">
        <w:rPr>
          <w:rFonts w:ascii="Arial" w:hAnsi="Arial" w:cs="Arial"/>
        </w:rPr>
        <w:t xml:space="preserve">El </w:t>
      </w:r>
      <w:r w:rsidRPr="004B0238">
        <w:rPr>
          <w:rFonts w:ascii="Arial" w:hAnsi="Arial" w:cs="Arial"/>
          <w:b/>
          <w:bCs/>
        </w:rPr>
        <w:t>60%</w:t>
      </w:r>
      <w:r w:rsidRPr="004B0238">
        <w:rPr>
          <w:rFonts w:ascii="Arial" w:hAnsi="Arial" w:cs="Arial"/>
        </w:rPr>
        <w:t xml:space="preserve"> de los encuestados</w:t>
      </w:r>
      <w:r w:rsidR="006505D0">
        <w:rPr>
          <w:rFonts w:ascii="Arial" w:hAnsi="Arial" w:cs="Arial"/>
        </w:rPr>
        <w:t xml:space="preserve"> señaló “</w:t>
      </w:r>
      <w:r w:rsidR="00CC54D2">
        <w:rPr>
          <w:rFonts w:ascii="Arial" w:hAnsi="Arial" w:cs="Arial"/>
        </w:rPr>
        <w:t>Sí</w:t>
      </w:r>
      <w:r w:rsidR="006505D0">
        <w:rPr>
          <w:rFonts w:ascii="Arial" w:hAnsi="Arial" w:cs="Arial"/>
        </w:rPr>
        <w:t>”</w:t>
      </w:r>
      <w:r w:rsidR="00D774D1">
        <w:rPr>
          <w:rFonts w:ascii="Arial" w:hAnsi="Arial" w:cs="Arial"/>
        </w:rPr>
        <w:t>,</w:t>
      </w:r>
      <w:r w:rsidR="006505D0">
        <w:rPr>
          <w:rFonts w:ascii="Arial" w:hAnsi="Arial" w:cs="Arial"/>
        </w:rPr>
        <w:t xml:space="preserve"> </w:t>
      </w:r>
      <w:r w:rsidRPr="004B0238">
        <w:rPr>
          <w:rFonts w:ascii="Arial" w:hAnsi="Arial" w:cs="Arial"/>
        </w:rPr>
        <w:t>confirmando que se tiene claramente definidos los responsables de cada uno de los procesos administrativos ejecutados.</w:t>
      </w:r>
    </w:p>
    <w:p w14:paraId="05258E58" w14:textId="77777777" w:rsidR="00D774D1" w:rsidRPr="004B0238" w:rsidRDefault="00D774D1" w:rsidP="00D774D1">
      <w:pPr>
        <w:spacing w:after="0" w:line="240" w:lineRule="auto"/>
        <w:jc w:val="both"/>
        <w:rPr>
          <w:rFonts w:ascii="Arial" w:hAnsi="Arial" w:cs="Arial"/>
        </w:rPr>
      </w:pPr>
    </w:p>
    <w:p w14:paraId="6F224DA7" w14:textId="609390FF" w:rsidR="008D3C0F" w:rsidRDefault="008D3C0F" w:rsidP="00E404F2">
      <w:pPr>
        <w:spacing w:after="0" w:line="360" w:lineRule="auto"/>
        <w:jc w:val="center"/>
        <w:rPr>
          <w:rFonts w:ascii="Arial" w:hAnsi="Arial" w:cs="Arial"/>
        </w:rPr>
      </w:pPr>
      <w:r>
        <w:rPr>
          <w:rFonts w:ascii="Arial" w:hAnsi="Arial" w:cs="Arial"/>
          <w:b/>
          <w:bCs/>
        </w:rPr>
        <w:lastRenderedPageBreak/>
        <w:t xml:space="preserve">Gráfico No. 15 </w:t>
      </w:r>
      <w:r w:rsidR="00E404F2">
        <w:rPr>
          <w:rFonts w:ascii="Arial" w:hAnsi="Arial" w:cs="Arial"/>
          <w:b/>
          <w:bCs/>
        </w:rPr>
        <w:t>Rendición de Cuentas</w:t>
      </w:r>
    </w:p>
    <w:p w14:paraId="10DD5E25" w14:textId="7336A8AE" w:rsidR="00E404F2" w:rsidRDefault="008D3C0F" w:rsidP="00E404F2">
      <w:pPr>
        <w:spacing w:after="0" w:line="360" w:lineRule="auto"/>
        <w:rPr>
          <w:rFonts w:ascii="Arial" w:hAnsi="Arial" w:cs="Arial"/>
          <w:i/>
          <w:iCs/>
          <w:sz w:val="16"/>
          <w:szCs w:val="16"/>
        </w:rPr>
      </w:pPr>
      <w:r>
        <w:rPr>
          <w:noProof/>
        </w:rPr>
        <w:drawing>
          <wp:inline distT="0" distB="0" distL="0" distR="0" wp14:anchorId="30D4AB99" wp14:editId="4D1CAE18">
            <wp:extent cx="5612130" cy="2542540"/>
            <wp:effectExtent l="0" t="0" r="7620" b="0"/>
            <wp:docPr id="147087369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r w:rsidR="00E404F2" w:rsidRPr="00E404F2">
        <w:rPr>
          <w:rFonts w:ascii="Arial" w:hAnsi="Arial" w:cs="Arial"/>
          <w:b/>
          <w:bCs/>
          <w:sz w:val="16"/>
          <w:szCs w:val="16"/>
        </w:rPr>
        <w:t xml:space="preserve"> </w:t>
      </w:r>
      <w:r w:rsidR="00E404F2" w:rsidRPr="00CF7758">
        <w:rPr>
          <w:rFonts w:ascii="Arial" w:hAnsi="Arial" w:cs="Arial"/>
          <w:b/>
          <w:bCs/>
          <w:sz w:val="16"/>
          <w:szCs w:val="16"/>
        </w:rPr>
        <w:t xml:space="preserve">Fuente: </w:t>
      </w:r>
      <w:r w:rsidR="00E404F2" w:rsidRPr="00CF7758">
        <w:rPr>
          <w:rFonts w:ascii="Arial" w:hAnsi="Arial" w:cs="Arial"/>
          <w:i/>
          <w:iCs/>
          <w:sz w:val="16"/>
          <w:szCs w:val="16"/>
        </w:rPr>
        <w:t>Elaboración Propia, 2026.</w:t>
      </w:r>
    </w:p>
    <w:p w14:paraId="0AE43AF0" w14:textId="77777777" w:rsidR="00E404F2" w:rsidRDefault="00E404F2" w:rsidP="00E404F2">
      <w:pPr>
        <w:spacing w:after="0" w:line="360" w:lineRule="auto"/>
        <w:rPr>
          <w:rFonts w:ascii="Arial" w:hAnsi="Arial" w:cs="Arial"/>
          <w:i/>
          <w:iCs/>
          <w:sz w:val="16"/>
          <w:szCs w:val="16"/>
        </w:rPr>
      </w:pPr>
    </w:p>
    <w:p w14:paraId="230BF262" w14:textId="65E5DEA6" w:rsidR="008D3C0F" w:rsidRDefault="00E404F2" w:rsidP="003D7DDD">
      <w:pPr>
        <w:spacing w:after="0" w:line="240" w:lineRule="auto"/>
        <w:jc w:val="both"/>
        <w:rPr>
          <w:rFonts w:ascii="Arial" w:hAnsi="Arial" w:cs="Arial"/>
        </w:rPr>
      </w:pPr>
      <w:r>
        <w:rPr>
          <w:rFonts w:ascii="Arial" w:hAnsi="Arial" w:cs="Arial"/>
        </w:rPr>
        <w:t xml:space="preserve">Un </w:t>
      </w:r>
      <w:r w:rsidRPr="00E404F2">
        <w:rPr>
          <w:rFonts w:ascii="Arial" w:hAnsi="Arial" w:cs="Arial"/>
          <w:b/>
          <w:bCs/>
        </w:rPr>
        <w:t>60%</w:t>
      </w:r>
      <w:r>
        <w:rPr>
          <w:rFonts w:ascii="Arial" w:hAnsi="Arial" w:cs="Arial"/>
        </w:rPr>
        <w:t xml:space="preserve"> de los asociados encuestados respondió </w:t>
      </w:r>
      <w:r w:rsidRPr="00A25EE6">
        <w:rPr>
          <w:rFonts w:ascii="Arial" w:hAnsi="Arial" w:cs="Arial"/>
        </w:rPr>
        <w:t>“Sí”,</w:t>
      </w:r>
      <w:r>
        <w:rPr>
          <w:rFonts w:ascii="Arial" w:hAnsi="Arial" w:cs="Arial"/>
        </w:rPr>
        <w:t xml:space="preserve"> certificando que existe una rendición de cuentas adecuada cuando se presenta un error o incidencia con los procesos ejecutados.  </w:t>
      </w:r>
    </w:p>
    <w:p w14:paraId="27EF33E1" w14:textId="77777777" w:rsidR="003D7DDD" w:rsidRPr="007741F1" w:rsidRDefault="003D7DDD" w:rsidP="003D7DDD">
      <w:pPr>
        <w:spacing w:after="0" w:line="240" w:lineRule="auto"/>
        <w:jc w:val="both"/>
        <w:rPr>
          <w:rFonts w:ascii="Arial" w:hAnsi="Arial" w:cs="Arial"/>
        </w:rPr>
      </w:pPr>
    </w:p>
    <w:p w14:paraId="76B40B3D" w14:textId="3189B929" w:rsidR="00E404F2" w:rsidRDefault="00E404F2" w:rsidP="00E404F2">
      <w:pPr>
        <w:spacing w:after="0" w:line="360" w:lineRule="auto"/>
        <w:jc w:val="center"/>
        <w:rPr>
          <w:rFonts w:ascii="Arial" w:hAnsi="Arial" w:cs="Arial"/>
        </w:rPr>
      </w:pPr>
      <w:r>
        <w:rPr>
          <w:rFonts w:ascii="Arial" w:hAnsi="Arial" w:cs="Arial"/>
          <w:b/>
          <w:bCs/>
        </w:rPr>
        <w:t>Gráfico No. 16 Delimitación de Responsabilidades</w:t>
      </w:r>
    </w:p>
    <w:p w14:paraId="742022D6" w14:textId="4A931A3A" w:rsidR="00E404F2" w:rsidRDefault="00E404F2" w:rsidP="00E404F2">
      <w:pPr>
        <w:spacing w:after="0" w:line="360" w:lineRule="auto"/>
        <w:rPr>
          <w:rFonts w:ascii="Arial" w:hAnsi="Arial" w:cs="Arial"/>
          <w:i/>
          <w:iCs/>
          <w:sz w:val="16"/>
          <w:szCs w:val="16"/>
        </w:rPr>
      </w:pPr>
      <w:r>
        <w:rPr>
          <w:noProof/>
        </w:rPr>
        <w:drawing>
          <wp:inline distT="0" distB="0" distL="0" distR="0" wp14:anchorId="1CA2D98B" wp14:editId="60C97172">
            <wp:extent cx="5612130" cy="2542540"/>
            <wp:effectExtent l="0" t="0" r="7620" b="0"/>
            <wp:docPr id="1412096737" name="Imagen 18" descr="Gráfico de las respuestas de Formularios. Título de la pregunta: &#10;&#10;&#10;16. ¿Consideras que existe una visibilidad clara sobre los responsables con quienes debe darse seguimiento cuando se trabaja en una iniciativa o cuando se identifica alguna falla?.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Gráfico de las respuestas de Formularios. Título de la pregunta: &#10;&#10;&#10;16. ¿Consideras que existe una visibilidad clara sobre los responsables con quienes debe darse seguimiento cuando se trabaja en una iniciativa o cuando se identifica alguna falla?. Número de respuestas: 15 respuestas."/>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r w:rsidRPr="00E404F2">
        <w:rPr>
          <w:rFonts w:ascii="Arial" w:hAnsi="Arial" w:cs="Arial"/>
          <w:b/>
          <w:bCs/>
          <w:sz w:val="16"/>
          <w:szCs w:val="16"/>
        </w:rPr>
        <w:t xml:space="preserve"> </w:t>
      </w: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0B9D3833" w14:textId="77777777" w:rsidR="00E404F2" w:rsidRDefault="00E404F2" w:rsidP="00E404F2">
      <w:pPr>
        <w:spacing w:after="0" w:line="360" w:lineRule="auto"/>
        <w:rPr>
          <w:rFonts w:ascii="Arial" w:hAnsi="Arial" w:cs="Arial"/>
          <w:i/>
          <w:iCs/>
          <w:sz w:val="16"/>
          <w:szCs w:val="16"/>
        </w:rPr>
      </w:pPr>
    </w:p>
    <w:p w14:paraId="21BBFA6A" w14:textId="5CD87D58" w:rsidR="00CD3EC1" w:rsidRDefault="00E404F2" w:rsidP="003D7DDD">
      <w:pPr>
        <w:spacing w:after="0" w:line="240" w:lineRule="auto"/>
        <w:jc w:val="both"/>
        <w:rPr>
          <w:rFonts w:ascii="Arial" w:hAnsi="Arial" w:cs="Arial"/>
        </w:rPr>
      </w:pPr>
      <w:r>
        <w:rPr>
          <w:rFonts w:ascii="Arial" w:hAnsi="Arial" w:cs="Arial"/>
        </w:rPr>
        <w:t xml:space="preserve">Un </w:t>
      </w:r>
      <w:r>
        <w:rPr>
          <w:rFonts w:ascii="Arial" w:hAnsi="Arial" w:cs="Arial"/>
          <w:b/>
          <w:bCs/>
        </w:rPr>
        <w:t xml:space="preserve">53% </w:t>
      </w:r>
      <w:r w:rsidRPr="00E404F2">
        <w:rPr>
          <w:rFonts w:ascii="Arial" w:hAnsi="Arial" w:cs="Arial"/>
        </w:rPr>
        <w:t>de los asociados encuestados</w:t>
      </w:r>
      <w:r>
        <w:rPr>
          <w:rFonts w:ascii="Arial" w:hAnsi="Arial" w:cs="Arial"/>
        </w:rPr>
        <w:t xml:space="preserve"> contest</w:t>
      </w:r>
      <w:r w:rsidR="00A25EE6">
        <w:rPr>
          <w:rFonts w:ascii="Arial" w:hAnsi="Arial" w:cs="Arial"/>
        </w:rPr>
        <w:t xml:space="preserve">ó </w:t>
      </w:r>
      <w:r>
        <w:rPr>
          <w:rFonts w:ascii="Arial" w:hAnsi="Arial" w:cs="Arial"/>
        </w:rPr>
        <w:t xml:space="preserve">“No”, validando que no existe una delimitación clara sobre los responsables con quien debe realizarse un seguimiento al iniciar </w:t>
      </w:r>
      <w:r w:rsidR="00CD3EC1">
        <w:rPr>
          <w:rFonts w:ascii="Arial" w:hAnsi="Arial" w:cs="Arial"/>
        </w:rPr>
        <w:t>el trabajo de una iniciativa o al identificar una falla en nuevos procesos.</w:t>
      </w:r>
    </w:p>
    <w:p w14:paraId="7394B178" w14:textId="77777777" w:rsidR="003D166E" w:rsidRDefault="003D166E" w:rsidP="00E404F2">
      <w:pPr>
        <w:spacing w:after="0" w:line="360" w:lineRule="auto"/>
        <w:jc w:val="both"/>
        <w:rPr>
          <w:rFonts w:ascii="Arial" w:hAnsi="Arial" w:cs="Arial"/>
        </w:rPr>
      </w:pPr>
    </w:p>
    <w:p w14:paraId="15F30163" w14:textId="77777777" w:rsidR="005D020F" w:rsidRDefault="005D020F" w:rsidP="00CD3EC1">
      <w:pPr>
        <w:spacing w:after="0" w:line="360" w:lineRule="auto"/>
        <w:jc w:val="center"/>
        <w:rPr>
          <w:rFonts w:ascii="Arial" w:hAnsi="Arial" w:cs="Arial"/>
          <w:b/>
          <w:bCs/>
        </w:rPr>
      </w:pPr>
    </w:p>
    <w:p w14:paraId="0C9401E4" w14:textId="1829C839" w:rsidR="00CD3EC1" w:rsidRDefault="00CD3EC1" w:rsidP="00CD3EC1">
      <w:pPr>
        <w:spacing w:after="0" w:line="360" w:lineRule="auto"/>
        <w:jc w:val="center"/>
        <w:rPr>
          <w:rFonts w:ascii="Arial" w:hAnsi="Arial" w:cs="Arial"/>
        </w:rPr>
      </w:pPr>
      <w:r w:rsidRPr="005F1696">
        <w:rPr>
          <w:rFonts w:ascii="Arial" w:hAnsi="Arial" w:cs="Arial"/>
          <w:b/>
          <w:bCs/>
        </w:rPr>
        <w:lastRenderedPageBreak/>
        <w:t xml:space="preserve">DIMENSIÓN: </w:t>
      </w:r>
      <w:r w:rsidRPr="00CD3EC1">
        <w:rPr>
          <w:rFonts w:ascii="Arial" w:hAnsi="Arial" w:cs="Arial"/>
          <w:b/>
          <w:bCs/>
        </w:rPr>
        <w:t>Gestión de cargas de trabajo y SLA’s</w:t>
      </w:r>
    </w:p>
    <w:p w14:paraId="1181A1DF" w14:textId="3B0DA134" w:rsidR="00CD3EC1" w:rsidRDefault="00CD3EC1" w:rsidP="00CD3EC1">
      <w:pPr>
        <w:spacing w:after="0" w:line="360" w:lineRule="auto"/>
        <w:jc w:val="center"/>
        <w:rPr>
          <w:rFonts w:ascii="Arial" w:hAnsi="Arial" w:cs="Arial"/>
          <w:b/>
          <w:bCs/>
        </w:rPr>
      </w:pPr>
      <w:r>
        <w:rPr>
          <w:rFonts w:ascii="Arial" w:hAnsi="Arial" w:cs="Arial"/>
          <w:b/>
          <w:bCs/>
        </w:rPr>
        <w:t>Gráfico No. 17 Trabajo Distribuido</w:t>
      </w:r>
      <w:r>
        <w:rPr>
          <w:noProof/>
        </w:rPr>
        <w:drawing>
          <wp:inline distT="0" distB="0" distL="0" distR="0" wp14:anchorId="522CF6B1" wp14:editId="0C50C820">
            <wp:extent cx="5612130" cy="2356485"/>
            <wp:effectExtent l="0" t="0" r="7620" b="5715"/>
            <wp:docPr id="1460867783" name="Imagen 19" descr="Gráfico de las respuestas de Formularios. Título de la pregunta: 17. ¿Las cargas de trabajo están distribuidas de manera equilibrada entre el personal?.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áfico de las respuestas de Formularios. Título de la pregunta: 17. ¿Las cargas de trabajo están distribuidas de manera equilibrada entre el personal?. Número de respuestas: 15 respuestas."/>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2130" cy="2356485"/>
                    </a:xfrm>
                    <a:prstGeom prst="rect">
                      <a:avLst/>
                    </a:prstGeom>
                    <a:noFill/>
                    <a:ln>
                      <a:noFill/>
                    </a:ln>
                  </pic:spPr>
                </pic:pic>
              </a:graphicData>
            </a:graphic>
          </wp:inline>
        </w:drawing>
      </w:r>
    </w:p>
    <w:p w14:paraId="352BB44A" w14:textId="5B3B251E" w:rsidR="00CD3EC1" w:rsidRDefault="00CD3EC1" w:rsidP="00CD3EC1">
      <w:pPr>
        <w:spacing w:after="0" w:line="360" w:lineRule="auto"/>
        <w:rPr>
          <w:rFonts w:ascii="Arial" w:hAnsi="Arial" w:cs="Arial"/>
          <w:i/>
          <w:iCs/>
          <w:sz w:val="16"/>
          <w:szCs w:val="16"/>
        </w:rPr>
      </w:pPr>
      <w:r w:rsidRPr="00E404F2">
        <w:rPr>
          <w:rFonts w:ascii="Arial" w:hAnsi="Arial" w:cs="Arial"/>
          <w:b/>
          <w:bCs/>
          <w:sz w:val="16"/>
          <w:szCs w:val="16"/>
        </w:rPr>
        <w:t xml:space="preserve"> </w:t>
      </w: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31AE9472" w14:textId="77777777" w:rsidR="00CD3EC1" w:rsidRDefault="00CD3EC1" w:rsidP="00E404F2">
      <w:pPr>
        <w:spacing w:after="0" w:line="360" w:lineRule="auto"/>
        <w:jc w:val="both"/>
        <w:rPr>
          <w:rFonts w:ascii="Arial" w:hAnsi="Arial" w:cs="Arial"/>
        </w:rPr>
      </w:pPr>
    </w:p>
    <w:p w14:paraId="0FDCA9B7" w14:textId="6D221051" w:rsidR="006708AD" w:rsidRPr="006708AD" w:rsidRDefault="003D166E" w:rsidP="003D7DDD">
      <w:pPr>
        <w:spacing w:line="240" w:lineRule="auto"/>
        <w:jc w:val="both"/>
        <w:rPr>
          <w:rFonts w:ascii="Arial" w:hAnsi="Arial" w:cs="Arial"/>
        </w:rPr>
      </w:pPr>
      <w:r w:rsidRPr="003D166E">
        <w:rPr>
          <w:rFonts w:ascii="Arial" w:hAnsi="Arial" w:cs="Arial"/>
        </w:rPr>
        <w:t xml:space="preserve">El </w:t>
      </w:r>
      <w:r w:rsidRPr="003D166E">
        <w:rPr>
          <w:rFonts w:ascii="Arial" w:hAnsi="Arial" w:cs="Arial"/>
          <w:b/>
          <w:bCs/>
        </w:rPr>
        <w:t>53 %</w:t>
      </w:r>
      <w:r w:rsidRPr="003D166E">
        <w:rPr>
          <w:rFonts w:ascii="Arial" w:hAnsi="Arial" w:cs="Arial"/>
        </w:rPr>
        <w:t xml:space="preserve"> de los asociados respondió </w:t>
      </w:r>
      <w:r w:rsidRPr="0005015C">
        <w:rPr>
          <w:rFonts w:ascii="Arial" w:hAnsi="Arial" w:cs="Arial"/>
        </w:rPr>
        <w:t>“Sí”</w:t>
      </w:r>
      <w:r w:rsidRPr="003D166E">
        <w:rPr>
          <w:rFonts w:ascii="Arial" w:hAnsi="Arial" w:cs="Arial"/>
        </w:rPr>
        <w:t>, lo que confirma que la distribución de actividades se percibe como equilibrada y adecuada entre los integrantes del equipo.</w:t>
      </w:r>
    </w:p>
    <w:p w14:paraId="2B4BB3F0" w14:textId="527F8C1D" w:rsidR="003D166E" w:rsidRDefault="003D166E" w:rsidP="003D166E">
      <w:pPr>
        <w:spacing w:after="0" w:line="360" w:lineRule="auto"/>
        <w:jc w:val="center"/>
        <w:rPr>
          <w:rFonts w:ascii="Arial" w:hAnsi="Arial" w:cs="Arial"/>
          <w:b/>
          <w:bCs/>
        </w:rPr>
      </w:pPr>
      <w:r>
        <w:rPr>
          <w:rFonts w:ascii="Arial" w:hAnsi="Arial" w:cs="Arial"/>
          <w:b/>
          <w:bCs/>
        </w:rPr>
        <w:t>Gráfico No. 18 SLA’s</w:t>
      </w:r>
      <w:r>
        <w:rPr>
          <w:noProof/>
        </w:rPr>
        <w:drawing>
          <wp:inline distT="0" distB="0" distL="0" distR="0" wp14:anchorId="7227FFF0" wp14:editId="1B3CB0AA">
            <wp:extent cx="4514126" cy="2356485"/>
            <wp:effectExtent l="0" t="0" r="1270" b="5715"/>
            <wp:docPr id="1208058016" name="Imagen 21" descr="Gráfico de las respuestas de Formularios. Título de la pregunta: 18. ¿Se establecen prioridades claras para el cumplimiento de los SLA’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ráfico de las respuestas de Formularios. Título de la pregunta: 18. ¿Se establecen prioridades claras para el cumplimiento de los SLA’s?. Número de respuestas: 15 respuestas."/>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19565"/>
                    <a:stretch>
                      <a:fillRect/>
                    </a:stretch>
                  </pic:blipFill>
                  <pic:spPr bwMode="auto">
                    <a:xfrm>
                      <a:off x="0" y="0"/>
                      <a:ext cx="4514126" cy="2356485"/>
                    </a:xfrm>
                    <a:prstGeom prst="rect">
                      <a:avLst/>
                    </a:prstGeom>
                    <a:noFill/>
                    <a:ln>
                      <a:noFill/>
                    </a:ln>
                    <a:extLst>
                      <a:ext uri="{53640926-AAD7-44D8-BBD7-CCE9431645EC}">
                        <a14:shadowObscured xmlns:a14="http://schemas.microsoft.com/office/drawing/2010/main"/>
                      </a:ext>
                    </a:extLst>
                  </pic:spPr>
                </pic:pic>
              </a:graphicData>
            </a:graphic>
          </wp:inline>
        </w:drawing>
      </w:r>
    </w:p>
    <w:p w14:paraId="357CF36A" w14:textId="159302C0" w:rsidR="003D166E" w:rsidRDefault="003D166E" w:rsidP="003D166E">
      <w:pPr>
        <w:spacing w:after="0" w:line="360" w:lineRule="auto"/>
        <w:rPr>
          <w:rFonts w:ascii="Arial" w:hAnsi="Arial" w:cs="Arial"/>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1AD5DEB4" w14:textId="77777777" w:rsidR="003D166E" w:rsidRDefault="003D166E" w:rsidP="00A95506">
      <w:pPr>
        <w:spacing w:line="360" w:lineRule="auto"/>
        <w:jc w:val="both"/>
        <w:rPr>
          <w:rFonts w:ascii="Arial" w:hAnsi="Arial" w:cs="Arial"/>
        </w:rPr>
      </w:pPr>
    </w:p>
    <w:p w14:paraId="54129294" w14:textId="74B9F705" w:rsidR="00250177" w:rsidRDefault="003D166E" w:rsidP="003D7DDD">
      <w:pPr>
        <w:spacing w:line="240" w:lineRule="auto"/>
        <w:jc w:val="both"/>
        <w:rPr>
          <w:rFonts w:ascii="Arial" w:hAnsi="Arial" w:cs="Arial"/>
        </w:rPr>
      </w:pPr>
      <w:r w:rsidRPr="003D166E">
        <w:rPr>
          <w:rFonts w:ascii="Arial" w:hAnsi="Arial" w:cs="Arial"/>
        </w:rPr>
        <w:t xml:space="preserve">El </w:t>
      </w:r>
      <w:r w:rsidRPr="003D166E">
        <w:rPr>
          <w:rFonts w:ascii="Arial" w:hAnsi="Arial" w:cs="Arial"/>
          <w:b/>
          <w:bCs/>
        </w:rPr>
        <w:t>53 %</w:t>
      </w:r>
      <w:r w:rsidRPr="003D166E">
        <w:rPr>
          <w:rFonts w:ascii="Arial" w:hAnsi="Arial" w:cs="Arial"/>
        </w:rPr>
        <w:t xml:space="preserve"> de los asociados respondió </w:t>
      </w:r>
      <w:r w:rsidRPr="0005015C">
        <w:rPr>
          <w:rFonts w:ascii="Arial" w:hAnsi="Arial" w:cs="Arial"/>
        </w:rPr>
        <w:t>“Sí”</w:t>
      </w:r>
      <w:r w:rsidRPr="003D166E">
        <w:rPr>
          <w:rFonts w:ascii="Arial" w:hAnsi="Arial" w:cs="Arial"/>
        </w:rPr>
        <w:t xml:space="preserve">, </w:t>
      </w:r>
      <w:r w:rsidR="00250177">
        <w:rPr>
          <w:rFonts w:ascii="Arial" w:hAnsi="Arial" w:cs="Arial"/>
        </w:rPr>
        <w:t>l</w:t>
      </w:r>
      <w:r w:rsidR="00250177" w:rsidRPr="00250177">
        <w:rPr>
          <w:rFonts w:ascii="Arial" w:hAnsi="Arial" w:cs="Arial"/>
        </w:rPr>
        <w:t>o que indica que existe u</w:t>
      </w:r>
      <w:r w:rsidR="009128E8">
        <w:rPr>
          <w:rFonts w:ascii="Arial" w:hAnsi="Arial" w:cs="Arial"/>
        </w:rPr>
        <w:t xml:space="preserve">n </w:t>
      </w:r>
      <w:r w:rsidR="00250177" w:rsidRPr="00250177">
        <w:rPr>
          <w:rFonts w:ascii="Arial" w:hAnsi="Arial" w:cs="Arial"/>
        </w:rPr>
        <w:t xml:space="preserve">establecimiento de </w:t>
      </w:r>
      <w:r w:rsidR="00F63C27">
        <w:rPr>
          <w:rFonts w:ascii="Arial" w:hAnsi="Arial" w:cs="Arial"/>
        </w:rPr>
        <w:t>actividades</w:t>
      </w:r>
      <w:r w:rsidR="00250177" w:rsidRPr="00250177">
        <w:rPr>
          <w:rFonts w:ascii="Arial" w:hAnsi="Arial" w:cs="Arial"/>
        </w:rPr>
        <w:t xml:space="preserve"> para el cumplimiento de los SLA solicitados.</w:t>
      </w:r>
    </w:p>
    <w:p w14:paraId="7DB1305C" w14:textId="77777777" w:rsidR="009D53EA" w:rsidRDefault="009D53EA" w:rsidP="003D7DDD">
      <w:pPr>
        <w:spacing w:line="240" w:lineRule="auto"/>
        <w:jc w:val="both"/>
        <w:rPr>
          <w:rFonts w:ascii="Arial" w:hAnsi="Arial" w:cs="Arial"/>
        </w:rPr>
      </w:pPr>
    </w:p>
    <w:p w14:paraId="218E52B4" w14:textId="77777777" w:rsidR="003D7DDD" w:rsidRDefault="003D7DDD" w:rsidP="003D7DDD">
      <w:pPr>
        <w:spacing w:line="240" w:lineRule="auto"/>
        <w:jc w:val="both"/>
        <w:rPr>
          <w:rFonts w:ascii="Arial" w:hAnsi="Arial" w:cs="Arial"/>
        </w:rPr>
      </w:pPr>
    </w:p>
    <w:p w14:paraId="5180D4EA" w14:textId="73E9313B" w:rsidR="003D166E" w:rsidRDefault="003D166E" w:rsidP="00250177">
      <w:pPr>
        <w:spacing w:line="360" w:lineRule="auto"/>
        <w:jc w:val="center"/>
        <w:rPr>
          <w:rFonts w:ascii="Arial" w:hAnsi="Arial" w:cs="Arial"/>
          <w:b/>
          <w:bCs/>
        </w:rPr>
      </w:pPr>
      <w:r>
        <w:rPr>
          <w:rFonts w:ascii="Arial" w:hAnsi="Arial" w:cs="Arial"/>
          <w:b/>
          <w:bCs/>
        </w:rPr>
        <w:lastRenderedPageBreak/>
        <w:t>Gráfico No. 19 Priorización de Actividades</w:t>
      </w:r>
    </w:p>
    <w:p w14:paraId="0F67B427" w14:textId="5BB651FF" w:rsidR="003D166E" w:rsidRDefault="003D166E" w:rsidP="003D166E">
      <w:pPr>
        <w:spacing w:after="0" w:line="360" w:lineRule="auto"/>
        <w:jc w:val="center"/>
        <w:rPr>
          <w:rFonts w:ascii="Arial" w:hAnsi="Arial" w:cs="Arial"/>
          <w:b/>
          <w:bCs/>
        </w:rPr>
      </w:pPr>
      <w:r>
        <w:rPr>
          <w:noProof/>
        </w:rPr>
        <w:drawing>
          <wp:inline distT="0" distB="0" distL="0" distR="0" wp14:anchorId="4DC5CC8E" wp14:editId="16C1934D">
            <wp:extent cx="4363656" cy="2358390"/>
            <wp:effectExtent l="0" t="0" r="0" b="3810"/>
            <wp:docPr id="227903315" name="Imagen 22" descr="Gráfico de las respuestas de Formularios. Título de la pregunta: 19. ¿La falta de priorización genera retrasos en la entrega de actividade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Gráfico de las respuestas de Formularios. Título de la pregunta: 19. ¿La falta de priorización genera retrasos en la entrega de actividades?. Número de respuestas: 15 respuestas."/>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r="22246"/>
                    <a:stretch>
                      <a:fillRect/>
                    </a:stretch>
                  </pic:blipFill>
                  <pic:spPr bwMode="auto">
                    <a:xfrm>
                      <a:off x="0" y="0"/>
                      <a:ext cx="4363656" cy="2358390"/>
                    </a:xfrm>
                    <a:prstGeom prst="rect">
                      <a:avLst/>
                    </a:prstGeom>
                    <a:noFill/>
                    <a:ln>
                      <a:noFill/>
                    </a:ln>
                    <a:extLst>
                      <a:ext uri="{53640926-AAD7-44D8-BBD7-CCE9431645EC}">
                        <a14:shadowObscured xmlns:a14="http://schemas.microsoft.com/office/drawing/2010/main"/>
                      </a:ext>
                    </a:extLst>
                  </pic:spPr>
                </pic:pic>
              </a:graphicData>
            </a:graphic>
          </wp:inline>
        </w:drawing>
      </w:r>
    </w:p>
    <w:p w14:paraId="1876E71B" w14:textId="77777777" w:rsidR="003D166E" w:rsidRDefault="003D166E" w:rsidP="003D166E">
      <w:pPr>
        <w:spacing w:after="0" w:line="360" w:lineRule="auto"/>
        <w:rPr>
          <w:rFonts w:ascii="Arial" w:hAnsi="Arial" w:cs="Arial"/>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248CAD5C" w14:textId="77777777" w:rsidR="003D166E" w:rsidRDefault="003D166E" w:rsidP="003D166E">
      <w:pPr>
        <w:spacing w:line="360" w:lineRule="auto"/>
        <w:jc w:val="both"/>
        <w:rPr>
          <w:rFonts w:ascii="Arial" w:hAnsi="Arial" w:cs="Arial"/>
        </w:rPr>
      </w:pPr>
    </w:p>
    <w:p w14:paraId="1CCAEA3A" w14:textId="419D3B91" w:rsidR="003D166E" w:rsidRDefault="00250177" w:rsidP="00AF3139">
      <w:pPr>
        <w:spacing w:after="0" w:line="360" w:lineRule="auto"/>
        <w:jc w:val="both"/>
        <w:rPr>
          <w:rFonts w:ascii="Arial" w:hAnsi="Arial" w:cs="Arial"/>
        </w:rPr>
      </w:pPr>
      <w:r w:rsidRPr="00AF3139">
        <w:rPr>
          <w:rFonts w:ascii="Arial" w:hAnsi="Arial" w:cs="Arial"/>
        </w:rPr>
        <w:t xml:space="preserve">El </w:t>
      </w:r>
      <w:r w:rsidRPr="00AF3139">
        <w:rPr>
          <w:rFonts w:ascii="Arial" w:hAnsi="Arial" w:cs="Arial"/>
          <w:b/>
          <w:bCs/>
        </w:rPr>
        <w:t>80%</w:t>
      </w:r>
      <w:r w:rsidRPr="00AF3139">
        <w:rPr>
          <w:rFonts w:ascii="Arial" w:hAnsi="Arial" w:cs="Arial"/>
        </w:rPr>
        <w:t xml:space="preserve"> de los encuestados, respondió </w:t>
      </w:r>
      <w:r w:rsidRPr="009764B5">
        <w:rPr>
          <w:rFonts w:ascii="Arial" w:hAnsi="Arial" w:cs="Arial"/>
        </w:rPr>
        <w:t>“Sí”</w:t>
      </w:r>
      <w:r w:rsidRPr="00AF3139">
        <w:rPr>
          <w:rFonts w:ascii="Arial" w:hAnsi="Arial" w:cs="Arial"/>
        </w:rPr>
        <w:t>, indicando que existen retrasos</w:t>
      </w:r>
      <w:r w:rsidR="00AF3139" w:rsidRPr="00AF3139">
        <w:rPr>
          <w:rFonts w:ascii="Arial" w:hAnsi="Arial" w:cs="Arial"/>
        </w:rPr>
        <w:t xml:space="preserve"> en los entregables por falta de priorización en las actividades diarias.</w:t>
      </w:r>
    </w:p>
    <w:p w14:paraId="37F19E90" w14:textId="77777777" w:rsidR="00EB3119" w:rsidRDefault="00EB3119" w:rsidP="00AF3139">
      <w:pPr>
        <w:spacing w:after="0" w:line="360" w:lineRule="auto"/>
        <w:jc w:val="both"/>
        <w:rPr>
          <w:rFonts w:ascii="Arial" w:hAnsi="Arial" w:cs="Arial"/>
        </w:rPr>
      </w:pPr>
    </w:p>
    <w:p w14:paraId="7AEDC102" w14:textId="5216DF66" w:rsidR="00EB3119" w:rsidRDefault="00EB3119" w:rsidP="00EB3119">
      <w:pPr>
        <w:spacing w:after="0" w:line="360" w:lineRule="auto"/>
        <w:jc w:val="center"/>
        <w:rPr>
          <w:rFonts w:ascii="Arial" w:hAnsi="Arial" w:cs="Arial"/>
          <w:b/>
          <w:bCs/>
        </w:rPr>
      </w:pPr>
      <w:r>
        <w:rPr>
          <w:rFonts w:ascii="Arial" w:hAnsi="Arial" w:cs="Arial"/>
          <w:b/>
          <w:bCs/>
        </w:rPr>
        <w:t xml:space="preserve">Gráfico No. 20 </w:t>
      </w:r>
      <w:r w:rsidR="001E1D49">
        <w:rPr>
          <w:rFonts w:ascii="Arial" w:hAnsi="Arial" w:cs="Arial"/>
          <w:b/>
          <w:bCs/>
        </w:rPr>
        <w:t>Iniciativas</w:t>
      </w:r>
    </w:p>
    <w:p w14:paraId="0E125135" w14:textId="537B5525" w:rsidR="00EB3119" w:rsidRDefault="001E1D49" w:rsidP="00EB3119">
      <w:pPr>
        <w:spacing w:after="0" w:line="360" w:lineRule="auto"/>
        <w:jc w:val="center"/>
        <w:rPr>
          <w:rFonts w:ascii="Arial" w:hAnsi="Arial" w:cs="Arial"/>
          <w:b/>
          <w:bCs/>
        </w:rPr>
      </w:pPr>
      <w:r>
        <w:rPr>
          <w:noProof/>
        </w:rPr>
        <w:drawing>
          <wp:inline distT="0" distB="0" distL="0" distR="0" wp14:anchorId="40CCA1F7" wp14:editId="52852418">
            <wp:extent cx="5612130" cy="2542540"/>
            <wp:effectExtent l="0" t="0" r="7620" b="0"/>
            <wp:docPr id="841614494" name="Imagen 1" descr="Gráfico de las respuestas de Formularios. Título de la pregunta: 20. ¿La continua implementación de inciativas y cambios en los procesos ¿generan un retraso en las entregas de la operación diaria?.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20. ¿La continua implementación de inciativas y cambios en los procesos ¿generan un retraso en las entregas de la operación diaria?. Número de respuestas: 15 respuestas."/>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2542540"/>
                    </a:xfrm>
                    <a:prstGeom prst="rect">
                      <a:avLst/>
                    </a:prstGeom>
                    <a:noFill/>
                    <a:ln>
                      <a:noFill/>
                    </a:ln>
                  </pic:spPr>
                </pic:pic>
              </a:graphicData>
            </a:graphic>
          </wp:inline>
        </w:drawing>
      </w:r>
    </w:p>
    <w:p w14:paraId="6FC21A45" w14:textId="77777777" w:rsidR="00EB3119" w:rsidRDefault="00EB3119" w:rsidP="00EB3119">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20DBF87F" w14:textId="77777777" w:rsidR="001E1D49" w:rsidRDefault="001E1D49" w:rsidP="00EB3119">
      <w:pPr>
        <w:spacing w:after="0" w:line="360" w:lineRule="auto"/>
        <w:rPr>
          <w:rFonts w:ascii="Arial" w:hAnsi="Arial" w:cs="Arial"/>
        </w:rPr>
      </w:pPr>
    </w:p>
    <w:p w14:paraId="0DBDFD35" w14:textId="78AE4BA9" w:rsidR="0096516E" w:rsidRDefault="009B454E" w:rsidP="009B454E">
      <w:pPr>
        <w:spacing w:line="360" w:lineRule="auto"/>
        <w:jc w:val="both"/>
        <w:rPr>
          <w:rFonts w:ascii="Arial" w:hAnsi="Arial" w:cs="Arial"/>
        </w:rPr>
      </w:pPr>
      <w:r w:rsidRPr="009B454E">
        <w:rPr>
          <w:rFonts w:ascii="Arial" w:hAnsi="Arial" w:cs="Arial"/>
        </w:rPr>
        <w:t xml:space="preserve">El </w:t>
      </w:r>
      <w:r w:rsidRPr="009B454E">
        <w:rPr>
          <w:rFonts w:ascii="Arial" w:hAnsi="Arial" w:cs="Arial"/>
          <w:b/>
          <w:bCs/>
        </w:rPr>
        <w:t>8</w:t>
      </w:r>
      <w:r w:rsidR="002E7023">
        <w:rPr>
          <w:rFonts w:ascii="Arial" w:hAnsi="Arial" w:cs="Arial"/>
          <w:b/>
          <w:bCs/>
        </w:rPr>
        <w:t>7</w:t>
      </w:r>
      <w:r w:rsidRPr="009B454E">
        <w:rPr>
          <w:rFonts w:ascii="Arial" w:hAnsi="Arial" w:cs="Arial"/>
          <w:b/>
          <w:bCs/>
        </w:rPr>
        <w:t xml:space="preserve">% </w:t>
      </w:r>
      <w:r w:rsidRPr="009B454E">
        <w:rPr>
          <w:rFonts w:ascii="Arial" w:hAnsi="Arial" w:cs="Arial"/>
        </w:rPr>
        <w:t xml:space="preserve">de los asociados encuestados respondió </w:t>
      </w:r>
      <w:r w:rsidR="002E7023">
        <w:rPr>
          <w:rFonts w:ascii="Arial" w:hAnsi="Arial" w:cs="Arial"/>
        </w:rPr>
        <w:t>“Sí”</w:t>
      </w:r>
      <w:r w:rsidRPr="009B454E">
        <w:rPr>
          <w:rFonts w:ascii="Arial" w:hAnsi="Arial" w:cs="Arial"/>
        </w:rPr>
        <w:t>, indicando que la implementación constante de iniciativas y modificaciones en los procesos genera retrasos en las entregas correspondientes a la operación diaria.</w:t>
      </w:r>
    </w:p>
    <w:p w14:paraId="03F9AB36" w14:textId="388BBACE" w:rsidR="009B454E" w:rsidRDefault="009B454E" w:rsidP="009B454E">
      <w:pPr>
        <w:spacing w:after="0" w:line="360" w:lineRule="auto"/>
        <w:jc w:val="center"/>
        <w:rPr>
          <w:rFonts w:ascii="Arial" w:hAnsi="Arial" w:cs="Arial"/>
        </w:rPr>
      </w:pPr>
      <w:r w:rsidRPr="005F1696">
        <w:rPr>
          <w:rFonts w:ascii="Arial" w:hAnsi="Arial" w:cs="Arial"/>
          <w:b/>
          <w:bCs/>
        </w:rPr>
        <w:lastRenderedPageBreak/>
        <w:t xml:space="preserve">DIMENSIÓN: </w:t>
      </w:r>
      <w:r w:rsidR="0096516E" w:rsidRPr="0096516E">
        <w:rPr>
          <w:rFonts w:ascii="Arial" w:hAnsi="Arial" w:cs="Arial"/>
          <w:b/>
          <w:bCs/>
        </w:rPr>
        <w:t>Comunicación interdepartamental</w:t>
      </w:r>
    </w:p>
    <w:p w14:paraId="3DA47A07" w14:textId="69EA3F33" w:rsidR="0096516E" w:rsidRDefault="009B454E" w:rsidP="0096516E">
      <w:pPr>
        <w:spacing w:after="0" w:line="360" w:lineRule="auto"/>
        <w:jc w:val="center"/>
        <w:rPr>
          <w:noProof/>
        </w:rPr>
      </w:pPr>
      <w:r>
        <w:rPr>
          <w:rFonts w:ascii="Arial" w:hAnsi="Arial" w:cs="Arial"/>
          <w:b/>
          <w:bCs/>
        </w:rPr>
        <w:t xml:space="preserve">Gráfico No. 21 </w:t>
      </w:r>
      <w:r w:rsidR="0096516E">
        <w:rPr>
          <w:rFonts w:ascii="Arial" w:hAnsi="Arial" w:cs="Arial"/>
          <w:b/>
          <w:bCs/>
        </w:rPr>
        <w:t>Comunicación con Áreas</w:t>
      </w:r>
    </w:p>
    <w:p w14:paraId="07674882" w14:textId="5359F8A3" w:rsidR="009B454E" w:rsidRDefault="0096516E" w:rsidP="0096516E">
      <w:pPr>
        <w:spacing w:after="0" w:line="360" w:lineRule="auto"/>
        <w:jc w:val="both"/>
        <w:rPr>
          <w:rFonts w:ascii="Arial" w:hAnsi="Arial" w:cs="Arial"/>
        </w:rPr>
      </w:pPr>
      <w:r>
        <w:rPr>
          <w:noProof/>
        </w:rPr>
        <w:drawing>
          <wp:inline distT="0" distB="0" distL="0" distR="0" wp14:anchorId="4022302B" wp14:editId="242EC74B">
            <wp:extent cx="5612130" cy="2311400"/>
            <wp:effectExtent l="0" t="0" r="7620" b="0"/>
            <wp:docPr id="932717319" name="Imagen 2" descr="Gráfico de las respuestas de Formularios. Título de la pregunta: 21. ¿Existe comunicación efectiva entre las áreas involucradas en los procesos financieros/operativo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21. ¿Existe comunicación efectiva entre las áreas involucradas en los procesos financieros/operativos?. Número de respuestas: 15 respuestas."/>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b="9091"/>
                    <a:stretch>
                      <a:fillRect/>
                    </a:stretch>
                  </pic:blipFill>
                  <pic:spPr bwMode="auto">
                    <a:xfrm>
                      <a:off x="0" y="0"/>
                      <a:ext cx="5612130" cy="2311400"/>
                    </a:xfrm>
                    <a:prstGeom prst="rect">
                      <a:avLst/>
                    </a:prstGeom>
                    <a:noFill/>
                    <a:ln>
                      <a:noFill/>
                    </a:ln>
                    <a:extLst>
                      <a:ext uri="{53640926-AAD7-44D8-BBD7-CCE9431645EC}">
                        <a14:shadowObscured xmlns:a14="http://schemas.microsoft.com/office/drawing/2010/main"/>
                      </a:ext>
                    </a:extLst>
                  </pic:spPr>
                </pic:pic>
              </a:graphicData>
            </a:graphic>
          </wp:inline>
        </w:drawing>
      </w:r>
    </w:p>
    <w:p w14:paraId="1B8B2758" w14:textId="77777777" w:rsidR="0096516E" w:rsidRDefault="0096516E" w:rsidP="0096516E">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38C1B90E" w14:textId="7C9FD7F3" w:rsidR="007E04EC" w:rsidRDefault="007E04EC" w:rsidP="00A95506">
      <w:pPr>
        <w:spacing w:line="360" w:lineRule="auto"/>
        <w:jc w:val="both"/>
        <w:rPr>
          <w:rFonts w:ascii="Arial" w:hAnsi="Arial" w:cs="Arial"/>
        </w:rPr>
      </w:pPr>
      <w:r w:rsidRPr="007E04EC">
        <w:rPr>
          <w:rFonts w:ascii="Arial" w:hAnsi="Arial" w:cs="Arial"/>
        </w:rPr>
        <w:t xml:space="preserve">El </w:t>
      </w:r>
      <w:r w:rsidRPr="007E04EC">
        <w:rPr>
          <w:rFonts w:ascii="Arial" w:hAnsi="Arial" w:cs="Arial"/>
          <w:b/>
          <w:bCs/>
        </w:rPr>
        <w:t>80%</w:t>
      </w:r>
      <w:r w:rsidRPr="007E04EC">
        <w:rPr>
          <w:rFonts w:ascii="Arial" w:hAnsi="Arial" w:cs="Arial"/>
        </w:rPr>
        <w:t xml:space="preserve"> de los asociados encuestados </w:t>
      </w:r>
      <w:r>
        <w:rPr>
          <w:rFonts w:ascii="Arial" w:hAnsi="Arial" w:cs="Arial"/>
        </w:rPr>
        <w:t xml:space="preserve">respondió </w:t>
      </w:r>
      <w:r w:rsidR="00657500">
        <w:rPr>
          <w:rFonts w:ascii="Arial" w:hAnsi="Arial" w:cs="Arial"/>
        </w:rPr>
        <w:t>“No”</w:t>
      </w:r>
      <w:r>
        <w:rPr>
          <w:rFonts w:ascii="Arial" w:hAnsi="Arial" w:cs="Arial"/>
        </w:rPr>
        <w:t xml:space="preserve">, lo que </w:t>
      </w:r>
      <w:r w:rsidRPr="007E04EC">
        <w:rPr>
          <w:rFonts w:ascii="Arial" w:hAnsi="Arial" w:cs="Arial"/>
        </w:rPr>
        <w:t>señala la ausencia de una comunicación efectiva entre las áreas involucradas en la implementación de nuevos procesos financieros y operativos, lo que resalta la relevancia de diseñar una estrategia que permita fortalecer la comunicación interdepartamental.</w:t>
      </w:r>
    </w:p>
    <w:p w14:paraId="7AE517AA" w14:textId="3207FDA6" w:rsidR="007E04EC" w:rsidRDefault="007E04EC" w:rsidP="007E04EC">
      <w:pPr>
        <w:spacing w:after="0" w:line="360" w:lineRule="auto"/>
        <w:jc w:val="center"/>
        <w:rPr>
          <w:noProof/>
        </w:rPr>
      </w:pPr>
      <w:r>
        <w:rPr>
          <w:rFonts w:ascii="Arial" w:hAnsi="Arial" w:cs="Arial"/>
          <w:b/>
          <w:bCs/>
        </w:rPr>
        <w:t>Gráfico No. 22 Cambios en Procesos</w:t>
      </w:r>
    </w:p>
    <w:p w14:paraId="41C9BCD5" w14:textId="7CCF8772" w:rsidR="007E04EC" w:rsidRDefault="007E04EC" w:rsidP="007E04EC">
      <w:pPr>
        <w:spacing w:after="0" w:line="360" w:lineRule="auto"/>
        <w:jc w:val="both"/>
        <w:rPr>
          <w:rFonts w:ascii="Arial" w:hAnsi="Arial" w:cs="Arial"/>
        </w:rPr>
      </w:pPr>
      <w:r>
        <w:rPr>
          <w:noProof/>
        </w:rPr>
        <w:drawing>
          <wp:inline distT="0" distB="0" distL="0" distR="0" wp14:anchorId="080A2492" wp14:editId="779AA1A4">
            <wp:extent cx="5612130" cy="2358390"/>
            <wp:effectExtent l="0" t="0" r="7620" b="3810"/>
            <wp:docPr id="820290687" name="Imagen 3" descr="Gráfico de las respuestas de Formularios. Título de la pregunta: 22. ¿Antes de implementar cambios en un proceso se informa a las áreas impactada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22. ¿Antes de implementar cambios en un proceso se informa a las áreas impactadas?. Número de respuestas: 15 respuestas."/>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2358390"/>
                    </a:xfrm>
                    <a:prstGeom prst="rect">
                      <a:avLst/>
                    </a:prstGeom>
                    <a:noFill/>
                    <a:ln>
                      <a:noFill/>
                    </a:ln>
                  </pic:spPr>
                </pic:pic>
              </a:graphicData>
            </a:graphic>
          </wp:inline>
        </w:drawing>
      </w:r>
    </w:p>
    <w:p w14:paraId="735E1CC1" w14:textId="77777777" w:rsidR="007E04EC" w:rsidRDefault="007E04EC" w:rsidP="007E04EC">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4DD9C0B6" w14:textId="77777777" w:rsidR="00611B5C" w:rsidRDefault="00611B5C" w:rsidP="007E04EC">
      <w:pPr>
        <w:spacing w:after="0" w:line="360" w:lineRule="auto"/>
        <w:rPr>
          <w:rFonts w:ascii="Arial" w:hAnsi="Arial" w:cs="Arial"/>
          <w:i/>
          <w:iCs/>
          <w:sz w:val="16"/>
          <w:szCs w:val="16"/>
        </w:rPr>
      </w:pPr>
    </w:p>
    <w:p w14:paraId="4BF8620E" w14:textId="4ADBA440" w:rsidR="00611B5C" w:rsidRDefault="00611B5C" w:rsidP="00A95506">
      <w:pPr>
        <w:spacing w:line="360" w:lineRule="auto"/>
        <w:jc w:val="both"/>
        <w:rPr>
          <w:rFonts w:ascii="Arial" w:hAnsi="Arial" w:cs="Arial"/>
        </w:rPr>
      </w:pPr>
      <w:r w:rsidRPr="00611B5C">
        <w:rPr>
          <w:rFonts w:ascii="Arial" w:hAnsi="Arial" w:cs="Arial"/>
        </w:rPr>
        <w:t xml:space="preserve">El </w:t>
      </w:r>
      <w:r w:rsidRPr="00611B5C">
        <w:rPr>
          <w:rFonts w:ascii="Arial" w:hAnsi="Arial" w:cs="Arial"/>
          <w:b/>
          <w:bCs/>
        </w:rPr>
        <w:t>5</w:t>
      </w:r>
      <w:r w:rsidR="00067416">
        <w:rPr>
          <w:rFonts w:ascii="Arial" w:hAnsi="Arial" w:cs="Arial"/>
          <w:b/>
          <w:bCs/>
        </w:rPr>
        <w:t>3</w:t>
      </w:r>
      <w:r w:rsidRPr="00611B5C">
        <w:rPr>
          <w:rFonts w:ascii="Arial" w:hAnsi="Arial" w:cs="Arial"/>
          <w:b/>
          <w:bCs/>
        </w:rPr>
        <w:t> %</w:t>
      </w:r>
      <w:r w:rsidRPr="00611B5C">
        <w:rPr>
          <w:rFonts w:ascii="Arial" w:hAnsi="Arial" w:cs="Arial"/>
        </w:rPr>
        <w:t xml:space="preserve"> de los encuestados respondió de manera negativa </w:t>
      </w:r>
      <w:r w:rsidR="00067416">
        <w:rPr>
          <w:rFonts w:ascii="Arial" w:hAnsi="Arial" w:cs="Arial"/>
          <w:b/>
          <w:bCs/>
        </w:rPr>
        <w:t>“</w:t>
      </w:r>
      <w:r w:rsidR="00067416" w:rsidRPr="00067416">
        <w:rPr>
          <w:rFonts w:ascii="Arial" w:hAnsi="Arial" w:cs="Arial"/>
        </w:rPr>
        <w:t>No”</w:t>
      </w:r>
      <w:r w:rsidRPr="00611B5C">
        <w:rPr>
          <w:rFonts w:ascii="Arial" w:hAnsi="Arial" w:cs="Arial"/>
          <w:b/>
          <w:bCs/>
        </w:rPr>
        <w:t>,</w:t>
      </w:r>
      <w:r w:rsidRPr="00611B5C">
        <w:rPr>
          <w:rFonts w:ascii="Arial" w:hAnsi="Arial" w:cs="Arial"/>
        </w:rPr>
        <w:t xml:space="preserve"> lo que confirma que no existe una comunicación previa sobre los cambios que se realizarán en los procesos operativos diarios con las áreas involucradas.</w:t>
      </w:r>
    </w:p>
    <w:p w14:paraId="37900BAA" w14:textId="77777777" w:rsidR="00611B5C" w:rsidRDefault="00611B5C" w:rsidP="00A95506">
      <w:pPr>
        <w:spacing w:line="360" w:lineRule="auto"/>
        <w:jc w:val="both"/>
        <w:rPr>
          <w:rFonts w:ascii="Arial" w:hAnsi="Arial" w:cs="Arial"/>
        </w:rPr>
      </w:pPr>
    </w:p>
    <w:p w14:paraId="6C5A3F33" w14:textId="5EF7FCC1" w:rsidR="00031DD7" w:rsidRDefault="00611B5C" w:rsidP="00611B5C">
      <w:pPr>
        <w:spacing w:line="360" w:lineRule="auto"/>
        <w:jc w:val="center"/>
        <w:rPr>
          <w:rFonts w:ascii="Arial" w:hAnsi="Arial" w:cs="Arial"/>
        </w:rPr>
      </w:pPr>
      <w:r>
        <w:rPr>
          <w:rFonts w:ascii="Arial" w:hAnsi="Arial" w:cs="Arial"/>
          <w:b/>
          <w:bCs/>
        </w:rPr>
        <w:t>Gráfico No. 2</w:t>
      </w:r>
      <w:r w:rsidR="00E5579C">
        <w:rPr>
          <w:rFonts w:ascii="Arial" w:hAnsi="Arial" w:cs="Arial"/>
          <w:b/>
          <w:bCs/>
        </w:rPr>
        <w:t>3</w:t>
      </w:r>
      <w:r>
        <w:rPr>
          <w:rFonts w:ascii="Arial" w:hAnsi="Arial" w:cs="Arial"/>
          <w:b/>
          <w:bCs/>
        </w:rPr>
        <w:t xml:space="preserve"> </w:t>
      </w:r>
      <w:r w:rsidR="00E5579C">
        <w:rPr>
          <w:rFonts w:ascii="Arial" w:hAnsi="Arial" w:cs="Arial"/>
          <w:b/>
          <w:bCs/>
        </w:rPr>
        <w:t>Visibilidad Clara</w:t>
      </w:r>
      <w:r>
        <w:rPr>
          <w:rFonts w:ascii="Arial" w:hAnsi="Arial" w:cs="Arial"/>
        </w:rPr>
        <w:t xml:space="preserve"> </w:t>
      </w:r>
      <w:r w:rsidR="00031DD7">
        <w:rPr>
          <w:noProof/>
        </w:rPr>
        <w:drawing>
          <wp:inline distT="0" distB="0" distL="0" distR="0" wp14:anchorId="799F6E33" wp14:editId="4DB1CC29">
            <wp:extent cx="5612130" cy="2543810"/>
            <wp:effectExtent l="0" t="0" r="7620" b="8890"/>
            <wp:docPr id="3824628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12130" cy="2543810"/>
                    </a:xfrm>
                    <a:prstGeom prst="rect">
                      <a:avLst/>
                    </a:prstGeom>
                    <a:noFill/>
                    <a:ln>
                      <a:noFill/>
                    </a:ln>
                  </pic:spPr>
                </pic:pic>
              </a:graphicData>
            </a:graphic>
          </wp:inline>
        </w:drawing>
      </w:r>
    </w:p>
    <w:p w14:paraId="1CCB326A" w14:textId="77777777" w:rsidR="00E5579C" w:rsidRDefault="00E5579C" w:rsidP="00E5579C">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5FB989B5" w14:textId="77777777" w:rsidR="003F6116" w:rsidRDefault="003F6116" w:rsidP="00E5579C">
      <w:pPr>
        <w:spacing w:after="0" w:line="360" w:lineRule="auto"/>
        <w:rPr>
          <w:rFonts w:ascii="Arial" w:hAnsi="Arial" w:cs="Arial"/>
          <w:i/>
          <w:iCs/>
          <w:sz w:val="16"/>
          <w:szCs w:val="16"/>
        </w:rPr>
      </w:pPr>
    </w:p>
    <w:p w14:paraId="27F3D0E1" w14:textId="0A14B3E4" w:rsidR="003C6AFF" w:rsidRDefault="003F6116" w:rsidP="003F6116">
      <w:pPr>
        <w:spacing w:line="360" w:lineRule="auto"/>
        <w:jc w:val="both"/>
        <w:rPr>
          <w:rFonts w:ascii="Arial" w:hAnsi="Arial" w:cs="Arial"/>
        </w:rPr>
      </w:pPr>
      <w:r w:rsidRPr="003F6116">
        <w:rPr>
          <w:rFonts w:ascii="Arial" w:hAnsi="Arial" w:cs="Arial"/>
        </w:rPr>
        <w:t xml:space="preserve">El </w:t>
      </w:r>
      <w:r w:rsidRPr="003F6116">
        <w:rPr>
          <w:rFonts w:ascii="Arial" w:hAnsi="Arial" w:cs="Arial"/>
          <w:b/>
          <w:bCs/>
        </w:rPr>
        <w:t>6</w:t>
      </w:r>
      <w:r w:rsidR="00C1748A">
        <w:rPr>
          <w:rFonts w:ascii="Arial" w:hAnsi="Arial" w:cs="Arial"/>
          <w:b/>
          <w:bCs/>
        </w:rPr>
        <w:t>7</w:t>
      </w:r>
      <w:r w:rsidRPr="003F6116">
        <w:rPr>
          <w:rFonts w:ascii="Arial" w:hAnsi="Arial" w:cs="Arial"/>
          <w:b/>
          <w:bCs/>
        </w:rPr>
        <w:t> %</w:t>
      </w:r>
      <w:r w:rsidRPr="003F6116">
        <w:rPr>
          <w:rFonts w:ascii="Arial" w:hAnsi="Arial" w:cs="Arial"/>
        </w:rPr>
        <w:t xml:space="preserve"> de los asociados encuestados respondió </w:t>
      </w:r>
      <w:r w:rsidRPr="00C1748A">
        <w:rPr>
          <w:rFonts w:ascii="Arial" w:hAnsi="Arial" w:cs="Arial"/>
        </w:rPr>
        <w:t>“No”</w:t>
      </w:r>
      <w:r w:rsidRPr="003F6116">
        <w:rPr>
          <w:rFonts w:ascii="Arial" w:hAnsi="Arial" w:cs="Arial"/>
        </w:rPr>
        <w:t>, lo que permite identificar que no existe una visibilidad clara y anticipada de los nuevos procesos previo a su salida a productivo. Esta situación limita la posibilidad de realizar validaciones preventivas sobre el impacto en la operación diaria, así como de anticipar y mitigar los ajustes y cambios requeridos.</w:t>
      </w:r>
    </w:p>
    <w:p w14:paraId="403569A9" w14:textId="77777777" w:rsidR="004A4E81" w:rsidRDefault="004A4E81" w:rsidP="003F6116">
      <w:pPr>
        <w:spacing w:line="360" w:lineRule="auto"/>
        <w:jc w:val="both"/>
        <w:rPr>
          <w:rFonts w:ascii="Arial" w:hAnsi="Arial" w:cs="Arial"/>
        </w:rPr>
      </w:pPr>
    </w:p>
    <w:p w14:paraId="52BD68F8" w14:textId="77777777" w:rsidR="004A4E81" w:rsidRDefault="004A4E81" w:rsidP="003F6116">
      <w:pPr>
        <w:spacing w:line="360" w:lineRule="auto"/>
        <w:jc w:val="both"/>
        <w:rPr>
          <w:rFonts w:ascii="Arial" w:hAnsi="Arial" w:cs="Arial"/>
        </w:rPr>
      </w:pPr>
    </w:p>
    <w:p w14:paraId="504BDEF7" w14:textId="77777777" w:rsidR="004A4E81" w:rsidRDefault="004A4E81" w:rsidP="003F6116">
      <w:pPr>
        <w:spacing w:line="360" w:lineRule="auto"/>
        <w:jc w:val="both"/>
        <w:rPr>
          <w:rFonts w:ascii="Arial" w:hAnsi="Arial" w:cs="Arial"/>
        </w:rPr>
      </w:pPr>
    </w:p>
    <w:p w14:paraId="15489569" w14:textId="77777777" w:rsidR="004A4E81" w:rsidRDefault="004A4E81" w:rsidP="003F6116">
      <w:pPr>
        <w:spacing w:line="360" w:lineRule="auto"/>
        <w:jc w:val="both"/>
        <w:rPr>
          <w:rFonts w:ascii="Arial" w:hAnsi="Arial" w:cs="Arial"/>
        </w:rPr>
      </w:pPr>
    </w:p>
    <w:p w14:paraId="24A60D4A" w14:textId="77777777" w:rsidR="004A4E81" w:rsidRDefault="004A4E81" w:rsidP="003F6116">
      <w:pPr>
        <w:spacing w:line="360" w:lineRule="auto"/>
        <w:jc w:val="both"/>
        <w:rPr>
          <w:rFonts w:ascii="Arial" w:hAnsi="Arial" w:cs="Arial"/>
        </w:rPr>
      </w:pPr>
    </w:p>
    <w:p w14:paraId="0CF9037C" w14:textId="77777777" w:rsidR="004A4E81" w:rsidRDefault="004A4E81" w:rsidP="003F6116">
      <w:pPr>
        <w:spacing w:line="360" w:lineRule="auto"/>
        <w:jc w:val="both"/>
        <w:rPr>
          <w:rFonts w:ascii="Arial" w:hAnsi="Arial" w:cs="Arial"/>
        </w:rPr>
      </w:pPr>
    </w:p>
    <w:p w14:paraId="5D0B134F" w14:textId="77777777" w:rsidR="004A4E81" w:rsidRDefault="004A4E81" w:rsidP="003F6116">
      <w:pPr>
        <w:spacing w:line="360" w:lineRule="auto"/>
        <w:jc w:val="both"/>
        <w:rPr>
          <w:rFonts w:ascii="Arial" w:hAnsi="Arial" w:cs="Arial"/>
        </w:rPr>
      </w:pPr>
    </w:p>
    <w:p w14:paraId="0670A99C" w14:textId="77777777" w:rsidR="004A4E81" w:rsidRDefault="004A4E81" w:rsidP="003F6116">
      <w:pPr>
        <w:spacing w:line="360" w:lineRule="auto"/>
        <w:jc w:val="both"/>
        <w:rPr>
          <w:rFonts w:ascii="Arial" w:hAnsi="Arial" w:cs="Arial"/>
        </w:rPr>
      </w:pPr>
    </w:p>
    <w:p w14:paraId="22A7AC44" w14:textId="77777777" w:rsidR="004A4E81" w:rsidRDefault="004A4E81" w:rsidP="003F6116">
      <w:pPr>
        <w:spacing w:line="360" w:lineRule="auto"/>
        <w:jc w:val="both"/>
        <w:rPr>
          <w:rFonts w:ascii="Arial" w:hAnsi="Arial" w:cs="Arial"/>
        </w:rPr>
      </w:pPr>
    </w:p>
    <w:p w14:paraId="6FB528EC" w14:textId="4D465809" w:rsidR="003C6AFF" w:rsidRDefault="003C6AFF" w:rsidP="003C6AFF">
      <w:pPr>
        <w:spacing w:after="0" w:line="240" w:lineRule="auto"/>
        <w:jc w:val="center"/>
        <w:rPr>
          <w:rFonts w:ascii="Arial" w:hAnsi="Arial" w:cs="Arial"/>
          <w:b/>
          <w:bCs/>
        </w:rPr>
      </w:pPr>
      <w:r w:rsidRPr="005F1696">
        <w:rPr>
          <w:rFonts w:ascii="Arial" w:hAnsi="Arial" w:cs="Arial"/>
          <w:b/>
          <w:bCs/>
        </w:rPr>
        <w:lastRenderedPageBreak/>
        <w:t xml:space="preserve">DIMENSIÓN: </w:t>
      </w:r>
    </w:p>
    <w:p w14:paraId="7644FEA4" w14:textId="515A1C2D" w:rsidR="003F6116" w:rsidRDefault="003C6AFF" w:rsidP="003C6AFF">
      <w:pPr>
        <w:spacing w:after="0" w:line="240" w:lineRule="auto"/>
        <w:jc w:val="center"/>
        <w:rPr>
          <w:rFonts w:ascii="Arial" w:hAnsi="Arial" w:cs="Arial"/>
          <w:b/>
          <w:bCs/>
        </w:rPr>
      </w:pPr>
      <w:r w:rsidRPr="003F6116">
        <w:rPr>
          <w:rFonts w:ascii="Arial" w:hAnsi="Arial" w:cs="Arial"/>
          <w:b/>
          <w:bCs/>
        </w:rPr>
        <w:t>EFICIENCIA OPERATIVA PERCIBIDA</w:t>
      </w:r>
    </w:p>
    <w:p w14:paraId="236D9FC7" w14:textId="77777777" w:rsidR="003C6AFF" w:rsidRDefault="003C6AFF" w:rsidP="003C6AFF">
      <w:pPr>
        <w:spacing w:after="0" w:line="240" w:lineRule="auto"/>
        <w:jc w:val="center"/>
        <w:rPr>
          <w:rFonts w:ascii="Arial" w:hAnsi="Arial" w:cs="Arial"/>
        </w:rPr>
      </w:pPr>
    </w:p>
    <w:p w14:paraId="4FE9D941" w14:textId="06B015DB" w:rsidR="003F6116" w:rsidRDefault="003F6116" w:rsidP="003F6116">
      <w:pPr>
        <w:spacing w:after="0" w:line="360" w:lineRule="auto"/>
        <w:jc w:val="center"/>
        <w:rPr>
          <w:rFonts w:ascii="Arial" w:hAnsi="Arial" w:cs="Arial"/>
          <w:b/>
          <w:bCs/>
        </w:rPr>
      </w:pPr>
      <w:r>
        <w:rPr>
          <w:rFonts w:ascii="Arial" w:hAnsi="Arial" w:cs="Arial"/>
          <w:b/>
          <w:bCs/>
        </w:rPr>
        <w:t>Gráfico No. 24 Eficiencia Operativa</w:t>
      </w:r>
      <w:r>
        <w:rPr>
          <w:noProof/>
        </w:rPr>
        <w:drawing>
          <wp:inline distT="0" distB="0" distL="0" distR="0" wp14:anchorId="4D16C828" wp14:editId="2F1627E4">
            <wp:extent cx="5612130" cy="2362835"/>
            <wp:effectExtent l="0" t="0" r="7620" b="0"/>
            <wp:docPr id="1755832492" name="Imagen 2" descr="Gráfico de las respuestas de Formularios. Título de la pregunta: 24. ¿Considera que los procesos actuales permiten alcanzar una alta eficiencia operativa?.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24. ¿Considera que los procesos actuales permiten alcanzar una alta eficiencia operativa?. Número de respuestas: 15 respuestas."/>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2362835"/>
                    </a:xfrm>
                    <a:prstGeom prst="rect">
                      <a:avLst/>
                    </a:prstGeom>
                    <a:noFill/>
                    <a:ln>
                      <a:noFill/>
                    </a:ln>
                  </pic:spPr>
                </pic:pic>
              </a:graphicData>
            </a:graphic>
          </wp:inline>
        </w:drawing>
      </w:r>
    </w:p>
    <w:p w14:paraId="7BC426EC" w14:textId="77777777" w:rsidR="003F6116" w:rsidRDefault="003F6116" w:rsidP="003F6116">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1CF45D4F" w14:textId="77777777" w:rsidR="007A2156" w:rsidRDefault="007A2156" w:rsidP="003C6AFF">
      <w:pPr>
        <w:spacing w:after="0" w:line="240" w:lineRule="auto"/>
        <w:jc w:val="both"/>
        <w:rPr>
          <w:rFonts w:ascii="Arial" w:hAnsi="Arial" w:cs="Arial"/>
          <w:noProof/>
        </w:rPr>
      </w:pPr>
      <w:r w:rsidRPr="007A2156">
        <w:rPr>
          <w:rFonts w:ascii="Arial" w:hAnsi="Arial" w:cs="Arial"/>
          <w:noProof/>
        </w:rPr>
        <w:t xml:space="preserve">El </w:t>
      </w:r>
      <w:r w:rsidRPr="007A2156">
        <w:rPr>
          <w:rFonts w:ascii="Arial" w:hAnsi="Arial" w:cs="Arial"/>
          <w:b/>
          <w:bCs/>
          <w:noProof/>
        </w:rPr>
        <w:t>80 %</w:t>
      </w:r>
      <w:r w:rsidRPr="007A2156">
        <w:rPr>
          <w:rFonts w:ascii="Arial" w:hAnsi="Arial" w:cs="Arial"/>
          <w:noProof/>
        </w:rPr>
        <w:t xml:space="preserve"> de los asociados que respondieron la encuesta emitió una respuesta negativa, lo que confirma que el equipo considera que los procesos operativos actuales no permiten alcanzar un nivel óptimo de eficiencia operativa.</w:t>
      </w:r>
    </w:p>
    <w:p w14:paraId="0BFBD0B2" w14:textId="77777777" w:rsidR="005A1770" w:rsidRDefault="005A1770" w:rsidP="007A2156">
      <w:pPr>
        <w:spacing w:after="0" w:line="360" w:lineRule="auto"/>
        <w:jc w:val="both"/>
        <w:rPr>
          <w:rFonts w:ascii="Arial" w:hAnsi="Arial" w:cs="Arial"/>
          <w:noProof/>
        </w:rPr>
      </w:pPr>
    </w:p>
    <w:p w14:paraId="078AFF4D" w14:textId="78912E5C" w:rsidR="007A2156" w:rsidRDefault="005A1770" w:rsidP="005A1770">
      <w:pPr>
        <w:spacing w:after="0" w:line="360" w:lineRule="auto"/>
        <w:jc w:val="center"/>
        <w:rPr>
          <w:rFonts w:ascii="Arial" w:hAnsi="Arial" w:cs="Arial"/>
          <w:noProof/>
        </w:rPr>
      </w:pPr>
      <w:r>
        <w:rPr>
          <w:rFonts w:ascii="Arial" w:hAnsi="Arial" w:cs="Arial"/>
          <w:b/>
          <w:bCs/>
        </w:rPr>
        <w:t>Gráfico No. 2</w:t>
      </w:r>
      <w:r w:rsidR="00673270">
        <w:rPr>
          <w:rFonts w:ascii="Arial" w:hAnsi="Arial" w:cs="Arial"/>
          <w:b/>
          <w:bCs/>
        </w:rPr>
        <w:t>5</w:t>
      </w:r>
      <w:r>
        <w:rPr>
          <w:rFonts w:ascii="Arial" w:hAnsi="Arial" w:cs="Arial"/>
          <w:b/>
          <w:bCs/>
        </w:rPr>
        <w:t xml:space="preserve"> Pruebas E2E</w:t>
      </w:r>
    </w:p>
    <w:p w14:paraId="5CB88287" w14:textId="2CE1ADDB" w:rsidR="005A1770" w:rsidRDefault="005A1770" w:rsidP="007A2156">
      <w:pPr>
        <w:spacing w:after="0" w:line="360" w:lineRule="auto"/>
        <w:jc w:val="both"/>
        <w:rPr>
          <w:rFonts w:ascii="Arial" w:hAnsi="Arial" w:cs="Arial"/>
          <w:noProof/>
        </w:rPr>
      </w:pPr>
      <w:r>
        <w:rPr>
          <w:noProof/>
        </w:rPr>
        <w:drawing>
          <wp:inline distT="0" distB="0" distL="0" distR="0" wp14:anchorId="2B0ADF83" wp14:editId="5FCCF1A4">
            <wp:extent cx="5612130" cy="2543810"/>
            <wp:effectExtent l="0" t="0" r="7620" b="8890"/>
            <wp:docPr id="1046563648" name="Imagen 3" descr="Gráfico de las respuestas de Formularios. Título de la pregunta: 25. ¿Percibes que en tu área se realizan pruebas E2E para identificar áreas de oportunidad en los nuevos procesos?. Número de respuestas: 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25. ¿Percibes que en tu área se realizan pruebas E2E para identificar áreas de oportunidad en los nuevos procesos?. Número de respuestas: 15 respuestas."/>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12130" cy="2543810"/>
                    </a:xfrm>
                    <a:prstGeom prst="rect">
                      <a:avLst/>
                    </a:prstGeom>
                    <a:noFill/>
                    <a:ln>
                      <a:noFill/>
                    </a:ln>
                  </pic:spPr>
                </pic:pic>
              </a:graphicData>
            </a:graphic>
          </wp:inline>
        </w:drawing>
      </w:r>
    </w:p>
    <w:p w14:paraId="28299F31" w14:textId="77777777" w:rsidR="005A1770" w:rsidRDefault="005A1770" w:rsidP="005A1770">
      <w:pPr>
        <w:spacing w:after="0" w:line="360" w:lineRule="auto"/>
        <w:rPr>
          <w:rFonts w:ascii="Arial" w:hAnsi="Arial" w:cs="Arial"/>
          <w:i/>
          <w:iCs/>
          <w:sz w:val="16"/>
          <w:szCs w:val="16"/>
        </w:rPr>
      </w:pPr>
      <w:r w:rsidRPr="00CF7758">
        <w:rPr>
          <w:rFonts w:ascii="Arial" w:hAnsi="Arial" w:cs="Arial"/>
          <w:b/>
          <w:bCs/>
          <w:sz w:val="16"/>
          <w:szCs w:val="16"/>
        </w:rPr>
        <w:t xml:space="preserve">Fuente: </w:t>
      </w:r>
      <w:r w:rsidRPr="00CF7758">
        <w:rPr>
          <w:rFonts w:ascii="Arial" w:hAnsi="Arial" w:cs="Arial"/>
          <w:i/>
          <w:iCs/>
          <w:sz w:val="16"/>
          <w:szCs w:val="16"/>
        </w:rPr>
        <w:t>Elaboración Propia, 2026.</w:t>
      </w:r>
    </w:p>
    <w:p w14:paraId="6672F72D" w14:textId="77777777" w:rsidR="00673270" w:rsidRDefault="00673270" w:rsidP="005A1770">
      <w:pPr>
        <w:spacing w:after="0" w:line="360" w:lineRule="auto"/>
        <w:rPr>
          <w:rFonts w:ascii="Arial" w:hAnsi="Arial" w:cs="Arial"/>
          <w:i/>
          <w:iCs/>
          <w:sz w:val="16"/>
          <w:szCs w:val="16"/>
        </w:rPr>
      </w:pPr>
    </w:p>
    <w:p w14:paraId="43490B83" w14:textId="08C6AE42" w:rsidR="00CC786D" w:rsidRDefault="00673270" w:rsidP="003C6AFF">
      <w:pPr>
        <w:spacing w:after="0" w:line="240" w:lineRule="auto"/>
        <w:jc w:val="both"/>
        <w:rPr>
          <w:rFonts w:ascii="Arial" w:hAnsi="Arial" w:cs="Arial"/>
          <w:noProof/>
        </w:rPr>
      </w:pPr>
      <w:r w:rsidRPr="00673270">
        <w:rPr>
          <w:rFonts w:ascii="Arial" w:hAnsi="Arial" w:cs="Arial"/>
          <w:noProof/>
        </w:rPr>
        <w:t xml:space="preserve">Los resultados confirman que el </w:t>
      </w:r>
      <w:r w:rsidR="004A4E81">
        <w:rPr>
          <w:rFonts w:ascii="Arial" w:hAnsi="Arial" w:cs="Arial"/>
          <w:b/>
          <w:bCs/>
          <w:noProof/>
        </w:rPr>
        <w:t>67</w:t>
      </w:r>
      <w:r w:rsidRPr="00673270">
        <w:rPr>
          <w:rFonts w:ascii="Arial" w:hAnsi="Arial" w:cs="Arial"/>
          <w:b/>
          <w:bCs/>
          <w:noProof/>
        </w:rPr>
        <w:t> %</w:t>
      </w:r>
      <w:r w:rsidRPr="00673270">
        <w:rPr>
          <w:rFonts w:ascii="Arial" w:hAnsi="Arial" w:cs="Arial"/>
          <w:noProof/>
        </w:rPr>
        <w:t xml:space="preserve"> de los asociados </w:t>
      </w:r>
      <w:r w:rsidR="00CC786D">
        <w:rPr>
          <w:rFonts w:ascii="Arial" w:hAnsi="Arial" w:cs="Arial"/>
          <w:noProof/>
        </w:rPr>
        <w:t xml:space="preserve">contestó “No”, lo que se </w:t>
      </w:r>
      <w:r w:rsidRPr="00673270">
        <w:rPr>
          <w:rFonts w:ascii="Arial" w:hAnsi="Arial" w:cs="Arial"/>
          <w:noProof/>
        </w:rPr>
        <w:t>percibe que en su área se realicen pruebas de inicio a fin que permitan identificar de manera anticipada áreas de oportunidad al momento de liberar o gestionar un nuevo proceso.</w:t>
      </w:r>
    </w:p>
    <w:p w14:paraId="2779736B" w14:textId="52DD9F67" w:rsidR="00381C34" w:rsidRPr="00B84647" w:rsidRDefault="003C6AFF" w:rsidP="00381C34">
      <w:pPr>
        <w:spacing w:before="240" w:after="0" w:line="360" w:lineRule="auto"/>
        <w:jc w:val="center"/>
        <w:rPr>
          <w:rFonts w:ascii="Arial" w:hAnsi="Arial" w:cs="Arial"/>
          <w:b/>
          <w:bCs/>
          <w:noProof/>
        </w:rPr>
      </w:pPr>
      <w:r w:rsidRPr="00B84647">
        <w:rPr>
          <w:rFonts w:ascii="Arial" w:hAnsi="Arial" w:cs="Arial"/>
          <w:b/>
          <w:bCs/>
          <w:noProof/>
        </w:rPr>
        <w:lastRenderedPageBreak/>
        <w:t>ANALISIS DE RESULTADOS POR DIMENSI</w:t>
      </w:r>
      <w:r w:rsidR="00B84647">
        <w:rPr>
          <w:rFonts w:ascii="Arial" w:hAnsi="Arial" w:cs="Arial"/>
          <w:b/>
          <w:bCs/>
          <w:noProof/>
        </w:rPr>
        <w:t>Ó</w:t>
      </w:r>
      <w:r w:rsidRPr="00B84647">
        <w:rPr>
          <w:rFonts w:ascii="Arial" w:hAnsi="Arial" w:cs="Arial"/>
          <w:b/>
          <w:bCs/>
          <w:noProof/>
        </w:rPr>
        <w:t>N</w:t>
      </w:r>
    </w:p>
    <w:p w14:paraId="13FC727E" w14:textId="77777777" w:rsidR="003A58E3" w:rsidRPr="003A58E3" w:rsidRDefault="003A58E3" w:rsidP="00A056B8">
      <w:pPr>
        <w:spacing w:after="0" w:line="360" w:lineRule="auto"/>
        <w:ind w:firstLine="708"/>
        <w:jc w:val="both"/>
        <w:rPr>
          <w:rFonts w:ascii="Arial" w:hAnsi="Arial" w:cs="Arial"/>
          <w:noProof/>
        </w:rPr>
      </w:pPr>
      <w:r w:rsidRPr="003A58E3">
        <w:rPr>
          <w:rFonts w:ascii="Arial" w:hAnsi="Arial" w:cs="Arial"/>
          <w:noProof/>
        </w:rPr>
        <w:t xml:space="preserve">En la dimensión de </w:t>
      </w:r>
      <w:r w:rsidRPr="003A58E3">
        <w:rPr>
          <w:rFonts w:ascii="Arial" w:hAnsi="Arial" w:cs="Arial"/>
          <w:b/>
          <w:bCs/>
          <w:noProof/>
        </w:rPr>
        <w:t>“Liderazgo administrativo”</w:t>
      </w:r>
      <w:r w:rsidRPr="003A58E3">
        <w:rPr>
          <w:rFonts w:ascii="Arial" w:hAnsi="Arial" w:cs="Arial"/>
          <w:noProof/>
        </w:rPr>
        <w:t xml:space="preserve"> se reconoce que existe una adecuada presencia e integración del liderazgo a nivel interno del equipo. El gerente senior mantiene una comunicación directa y efectiva con sus colaboradores, notificando oportunamente y coordinándose con el líder de incidencias para el seguimiento de la operación.</w:t>
      </w:r>
    </w:p>
    <w:p w14:paraId="520E349F" w14:textId="77777777" w:rsidR="00957995" w:rsidRDefault="003A58E3" w:rsidP="00A056B8">
      <w:pPr>
        <w:spacing w:after="0" w:line="360" w:lineRule="auto"/>
        <w:jc w:val="both"/>
        <w:rPr>
          <w:rFonts w:ascii="Arial" w:hAnsi="Arial" w:cs="Arial"/>
          <w:noProof/>
        </w:rPr>
      </w:pPr>
      <w:r w:rsidRPr="003A58E3">
        <w:rPr>
          <w:rFonts w:ascii="Arial" w:hAnsi="Arial" w:cs="Arial"/>
          <w:noProof/>
        </w:rPr>
        <w:t>No obstante, a nivel interdepartamental, se identifica una oportunidad relevante de mejora en la claridad y conducción de la comunicación. Al trabajar de forma colateral con otros equipos, se percibe una falta de presencia de liderazgo que oriente de manera clara el rumbo de los procesos, así como la forma en que deben ejecutarse y coordinarse entre áreas.</w:t>
      </w:r>
    </w:p>
    <w:p w14:paraId="490F3DC1" w14:textId="34B2FFDB" w:rsidR="003A58E3" w:rsidRDefault="003A58E3" w:rsidP="00A056B8">
      <w:pPr>
        <w:spacing w:after="0" w:line="360" w:lineRule="auto"/>
        <w:jc w:val="both"/>
        <w:rPr>
          <w:rFonts w:ascii="Arial" w:hAnsi="Arial" w:cs="Arial"/>
          <w:noProof/>
        </w:rPr>
      </w:pPr>
      <w:r w:rsidRPr="003A58E3">
        <w:rPr>
          <w:rFonts w:ascii="Arial" w:hAnsi="Arial" w:cs="Arial"/>
          <w:noProof/>
        </w:rPr>
        <w:t>Esta situación evidencia la necesidad de robustecer la comunicación transversal, fortaleciendo la participación de un liderazgo visible que facilite la alineación, defina expectativas y asegure una ejecución homogénea de los procesos entre los distintos equipos involucrados.</w:t>
      </w:r>
    </w:p>
    <w:p w14:paraId="55AA2708" w14:textId="77777777" w:rsidR="00957995" w:rsidRDefault="00957995" w:rsidP="00A056B8">
      <w:pPr>
        <w:spacing w:after="0" w:line="360" w:lineRule="auto"/>
        <w:jc w:val="both"/>
        <w:rPr>
          <w:rFonts w:ascii="Arial" w:hAnsi="Arial" w:cs="Arial"/>
          <w:noProof/>
        </w:rPr>
      </w:pPr>
    </w:p>
    <w:p w14:paraId="50CDA641" w14:textId="77777777" w:rsidR="00957995" w:rsidRPr="00957995" w:rsidRDefault="00957995" w:rsidP="00A056B8">
      <w:pPr>
        <w:spacing w:after="0" w:line="360" w:lineRule="auto"/>
        <w:jc w:val="both"/>
        <w:rPr>
          <w:rFonts w:ascii="Arial" w:hAnsi="Arial" w:cs="Arial"/>
          <w:noProof/>
        </w:rPr>
      </w:pPr>
      <w:r w:rsidRPr="00957995">
        <w:rPr>
          <w:rFonts w:ascii="Arial" w:hAnsi="Arial" w:cs="Arial"/>
          <w:noProof/>
        </w:rPr>
        <w:t xml:space="preserve">Dentro de la dimensión de </w:t>
      </w:r>
      <w:r w:rsidRPr="00957995">
        <w:rPr>
          <w:rFonts w:ascii="Arial" w:hAnsi="Arial" w:cs="Arial"/>
          <w:b/>
          <w:bCs/>
          <w:noProof/>
        </w:rPr>
        <w:t>“Estandarización y automatización de procesos”</w:t>
      </w:r>
      <w:r w:rsidRPr="00957995">
        <w:rPr>
          <w:rFonts w:ascii="Arial" w:hAnsi="Arial" w:cs="Arial"/>
          <w:noProof/>
        </w:rPr>
        <w:t>, se identifica una oportunidad relevante de mejora derivada de las respuestas de los asociados. En primer lugar, se evidencia la ausencia de documentación formal y actualizada de los procesos que se ejecutan, así como una falta de estandarización dentro del área, lo que genera variabilidad en la forma de operar.</w:t>
      </w:r>
    </w:p>
    <w:p w14:paraId="7C6FF21D" w14:textId="77777777" w:rsidR="00957995" w:rsidRPr="00957995" w:rsidRDefault="00957995" w:rsidP="00A056B8">
      <w:pPr>
        <w:spacing w:after="0" w:line="360" w:lineRule="auto"/>
        <w:jc w:val="both"/>
        <w:rPr>
          <w:rFonts w:ascii="Arial" w:hAnsi="Arial" w:cs="Arial"/>
          <w:noProof/>
        </w:rPr>
      </w:pPr>
      <w:r w:rsidRPr="00957995">
        <w:rPr>
          <w:rFonts w:ascii="Arial" w:hAnsi="Arial" w:cs="Arial"/>
          <w:noProof/>
        </w:rPr>
        <w:t>Adicionalmente, se observa que las conciliaciones y reportes no se realizan de manera automatizada, sino a través de procesos mayormente manuales. Esta condición propicia la generación frecuente de retrabalos operativos, incrementando de manera significativa el margen de error en la ejecución.</w:t>
      </w:r>
    </w:p>
    <w:p w14:paraId="6DA82EF4" w14:textId="77777777" w:rsidR="00957995" w:rsidRDefault="00957995" w:rsidP="00A056B8">
      <w:pPr>
        <w:spacing w:after="0" w:line="360" w:lineRule="auto"/>
        <w:jc w:val="both"/>
        <w:rPr>
          <w:rFonts w:ascii="Arial" w:hAnsi="Arial" w:cs="Arial"/>
          <w:noProof/>
        </w:rPr>
      </w:pPr>
      <w:r w:rsidRPr="00957995">
        <w:rPr>
          <w:rFonts w:ascii="Arial" w:hAnsi="Arial" w:cs="Arial"/>
          <w:noProof/>
        </w:rPr>
        <w:t>En consecuencia, esta situación representa un riesgo operativo importante, ya que aumenta la probabilidad de inconsistencias, fallas en los controles y errores en la gestión de la información, reforzando la necesidad de avanzar hacia la documentación, estandarización y automatización de los procesos clave del área.</w:t>
      </w:r>
    </w:p>
    <w:p w14:paraId="794472C7" w14:textId="77777777" w:rsidR="00912515" w:rsidRDefault="00912515" w:rsidP="00A056B8">
      <w:pPr>
        <w:spacing w:after="0" w:line="360" w:lineRule="auto"/>
        <w:jc w:val="both"/>
        <w:rPr>
          <w:rFonts w:ascii="Arial" w:hAnsi="Arial" w:cs="Arial"/>
          <w:noProof/>
        </w:rPr>
      </w:pPr>
    </w:p>
    <w:p w14:paraId="70EE67EE" w14:textId="77777777" w:rsidR="00912515" w:rsidRPr="00912515" w:rsidRDefault="00912515" w:rsidP="00912515">
      <w:pPr>
        <w:spacing w:after="0" w:line="360" w:lineRule="auto"/>
        <w:jc w:val="both"/>
        <w:rPr>
          <w:rFonts w:ascii="Arial" w:hAnsi="Arial" w:cs="Arial"/>
          <w:noProof/>
        </w:rPr>
      </w:pPr>
      <w:r w:rsidRPr="00912515">
        <w:rPr>
          <w:rFonts w:ascii="Arial" w:hAnsi="Arial" w:cs="Arial"/>
          <w:noProof/>
        </w:rPr>
        <w:lastRenderedPageBreak/>
        <w:t xml:space="preserve">En la dimensión de </w:t>
      </w:r>
      <w:r w:rsidRPr="00912515">
        <w:rPr>
          <w:rFonts w:ascii="Arial" w:hAnsi="Arial" w:cs="Arial"/>
          <w:b/>
          <w:bCs/>
          <w:noProof/>
        </w:rPr>
        <w:t>“Confiabilidad de la información de procesos”</w:t>
      </w:r>
      <w:r w:rsidRPr="00912515">
        <w:rPr>
          <w:rFonts w:ascii="Arial" w:hAnsi="Arial" w:cs="Arial"/>
          <w:noProof/>
        </w:rPr>
        <w:t>, se identifica una oportunidad crítica de mejora, ya que la información obtenida a través de la reportería financiera no se percibe como confiable ni consistente para la toma de decisiones. Esta situación se encuentra directamente relacionada con la dimensión anterior, debido a la alta dependencia de procesos manuales en la generación de información.</w:t>
      </w:r>
    </w:p>
    <w:p w14:paraId="05161AB0" w14:textId="77777777" w:rsidR="00912515" w:rsidRPr="00912515" w:rsidRDefault="00912515" w:rsidP="00912515">
      <w:pPr>
        <w:spacing w:after="0" w:line="360" w:lineRule="auto"/>
        <w:jc w:val="both"/>
        <w:rPr>
          <w:rFonts w:ascii="Arial" w:hAnsi="Arial" w:cs="Arial"/>
          <w:noProof/>
        </w:rPr>
      </w:pPr>
      <w:r w:rsidRPr="00912515">
        <w:rPr>
          <w:rFonts w:ascii="Arial" w:hAnsi="Arial" w:cs="Arial"/>
          <w:noProof/>
        </w:rPr>
        <w:t>Adicionalmente, se reafirma la existencia frecuente y recurrente de diferencias y transacciones faltantes, derivadas tanto de los procesos de conciliación como de la reportería generada de manera diaria. Lo anterior evidencia debilidades en la integridad y validación de la información, así como en la alineación entre los sistemas utilizados para la conciliación interna y aquellos que entregan saldos a los clientes.</w:t>
      </w:r>
    </w:p>
    <w:p w14:paraId="3C0A83EA" w14:textId="77777777" w:rsidR="00912515" w:rsidRPr="00912515" w:rsidRDefault="00912515" w:rsidP="00912515">
      <w:pPr>
        <w:spacing w:after="0" w:line="360" w:lineRule="auto"/>
        <w:jc w:val="both"/>
        <w:rPr>
          <w:rFonts w:ascii="Arial" w:hAnsi="Arial" w:cs="Arial"/>
          <w:noProof/>
        </w:rPr>
      </w:pPr>
      <w:r w:rsidRPr="00912515">
        <w:rPr>
          <w:rFonts w:ascii="Arial" w:hAnsi="Arial" w:cs="Arial"/>
          <w:noProof/>
        </w:rPr>
        <w:t>En consecuencia, se identifica una oportunidad relevante para fortalecer la confiabilidad de la información, mediante la estandarización, automatización y reforzamiento de los controles de los procesos, a fin de disminuir inconsistencias, reducir riesgos operativos y asegurar información oportuna y confiable para la toma de decisiones.</w:t>
      </w:r>
    </w:p>
    <w:p w14:paraId="280159B7" w14:textId="18DD2CEB" w:rsidR="006C41A0" w:rsidRDefault="006645E7" w:rsidP="006645E7">
      <w:pPr>
        <w:spacing w:after="0" w:line="360" w:lineRule="auto"/>
        <w:jc w:val="both"/>
        <w:rPr>
          <w:rFonts w:ascii="Arial" w:hAnsi="Arial" w:cs="Arial"/>
          <w:noProof/>
        </w:rPr>
      </w:pPr>
      <w:r w:rsidRPr="006645E7">
        <w:rPr>
          <w:rFonts w:ascii="Arial" w:hAnsi="Arial" w:cs="Arial"/>
          <w:noProof/>
        </w:rPr>
        <w:t>Dentro de la dimensión de </w:t>
      </w:r>
      <w:r w:rsidRPr="006645E7">
        <w:rPr>
          <w:rFonts w:ascii="Arial" w:hAnsi="Arial" w:cs="Arial"/>
          <w:b/>
          <w:bCs/>
          <w:noProof/>
        </w:rPr>
        <w:t>“Definición de responsabilidades y control”</w:t>
      </w:r>
      <w:r w:rsidRPr="006645E7">
        <w:rPr>
          <w:rFonts w:ascii="Arial" w:hAnsi="Arial" w:cs="Arial"/>
          <w:noProof/>
        </w:rPr>
        <w:t>, se observa que existe una asignación de responsables para el proceso administrativo y una rendición de cuentas adecuada cuando se presenta un error y se informa a los líderes. Sin embargo, se identifica una oportunidad relevante: no existe visibilidad clara y consistente sobre quién es el responsable a quien se debe dar seguimiento al iniciar una iniciativa o al detectar una falla en procesos nuevos. Esta falta de claridad en la asignación temprana de responsables dificulta el seguimiento oportuno, retrasa la atención de desviaciones y limita la participación necesaria para corregir y cerrar acciones.</w:t>
      </w:r>
    </w:p>
    <w:p w14:paraId="0A181EF1" w14:textId="77DB1F88" w:rsidR="003E350A" w:rsidRPr="006E0081" w:rsidRDefault="006E0081" w:rsidP="00EB727A">
      <w:pPr>
        <w:spacing w:after="0" w:line="360" w:lineRule="auto"/>
        <w:jc w:val="both"/>
        <w:rPr>
          <w:rFonts w:ascii="Arial" w:hAnsi="Arial" w:cs="Arial"/>
          <w:noProof/>
        </w:rPr>
      </w:pPr>
      <w:r w:rsidRPr="006E0081">
        <w:rPr>
          <w:rFonts w:ascii="Arial" w:hAnsi="Arial" w:cs="Arial"/>
          <w:noProof/>
        </w:rPr>
        <w:t>En la dimensión de </w:t>
      </w:r>
      <w:r w:rsidRPr="006E0081">
        <w:rPr>
          <w:rFonts w:ascii="Arial" w:hAnsi="Arial" w:cs="Arial"/>
          <w:b/>
          <w:bCs/>
          <w:noProof/>
        </w:rPr>
        <w:t>“Gestión de cargas de trabajo y SLA”</w:t>
      </w:r>
      <w:r w:rsidRPr="006E0081">
        <w:rPr>
          <w:rFonts w:ascii="Arial" w:hAnsi="Arial" w:cs="Arial"/>
          <w:noProof/>
        </w:rPr>
        <w:t xml:space="preserve">, se observa una distribución equilibrada del personal y la definición de actividades orientadas al cumplimiento de los SLA. Sin embargo, se identifica una oportunidad clave: no existe una priorización clara y consistente de las solicitudes y entregables, lo que genera retrasos en la entrega de actividades y resultados. Adicionalmente, </w:t>
      </w:r>
      <w:r w:rsidRPr="006E0081">
        <w:rPr>
          <w:rFonts w:ascii="Arial" w:hAnsi="Arial" w:cs="Arial"/>
          <w:noProof/>
        </w:rPr>
        <w:lastRenderedPageBreak/>
        <w:t>la implementación y liberación continua de iniciativas y cambios de proceso incrementa la interrupción de la operación y contribuye a retrasos en las entregas diarias.</w:t>
      </w:r>
    </w:p>
    <w:p w14:paraId="46E4EB2E" w14:textId="160015FD" w:rsidR="00324B89" w:rsidRDefault="00850BC0" w:rsidP="001C2102">
      <w:pPr>
        <w:spacing w:after="0" w:line="360" w:lineRule="auto"/>
        <w:jc w:val="both"/>
        <w:rPr>
          <w:rFonts w:ascii="Arial" w:hAnsi="Arial" w:cs="Arial"/>
        </w:rPr>
      </w:pPr>
      <w:r>
        <w:rPr>
          <w:rFonts w:ascii="Arial" w:hAnsi="Arial" w:cs="Arial"/>
          <w:noProof/>
        </w:rPr>
        <w:t xml:space="preserve">De acuerdo con lo identificado en la </w:t>
      </w:r>
      <w:r w:rsidR="005636AD">
        <w:rPr>
          <w:rFonts w:ascii="Arial" w:hAnsi="Arial" w:cs="Arial"/>
          <w:noProof/>
        </w:rPr>
        <w:t>dimensión</w:t>
      </w:r>
      <w:r>
        <w:rPr>
          <w:rFonts w:ascii="Arial" w:hAnsi="Arial" w:cs="Arial"/>
          <w:noProof/>
        </w:rPr>
        <w:t xml:space="preserve"> de </w:t>
      </w:r>
      <w:r w:rsidRPr="00A0738F">
        <w:rPr>
          <w:rFonts w:ascii="Arial" w:hAnsi="Arial" w:cs="Arial"/>
          <w:b/>
          <w:bCs/>
          <w:noProof/>
        </w:rPr>
        <w:t>“</w:t>
      </w:r>
      <w:r w:rsidRPr="00A0738F">
        <w:rPr>
          <w:rFonts w:ascii="Arial" w:hAnsi="Arial" w:cs="Arial"/>
          <w:b/>
          <w:bCs/>
        </w:rPr>
        <w:t>Comunicación interdepartamental”</w:t>
      </w:r>
      <w:r w:rsidR="00870997">
        <w:rPr>
          <w:rFonts w:ascii="Arial" w:hAnsi="Arial" w:cs="Arial"/>
        </w:rPr>
        <w:t xml:space="preserve">, no existe una comunicación efectiva entre áreas involucradas al momento de realizar una implementación de procesos financieros y operativos, </w:t>
      </w:r>
      <w:r w:rsidR="008B45CC">
        <w:rPr>
          <w:rFonts w:ascii="Arial" w:hAnsi="Arial" w:cs="Arial"/>
        </w:rPr>
        <w:t xml:space="preserve">permitiendo identificar que no existe una comunicación previa sobre cambios a los equipos que afectara esto. </w:t>
      </w:r>
    </w:p>
    <w:p w14:paraId="6080F319" w14:textId="5B6B0B70" w:rsidR="00324B89" w:rsidRDefault="004652D3" w:rsidP="00654361">
      <w:pPr>
        <w:spacing w:after="0" w:line="360" w:lineRule="auto"/>
        <w:jc w:val="both"/>
        <w:rPr>
          <w:rFonts w:ascii="Arial" w:hAnsi="Arial" w:cs="Arial"/>
          <w:noProof/>
        </w:rPr>
      </w:pPr>
      <w:r>
        <w:rPr>
          <w:rFonts w:ascii="Arial" w:hAnsi="Arial" w:cs="Arial"/>
          <w:noProof/>
        </w:rPr>
        <w:t xml:space="preserve">Finalmente, </w:t>
      </w:r>
      <w:r w:rsidR="00797727" w:rsidRPr="00660EFC">
        <w:rPr>
          <w:rFonts w:ascii="Arial" w:hAnsi="Arial" w:cs="Arial"/>
          <w:noProof/>
        </w:rPr>
        <w:t xml:space="preserve">en la dimensión de </w:t>
      </w:r>
      <w:r w:rsidR="00797727" w:rsidRPr="00654361">
        <w:rPr>
          <w:rFonts w:ascii="Arial" w:hAnsi="Arial" w:cs="Arial"/>
          <w:b/>
          <w:bCs/>
          <w:noProof/>
        </w:rPr>
        <w:t>“</w:t>
      </w:r>
      <w:r w:rsidR="00797727" w:rsidRPr="00654361">
        <w:rPr>
          <w:rFonts w:ascii="Arial" w:hAnsi="Arial" w:cs="Arial"/>
          <w:b/>
          <w:bCs/>
        </w:rPr>
        <w:t>Eficiencia Operativa Percibida”</w:t>
      </w:r>
      <w:r w:rsidR="00797727" w:rsidRPr="00660EFC">
        <w:rPr>
          <w:rFonts w:ascii="Arial" w:hAnsi="Arial" w:cs="Arial"/>
        </w:rPr>
        <w:t>,</w:t>
      </w:r>
      <w:r w:rsidR="00660EFC">
        <w:rPr>
          <w:rFonts w:ascii="Arial" w:hAnsi="Arial" w:cs="Arial"/>
        </w:rPr>
        <w:t xml:space="preserve"> se confirma que </w:t>
      </w:r>
      <w:r w:rsidR="005D611F">
        <w:rPr>
          <w:rFonts w:ascii="Arial" w:hAnsi="Arial" w:cs="Arial"/>
        </w:rPr>
        <w:t xml:space="preserve">el equipo </w:t>
      </w:r>
      <w:r w:rsidR="00660EFC" w:rsidRPr="007A2156">
        <w:rPr>
          <w:rFonts w:ascii="Arial" w:hAnsi="Arial" w:cs="Arial"/>
          <w:noProof/>
        </w:rPr>
        <w:t>considera que los procesos operativos actuales no permiten alcanzar un nivel óptimo de eficiencia operativa</w:t>
      </w:r>
      <w:r w:rsidR="005D611F">
        <w:rPr>
          <w:rFonts w:ascii="Arial" w:hAnsi="Arial" w:cs="Arial"/>
          <w:noProof/>
        </w:rPr>
        <w:t xml:space="preserve">, asimismo </w:t>
      </w:r>
      <w:r w:rsidR="00654361">
        <w:rPr>
          <w:rFonts w:ascii="Arial" w:hAnsi="Arial" w:cs="Arial"/>
          <w:noProof/>
        </w:rPr>
        <w:t xml:space="preserve">no se realizan </w:t>
      </w:r>
      <w:r w:rsidR="00660EFC" w:rsidRPr="00673270">
        <w:rPr>
          <w:rFonts w:ascii="Arial" w:hAnsi="Arial" w:cs="Arial"/>
          <w:noProof/>
        </w:rPr>
        <w:t xml:space="preserve">pruebas de inicio a fin que </w:t>
      </w:r>
      <w:r w:rsidR="00654361">
        <w:rPr>
          <w:rFonts w:ascii="Arial" w:hAnsi="Arial" w:cs="Arial"/>
          <w:noProof/>
        </w:rPr>
        <w:t>permitiendo identificar</w:t>
      </w:r>
      <w:r w:rsidR="00660EFC" w:rsidRPr="00673270">
        <w:rPr>
          <w:rFonts w:ascii="Arial" w:hAnsi="Arial" w:cs="Arial"/>
          <w:noProof/>
        </w:rPr>
        <w:t xml:space="preserve"> de manera anticipada áreas de oportunidad al momento de liberar o gestionar un nuevo proceso.</w:t>
      </w:r>
    </w:p>
    <w:p w14:paraId="7C24B636" w14:textId="26E97736" w:rsidR="003C6AFF" w:rsidRPr="004C4825" w:rsidRDefault="003C6AFF" w:rsidP="00654361">
      <w:pPr>
        <w:spacing w:after="0" w:line="360" w:lineRule="auto"/>
        <w:jc w:val="both"/>
        <w:rPr>
          <w:rFonts w:ascii="Arial" w:hAnsi="Arial" w:cs="Arial"/>
          <w:noProof/>
        </w:rPr>
      </w:pPr>
      <w:r>
        <w:rPr>
          <w:rFonts w:ascii="Arial" w:hAnsi="Arial" w:cs="Arial"/>
          <w:noProof/>
        </w:rPr>
        <w:t>Derivado de</w:t>
      </w:r>
      <w:r w:rsidR="004C4825" w:rsidRPr="004C4825">
        <w:rPr>
          <w:rFonts w:ascii="Arial" w:hAnsi="Arial" w:cs="Arial"/>
          <w:noProof/>
        </w:rPr>
        <w:t xml:space="preserve"> los resultados obtenidos a partir del análisis gráfico</w:t>
      </w:r>
      <w:r>
        <w:rPr>
          <w:rFonts w:ascii="Arial" w:hAnsi="Arial" w:cs="Arial"/>
          <w:noProof/>
        </w:rPr>
        <w:t>,</w:t>
      </w:r>
      <w:r w:rsidR="004C4825" w:rsidRPr="004C4825">
        <w:rPr>
          <w:rFonts w:ascii="Arial" w:hAnsi="Arial" w:cs="Arial"/>
          <w:noProof/>
        </w:rPr>
        <w:t xml:space="preserve"> </w:t>
      </w:r>
      <w:r w:rsidR="00654361">
        <w:rPr>
          <w:rFonts w:ascii="Arial" w:hAnsi="Arial" w:cs="Arial"/>
          <w:noProof/>
        </w:rPr>
        <w:t xml:space="preserve">se identifican </w:t>
      </w:r>
      <w:r w:rsidR="004C4825" w:rsidRPr="004C4825">
        <w:rPr>
          <w:rFonts w:ascii="Arial" w:hAnsi="Arial" w:cs="Arial"/>
          <w:noProof/>
        </w:rPr>
        <w:t>tendencias claras, en las cuales se observa que la percepción de los asociados no es completamente positiva. Las gráficas evidencian áreas de oportunidad en los procesos actuales, destacando principalmente la falta de automatización integral, lo cual incrementa el margen de error y el riesgo operativo. Esta situación genera de manera recurrente retrabajos operativos, así como reprocesamientos de la información derivada de conciliaciones y otros procesos operativos, afectando la confiabilidad de los resultados obtenidos.</w:t>
      </w:r>
    </w:p>
    <w:p w14:paraId="1D4519E7" w14:textId="77777777" w:rsidR="004C4825" w:rsidRPr="004C4825" w:rsidRDefault="004C4825" w:rsidP="00654361">
      <w:pPr>
        <w:spacing w:after="0" w:line="360" w:lineRule="auto"/>
        <w:jc w:val="both"/>
        <w:rPr>
          <w:rFonts w:ascii="Arial" w:hAnsi="Arial" w:cs="Arial"/>
          <w:noProof/>
        </w:rPr>
      </w:pPr>
      <w:r w:rsidRPr="004C4825">
        <w:rPr>
          <w:rFonts w:ascii="Arial" w:hAnsi="Arial" w:cs="Arial"/>
          <w:noProof/>
        </w:rPr>
        <w:t>Adicionalmente, se identifica la ausencia de una definición clara de responsabilidades y controles, lo que ocasiona retrasos en las entregas debido a la falta de una priorización estructurada. Finalmente, los resultados muestran que no existe una comunicación efectiva interd departamental, lo cual limita la identificación anticipada de posibles impactos en la operación diaria (BAU). En conjunto, estos hallazgos permiten identificar áreas de mejora clave para fortalecer la gestión operativa.</w:t>
      </w:r>
    </w:p>
    <w:p w14:paraId="002CC72B" w14:textId="77777777" w:rsidR="00C66D65" w:rsidRDefault="00C66D65">
      <w:pPr>
        <w:rPr>
          <w:rFonts w:ascii="Arial" w:hAnsi="Arial" w:cs="Arial"/>
          <w:sz w:val="20"/>
          <w:szCs w:val="20"/>
        </w:rPr>
      </w:pPr>
    </w:p>
    <w:p w14:paraId="737C61EB" w14:textId="77777777" w:rsidR="00C66D65" w:rsidRDefault="00C66D65">
      <w:pPr>
        <w:rPr>
          <w:rFonts w:ascii="Arial" w:hAnsi="Arial" w:cs="Arial"/>
          <w:sz w:val="20"/>
          <w:szCs w:val="20"/>
        </w:rPr>
      </w:pPr>
    </w:p>
    <w:p w14:paraId="7F3C096E" w14:textId="77777777" w:rsidR="00C66D65" w:rsidRDefault="00C66D65">
      <w:pPr>
        <w:rPr>
          <w:rFonts w:ascii="Arial" w:hAnsi="Arial" w:cs="Arial"/>
          <w:sz w:val="20"/>
          <w:szCs w:val="20"/>
        </w:rPr>
      </w:pPr>
    </w:p>
    <w:p w14:paraId="6714F3A4" w14:textId="4A4CD2E8" w:rsidR="00FC3A7F" w:rsidRDefault="00F32EC9" w:rsidP="007C52BD">
      <w:pPr>
        <w:pStyle w:val="Ttulo2"/>
        <w:spacing w:line="360" w:lineRule="auto"/>
        <w:rPr>
          <w:rFonts w:ascii="Arial" w:hAnsi="Arial" w:cs="Arial"/>
          <w:b/>
          <w:bCs/>
          <w:color w:val="000000" w:themeColor="text1"/>
          <w:sz w:val="24"/>
          <w:szCs w:val="24"/>
        </w:rPr>
      </w:pPr>
      <w:bookmarkStart w:id="55" w:name="_Toc234829779"/>
      <w:r w:rsidRPr="00D94632">
        <w:rPr>
          <w:rFonts w:ascii="Arial" w:hAnsi="Arial" w:cs="Arial"/>
          <w:b/>
          <w:bCs/>
          <w:color w:val="000000" w:themeColor="text1"/>
          <w:sz w:val="24"/>
          <w:szCs w:val="24"/>
        </w:rPr>
        <w:lastRenderedPageBreak/>
        <w:t>4.2 Diagn</w:t>
      </w:r>
      <w:r w:rsidR="00BF0629">
        <w:rPr>
          <w:rFonts w:ascii="Arial" w:hAnsi="Arial" w:cs="Arial"/>
          <w:b/>
          <w:bCs/>
          <w:color w:val="000000" w:themeColor="text1"/>
          <w:sz w:val="24"/>
          <w:szCs w:val="24"/>
        </w:rPr>
        <w:t>ó</w:t>
      </w:r>
      <w:r w:rsidRPr="00D94632">
        <w:rPr>
          <w:rFonts w:ascii="Arial" w:hAnsi="Arial" w:cs="Arial"/>
          <w:b/>
          <w:bCs/>
          <w:color w:val="000000" w:themeColor="text1"/>
          <w:sz w:val="24"/>
          <w:szCs w:val="24"/>
        </w:rPr>
        <w:t>stico</w:t>
      </w:r>
      <w:bookmarkEnd w:id="55"/>
      <w:r w:rsidRPr="00D94632">
        <w:rPr>
          <w:rFonts w:ascii="Arial" w:hAnsi="Arial" w:cs="Arial"/>
          <w:b/>
          <w:bCs/>
          <w:color w:val="000000" w:themeColor="text1"/>
          <w:sz w:val="24"/>
          <w:szCs w:val="24"/>
        </w:rPr>
        <w:t xml:space="preserve"> </w:t>
      </w:r>
    </w:p>
    <w:p w14:paraId="4650F4AB" w14:textId="3A59A795" w:rsidR="00464E48" w:rsidRPr="007C52BD" w:rsidRDefault="001B2525" w:rsidP="00AD6D8E">
      <w:pPr>
        <w:spacing w:line="360" w:lineRule="auto"/>
        <w:ind w:firstLine="708"/>
        <w:jc w:val="both"/>
        <w:rPr>
          <w:rFonts w:ascii="Arial" w:hAnsi="Arial" w:cs="Arial"/>
        </w:rPr>
      </w:pPr>
      <w:r w:rsidRPr="007C52BD">
        <w:rPr>
          <w:rFonts w:ascii="Arial" w:hAnsi="Arial" w:cs="Arial"/>
        </w:rPr>
        <w:t>Con base en los resultados del análisis previo, y como parte de la propuesta orientada a la mejora de la gestión operativa,</w:t>
      </w:r>
      <w:r w:rsidR="00331C57" w:rsidRPr="007C52BD">
        <w:rPr>
          <w:rFonts w:ascii="Arial" w:hAnsi="Arial" w:cs="Arial"/>
        </w:rPr>
        <w:t xml:space="preserve"> se presenta </w:t>
      </w:r>
      <w:r w:rsidR="00AA0AFA" w:rsidRPr="007C52BD">
        <w:rPr>
          <w:rFonts w:ascii="Arial" w:hAnsi="Arial" w:cs="Arial"/>
        </w:rPr>
        <w:t xml:space="preserve">una síntesis de </w:t>
      </w:r>
      <w:r w:rsidR="00331C57" w:rsidRPr="007C52BD">
        <w:rPr>
          <w:rFonts w:ascii="Arial" w:hAnsi="Arial" w:cs="Arial"/>
        </w:rPr>
        <w:t>los principales problemas detectados</w:t>
      </w:r>
      <w:r w:rsidR="00AA0AFA" w:rsidRPr="007C52BD">
        <w:rPr>
          <w:rFonts w:ascii="Arial" w:hAnsi="Arial" w:cs="Arial"/>
        </w:rPr>
        <w:t xml:space="preserve">, las soluciones </w:t>
      </w:r>
      <w:r w:rsidR="00383DF6" w:rsidRPr="007C52BD">
        <w:rPr>
          <w:rFonts w:ascii="Arial" w:hAnsi="Arial" w:cs="Arial"/>
        </w:rPr>
        <w:t xml:space="preserve">prácticas y de rápida implementación planteadas, así como la evidencia verificable que permitirá sustentar </w:t>
      </w:r>
      <w:r w:rsidR="007C52BD" w:rsidRPr="007C52BD">
        <w:rPr>
          <w:rFonts w:ascii="Arial" w:hAnsi="Arial" w:cs="Arial"/>
        </w:rPr>
        <w:t>la efectividad de estas acciones en el marco del presente trabajo de investigación, para mayor entendimiento, Ver Cuadro No. 9.</w:t>
      </w:r>
    </w:p>
    <w:p w14:paraId="24E09E6C" w14:textId="4F0C4483" w:rsidR="00EB072E" w:rsidRDefault="00464E48" w:rsidP="00EB072E">
      <w:pPr>
        <w:tabs>
          <w:tab w:val="left" w:pos="3586"/>
        </w:tabs>
        <w:spacing w:line="360" w:lineRule="auto"/>
        <w:jc w:val="center"/>
        <w:rPr>
          <w:rFonts w:ascii="Arial" w:eastAsiaTheme="majorEastAsia" w:hAnsi="Arial" w:cs="Arial"/>
          <w:b/>
          <w:bCs/>
          <w:color w:val="000000" w:themeColor="text1"/>
        </w:rPr>
      </w:pPr>
      <w:r w:rsidRPr="00012F99">
        <w:rPr>
          <w:rFonts w:ascii="Arial" w:hAnsi="Arial" w:cs="Arial"/>
          <w:b/>
          <w:bCs/>
          <w:sz w:val="20"/>
          <w:szCs w:val="20"/>
        </w:rPr>
        <w:t>Cuadro No.</w:t>
      </w:r>
      <w:r>
        <w:rPr>
          <w:rFonts w:ascii="Arial" w:hAnsi="Arial" w:cs="Arial"/>
          <w:b/>
          <w:bCs/>
          <w:sz w:val="20"/>
          <w:szCs w:val="20"/>
        </w:rPr>
        <w:t xml:space="preserve"> 9 </w:t>
      </w:r>
      <w:r w:rsidRPr="00012F99">
        <w:rPr>
          <w:rFonts w:ascii="Arial" w:hAnsi="Arial" w:cs="Arial"/>
          <w:b/>
          <w:bCs/>
          <w:sz w:val="20"/>
          <w:szCs w:val="20"/>
        </w:rPr>
        <w:t>“</w:t>
      </w:r>
      <w:r>
        <w:rPr>
          <w:rFonts w:ascii="Arial" w:hAnsi="Arial" w:cs="Arial"/>
          <w:b/>
          <w:bCs/>
          <w:sz w:val="20"/>
          <w:szCs w:val="20"/>
        </w:rPr>
        <w:t>Diagnóstico-Soluciones Prácticas- Evidencia”</w:t>
      </w:r>
    </w:p>
    <w:tbl>
      <w:tblPr>
        <w:tblStyle w:val="Tablaconcuadrcula1clara"/>
        <w:tblW w:w="0" w:type="auto"/>
        <w:jc w:val="center"/>
        <w:tblLook w:val="04A0" w:firstRow="1" w:lastRow="0" w:firstColumn="1" w:lastColumn="0" w:noHBand="0" w:noVBand="1"/>
      </w:tblPr>
      <w:tblGrid>
        <w:gridCol w:w="2572"/>
        <w:gridCol w:w="2791"/>
        <w:gridCol w:w="3465"/>
      </w:tblGrid>
      <w:tr w:rsidR="00681132" w:rsidRPr="00482E2F" w14:paraId="3E7E19B3" w14:textId="77777777" w:rsidTr="00AD19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275317" w:themeFill="accent6" w:themeFillShade="80"/>
            <w:hideMark/>
          </w:tcPr>
          <w:p w14:paraId="582A5572" w14:textId="0582FD41" w:rsidR="00EB072E" w:rsidRPr="00482E2F" w:rsidRDefault="00AD1916" w:rsidP="00884918">
            <w:pPr>
              <w:jc w:val="center"/>
              <w:rPr>
                <w:rFonts w:ascii="Arial" w:eastAsia="Times New Roman" w:hAnsi="Arial" w:cs="Arial"/>
                <w:i/>
                <w:iCs/>
                <w:color w:val="FFFFFF" w:themeColor="background1"/>
                <w:kern w:val="0"/>
                <w:sz w:val="16"/>
                <w:szCs w:val="16"/>
                <w:lang w:eastAsia="es-MX"/>
                <w14:ligatures w14:val="none"/>
              </w:rPr>
            </w:pPr>
            <w:r w:rsidRPr="00482E2F">
              <w:rPr>
                <w:rFonts w:ascii="Arial" w:eastAsia="Times New Roman" w:hAnsi="Arial" w:cs="Arial"/>
                <w:i/>
                <w:iCs/>
                <w:color w:val="FFFFFF" w:themeColor="background1"/>
                <w:kern w:val="0"/>
                <w:sz w:val="16"/>
                <w:szCs w:val="16"/>
                <w:lang w:eastAsia="es-MX"/>
                <w14:ligatures w14:val="none"/>
              </w:rPr>
              <w:t>Identificación de problema</w:t>
            </w:r>
          </w:p>
        </w:tc>
        <w:tc>
          <w:tcPr>
            <w:tcW w:w="0" w:type="auto"/>
            <w:shd w:val="clear" w:color="auto" w:fill="275317" w:themeFill="accent6" w:themeFillShade="80"/>
            <w:hideMark/>
          </w:tcPr>
          <w:p w14:paraId="6B1CE9CD" w14:textId="1F17CD33" w:rsidR="00EB072E" w:rsidRPr="00482E2F" w:rsidRDefault="003E01CE" w:rsidP="0088491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i/>
                <w:iCs/>
                <w:color w:val="FFFFFF" w:themeColor="background1"/>
                <w:kern w:val="0"/>
                <w:sz w:val="16"/>
                <w:szCs w:val="16"/>
                <w:lang w:eastAsia="es-MX"/>
                <w14:ligatures w14:val="none"/>
              </w:rPr>
            </w:pPr>
            <w:r w:rsidRPr="00482E2F">
              <w:rPr>
                <w:rFonts w:ascii="Arial" w:eastAsia="Times New Roman" w:hAnsi="Arial" w:cs="Arial"/>
                <w:i/>
                <w:iCs/>
                <w:color w:val="FFFFFF" w:themeColor="background1"/>
                <w:kern w:val="0"/>
                <w:sz w:val="16"/>
                <w:szCs w:val="16"/>
                <w:lang w:eastAsia="es-MX"/>
                <w14:ligatures w14:val="none"/>
              </w:rPr>
              <w:t>Soluciones</w:t>
            </w:r>
          </w:p>
        </w:tc>
        <w:tc>
          <w:tcPr>
            <w:tcW w:w="0" w:type="auto"/>
            <w:shd w:val="clear" w:color="auto" w:fill="275317" w:themeFill="accent6" w:themeFillShade="80"/>
            <w:hideMark/>
          </w:tcPr>
          <w:p w14:paraId="4F42532F" w14:textId="6F27E7EE" w:rsidR="00EB072E" w:rsidRPr="00482E2F" w:rsidRDefault="00EB072E" w:rsidP="0088491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i/>
                <w:iCs/>
                <w:color w:val="FFFFFF" w:themeColor="background1"/>
                <w:kern w:val="0"/>
                <w:sz w:val="16"/>
                <w:szCs w:val="16"/>
                <w:lang w:eastAsia="es-MX"/>
                <w14:ligatures w14:val="none"/>
              </w:rPr>
            </w:pPr>
            <w:r w:rsidRPr="00482E2F">
              <w:rPr>
                <w:rFonts w:ascii="Arial" w:eastAsia="Times New Roman" w:hAnsi="Arial" w:cs="Arial"/>
                <w:i/>
                <w:iCs/>
                <w:color w:val="FFFFFF" w:themeColor="background1"/>
                <w:kern w:val="0"/>
                <w:sz w:val="16"/>
                <w:szCs w:val="16"/>
                <w:lang w:eastAsia="es-MX"/>
                <w14:ligatures w14:val="none"/>
              </w:rPr>
              <w:t xml:space="preserve">Evidencia </w:t>
            </w:r>
          </w:p>
        </w:tc>
      </w:tr>
      <w:tr w:rsidR="00681132" w:rsidRPr="00482E2F" w14:paraId="01E1FAA3" w14:textId="77777777" w:rsidTr="0088491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AFCA468" w14:textId="77777777" w:rsidR="004A10CE" w:rsidRPr="00482E2F" w:rsidRDefault="004A10CE" w:rsidP="00A35ACA">
            <w:pPr>
              <w:rPr>
                <w:rFonts w:ascii="Arial" w:eastAsia="Times New Roman" w:hAnsi="Arial" w:cs="Arial"/>
                <w:b w:val="0"/>
                <w:bCs w:val="0"/>
                <w:kern w:val="0"/>
                <w:sz w:val="16"/>
                <w:szCs w:val="16"/>
                <w:lang w:eastAsia="es-MX"/>
                <w14:ligatures w14:val="none"/>
              </w:rPr>
            </w:pPr>
          </w:p>
          <w:p w14:paraId="06ACC9E3" w14:textId="6B2FFCA8" w:rsidR="00EB072E" w:rsidRPr="00482E2F" w:rsidRDefault="00EB072E" w:rsidP="00884918">
            <w:pPr>
              <w:jc w:val="center"/>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 xml:space="preserve">1. </w:t>
            </w:r>
            <w:r w:rsidR="001F75C0" w:rsidRPr="00482E2F">
              <w:rPr>
                <w:rFonts w:ascii="Arial" w:eastAsia="Times New Roman" w:hAnsi="Arial" w:cs="Arial"/>
                <w:kern w:val="0"/>
                <w:sz w:val="16"/>
                <w:szCs w:val="16"/>
                <w:lang w:eastAsia="es-MX"/>
                <w14:ligatures w14:val="none"/>
              </w:rPr>
              <w:t>Predominio de procesos</w:t>
            </w:r>
            <w:r w:rsidRPr="00482E2F">
              <w:rPr>
                <w:rFonts w:ascii="Arial" w:eastAsia="Times New Roman" w:hAnsi="Arial" w:cs="Arial"/>
                <w:kern w:val="0"/>
                <w:sz w:val="16"/>
                <w:szCs w:val="16"/>
                <w:lang w:eastAsia="es-MX"/>
                <w14:ligatures w14:val="none"/>
              </w:rPr>
              <w:t xml:space="preserve"> manuales en </w:t>
            </w:r>
            <w:r w:rsidR="004A10CE" w:rsidRPr="00482E2F">
              <w:rPr>
                <w:rFonts w:ascii="Arial" w:eastAsia="Times New Roman" w:hAnsi="Arial" w:cs="Arial"/>
                <w:kern w:val="0"/>
                <w:sz w:val="16"/>
                <w:szCs w:val="16"/>
                <w:lang w:eastAsia="es-MX"/>
                <w14:ligatures w14:val="none"/>
              </w:rPr>
              <w:t>operaciones y conciliaciones.</w:t>
            </w:r>
          </w:p>
        </w:tc>
        <w:tc>
          <w:tcPr>
            <w:tcW w:w="0" w:type="auto"/>
            <w:hideMark/>
          </w:tcPr>
          <w:p w14:paraId="2DC9C57C" w14:textId="7039952B" w:rsidR="00EB072E" w:rsidRPr="00482E2F" w:rsidRDefault="00EB072E"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 xml:space="preserve">1) </w:t>
            </w:r>
            <w:r w:rsidR="004A10CE" w:rsidRPr="00482E2F">
              <w:rPr>
                <w:rFonts w:ascii="Arial" w:eastAsia="Times New Roman" w:hAnsi="Arial" w:cs="Arial"/>
                <w:kern w:val="0"/>
                <w:sz w:val="16"/>
                <w:szCs w:val="16"/>
                <w:lang w:eastAsia="es-MX"/>
                <w14:ligatures w14:val="none"/>
              </w:rPr>
              <w:t>Automatización de conciliaciones y reportes operativos.</w:t>
            </w:r>
            <w:r w:rsidRPr="00482E2F">
              <w:rPr>
                <w:rFonts w:ascii="Arial" w:eastAsia="Times New Roman" w:hAnsi="Arial" w:cs="Arial"/>
                <w:kern w:val="0"/>
                <w:sz w:val="16"/>
                <w:szCs w:val="16"/>
                <w:lang w:eastAsia="es-MX"/>
                <w14:ligatures w14:val="none"/>
              </w:rPr>
              <w:br/>
            </w:r>
            <w:r w:rsidR="004A10CE" w:rsidRPr="00482E2F">
              <w:rPr>
                <w:rFonts w:ascii="Arial" w:eastAsia="Times New Roman" w:hAnsi="Arial" w:cs="Arial"/>
                <w:kern w:val="0"/>
                <w:sz w:val="16"/>
                <w:szCs w:val="16"/>
                <w:lang w:eastAsia="es-MX"/>
                <w14:ligatures w14:val="none"/>
              </w:rPr>
              <w:t>2</w:t>
            </w:r>
            <w:r w:rsidRPr="00482E2F">
              <w:rPr>
                <w:rFonts w:ascii="Arial" w:eastAsia="Times New Roman" w:hAnsi="Arial" w:cs="Arial"/>
                <w:kern w:val="0"/>
                <w:sz w:val="16"/>
                <w:szCs w:val="16"/>
                <w:lang w:eastAsia="es-MX"/>
                <w14:ligatures w14:val="none"/>
              </w:rPr>
              <w:t>) Documentación formal del flujo operativo (mapa de procesos actualizado).</w:t>
            </w:r>
          </w:p>
        </w:tc>
        <w:tc>
          <w:tcPr>
            <w:tcW w:w="0" w:type="auto"/>
            <w:hideMark/>
          </w:tcPr>
          <w:p w14:paraId="5C5CFB97" w14:textId="00F6F6C9" w:rsidR="008104F6" w:rsidRDefault="00D01E96"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Pr>
                <w:rFonts w:ascii="Arial" w:eastAsia="Times New Roman" w:hAnsi="Arial" w:cs="Arial"/>
                <w:kern w:val="0"/>
                <w:sz w:val="16"/>
                <w:szCs w:val="16"/>
                <w:lang w:eastAsia="es-MX"/>
                <w14:ligatures w14:val="none"/>
              </w:rPr>
              <w:t>a)</w:t>
            </w:r>
            <w:r w:rsidR="00EB072E" w:rsidRPr="00482E2F">
              <w:rPr>
                <w:rFonts w:ascii="Arial" w:eastAsia="Times New Roman" w:hAnsi="Arial" w:cs="Arial"/>
                <w:kern w:val="0"/>
                <w:sz w:val="16"/>
                <w:szCs w:val="16"/>
                <w:lang w:eastAsia="es-MX"/>
                <w14:ligatures w14:val="none"/>
              </w:rPr>
              <w:t xml:space="preserve"> </w:t>
            </w:r>
            <w:r w:rsidR="004A408F">
              <w:rPr>
                <w:rFonts w:ascii="Arial" w:eastAsia="Times New Roman" w:hAnsi="Arial" w:cs="Arial"/>
                <w:kern w:val="0"/>
                <w:sz w:val="16"/>
                <w:szCs w:val="16"/>
                <w:lang w:eastAsia="es-MX"/>
                <w14:ligatures w14:val="none"/>
              </w:rPr>
              <w:t>Implementación de una conciliación automática.</w:t>
            </w:r>
          </w:p>
          <w:p w14:paraId="30A9EC7B" w14:textId="3652D5FA" w:rsidR="00EB072E" w:rsidRPr="00482E2F" w:rsidRDefault="008104F6"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Pr>
                <w:rFonts w:ascii="Arial" w:eastAsia="Times New Roman" w:hAnsi="Arial" w:cs="Arial"/>
                <w:kern w:val="0"/>
                <w:sz w:val="16"/>
                <w:szCs w:val="16"/>
                <w:lang w:eastAsia="es-MX"/>
                <w14:ligatures w14:val="none"/>
              </w:rPr>
              <w:t xml:space="preserve">b) </w:t>
            </w:r>
            <w:r w:rsidR="00EB072E" w:rsidRPr="00482E2F">
              <w:rPr>
                <w:rFonts w:ascii="Arial" w:eastAsia="Times New Roman" w:hAnsi="Arial" w:cs="Arial"/>
                <w:kern w:val="0"/>
                <w:sz w:val="16"/>
                <w:szCs w:val="16"/>
                <w:lang w:eastAsia="es-MX"/>
                <w14:ligatures w14:val="none"/>
              </w:rPr>
              <w:t>Reducción del tiempo</w:t>
            </w:r>
            <w:r w:rsidR="001F455E" w:rsidRPr="00482E2F">
              <w:rPr>
                <w:rFonts w:ascii="Arial" w:eastAsia="Times New Roman" w:hAnsi="Arial" w:cs="Arial"/>
                <w:kern w:val="0"/>
                <w:sz w:val="16"/>
                <w:szCs w:val="16"/>
                <w:lang w:eastAsia="es-MX"/>
                <w14:ligatures w14:val="none"/>
              </w:rPr>
              <w:t xml:space="preserve"> </w:t>
            </w:r>
            <w:r w:rsidR="00232CF2" w:rsidRPr="00482E2F">
              <w:rPr>
                <w:rFonts w:ascii="Arial" w:eastAsia="Times New Roman" w:hAnsi="Arial" w:cs="Arial"/>
                <w:kern w:val="0"/>
                <w:sz w:val="16"/>
                <w:szCs w:val="16"/>
                <w:lang w:eastAsia="es-MX"/>
                <w14:ligatures w14:val="none"/>
              </w:rPr>
              <w:t xml:space="preserve">de </w:t>
            </w:r>
            <w:r w:rsidR="00A07969">
              <w:rPr>
                <w:rFonts w:ascii="Arial" w:eastAsia="Times New Roman" w:hAnsi="Arial" w:cs="Arial"/>
                <w:kern w:val="0"/>
                <w:sz w:val="16"/>
                <w:szCs w:val="16"/>
                <w:lang w:eastAsia="es-MX"/>
                <w14:ligatures w14:val="none"/>
              </w:rPr>
              <w:t>ejecución</w:t>
            </w:r>
            <w:r w:rsidR="00232CF2" w:rsidRPr="00482E2F">
              <w:rPr>
                <w:rFonts w:ascii="Arial" w:eastAsia="Times New Roman" w:hAnsi="Arial" w:cs="Arial"/>
                <w:kern w:val="0"/>
                <w:sz w:val="16"/>
                <w:szCs w:val="16"/>
                <w:lang w:eastAsia="es-MX"/>
                <w14:ligatures w14:val="none"/>
              </w:rPr>
              <w:t xml:space="preserve"> (TAT) </w:t>
            </w:r>
            <w:r w:rsidR="00EB072E" w:rsidRPr="00482E2F">
              <w:rPr>
                <w:rFonts w:ascii="Arial" w:eastAsia="Times New Roman" w:hAnsi="Arial" w:cs="Arial"/>
                <w:kern w:val="0"/>
                <w:sz w:val="16"/>
                <w:szCs w:val="16"/>
                <w:lang w:eastAsia="es-MX"/>
                <w14:ligatures w14:val="none"/>
              </w:rPr>
              <w:t>antes</w:t>
            </w:r>
            <w:r w:rsidR="00232CF2" w:rsidRPr="00482E2F">
              <w:rPr>
                <w:rFonts w:ascii="Arial" w:eastAsia="Times New Roman" w:hAnsi="Arial" w:cs="Arial"/>
                <w:kern w:val="0"/>
                <w:sz w:val="16"/>
                <w:szCs w:val="16"/>
                <w:lang w:eastAsia="es-MX"/>
                <w14:ligatures w14:val="none"/>
              </w:rPr>
              <w:t xml:space="preserve"> vs </w:t>
            </w:r>
            <w:r w:rsidR="00EB072E" w:rsidRPr="00482E2F">
              <w:rPr>
                <w:rFonts w:ascii="Arial" w:eastAsia="Times New Roman" w:hAnsi="Arial" w:cs="Arial"/>
                <w:kern w:val="0"/>
                <w:sz w:val="16"/>
                <w:szCs w:val="16"/>
                <w:lang w:eastAsia="es-MX"/>
                <w14:ligatures w14:val="none"/>
              </w:rPr>
              <w:t>después.</w:t>
            </w:r>
            <w:r w:rsidR="00EB072E" w:rsidRPr="00482E2F">
              <w:rPr>
                <w:rFonts w:ascii="Arial" w:eastAsia="Times New Roman" w:hAnsi="Arial" w:cs="Arial"/>
                <w:kern w:val="0"/>
                <w:sz w:val="16"/>
                <w:szCs w:val="16"/>
                <w:lang w:eastAsia="es-MX"/>
                <w14:ligatures w14:val="none"/>
              </w:rPr>
              <w:br/>
            </w:r>
            <w:r>
              <w:rPr>
                <w:rFonts w:ascii="Arial" w:eastAsia="Times New Roman" w:hAnsi="Arial" w:cs="Arial"/>
                <w:kern w:val="0"/>
                <w:sz w:val="16"/>
                <w:szCs w:val="16"/>
                <w:lang w:eastAsia="es-MX"/>
                <w14:ligatures w14:val="none"/>
              </w:rPr>
              <w:t>c</w:t>
            </w:r>
            <w:r w:rsidR="00D01E96">
              <w:rPr>
                <w:rFonts w:ascii="Arial" w:eastAsia="Times New Roman" w:hAnsi="Arial" w:cs="Arial"/>
                <w:kern w:val="0"/>
                <w:sz w:val="16"/>
                <w:szCs w:val="16"/>
                <w:lang w:eastAsia="es-MX"/>
                <w14:ligatures w14:val="none"/>
              </w:rPr>
              <w:t>)</w:t>
            </w:r>
            <w:r w:rsidR="00EB072E" w:rsidRPr="00482E2F">
              <w:rPr>
                <w:rFonts w:ascii="Arial" w:eastAsia="Times New Roman" w:hAnsi="Arial" w:cs="Arial"/>
                <w:kern w:val="0"/>
                <w:sz w:val="16"/>
                <w:szCs w:val="16"/>
                <w:lang w:eastAsia="es-MX"/>
                <w14:ligatures w14:val="none"/>
              </w:rPr>
              <w:t xml:space="preserve"> </w:t>
            </w:r>
            <w:r w:rsidR="000D07CC" w:rsidRPr="00482E2F">
              <w:rPr>
                <w:rFonts w:ascii="Arial" w:eastAsia="Times New Roman" w:hAnsi="Arial" w:cs="Arial"/>
                <w:kern w:val="0"/>
                <w:sz w:val="16"/>
                <w:szCs w:val="16"/>
                <w:lang w:eastAsia="es-MX"/>
                <w14:ligatures w14:val="none"/>
              </w:rPr>
              <w:t>Evidencia documental del flujo y versionado en el repositorio corporativo.</w:t>
            </w:r>
          </w:p>
        </w:tc>
      </w:tr>
      <w:tr w:rsidR="00681132" w:rsidRPr="00482E2F" w14:paraId="15EF55B0" w14:textId="77777777" w:rsidTr="0088491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6850670" w14:textId="77777777" w:rsidR="00310D44" w:rsidRPr="00482E2F" w:rsidRDefault="00310D44" w:rsidP="00884918">
            <w:pPr>
              <w:jc w:val="center"/>
              <w:rPr>
                <w:rFonts w:ascii="Arial" w:eastAsia="Times New Roman" w:hAnsi="Arial" w:cs="Arial"/>
                <w:b w:val="0"/>
                <w:bCs w:val="0"/>
                <w:kern w:val="0"/>
                <w:sz w:val="16"/>
                <w:szCs w:val="16"/>
                <w:lang w:eastAsia="es-MX"/>
                <w14:ligatures w14:val="none"/>
              </w:rPr>
            </w:pPr>
          </w:p>
          <w:p w14:paraId="1435567A" w14:textId="77777777" w:rsidR="00560D67" w:rsidRPr="00482E2F" w:rsidRDefault="00560D67" w:rsidP="00884918">
            <w:pPr>
              <w:jc w:val="center"/>
              <w:rPr>
                <w:rFonts w:ascii="Arial" w:eastAsia="Times New Roman" w:hAnsi="Arial" w:cs="Arial"/>
                <w:b w:val="0"/>
                <w:bCs w:val="0"/>
                <w:kern w:val="0"/>
                <w:sz w:val="16"/>
                <w:szCs w:val="16"/>
                <w:lang w:eastAsia="es-MX"/>
                <w14:ligatures w14:val="none"/>
              </w:rPr>
            </w:pPr>
          </w:p>
          <w:p w14:paraId="5558EB6C" w14:textId="2E231DA7" w:rsidR="00EB072E" w:rsidRPr="00482E2F" w:rsidRDefault="00EB072E" w:rsidP="00884918">
            <w:pPr>
              <w:jc w:val="center"/>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 xml:space="preserve">2. Discrepancias en </w:t>
            </w:r>
            <w:r w:rsidR="004A10CE" w:rsidRPr="00482E2F">
              <w:rPr>
                <w:rFonts w:ascii="Arial" w:eastAsia="Times New Roman" w:hAnsi="Arial" w:cs="Arial"/>
                <w:kern w:val="0"/>
                <w:sz w:val="16"/>
                <w:szCs w:val="16"/>
                <w:lang w:eastAsia="es-MX"/>
                <w14:ligatures w14:val="none"/>
              </w:rPr>
              <w:t>reportes</w:t>
            </w:r>
            <w:r w:rsidR="00310D44" w:rsidRPr="00482E2F">
              <w:rPr>
                <w:rFonts w:ascii="Arial" w:eastAsia="Times New Roman" w:hAnsi="Arial" w:cs="Arial"/>
                <w:kern w:val="0"/>
                <w:sz w:val="16"/>
                <w:szCs w:val="16"/>
                <w:lang w:eastAsia="es-MX"/>
                <w14:ligatures w14:val="none"/>
              </w:rPr>
              <w:t xml:space="preserve"> por diferencias de data y transacciones faltantes.</w:t>
            </w:r>
          </w:p>
        </w:tc>
        <w:tc>
          <w:tcPr>
            <w:tcW w:w="0" w:type="auto"/>
            <w:hideMark/>
          </w:tcPr>
          <w:p w14:paraId="4F4C6E85" w14:textId="2F6AB5E7" w:rsidR="00EB072E" w:rsidRPr="00482E2F" w:rsidRDefault="00580952"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482E2F">
              <w:rPr>
                <w:rFonts w:ascii="Arial" w:eastAsia="Times New Roman" w:hAnsi="Arial" w:cs="Arial"/>
                <w:b/>
                <w:bCs/>
                <w:kern w:val="0"/>
                <w:sz w:val="16"/>
                <w:szCs w:val="16"/>
                <w:lang w:eastAsia="es-MX"/>
                <w14:ligatures w14:val="none"/>
              </w:rPr>
              <w:t>Se requieren 2 soluciones:</w:t>
            </w:r>
            <w:r w:rsidRPr="00482E2F">
              <w:rPr>
                <w:rFonts w:ascii="Arial" w:eastAsia="Times New Roman" w:hAnsi="Arial" w:cs="Arial"/>
                <w:kern w:val="0"/>
                <w:sz w:val="16"/>
                <w:szCs w:val="16"/>
                <w:lang w:eastAsia="es-MX"/>
                <w14:ligatures w14:val="none"/>
              </w:rPr>
              <w:br/>
              <w:t>1) Implementación de conciliación cruzada automática entre fuentes de origen y destino.</w:t>
            </w:r>
            <w:r w:rsidRPr="00482E2F">
              <w:rPr>
                <w:rFonts w:ascii="Arial" w:eastAsia="Times New Roman" w:hAnsi="Arial" w:cs="Arial"/>
                <w:kern w:val="0"/>
                <w:sz w:val="16"/>
                <w:szCs w:val="16"/>
                <w:lang w:eastAsia="es-MX"/>
                <w14:ligatures w14:val="none"/>
              </w:rPr>
              <w:br/>
              <w:t>2) Creación de bitácora obligatoria de incidencias con responsable y fecha.</w:t>
            </w:r>
          </w:p>
        </w:tc>
        <w:tc>
          <w:tcPr>
            <w:tcW w:w="0" w:type="auto"/>
            <w:hideMark/>
          </w:tcPr>
          <w:p w14:paraId="4B40B2C7" w14:textId="71D7A4B8" w:rsidR="00423891" w:rsidRPr="00CD437F" w:rsidRDefault="008104F6"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CD437F">
              <w:rPr>
                <w:rFonts w:ascii="Arial" w:eastAsia="Times New Roman" w:hAnsi="Arial" w:cs="Arial"/>
                <w:kern w:val="0"/>
                <w:sz w:val="16"/>
                <w:szCs w:val="16"/>
                <w:lang w:eastAsia="es-MX"/>
                <w14:ligatures w14:val="none"/>
              </w:rPr>
              <w:t>d</w:t>
            </w:r>
            <w:r w:rsidR="00016E0E" w:rsidRPr="00CD437F">
              <w:rPr>
                <w:rFonts w:ascii="Arial" w:eastAsia="Times New Roman" w:hAnsi="Arial" w:cs="Arial"/>
                <w:kern w:val="0"/>
                <w:sz w:val="16"/>
                <w:szCs w:val="16"/>
                <w:lang w:eastAsia="es-MX"/>
                <w14:ligatures w14:val="none"/>
              </w:rPr>
              <w:t>)</w:t>
            </w:r>
            <w:r w:rsidR="00423891" w:rsidRPr="00CD437F">
              <w:rPr>
                <w:rFonts w:ascii="Arial" w:eastAsia="Times New Roman" w:hAnsi="Arial" w:cs="Arial"/>
                <w:kern w:val="0"/>
                <w:sz w:val="16"/>
                <w:szCs w:val="16"/>
                <w:lang w:eastAsia="es-MX"/>
                <w14:ligatures w14:val="none"/>
              </w:rPr>
              <w:t xml:space="preserve"> Generación automática de reportería utilizada para procesos contables, de forma diaria y por acumulado.</w:t>
            </w:r>
          </w:p>
          <w:p w14:paraId="4238BE75" w14:textId="1A840B18" w:rsidR="00EB072E" w:rsidRPr="00CD437F" w:rsidRDefault="00423891"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CD437F">
              <w:rPr>
                <w:rFonts w:ascii="Arial" w:eastAsia="Times New Roman" w:hAnsi="Arial" w:cs="Arial"/>
                <w:kern w:val="0"/>
                <w:sz w:val="16"/>
                <w:szCs w:val="16"/>
                <w:lang w:eastAsia="es-MX"/>
                <w14:ligatures w14:val="none"/>
              </w:rPr>
              <w:t xml:space="preserve">e) </w:t>
            </w:r>
            <w:r w:rsidR="0053177B" w:rsidRPr="00CD437F">
              <w:rPr>
                <w:rFonts w:ascii="Arial" w:eastAsia="Times New Roman" w:hAnsi="Arial" w:cs="Arial"/>
                <w:kern w:val="0"/>
                <w:sz w:val="16"/>
                <w:szCs w:val="16"/>
                <w:lang w:eastAsia="es-MX"/>
                <w14:ligatures w14:val="none"/>
              </w:rPr>
              <w:t>Reducción de diferencias reportadas (gráfica de tendencia).</w:t>
            </w:r>
            <w:r w:rsidR="0053177B" w:rsidRPr="00CD437F">
              <w:rPr>
                <w:rFonts w:ascii="Arial" w:eastAsia="Times New Roman" w:hAnsi="Arial" w:cs="Arial"/>
                <w:kern w:val="0"/>
                <w:sz w:val="16"/>
                <w:szCs w:val="16"/>
                <w:lang w:eastAsia="es-MX"/>
                <w14:ligatures w14:val="none"/>
              </w:rPr>
              <w:br/>
            </w:r>
            <w:r w:rsidR="00AB1B96" w:rsidRPr="00CD437F">
              <w:rPr>
                <w:rFonts w:ascii="Arial" w:eastAsia="Times New Roman" w:hAnsi="Arial" w:cs="Arial"/>
                <w:kern w:val="0"/>
                <w:sz w:val="16"/>
                <w:szCs w:val="16"/>
                <w:lang w:eastAsia="es-MX"/>
                <w14:ligatures w14:val="none"/>
              </w:rPr>
              <w:t>f</w:t>
            </w:r>
            <w:r w:rsidR="00016E0E" w:rsidRPr="00CD437F">
              <w:rPr>
                <w:rFonts w:ascii="Arial" w:eastAsia="Times New Roman" w:hAnsi="Arial" w:cs="Arial"/>
                <w:kern w:val="0"/>
                <w:sz w:val="16"/>
                <w:szCs w:val="16"/>
                <w:lang w:eastAsia="es-MX"/>
                <w14:ligatures w14:val="none"/>
              </w:rPr>
              <w:t xml:space="preserve">) </w:t>
            </w:r>
            <w:r w:rsidR="0053177B" w:rsidRPr="00CD437F">
              <w:rPr>
                <w:rFonts w:ascii="Arial" w:eastAsia="Times New Roman" w:hAnsi="Arial" w:cs="Arial"/>
                <w:kern w:val="0"/>
                <w:sz w:val="16"/>
                <w:szCs w:val="16"/>
                <w:lang w:eastAsia="es-MX"/>
                <w14:ligatures w14:val="none"/>
              </w:rPr>
              <w:t>Registro de incidencias con trazabilidad completa</w:t>
            </w:r>
            <w:r w:rsidR="0067345F" w:rsidRPr="00CD437F">
              <w:rPr>
                <w:rFonts w:ascii="Arial" w:eastAsia="Times New Roman" w:hAnsi="Arial" w:cs="Arial"/>
                <w:kern w:val="0"/>
                <w:sz w:val="16"/>
                <w:szCs w:val="16"/>
                <w:lang w:eastAsia="es-MX"/>
                <w14:ligatures w14:val="none"/>
              </w:rPr>
              <w:t>.</w:t>
            </w:r>
          </w:p>
        </w:tc>
      </w:tr>
      <w:tr w:rsidR="00681132" w:rsidRPr="00482E2F" w14:paraId="60526BA9" w14:textId="77777777" w:rsidTr="0088491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CF25D28" w14:textId="77777777" w:rsidR="00560D67" w:rsidRPr="00482E2F" w:rsidRDefault="00560D67" w:rsidP="00884918">
            <w:pPr>
              <w:jc w:val="center"/>
              <w:rPr>
                <w:rFonts w:ascii="Arial" w:eastAsia="Times New Roman" w:hAnsi="Arial" w:cs="Arial"/>
                <w:b w:val="0"/>
                <w:bCs w:val="0"/>
                <w:kern w:val="0"/>
                <w:sz w:val="16"/>
                <w:szCs w:val="16"/>
                <w:lang w:eastAsia="es-MX"/>
                <w14:ligatures w14:val="none"/>
              </w:rPr>
            </w:pPr>
          </w:p>
          <w:p w14:paraId="78BE0DC4" w14:textId="77777777" w:rsidR="00560D67" w:rsidRPr="00482E2F" w:rsidRDefault="00560D67" w:rsidP="00884918">
            <w:pPr>
              <w:jc w:val="center"/>
              <w:rPr>
                <w:rFonts w:ascii="Arial" w:eastAsia="Times New Roman" w:hAnsi="Arial" w:cs="Arial"/>
                <w:b w:val="0"/>
                <w:bCs w:val="0"/>
                <w:kern w:val="0"/>
                <w:sz w:val="16"/>
                <w:szCs w:val="16"/>
                <w:lang w:eastAsia="es-MX"/>
                <w14:ligatures w14:val="none"/>
              </w:rPr>
            </w:pPr>
          </w:p>
          <w:p w14:paraId="19B709D8" w14:textId="08EC9FE0" w:rsidR="00EB072E" w:rsidRPr="00482E2F" w:rsidRDefault="00EB072E" w:rsidP="00884918">
            <w:pPr>
              <w:jc w:val="center"/>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 xml:space="preserve">3. </w:t>
            </w:r>
            <w:r w:rsidR="00560D67" w:rsidRPr="00482E2F">
              <w:rPr>
                <w:rFonts w:ascii="Arial" w:eastAsia="Times New Roman" w:hAnsi="Arial" w:cs="Arial"/>
                <w:kern w:val="0"/>
                <w:sz w:val="16"/>
                <w:szCs w:val="16"/>
                <w:lang w:eastAsia="es-MX"/>
                <w14:ligatures w14:val="none"/>
              </w:rPr>
              <w:t>Falta de definición clara de responsables en procesos operativos</w:t>
            </w:r>
          </w:p>
        </w:tc>
        <w:tc>
          <w:tcPr>
            <w:tcW w:w="0" w:type="auto"/>
            <w:hideMark/>
          </w:tcPr>
          <w:p w14:paraId="61085157" w14:textId="77777777" w:rsidR="00EC3E75" w:rsidRPr="00482E2F"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kern w:val="0"/>
                <w:sz w:val="16"/>
                <w:szCs w:val="16"/>
                <w:lang w:eastAsia="es-MX"/>
                <w14:ligatures w14:val="none"/>
              </w:rPr>
            </w:pPr>
            <w:r w:rsidRPr="00482E2F">
              <w:rPr>
                <w:rFonts w:ascii="Arial" w:eastAsia="Times New Roman" w:hAnsi="Arial" w:cs="Arial"/>
                <w:b/>
                <w:bCs/>
                <w:kern w:val="0"/>
                <w:sz w:val="16"/>
                <w:szCs w:val="16"/>
                <w:lang w:eastAsia="es-MX"/>
                <w14:ligatures w14:val="none"/>
              </w:rPr>
              <w:t>Se requieren 2 soluciones:</w:t>
            </w:r>
          </w:p>
          <w:p w14:paraId="17255E75" w14:textId="77777777" w:rsidR="00EC3E75" w:rsidRPr="00482E2F"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1) Implementación formal de matriz RACI por proceso.</w:t>
            </w:r>
          </w:p>
          <w:p w14:paraId="1E017332" w14:textId="0BFC742C" w:rsidR="00EB072E" w:rsidRPr="00482E2F"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482E2F">
              <w:rPr>
                <w:rFonts w:ascii="Arial" w:eastAsia="Times New Roman" w:hAnsi="Arial" w:cs="Arial"/>
                <w:kern w:val="0"/>
                <w:sz w:val="16"/>
                <w:szCs w:val="16"/>
                <w:lang w:eastAsia="es-MX"/>
                <w14:ligatures w14:val="none"/>
              </w:rPr>
              <w:t xml:space="preserve">2) </w:t>
            </w:r>
            <w:r w:rsidR="006706E2">
              <w:rPr>
                <w:rFonts w:ascii="Arial" w:eastAsia="Times New Roman" w:hAnsi="Arial" w:cs="Arial"/>
                <w:kern w:val="0"/>
                <w:sz w:val="16"/>
                <w:szCs w:val="16"/>
                <w:lang w:eastAsia="es-MX"/>
                <w14:ligatures w14:val="none"/>
              </w:rPr>
              <w:t xml:space="preserve">Generación de diagramas </w:t>
            </w:r>
            <w:r w:rsidR="00E44750">
              <w:rPr>
                <w:rFonts w:ascii="Arial" w:eastAsia="Times New Roman" w:hAnsi="Arial" w:cs="Arial"/>
                <w:kern w:val="0"/>
                <w:sz w:val="16"/>
                <w:szCs w:val="16"/>
                <w:lang w:eastAsia="es-MX"/>
                <w14:ligatures w14:val="none"/>
              </w:rPr>
              <w:t xml:space="preserve">correspondientes a cada </w:t>
            </w:r>
            <w:r w:rsidRPr="00482E2F">
              <w:rPr>
                <w:rFonts w:ascii="Arial" w:eastAsia="Times New Roman" w:hAnsi="Arial" w:cs="Arial"/>
                <w:kern w:val="0"/>
                <w:sz w:val="16"/>
                <w:szCs w:val="16"/>
                <w:lang w:eastAsia="es-MX"/>
                <w14:ligatures w14:val="none"/>
              </w:rPr>
              <w:t>proces</w:t>
            </w:r>
            <w:r w:rsidR="00E44750">
              <w:rPr>
                <w:rFonts w:ascii="Arial" w:eastAsia="Times New Roman" w:hAnsi="Arial" w:cs="Arial"/>
                <w:kern w:val="0"/>
                <w:sz w:val="16"/>
                <w:szCs w:val="16"/>
                <w:lang w:eastAsia="es-MX"/>
                <w14:ligatures w14:val="none"/>
              </w:rPr>
              <w:t>o operativo y c</w:t>
            </w:r>
            <w:r w:rsidRPr="00482E2F">
              <w:rPr>
                <w:rFonts w:ascii="Arial" w:eastAsia="Times New Roman" w:hAnsi="Arial" w:cs="Arial"/>
                <w:kern w:val="0"/>
                <w:sz w:val="16"/>
                <w:szCs w:val="16"/>
                <w:lang w:eastAsia="es-MX"/>
                <w14:ligatures w14:val="none"/>
              </w:rPr>
              <w:t>on responsables</w:t>
            </w:r>
            <w:r w:rsidR="006706E2">
              <w:rPr>
                <w:rFonts w:ascii="Arial" w:eastAsia="Times New Roman" w:hAnsi="Arial" w:cs="Arial"/>
                <w:kern w:val="0"/>
                <w:sz w:val="16"/>
                <w:szCs w:val="16"/>
                <w:lang w:eastAsia="es-MX"/>
                <w14:ligatures w14:val="none"/>
              </w:rPr>
              <w:t>.</w:t>
            </w:r>
          </w:p>
        </w:tc>
        <w:tc>
          <w:tcPr>
            <w:tcW w:w="0" w:type="auto"/>
            <w:hideMark/>
          </w:tcPr>
          <w:p w14:paraId="7352656C" w14:textId="10479C24" w:rsidR="00580952" w:rsidRPr="00482E2F" w:rsidRDefault="008104F6" w:rsidP="00580952">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Pr>
                <w:rFonts w:ascii="Arial" w:eastAsia="Times New Roman" w:hAnsi="Arial" w:cs="Arial"/>
                <w:kern w:val="0"/>
                <w:sz w:val="16"/>
                <w:szCs w:val="16"/>
                <w:lang w:eastAsia="es-MX"/>
                <w14:ligatures w14:val="none"/>
              </w:rPr>
              <w:t>g</w:t>
            </w:r>
            <w:r w:rsidR="00016E0E">
              <w:rPr>
                <w:rFonts w:ascii="Arial" w:eastAsia="Times New Roman" w:hAnsi="Arial" w:cs="Arial"/>
                <w:kern w:val="0"/>
                <w:sz w:val="16"/>
                <w:szCs w:val="16"/>
                <w:lang w:eastAsia="es-MX"/>
                <w14:ligatures w14:val="none"/>
              </w:rPr>
              <w:t>)</w:t>
            </w:r>
            <w:r w:rsidR="00580952" w:rsidRPr="00482E2F">
              <w:rPr>
                <w:rFonts w:ascii="Arial" w:eastAsia="Times New Roman" w:hAnsi="Arial" w:cs="Arial"/>
                <w:kern w:val="0"/>
                <w:sz w:val="16"/>
                <w:szCs w:val="16"/>
                <w:lang w:eastAsia="es-MX"/>
                <w14:ligatures w14:val="none"/>
              </w:rPr>
              <w:t xml:space="preserve"> Matriz RACI validada y </w:t>
            </w:r>
            <w:r w:rsidR="001318F8">
              <w:rPr>
                <w:rFonts w:ascii="Arial" w:eastAsia="Times New Roman" w:hAnsi="Arial" w:cs="Arial"/>
                <w:kern w:val="0"/>
                <w:sz w:val="16"/>
                <w:szCs w:val="16"/>
                <w:lang w:eastAsia="es-MX"/>
                <w14:ligatures w14:val="none"/>
              </w:rPr>
              <w:t>autorizada por el líder correspondiente</w:t>
            </w:r>
            <w:r w:rsidR="00580952" w:rsidRPr="00482E2F">
              <w:rPr>
                <w:rFonts w:ascii="Arial" w:eastAsia="Times New Roman" w:hAnsi="Arial" w:cs="Arial"/>
                <w:kern w:val="0"/>
                <w:sz w:val="16"/>
                <w:szCs w:val="16"/>
                <w:lang w:eastAsia="es-MX"/>
                <w14:ligatures w14:val="none"/>
              </w:rPr>
              <w:t xml:space="preserve"> (evidencia documental).</w:t>
            </w:r>
          </w:p>
          <w:p w14:paraId="3B09C6D0" w14:textId="5D8E4166" w:rsidR="00580952" w:rsidRPr="00482E2F" w:rsidRDefault="008104F6" w:rsidP="00580952">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Pr>
                <w:rFonts w:ascii="Arial" w:eastAsia="Times New Roman" w:hAnsi="Arial" w:cs="Arial"/>
                <w:kern w:val="0"/>
                <w:sz w:val="16"/>
                <w:szCs w:val="16"/>
                <w:lang w:eastAsia="es-MX"/>
                <w14:ligatures w14:val="none"/>
              </w:rPr>
              <w:t>h</w:t>
            </w:r>
            <w:r w:rsidR="00016E0E">
              <w:rPr>
                <w:rFonts w:ascii="Arial" w:eastAsia="Times New Roman" w:hAnsi="Arial" w:cs="Arial"/>
                <w:kern w:val="0"/>
                <w:sz w:val="16"/>
                <w:szCs w:val="16"/>
                <w:lang w:eastAsia="es-MX"/>
                <w14:ligatures w14:val="none"/>
              </w:rPr>
              <w:t xml:space="preserve">) </w:t>
            </w:r>
            <w:r w:rsidR="00086657">
              <w:rPr>
                <w:rFonts w:ascii="Arial" w:eastAsia="Times New Roman" w:hAnsi="Arial" w:cs="Arial"/>
                <w:kern w:val="0"/>
                <w:sz w:val="16"/>
                <w:szCs w:val="16"/>
                <w:lang w:eastAsia="es-MX"/>
                <w14:ligatures w14:val="none"/>
              </w:rPr>
              <w:t>Diagrama del proceso y responsables</w:t>
            </w:r>
            <w:r w:rsidR="00580952" w:rsidRPr="00482E2F">
              <w:rPr>
                <w:rFonts w:ascii="Arial" w:eastAsia="Times New Roman" w:hAnsi="Arial" w:cs="Arial"/>
                <w:kern w:val="0"/>
                <w:sz w:val="16"/>
                <w:szCs w:val="16"/>
                <w:lang w:eastAsia="es-MX"/>
                <w14:ligatures w14:val="none"/>
              </w:rPr>
              <w:t xml:space="preserve"> publicado en SharePoint institucional.</w:t>
            </w:r>
          </w:p>
          <w:p w14:paraId="38AD02D5" w14:textId="47D8498E" w:rsidR="00EB072E" w:rsidRPr="00482E2F" w:rsidRDefault="00EB072E" w:rsidP="00580952">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p>
        </w:tc>
      </w:tr>
      <w:tr w:rsidR="00681132" w:rsidRPr="00482E2F" w14:paraId="75E2202E" w14:textId="77777777" w:rsidTr="0088491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E4CE65C" w14:textId="77777777" w:rsidR="00482E2F" w:rsidRPr="00063FEF" w:rsidRDefault="00482E2F" w:rsidP="00884918">
            <w:pPr>
              <w:jc w:val="center"/>
              <w:rPr>
                <w:rFonts w:ascii="Arial" w:eastAsia="Times New Roman" w:hAnsi="Arial" w:cs="Arial"/>
                <w:b w:val="0"/>
                <w:bCs w:val="0"/>
                <w:kern w:val="0"/>
                <w:sz w:val="16"/>
                <w:szCs w:val="16"/>
                <w:highlight w:val="yellow"/>
                <w:lang w:eastAsia="es-MX"/>
                <w14:ligatures w14:val="none"/>
              </w:rPr>
            </w:pPr>
          </w:p>
          <w:p w14:paraId="550767C6" w14:textId="77777777" w:rsidR="00482E2F" w:rsidRPr="00063FEF" w:rsidRDefault="00482E2F" w:rsidP="00884918">
            <w:pPr>
              <w:jc w:val="center"/>
              <w:rPr>
                <w:rFonts w:ascii="Arial" w:eastAsia="Times New Roman" w:hAnsi="Arial" w:cs="Arial"/>
                <w:b w:val="0"/>
                <w:bCs w:val="0"/>
                <w:kern w:val="0"/>
                <w:sz w:val="16"/>
                <w:szCs w:val="16"/>
                <w:highlight w:val="yellow"/>
                <w:lang w:eastAsia="es-MX"/>
                <w14:ligatures w14:val="none"/>
              </w:rPr>
            </w:pPr>
          </w:p>
          <w:p w14:paraId="5E660E05" w14:textId="77777777" w:rsidR="00482E2F" w:rsidRPr="00944965" w:rsidRDefault="00482E2F" w:rsidP="00884918">
            <w:pPr>
              <w:jc w:val="center"/>
              <w:rPr>
                <w:rFonts w:ascii="Arial" w:eastAsia="Times New Roman" w:hAnsi="Arial" w:cs="Arial"/>
                <w:b w:val="0"/>
                <w:bCs w:val="0"/>
                <w:kern w:val="0"/>
                <w:sz w:val="16"/>
                <w:szCs w:val="16"/>
                <w:lang w:eastAsia="es-MX"/>
                <w14:ligatures w14:val="none"/>
              </w:rPr>
            </w:pPr>
          </w:p>
          <w:p w14:paraId="54F91AC5" w14:textId="1824FF62" w:rsidR="00EB072E" w:rsidRPr="00063FEF" w:rsidRDefault="00EB072E" w:rsidP="00884918">
            <w:pPr>
              <w:jc w:val="center"/>
              <w:rPr>
                <w:rFonts w:ascii="Arial" w:eastAsia="Times New Roman" w:hAnsi="Arial" w:cs="Arial"/>
                <w:kern w:val="0"/>
                <w:sz w:val="16"/>
                <w:szCs w:val="16"/>
                <w:highlight w:val="yellow"/>
                <w:lang w:eastAsia="es-MX"/>
                <w14:ligatures w14:val="none"/>
              </w:rPr>
            </w:pPr>
            <w:r w:rsidRPr="00944965">
              <w:rPr>
                <w:rFonts w:ascii="Arial" w:eastAsia="Times New Roman" w:hAnsi="Arial" w:cs="Arial"/>
                <w:kern w:val="0"/>
                <w:sz w:val="16"/>
                <w:szCs w:val="16"/>
                <w:lang w:eastAsia="es-MX"/>
                <w14:ligatures w14:val="none"/>
              </w:rPr>
              <w:t>4. Complejidad en priorización por carga de trabajo</w:t>
            </w:r>
          </w:p>
        </w:tc>
        <w:tc>
          <w:tcPr>
            <w:tcW w:w="0" w:type="auto"/>
            <w:hideMark/>
          </w:tcPr>
          <w:p w14:paraId="012D67D2" w14:textId="77777777" w:rsidR="00EC3E75" w:rsidRPr="005F4ED0"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kern w:val="0"/>
                <w:sz w:val="16"/>
                <w:szCs w:val="16"/>
                <w:lang w:eastAsia="es-MX"/>
                <w14:ligatures w14:val="none"/>
              </w:rPr>
            </w:pPr>
            <w:r w:rsidRPr="005F4ED0">
              <w:rPr>
                <w:rFonts w:ascii="Arial" w:eastAsia="Times New Roman" w:hAnsi="Arial" w:cs="Arial"/>
                <w:b/>
                <w:bCs/>
                <w:kern w:val="0"/>
                <w:sz w:val="16"/>
                <w:szCs w:val="16"/>
                <w:lang w:eastAsia="es-MX"/>
                <w14:ligatures w14:val="none"/>
              </w:rPr>
              <w:t>Se requieren 3 soluciones:</w:t>
            </w:r>
          </w:p>
          <w:p w14:paraId="45F4944B" w14:textId="77777777" w:rsidR="00EC3E75" w:rsidRPr="005F4ED0"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5F4ED0">
              <w:rPr>
                <w:rFonts w:ascii="Arial" w:eastAsia="Times New Roman" w:hAnsi="Arial" w:cs="Arial"/>
                <w:kern w:val="0"/>
                <w:sz w:val="16"/>
                <w:szCs w:val="16"/>
                <w:lang w:eastAsia="es-MX"/>
                <w14:ligatures w14:val="none"/>
              </w:rPr>
              <w:t xml:space="preserve">1) </w:t>
            </w:r>
            <w:r w:rsidRPr="005F4ED0">
              <w:rPr>
                <w:rFonts w:ascii="Arial" w:eastAsia="Times New Roman" w:hAnsi="Arial" w:cs="Arial"/>
                <w:color w:val="000000" w:themeColor="text1"/>
                <w:kern w:val="0"/>
                <w:sz w:val="16"/>
                <w:szCs w:val="16"/>
                <w:lang w:eastAsia="es-MX"/>
                <w14:ligatures w14:val="none"/>
              </w:rPr>
              <w:t>Tablero visual tipo Kanban con niveles de criticidad (Alta, Media, Baja).</w:t>
            </w:r>
          </w:p>
          <w:p w14:paraId="52E9D325" w14:textId="77777777" w:rsidR="00EC3E75" w:rsidRPr="001F6809" w:rsidRDefault="00EC3E75"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A040A8">
              <w:rPr>
                <w:rFonts w:ascii="Arial" w:eastAsia="Times New Roman" w:hAnsi="Arial" w:cs="Arial"/>
                <w:kern w:val="0"/>
                <w:sz w:val="16"/>
                <w:szCs w:val="16"/>
                <w:lang w:eastAsia="es-MX"/>
                <w14:ligatures w14:val="none"/>
              </w:rPr>
              <w:t>2) Definición formal de SLA por tipo de requerimiento.</w:t>
            </w:r>
          </w:p>
          <w:p w14:paraId="7384D260" w14:textId="45740F65" w:rsidR="00EB072E" w:rsidRPr="00063FEF" w:rsidRDefault="00EB072E" w:rsidP="00EC3E75">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highlight w:val="yellow"/>
                <w:lang w:eastAsia="es-MX"/>
                <w14:ligatures w14:val="none"/>
              </w:rPr>
            </w:pPr>
          </w:p>
        </w:tc>
        <w:tc>
          <w:tcPr>
            <w:tcW w:w="0" w:type="auto"/>
            <w:hideMark/>
          </w:tcPr>
          <w:p w14:paraId="4987B2C6" w14:textId="3321C366" w:rsidR="00EB072E" w:rsidRPr="005F4ED0" w:rsidRDefault="005F4ED0" w:rsidP="00D67C5A">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kern w:val="0"/>
                <w:sz w:val="16"/>
                <w:szCs w:val="16"/>
                <w:highlight w:val="yellow"/>
                <w:lang w:eastAsia="es-MX"/>
                <w14:ligatures w14:val="none"/>
              </w:rPr>
            </w:pPr>
            <w:r w:rsidRPr="005F4ED0">
              <w:rPr>
                <w:rFonts w:ascii="Arial" w:eastAsia="Times New Roman" w:hAnsi="Arial" w:cs="Arial"/>
                <w:color w:val="000000" w:themeColor="text1"/>
                <w:kern w:val="0"/>
                <w:sz w:val="16"/>
                <w:szCs w:val="16"/>
                <w:lang w:eastAsia="es-MX"/>
                <w14:ligatures w14:val="none"/>
              </w:rPr>
              <w:t>i)Tablero Kanban con reglas de priorización visual basadas en criticidad operativa</w:t>
            </w:r>
            <w:r w:rsidR="00EB072E" w:rsidRPr="005F4ED0">
              <w:rPr>
                <w:rFonts w:ascii="Arial" w:eastAsia="Times New Roman" w:hAnsi="Arial" w:cs="Arial"/>
                <w:color w:val="000000" w:themeColor="text1"/>
                <w:kern w:val="0"/>
                <w:sz w:val="16"/>
                <w:szCs w:val="16"/>
                <w:highlight w:val="yellow"/>
                <w:lang w:eastAsia="es-MX"/>
                <w14:ligatures w14:val="none"/>
              </w:rPr>
              <w:br/>
            </w:r>
          </w:p>
        </w:tc>
      </w:tr>
      <w:tr w:rsidR="00681132" w:rsidRPr="00482E2F" w14:paraId="2C36486F" w14:textId="77777777" w:rsidTr="00884918">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3C2BE32" w14:textId="77777777" w:rsidR="00234352" w:rsidRPr="00C407DB" w:rsidRDefault="00234352" w:rsidP="00884918">
            <w:pPr>
              <w:jc w:val="center"/>
              <w:rPr>
                <w:rFonts w:ascii="Arial" w:eastAsia="Times New Roman" w:hAnsi="Arial" w:cs="Arial"/>
                <w:b w:val="0"/>
                <w:bCs w:val="0"/>
                <w:kern w:val="0"/>
                <w:sz w:val="16"/>
                <w:szCs w:val="16"/>
                <w:lang w:eastAsia="es-MX"/>
                <w14:ligatures w14:val="none"/>
              </w:rPr>
            </w:pPr>
          </w:p>
          <w:p w14:paraId="41666CC7" w14:textId="77777777" w:rsidR="00234352" w:rsidRPr="00C407DB" w:rsidRDefault="00234352" w:rsidP="00884918">
            <w:pPr>
              <w:jc w:val="center"/>
              <w:rPr>
                <w:rFonts w:ascii="Arial" w:eastAsia="Times New Roman" w:hAnsi="Arial" w:cs="Arial"/>
                <w:b w:val="0"/>
                <w:bCs w:val="0"/>
                <w:kern w:val="0"/>
                <w:sz w:val="16"/>
                <w:szCs w:val="16"/>
                <w:lang w:eastAsia="es-MX"/>
                <w14:ligatures w14:val="none"/>
              </w:rPr>
            </w:pPr>
          </w:p>
          <w:p w14:paraId="7EF98522" w14:textId="71075575" w:rsidR="00EB072E" w:rsidRPr="00C407DB" w:rsidRDefault="00EB072E" w:rsidP="00884918">
            <w:pPr>
              <w:jc w:val="center"/>
              <w:rPr>
                <w:rFonts w:ascii="Arial" w:eastAsia="Times New Roman" w:hAnsi="Arial" w:cs="Arial"/>
                <w:kern w:val="0"/>
                <w:sz w:val="16"/>
                <w:szCs w:val="16"/>
                <w:lang w:eastAsia="es-MX"/>
                <w14:ligatures w14:val="none"/>
              </w:rPr>
            </w:pPr>
            <w:r w:rsidRPr="00C407DB">
              <w:rPr>
                <w:rFonts w:ascii="Arial" w:eastAsia="Times New Roman" w:hAnsi="Arial" w:cs="Arial"/>
                <w:kern w:val="0"/>
                <w:sz w:val="16"/>
                <w:szCs w:val="16"/>
                <w:lang w:eastAsia="es-MX"/>
                <w14:ligatures w14:val="none"/>
              </w:rPr>
              <w:t>5. Deficiente comunicación interáreas y falta de visibilidad de procesos</w:t>
            </w:r>
          </w:p>
        </w:tc>
        <w:tc>
          <w:tcPr>
            <w:tcW w:w="0" w:type="auto"/>
            <w:hideMark/>
          </w:tcPr>
          <w:p w14:paraId="45757671" w14:textId="36C1FA6A" w:rsidR="00EB072E" w:rsidRPr="00C407DB" w:rsidRDefault="00EB072E" w:rsidP="008D5681">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lang w:eastAsia="es-MX"/>
                <w14:ligatures w14:val="none"/>
              </w:rPr>
            </w:pPr>
            <w:r w:rsidRPr="00C407DB">
              <w:rPr>
                <w:rFonts w:ascii="Arial" w:eastAsia="Times New Roman" w:hAnsi="Arial" w:cs="Arial"/>
                <w:b/>
                <w:bCs/>
                <w:kern w:val="0"/>
                <w:sz w:val="16"/>
                <w:szCs w:val="16"/>
                <w:lang w:eastAsia="es-MX"/>
                <w14:ligatures w14:val="none"/>
              </w:rPr>
              <w:t>Se requieren 2 soluciones:</w:t>
            </w:r>
            <w:r w:rsidRPr="00C407DB">
              <w:rPr>
                <w:rFonts w:ascii="Arial" w:eastAsia="Times New Roman" w:hAnsi="Arial" w:cs="Arial"/>
                <w:kern w:val="0"/>
                <w:sz w:val="16"/>
                <w:szCs w:val="16"/>
                <w:lang w:eastAsia="es-MX"/>
                <w14:ligatures w14:val="none"/>
              </w:rPr>
              <w:br/>
              <w:t>1) Reunión operativa interáreas quincenal con minuta ejecutiva estandarizada.</w:t>
            </w:r>
            <w:r w:rsidRPr="00C407DB">
              <w:rPr>
                <w:rFonts w:ascii="Arial" w:eastAsia="Times New Roman" w:hAnsi="Arial" w:cs="Arial"/>
                <w:kern w:val="0"/>
                <w:sz w:val="16"/>
                <w:szCs w:val="16"/>
                <w:lang w:eastAsia="es-MX"/>
                <w14:ligatures w14:val="none"/>
              </w:rPr>
              <w:br/>
              <w:t xml:space="preserve">2) </w:t>
            </w:r>
            <w:r w:rsidR="008D3325">
              <w:rPr>
                <w:rFonts w:ascii="Arial" w:eastAsia="Times New Roman" w:hAnsi="Arial" w:cs="Arial"/>
                <w:kern w:val="0"/>
                <w:sz w:val="16"/>
                <w:szCs w:val="16"/>
                <w:lang w:eastAsia="es-MX"/>
                <w14:ligatures w14:val="none"/>
              </w:rPr>
              <w:t>S</w:t>
            </w:r>
            <w:r w:rsidRPr="00C407DB">
              <w:rPr>
                <w:rFonts w:ascii="Arial" w:eastAsia="Times New Roman" w:hAnsi="Arial" w:cs="Arial"/>
                <w:kern w:val="0"/>
                <w:sz w:val="16"/>
                <w:szCs w:val="16"/>
                <w:lang w:eastAsia="es-MX"/>
                <w14:ligatures w14:val="none"/>
              </w:rPr>
              <w:t>eguimiento de iniciativas y estatus de procesos.</w:t>
            </w:r>
          </w:p>
        </w:tc>
        <w:tc>
          <w:tcPr>
            <w:tcW w:w="0" w:type="auto"/>
            <w:hideMark/>
          </w:tcPr>
          <w:p w14:paraId="089BA11A" w14:textId="25408662" w:rsidR="00A2343F" w:rsidRPr="00063FEF" w:rsidRDefault="001D75EE" w:rsidP="00A2343F">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highlight w:val="yellow"/>
                <w:lang w:eastAsia="es-MX"/>
                <w14:ligatures w14:val="none"/>
              </w:rPr>
            </w:pPr>
            <w:r w:rsidRPr="00C407DB">
              <w:rPr>
                <w:rFonts w:ascii="Arial" w:eastAsia="Times New Roman" w:hAnsi="Arial" w:cs="Arial"/>
                <w:kern w:val="0"/>
                <w:sz w:val="16"/>
                <w:szCs w:val="16"/>
                <w:lang w:eastAsia="es-MX"/>
                <w14:ligatures w14:val="none"/>
              </w:rPr>
              <w:t>j)</w:t>
            </w:r>
            <w:r w:rsidR="00EB072E" w:rsidRPr="00C407DB">
              <w:rPr>
                <w:rFonts w:ascii="Arial" w:eastAsia="Times New Roman" w:hAnsi="Arial" w:cs="Arial"/>
                <w:kern w:val="0"/>
                <w:sz w:val="16"/>
                <w:szCs w:val="16"/>
                <w:lang w:eastAsia="es-MX"/>
                <w14:ligatures w14:val="none"/>
              </w:rPr>
              <w:t xml:space="preserve"> </w:t>
            </w:r>
            <w:r w:rsidR="00EA3060" w:rsidRPr="00C407DB">
              <w:rPr>
                <w:rFonts w:ascii="Arial" w:eastAsia="Times New Roman" w:hAnsi="Arial" w:cs="Arial"/>
                <w:kern w:val="0"/>
                <w:sz w:val="16"/>
                <w:szCs w:val="16"/>
                <w:lang w:eastAsia="es-MX"/>
                <w14:ligatures w14:val="none"/>
              </w:rPr>
              <w:t>Minutas con los puntos acordados derivados d</w:t>
            </w:r>
            <w:r w:rsidR="00A2343F" w:rsidRPr="00C407DB">
              <w:rPr>
                <w:rFonts w:ascii="Arial" w:eastAsia="Times New Roman" w:hAnsi="Arial" w:cs="Arial"/>
                <w:kern w:val="0"/>
                <w:sz w:val="16"/>
                <w:szCs w:val="16"/>
                <w:lang w:eastAsia="es-MX"/>
                <w14:ligatures w14:val="none"/>
              </w:rPr>
              <w:t>e los seguimientos.</w:t>
            </w:r>
            <w:r w:rsidR="00EB072E" w:rsidRPr="00063FEF">
              <w:rPr>
                <w:rFonts w:ascii="Arial" w:eastAsia="Times New Roman" w:hAnsi="Arial" w:cs="Arial"/>
                <w:kern w:val="0"/>
                <w:sz w:val="16"/>
                <w:szCs w:val="16"/>
                <w:highlight w:val="yellow"/>
                <w:lang w:eastAsia="es-MX"/>
                <w14:ligatures w14:val="none"/>
              </w:rPr>
              <w:br/>
            </w:r>
            <w:r w:rsidRPr="008D3325">
              <w:rPr>
                <w:rFonts w:ascii="Arial" w:eastAsia="Times New Roman" w:hAnsi="Arial" w:cs="Arial"/>
                <w:kern w:val="0"/>
                <w:sz w:val="16"/>
                <w:szCs w:val="16"/>
                <w:lang w:eastAsia="es-MX"/>
                <w14:ligatures w14:val="none"/>
              </w:rPr>
              <w:t>k) C</w:t>
            </w:r>
            <w:r w:rsidR="00186A4B" w:rsidRPr="008D3325">
              <w:rPr>
                <w:rFonts w:ascii="Arial" w:eastAsia="Times New Roman" w:hAnsi="Arial" w:cs="Arial"/>
                <w:kern w:val="0"/>
                <w:sz w:val="16"/>
                <w:szCs w:val="16"/>
                <w:lang w:eastAsia="es-MX"/>
                <w14:ligatures w14:val="none"/>
              </w:rPr>
              <w:t>oordinar la comunicación previa con los equipos correspondientes para alinear con las áreas impactadas por nuevos procesos</w:t>
            </w:r>
            <w:r w:rsidR="00186A4B" w:rsidRPr="00063FEF">
              <w:rPr>
                <w:rFonts w:ascii="Arial" w:eastAsia="Times New Roman" w:hAnsi="Arial" w:cs="Arial"/>
                <w:kern w:val="0"/>
                <w:sz w:val="16"/>
                <w:szCs w:val="16"/>
                <w:highlight w:val="yellow"/>
                <w:lang w:eastAsia="es-MX"/>
                <w14:ligatures w14:val="none"/>
              </w:rPr>
              <w:t>.</w:t>
            </w:r>
          </w:p>
          <w:p w14:paraId="464DA817" w14:textId="37702F6D" w:rsidR="00EB072E" w:rsidRPr="00063FEF" w:rsidRDefault="00EB072E" w:rsidP="00A2343F">
            <w:pPr>
              <w:spacing w:line="276"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16"/>
                <w:szCs w:val="16"/>
                <w:highlight w:val="yellow"/>
                <w:lang w:eastAsia="es-MX"/>
                <w14:ligatures w14:val="none"/>
              </w:rPr>
            </w:pPr>
          </w:p>
        </w:tc>
      </w:tr>
    </w:tbl>
    <w:p w14:paraId="24AD27F0" w14:textId="77777777" w:rsidR="00EB072E" w:rsidRDefault="00EB072E" w:rsidP="00EB072E">
      <w:pPr>
        <w:spacing w:line="360" w:lineRule="auto"/>
        <w:jc w:val="both"/>
        <w:rPr>
          <w:rFonts w:ascii="Arial" w:hAnsi="Arial" w:cs="Arial"/>
          <w:i/>
          <w:iCs/>
          <w:sz w:val="16"/>
          <w:szCs w:val="16"/>
        </w:rPr>
      </w:pPr>
      <w:r w:rsidRPr="004A3834">
        <w:rPr>
          <w:rFonts w:ascii="Arial" w:hAnsi="Arial" w:cs="Arial"/>
          <w:b/>
          <w:bCs/>
          <w:sz w:val="16"/>
          <w:szCs w:val="16"/>
        </w:rPr>
        <w:t>Fuente:</w:t>
      </w:r>
      <w:r w:rsidRPr="004A3834">
        <w:rPr>
          <w:rFonts w:ascii="Arial" w:hAnsi="Arial" w:cs="Arial"/>
          <w:sz w:val="16"/>
          <w:szCs w:val="16"/>
        </w:rPr>
        <w:t xml:space="preserve"> </w:t>
      </w:r>
      <w:r w:rsidRPr="004A3834">
        <w:rPr>
          <w:rFonts w:ascii="Arial" w:hAnsi="Arial" w:cs="Arial"/>
          <w:i/>
          <w:iCs/>
          <w:sz w:val="16"/>
          <w:szCs w:val="16"/>
        </w:rPr>
        <w:t>Elaboración propia 2026</w:t>
      </w:r>
      <w:r>
        <w:rPr>
          <w:rFonts w:ascii="Arial" w:hAnsi="Arial" w:cs="Arial"/>
          <w:i/>
          <w:iCs/>
          <w:sz w:val="16"/>
          <w:szCs w:val="16"/>
        </w:rPr>
        <w:t>.</w:t>
      </w:r>
    </w:p>
    <w:p w14:paraId="4CBC0B99" w14:textId="3C096599" w:rsidR="00FC3A7F" w:rsidRDefault="00EB072E" w:rsidP="00EB072E">
      <w:pPr>
        <w:tabs>
          <w:tab w:val="left" w:pos="3802"/>
        </w:tabs>
        <w:rPr>
          <w:rFonts w:ascii="Arial" w:eastAsiaTheme="majorEastAsia" w:hAnsi="Arial" w:cs="Arial"/>
          <w:b/>
          <w:bCs/>
          <w:color w:val="000000" w:themeColor="text1"/>
        </w:rPr>
      </w:pPr>
      <w:r>
        <w:rPr>
          <w:rFonts w:ascii="Arial" w:eastAsiaTheme="majorEastAsia" w:hAnsi="Arial" w:cs="Arial"/>
          <w:b/>
          <w:bCs/>
          <w:color w:val="000000" w:themeColor="text1"/>
        </w:rPr>
        <w:tab/>
      </w:r>
    </w:p>
    <w:p w14:paraId="183E3DA7" w14:textId="77777777" w:rsidR="00944965" w:rsidRDefault="00944965" w:rsidP="00EB072E">
      <w:pPr>
        <w:tabs>
          <w:tab w:val="left" w:pos="3802"/>
        </w:tabs>
        <w:rPr>
          <w:rFonts w:ascii="Arial" w:eastAsiaTheme="majorEastAsia" w:hAnsi="Arial" w:cs="Arial"/>
          <w:b/>
          <w:bCs/>
          <w:color w:val="000000" w:themeColor="text1"/>
        </w:rPr>
      </w:pPr>
    </w:p>
    <w:p w14:paraId="14C185E0" w14:textId="77777777" w:rsidR="00CD437F" w:rsidRDefault="00CD437F" w:rsidP="00EB072E">
      <w:pPr>
        <w:tabs>
          <w:tab w:val="left" w:pos="3802"/>
        </w:tabs>
        <w:rPr>
          <w:rFonts w:ascii="Arial" w:eastAsiaTheme="majorEastAsia" w:hAnsi="Arial" w:cs="Arial"/>
          <w:b/>
          <w:bCs/>
          <w:color w:val="000000" w:themeColor="text1"/>
        </w:rPr>
      </w:pPr>
    </w:p>
    <w:p w14:paraId="29D3B89D" w14:textId="3B8146B3" w:rsidR="00D94632" w:rsidRPr="00255C11" w:rsidRDefault="00F32EC9" w:rsidP="001333DB">
      <w:pPr>
        <w:pStyle w:val="Ttulo2"/>
        <w:spacing w:line="360" w:lineRule="auto"/>
        <w:rPr>
          <w:rFonts w:ascii="Arial" w:hAnsi="Arial" w:cs="Arial"/>
          <w:b/>
          <w:bCs/>
          <w:color w:val="000000" w:themeColor="text1"/>
          <w:sz w:val="24"/>
          <w:szCs w:val="24"/>
        </w:rPr>
      </w:pPr>
      <w:bookmarkStart w:id="56" w:name="_Toc234829780"/>
      <w:r w:rsidRPr="00255C11">
        <w:rPr>
          <w:rFonts w:ascii="Arial" w:hAnsi="Arial" w:cs="Arial"/>
          <w:b/>
          <w:bCs/>
          <w:color w:val="000000" w:themeColor="text1"/>
          <w:sz w:val="24"/>
          <w:szCs w:val="24"/>
        </w:rPr>
        <w:lastRenderedPageBreak/>
        <w:t>4.3 Propuesta</w:t>
      </w:r>
      <w:r w:rsidR="001333DB" w:rsidRPr="00255C11">
        <w:rPr>
          <w:rFonts w:ascii="Arial" w:hAnsi="Arial" w:cs="Arial"/>
          <w:b/>
          <w:bCs/>
          <w:color w:val="000000" w:themeColor="text1"/>
          <w:sz w:val="24"/>
          <w:szCs w:val="24"/>
        </w:rPr>
        <w:t>s</w:t>
      </w:r>
      <w:r w:rsidRPr="00255C11">
        <w:rPr>
          <w:rFonts w:ascii="Arial" w:hAnsi="Arial" w:cs="Arial"/>
          <w:b/>
          <w:bCs/>
          <w:color w:val="000000" w:themeColor="text1"/>
          <w:sz w:val="24"/>
          <w:szCs w:val="24"/>
        </w:rPr>
        <w:t xml:space="preserve"> de solución</w:t>
      </w:r>
      <w:bookmarkEnd w:id="56"/>
    </w:p>
    <w:p w14:paraId="162E0F9D" w14:textId="77777777" w:rsidR="00CA2CDA" w:rsidRPr="00255C11" w:rsidRDefault="001477F9" w:rsidP="001333DB">
      <w:pPr>
        <w:spacing w:line="360" w:lineRule="auto"/>
        <w:rPr>
          <w:rFonts w:ascii="Arial" w:hAnsi="Arial" w:cs="Arial"/>
          <w:b/>
          <w:bCs/>
        </w:rPr>
      </w:pPr>
      <w:r w:rsidRPr="00255C11">
        <w:rPr>
          <w:rFonts w:ascii="Arial" w:hAnsi="Arial" w:cs="Arial"/>
          <w:b/>
          <w:bCs/>
        </w:rPr>
        <w:t xml:space="preserve">Problema: </w:t>
      </w:r>
    </w:p>
    <w:p w14:paraId="0A1B21DB" w14:textId="3F46B22C" w:rsidR="001B5350" w:rsidRPr="00255C11" w:rsidRDefault="008841A9" w:rsidP="001333DB">
      <w:pPr>
        <w:spacing w:line="360" w:lineRule="auto"/>
        <w:rPr>
          <w:rFonts w:ascii="Arial" w:eastAsia="Times New Roman" w:hAnsi="Arial" w:cs="Arial"/>
          <w:b/>
          <w:bCs/>
          <w:kern w:val="0"/>
          <w:lang w:eastAsia="es-MX"/>
          <w14:ligatures w14:val="none"/>
        </w:rPr>
      </w:pPr>
      <w:r w:rsidRPr="00255C11">
        <w:rPr>
          <w:rFonts w:ascii="Arial" w:eastAsia="Times New Roman" w:hAnsi="Arial" w:cs="Arial"/>
          <w:b/>
          <w:bCs/>
          <w:kern w:val="0"/>
          <w:lang w:eastAsia="es-MX"/>
          <w14:ligatures w14:val="none"/>
        </w:rPr>
        <w:t>1. Predominio de procesos manuales en operaciones y conciliaciones.</w:t>
      </w:r>
    </w:p>
    <w:p w14:paraId="2530B76F" w14:textId="77777777" w:rsidR="00CA2CDA" w:rsidRPr="00255C11" w:rsidRDefault="008841A9" w:rsidP="001333DB">
      <w:pPr>
        <w:spacing w:line="360" w:lineRule="auto"/>
        <w:rPr>
          <w:rFonts w:ascii="Arial" w:eastAsia="Times New Roman" w:hAnsi="Arial" w:cs="Arial"/>
          <w:kern w:val="0"/>
          <w:lang w:eastAsia="es-MX"/>
          <w14:ligatures w14:val="none"/>
        </w:rPr>
      </w:pPr>
      <w:r w:rsidRPr="00255C11">
        <w:rPr>
          <w:rFonts w:ascii="Arial" w:eastAsia="Times New Roman" w:hAnsi="Arial" w:cs="Arial"/>
          <w:b/>
          <w:bCs/>
          <w:kern w:val="0"/>
          <w:lang w:eastAsia="es-MX"/>
          <w14:ligatures w14:val="none"/>
        </w:rPr>
        <w:t>Soluci</w:t>
      </w:r>
      <w:r w:rsidR="00CA2CDA" w:rsidRPr="00255C11">
        <w:rPr>
          <w:rFonts w:ascii="Arial" w:eastAsia="Times New Roman" w:hAnsi="Arial" w:cs="Arial"/>
          <w:b/>
          <w:bCs/>
          <w:kern w:val="0"/>
          <w:lang w:eastAsia="es-MX"/>
          <w14:ligatures w14:val="none"/>
        </w:rPr>
        <w:t>ones:</w:t>
      </w:r>
      <w:r w:rsidR="00CA2CDA" w:rsidRPr="00255C11">
        <w:rPr>
          <w:rFonts w:ascii="Arial" w:eastAsia="Times New Roman" w:hAnsi="Arial" w:cs="Arial"/>
          <w:kern w:val="0"/>
          <w:lang w:eastAsia="es-MX"/>
          <w14:ligatures w14:val="none"/>
        </w:rPr>
        <w:t xml:space="preserve"> </w:t>
      </w:r>
    </w:p>
    <w:p w14:paraId="18D2583E" w14:textId="588FF181" w:rsidR="00CA2CDA" w:rsidRPr="00255C11" w:rsidRDefault="00CA2CDA" w:rsidP="001333DB">
      <w:pPr>
        <w:spacing w:line="360" w:lineRule="auto"/>
        <w:rPr>
          <w:rFonts w:ascii="Arial" w:eastAsia="Times New Roman" w:hAnsi="Arial" w:cs="Arial"/>
          <w:kern w:val="0"/>
          <w:lang w:eastAsia="es-MX"/>
          <w14:ligatures w14:val="none"/>
        </w:rPr>
      </w:pPr>
      <w:r w:rsidRPr="00255C11">
        <w:rPr>
          <w:rFonts w:ascii="Arial" w:eastAsia="Times New Roman" w:hAnsi="Arial" w:cs="Arial"/>
          <w:kern w:val="0"/>
          <w:lang w:eastAsia="es-MX"/>
          <w14:ligatures w14:val="none"/>
        </w:rPr>
        <w:t xml:space="preserve">1) Automatización de conciliaciones y reportes operativos. </w:t>
      </w:r>
    </w:p>
    <w:p w14:paraId="67E4ED58" w14:textId="40CD235C" w:rsidR="008841A9" w:rsidRPr="00255C11" w:rsidRDefault="00CA2CDA" w:rsidP="001333DB">
      <w:pPr>
        <w:spacing w:line="360" w:lineRule="auto"/>
        <w:rPr>
          <w:rFonts w:ascii="Arial" w:eastAsia="Times New Roman" w:hAnsi="Arial" w:cs="Arial"/>
          <w:b/>
          <w:bCs/>
          <w:kern w:val="0"/>
          <w:lang w:eastAsia="es-MX"/>
          <w14:ligatures w14:val="none"/>
        </w:rPr>
      </w:pPr>
      <w:r w:rsidRPr="00255C11">
        <w:rPr>
          <w:rFonts w:ascii="Arial" w:eastAsia="Times New Roman" w:hAnsi="Arial" w:cs="Arial"/>
          <w:kern w:val="0"/>
          <w:lang w:eastAsia="es-MX"/>
          <w14:ligatures w14:val="none"/>
        </w:rPr>
        <w:t>2) Documentación formal del flujo operativo (mapa de procesos actualizado).</w:t>
      </w:r>
    </w:p>
    <w:p w14:paraId="2F0EF40E" w14:textId="49C98AB1" w:rsidR="005916D6" w:rsidRPr="005916D6" w:rsidRDefault="005916D6" w:rsidP="001333DB">
      <w:pPr>
        <w:spacing w:line="360" w:lineRule="auto"/>
        <w:rPr>
          <w:rFonts w:ascii="Arial" w:eastAsia="Times New Roman" w:hAnsi="Arial" w:cs="Arial"/>
          <w:b/>
          <w:bCs/>
          <w:kern w:val="0"/>
          <w:lang w:eastAsia="es-MX"/>
          <w14:ligatures w14:val="none"/>
        </w:rPr>
      </w:pPr>
      <w:r w:rsidRPr="00255C11">
        <w:rPr>
          <w:rFonts w:ascii="Arial" w:eastAsia="Times New Roman" w:hAnsi="Arial" w:cs="Arial"/>
          <w:b/>
          <w:bCs/>
          <w:kern w:val="0"/>
          <w:lang w:eastAsia="es-MX"/>
          <w14:ligatures w14:val="none"/>
        </w:rPr>
        <w:t>Propuesta:</w:t>
      </w:r>
    </w:p>
    <w:p w14:paraId="0DEF7D08" w14:textId="74B045F5" w:rsidR="008841A9" w:rsidRPr="00D222A8" w:rsidRDefault="008841A9" w:rsidP="003377FC">
      <w:pPr>
        <w:pStyle w:val="Prrafodelista"/>
        <w:numPr>
          <w:ilvl w:val="0"/>
          <w:numId w:val="34"/>
        </w:numPr>
        <w:rPr>
          <w:b/>
          <w:bCs/>
        </w:rPr>
      </w:pPr>
      <w:r w:rsidRPr="00D222A8">
        <w:rPr>
          <w:rFonts w:ascii="Arial" w:eastAsia="Times New Roman" w:hAnsi="Arial" w:cs="Arial"/>
          <w:b/>
          <w:bCs/>
          <w:kern w:val="0"/>
          <w:lang w:eastAsia="es-MX"/>
          <w14:ligatures w14:val="none"/>
        </w:rPr>
        <w:t>Implementación de una conciliación automática.</w:t>
      </w:r>
    </w:p>
    <w:p w14:paraId="08788175" w14:textId="6B966877" w:rsidR="00870D7D" w:rsidRPr="00D30799" w:rsidRDefault="00D30799" w:rsidP="00D30799">
      <w:pPr>
        <w:jc w:val="center"/>
        <w:rPr>
          <w:rFonts w:ascii="Arial" w:hAnsi="Arial" w:cs="Arial"/>
          <w:b/>
          <w:bCs/>
        </w:rPr>
      </w:pPr>
      <w:r w:rsidRPr="00D30799">
        <w:rPr>
          <w:rFonts w:ascii="Arial" w:hAnsi="Arial" w:cs="Arial"/>
          <w:b/>
          <w:bCs/>
        </w:rPr>
        <w:t>Imagen No. 7 Automatización</w:t>
      </w:r>
    </w:p>
    <w:p w14:paraId="4D4DC7F4" w14:textId="37D26E72" w:rsidR="003150A7" w:rsidRDefault="003150A7" w:rsidP="000774D8">
      <w:pPr>
        <w:spacing w:after="0"/>
        <w:jc w:val="center"/>
        <w:rPr>
          <w:sz w:val="22"/>
          <w:szCs w:val="22"/>
        </w:rPr>
      </w:pPr>
      <w:r w:rsidRPr="003150A7">
        <w:rPr>
          <w:noProof/>
          <w:sz w:val="22"/>
          <w:szCs w:val="22"/>
        </w:rPr>
        <w:drawing>
          <wp:inline distT="0" distB="0" distL="0" distR="0" wp14:anchorId="1EE3E81A" wp14:editId="284BFB5F">
            <wp:extent cx="4843780" cy="4755436"/>
            <wp:effectExtent l="0" t="0" r="0" b="0"/>
            <wp:docPr id="19726978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1">
                      <a:extLst>
                        <a:ext uri="{28A0092B-C50C-407E-A947-70E740481C1C}">
                          <a14:useLocalDpi xmlns:a14="http://schemas.microsoft.com/office/drawing/2010/main" val="0"/>
                        </a:ext>
                      </a:extLst>
                    </a:blip>
                    <a:srcRect t="6318"/>
                    <a:stretch>
                      <a:fillRect/>
                    </a:stretch>
                  </pic:blipFill>
                  <pic:spPr bwMode="auto">
                    <a:xfrm>
                      <a:off x="0" y="0"/>
                      <a:ext cx="4843780" cy="4755436"/>
                    </a:xfrm>
                    <a:prstGeom prst="rect">
                      <a:avLst/>
                    </a:prstGeom>
                    <a:noFill/>
                    <a:ln>
                      <a:noFill/>
                    </a:ln>
                    <a:extLst>
                      <a:ext uri="{53640926-AAD7-44D8-BBD7-CCE9431645EC}">
                        <a14:shadowObscured xmlns:a14="http://schemas.microsoft.com/office/drawing/2010/main"/>
                      </a:ext>
                    </a:extLst>
                  </pic:spPr>
                </pic:pic>
              </a:graphicData>
            </a:graphic>
          </wp:inline>
        </w:drawing>
      </w:r>
    </w:p>
    <w:p w14:paraId="7B3CC9FF" w14:textId="79ED0039" w:rsidR="003150A7" w:rsidRPr="005B6DC1" w:rsidRDefault="005B6DC1" w:rsidP="000774D8">
      <w:pPr>
        <w:spacing w:after="0" w:line="360" w:lineRule="auto"/>
        <w:ind w:firstLine="709"/>
        <w:rPr>
          <w:rFonts w:ascii="Arial" w:hAnsi="Arial" w:cs="Arial"/>
          <w:b/>
          <w:bCs/>
          <w:sz w:val="16"/>
          <w:szCs w:val="16"/>
        </w:rPr>
      </w:pPr>
      <w:r w:rsidRPr="005B6DC1">
        <w:rPr>
          <w:rFonts w:ascii="Arial" w:hAnsi="Arial" w:cs="Arial"/>
          <w:b/>
          <w:bCs/>
          <w:sz w:val="16"/>
          <w:szCs w:val="16"/>
        </w:rPr>
        <w:t xml:space="preserve">Fuente: </w:t>
      </w:r>
      <w:r w:rsidRPr="005B6DC1">
        <w:rPr>
          <w:rFonts w:ascii="Arial" w:hAnsi="Arial" w:cs="Arial"/>
          <w:i/>
          <w:iCs/>
          <w:sz w:val="16"/>
          <w:szCs w:val="16"/>
        </w:rPr>
        <w:t>Elaboración propia, 2026.</w:t>
      </w:r>
    </w:p>
    <w:p w14:paraId="31495483" w14:textId="77777777" w:rsidR="003150A7" w:rsidRDefault="003150A7" w:rsidP="000774D8">
      <w:pPr>
        <w:spacing w:after="0"/>
      </w:pPr>
    </w:p>
    <w:p w14:paraId="58430B86" w14:textId="05CF0D94" w:rsidR="00CB3DA8" w:rsidRPr="00CB3DA8" w:rsidRDefault="00CB3DA8" w:rsidP="00CB3DA8">
      <w:pPr>
        <w:spacing w:line="360" w:lineRule="auto"/>
        <w:jc w:val="both"/>
        <w:rPr>
          <w:rFonts w:ascii="Arial" w:hAnsi="Arial" w:cs="Arial"/>
        </w:rPr>
      </w:pPr>
      <w:r w:rsidRPr="00CB3DA8">
        <w:rPr>
          <w:rFonts w:ascii="Arial" w:hAnsi="Arial" w:cs="Arial"/>
        </w:rPr>
        <w:lastRenderedPageBreak/>
        <w:t>Dentro del proceso de automatización, se implementó una herramienta</w:t>
      </w:r>
      <w:r>
        <w:rPr>
          <w:rFonts w:ascii="Arial" w:hAnsi="Arial" w:cs="Arial"/>
        </w:rPr>
        <w:t xml:space="preserve"> llamada SMARTCONCIL</w:t>
      </w:r>
      <w:r w:rsidRPr="00CB3DA8">
        <w:rPr>
          <w:rFonts w:ascii="Arial" w:hAnsi="Arial" w:cs="Arial"/>
        </w:rPr>
        <w:t xml:space="preserve"> que </w:t>
      </w:r>
      <w:r w:rsidR="001F0543">
        <w:rPr>
          <w:rFonts w:ascii="Arial" w:hAnsi="Arial" w:cs="Arial"/>
        </w:rPr>
        <w:t>sirve para</w:t>
      </w:r>
      <w:r w:rsidRPr="00CB3DA8">
        <w:rPr>
          <w:rFonts w:ascii="Arial" w:hAnsi="Arial" w:cs="Arial"/>
        </w:rPr>
        <w:t xml:space="preserve"> ejecutar conciliaciones mediante reglas previamente definidas, sustituyendo el uso de fórmulas y lógica manual en Excel. Asimismo, la herramienta permite la obtención y descarga de reportes finales como resultado de la ejecución, respetando los esquemas operativos requeridos por los equipos para el adecuado manejo de la información y la toma de decisiones.</w:t>
      </w:r>
    </w:p>
    <w:p w14:paraId="468FB57E" w14:textId="1F1E0B1F" w:rsidR="003150A7" w:rsidRDefault="00CB3DA8" w:rsidP="00CB3DA8">
      <w:pPr>
        <w:spacing w:line="360" w:lineRule="auto"/>
        <w:jc w:val="both"/>
        <w:rPr>
          <w:rFonts w:ascii="Arial" w:hAnsi="Arial" w:cs="Arial"/>
        </w:rPr>
      </w:pPr>
      <w:r w:rsidRPr="00CB3DA8">
        <w:rPr>
          <w:rFonts w:ascii="Arial" w:hAnsi="Arial" w:cs="Arial"/>
        </w:rPr>
        <w:t>Para su correcta implementación, fue necesario gestionar los accesos de los usuarios responsables de ejecutar las conciliaciones. Adicionalmente, se impartió una capacitación previa al uso de la herramienta y se brindó acompañamiento durante el proceso de ejecución, con el objetivo de apoyar al equipo en caso de identificar oportunidades de mejora o ajustes necesarios.</w:t>
      </w:r>
    </w:p>
    <w:p w14:paraId="4B7CA17D" w14:textId="07029C81" w:rsidR="00824738" w:rsidRDefault="00824738" w:rsidP="00CB3DA8">
      <w:pPr>
        <w:spacing w:line="360" w:lineRule="auto"/>
        <w:jc w:val="both"/>
        <w:rPr>
          <w:rFonts w:ascii="Arial" w:hAnsi="Arial" w:cs="Arial"/>
        </w:rPr>
      </w:pPr>
      <w:r>
        <w:rPr>
          <w:rFonts w:ascii="Arial" w:hAnsi="Arial" w:cs="Arial"/>
        </w:rPr>
        <w:t xml:space="preserve">Este proceso </w:t>
      </w:r>
      <w:r w:rsidR="007B7ED5">
        <w:rPr>
          <w:rFonts w:ascii="Arial" w:hAnsi="Arial" w:cs="Arial"/>
        </w:rPr>
        <w:t>tuvo un impacto y aportación a nivel operativo principalmente en:</w:t>
      </w:r>
    </w:p>
    <w:p w14:paraId="0B8C639B" w14:textId="34119537" w:rsidR="007B7ED5" w:rsidRDefault="007B7ED5" w:rsidP="003377FC">
      <w:pPr>
        <w:pStyle w:val="Prrafodelista"/>
        <w:numPr>
          <w:ilvl w:val="0"/>
          <w:numId w:val="35"/>
        </w:numPr>
        <w:spacing w:line="360" w:lineRule="auto"/>
        <w:jc w:val="both"/>
        <w:rPr>
          <w:rFonts w:ascii="Arial" w:hAnsi="Arial" w:cs="Arial"/>
        </w:rPr>
      </w:pPr>
      <w:r>
        <w:rPr>
          <w:rFonts w:ascii="Arial" w:hAnsi="Arial" w:cs="Arial"/>
        </w:rPr>
        <w:t xml:space="preserve">Mayor eficiencia en la ejecución de conciliaciones </w:t>
      </w:r>
    </w:p>
    <w:p w14:paraId="28AA88ED" w14:textId="1AB0F5CE" w:rsidR="00657419" w:rsidRDefault="00657419" w:rsidP="003377FC">
      <w:pPr>
        <w:pStyle w:val="Prrafodelista"/>
        <w:numPr>
          <w:ilvl w:val="0"/>
          <w:numId w:val="35"/>
        </w:numPr>
        <w:spacing w:line="360" w:lineRule="auto"/>
        <w:jc w:val="both"/>
        <w:rPr>
          <w:rFonts w:ascii="Arial" w:hAnsi="Arial" w:cs="Arial"/>
        </w:rPr>
      </w:pPr>
      <w:r>
        <w:rPr>
          <w:rFonts w:ascii="Arial" w:hAnsi="Arial" w:cs="Arial"/>
        </w:rPr>
        <w:t xml:space="preserve">Trazabilidad y control de los resultados obtenidos </w:t>
      </w:r>
    </w:p>
    <w:p w14:paraId="591C16B2" w14:textId="66D09A0D" w:rsidR="00657419" w:rsidRDefault="00657419" w:rsidP="003377FC">
      <w:pPr>
        <w:pStyle w:val="Prrafodelista"/>
        <w:numPr>
          <w:ilvl w:val="0"/>
          <w:numId w:val="35"/>
        </w:numPr>
        <w:spacing w:line="360" w:lineRule="auto"/>
        <w:jc w:val="both"/>
        <w:rPr>
          <w:rFonts w:ascii="Arial" w:hAnsi="Arial" w:cs="Arial"/>
        </w:rPr>
      </w:pPr>
      <w:r>
        <w:rPr>
          <w:rFonts w:ascii="Arial" w:hAnsi="Arial" w:cs="Arial"/>
        </w:rPr>
        <w:t xml:space="preserve">Disponibilidad inmediata de reportes finales descargables para análisis y toma de decisiones </w:t>
      </w:r>
    </w:p>
    <w:p w14:paraId="3F20A57F" w14:textId="657213D2" w:rsidR="00EA067F" w:rsidRDefault="00657419" w:rsidP="003377FC">
      <w:pPr>
        <w:pStyle w:val="Prrafodelista"/>
        <w:numPr>
          <w:ilvl w:val="0"/>
          <w:numId w:val="35"/>
        </w:numPr>
        <w:spacing w:line="360" w:lineRule="auto"/>
        <w:jc w:val="both"/>
        <w:rPr>
          <w:rFonts w:ascii="Arial" w:hAnsi="Arial" w:cs="Arial"/>
        </w:rPr>
      </w:pPr>
      <w:r w:rsidRPr="00377485">
        <w:rPr>
          <w:rFonts w:ascii="Arial" w:hAnsi="Arial" w:cs="Arial"/>
        </w:rPr>
        <w:t>Reducción de reprocesos derivados de diferencias por criterios no homologados.</w:t>
      </w:r>
    </w:p>
    <w:p w14:paraId="461D5F68" w14:textId="77777777" w:rsidR="00420A97" w:rsidRDefault="00420A97" w:rsidP="001F0543">
      <w:pPr>
        <w:spacing w:line="360" w:lineRule="auto"/>
        <w:jc w:val="both"/>
        <w:rPr>
          <w:rFonts w:ascii="Arial" w:hAnsi="Arial" w:cs="Arial"/>
        </w:rPr>
      </w:pPr>
    </w:p>
    <w:p w14:paraId="377B31D4" w14:textId="77777777" w:rsidR="001F0543" w:rsidRDefault="001F0543" w:rsidP="001F0543">
      <w:pPr>
        <w:spacing w:line="360" w:lineRule="auto"/>
        <w:jc w:val="both"/>
        <w:rPr>
          <w:rFonts w:ascii="Arial" w:hAnsi="Arial" w:cs="Arial"/>
        </w:rPr>
      </w:pPr>
    </w:p>
    <w:p w14:paraId="2B532704" w14:textId="77777777" w:rsidR="001F0543" w:rsidRDefault="001F0543" w:rsidP="001F0543">
      <w:pPr>
        <w:spacing w:line="360" w:lineRule="auto"/>
        <w:jc w:val="both"/>
        <w:rPr>
          <w:rFonts w:ascii="Arial" w:hAnsi="Arial" w:cs="Arial"/>
        </w:rPr>
      </w:pPr>
    </w:p>
    <w:p w14:paraId="6EEAD75F" w14:textId="77777777" w:rsidR="001F0543" w:rsidRDefault="001F0543" w:rsidP="001F0543">
      <w:pPr>
        <w:spacing w:line="360" w:lineRule="auto"/>
        <w:jc w:val="both"/>
        <w:rPr>
          <w:rFonts w:ascii="Arial" w:hAnsi="Arial" w:cs="Arial"/>
        </w:rPr>
      </w:pPr>
    </w:p>
    <w:p w14:paraId="5F3DF75C" w14:textId="77777777" w:rsidR="001F0543" w:rsidRDefault="001F0543" w:rsidP="001F0543">
      <w:pPr>
        <w:spacing w:line="360" w:lineRule="auto"/>
        <w:jc w:val="both"/>
        <w:rPr>
          <w:rFonts w:ascii="Arial" w:hAnsi="Arial" w:cs="Arial"/>
        </w:rPr>
      </w:pPr>
    </w:p>
    <w:p w14:paraId="3C3970FF" w14:textId="77777777" w:rsidR="001F0543" w:rsidRDefault="001F0543" w:rsidP="001F0543">
      <w:pPr>
        <w:spacing w:line="360" w:lineRule="auto"/>
        <w:jc w:val="both"/>
        <w:rPr>
          <w:rFonts w:ascii="Arial" w:hAnsi="Arial" w:cs="Arial"/>
        </w:rPr>
      </w:pPr>
    </w:p>
    <w:p w14:paraId="536A27C2" w14:textId="77777777" w:rsidR="001F0543" w:rsidRDefault="001F0543" w:rsidP="001F0543">
      <w:pPr>
        <w:spacing w:line="360" w:lineRule="auto"/>
        <w:jc w:val="both"/>
        <w:rPr>
          <w:rFonts w:ascii="Arial" w:hAnsi="Arial" w:cs="Arial"/>
        </w:rPr>
      </w:pPr>
    </w:p>
    <w:p w14:paraId="27969194" w14:textId="77777777" w:rsidR="001F0543" w:rsidRDefault="001F0543" w:rsidP="001F0543">
      <w:pPr>
        <w:spacing w:line="360" w:lineRule="auto"/>
        <w:jc w:val="both"/>
        <w:rPr>
          <w:rFonts w:ascii="Arial" w:hAnsi="Arial" w:cs="Arial"/>
        </w:rPr>
      </w:pPr>
    </w:p>
    <w:p w14:paraId="4CEB3BCA" w14:textId="0EDDFAB0" w:rsidR="00C8112C" w:rsidRPr="00C8112C" w:rsidRDefault="00C8112C" w:rsidP="001F0543">
      <w:pPr>
        <w:spacing w:line="360" w:lineRule="auto"/>
        <w:jc w:val="both"/>
        <w:rPr>
          <w:rFonts w:ascii="Arial" w:hAnsi="Arial" w:cs="Arial"/>
          <w:b/>
          <w:bCs/>
        </w:rPr>
      </w:pPr>
      <w:r w:rsidRPr="00C8112C">
        <w:rPr>
          <w:rFonts w:ascii="Arial" w:hAnsi="Arial" w:cs="Arial"/>
          <w:b/>
          <w:bCs/>
        </w:rPr>
        <w:lastRenderedPageBreak/>
        <w:t>Propuesta:</w:t>
      </w:r>
    </w:p>
    <w:p w14:paraId="339BDEF6" w14:textId="358E4E0F" w:rsidR="003150A7" w:rsidRPr="00D222A8" w:rsidRDefault="005A0B4C" w:rsidP="003377FC">
      <w:pPr>
        <w:pStyle w:val="Prrafodelista"/>
        <w:numPr>
          <w:ilvl w:val="0"/>
          <w:numId w:val="34"/>
        </w:numPr>
        <w:spacing w:line="360" w:lineRule="auto"/>
        <w:jc w:val="both"/>
        <w:rPr>
          <w:rFonts w:ascii="Arial" w:hAnsi="Arial" w:cs="Arial"/>
          <w:b/>
          <w:bCs/>
        </w:rPr>
      </w:pPr>
      <w:r w:rsidRPr="00D222A8">
        <w:rPr>
          <w:rFonts w:ascii="Arial" w:eastAsia="Times New Roman" w:hAnsi="Arial" w:cs="Arial"/>
          <w:b/>
          <w:bCs/>
          <w:kern w:val="0"/>
          <w:lang w:eastAsia="es-MX"/>
          <w14:ligatures w14:val="none"/>
        </w:rPr>
        <w:t>Reducción del tiempo de ejecución (TAT) antes vs después</w:t>
      </w:r>
    </w:p>
    <w:p w14:paraId="52A21026" w14:textId="4A1D226F" w:rsidR="002E2B8A" w:rsidRDefault="004F50B7" w:rsidP="004F50B7">
      <w:pPr>
        <w:spacing w:after="0" w:line="360" w:lineRule="auto"/>
        <w:jc w:val="center"/>
      </w:pPr>
      <w:r>
        <w:rPr>
          <w:noProof/>
        </w:rPr>
        <w:drawing>
          <wp:anchor distT="0" distB="0" distL="114300" distR="114300" simplePos="0" relativeHeight="251663360" behindDoc="0" locked="0" layoutInCell="1" allowOverlap="1" wp14:anchorId="60BE091E" wp14:editId="6BD9E36E">
            <wp:simplePos x="0" y="0"/>
            <wp:positionH relativeFrom="margin">
              <wp:align>left</wp:align>
            </wp:positionH>
            <wp:positionV relativeFrom="paragraph">
              <wp:posOffset>277808</wp:posOffset>
            </wp:positionV>
            <wp:extent cx="5983658" cy="3183663"/>
            <wp:effectExtent l="0" t="0" r="0" b="0"/>
            <wp:wrapSquare wrapText="bothSides"/>
            <wp:docPr id="21458839"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8839" name=""/>
                    <pic:cNvPicPr/>
                  </pic:nvPicPr>
                  <pic:blipFill rotWithShape="1">
                    <a:blip r:embed="rId52">
                      <a:extLst>
                        <a:ext uri="{96DAC541-7B7A-43D3-8B79-37D633B846F1}">
                          <asvg:svgBlip xmlns:asvg="http://schemas.microsoft.com/office/drawing/2016/SVG/main" r:embed="rId53"/>
                        </a:ext>
                      </a:extLst>
                    </a:blip>
                    <a:srcRect t="5405"/>
                    <a:stretch>
                      <a:fillRect/>
                    </a:stretch>
                  </pic:blipFill>
                  <pic:spPr bwMode="auto">
                    <a:xfrm>
                      <a:off x="0" y="0"/>
                      <a:ext cx="5983658" cy="318366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E3A41" w:rsidRPr="000E3A41">
        <w:rPr>
          <w:rFonts w:ascii="Arial" w:hAnsi="Arial" w:cs="Arial"/>
          <w:b/>
          <w:bCs/>
        </w:rPr>
        <w:t xml:space="preserve">Gráfico No. 26 </w:t>
      </w:r>
      <w:r w:rsidR="005548FF">
        <w:rPr>
          <w:rFonts w:ascii="Arial" w:hAnsi="Arial" w:cs="Arial"/>
          <w:b/>
          <w:bCs/>
        </w:rPr>
        <w:t>TAT</w:t>
      </w:r>
    </w:p>
    <w:p w14:paraId="0112648E" w14:textId="309E6B06" w:rsidR="004F50B7" w:rsidRPr="005B6DC1" w:rsidRDefault="004F50B7" w:rsidP="004F50B7">
      <w:pPr>
        <w:spacing w:after="0" w:line="360" w:lineRule="auto"/>
        <w:rPr>
          <w:rFonts w:ascii="Arial" w:hAnsi="Arial" w:cs="Arial"/>
          <w:b/>
          <w:bCs/>
          <w:sz w:val="16"/>
          <w:szCs w:val="16"/>
        </w:rPr>
      </w:pPr>
      <w:r w:rsidRPr="004F50B7">
        <w:rPr>
          <w:rFonts w:ascii="Arial" w:hAnsi="Arial" w:cs="Arial"/>
          <w:b/>
          <w:bCs/>
          <w:sz w:val="16"/>
          <w:szCs w:val="16"/>
        </w:rPr>
        <w:t xml:space="preserve"> </w:t>
      </w:r>
      <w:r w:rsidRPr="005B6DC1">
        <w:rPr>
          <w:rFonts w:ascii="Arial" w:hAnsi="Arial" w:cs="Arial"/>
          <w:b/>
          <w:bCs/>
          <w:sz w:val="16"/>
          <w:szCs w:val="16"/>
        </w:rPr>
        <w:t xml:space="preserve">Fuente: </w:t>
      </w:r>
      <w:r w:rsidRPr="005B6DC1">
        <w:rPr>
          <w:rFonts w:ascii="Arial" w:hAnsi="Arial" w:cs="Arial"/>
          <w:i/>
          <w:iCs/>
          <w:sz w:val="16"/>
          <w:szCs w:val="16"/>
        </w:rPr>
        <w:t>Elaboración propia, 2026.</w:t>
      </w:r>
    </w:p>
    <w:p w14:paraId="275C2895" w14:textId="39A84985" w:rsidR="002E2B8A" w:rsidRDefault="002E2B8A"/>
    <w:p w14:paraId="017E71F6" w14:textId="77777777" w:rsidR="00AD223F" w:rsidRPr="00AD223F" w:rsidRDefault="00AD223F" w:rsidP="00AD223F">
      <w:pPr>
        <w:spacing w:line="360" w:lineRule="auto"/>
        <w:jc w:val="both"/>
        <w:rPr>
          <w:rFonts w:ascii="Arial" w:hAnsi="Arial" w:cs="Arial"/>
        </w:rPr>
      </w:pPr>
      <w:r w:rsidRPr="00AD223F">
        <w:rPr>
          <w:rFonts w:ascii="Arial" w:hAnsi="Arial" w:cs="Arial"/>
        </w:rPr>
        <w:t>La implementación del proceso automatizado de conciliación genera una reducción significativa en los tiempos operativos frente al esquema manual, con ahorros que van del 58% al 87%, dependiendo de la frecuencia del proceso. Esta mejora permite que conciliaciones diarias, de fin de semana y mensuales se ejecuten de forma más ágil, eficiente y controlada, liberando capacidad operativa para actividades de mayor valor.</w:t>
      </w:r>
    </w:p>
    <w:p w14:paraId="1ECC00D0" w14:textId="77777777" w:rsidR="00C8112C" w:rsidRDefault="00AD223F" w:rsidP="00AD223F">
      <w:pPr>
        <w:spacing w:line="360" w:lineRule="auto"/>
        <w:jc w:val="both"/>
        <w:rPr>
          <w:rFonts w:ascii="Arial" w:hAnsi="Arial" w:cs="Arial"/>
        </w:rPr>
      </w:pPr>
      <w:r w:rsidRPr="00AD223F">
        <w:rPr>
          <w:rFonts w:ascii="Arial" w:hAnsi="Arial" w:cs="Arial"/>
        </w:rPr>
        <w:t>A nivel operativo, la reducción de tiempos disminuye de forma directa la carga derivada de validaciones manuales, duplicidades en la reportería y reprocesos, así como los retrasos asociados a revisiones que anteriormente podían extenderse entre uno y dos días. Como resultado, se fortalece la oportunidad en la toma de decisiones, se mejora la calidad del seguimiento y se reduce el riesgo de errores operativos, impactando positivamente en la continuidad del negocio y en el cumplimiento de los cierres establecidos</w:t>
      </w:r>
      <w:r w:rsidR="00C8112C">
        <w:rPr>
          <w:rFonts w:ascii="Arial" w:hAnsi="Arial" w:cs="Arial"/>
        </w:rPr>
        <w:t>.</w:t>
      </w:r>
    </w:p>
    <w:p w14:paraId="17CD033F" w14:textId="249FBABF" w:rsidR="00482CF9" w:rsidRPr="00482CF9" w:rsidRDefault="00482CF9" w:rsidP="00D97102">
      <w:pPr>
        <w:spacing w:after="0" w:line="360" w:lineRule="auto"/>
        <w:jc w:val="both"/>
        <w:rPr>
          <w:rFonts w:ascii="Arial" w:hAnsi="Arial" w:cs="Arial"/>
          <w:b/>
          <w:bCs/>
        </w:rPr>
      </w:pPr>
      <w:r w:rsidRPr="00482CF9">
        <w:rPr>
          <w:rFonts w:ascii="Arial" w:hAnsi="Arial" w:cs="Arial"/>
          <w:b/>
          <w:bCs/>
        </w:rPr>
        <w:lastRenderedPageBreak/>
        <w:t>Propuesta:</w:t>
      </w:r>
    </w:p>
    <w:p w14:paraId="5EE9BEF0" w14:textId="3CA59FF5" w:rsidR="002E2B8A" w:rsidRPr="00D222A8" w:rsidRDefault="00AD223F" w:rsidP="00D97102">
      <w:pPr>
        <w:pStyle w:val="Prrafodelista"/>
        <w:numPr>
          <w:ilvl w:val="0"/>
          <w:numId w:val="34"/>
        </w:numPr>
        <w:spacing w:after="0"/>
        <w:rPr>
          <w:rFonts w:ascii="Arial" w:hAnsi="Arial" w:cs="Arial"/>
          <w:b/>
          <w:bCs/>
        </w:rPr>
      </w:pPr>
      <w:r w:rsidRPr="00D222A8">
        <w:rPr>
          <w:rFonts w:ascii="Arial" w:eastAsia="Times New Roman" w:hAnsi="Arial" w:cs="Arial"/>
          <w:b/>
          <w:bCs/>
          <w:kern w:val="0"/>
          <w:sz w:val="16"/>
          <w:szCs w:val="16"/>
          <w:lang w:eastAsia="es-MX"/>
          <w14:ligatures w14:val="none"/>
        </w:rPr>
        <w:t xml:space="preserve"> </w:t>
      </w:r>
      <w:r w:rsidRPr="00D222A8">
        <w:rPr>
          <w:rFonts w:ascii="Arial" w:eastAsia="Times New Roman" w:hAnsi="Arial" w:cs="Arial"/>
          <w:b/>
          <w:bCs/>
          <w:kern w:val="0"/>
          <w:lang w:eastAsia="es-MX"/>
          <w14:ligatures w14:val="none"/>
        </w:rPr>
        <w:t>Evidencia documental del flujo y versionado en el repositorio corporativo.</w:t>
      </w:r>
    </w:p>
    <w:p w14:paraId="1D8EE20A" w14:textId="03377D09" w:rsidR="00C2645F" w:rsidRPr="00EA067F" w:rsidRDefault="00C2645F" w:rsidP="00D97102">
      <w:pPr>
        <w:pStyle w:val="Prrafodelista"/>
        <w:spacing w:after="0"/>
        <w:jc w:val="center"/>
        <w:rPr>
          <w:rFonts w:ascii="Arial" w:hAnsi="Arial" w:cs="Arial"/>
          <w:b/>
          <w:bCs/>
        </w:rPr>
      </w:pPr>
      <w:r w:rsidRPr="00EA067F">
        <w:rPr>
          <w:rFonts w:ascii="Arial" w:hAnsi="Arial" w:cs="Arial"/>
          <w:b/>
          <w:bCs/>
        </w:rPr>
        <w:t xml:space="preserve">Imagen No. 8 Manuales </w:t>
      </w:r>
      <w:r w:rsidR="002C24BF" w:rsidRPr="00EA067F">
        <w:rPr>
          <w:rFonts w:ascii="Arial" w:hAnsi="Arial" w:cs="Arial"/>
          <w:b/>
          <w:bCs/>
        </w:rPr>
        <w:t>Operativos SMARTCONCIL</w:t>
      </w:r>
    </w:p>
    <w:p w14:paraId="017CA045" w14:textId="6BAF2B31" w:rsidR="002E2B8A" w:rsidRPr="00EA067F" w:rsidRDefault="00EC7BEF" w:rsidP="002C24BF">
      <w:pPr>
        <w:spacing w:after="0"/>
        <w:jc w:val="center"/>
        <w:rPr>
          <w:rFonts w:ascii="Arial" w:hAnsi="Arial" w:cs="Arial"/>
        </w:rPr>
      </w:pPr>
      <w:r w:rsidRPr="00EA067F">
        <w:rPr>
          <w:rFonts w:ascii="Arial" w:hAnsi="Arial" w:cs="Arial"/>
          <w:noProof/>
        </w:rPr>
        <mc:AlternateContent>
          <mc:Choice Requires="wps">
            <w:drawing>
              <wp:anchor distT="0" distB="0" distL="114300" distR="114300" simplePos="0" relativeHeight="251664384" behindDoc="0" locked="0" layoutInCell="1" allowOverlap="1" wp14:anchorId="3A18DF8D" wp14:editId="417E2A21">
                <wp:simplePos x="0" y="0"/>
                <wp:positionH relativeFrom="column">
                  <wp:posOffset>3164805</wp:posOffset>
                </wp:positionH>
                <wp:positionV relativeFrom="paragraph">
                  <wp:posOffset>554990</wp:posOffset>
                </wp:positionV>
                <wp:extent cx="341644" cy="5024"/>
                <wp:effectExtent l="0" t="0" r="20320" b="33655"/>
                <wp:wrapNone/>
                <wp:docPr id="360960112" name="Conector recto 3"/>
                <wp:cNvGraphicFramePr/>
                <a:graphic xmlns:a="http://schemas.openxmlformats.org/drawingml/2006/main">
                  <a:graphicData uri="http://schemas.microsoft.com/office/word/2010/wordprocessingShape">
                    <wps:wsp>
                      <wps:cNvCnPr/>
                      <wps:spPr>
                        <a:xfrm flipH="1" flipV="1">
                          <a:off x="0" y="0"/>
                          <a:ext cx="341644" cy="5024"/>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1810CE1E" id="Conector recto 3" o:spid="_x0000_s1026" style="position:absolute;flip:x y;z-index:251664384;visibility:visible;mso-wrap-style:square;mso-wrap-distance-left:9pt;mso-wrap-distance-top:0;mso-wrap-distance-right:9pt;mso-wrap-distance-bottom:0;mso-position-horizontal:absolute;mso-position-horizontal-relative:text;mso-position-vertical:absolute;mso-position-vertical-relative:text" from="249.2pt,43.7pt" to="276.1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" strokecolor="black [3200]" strokeweight="1.5pt">
                <v:stroke joinstyle="miter"/>
              </v:line>
            </w:pict>
          </mc:Fallback>
        </mc:AlternateContent>
      </w:r>
      <w:r w:rsidR="00C2645F" w:rsidRPr="00EA067F">
        <w:rPr>
          <w:rFonts w:ascii="Arial" w:hAnsi="Arial" w:cs="Arial"/>
          <w:noProof/>
        </w:rPr>
        <w:drawing>
          <wp:inline distT="0" distB="0" distL="0" distR="0" wp14:anchorId="1ED4046A" wp14:editId="42A7C699">
            <wp:extent cx="3567494" cy="4740813"/>
            <wp:effectExtent l="0" t="0" r="0" b="0"/>
            <wp:docPr id="6100298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4">
                      <a:extLst>
                        <a:ext uri="{28A0092B-C50C-407E-A947-70E740481C1C}">
                          <a14:useLocalDpi xmlns:a14="http://schemas.microsoft.com/office/drawing/2010/main" val="0"/>
                        </a:ext>
                      </a:extLst>
                    </a:blip>
                    <a:srcRect b="3707"/>
                    <a:stretch>
                      <a:fillRect/>
                    </a:stretch>
                  </pic:blipFill>
                  <pic:spPr bwMode="auto">
                    <a:xfrm>
                      <a:off x="0" y="0"/>
                      <a:ext cx="3574483" cy="4750101"/>
                    </a:xfrm>
                    <a:prstGeom prst="rect">
                      <a:avLst/>
                    </a:prstGeom>
                    <a:noFill/>
                    <a:ln>
                      <a:noFill/>
                    </a:ln>
                    <a:extLst>
                      <a:ext uri="{53640926-AAD7-44D8-BBD7-CCE9431645EC}">
                        <a14:shadowObscured xmlns:a14="http://schemas.microsoft.com/office/drawing/2010/main"/>
                      </a:ext>
                    </a:extLst>
                  </pic:spPr>
                </pic:pic>
              </a:graphicData>
            </a:graphic>
          </wp:inline>
        </w:drawing>
      </w:r>
    </w:p>
    <w:p w14:paraId="4F178899" w14:textId="77777777" w:rsidR="002C24BF" w:rsidRPr="00EA067F" w:rsidRDefault="002C24BF" w:rsidP="002C24BF">
      <w:pPr>
        <w:spacing w:after="0" w:line="360" w:lineRule="auto"/>
        <w:rPr>
          <w:rFonts w:ascii="Arial" w:hAnsi="Arial" w:cs="Arial"/>
          <w:b/>
          <w:b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521AA823" w14:textId="77777777" w:rsidR="000B0811" w:rsidRPr="00EA067F" w:rsidRDefault="000B0811" w:rsidP="00D97102">
      <w:pPr>
        <w:spacing w:line="276" w:lineRule="auto"/>
        <w:jc w:val="both"/>
        <w:rPr>
          <w:rFonts w:ascii="Arial" w:hAnsi="Arial" w:cs="Arial"/>
        </w:rPr>
      </w:pPr>
      <w:r w:rsidRPr="00EA067F">
        <w:rPr>
          <w:rFonts w:ascii="Arial" w:hAnsi="Arial" w:cs="Arial"/>
        </w:rPr>
        <w:t>El Manual de Usuario SmartConcil, versión 1.0 (Imagen No. 8) corresponde al documento en el que se describen los diferentes procesos operativos que conforman el proceso de conciliación dentro del sistema de la herramienta. Dichos procesos incluyen la carga de información, la ejecución de conciliaciones dentro del módulo de conciliación, así como la consulta de movimientos pendientes y conciliados, y la exportación de reportes conforme a las necesidades de los equipos.</w:t>
      </w:r>
    </w:p>
    <w:p w14:paraId="681B2AE6" w14:textId="77777777" w:rsidR="00D97102" w:rsidRDefault="000B0811" w:rsidP="00D97102">
      <w:pPr>
        <w:spacing w:line="276" w:lineRule="auto"/>
        <w:jc w:val="both"/>
        <w:rPr>
          <w:rFonts w:ascii="Arial" w:hAnsi="Arial" w:cs="Arial"/>
        </w:rPr>
      </w:pPr>
      <w:r w:rsidRPr="00EA067F">
        <w:rPr>
          <w:rFonts w:ascii="Arial" w:hAnsi="Arial" w:cs="Arial"/>
        </w:rPr>
        <w:t>El módulo de conciliación es el espacio de la herramienta donde se lleva a cabo la operación principal, mediante la carga de las fuentes de información, la ejecución de la conciliación automática, y la visualización de resultados para su análisis y toma de decisiones.</w:t>
      </w:r>
      <w:r w:rsidR="00D97102">
        <w:rPr>
          <w:rFonts w:ascii="Arial" w:hAnsi="Arial" w:cs="Arial"/>
        </w:rPr>
        <w:t xml:space="preserve"> </w:t>
      </w:r>
      <w:r w:rsidRPr="00EA067F">
        <w:rPr>
          <w:rFonts w:ascii="Arial" w:hAnsi="Arial" w:cs="Arial"/>
        </w:rPr>
        <w:t xml:space="preserve">El objetivo del manual es instruir al usuario a través de la descripción clara de los pasos a seguir dentro del módulo, proporcionando la visibilidad y los </w:t>
      </w:r>
      <w:r w:rsidRPr="00EA067F">
        <w:rPr>
          <w:rFonts w:ascii="Arial" w:hAnsi="Arial" w:cs="Arial"/>
        </w:rPr>
        <w:lastRenderedPageBreak/>
        <w:t>elementos necesarios para asegurar el correcto uso y funcionamiento de la herramienta</w:t>
      </w:r>
      <w:r w:rsidR="00425559">
        <w:rPr>
          <w:rFonts w:ascii="Arial" w:hAnsi="Arial" w:cs="Arial"/>
        </w:rPr>
        <w:t xml:space="preserve">, sirviendo para apoyar al equipo en la ejecución del proceso de </w:t>
      </w:r>
      <w:r w:rsidR="00337D02">
        <w:rPr>
          <w:rFonts w:ascii="Arial" w:hAnsi="Arial" w:cs="Arial"/>
        </w:rPr>
        <w:t>manera individual como autogestionamiento.</w:t>
      </w:r>
    </w:p>
    <w:p w14:paraId="03873194" w14:textId="70F26275" w:rsidR="00AA4D99" w:rsidRPr="00EA067F" w:rsidRDefault="00067C3F" w:rsidP="00D97102">
      <w:pPr>
        <w:spacing w:after="0" w:line="276" w:lineRule="auto"/>
        <w:jc w:val="center"/>
        <w:rPr>
          <w:rFonts w:ascii="Arial" w:hAnsi="Arial" w:cs="Arial"/>
        </w:rPr>
      </w:pPr>
      <w:r w:rsidRPr="00EA067F">
        <w:rPr>
          <w:rFonts w:ascii="Arial" w:hAnsi="Arial" w:cs="Arial"/>
          <w:b/>
          <w:bCs/>
        </w:rPr>
        <w:t>Imagen No. 9</w:t>
      </w:r>
      <w:r w:rsidR="00AA4D99" w:rsidRPr="00EA067F">
        <w:rPr>
          <w:rFonts w:ascii="Arial" w:hAnsi="Arial" w:cs="Arial"/>
          <w:b/>
          <w:bCs/>
        </w:rPr>
        <w:t xml:space="preserve"> Manual Descarga de Reportes.</w:t>
      </w:r>
    </w:p>
    <w:p w14:paraId="25923419" w14:textId="52C4448E" w:rsidR="002E2B8A" w:rsidRPr="00EA067F" w:rsidRDefault="00AA4D99" w:rsidP="00D97102">
      <w:pPr>
        <w:jc w:val="center"/>
        <w:rPr>
          <w:rFonts w:ascii="Arial" w:hAnsi="Arial" w:cs="Arial"/>
        </w:rPr>
      </w:pPr>
      <w:r w:rsidRPr="00EA067F">
        <w:rPr>
          <w:rFonts w:ascii="Arial" w:hAnsi="Arial" w:cs="Arial"/>
          <w:noProof/>
        </w:rPr>
        <mc:AlternateContent>
          <mc:Choice Requires="wps">
            <w:drawing>
              <wp:anchor distT="0" distB="0" distL="114300" distR="114300" simplePos="0" relativeHeight="251668480" behindDoc="0" locked="0" layoutInCell="1" allowOverlap="1" wp14:anchorId="22DEE377" wp14:editId="153729DB">
                <wp:simplePos x="0" y="0"/>
                <wp:positionH relativeFrom="column">
                  <wp:posOffset>3176842</wp:posOffset>
                </wp:positionH>
                <wp:positionV relativeFrom="paragraph">
                  <wp:posOffset>1137543</wp:posOffset>
                </wp:positionV>
                <wp:extent cx="341644" cy="5024"/>
                <wp:effectExtent l="0" t="0" r="20320" b="33655"/>
                <wp:wrapNone/>
                <wp:docPr id="405212642" name="Conector recto 3"/>
                <wp:cNvGraphicFramePr/>
                <a:graphic xmlns:a="http://schemas.openxmlformats.org/drawingml/2006/main">
                  <a:graphicData uri="http://schemas.microsoft.com/office/word/2010/wordprocessingShape">
                    <wps:wsp>
                      <wps:cNvCnPr/>
                      <wps:spPr>
                        <a:xfrm flipH="1" flipV="1">
                          <a:off x="0" y="0"/>
                          <a:ext cx="341644" cy="5024"/>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3A5DBA87" id="Conector recto 3" o:spid="_x0000_s1026" style="position:absolute;flip:x y;z-index:251668480;visibility:visible;mso-wrap-style:square;mso-wrap-distance-left:9pt;mso-wrap-distance-top:0;mso-wrap-distance-right:9pt;mso-wrap-distance-bottom:0;mso-position-horizontal:absolute;mso-position-horizontal-relative:text;mso-position-vertical:absolute;mso-position-vertical-relative:text" from="250.15pt,89.55pt" to="277.05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" strokecolor="black [3200]" strokeweight="1.5pt">
                <v:stroke joinstyle="miter"/>
              </v:line>
            </w:pict>
          </mc:Fallback>
        </mc:AlternateContent>
      </w:r>
      <w:r w:rsidRPr="00EA067F">
        <w:rPr>
          <w:rFonts w:ascii="Arial" w:hAnsi="Arial" w:cs="Arial"/>
          <w:noProof/>
        </w:rPr>
        <mc:AlternateContent>
          <mc:Choice Requires="wps">
            <w:drawing>
              <wp:anchor distT="0" distB="0" distL="114300" distR="114300" simplePos="0" relativeHeight="251666432" behindDoc="0" locked="0" layoutInCell="1" allowOverlap="1" wp14:anchorId="47E995E2" wp14:editId="34D4A75B">
                <wp:simplePos x="0" y="0"/>
                <wp:positionH relativeFrom="column">
                  <wp:posOffset>3190352</wp:posOffset>
                </wp:positionH>
                <wp:positionV relativeFrom="paragraph">
                  <wp:posOffset>1064491</wp:posOffset>
                </wp:positionV>
                <wp:extent cx="341644" cy="5024"/>
                <wp:effectExtent l="0" t="0" r="20320" b="33655"/>
                <wp:wrapNone/>
                <wp:docPr id="554939895" name="Conector recto 3"/>
                <wp:cNvGraphicFramePr/>
                <a:graphic xmlns:a="http://schemas.openxmlformats.org/drawingml/2006/main">
                  <a:graphicData uri="http://schemas.microsoft.com/office/word/2010/wordprocessingShape">
                    <wps:wsp>
                      <wps:cNvCnPr/>
                      <wps:spPr>
                        <a:xfrm flipH="1" flipV="1">
                          <a:off x="0" y="0"/>
                          <a:ext cx="341644" cy="5024"/>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695F0F36" id="Conector recto 3" o:spid="_x0000_s1026" style="position:absolute;flip:x y;z-index:251666432;visibility:visible;mso-wrap-style:square;mso-wrap-distance-left:9pt;mso-wrap-distance-top:0;mso-wrap-distance-right:9pt;mso-wrap-distance-bottom:0;mso-position-horizontal:absolute;mso-position-horizontal-relative:text;mso-position-vertical:absolute;mso-position-vertical-relative:text" from="251.2pt,83.8pt" to="278.1pt,8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" strokecolor="black [3200]" strokeweight="1.5pt">
                <v:stroke joinstyle="miter"/>
              </v:line>
            </w:pict>
          </mc:Fallback>
        </mc:AlternateContent>
      </w:r>
      <w:r w:rsidR="005C6948" w:rsidRPr="00EA067F">
        <w:rPr>
          <w:rFonts w:ascii="Arial" w:hAnsi="Arial" w:cs="Arial"/>
          <w:noProof/>
        </w:rPr>
        <w:drawing>
          <wp:inline distT="0" distB="0" distL="0" distR="0" wp14:anchorId="5FB73611" wp14:editId="2C4F93E8">
            <wp:extent cx="3692922" cy="4879710"/>
            <wp:effectExtent l="0" t="0" r="3175" b="0"/>
            <wp:docPr id="105293819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5">
                      <a:extLst>
                        <a:ext uri="{28A0092B-C50C-407E-A947-70E740481C1C}">
                          <a14:useLocalDpi xmlns:a14="http://schemas.microsoft.com/office/drawing/2010/main" val="0"/>
                        </a:ext>
                      </a:extLst>
                    </a:blip>
                    <a:srcRect t="3664" b="1428"/>
                    <a:stretch>
                      <a:fillRect/>
                    </a:stretch>
                  </pic:blipFill>
                  <pic:spPr bwMode="auto">
                    <a:xfrm>
                      <a:off x="0" y="0"/>
                      <a:ext cx="3704597" cy="4895137"/>
                    </a:xfrm>
                    <a:prstGeom prst="rect">
                      <a:avLst/>
                    </a:prstGeom>
                    <a:noFill/>
                    <a:ln>
                      <a:noFill/>
                    </a:ln>
                    <a:extLst>
                      <a:ext uri="{53640926-AAD7-44D8-BBD7-CCE9431645EC}">
                        <a14:shadowObscured xmlns:a14="http://schemas.microsoft.com/office/drawing/2010/main"/>
                      </a:ext>
                    </a:extLst>
                  </pic:spPr>
                </pic:pic>
              </a:graphicData>
            </a:graphic>
          </wp:inline>
        </w:drawing>
      </w:r>
    </w:p>
    <w:p w14:paraId="54F528A3" w14:textId="77777777" w:rsidR="00401430" w:rsidRPr="00EA067F" w:rsidRDefault="00401430" w:rsidP="00EA067F">
      <w:pPr>
        <w:spacing w:line="360" w:lineRule="auto"/>
        <w:rPr>
          <w:rFonts w:ascii="Arial" w:hAnsi="Arial" w:cs="Arial"/>
          <w:b/>
          <w:b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2BA589A" w14:textId="77777777" w:rsidR="00D97102" w:rsidRDefault="00494299" w:rsidP="00D97102">
      <w:pPr>
        <w:spacing w:line="276" w:lineRule="auto"/>
        <w:jc w:val="both"/>
        <w:rPr>
          <w:rFonts w:ascii="Arial" w:hAnsi="Arial" w:cs="Arial"/>
        </w:rPr>
      </w:pPr>
      <w:r w:rsidRPr="00D97102">
        <w:rPr>
          <w:rFonts w:ascii="Arial" w:hAnsi="Arial" w:cs="Arial"/>
        </w:rPr>
        <w:t>Dentro del Manual de Reportes Wallet, se describen de manera clara y ordenada los pasos necesarios para llevar a cabo la descarga de los reportes y la obtención del insumo final. El objetivo es brindar al equipo responsable de este proceso una guía práctica que facilite la correcta ejecución para generar, procesar y descargar los reportes en los formatos disponibles, asegurando que cada actividad se realice en el orden y forma correctos.</w:t>
      </w:r>
      <w:r w:rsidR="00D97102" w:rsidRPr="00D97102">
        <w:rPr>
          <w:rFonts w:ascii="Arial" w:hAnsi="Arial" w:cs="Arial"/>
        </w:rPr>
        <w:t xml:space="preserve"> </w:t>
      </w:r>
      <w:r w:rsidRPr="00D97102">
        <w:rPr>
          <w:rFonts w:ascii="Arial" w:hAnsi="Arial" w:cs="Arial"/>
        </w:rPr>
        <w:t>Adicionalmente, el manual detalla el proceso para la obtención diaria del insumo final, así como el paso a paso para la descarga de reportes históricos, haciendo referencia a la correcta selección y gestión de periodos anteriores, según sea requerido.</w:t>
      </w:r>
    </w:p>
    <w:p w14:paraId="17D38363" w14:textId="75907A8D" w:rsidR="00482CF9" w:rsidRPr="001905E0" w:rsidRDefault="00482CF9" w:rsidP="00D97102">
      <w:pPr>
        <w:spacing w:after="0" w:line="276" w:lineRule="auto"/>
        <w:jc w:val="both"/>
        <w:rPr>
          <w:rFonts w:ascii="Arial" w:hAnsi="Arial" w:cs="Arial"/>
          <w:b/>
          <w:bCs/>
        </w:rPr>
      </w:pPr>
      <w:r w:rsidRPr="001905E0">
        <w:rPr>
          <w:rFonts w:ascii="Arial" w:hAnsi="Arial" w:cs="Arial"/>
          <w:b/>
          <w:bCs/>
        </w:rPr>
        <w:lastRenderedPageBreak/>
        <w:t xml:space="preserve">Problema: </w:t>
      </w:r>
    </w:p>
    <w:p w14:paraId="15C7C1B6" w14:textId="1D039D15" w:rsidR="00494299" w:rsidRPr="001905E0" w:rsidRDefault="00EA067F" w:rsidP="00D97102">
      <w:pPr>
        <w:pStyle w:val="Prrafodelista"/>
        <w:numPr>
          <w:ilvl w:val="0"/>
          <w:numId w:val="32"/>
        </w:numPr>
        <w:spacing w:after="0" w:line="360" w:lineRule="auto"/>
        <w:jc w:val="both"/>
        <w:rPr>
          <w:rFonts w:ascii="Arial" w:eastAsia="Times New Roman" w:hAnsi="Arial" w:cs="Arial"/>
          <w:b/>
          <w:bCs/>
          <w:kern w:val="0"/>
          <w:lang w:eastAsia="es-MX"/>
          <w14:ligatures w14:val="none"/>
        </w:rPr>
      </w:pPr>
      <w:r w:rsidRPr="001905E0">
        <w:rPr>
          <w:rFonts w:ascii="Arial" w:eastAsia="Times New Roman" w:hAnsi="Arial" w:cs="Arial"/>
          <w:b/>
          <w:bCs/>
          <w:kern w:val="0"/>
          <w:lang w:eastAsia="es-MX"/>
          <w14:ligatures w14:val="none"/>
        </w:rPr>
        <w:t>Discrepancias en reportes por diferencias de data y transacciones faltantes.</w:t>
      </w:r>
    </w:p>
    <w:p w14:paraId="140C5341" w14:textId="77777777" w:rsidR="00482CF9" w:rsidRPr="001905E0" w:rsidRDefault="00482CF9" w:rsidP="00D97102">
      <w:pPr>
        <w:spacing w:after="0" w:line="360" w:lineRule="auto"/>
        <w:rPr>
          <w:rFonts w:ascii="Arial" w:eastAsia="Times New Roman" w:hAnsi="Arial" w:cs="Arial"/>
          <w:kern w:val="0"/>
          <w:lang w:eastAsia="es-MX"/>
          <w14:ligatures w14:val="none"/>
        </w:rPr>
      </w:pPr>
      <w:r w:rsidRPr="001905E0">
        <w:rPr>
          <w:rFonts w:ascii="Arial" w:eastAsia="Times New Roman" w:hAnsi="Arial" w:cs="Arial"/>
          <w:b/>
          <w:bCs/>
          <w:kern w:val="0"/>
          <w:lang w:eastAsia="es-MX"/>
          <w14:ligatures w14:val="none"/>
        </w:rPr>
        <w:t>Soluciones:</w:t>
      </w:r>
      <w:r w:rsidRPr="001905E0">
        <w:rPr>
          <w:rFonts w:ascii="Arial" w:eastAsia="Times New Roman" w:hAnsi="Arial" w:cs="Arial"/>
          <w:kern w:val="0"/>
          <w:lang w:eastAsia="es-MX"/>
          <w14:ligatures w14:val="none"/>
        </w:rPr>
        <w:t xml:space="preserve"> </w:t>
      </w:r>
    </w:p>
    <w:p w14:paraId="2E470179" w14:textId="77777777" w:rsidR="00E10140" w:rsidRPr="00E10140" w:rsidRDefault="00E10140" w:rsidP="00D97102">
      <w:pPr>
        <w:spacing w:after="0" w:line="276" w:lineRule="auto"/>
        <w:jc w:val="both"/>
        <w:rPr>
          <w:rFonts w:ascii="Arial" w:hAnsi="Arial" w:cs="Arial"/>
        </w:rPr>
      </w:pPr>
      <w:r w:rsidRPr="00E10140">
        <w:rPr>
          <w:rFonts w:ascii="Arial" w:eastAsia="Times New Roman" w:hAnsi="Arial" w:cs="Arial"/>
          <w:kern w:val="0"/>
          <w:lang w:eastAsia="es-MX"/>
          <w14:ligatures w14:val="none"/>
        </w:rPr>
        <w:t>d</w:t>
      </w:r>
      <w:r w:rsidRPr="00E10140">
        <w:rPr>
          <w:rFonts w:ascii="Arial" w:hAnsi="Arial" w:cs="Arial"/>
        </w:rPr>
        <w:t>) Generación automática de reportería utilizada para procesos contables, de forma diaria y por acumulado.</w:t>
      </w:r>
    </w:p>
    <w:p w14:paraId="787FB20D" w14:textId="77777777" w:rsidR="00D97102" w:rsidRDefault="00E10140" w:rsidP="00D97102">
      <w:pPr>
        <w:spacing w:after="0" w:line="276" w:lineRule="auto"/>
        <w:jc w:val="both"/>
        <w:rPr>
          <w:rFonts w:ascii="Arial" w:hAnsi="Arial" w:cs="Arial"/>
        </w:rPr>
      </w:pPr>
      <w:r w:rsidRPr="00E10140">
        <w:rPr>
          <w:rFonts w:ascii="Arial" w:hAnsi="Arial" w:cs="Arial"/>
        </w:rPr>
        <w:t>e) Reducción de diferencias reportadas (gráfica de tendencia).</w:t>
      </w:r>
    </w:p>
    <w:p w14:paraId="3796533A" w14:textId="508AD0F9" w:rsidR="00482CF9" w:rsidRDefault="00E10140" w:rsidP="00D97102">
      <w:pPr>
        <w:spacing w:after="0" w:line="276" w:lineRule="auto"/>
        <w:jc w:val="both"/>
        <w:rPr>
          <w:rFonts w:ascii="Arial" w:hAnsi="Arial" w:cs="Arial"/>
        </w:rPr>
      </w:pPr>
      <w:r w:rsidRPr="00E10140">
        <w:rPr>
          <w:rFonts w:ascii="Arial" w:hAnsi="Arial" w:cs="Arial"/>
        </w:rPr>
        <w:br/>
        <w:t>f) Registro de incidencias con trazabilidad completa</w:t>
      </w:r>
      <w:r w:rsidRPr="00E10140">
        <w:t>.</w:t>
      </w:r>
    </w:p>
    <w:p w14:paraId="482773C9" w14:textId="77777777" w:rsidR="00F43BBC" w:rsidRPr="00F43BBC" w:rsidRDefault="00F43BBC" w:rsidP="00F43BBC">
      <w:pPr>
        <w:spacing w:after="0" w:line="276" w:lineRule="auto"/>
        <w:jc w:val="both"/>
        <w:rPr>
          <w:rFonts w:ascii="Arial" w:hAnsi="Arial" w:cs="Arial"/>
        </w:rPr>
      </w:pPr>
    </w:p>
    <w:p w14:paraId="73B364AF" w14:textId="46B76E43" w:rsidR="00F43BBC" w:rsidRPr="00482CF9" w:rsidRDefault="00ED4DDF" w:rsidP="00F43BBC">
      <w:pPr>
        <w:spacing w:after="0" w:line="360" w:lineRule="auto"/>
        <w:jc w:val="both"/>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Propuesta</w:t>
      </w:r>
      <w:r w:rsidR="00F43BBC">
        <w:rPr>
          <w:rFonts w:ascii="Arial" w:eastAsia="Times New Roman" w:hAnsi="Arial" w:cs="Arial"/>
          <w:b/>
          <w:bCs/>
          <w:kern w:val="0"/>
          <w:lang w:eastAsia="es-MX"/>
          <w14:ligatures w14:val="none"/>
        </w:rPr>
        <w:t xml:space="preserve">: </w:t>
      </w:r>
    </w:p>
    <w:p w14:paraId="6FB44A75" w14:textId="09234771" w:rsidR="00CB047B" w:rsidRDefault="00D8419F" w:rsidP="00F43BBC">
      <w:pPr>
        <w:pStyle w:val="Prrafodelista"/>
        <w:numPr>
          <w:ilvl w:val="0"/>
          <w:numId w:val="34"/>
        </w:numPr>
        <w:spacing w:after="0"/>
        <w:rPr>
          <w:rFonts w:ascii="Arial" w:eastAsia="Times New Roman" w:hAnsi="Arial" w:cs="Arial"/>
          <w:b/>
          <w:bCs/>
          <w:kern w:val="0"/>
          <w:lang w:eastAsia="es-MX"/>
          <w14:ligatures w14:val="none"/>
        </w:rPr>
      </w:pPr>
      <w:r w:rsidRPr="00266FA6">
        <w:rPr>
          <w:rFonts w:ascii="Arial" w:eastAsia="Times New Roman" w:hAnsi="Arial" w:cs="Arial"/>
          <w:b/>
          <w:bCs/>
          <w:kern w:val="0"/>
          <w:lang w:eastAsia="es-MX"/>
          <w14:ligatures w14:val="none"/>
        </w:rPr>
        <w:t>G</w:t>
      </w:r>
      <w:r w:rsidR="00EA067F" w:rsidRPr="00266FA6">
        <w:rPr>
          <w:rFonts w:ascii="Arial" w:eastAsia="Times New Roman" w:hAnsi="Arial" w:cs="Arial"/>
          <w:b/>
          <w:bCs/>
          <w:kern w:val="0"/>
          <w:lang w:eastAsia="es-MX"/>
          <w14:ligatures w14:val="none"/>
        </w:rPr>
        <w:t>eneración automática de reportería utilizada para procesos contables, de forma diaria y por acumulado.</w:t>
      </w:r>
    </w:p>
    <w:p w14:paraId="466F0A04" w14:textId="77777777" w:rsidR="000F5050" w:rsidRPr="00266FA6" w:rsidRDefault="000F5050" w:rsidP="000F5050">
      <w:pPr>
        <w:pStyle w:val="Prrafodelista"/>
        <w:spacing w:after="0"/>
        <w:rPr>
          <w:rFonts w:ascii="Arial" w:eastAsia="Times New Roman" w:hAnsi="Arial" w:cs="Arial"/>
          <w:b/>
          <w:bCs/>
          <w:kern w:val="0"/>
          <w:lang w:eastAsia="es-MX"/>
          <w14:ligatures w14:val="none"/>
        </w:rPr>
      </w:pPr>
    </w:p>
    <w:p w14:paraId="69666585" w14:textId="0A60D516" w:rsidR="007A7090" w:rsidRPr="00EA067F" w:rsidRDefault="007A7090" w:rsidP="00F43BBC">
      <w:pPr>
        <w:pStyle w:val="Prrafodelista"/>
        <w:spacing w:after="0"/>
        <w:jc w:val="center"/>
        <w:rPr>
          <w:rFonts w:ascii="Arial" w:hAnsi="Arial" w:cs="Arial"/>
        </w:rPr>
      </w:pPr>
      <w:r w:rsidRPr="00EA067F">
        <w:rPr>
          <w:rFonts w:ascii="Arial" w:hAnsi="Arial" w:cs="Arial"/>
          <w:b/>
          <w:bCs/>
        </w:rPr>
        <w:t>Imagen No</w:t>
      </w:r>
      <w:r>
        <w:rPr>
          <w:rFonts w:ascii="Arial" w:hAnsi="Arial" w:cs="Arial"/>
          <w:b/>
          <w:bCs/>
        </w:rPr>
        <w:t>.10 Generador de Reportes</w:t>
      </w:r>
    </w:p>
    <w:p w14:paraId="4BE123CE" w14:textId="77777777" w:rsidR="00F43BBC" w:rsidRDefault="00D32E1A" w:rsidP="00D32E1A">
      <w:pPr>
        <w:spacing w:line="360" w:lineRule="auto"/>
        <w:rPr>
          <w:rFonts w:ascii="Arial" w:hAnsi="Arial" w:cs="Arial"/>
          <w:b/>
          <w:bCs/>
          <w:sz w:val="16"/>
          <w:szCs w:val="16"/>
        </w:rPr>
      </w:pPr>
      <w:r w:rsidRPr="004F551A">
        <w:rPr>
          <w:noProof/>
        </w:rPr>
        <w:drawing>
          <wp:inline distT="0" distB="0" distL="0" distR="0" wp14:anchorId="6F9D6BFB" wp14:editId="3217115D">
            <wp:extent cx="5504796" cy="2377440"/>
            <wp:effectExtent l="0" t="0" r="1270" b="3810"/>
            <wp:docPr id="627475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47555" name=""/>
                    <pic:cNvPicPr/>
                  </pic:nvPicPr>
                  <pic:blipFill>
                    <a:blip r:embed="rId56"/>
                    <a:stretch>
                      <a:fillRect/>
                    </a:stretch>
                  </pic:blipFill>
                  <pic:spPr>
                    <a:xfrm flipV="1">
                      <a:off x="0" y="0"/>
                      <a:ext cx="5526061" cy="2386624"/>
                    </a:xfrm>
                    <a:prstGeom prst="rect">
                      <a:avLst/>
                    </a:prstGeom>
                  </pic:spPr>
                </pic:pic>
              </a:graphicData>
            </a:graphic>
          </wp:inline>
        </w:drawing>
      </w:r>
      <w:r w:rsidRPr="00D32E1A">
        <w:rPr>
          <w:rFonts w:ascii="Arial" w:hAnsi="Arial" w:cs="Arial"/>
          <w:b/>
          <w:bCs/>
          <w:sz w:val="16"/>
          <w:szCs w:val="16"/>
        </w:rPr>
        <w:t xml:space="preserve"> </w:t>
      </w:r>
    </w:p>
    <w:p w14:paraId="026C7CE2" w14:textId="105299C0" w:rsidR="00D32E1A" w:rsidRPr="00EA067F" w:rsidRDefault="00D32E1A" w:rsidP="00D32E1A">
      <w:pPr>
        <w:spacing w:line="360" w:lineRule="auto"/>
        <w:rPr>
          <w:rFonts w:ascii="Arial" w:hAnsi="Arial" w:cs="Arial"/>
          <w:b/>
          <w:b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7F144DDF" w14:textId="1C02AAE4" w:rsidR="00041E9F" w:rsidRDefault="0049019F" w:rsidP="00266FA6">
      <w:pPr>
        <w:pStyle w:val="Prrafodelista"/>
        <w:spacing w:line="360" w:lineRule="auto"/>
        <w:ind w:left="0"/>
        <w:jc w:val="both"/>
        <w:rPr>
          <w:rFonts w:ascii="Arial" w:hAnsi="Arial" w:cs="Arial"/>
        </w:rPr>
      </w:pPr>
      <w:r w:rsidRPr="0049019F">
        <w:rPr>
          <w:rFonts w:ascii="Arial" w:hAnsi="Arial" w:cs="Arial"/>
        </w:rPr>
        <w:t xml:space="preserve">En la imagen No. 10 se presenta la pantalla del módulo generador de reportes, </w:t>
      </w:r>
      <w:r w:rsidR="00E208B6" w:rsidRPr="0049019F">
        <w:rPr>
          <w:rFonts w:ascii="Arial" w:hAnsi="Arial" w:cs="Arial"/>
        </w:rPr>
        <w:t>cuya función principal</w:t>
      </w:r>
      <w:r w:rsidRPr="0049019F">
        <w:rPr>
          <w:rFonts w:ascii="Arial" w:hAnsi="Arial" w:cs="Arial"/>
        </w:rPr>
        <w:t xml:space="preserve"> es facilitar la consulta, análisis y seguimiento de la información operativa. A través de este módulo, el usuario tiene acceso a diversos reportes previamente configurados, los cuales </w:t>
      </w:r>
      <w:r w:rsidR="000F5050">
        <w:rPr>
          <w:rFonts w:ascii="Arial" w:hAnsi="Arial" w:cs="Arial"/>
        </w:rPr>
        <w:t>sirven para la obtención de</w:t>
      </w:r>
      <w:r w:rsidRPr="0049019F">
        <w:rPr>
          <w:rFonts w:ascii="Arial" w:hAnsi="Arial" w:cs="Arial"/>
        </w:rPr>
        <w:t xml:space="preserve"> distintos niveles de detalle según las necesidades de la operación</w:t>
      </w:r>
      <w:r w:rsidR="00E56652">
        <w:rPr>
          <w:rFonts w:ascii="Arial" w:hAnsi="Arial" w:cs="Arial"/>
        </w:rPr>
        <w:t xml:space="preserve"> de forma automática</w:t>
      </w:r>
      <w:r w:rsidRPr="0049019F">
        <w:rPr>
          <w:rFonts w:ascii="Arial" w:hAnsi="Arial" w:cs="Arial"/>
        </w:rPr>
        <w:t>, apoyando así la toma de decisiones y el control eficiente de los procesos.</w:t>
      </w:r>
    </w:p>
    <w:p w14:paraId="2A673DE3" w14:textId="77777777" w:rsidR="000F5050" w:rsidRDefault="000F5050" w:rsidP="00266FA6">
      <w:pPr>
        <w:pStyle w:val="Prrafodelista"/>
        <w:spacing w:line="360" w:lineRule="auto"/>
        <w:ind w:left="0"/>
        <w:jc w:val="both"/>
        <w:rPr>
          <w:rFonts w:ascii="Arial" w:hAnsi="Arial" w:cs="Arial"/>
        </w:rPr>
      </w:pPr>
    </w:p>
    <w:p w14:paraId="35F8F77D" w14:textId="77777777" w:rsidR="00C77354" w:rsidRDefault="00C77354" w:rsidP="00CB047B">
      <w:pPr>
        <w:pStyle w:val="Prrafodelista"/>
        <w:jc w:val="center"/>
        <w:rPr>
          <w:rFonts w:ascii="Arial" w:hAnsi="Arial" w:cs="Arial"/>
          <w:b/>
          <w:bCs/>
        </w:rPr>
      </w:pPr>
    </w:p>
    <w:p w14:paraId="349CFE34" w14:textId="530D0801" w:rsidR="00CB047B" w:rsidRDefault="00CB047B" w:rsidP="00CB047B">
      <w:pPr>
        <w:pStyle w:val="Prrafodelista"/>
        <w:jc w:val="center"/>
        <w:rPr>
          <w:rFonts w:ascii="Arial" w:hAnsi="Arial" w:cs="Arial"/>
          <w:b/>
          <w:bCs/>
        </w:rPr>
      </w:pPr>
      <w:r w:rsidRPr="00EA067F">
        <w:rPr>
          <w:rFonts w:ascii="Arial" w:hAnsi="Arial" w:cs="Arial"/>
          <w:b/>
          <w:bCs/>
        </w:rPr>
        <w:lastRenderedPageBreak/>
        <w:t>Imagen No</w:t>
      </w:r>
      <w:r>
        <w:rPr>
          <w:rFonts w:ascii="Arial" w:hAnsi="Arial" w:cs="Arial"/>
          <w:b/>
          <w:bCs/>
        </w:rPr>
        <w:t xml:space="preserve">.11 </w:t>
      </w:r>
      <w:r w:rsidR="00DE0244">
        <w:rPr>
          <w:rFonts w:ascii="Arial" w:hAnsi="Arial" w:cs="Arial"/>
          <w:b/>
          <w:bCs/>
        </w:rPr>
        <w:t xml:space="preserve">Reporte de Operaciones Agrupadas por Tienda </w:t>
      </w:r>
    </w:p>
    <w:p w14:paraId="6F9E97B9" w14:textId="655A4562" w:rsidR="00E13E07" w:rsidRPr="00EA067F" w:rsidRDefault="00041E9F" w:rsidP="00CB047B">
      <w:pPr>
        <w:pStyle w:val="Prrafodelista"/>
        <w:jc w:val="center"/>
        <w:rPr>
          <w:rFonts w:ascii="Arial" w:hAnsi="Arial" w:cs="Arial"/>
        </w:rPr>
      </w:pPr>
      <w:r>
        <w:rPr>
          <w:rFonts w:ascii="Arial" w:hAnsi="Arial" w:cs="Arial"/>
          <w:noProof/>
        </w:rPr>
        <w:drawing>
          <wp:inline distT="0" distB="0" distL="0" distR="0" wp14:anchorId="5BE2DFC5" wp14:editId="7BB59B8F">
            <wp:extent cx="3651250" cy="2632775"/>
            <wp:effectExtent l="0" t="0" r="6350" b="0"/>
            <wp:docPr id="2501535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662176" cy="2640653"/>
                    </a:xfrm>
                    <a:prstGeom prst="rect">
                      <a:avLst/>
                    </a:prstGeom>
                    <a:noFill/>
                  </pic:spPr>
                </pic:pic>
              </a:graphicData>
            </a:graphic>
          </wp:inline>
        </w:drawing>
      </w:r>
    </w:p>
    <w:p w14:paraId="32477BEC" w14:textId="77777777" w:rsidR="00896273" w:rsidRPr="00EA067F" w:rsidRDefault="00896273" w:rsidP="00896273">
      <w:pPr>
        <w:spacing w:line="360" w:lineRule="auto"/>
        <w:rPr>
          <w:rFonts w:ascii="Arial" w:hAnsi="Arial" w:cs="Arial"/>
          <w:b/>
          <w:b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56C7F552" w14:textId="77777777" w:rsidR="00DC4D7B" w:rsidRDefault="00433940" w:rsidP="001A1652">
      <w:pPr>
        <w:spacing w:after="0" w:line="276" w:lineRule="auto"/>
        <w:jc w:val="both"/>
        <w:rPr>
          <w:rFonts w:ascii="Arial" w:eastAsia="Times New Roman" w:hAnsi="Arial" w:cs="Arial"/>
          <w:kern w:val="0"/>
          <w:lang w:eastAsia="es-MX"/>
          <w14:ligatures w14:val="none"/>
        </w:rPr>
      </w:pPr>
      <w:r w:rsidRPr="00433940">
        <w:rPr>
          <w:rFonts w:ascii="Arial" w:eastAsia="Times New Roman" w:hAnsi="Arial" w:cs="Arial"/>
          <w:kern w:val="0"/>
          <w:lang w:eastAsia="es-MX"/>
          <w14:ligatures w14:val="none"/>
        </w:rPr>
        <w:t>En la Imagen No. 12 se muestra la ventana de descarga de reportes, la cual permite generar un reporte de montos agrupados por PromoCodes correspondientes a operaciones conciliadas, a partir de la selección de la Fecha inicial, Fecha final y el formato de descarga requerido.</w:t>
      </w:r>
    </w:p>
    <w:p w14:paraId="429CA5B2" w14:textId="27B7F1E7" w:rsidR="00E208B6" w:rsidRDefault="00433940" w:rsidP="001A1652">
      <w:pPr>
        <w:spacing w:after="0" w:line="276" w:lineRule="auto"/>
        <w:jc w:val="both"/>
        <w:rPr>
          <w:rFonts w:ascii="Arial" w:eastAsia="Times New Roman" w:hAnsi="Arial" w:cs="Arial"/>
          <w:kern w:val="0"/>
          <w:lang w:eastAsia="es-MX"/>
          <w14:ligatures w14:val="none"/>
        </w:rPr>
      </w:pPr>
      <w:r w:rsidRPr="00433940">
        <w:rPr>
          <w:rFonts w:ascii="Arial" w:eastAsia="Times New Roman" w:hAnsi="Arial" w:cs="Arial"/>
          <w:kern w:val="0"/>
          <w:lang w:eastAsia="es-MX"/>
          <w14:ligatures w14:val="none"/>
        </w:rPr>
        <w:t xml:space="preserve">Esta funcionalidad </w:t>
      </w:r>
      <w:r w:rsidR="00DC4D7B" w:rsidRPr="00DC4D7B">
        <w:rPr>
          <w:rFonts w:ascii="Arial" w:eastAsia="Times New Roman" w:hAnsi="Arial" w:cs="Arial"/>
          <w:kern w:val="0"/>
          <w:lang w:eastAsia="es-MX"/>
          <w14:ligatures w14:val="none"/>
        </w:rPr>
        <w:t>sirve para</w:t>
      </w:r>
      <w:r w:rsidRPr="00433940">
        <w:rPr>
          <w:rFonts w:ascii="Arial" w:eastAsia="Times New Roman" w:hAnsi="Arial" w:cs="Arial"/>
          <w:kern w:val="0"/>
          <w:lang w:eastAsia="es-MX"/>
          <w14:ligatures w14:val="none"/>
        </w:rPr>
        <w:t xml:space="preserve"> reducir discrepancias en los reportes, ya que consolida la información bajo un criterio único, facilitando la identificación de diferencias de data y transacciones faltantes, así como la validación y consistencia de la información reportada</w:t>
      </w:r>
      <w:r w:rsidR="00DC4D7B" w:rsidRPr="00DC4D7B">
        <w:rPr>
          <w:rFonts w:ascii="Arial" w:eastAsia="Times New Roman" w:hAnsi="Arial" w:cs="Arial"/>
          <w:kern w:val="0"/>
          <w:lang w:eastAsia="es-MX"/>
          <w14:ligatures w14:val="none"/>
        </w:rPr>
        <w:t xml:space="preserve"> </w:t>
      </w:r>
      <w:r w:rsidR="0081254C" w:rsidRPr="00DC4D7B">
        <w:rPr>
          <w:rFonts w:ascii="Arial" w:eastAsia="Times New Roman" w:hAnsi="Arial" w:cs="Arial"/>
          <w:kern w:val="0"/>
          <w:lang w:eastAsia="es-MX"/>
          <w14:ligatures w14:val="none"/>
        </w:rPr>
        <w:t>contribuy</w:t>
      </w:r>
      <w:r w:rsidR="00DC4D7B" w:rsidRPr="00DC4D7B">
        <w:rPr>
          <w:rFonts w:ascii="Arial" w:eastAsia="Times New Roman" w:hAnsi="Arial" w:cs="Arial"/>
          <w:kern w:val="0"/>
          <w:lang w:eastAsia="es-MX"/>
          <w14:ligatures w14:val="none"/>
        </w:rPr>
        <w:t>endo la</w:t>
      </w:r>
      <w:r w:rsidR="0081254C" w:rsidRPr="00DC4D7B">
        <w:rPr>
          <w:rFonts w:ascii="Arial" w:eastAsia="Times New Roman" w:hAnsi="Arial" w:cs="Arial"/>
          <w:kern w:val="0"/>
          <w:lang w:eastAsia="es-MX"/>
          <w14:ligatures w14:val="none"/>
        </w:rPr>
        <w:t xml:space="preserve"> estandariza</w:t>
      </w:r>
      <w:r w:rsidR="00DC4D7B" w:rsidRPr="00DC4D7B">
        <w:rPr>
          <w:rFonts w:ascii="Arial" w:eastAsia="Times New Roman" w:hAnsi="Arial" w:cs="Arial"/>
          <w:kern w:val="0"/>
          <w:lang w:eastAsia="es-MX"/>
          <w14:ligatures w14:val="none"/>
        </w:rPr>
        <w:t>ción de</w:t>
      </w:r>
      <w:r w:rsidR="0081254C" w:rsidRPr="00DC4D7B">
        <w:rPr>
          <w:rFonts w:ascii="Arial" w:eastAsia="Times New Roman" w:hAnsi="Arial" w:cs="Arial"/>
          <w:kern w:val="0"/>
          <w:lang w:eastAsia="es-MX"/>
          <w14:ligatures w14:val="none"/>
        </w:rPr>
        <w:t xml:space="preserve"> la generación de reportes y disminuir errores operativos.</w:t>
      </w:r>
    </w:p>
    <w:p w14:paraId="05F1D7C3" w14:textId="77777777" w:rsidR="00985BDC" w:rsidRDefault="00985BDC" w:rsidP="00985BDC">
      <w:pPr>
        <w:spacing w:after="0" w:line="276" w:lineRule="auto"/>
        <w:jc w:val="both"/>
        <w:rPr>
          <w:rFonts w:ascii="Arial" w:eastAsia="Times New Roman" w:hAnsi="Arial" w:cs="Arial"/>
          <w:kern w:val="0"/>
          <w:lang w:eastAsia="es-MX"/>
          <w14:ligatures w14:val="none"/>
        </w:rPr>
      </w:pPr>
    </w:p>
    <w:p w14:paraId="093DBFF6" w14:textId="49A463FC" w:rsidR="00FC1CED" w:rsidRDefault="00FC1CED" w:rsidP="00E208B6">
      <w:pPr>
        <w:pStyle w:val="Prrafodelista"/>
        <w:jc w:val="center"/>
        <w:rPr>
          <w:rFonts w:ascii="Arial" w:hAnsi="Arial" w:cs="Arial"/>
          <w:b/>
          <w:bCs/>
        </w:rPr>
      </w:pPr>
      <w:r w:rsidRPr="00EA067F">
        <w:rPr>
          <w:rFonts w:ascii="Arial" w:hAnsi="Arial" w:cs="Arial"/>
          <w:b/>
          <w:bCs/>
        </w:rPr>
        <w:t>Imagen No</w:t>
      </w:r>
      <w:r>
        <w:rPr>
          <w:rFonts w:ascii="Arial" w:hAnsi="Arial" w:cs="Arial"/>
          <w:b/>
          <w:bCs/>
        </w:rPr>
        <w:t>.12 Reporte de Operaciones conciliadas por PromoCode</w:t>
      </w:r>
    </w:p>
    <w:p w14:paraId="0F312E89" w14:textId="6E833281" w:rsidR="00FC1CED" w:rsidRDefault="00A30EE4" w:rsidP="00FC1CED">
      <w:pPr>
        <w:pStyle w:val="Prrafodelista"/>
        <w:jc w:val="center"/>
        <w:rPr>
          <w:rFonts w:ascii="Arial" w:hAnsi="Arial" w:cs="Arial"/>
          <w:b/>
          <w:bCs/>
        </w:rPr>
      </w:pPr>
      <w:r w:rsidRPr="00A30EE4">
        <w:rPr>
          <w:rFonts w:ascii="Arial" w:hAnsi="Arial" w:cs="Arial"/>
          <w:b/>
          <w:bCs/>
          <w:noProof/>
        </w:rPr>
        <w:drawing>
          <wp:inline distT="0" distB="0" distL="0" distR="0" wp14:anchorId="3A356657" wp14:editId="51F38506">
            <wp:extent cx="4168346" cy="2524212"/>
            <wp:effectExtent l="0" t="0" r="3810" b="0"/>
            <wp:docPr id="7624302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430249" name=""/>
                    <pic:cNvPicPr/>
                  </pic:nvPicPr>
                  <pic:blipFill>
                    <a:blip r:embed="rId58"/>
                    <a:stretch>
                      <a:fillRect/>
                    </a:stretch>
                  </pic:blipFill>
                  <pic:spPr>
                    <a:xfrm>
                      <a:off x="0" y="0"/>
                      <a:ext cx="4174508" cy="2527944"/>
                    </a:xfrm>
                    <a:prstGeom prst="rect">
                      <a:avLst/>
                    </a:prstGeom>
                  </pic:spPr>
                </pic:pic>
              </a:graphicData>
            </a:graphic>
          </wp:inline>
        </w:drawing>
      </w:r>
      <w:r w:rsidR="00FC1CED">
        <w:rPr>
          <w:rFonts w:ascii="Arial" w:hAnsi="Arial" w:cs="Arial"/>
          <w:b/>
          <w:bCs/>
        </w:rPr>
        <w:t xml:space="preserve"> </w:t>
      </w:r>
    </w:p>
    <w:p w14:paraId="79768442" w14:textId="77777777" w:rsidR="00A30EE4" w:rsidRPr="00EA067F" w:rsidRDefault="00A30EE4" w:rsidP="00985BDC">
      <w:pPr>
        <w:spacing w:after="0" w:line="276" w:lineRule="auto"/>
        <w:rPr>
          <w:rFonts w:ascii="Arial" w:hAnsi="Arial" w:cs="Arial"/>
          <w:b/>
          <w:b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13C36623" w14:textId="77777777" w:rsidR="00985BDC" w:rsidRDefault="00DE1102" w:rsidP="00985BDC">
      <w:pPr>
        <w:spacing w:after="0"/>
        <w:jc w:val="both"/>
        <w:rPr>
          <w:rFonts w:ascii="Arial" w:eastAsia="Times New Roman" w:hAnsi="Arial" w:cs="Arial"/>
          <w:kern w:val="0"/>
          <w:lang w:eastAsia="es-MX"/>
          <w14:ligatures w14:val="none"/>
        </w:rPr>
      </w:pPr>
      <w:r w:rsidRPr="00DE1102">
        <w:rPr>
          <w:rFonts w:ascii="Arial" w:eastAsia="Times New Roman" w:hAnsi="Arial" w:cs="Arial"/>
          <w:kern w:val="0"/>
          <w:lang w:eastAsia="es-MX"/>
          <w14:ligatures w14:val="none"/>
        </w:rPr>
        <w:lastRenderedPageBreak/>
        <w:t xml:space="preserve">En la Imagen No. 12 se muestra la ventana de descarga de reportes, la cual </w:t>
      </w:r>
      <w:r>
        <w:rPr>
          <w:rFonts w:ascii="Arial" w:eastAsia="Times New Roman" w:hAnsi="Arial" w:cs="Arial"/>
          <w:kern w:val="0"/>
          <w:lang w:eastAsia="es-MX"/>
          <w14:ligatures w14:val="none"/>
        </w:rPr>
        <w:t>sirve para</w:t>
      </w:r>
      <w:r w:rsidRPr="00DE1102">
        <w:rPr>
          <w:rFonts w:ascii="Arial" w:eastAsia="Times New Roman" w:hAnsi="Arial" w:cs="Arial"/>
          <w:kern w:val="0"/>
          <w:lang w:eastAsia="es-MX"/>
          <w14:ligatures w14:val="none"/>
        </w:rPr>
        <w:t xml:space="preserve"> generar un reporte de montos agrupados por PromoCodes correspondientes a operaciones conciliadas, a partir de la selección de la Fecha inicial, Fecha final y el formato de descarga requerido</w:t>
      </w:r>
      <w:r w:rsidR="00985BDC">
        <w:rPr>
          <w:rFonts w:ascii="Arial" w:eastAsia="Times New Roman" w:hAnsi="Arial" w:cs="Arial"/>
          <w:kern w:val="0"/>
          <w:lang w:eastAsia="es-MX"/>
          <w14:ligatures w14:val="none"/>
        </w:rPr>
        <w:t>.</w:t>
      </w:r>
    </w:p>
    <w:p w14:paraId="6A4E61BE" w14:textId="31292D80" w:rsidR="00DB0B59" w:rsidRDefault="00DE1102" w:rsidP="00985BDC">
      <w:pPr>
        <w:spacing w:after="0"/>
        <w:jc w:val="both"/>
        <w:rPr>
          <w:rFonts w:ascii="Arial" w:eastAsia="Times New Roman" w:hAnsi="Arial" w:cs="Arial"/>
          <w:kern w:val="0"/>
          <w:lang w:eastAsia="es-MX"/>
          <w14:ligatures w14:val="none"/>
        </w:rPr>
      </w:pPr>
      <w:r w:rsidRPr="00DE1102">
        <w:rPr>
          <w:rFonts w:ascii="Arial" w:eastAsia="Times New Roman" w:hAnsi="Arial" w:cs="Arial"/>
          <w:kern w:val="0"/>
          <w:lang w:eastAsia="es-MX"/>
          <w14:ligatures w14:val="none"/>
        </w:rPr>
        <w:t>Esta funcionalidad contribuye a reducir discrepancias en los reportes, ya que consolida la información bajo un criterio único, facilitando la identificación de diferencias de data y transacciones faltantes, así como la validación y consistencia de la información reportada.</w:t>
      </w:r>
    </w:p>
    <w:p w14:paraId="2DB7B974" w14:textId="77777777" w:rsidR="00433940" w:rsidRDefault="00433940" w:rsidP="00DE1102">
      <w:pPr>
        <w:pStyle w:val="Prrafodelista"/>
        <w:ind w:left="0"/>
        <w:jc w:val="both"/>
        <w:rPr>
          <w:rFonts w:ascii="Arial" w:eastAsia="Times New Roman" w:hAnsi="Arial" w:cs="Arial"/>
          <w:kern w:val="0"/>
          <w:lang w:eastAsia="es-MX"/>
          <w14:ligatures w14:val="none"/>
        </w:rPr>
      </w:pPr>
    </w:p>
    <w:p w14:paraId="63F88DEB" w14:textId="4AC874E1" w:rsidR="00A248B7" w:rsidRDefault="00A248B7" w:rsidP="00A248B7">
      <w:pPr>
        <w:pStyle w:val="Prrafodelista"/>
        <w:jc w:val="center"/>
        <w:rPr>
          <w:rFonts w:ascii="Arial" w:hAnsi="Arial" w:cs="Arial"/>
          <w:b/>
          <w:bCs/>
        </w:rPr>
      </w:pPr>
      <w:r w:rsidRPr="00A248B7">
        <w:rPr>
          <w:rFonts w:ascii="Arial" w:hAnsi="Arial" w:cs="Arial"/>
          <w:b/>
          <w:bCs/>
        </w:rPr>
        <w:t>Imagen No.1</w:t>
      </w:r>
      <w:r>
        <w:rPr>
          <w:rFonts w:ascii="Arial" w:hAnsi="Arial" w:cs="Arial"/>
          <w:b/>
          <w:bCs/>
        </w:rPr>
        <w:t>3</w:t>
      </w:r>
      <w:r w:rsidRPr="00A248B7">
        <w:rPr>
          <w:rFonts w:ascii="Arial" w:hAnsi="Arial" w:cs="Arial"/>
          <w:b/>
          <w:bCs/>
        </w:rPr>
        <w:t xml:space="preserve"> Reporte</w:t>
      </w:r>
      <w:r>
        <w:rPr>
          <w:rFonts w:ascii="Arial" w:hAnsi="Arial" w:cs="Arial"/>
          <w:b/>
          <w:bCs/>
        </w:rPr>
        <w:t xml:space="preserve"> de Operaciones No Conciliadas</w:t>
      </w:r>
    </w:p>
    <w:p w14:paraId="2804C4A2" w14:textId="5F031203" w:rsidR="00A248B7" w:rsidRDefault="00AE4F8D" w:rsidP="00AE4F8D">
      <w:pPr>
        <w:pStyle w:val="Prrafodelista"/>
        <w:spacing w:after="0"/>
        <w:jc w:val="center"/>
        <w:rPr>
          <w:rFonts w:ascii="Arial" w:hAnsi="Arial" w:cs="Arial"/>
          <w:b/>
          <w:bCs/>
        </w:rPr>
      </w:pPr>
      <w:r w:rsidRPr="00AE4F8D">
        <w:rPr>
          <w:noProof/>
        </w:rPr>
        <w:drawing>
          <wp:inline distT="0" distB="0" distL="0" distR="0" wp14:anchorId="01DF7B9E" wp14:editId="0EEE43F8">
            <wp:extent cx="3372591" cy="3737440"/>
            <wp:effectExtent l="0" t="0" r="0" b="0"/>
            <wp:docPr id="119584036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9">
                      <a:extLst>
                        <a:ext uri="{28A0092B-C50C-407E-A947-70E740481C1C}">
                          <a14:useLocalDpi xmlns:a14="http://schemas.microsoft.com/office/drawing/2010/main" val="0"/>
                        </a:ext>
                      </a:extLst>
                    </a:blip>
                    <a:srcRect l="4074" t="9476" r="3258"/>
                    <a:stretch>
                      <a:fillRect/>
                    </a:stretch>
                  </pic:blipFill>
                  <pic:spPr bwMode="auto">
                    <a:xfrm>
                      <a:off x="0" y="0"/>
                      <a:ext cx="3375302" cy="3740445"/>
                    </a:xfrm>
                    <a:prstGeom prst="rect">
                      <a:avLst/>
                    </a:prstGeom>
                    <a:noFill/>
                    <a:ln>
                      <a:noFill/>
                    </a:ln>
                    <a:extLst>
                      <a:ext uri="{53640926-AAD7-44D8-BBD7-CCE9431645EC}">
                        <a14:shadowObscured xmlns:a14="http://schemas.microsoft.com/office/drawing/2010/main"/>
                      </a:ext>
                    </a:extLst>
                  </pic:spPr>
                </pic:pic>
              </a:graphicData>
            </a:graphic>
          </wp:inline>
        </w:drawing>
      </w:r>
    </w:p>
    <w:p w14:paraId="76F914D6" w14:textId="79494386" w:rsidR="00FA2B48" w:rsidRDefault="00AE4F8D" w:rsidP="00985BDC">
      <w:pPr>
        <w:spacing w:after="0" w:line="360" w:lineRule="auto"/>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382B4077" w14:textId="77777777" w:rsidR="001A1652" w:rsidRPr="00985BDC" w:rsidRDefault="001A1652" w:rsidP="00985BDC">
      <w:pPr>
        <w:spacing w:after="0" w:line="360" w:lineRule="auto"/>
        <w:rPr>
          <w:rFonts w:ascii="Arial" w:hAnsi="Arial" w:cs="Arial"/>
          <w:b/>
          <w:bCs/>
          <w:sz w:val="16"/>
          <w:szCs w:val="16"/>
        </w:rPr>
      </w:pPr>
    </w:p>
    <w:p w14:paraId="59D50FDF" w14:textId="77777777" w:rsidR="00985BDC" w:rsidRPr="00985BDC" w:rsidRDefault="00985BDC" w:rsidP="001A1652">
      <w:pPr>
        <w:pStyle w:val="Prrafodelista"/>
        <w:spacing w:line="276" w:lineRule="auto"/>
        <w:ind w:left="0"/>
        <w:jc w:val="both"/>
        <w:rPr>
          <w:rFonts w:ascii="Arial" w:hAnsi="Arial" w:cs="Arial"/>
        </w:rPr>
      </w:pPr>
      <w:r w:rsidRPr="00985BDC">
        <w:rPr>
          <w:rFonts w:ascii="Arial" w:hAnsi="Arial" w:cs="Arial"/>
        </w:rPr>
        <w:t>En la Imagen No. 13 se presenta el reporte de operaciones no conciliadas, el cual concentra la información de las transacciones que no lograron conciliarse entre las distintas fuentes de data. Este reporte muestra el detalle transaccional y las diferencias identificadas, permitiendo ubicar de forma puntual las operaciones faltantes o inconsistentes.</w:t>
      </w:r>
    </w:p>
    <w:p w14:paraId="08D4E290" w14:textId="007264F7" w:rsidR="00FA2B48" w:rsidRDefault="00985BDC" w:rsidP="001A1652">
      <w:pPr>
        <w:pStyle w:val="Prrafodelista"/>
        <w:spacing w:line="276" w:lineRule="auto"/>
        <w:ind w:left="0"/>
        <w:jc w:val="both"/>
        <w:rPr>
          <w:rFonts w:ascii="Arial" w:hAnsi="Arial" w:cs="Arial"/>
        </w:rPr>
      </w:pPr>
      <w:r w:rsidRPr="00985BDC">
        <w:rPr>
          <w:rFonts w:ascii="Arial" w:hAnsi="Arial" w:cs="Arial"/>
        </w:rPr>
        <w:t xml:space="preserve">Su </w:t>
      </w:r>
      <w:r>
        <w:rPr>
          <w:rFonts w:ascii="Arial" w:hAnsi="Arial" w:cs="Arial"/>
        </w:rPr>
        <w:t>funcionalidad</w:t>
      </w:r>
      <w:r w:rsidRPr="00985BDC">
        <w:rPr>
          <w:rFonts w:ascii="Arial" w:hAnsi="Arial" w:cs="Arial"/>
        </w:rPr>
        <w:t xml:space="preserve"> principal radica en facilitar el análisis, seguimiento y corrección oportuna de discrepancias en los reportes, contribuyendo a mejorar la integridad de la información, la alineación entre sistemas y la confiabilidad de los resultados conciliados.</w:t>
      </w:r>
    </w:p>
    <w:p w14:paraId="454DB260" w14:textId="77777777" w:rsidR="00FA2B48" w:rsidRDefault="00FA2B48" w:rsidP="00AE4F8D">
      <w:pPr>
        <w:pStyle w:val="Prrafodelista"/>
        <w:jc w:val="both"/>
        <w:rPr>
          <w:rFonts w:ascii="Arial" w:hAnsi="Arial" w:cs="Arial"/>
        </w:rPr>
      </w:pPr>
    </w:p>
    <w:p w14:paraId="1EA26C6E" w14:textId="77777777" w:rsidR="00C77354" w:rsidRDefault="00C77354" w:rsidP="005A77AD">
      <w:pPr>
        <w:pStyle w:val="Prrafodelista"/>
        <w:jc w:val="center"/>
        <w:rPr>
          <w:rFonts w:ascii="Arial" w:hAnsi="Arial" w:cs="Arial"/>
          <w:b/>
          <w:bCs/>
        </w:rPr>
      </w:pPr>
    </w:p>
    <w:p w14:paraId="4F2844A8" w14:textId="4D1E4DFB" w:rsidR="005A77AD" w:rsidRDefault="005A77AD" w:rsidP="005A77AD">
      <w:pPr>
        <w:pStyle w:val="Prrafodelista"/>
        <w:jc w:val="center"/>
        <w:rPr>
          <w:rFonts w:ascii="Arial" w:hAnsi="Arial" w:cs="Arial"/>
          <w:b/>
          <w:bCs/>
        </w:rPr>
      </w:pPr>
      <w:r w:rsidRPr="00A248B7">
        <w:rPr>
          <w:rFonts w:ascii="Arial" w:hAnsi="Arial" w:cs="Arial"/>
          <w:b/>
          <w:bCs/>
        </w:rPr>
        <w:t>Imagen No.1</w:t>
      </w:r>
      <w:r w:rsidR="00A248B7">
        <w:rPr>
          <w:rFonts w:ascii="Arial" w:hAnsi="Arial" w:cs="Arial"/>
          <w:b/>
          <w:bCs/>
        </w:rPr>
        <w:t>4</w:t>
      </w:r>
      <w:r w:rsidRPr="00A248B7">
        <w:rPr>
          <w:rFonts w:ascii="Arial" w:hAnsi="Arial" w:cs="Arial"/>
          <w:b/>
          <w:bCs/>
        </w:rPr>
        <w:t xml:space="preserve"> Reportes Históricos</w:t>
      </w:r>
    </w:p>
    <w:p w14:paraId="1D45CF5D" w14:textId="77777777" w:rsidR="00DB0B59" w:rsidRDefault="00DB0B59" w:rsidP="00DB0B59">
      <w:pPr>
        <w:pStyle w:val="Prrafodelista"/>
        <w:ind w:left="0"/>
        <w:jc w:val="both"/>
      </w:pPr>
    </w:p>
    <w:p w14:paraId="081600C5" w14:textId="77589B2C" w:rsidR="005A77AD" w:rsidRDefault="00DB0B59" w:rsidP="00DB0B59">
      <w:pPr>
        <w:pStyle w:val="Prrafodelista"/>
        <w:spacing w:after="0"/>
        <w:ind w:left="0"/>
        <w:jc w:val="both"/>
        <w:rPr>
          <w:rFonts w:ascii="Arial" w:eastAsia="Times New Roman" w:hAnsi="Arial" w:cs="Arial"/>
          <w:kern w:val="0"/>
          <w:lang w:eastAsia="es-MX"/>
          <w14:ligatures w14:val="none"/>
        </w:rPr>
      </w:pPr>
      <w:r w:rsidRPr="00DB0B59">
        <w:rPr>
          <w:noProof/>
        </w:rPr>
        <w:drawing>
          <wp:inline distT="0" distB="0" distL="0" distR="0" wp14:anchorId="31C0E8A9" wp14:editId="22CB5541">
            <wp:extent cx="5612130" cy="5822483"/>
            <wp:effectExtent l="0" t="0" r="7620" b="0"/>
            <wp:docPr id="95804477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0">
                      <a:extLst>
                        <a:ext uri="{28A0092B-C50C-407E-A947-70E740481C1C}">
                          <a14:useLocalDpi xmlns:a14="http://schemas.microsoft.com/office/drawing/2010/main" val="0"/>
                        </a:ext>
                      </a:extLst>
                    </a:blip>
                    <a:srcRect t="5286"/>
                    <a:stretch>
                      <a:fillRect/>
                    </a:stretch>
                  </pic:blipFill>
                  <pic:spPr bwMode="auto">
                    <a:xfrm>
                      <a:off x="0" y="0"/>
                      <a:ext cx="5612130" cy="5822483"/>
                    </a:xfrm>
                    <a:prstGeom prst="rect">
                      <a:avLst/>
                    </a:prstGeom>
                    <a:noFill/>
                    <a:ln>
                      <a:noFill/>
                    </a:ln>
                    <a:extLst>
                      <a:ext uri="{53640926-AAD7-44D8-BBD7-CCE9431645EC}">
                        <a14:shadowObscured xmlns:a14="http://schemas.microsoft.com/office/drawing/2010/main"/>
                      </a:ext>
                    </a:extLst>
                  </pic:spPr>
                </pic:pic>
              </a:graphicData>
            </a:graphic>
          </wp:inline>
        </w:drawing>
      </w:r>
    </w:p>
    <w:p w14:paraId="30A400B7" w14:textId="77777777" w:rsidR="00DB0B59" w:rsidRDefault="00DB0B59" w:rsidP="00DB0B59">
      <w:pPr>
        <w:spacing w:after="0" w:line="360" w:lineRule="auto"/>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6AB931A7" w14:textId="323D22A2" w:rsidR="00CD2959" w:rsidRDefault="00A248B7" w:rsidP="001A1652">
      <w:pPr>
        <w:spacing w:after="0" w:line="276" w:lineRule="auto"/>
        <w:jc w:val="both"/>
        <w:rPr>
          <w:rFonts w:ascii="Arial" w:hAnsi="Arial" w:cs="Arial"/>
        </w:rPr>
      </w:pPr>
      <w:r w:rsidRPr="00A248B7">
        <w:rPr>
          <w:rFonts w:ascii="Arial" w:hAnsi="Arial" w:cs="Arial"/>
        </w:rPr>
        <w:t>En la Imagen No. 1</w:t>
      </w:r>
      <w:r>
        <w:rPr>
          <w:rFonts w:ascii="Arial" w:hAnsi="Arial" w:cs="Arial"/>
        </w:rPr>
        <w:t>4</w:t>
      </w:r>
      <w:r w:rsidRPr="00A248B7">
        <w:rPr>
          <w:rFonts w:ascii="Arial" w:hAnsi="Arial" w:cs="Arial"/>
        </w:rPr>
        <w:t xml:space="preserve"> se muestra la pantalla del generador de reportes históricos. A diferencia de los reportes anteriores, estos únicamente pueden consultarse cuando los periodos de conciliación han sido cerrados. Es decir, permiten la consulta de periodos pasados que, una vez realizado el cierre de la conciliación, pasan al apartado del historial de conciliaciones ejecutadas dentro de la herramienta, habilitando la selección y análisis de fechas anteriores</w:t>
      </w:r>
      <w:r w:rsidR="000A6A59">
        <w:rPr>
          <w:rFonts w:ascii="Arial" w:hAnsi="Arial" w:cs="Arial"/>
        </w:rPr>
        <w:t xml:space="preserve">, sirviendo para </w:t>
      </w:r>
      <w:r w:rsidR="00C917CE">
        <w:rPr>
          <w:rFonts w:ascii="Arial" w:hAnsi="Arial" w:cs="Arial"/>
        </w:rPr>
        <w:t>la automatización de procesos operativos.</w:t>
      </w:r>
    </w:p>
    <w:p w14:paraId="5F1409FC" w14:textId="77777777" w:rsidR="001A1652" w:rsidRDefault="001A1652" w:rsidP="001A1652">
      <w:pPr>
        <w:spacing w:after="0" w:line="276" w:lineRule="auto"/>
        <w:jc w:val="both"/>
        <w:rPr>
          <w:rFonts w:ascii="Arial" w:hAnsi="Arial" w:cs="Arial"/>
        </w:rPr>
      </w:pPr>
    </w:p>
    <w:p w14:paraId="2B6B7C43" w14:textId="77777777" w:rsidR="001A1652" w:rsidRPr="00A248B7" w:rsidRDefault="001A1652" w:rsidP="001A1652">
      <w:pPr>
        <w:spacing w:after="0" w:line="276" w:lineRule="auto"/>
        <w:jc w:val="both"/>
        <w:rPr>
          <w:rFonts w:ascii="Arial" w:hAnsi="Arial" w:cs="Arial"/>
        </w:rPr>
      </w:pPr>
    </w:p>
    <w:p w14:paraId="693BC168" w14:textId="437A450A" w:rsidR="00CD2959" w:rsidRDefault="00CD2959" w:rsidP="00CD2959">
      <w:pPr>
        <w:pStyle w:val="Prrafodelista"/>
        <w:jc w:val="center"/>
        <w:rPr>
          <w:rFonts w:ascii="Arial" w:hAnsi="Arial" w:cs="Arial"/>
          <w:b/>
          <w:bCs/>
        </w:rPr>
      </w:pPr>
      <w:r w:rsidRPr="00A248B7">
        <w:rPr>
          <w:rFonts w:ascii="Arial" w:hAnsi="Arial" w:cs="Arial"/>
          <w:b/>
          <w:bCs/>
        </w:rPr>
        <w:t>Imagen No.1</w:t>
      </w:r>
      <w:r>
        <w:rPr>
          <w:rFonts w:ascii="Arial" w:hAnsi="Arial" w:cs="Arial"/>
          <w:b/>
          <w:bCs/>
        </w:rPr>
        <w:t>5</w:t>
      </w:r>
      <w:r w:rsidRPr="00A248B7">
        <w:rPr>
          <w:rFonts w:ascii="Arial" w:hAnsi="Arial" w:cs="Arial"/>
          <w:b/>
          <w:bCs/>
        </w:rPr>
        <w:t xml:space="preserve"> Reportes </w:t>
      </w:r>
      <w:r>
        <w:rPr>
          <w:rFonts w:ascii="Arial" w:hAnsi="Arial" w:cs="Arial"/>
          <w:b/>
          <w:bCs/>
        </w:rPr>
        <w:t xml:space="preserve">Operativos </w:t>
      </w:r>
      <w:r w:rsidR="00806DF0">
        <w:rPr>
          <w:rFonts w:ascii="Arial" w:hAnsi="Arial" w:cs="Arial"/>
          <w:b/>
          <w:bCs/>
        </w:rPr>
        <w:t>para el</w:t>
      </w:r>
      <w:r>
        <w:rPr>
          <w:rFonts w:ascii="Arial" w:hAnsi="Arial" w:cs="Arial"/>
          <w:b/>
          <w:bCs/>
        </w:rPr>
        <w:t xml:space="preserve"> Proveedor</w:t>
      </w:r>
    </w:p>
    <w:p w14:paraId="4A518314" w14:textId="59290987" w:rsidR="00806DF0" w:rsidRDefault="003C4B29" w:rsidP="008F4544">
      <w:pPr>
        <w:pStyle w:val="Prrafodelista"/>
        <w:rPr>
          <w:rFonts w:ascii="Arial" w:hAnsi="Arial" w:cs="Arial"/>
          <w:b/>
          <w:bCs/>
        </w:rPr>
      </w:pPr>
      <w:r w:rsidRPr="003C4B29">
        <w:rPr>
          <w:noProof/>
        </w:rPr>
        <w:drawing>
          <wp:inline distT="0" distB="0" distL="0" distR="0" wp14:anchorId="4C7749F4" wp14:editId="623285AD">
            <wp:extent cx="5612130" cy="5000129"/>
            <wp:effectExtent l="0" t="0" r="7620" b="0"/>
            <wp:docPr id="98608758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1">
                      <a:extLst>
                        <a:ext uri="{28A0092B-C50C-407E-A947-70E740481C1C}">
                          <a14:useLocalDpi xmlns:a14="http://schemas.microsoft.com/office/drawing/2010/main" val="0"/>
                        </a:ext>
                      </a:extLst>
                    </a:blip>
                    <a:srcRect b="4820"/>
                    <a:stretch>
                      <a:fillRect/>
                    </a:stretch>
                  </pic:blipFill>
                  <pic:spPr bwMode="auto">
                    <a:xfrm>
                      <a:off x="0" y="0"/>
                      <a:ext cx="5612130" cy="5000129"/>
                    </a:xfrm>
                    <a:prstGeom prst="rect">
                      <a:avLst/>
                    </a:prstGeom>
                    <a:noFill/>
                    <a:ln>
                      <a:noFill/>
                    </a:ln>
                    <a:extLst>
                      <a:ext uri="{53640926-AAD7-44D8-BBD7-CCE9431645EC}">
                        <a14:shadowObscured xmlns:a14="http://schemas.microsoft.com/office/drawing/2010/main"/>
                      </a:ext>
                    </a:extLst>
                  </pic:spPr>
                </pic:pic>
              </a:graphicData>
            </a:graphic>
          </wp:inline>
        </w:drawing>
      </w:r>
    </w:p>
    <w:p w14:paraId="47E6218F" w14:textId="77777777" w:rsidR="003C4B29" w:rsidRDefault="003C4B29" w:rsidP="003C4B29">
      <w:pPr>
        <w:spacing w:after="0" w:line="360" w:lineRule="auto"/>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1A528E4" w14:textId="77777777" w:rsidR="00610A28" w:rsidRDefault="00610A28" w:rsidP="003C4B29">
      <w:pPr>
        <w:spacing w:after="0" w:line="360" w:lineRule="auto"/>
        <w:rPr>
          <w:rFonts w:ascii="Arial" w:hAnsi="Arial" w:cs="Arial"/>
          <w:i/>
          <w:iCs/>
          <w:sz w:val="16"/>
          <w:szCs w:val="16"/>
        </w:rPr>
      </w:pPr>
    </w:p>
    <w:p w14:paraId="7070726D" w14:textId="77777777" w:rsidR="00610A28" w:rsidRDefault="00610A28" w:rsidP="001A1652">
      <w:pPr>
        <w:pStyle w:val="Prrafodelista"/>
        <w:spacing w:line="276" w:lineRule="auto"/>
        <w:ind w:left="0"/>
        <w:jc w:val="both"/>
        <w:rPr>
          <w:rFonts w:ascii="Arial" w:hAnsi="Arial" w:cs="Arial"/>
        </w:rPr>
      </w:pPr>
      <w:r w:rsidRPr="00610A28">
        <w:rPr>
          <w:rFonts w:ascii="Arial" w:hAnsi="Arial" w:cs="Arial"/>
        </w:rPr>
        <w:t>En la Imagen No. 15 se identifican los Reportes Operativos para Proveedor, los cuales corresponden a la información que se comparte con equipos externos. Dentro de este módulo es posible generar la reportería específica por proveedor; dado que existe una variedad de terceros, la herramienta genera la estructura correspondiente y adecuada para cada uno, asegurando que la información se presente conforme a los requerimientos establecidos.</w:t>
      </w:r>
    </w:p>
    <w:p w14:paraId="1D8E168D" w14:textId="77777777" w:rsidR="00A34386" w:rsidRDefault="00A34386" w:rsidP="00255834">
      <w:pPr>
        <w:pStyle w:val="Prrafodelista"/>
        <w:spacing w:line="360" w:lineRule="auto"/>
        <w:ind w:left="0"/>
        <w:jc w:val="both"/>
        <w:rPr>
          <w:rFonts w:ascii="Arial" w:hAnsi="Arial" w:cs="Arial"/>
        </w:rPr>
      </w:pPr>
    </w:p>
    <w:p w14:paraId="01EA80DE" w14:textId="77777777" w:rsidR="00A34386" w:rsidRDefault="00A34386" w:rsidP="00255834">
      <w:pPr>
        <w:pStyle w:val="Prrafodelista"/>
        <w:spacing w:line="360" w:lineRule="auto"/>
        <w:ind w:left="0"/>
        <w:jc w:val="both"/>
        <w:rPr>
          <w:rFonts w:ascii="Arial" w:hAnsi="Arial" w:cs="Arial"/>
        </w:rPr>
      </w:pPr>
    </w:p>
    <w:p w14:paraId="3D7791A9" w14:textId="77777777" w:rsidR="001A1652" w:rsidRDefault="001A1652" w:rsidP="00255834">
      <w:pPr>
        <w:pStyle w:val="Prrafodelista"/>
        <w:spacing w:line="360" w:lineRule="auto"/>
        <w:ind w:left="0"/>
        <w:jc w:val="both"/>
        <w:rPr>
          <w:rFonts w:ascii="Arial" w:hAnsi="Arial" w:cs="Arial"/>
        </w:rPr>
      </w:pPr>
    </w:p>
    <w:p w14:paraId="6C4D96AA" w14:textId="77777777" w:rsidR="00A34386" w:rsidRDefault="00A34386" w:rsidP="00255834">
      <w:pPr>
        <w:pStyle w:val="Prrafodelista"/>
        <w:spacing w:line="360" w:lineRule="auto"/>
        <w:ind w:left="0"/>
        <w:jc w:val="both"/>
        <w:rPr>
          <w:rFonts w:ascii="Arial" w:hAnsi="Arial" w:cs="Arial"/>
        </w:rPr>
      </w:pPr>
    </w:p>
    <w:p w14:paraId="104C61BA" w14:textId="77777777" w:rsidR="005C7777" w:rsidRPr="00610A28" w:rsidRDefault="005C7777" w:rsidP="00D97055">
      <w:pPr>
        <w:pStyle w:val="Prrafodelista"/>
        <w:spacing w:line="360" w:lineRule="auto"/>
        <w:jc w:val="both"/>
        <w:rPr>
          <w:rFonts w:ascii="Arial" w:hAnsi="Arial" w:cs="Arial"/>
        </w:rPr>
      </w:pPr>
    </w:p>
    <w:p w14:paraId="5F70B30D" w14:textId="5300C9C9" w:rsidR="00CD2959" w:rsidRPr="005C7777" w:rsidRDefault="005C7777" w:rsidP="00D97055">
      <w:pPr>
        <w:pStyle w:val="Prrafodelista"/>
        <w:spacing w:line="360" w:lineRule="auto"/>
        <w:jc w:val="center"/>
        <w:rPr>
          <w:rFonts w:ascii="Arial" w:hAnsi="Arial" w:cs="Arial"/>
          <w:b/>
          <w:bCs/>
        </w:rPr>
      </w:pPr>
      <w:r w:rsidRPr="005C7777">
        <w:rPr>
          <w:rFonts w:ascii="Arial" w:hAnsi="Arial" w:cs="Arial"/>
          <w:b/>
          <w:bCs/>
        </w:rPr>
        <w:t>Imagen No.16 Reporte Detalle de Operaciones Conciliadas Proveedor</w:t>
      </w:r>
    </w:p>
    <w:p w14:paraId="43DDA523" w14:textId="241FC0A9" w:rsidR="005C7777" w:rsidRDefault="005C7777" w:rsidP="00D97055">
      <w:pPr>
        <w:spacing w:after="0" w:line="360" w:lineRule="auto"/>
        <w:rPr>
          <w:rFonts w:ascii="Arial" w:hAnsi="Arial" w:cs="Arial"/>
          <w:i/>
          <w:iCs/>
          <w:sz w:val="16"/>
          <w:szCs w:val="16"/>
        </w:rPr>
      </w:pPr>
      <w:r w:rsidRPr="005C7777">
        <w:rPr>
          <w:rFonts w:ascii="Arial" w:hAnsi="Arial" w:cs="Arial"/>
          <w:noProof/>
        </w:rPr>
        <w:drawing>
          <wp:inline distT="0" distB="0" distL="0" distR="0" wp14:anchorId="02A0BBF8" wp14:editId="7D15FA23">
            <wp:extent cx="5612130" cy="2280920"/>
            <wp:effectExtent l="0" t="0" r="7620" b="5080"/>
            <wp:docPr id="885067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067003" name=""/>
                    <pic:cNvPicPr/>
                  </pic:nvPicPr>
                  <pic:blipFill>
                    <a:blip r:embed="rId62"/>
                    <a:stretch>
                      <a:fillRect/>
                    </a:stretch>
                  </pic:blipFill>
                  <pic:spPr>
                    <a:xfrm>
                      <a:off x="0" y="0"/>
                      <a:ext cx="5612130" cy="2280920"/>
                    </a:xfrm>
                    <a:prstGeom prst="rect">
                      <a:avLst/>
                    </a:prstGeom>
                  </pic:spPr>
                </pic:pic>
              </a:graphicData>
            </a:graphic>
          </wp:inline>
        </w:drawing>
      </w:r>
      <w:r w:rsidRPr="005C7777">
        <w:rPr>
          <w:rFonts w:ascii="Arial" w:hAnsi="Arial" w:cs="Arial"/>
          <w:b/>
          <w:bCs/>
          <w:sz w:val="16"/>
          <w:szCs w:val="16"/>
        </w:rPr>
        <w:t xml:space="preserve"> </w:t>
      </w: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67A10BC5" w14:textId="77777777" w:rsidR="00523C8D" w:rsidRDefault="00523C8D" w:rsidP="00D97055">
      <w:pPr>
        <w:spacing w:after="0" w:line="360" w:lineRule="auto"/>
        <w:rPr>
          <w:rFonts w:ascii="Arial" w:hAnsi="Arial" w:cs="Arial"/>
          <w:i/>
          <w:iCs/>
          <w:sz w:val="16"/>
          <w:szCs w:val="16"/>
        </w:rPr>
      </w:pPr>
    </w:p>
    <w:p w14:paraId="45CB9D59" w14:textId="4A48D184" w:rsidR="007B5989" w:rsidRDefault="00523C8D" w:rsidP="001A1652">
      <w:pPr>
        <w:pStyle w:val="Prrafodelista"/>
        <w:spacing w:line="276" w:lineRule="auto"/>
        <w:ind w:left="0"/>
        <w:jc w:val="both"/>
        <w:rPr>
          <w:rFonts w:ascii="Arial" w:hAnsi="Arial" w:cs="Arial"/>
        </w:rPr>
      </w:pPr>
      <w:r w:rsidRPr="00523C8D">
        <w:rPr>
          <w:rFonts w:ascii="Arial" w:hAnsi="Arial" w:cs="Arial"/>
        </w:rPr>
        <w:t>De acuerdo con la Imagen No. 16, se muestra el módulo de reportes correspondiente al detalle de operaciones conciliadas por proveedor. Este módulo permite generar tanto el detalle individual por proveedor como un acumulado de todos los proveedores, con el objetivo de contar con un soporte documental consolidado que respalde las operaciones conciliadas.</w:t>
      </w:r>
    </w:p>
    <w:p w14:paraId="51314141" w14:textId="77777777" w:rsidR="00FD5F80" w:rsidRPr="00610A28" w:rsidRDefault="00FD5F80" w:rsidP="00FD5F80">
      <w:pPr>
        <w:pStyle w:val="Prrafodelista"/>
        <w:spacing w:line="360" w:lineRule="auto"/>
        <w:ind w:left="0"/>
        <w:jc w:val="both"/>
        <w:rPr>
          <w:rFonts w:ascii="Arial" w:hAnsi="Arial" w:cs="Arial"/>
        </w:rPr>
      </w:pPr>
    </w:p>
    <w:p w14:paraId="0D59D9AB" w14:textId="5914EDA1" w:rsidR="006E680B" w:rsidRDefault="005F1CED" w:rsidP="006E680B">
      <w:pPr>
        <w:pStyle w:val="Prrafodelista"/>
        <w:jc w:val="center"/>
        <w:rPr>
          <w:rFonts w:ascii="Arial" w:eastAsia="Times New Roman" w:hAnsi="Arial" w:cs="Arial"/>
          <w:noProof/>
          <w:kern w:val="0"/>
          <w:lang w:eastAsia="es-MX"/>
          <w14:ligatures w14:val="none"/>
        </w:rPr>
      </w:pPr>
      <w:r w:rsidRPr="005C7777">
        <w:rPr>
          <w:rFonts w:ascii="Arial" w:hAnsi="Arial" w:cs="Arial"/>
          <w:b/>
          <w:bCs/>
        </w:rPr>
        <w:t>Imagen No.1</w:t>
      </w:r>
      <w:r>
        <w:rPr>
          <w:rFonts w:ascii="Arial" w:hAnsi="Arial" w:cs="Arial"/>
          <w:b/>
          <w:bCs/>
        </w:rPr>
        <w:t>7</w:t>
      </w:r>
      <w:r w:rsidRPr="005C7777">
        <w:rPr>
          <w:rFonts w:ascii="Arial" w:hAnsi="Arial" w:cs="Arial"/>
          <w:b/>
          <w:bCs/>
        </w:rPr>
        <w:t xml:space="preserve"> Reporte</w:t>
      </w:r>
      <w:r w:rsidR="002832A3">
        <w:rPr>
          <w:rFonts w:ascii="Arial" w:hAnsi="Arial" w:cs="Arial"/>
          <w:b/>
          <w:bCs/>
        </w:rPr>
        <w:t>s</w:t>
      </w:r>
      <w:r w:rsidRPr="005C7777">
        <w:rPr>
          <w:rFonts w:ascii="Arial" w:hAnsi="Arial" w:cs="Arial"/>
          <w:b/>
          <w:bCs/>
        </w:rPr>
        <w:t xml:space="preserve"> </w:t>
      </w:r>
      <w:r w:rsidR="00181A00">
        <w:rPr>
          <w:rFonts w:ascii="Arial" w:hAnsi="Arial" w:cs="Arial"/>
          <w:b/>
          <w:bCs/>
        </w:rPr>
        <w:t xml:space="preserve">de Históricos </w:t>
      </w:r>
      <w:r w:rsidR="002C4B85">
        <w:rPr>
          <w:rFonts w:ascii="Arial" w:hAnsi="Arial" w:cs="Arial"/>
          <w:b/>
          <w:bCs/>
        </w:rPr>
        <w:t>de Proveedores</w:t>
      </w:r>
    </w:p>
    <w:p w14:paraId="6DBC478C" w14:textId="15663708" w:rsidR="00DB0B59" w:rsidRDefault="007B5989" w:rsidP="006E680B">
      <w:pPr>
        <w:pStyle w:val="Prrafodelista"/>
        <w:ind w:left="0"/>
        <w:jc w:val="center"/>
        <w:rPr>
          <w:rFonts w:ascii="Arial" w:eastAsia="Times New Roman" w:hAnsi="Arial" w:cs="Arial"/>
          <w:kern w:val="0"/>
          <w:lang w:eastAsia="es-MX"/>
          <w14:ligatures w14:val="none"/>
        </w:rPr>
      </w:pPr>
      <w:r>
        <w:rPr>
          <w:rFonts w:ascii="Arial" w:eastAsia="Times New Roman" w:hAnsi="Arial" w:cs="Arial"/>
          <w:noProof/>
          <w:kern w:val="0"/>
          <w:lang w:eastAsia="es-MX"/>
          <w14:ligatures w14:val="none"/>
        </w:rPr>
        <w:drawing>
          <wp:inline distT="0" distB="0" distL="0" distR="0" wp14:anchorId="6C49D85C" wp14:editId="7F44292F">
            <wp:extent cx="5073650" cy="1729925"/>
            <wp:effectExtent l="0" t="0" r="0" b="3810"/>
            <wp:docPr id="83148820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3">
                      <a:extLst>
                        <a:ext uri="{28A0092B-C50C-407E-A947-70E740481C1C}">
                          <a14:useLocalDpi xmlns:a14="http://schemas.microsoft.com/office/drawing/2010/main" val="0"/>
                        </a:ext>
                      </a:extLst>
                    </a:blip>
                    <a:srcRect r="1585"/>
                    <a:stretch>
                      <a:fillRect/>
                    </a:stretch>
                  </pic:blipFill>
                  <pic:spPr bwMode="auto">
                    <a:xfrm>
                      <a:off x="0" y="0"/>
                      <a:ext cx="5086990" cy="1734473"/>
                    </a:xfrm>
                    <a:prstGeom prst="rect">
                      <a:avLst/>
                    </a:prstGeom>
                    <a:noFill/>
                    <a:ln>
                      <a:noFill/>
                    </a:ln>
                    <a:extLst>
                      <a:ext uri="{53640926-AAD7-44D8-BBD7-CCE9431645EC}">
                        <a14:shadowObscured xmlns:a14="http://schemas.microsoft.com/office/drawing/2010/main"/>
                      </a:ext>
                    </a:extLst>
                  </pic:spPr>
                </pic:pic>
              </a:graphicData>
            </a:graphic>
          </wp:inline>
        </w:drawing>
      </w:r>
    </w:p>
    <w:p w14:paraId="39D43A54" w14:textId="1DCE6F8D" w:rsidR="007B5989" w:rsidRDefault="007B5989" w:rsidP="007B5989">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13447FBF" w14:textId="77777777" w:rsidR="00FD5F80" w:rsidRDefault="00FD5F80" w:rsidP="007B5989">
      <w:pPr>
        <w:pStyle w:val="Prrafodelista"/>
        <w:ind w:left="0"/>
        <w:rPr>
          <w:rFonts w:ascii="Arial" w:eastAsia="Times New Roman" w:hAnsi="Arial" w:cs="Arial"/>
          <w:kern w:val="0"/>
          <w:lang w:eastAsia="es-MX"/>
          <w14:ligatures w14:val="none"/>
        </w:rPr>
      </w:pPr>
    </w:p>
    <w:p w14:paraId="34B7A985" w14:textId="068EB263" w:rsidR="007B5989" w:rsidRDefault="006E680B" w:rsidP="00FD5F80">
      <w:pPr>
        <w:pStyle w:val="Prrafodelista"/>
        <w:spacing w:line="276" w:lineRule="auto"/>
        <w:ind w:left="0"/>
        <w:jc w:val="both"/>
        <w:rPr>
          <w:rFonts w:ascii="Arial" w:eastAsia="Times New Roman" w:hAnsi="Arial" w:cs="Arial"/>
          <w:kern w:val="0"/>
          <w:lang w:eastAsia="es-MX"/>
          <w14:ligatures w14:val="none"/>
        </w:rPr>
      </w:pPr>
      <w:r w:rsidRPr="006E680B">
        <w:rPr>
          <w:rFonts w:ascii="Arial" w:eastAsia="Times New Roman" w:hAnsi="Arial" w:cs="Arial"/>
          <w:kern w:val="0"/>
          <w:lang w:eastAsia="es-MX"/>
          <w14:ligatures w14:val="none"/>
        </w:rPr>
        <w:t xml:space="preserve">De acuerdo con la Imagen No. 17, se presenta el reporte histórico de proveedores, el cual corresponde al acumulado que se envía automáticamente al historial de las conciliaciones previamente cerradas. Esta funcionalidad </w:t>
      </w:r>
      <w:r w:rsidR="00FD5F80">
        <w:rPr>
          <w:rFonts w:ascii="Arial" w:eastAsia="Times New Roman" w:hAnsi="Arial" w:cs="Arial"/>
          <w:kern w:val="0"/>
          <w:lang w:eastAsia="es-MX"/>
          <w14:ligatures w14:val="none"/>
        </w:rPr>
        <w:t>sirve para</w:t>
      </w:r>
      <w:r w:rsidRPr="006E680B">
        <w:rPr>
          <w:rFonts w:ascii="Arial" w:eastAsia="Times New Roman" w:hAnsi="Arial" w:cs="Arial"/>
          <w:kern w:val="0"/>
          <w:lang w:eastAsia="es-MX"/>
          <w14:ligatures w14:val="none"/>
        </w:rPr>
        <w:t xml:space="preserve"> generar reportes consolidados de periodos anteriores, facilitando la consulta y el soporte documental de las conciliaciones realizadas.</w:t>
      </w:r>
    </w:p>
    <w:p w14:paraId="33F9E14C" w14:textId="77777777" w:rsidR="00377485" w:rsidRDefault="00377485" w:rsidP="006E680B">
      <w:pPr>
        <w:pStyle w:val="Prrafodelista"/>
        <w:spacing w:line="360" w:lineRule="auto"/>
        <w:ind w:left="0"/>
        <w:jc w:val="both"/>
        <w:rPr>
          <w:rFonts w:ascii="Arial" w:eastAsia="Times New Roman" w:hAnsi="Arial" w:cs="Arial"/>
          <w:kern w:val="0"/>
          <w:lang w:eastAsia="es-MX"/>
          <w14:ligatures w14:val="none"/>
        </w:rPr>
      </w:pPr>
    </w:p>
    <w:p w14:paraId="3FF5EF1C" w14:textId="77777777" w:rsidR="00FD5F80" w:rsidRDefault="00FD5F80" w:rsidP="006E680B">
      <w:pPr>
        <w:pStyle w:val="Prrafodelista"/>
        <w:spacing w:line="360" w:lineRule="auto"/>
        <w:ind w:left="0"/>
        <w:jc w:val="both"/>
        <w:rPr>
          <w:rFonts w:ascii="Arial" w:eastAsia="Times New Roman" w:hAnsi="Arial" w:cs="Arial"/>
          <w:kern w:val="0"/>
          <w:lang w:eastAsia="es-MX"/>
          <w14:ligatures w14:val="none"/>
        </w:rPr>
      </w:pPr>
    </w:p>
    <w:p w14:paraId="199DBA8F" w14:textId="640D51C1" w:rsidR="00280D23" w:rsidRPr="00280D23" w:rsidRDefault="00377485" w:rsidP="003377FC">
      <w:pPr>
        <w:pStyle w:val="Prrafodelista"/>
        <w:numPr>
          <w:ilvl w:val="0"/>
          <w:numId w:val="34"/>
        </w:numPr>
        <w:spacing w:line="360" w:lineRule="auto"/>
        <w:rPr>
          <w:rFonts w:ascii="Arial" w:eastAsia="Times New Roman" w:hAnsi="Arial" w:cs="Arial"/>
          <w:b/>
          <w:bCs/>
          <w:kern w:val="0"/>
          <w:lang w:eastAsia="es-MX"/>
          <w14:ligatures w14:val="none"/>
        </w:rPr>
      </w:pPr>
      <w:r w:rsidRPr="00377485">
        <w:rPr>
          <w:rFonts w:ascii="Arial" w:eastAsia="Times New Roman" w:hAnsi="Arial" w:cs="Arial"/>
          <w:b/>
          <w:bCs/>
          <w:kern w:val="0"/>
          <w:lang w:eastAsia="es-MX"/>
          <w14:ligatures w14:val="none"/>
        </w:rPr>
        <w:t>Reducción de diferencias reportadas (gráfica de tendencia).</w:t>
      </w:r>
    </w:p>
    <w:p w14:paraId="1ED82C62" w14:textId="72573A27" w:rsidR="002A5FA0" w:rsidRDefault="00FC41F4" w:rsidP="00AE0DB1">
      <w:pPr>
        <w:pStyle w:val="Prrafodelista"/>
        <w:spacing w:line="360" w:lineRule="auto"/>
        <w:ind w:left="360"/>
        <w:jc w:val="center"/>
        <w:rPr>
          <w:rFonts w:ascii="Arial" w:eastAsia="Times New Roman" w:hAnsi="Arial" w:cs="Arial"/>
          <w:b/>
          <w:bCs/>
          <w:kern w:val="0"/>
          <w:lang w:eastAsia="es-MX"/>
          <w14:ligatures w14:val="none"/>
        </w:rPr>
      </w:pPr>
      <w:r w:rsidRPr="00FC41F4">
        <w:rPr>
          <w:rFonts w:ascii="Arial" w:eastAsia="Times New Roman" w:hAnsi="Arial" w:cs="Arial"/>
          <w:b/>
          <w:bCs/>
          <w:noProof/>
          <w:kern w:val="0"/>
          <w:lang w:eastAsia="es-MX"/>
          <w14:ligatures w14:val="none"/>
        </w:rPr>
        <w:drawing>
          <wp:anchor distT="0" distB="0" distL="114300" distR="114300" simplePos="0" relativeHeight="251669504" behindDoc="0" locked="0" layoutInCell="1" allowOverlap="1" wp14:anchorId="4EB34FCE" wp14:editId="604C8355">
            <wp:simplePos x="0" y="0"/>
            <wp:positionH relativeFrom="column">
              <wp:posOffset>-206375</wp:posOffset>
            </wp:positionH>
            <wp:positionV relativeFrom="paragraph">
              <wp:posOffset>224790</wp:posOffset>
            </wp:positionV>
            <wp:extent cx="6236335" cy="2319020"/>
            <wp:effectExtent l="0" t="0" r="0" b="5080"/>
            <wp:wrapSquare wrapText="bothSides"/>
            <wp:docPr id="5879007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900778" name=""/>
                    <pic:cNvPicPr/>
                  </pic:nvPicPr>
                  <pic:blipFill rotWithShape="1">
                    <a:blip r:embed="rId64">
                      <a:extLst>
                        <a:ext uri="{28A0092B-C50C-407E-A947-70E740481C1C}">
                          <a14:useLocalDpi xmlns:a14="http://schemas.microsoft.com/office/drawing/2010/main" val="0"/>
                        </a:ext>
                      </a:extLst>
                    </a:blip>
                    <a:srcRect l="639" t="496" r="1030" b="1"/>
                    <a:stretch>
                      <a:fillRect/>
                    </a:stretch>
                  </pic:blipFill>
                  <pic:spPr bwMode="auto">
                    <a:xfrm>
                      <a:off x="0" y="0"/>
                      <a:ext cx="6236335" cy="2319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5FA0">
        <w:rPr>
          <w:rFonts w:ascii="Arial" w:eastAsia="Times New Roman" w:hAnsi="Arial" w:cs="Arial"/>
          <w:b/>
          <w:bCs/>
          <w:kern w:val="0"/>
          <w:lang w:eastAsia="es-MX"/>
          <w14:ligatures w14:val="none"/>
        </w:rPr>
        <w:t>Gráfico No.27 Reducción Mensual de Diferencias</w:t>
      </w:r>
    </w:p>
    <w:p w14:paraId="7C8488C5" w14:textId="77777777" w:rsidR="00FC41F4" w:rsidRDefault="00FC41F4" w:rsidP="00FC41F4">
      <w:pPr>
        <w:pStyle w:val="Prrafodelista"/>
        <w:ind w:left="0"/>
        <w:rPr>
          <w:rFonts w:ascii="Arial" w:eastAsia="Times New Roman" w:hAnsi="Arial" w:cs="Arial"/>
          <w:kern w:val="0"/>
          <w:lang w:eastAsia="es-MX"/>
          <w14:ligatures w14:val="none"/>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075EAE6A" w14:textId="60EC17FA" w:rsidR="00FC41F4" w:rsidRDefault="00FC41F4" w:rsidP="002A5FA0">
      <w:pPr>
        <w:pStyle w:val="Prrafodelista"/>
        <w:spacing w:line="360" w:lineRule="auto"/>
        <w:jc w:val="center"/>
        <w:rPr>
          <w:rFonts w:ascii="Arial" w:eastAsia="Times New Roman" w:hAnsi="Arial" w:cs="Arial"/>
          <w:b/>
          <w:bCs/>
          <w:kern w:val="0"/>
          <w:lang w:eastAsia="es-MX"/>
          <w14:ligatures w14:val="none"/>
        </w:rPr>
      </w:pPr>
    </w:p>
    <w:p w14:paraId="2846BE7B" w14:textId="77777777" w:rsidR="00B043C8" w:rsidRDefault="00D2709F" w:rsidP="00B043C8">
      <w:pPr>
        <w:spacing w:line="276" w:lineRule="auto"/>
        <w:jc w:val="both"/>
        <w:rPr>
          <w:rFonts w:ascii="Arial" w:eastAsia="Times New Roman" w:hAnsi="Arial" w:cs="Arial"/>
          <w:kern w:val="0"/>
          <w:lang w:eastAsia="es-MX"/>
          <w14:ligatures w14:val="none"/>
        </w:rPr>
      </w:pPr>
      <w:r w:rsidRPr="00D2709F">
        <w:rPr>
          <w:rFonts w:ascii="Arial" w:eastAsia="Times New Roman" w:hAnsi="Arial" w:cs="Arial"/>
          <w:kern w:val="0"/>
          <w:lang w:eastAsia="es-MX"/>
          <w14:ligatures w14:val="none"/>
        </w:rPr>
        <w:t>De acuerdo con el Gráfico No. 27, se presenta el análisis de la disminución de los quebrantos identificados en los procesos de conciliación, entendidos como las diferencias derivadas de inconsistencias en la data o de transacciones faltantes entre las distintas fuentes de información. Estas incidencias, generalmente originadas por errores en la reportería o por información incompleta, fueron detectadas, documentadas y canalizadas oportunamente a los equipos responsables para su análisis y corrección, permitiendo atacar la causa raíz de las discrepancias.</w:t>
      </w:r>
    </w:p>
    <w:p w14:paraId="59C6C08F" w14:textId="37E6B1FB" w:rsidR="00D2709F" w:rsidRPr="00D2709F" w:rsidRDefault="00D2709F" w:rsidP="00B043C8">
      <w:pPr>
        <w:spacing w:line="276" w:lineRule="auto"/>
        <w:jc w:val="both"/>
        <w:rPr>
          <w:rFonts w:ascii="Arial" w:eastAsia="Times New Roman" w:hAnsi="Arial" w:cs="Arial"/>
          <w:kern w:val="0"/>
          <w:lang w:eastAsia="es-MX"/>
          <w14:ligatures w14:val="none"/>
        </w:rPr>
      </w:pPr>
      <w:r w:rsidRPr="00D2709F">
        <w:rPr>
          <w:rFonts w:ascii="Arial" w:eastAsia="Times New Roman" w:hAnsi="Arial" w:cs="Arial"/>
          <w:kern w:val="0"/>
          <w:lang w:eastAsia="es-MX"/>
          <w14:ligatures w14:val="none"/>
        </w:rPr>
        <w:t>Los resultados reflejan una tendencia sostenida a la baja en los quebrantos desde 2024 hasta marzo de 2026, evidenciando que la implementación de controles más robustos, reportes estandarizados y procesos de conciliación más precisos contribuyó de manera directa a reducir diferencias de data y minimizar transacciones no registradas. Esta mejora en la calidad y consistencia de la información fortalece la confiabilidad de los reportes y la efectividad del proceso de conciliación.</w:t>
      </w:r>
    </w:p>
    <w:p w14:paraId="38D60CCF" w14:textId="77777777" w:rsidR="00D2709F" w:rsidRPr="00D2709F" w:rsidRDefault="00D2709F" w:rsidP="00B043C8">
      <w:pPr>
        <w:spacing w:line="276" w:lineRule="auto"/>
        <w:jc w:val="both"/>
        <w:rPr>
          <w:rFonts w:ascii="Arial" w:eastAsia="Times New Roman" w:hAnsi="Arial" w:cs="Arial"/>
          <w:kern w:val="0"/>
          <w:lang w:eastAsia="es-MX"/>
          <w14:ligatures w14:val="none"/>
        </w:rPr>
      </w:pPr>
      <w:r w:rsidRPr="00D2709F">
        <w:rPr>
          <w:rFonts w:ascii="Arial" w:eastAsia="Times New Roman" w:hAnsi="Arial" w:cs="Arial"/>
          <w:kern w:val="0"/>
          <w:lang w:eastAsia="es-MX"/>
          <w14:ligatures w14:val="none"/>
        </w:rPr>
        <w:t>Para una mejor comprensión del impacto de esta reducción en términos porcentuales y su evolución en el tiempo, se hace referencia al Gráfico No. 28.</w:t>
      </w:r>
    </w:p>
    <w:p w14:paraId="6D42CCEA" w14:textId="77777777" w:rsidR="00D2709F" w:rsidRDefault="00D2709F" w:rsidP="00B043C8">
      <w:pPr>
        <w:spacing w:line="276" w:lineRule="auto"/>
        <w:jc w:val="both"/>
        <w:rPr>
          <w:rFonts w:ascii="Arial" w:eastAsia="Times New Roman" w:hAnsi="Arial" w:cs="Arial"/>
          <w:kern w:val="0"/>
          <w:lang w:eastAsia="es-MX"/>
          <w14:ligatures w14:val="none"/>
        </w:rPr>
      </w:pPr>
    </w:p>
    <w:p w14:paraId="323C47AD" w14:textId="77777777" w:rsidR="00B043C8" w:rsidRDefault="00B043C8" w:rsidP="00B043C8">
      <w:pPr>
        <w:spacing w:line="276" w:lineRule="auto"/>
        <w:jc w:val="both"/>
        <w:rPr>
          <w:rFonts w:ascii="Arial" w:eastAsia="Times New Roman" w:hAnsi="Arial" w:cs="Arial"/>
          <w:kern w:val="0"/>
          <w:lang w:eastAsia="es-MX"/>
          <w14:ligatures w14:val="none"/>
        </w:rPr>
      </w:pPr>
    </w:p>
    <w:p w14:paraId="243A804B" w14:textId="77777777" w:rsidR="00B043C8" w:rsidRPr="00B043C8" w:rsidRDefault="00B043C8" w:rsidP="00B043C8">
      <w:pPr>
        <w:spacing w:line="276" w:lineRule="auto"/>
        <w:jc w:val="both"/>
        <w:rPr>
          <w:rFonts w:ascii="Arial" w:eastAsia="Times New Roman" w:hAnsi="Arial" w:cs="Arial"/>
          <w:kern w:val="0"/>
          <w:lang w:eastAsia="es-MX"/>
          <w14:ligatures w14:val="none"/>
        </w:rPr>
      </w:pPr>
    </w:p>
    <w:p w14:paraId="659DD378" w14:textId="56D4308C" w:rsidR="000B1CAB" w:rsidRDefault="000B1CAB" w:rsidP="00AE0DB1">
      <w:pPr>
        <w:pStyle w:val="Prrafodelista"/>
        <w:spacing w:line="360" w:lineRule="auto"/>
        <w:ind w:left="0"/>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 xml:space="preserve">Gráfico No.28 Reducción </w:t>
      </w:r>
      <w:r w:rsidR="002B0390">
        <w:rPr>
          <w:rFonts w:ascii="Arial" w:eastAsia="Times New Roman" w:hAnsi="Arial" w:cs="Arial"/>
          <w:b/>
          <w:bCs/>
          <w:kern w:val="0"/>
          <w:lang w:eastAsia="es-MX"/>
          <w14:ligatures w14:val="none"/>
        </w:rPr>
        <w:t>Anual Porcentualmente</w:t>
      </w:r>
    </w:p>
    <w:p w14:paraId="55AF20F5" w14:textId="298E26AD" w:rsidR="000B1CAB" w:rsidRDefault="00AE0DB1" w:rsidP="00AE0DB1">
      <w:pPr>
        <w:pStyle w:val="Prrafodelista"/>
        <w:spacing w:line="360" w:lineRule="auto"/>
        <w:ind w:left="0"/>
        <w:jc w:val="center"/>
        <w:rPr>
          <w:rFonts w:ascii="Arial" w:eastAsia="Times New Roman" w:hAnsi="Arial" w:cs="Arial"/>
          <w:b/>
          <w:bCs/>
          <w:kern w:val="0"/>
          <w:lang w:eastAsia="es-MX"/>
          <w14:ligatures w14:val="none"/>
        </w:rPr>
      </w:pPr>
      <w:r w:rsidRPr="00AE0DB1">
        <w:rPr>
          <w:rFonts w:ascii="Arial" w:eastAsia="Times New Roman" w:hAnsi="Arial" w:cs="Arial"/>
          <w:b/>
          <w:bCs/>
          <w:noProof/>
          <w:kern w:val="0"/>
          <w:lang w:eastAsia="es-MX"/>
          <w14:ligatures w14:val="none"/>
        </w:rPr>
        <w:drawing>
          <wp:inline distT="0" distB="0" distL="0" distR="0" wp14:anchorId="3ACBD8F1" wp14:editId="2B84070F">
            <wp:extent cx="4539672" cy="3671667"/>
            <wp:effectExtent l="0" t="0" r="0" b="5080"/>
            <wp:docPr id="6331122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112241" name=""/>
                    <pic:cNvPicPr/>
                  </pic:nvPicPr>
                  <pic:blipFill rotWithShape="1">
                    <a:blip r:embed="rId65"/>
                    <a:srcRect l="949" t="978"/>
                    <a:stretch>
                      <a:fillRect/>
                    </a:stretch>
                  </pic:blipFill>
                  <pic:spPr bwMode="auto">
                    <a:xfrm>
                      <a:off x="0" y="0"/>
                      <a:ext cx="4552535" cy="3682070"/>
                    </a:xfrm>
                    <a:prstGeom prst="rect">
                      <a:avLst/>
                    </a:prstGeom>
                    <a:ln>
                      <a:noFill/>
                    </a:ln>
                    <a:extLst>
                      <a:ext uri="{53640926-AAD7-44D8-BBD7-CCE9431645EC}">
                        <a14:shadowObscured xmlns:a14="http://schemas.microsoft.com/office/drawing/2010/main"/>
                      </a:ext>
                    </a:extLst>
                  </pic:spPr>
                </pic:pic>
              </a:graphicData>
            </a:graphic>
          </wp:inline>
        </w:drawing>
      </w:r>
    </w:p>
    <w:p w14:paraId="72C68C8A" w14:textId="77777777" w:rsidR="000B1CAB" w:rsidRDefault="000B1CAB" w:rsidP="000B1CAB">
      <w:pPr>
        <w:pStyle w:val="Prrafodelista"/>
        <w:ind w:left="0"/>
        <w:rPr>
          <w:rFonts w:ascii="Arial" w:eastAsia="Times New Roman" w:hAnsi="Arial" w:cs="Arial"/>
          <w:kern w:val="0"/>
          <w:lang w:eastAsia="es-MX"/>
          <w14:ligatures w14:val="none"/>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3C12BE1" w14:textId="5F398E48" w:rsidR="001308FF" w:rsidRPr="001308FF" w:rsidRDefault="001308FF" w:rsidP="001308FF">
      <w:pPr>
        <w:spacing w:line="360" w:lineRule="auto"/>
        <w:jc w:val="both"/>
        <w:rPr>
          <w:rFonts w:ascii="Arial" w:eastAsia="Times New Roman" w:hAnsi="Arial" w:cs="Arial"/>
          <w:kern w:val="0"/>
          <w:lang w:eastAsia="es-MX"/>
          <w14:ligatures w14:val="none"/>
        </w:rPr>
      </w:pPr>
      <w:r w:rsidRPr="001308FF">
        <w:rPr>
          <w:rFonts w:ascii="Arial" w:eastAsia="Times New Roman" w:hAnsi="Arial" w:cs="Arial"/>
          <w:kern w:val="0"/>
          <w:lang w:eastAsia="es-MX"/>
          <w14:ligatures w14:val="none"/>
        </w:rPr>
        <w:t xml:space="preserve">Entre 2024 y 2026 se observa una reducción significativa y sostenida en los montos asociados a quebrantos derivados de diferencias en conciliación. Durante 2024, estos concentraban la mayor proporción del total, representando aproximadamente 76.7% </w:t>
      </w:r>
      <w:r w:rsidR="00F954FA">
        <w:rPr>
          <w:rFonts w:ascii="Arial" w:eastAsia="Times New Roman" w:hAnsi="Arial" w:cs="Arial"/>
          <w:kern w:val="0"/>
          <w:lang w:eastAsia="es-MX"/>
          <w14:ligatures w14:val="none"/>
        </w:rPr>
        <w:t>por un</w:t>
      </w:r>
      <w:r w:rsidRPr="001308FF">
        <w:rPr>
          <w:rFonts w:ascii="Arial" w:eastAsia="Times New Roman" w:hAnsi="Arial" w:cs="Arial"/>
          <w:kern w:val="0"/>
          <w:lang w:eastAsia="es-MX"/>
          <w14:ligatures w14:val="none"/>
        </w:rPr>
        <w:t xml:space="preserve"> monto</w:t>
      </w:r>
      <w:r w:rsidR="00F954FA">
        <w:rPr>
          <w:rFonts w:ascii="Arial" w:eastAsia="Times New Roman" w:hAnsi="Arial" w:cs="Arial"/>
          <w:kern w:val="0"/>
          <w:lang w:eastAsia="es-MX"/>
          <w14:ligatures w14:val="none"/>
        </w:rPr>
        <w:t xml:space="preserve"> de </w:t>
      </w:r>
      <w:r w:rsidRPr="001308FF">
        <w:rPr>
          <w:rFonts w:ascii="Arial" w:eastAsia="Times New Roman" w:hAnsi="Arial" w:cs="Arial"/>
          <w:kern w:val="0"/>
          <w:lang w:eastAsia="es-MX"/>
          <w14:ligatures w14:val="none"/>
        </w:rPr>
        <w:t xml:space="preserve">$3.81 millones. Para 2025, el impacto disminuye de forma considerable, concentrándose en alrededor de 21.1% </w:t>
      </w:r>
      <w:r w:rsidR="00E1671A">
        <w:rPr>
          <w:rFonts w:ascii="Arial" w:eastAsia="Times New Roman" w:hAnsi="Arial" w:cs="Arial"/>
          <w:kern w:val="0"/>
          <w:lang w:eastAsia="es-MX"/>
          <w14:ligatures w14:val="none"/>
        </w:rPr>
        <w:t xml:space="preserve">por un monto total de </w:t>
      </w:r>
      <w:r w:rsidRPr="001308FF">
        <w:rPr>
          <w:rFonts w:ascii="Arial" w:eastAsia="Times New Roman" w:hAnsi="Arial" w:cs="Arial"/>
          <w:kern w:val="0"/>
          <w:lang w:eastAsia="es-MX"/>
          <w14:ligatures w14:val="none"/>
        </w:rPr>
        <w:t>$1.05 millone</w:t>
      </w:r>
      <w:r w:rsidR="00E1671A">
        <w:rPr>
          <w:rFonts w:ascii="Arial" w:eastAsia="Times New Roman" w:hAnsi="Arial" w:cs="Arial"/>
          <w:kern w:val="0"/>
          <w:lang w:eastAsia="es-MX"/>
          <w14:ligatures w14:val="none"/>
        </w:rPr>
        <w:t>s</w:t>
      </w:r>
      <w:r w:rsidRPr="001308FF">
        <w:rPr>
          <w:rFonts w:ascii="Arial" w:eastAsia="Times New Roman" w:hAnsi="Arial" w:cs="Arial"/>
          <w:kern w:val="0"/>
          <w:lang w:eastAsia="es-MX"/>
          <w14:ligatures w14:val="none"/>
        </w:rPr>
        <w:t>. Finalmente, en 2026 el monto residual se reduce de manera notable, representando únicamente 2.2% del total $0.11 millones</w:t>
      </w:r>
      <w:r w:rsidR="00E1671A">
        <w:rPr>
          <w:rFonts w:ascii="Arial" w:eastAsia="Times New Roman" w:hAnsi="Arial" w:cs="Arial"/>
          <w:kern w:val="0"/>
          <w:lang w:eastAsia="es-MX"/>
          <w14:ligatures w14:val="none"/>
        </w:rPr>
        <w:t>.</w:t>
      </w:r>
    </w:p>
    <w:p w14:paraId="3F243C03" w14:textId="52A0C2EA" w:rsidR="000B1CAB" w:rsidRDefault="001308FF" w:rsidP="000B1CAB">
      <w:pPr>
        <w:spacing w:line="360" w:lineRule="auto"/>
        <w:jc w:val="both"/>
        <w:rPr>
          <w:rFonts w:ascii="Arial" w:eastAsia="Times New Roman" w:hAnsi="Arial" w:cs="Arial"/>
          <w:kern w:val="0"/>
          <w:lang w:eastAsia="es-MX"/>
          <w14:ligatures w14:val="none"/>
        </w:rPr>
      </w:pPr>
      <w:r w:rsidRPr="001308FF">
        <w:rPr>
          <w:rFonts w:ascii="Arial" w:eastAsia="Times New Roman" w:hAnsi="Arial" w:cs="Arial"/>
          <w:kern w:val="0"/>
          <w:lang w:eastAsia="es-MX"/>
          <w14:ligatures w14:val="none"/>
        </w:rPr>
        <w:t>Esta tendencia refleja una mejora clara en la ejecución de las conciliaciones, derivada de controles más robustos, mejor calidad de la información y una atención oportuna a las causas raíz de las diferencias, lo que se traduce en un impacto operativo y financiero positivo</w:t>
      </w:r>
      <w:r w:rsidR="00CD437F">
        <w:rPr>
          <w:rFonts w:ascii="Arial" w:eastAsia="Times New Roman" w:hAnsi="Arial" w:cs="Arial"/>
          <w:kern w:val="0"/>
          <w:lang w:eastAsia="es-MX"/>
          <w14:ligatures w14:val="none"/>
        </w:rPr>
        <w:t>.</w:t>
      </w:r>
    </w:p>
    <w:p w14:paraId="082BC2FF" w14:textId="77777777" w:rsidR="005B4B81" w:rsidRDefault="005B4B81" w:rsidP="000B1CAB">
      <w:pPr>
        <w:spacing w:line="360" w:lineRule="auto"/>
        <w:jc w:val="both"/>
        <w:rPr>
          <w:rFonts w:ascii="Arial" w:eastAsia="Times New Roman" w:hAnsi="Arial" w:cs="Arial"/>
          <w:kern w:val="0"/>
          <w:lang w:eastAsia="es-MX"/>
          <w14:ligatures w14:val="none"/>
        </w:rPr>
      </w:pPr>
    </w:p>
    <w:p w14:paraId="029AFCDD" w14:textId="77777777" w:rsidR="005B4B81" w:rsidRPr="00D97055" w:rsidRDefault="005B4B81" w:rsidP="000B1CAB">
      <w:pPr>
        <w:spacing w:line="360" w:lineRule="auto"/>
        <w:jc w:val="both"/>
        <w:rPr>
          <w:rFonts w:ascii="Arial" w:eastAsia="Times New Roman" w:hAnsi="Arial" w:cs="Arial"/>
          <w:b/>
          <w:bCs/>
          <w:kern w:val="0"/>
          <w:lang w:eastAsia="es-MX"/>
          <w14:ligatures w14:val="none"/>
        </w:rPr>
      </w:pPr>
    </w:p>
    <w:p w14:paraId="1037D510" w14:textId="77777777" w:rsidR="00E96003" w:rsidRPr="00E96003" w:rsidRDefault="00377485" w:rsidP="003377FC">
      <w:pPr>
        <w:pStyle w:val="Prrafodelista"/>
        <w:numPr>
          <w:ilvl w:val="0"/>
          <w:numId w:val="34"/>
        </w:numPr>
        <w:spacing w:line="360" w:lineRule="auto"/>
        <w:rPr>
          <w:rFonts w:ascii="Arial" w:eastAsia="Times New Roman" w:hAnsi="Arial" w:cs="Arial"/>
          <w:kern w:val="0"/>
          <w:lang w:eastAsia="es-MX"/>
          <w14:ligatures w14:val="none"/>
        </w:rPr>
      </w:pPr>
      <w:r w:rsidRPr="00377485">
        <w:rPr>
          <w:rFonts w:ascii="Arial" w:eastAsia="Times New Roman" w:hAnsi="Arial" w:cs="Arial"/>
          <w:b/>
          <w:bCs/>
          <w:kern w:val="0"/>
          <w:lang w:eastAsia="es-MX"/>
          <w14:ligatures w14:val="none"/>
        </w:rPr>
        <w:lastRenderedPageBreak/>
        <w:t>Registro de incidencias con trazabilidad completa</w:t>
      </w:r>
    </w:p>
    <w:p w14:paraId="386E232E" w14:textId="1AC406A5" w:rsidR="007E70BE" w:rsidRDefault="00E96003" w:rsidP="008B0C3F">
      <w:pPr>
        <w:pStyle w:val="Prrafodelista"/>
        <w:ind w:left="0"/>
        <w:jc w:val="center"/>
        <w:rPr>
          <w:rFonts w:ascii="Arial" w:eastAsia="Times New Roman" w:hAnsi="Arial" w:cs="Arial"/>
          <w:noProof/>
          <w:kern w:val="0"/>
          <w:lang w:eastAsia="es-MX"/>
          <w14:ligatures w14:val="none"/>
        </w:rPr>
      </w:pPr>
      <w:r w:rsidRPr="000B1CAB">
        <w:rPr>
          <w:rFonts w:ascii="Arial" w:hAnsi="Arial" w:cs="Arial"/>
          <w:b/>
          <w:bCs/>
        </w:rPr>
        <w:t>Imagen No.</w:t>
      </w:r>
      <w:r w:rsidR="008B0C3F" w:rsidRPr="000B1CAB">
        <w:rPr>
          <w:rFonts w:ascii="Arial" w:hAnsi="Arial" w:cs="Arial"/>
          <w:b/>
          <w:bCs/>
        </w:rPr>
        <w:t xml:space="preserve"> </w:t>
      </w:r>
      <w:r w:rsidR="000B1CAB" w:rsidRPr="000B1CAB">
        <w:rPr>
          <w:rFonts w:ascii="Arial" w:hAnsi="Arial" w:cs="Arial"/>
          <w:b/>
          <w:bCs/>
        </w:rPr>
        <w:t>18</w:t>
      </w:r>
      <w:r w:rsidRPr="000B1CAB">
        <w:rPr>
          <w:rFonts w:ascii="Arial" w:hAnsi="Arial" w:cs="Arial"/>
          <w:b/>
          <w:bCs/>
        </w:rPr>
        <w:t xml:space="preserve"> </w:t>
      </w:r>
      <w:r w:rsidR="008B0C3F" w:rsidRPr="000B1CAB">
        <w:rPr>
          <w:rFonts w:ascii="Arial" w:hAnsi="Arial" w:cs="Arial"/>
          <w:b/>
          <w:bCs/>
        </w:rPr>
        <w:t>Incidente de Contabilidad</w:t>
      </w:r>
      <w:r w:rsidR="00377485" w:rsidRPr="00482E2F">
        <w:rPr>
          <w:rFonts w:ascii="Arial" w:eastAsia="Times New Roman" w:hAnsi="Arial" w:cs="Arial"/>
          <w:kern w:val="0"/>
          <w:sz w:val="16"/>
          <w:szCs w:val="16"/>
          <w:lang w:eastAsia="es-MX"/>
          <w14:ligatures w14:val="none"/>
        </w:rPr>
        <w:br/>
      </w:r>
      <w:r w:rsidRPr="00E96003">
        <w:rPr>
          <w:rFonts w:ascii="Arial" w:eastAsia="Times New Roman" w:hAnsi="Arial" w:cs="Arial"/>
          <w:noProof/>
          <w:kern w:val="0"/>
          <w:lang w:eastAsia="es-MX"/>
          <w14:ligatures w14:val="none"/>
        </w:rPr>
        <w:drawing>
          <wp:inline distT="0" distB="0" distL="0" distR="0" wp14:anchorId="59FC699A" wp14:editId="708829D9">
            <wp:extent cx="6140548" cy="2726353"/>
            <wp:effectExtent l="0" t="0" r="0" b="0"/>
            <wp:docPr id="6741780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178026" name=""/>
                    <pic:cNvPicPr/>
                  </pic:nvPicPr>
                  <pic:blipFill>
                    <a:blip r:embed="rId66"/>
                    <a:stretch>
                      <a:fillRect/>
                    </a:stretch>
                  </pic:blipFill>
                  <pic:spPr>
                    <a:xfrm>
                      <a:off x="0" y="0"/>
                      <a:ext cx="6152225" cy="2731538"/>
                    </a:xfrm>
                    <a:prstGeom prst="rect">
                      <a:avLst/>
                    </a:prstGeom>
                  </pic:spPr>
                </pic:pic>
              </a:graphicData>
            </a:graphic>
          </wp:inline>
        </w:drawing>
      </w:r>
    </w:p>
    <w:p w14:paraId="654D5292" w14:textId="36F7BC30" w:rsidR="008B0C3F" w:rsidRDefault="008B0C3F" w:rsidP="008B0C3F">
      <w:pPr>
        <w:pStyle w:val="Prrafodelista"/>
        <w:ind w:left="0"/>
        <w:rPr>
          <w:rFonts w:ascii="Arial" w:hAnsi="Arial" w:cs="Arial"/>
          <w:i/>
          <w:iCs/>
          <w:sz w:val="16"/>
          <w:szCs w:val="16"/>
        </w:rPr>
      </w:pPr>
      <w:r w:rsidRPr="00EA067F">
        <w:rPr>
          <w:rFonts w:ascii="Arial" w:hAnsi="Arial" w:cs="Arial"/>
          <w:b/>
          <w:bCs/>
          <w:sz w:val="16"/>
          <w:szCs w:val="16"/>
        </w:rPr>
        <w:t xml:space="preserve">Fuente: </w:t>
      </w:r>
      <w:r w:rsidR="00D106D2">
        <w:rPr>
          <w:rFonts w:ascii="Arial" w:hAnsi="Arial" w:cs="Arial"/>
          <w:i/>
          <w:iCs/>
          <w:sz w:val="16"/>
          <w:szCs w:val="16"/>
        </w:rPr>
        <w:t>Página Oficial de Walmart</w:t>
      </w:r>
      <w:r w:rsidRPr="00EA067F">
        <w:rPr>
          <w:rFonts w:ascii="Arial" w:hAnsi="Arial" w:cs="Arial"/>
          <w:i/>
          <w:iCs/>
          <w:sz w:val="16"/>
          <w:szCs w:val="16"/>
        </w:rPr>
        <w:t>, 2026.</w:t>
      </w:r>
    </w:p>
    <w:p w14:paraId="0CBE952D" w14:textId="77777777" w:rsidR="000B1CAB" w:rsidRDefault="000B1CAB" w:rsidP="00DE45C1">
      <w:pPr>
        <w:pStyle w:val="Prrafodelista"/>
        <w:spacing w:line="360" w:lineRule="auto"/>
        <w:ind w:left="0"/>
        <w:jc w:val="both"/>
        <w:rPr>
          <w:rFonts w:ascii="Arial" w:hAnsi="Arial" w:cs="Arial"/>
        </w:rPr>
      </w:pPr>
    </w:p>
    <w:p w14:paraId="6C2E704B" w14:textId="1A8CC744" w:rsidR="00280DF6" w:rsidRPr="00280DF6" w:rsidRDefault="00280DF6" w:rsidP="00A539FC">
      <w:pPr>
        <w:pStyle w:val="Prrafodelista"/>
        <w:spacing w:line="276" w:lineRule="auto"/>
        <w:ind w:left="0"/>
        <w:jc w:val="both"/>
        <w:rPr>
          <w:rFonts w:ascii="Arial" w:hAnsi="Arial" w:cs="Arial"/>
        </w:rPr>
      </w:pPr>
      <w:r w:rsidRPr="00280DF6">
        <w:rPr>
          <w:rFonts w:ascii="Arial" w:hAnsi="Arial" w:cs="Arial"/>
        </w:rPr>
        <w:t xml:space="preserve">En la Imagen No. 18 se muestra la evidencia del control, seguimiento y gestión integral de los incidentes atendidos en conjunto con el equipo de Soporte. Este apartado </w:t>
      </w:r>
      <w:r w:rsidR="00F06F16">
        <w:rPr>
          <w:rFonts w:ascii="Arial" w:hAnsi="Arial" w:cs="Arial"/>
        </w:rPr>
        <w:t>sirve para concentrar</w:t>
      </w:r>
      <w:r w:rsidRPr="00280DF6">
        <w:rPr>
          <w:rFonts w:ascii="Arial" w:hAnsi="Arial" w:cs="Arial"/>
        </w:rPr>
        <w:t xml:space="preserve"> la información necesaria para la identificación puntual de cada ticket, así como la trazabilidad completa del proceso, desde su registro inicial hasta su resolución.</w:t>
      </w:r>
    </w:p>
    <w:p w14:paraId="766A9E53" w14:textId="682A64E2" w:rsidR="00CD437F" w:rsidRDefault="00280DF6" w:rsidP="00F06F16">
      <w:pPr>
        <w:pStyle w:val="Prrafodelista"/>
        <w:spacing w:line="276" w:lineRule="auto"/>
        <w:ind w:left="0"/>
        <w:jc w:val="both"/>
        <w:rPr>
          <w:rFonts w:ascii="Arial" w:hAnsi="Arial" w:cs="Arial"/>
        </w:rPr>
      </w:pPr>
      <w:r w:rsidRPr="00280DF6">
        <w:rPr>
          <w:rFonts w:ascii="Arial" w:hAnsi="Arial" w:cs="Arial"/>
        </w:rPr>
        <w:t>La aportación principal de este control radica en que asegura la continuidad operativa, fortalece la coordinación entre los equipos de Operaciones y Soporte y permite un seguimiento oportuno de incidencias, reduciendo tiempos de atención y riesgos de recurrencia. Asimismo, contribuye a una mayor eficiencia operativa, mejor control de las incidencias y mejora continua en la resolución de eventos que impactan la operación diaria.</w:t>
      </w:r>
    </w:p>
    <w:p w14:paraId="48B69C73" w14:textId="77777777" w:rsidR="00CD437F" w:rsidRDefault="00CD437F" w:rsidP="00DE45C1">
      <w:pPr>
        <w:pStyle w:val="Prrafodelista"/>
        <w:ind w:left="0"/>
        <w:jc w:val="both"/>
        <w:rPr>
          <w:rFonts w:ascii="Arial" w:hAnsi="Arial" w:cs="Arial"/>
        </w:rPr>
      </w:pPr>
    </w:p>
    <w:p w14:paraId="375DEBD9" w14:textId="77777777" w:rsidR="00CD437F" w:rsidRDefault="00CD437F" w:rsidP="00DE45C1">
      <w:pPr>
        <w:pStyle w:val="Prrafodelista"/>
        <w:ind w:left="0"/>
        <w:jc w:val="both"/>
        <w:rPr>
          <w:rFonts w:ascii="Arial" w:hAnsi="Arial" w:cs="Arial"/>
        </w:rPr>
      </w:pPr>
    </w:p>
    <w:p w14:paraId="5B5C3AF2" w14:textId="77777777" w:rsidR="00CD437F" w:rsidRDefault="00CD437F" w:rsidP="00DE45C1">
      <w:pPr>
        <w:pStyle w:val="Prrafodelista"/>
        <w:ind w:left="0"/>
        <w:jc w:val="both"/>
        <w:rPr>
          <w:rFonts w:ascii="Arial" w:hAnsi="Arial" w:cs="Arial"/>
        </w:rPr>
      </w:pPr>
    </w:p>
    <w:p w14:paraId="635359B1" w14:textId="77777777" w:rsidR="00CD437F" w:rsidRDefault="00CD437F" w:rsidP="00DE45C1">
      <w:pPr>
        <w:pStyle w:val="Prrafodelista"/>
        <w:ind w:left="0"/>
        <w:jc w:val="both"/>
        <w:rPr>
          <w:rFonts w:ascii="Arial" w:hAnsi="Arial" w:cs="Arial"/>
        </w:rPr>
      </w:pPr>
    </w:p>
    <w:p w14:paraId="3243C6E2" w14:textId="77777777" w:rsidR="00F06F16" w:rsidRDefault="00F06F16" w:rsidP="00DE45C1">
      <w:pPr>
        <w:pStyle w:val="Prrafodelista"/>
        <w:ind w:left="0"/>
        <w:jc w:val="both"/>
        <w:rPr>
          <w:rFonts w:ascii="Arial" w:hAnsi="Arial" w:cs="Arial"/>
        </w:rPr>
      </w:pPr>
    </w:p>
    <w:p w14:paraId="22BB171E" w14:textId="77777777" w:rsidR="00F06F16" w:rsidRDefault="00F06F16" w:rsidP="00DE45C1">
      <w:pPr>
        <w:pStyle w:val="Prrafodelista"/>
        <w:ind w:left="0"/>
        <w:jc w:val="both"/>
        <w:rPr>
          <w:rFonts w:ascii="Arial" w:hAnsi="Arial" w:cs="Arial"/>
        </w:rPr>
      </w:pPr>
    </w:p>
    <w:p w14:paraId="0BAC2D4B" w14:textId="77777777" w:rsidR="00F06F16" w:rsidRDefault="00F06F16" w:rsidP="00DE45C1">
      <w:pPr>
        <w:pStyle w:val="Prrafodelista"/>
        <w:ind w:left="0"/>
        <w:jc w:val="both"/>
        <w:rPr>
          <w:rFonts w:ascii="Arial" w:hAnsi="Arial" w:cs="Arial"/>
        </w:rPr>
      </w:pPr>
    </w:p>
    <w:p w14:paraId="59959EE1" w14:textId="77777777" w:rsidR="00F06F16" w:rsidRDefault="00F06F16" w:rsidP="00DE45C1">
      <w:pPr>
        <w:pStyle w:val="Prrafodelista"/>
        <w:ind w:left="0"/>
        <w:jc w:val="both"/>
        <w:rPr>
          <w:rFonts w:ascii="Arial" w:hAnsi="Arial" w:cs="Arial"/>
        </w:rPr>
      </w:pPr>
    </w:p>
    <w:p w14:paraId="1547DCB2" w14:textId="77777777" w:rsidR="00F06F16" w:rsidRDefault="00F06F16" w:rsidP="00DE45C1">
      <w:pPr>
        <w:pStyle w:val="Prrafodelista"/>
        <w:ind w:left="0"/>
        <w:jc w:val="both"/>
        <w:rPr>
          <w:rFonts w:ascii="Arial" w:hAnsi="Arial" w:cs="Arial"/>
        </w:rPr>
      </w:pPr>
    </w:p>
    <w:p w14:paraId="3E1368C0" w14:textId="77777777" w:rsidR="00CD437F" w:rsidRDefault="00CD437F" w:rsidP="00DE45C1">
      <w:pPr>
        <w:pStyle w:val="Prrafodelista"/>
        <w:ind w:left="0"/>
        <w:jc w:val="both"/>
        <w:rPr>
          <w:rFonts w:ascii="Arial" w:hAnsi="Arial" w:cs="Arial"/>
        </w:rPr>
      </w:pPr>
    </w:p>
    <w:p w14:paraId="4D293CD3" w14:textId="77777777" w:rsidR="00CD437F" w:rsidRDefault="00CD437F" w:rsidP="00DE45C1">
      <w:pPr>
        <w:pStyle w:val="Prrafodelista"/>
        <w:ind w:left="0"/>
        <w:jc w:val="both"/>
        <w:rPr>
          <w:rFonts w:ascii="Arial" w:hAnsi="Arial" w:cs="Arial"/>
        </w:rPr>
      </w:pPr>
    </w:p>
    <w:p w14:paraId="5EAC687A" w14:textId="77777777" w:rsidR="00CD437F" w:rsidRPr="00DE45C1" w:rsidRDefault="00CD437F" w:rsidP="00DE45C1">
      <w:pPr>
        <w:pStyle w:val="Prrafodelista"/>
        <w:ind w:left="0"/>
        <w:jc w:val="both"/>
        <w:rPr>
          <w:rFonts w:ascii="Arial" w:hAnsi="Arial" w:cs="Arial"/>
        </w:rPr>
      </w:pPr>
    </w:p>
    <w:p w14:paraId="26149912" w14:textId="0FDF5781" w:rsidR="00F86905" w:rsidRDefault="00F86905" w:rsidP="00F86905">
      <w:pPr>
        <w:pStyle w:val="Prrafodelista"/>
        <w:ind w:left="0"/>
        <w:jc w:val="center"/>
        <w:rPr>
          <w:rFonts w:ascii="Arial" w:hAnsi="Arial" w:cs="Arial"/>
          <w:i/>
          <w:iCs/>
          <w:sz w:val="16"/>
          <w:szCs w:val="16"/>
        </w:rPr>
      </w:pPr>
      <w:r w:rsidRPr="000B1CAB">
        <w:rPr>
          <w:rFonts w:ascii="Arial" w:hAnsi="Arial" w:cs="Arial"/>
          <w:b/>
          <w:bCs/>
        </w:rPr>
        <w:lastRenderedPageBreak/>
        <w:t xml:space="preserve">Imagen No. </w:t>
      </w:r>
      <w:r w:rsidR="000B1CAB" w:rsidRPr="000B1CAB">
        <w:rPr>
          <w:rFonts w:ascii="Arial" w:hAnsi="Arial" w:cs="Arial"/>
          <w:b/>
          <w:bCs/>
        </w:rPr>
        <w:t xml:space="preserve">19 </w:t>
      </w:r>
      <w:r w:rsidR="00A9512E" w:rsidRPr="000B1CAB">
        <w:rPr>
          <w:rFonts w:ascii="Arial" w:hAnsi="Arial" w:cs="Arial"/>
          <w:b/>
          <w:bCs/>
        </w:rPr>
        <w:t>Consolidado</w:t>
      </w:r>
      <w:r w:rsidR="004A3533" w:rsidRPr="000B1CAB">
        <w:rPr>
          <w:rFonts w:ascii="Arial" w:hAnsi="Arial" w:cs="Arial"/>
          <w:b/>
          <w:bCs/>
        </w:rPr>
        <w:t xml:space="preserve"> Excel</w:t>
      </w:r>
      <w:r w:rsidR="00A9512E" w:rsidRPr="000B1CAB">
        <w:rPr>
          <w:rFonts w:ascii="Arial" w:hAnsi="Arial" w:cs="Arial"/>
          <w:b/>
          <w:bCs/>
        </w:rPr>
        <w:t xml:space="preserve"> Incidentes de Service Now</w:t>
      </w:r>
    </w:p>
    <w:p w14:paraId="2B9D008B" w14:textId="511F658F" w:rsidR="00F86905" w:rsidRDefault="00F86905" w:rsidP="008B0C3F">
      <w:pPr>
        <w:pStyle w:val="Prrafodelista"/>
        <w:spacing w:after="0"/>
        <w:ind w:left="0"/>
        <w:rPr>
          <w:rFonts w:ascii="Arial" w:eastAsia="Times New Roman" w:hAnsi="Arial" w:cs="Arial"/>
          <w:kern w:val="0"/>
          <w:lang w:eastAsia="es-MX"/>
          <w14:ligatures w14:val="none"/>
        </w:rPr>
      </w:pPr>
      <w:r w:rsidRPr="00F86905">
        <w:rPr>
          <w:rFonts w:ascii="Arial" w:eastAsia="Times New Roman" w:hAnsi="Arial" w:cs="Arial"/>
          <w:noProof/>
          <w:kern w:val="0"/>
          <w:lang w:eastAsia="es-MX"/>
          <w14:ligatures w14:val="none"/>
        </w:rPr>
        <w:drawing>
          <wp:inline distT="0" distB="0" distL="0" distR="0" wp14:anchorId="3C88102B" wp14:editId="42B62CBD">
            <wp:extent cx="5612130" cy="3301365"/>
            <wp:effectExtent l="0" t="0" r="7620" b="0"/>
            <wp:docPr id="5883066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306640" name=""/>
                    <pic:cNvPicPr/>
                  </pic:nvPicPr>
                  <pic:blipFill>
                    <a:blip r:embed="rId67"/>
                    <a:stretch>
                      <a:fillRect/>
                    </a:stretch>
                  </pic:blipFill>
                  <pic:spPr>
                    <a:xfrm>
                      <a:off x="0" y="0"/>
                      <a:ext cx="5612130" cy="3301365"/>
                    </a:xfrm>
                    <a:prstGeom prst="rect">
                      <a:avLst/>
                    </a:prstGeom>
                  </pic:spPr>
                </pic:pic>
              </a:graphicData>
            </a:graphic>
          </wp:inline>
        </w:drawing>
      </w:r>
    </w:p>
    <w:p w14:paraId="0791B87D" w14:textId="77777777" w:rsidR="00A9512E" w:rsidRDefault="00A9512E" w:rsidP="00A9512E">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6A1ACCC6" w14:textId="77777777" w:rsidR="00302A43" w:rsidRDefault="00302A43" w:rsidP="00A9512E">
      <w:pPr>
        <w:pStyle w:val="Prrafodelista"/>
        <w:ind w:left="0"/>
        <w:rPr>
          <w:rFonts w:ascii="Arial" w:hAnsi="Arial" w:cs="Arial"/>
          <w:i/>
          <w:iCs/>
          <w:sz w:val="16"/>
          <w:szCs w:val="16"/>
        </w:rPr>
      </w:pPr>
    </w:p>
    <w:p w14:paraId="16121FA3" w14:textId="10A317D0" w:rsidR="00302A43" w:rsidRDefault="00302A43" w:rsidP="000F51CF">
      <w:pPr>
        <w:pStyle w:val="Prrafodelista"/>
        <w:spacing w:line="360" w:lineRule="auto"/>
        <w:ind w:left="0"/>
        <w:jc w:val="both"/>
        <w:rPr>
          <w:rFonts w:ascii="Arial" w:eastAsia="Times New Roman" w:hAnsi="Arial" w:cs="Arial"/>
          <w:kern w:val="0"/>
          <w:lang w:eastAsia="es-MX"/>
          <w14:ligatures w14:val="none"/>
        </w:rPr>
      </w:pPr>
      <w:r w:rsidRPr="00302A43">
        <w:rPr>
          <w:rFonts w:ascii="Arial" w:eastAsia="Times New Roman" w:hAnsi="Arial" w:cs="Arial"/>
          <w:kern w:val="0"/>
          <w:lang w:eastAsia="es-MX"/>
          <w14:ligatures w14:val="none"/>
        </w:rPr>
        <w:t xml:space="preserve">En la Imagen No. </w:t>
      </w:r>
      <w:r w:rsidR="000B1CAB" w:rsidRPr="000B1CAB">
        <w:rPr>
          <w:rFonts w:ascii="Arial" w:eastAsia="Times New Roman" w:hAnsi="Arial" w:cs="Arial"/>
          <w:kern w:val="0"/>
          <w:lang w:eastAsia="es-MX"/>
          <w14:ligatures w14:val="none"/>
        </w:rPr>
        <w:t>19</w:t>
      </w:r>
      <w:r w:rsidRPr="00302A43">
        <w:rPr>
          <w:rFonts w:ascii="Arial" w:eastAsia="Times New Roman" w:hAnsi="Arial" w:cs="Arial"/>
          <w:kern w:val="0"/>
          <w:lang w:eastAsia="es-MX"/>
          <w14:ligatures w14:val="none"/>
        </w:rPr>
        <w:t xml:space="preserve"> se presenta la evidencia del consolidado de los incidentes de ServiceNow, los cuales se generan automáticamente en el sistema de “Incidentes de Contabilidad”, mostrado en la Imagen No. </w:t>
      </w:r>
      <w:r w:rsidR="000B1CAB" w:rsidRPr="000B1CAB">
        <w:rPr>
          <w:rFonts w:ascii="Arial" w:eastAsia="Times New Roman" w:hAnsi="Arial" w:cs="Arial"/>
          <w:kern w:val="0"/>
          <w:lang w:eastAsia="es-MX"/>
          <w14:ligatures w14:val="none"/>
        </w:rPr>
        <w:t>18</w:t>
      </w:r>
      <w:r w:rsidRPr="00302A43">
        <w:rPr>
          <w:rFonts w:ascii="Arial" w:eastAsia="Times New Roman" w:hAnsi="Arial" w:cs="Arial"/>
          <w:kern w:val="0"/>
          <w:lang w:eastAsia="es-MX"/>
          <w14:ligatures w14:val="none"/>
        </w:rPr>
        <w:t xml:space="preserve"> Adicionalmente, dicho consolidado se integra en un archivo Excel por parte del equipo de Operaciones, con el propósito de contar con un control adicional que permita dar seguimiento, asegurar la trazabilidad y atender posibles oportunidades de mejora o contingencias en caso de que el sistema principal presente alguna limitación.</w:t>
      </w:r>
    </w:p>
    <w:p w14:paraId="59BEABBB"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59336D8F"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6280DCDB"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625A16F2"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6DB570D9"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623E3A3E"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1517405D"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65B8C1FF" w14:textId="77777777" w:rsidR="0032346B" w:rsidRDefault="0032346B" w:rsidP="00302A43">
      <w:pPr>
        <w:pStyle w:val="Prrafodelista"/>
        <w:spacing w:line="360" w:lineRule="auto"/>
        <w:ind w:left="0"/>
        <w:jc w:val="both"/>
        <w:rPr>
          <w:rFonts w:ascii="Arial" w:eastAsia="Times New Roman" w:hAnsi="Arial" w:cs="Arial"/>
          <w:kern w:val="0"/>
          <w:lang w:eastAsia="es-MX"/>
          <w14:ligatures w14:val="none"/>
        </w:rPr>
      </w:pPr>
    </w:p>
    <w:p w14:paraId="549D4221" w14:textId="77777777" w:rsidR="00ED4DDF" w:rsidRDefault="00ED4DDF" w:rsidP="00ED4DDF">
      <w:pPr>
        <w:spacing w:after="0" w:line="360" w:lineRule="auto"/>
        <w:rPr>
          <w:rFonts w:ascii="Arial" w:eastAsia="Times New Roman" w:hAnsi="Arial" w:cs="Arial"/>
          <w:b/>
          <w:bCs/>
          <w:kern w:val="0"/>
          <w:lang w:eastAsia="es-MX"/>
          <w14:ligatures w14:val="none"/>
        </w:rPr>
      </w:pPr>
    </w:p>
    <w:p w14:paraId="5B6DEC09" w14:textId="2A13CC9C" w:rsidR="00A67D59" w:rsidRDefault="00A67D59" w:rsidP="00ED4DDF">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 xml:space="preserve">Problema: </w:t>
      </w:r>
    </w:p>
    <w:p w14:paraId="55D19BA8" w14:textId="36E6AFB6" w:rsidR="008B0C3F" w:rsidRDefault="00CD437F" w:rsidP="00ED4DDF">
      <w:pPr>
        <w:pStyle w:val="Prrafodelista"/>
        <w:numPr>
          <w:ilvl w:val="0"/>
          <w:numId w:val="32"/>
        </w:numPr>
        <w:spacing w:after="0" w:line="360" w:lineRule="auto"/>
        <w:rPr>
          <w:rFonts w:ascii="Arial" w:eastAsia="Times New Roman" w:hAnsi="Arial" w:cs="Arial"/>
          <w:b/>
          <w:bCs/>
          <w:kern w:val="0"/>
          <w:lang w:eastAsia="es-MX"/>
          <w14:ligatures w14:val="none"/>
        </w:rPr>
      </w:pPr>
      <w:r w:rsidRPr="001905E0">
        <w:rPr>
          <w:rFonts w:ascii="Arial" w:eastAsia="Times New Roman" w:hAnsi="Arial" w:cs="Arial"/>
          <w:b/>
          <w:bCs/>
          <w:kern w:val="0"/>
          <w:lang w:eastAsia="es-MX"/>
          <w14:ligatures w14:val="none"/>
        </w:rPr>
        <w:t>Falta de definición clara de responsables en procesos operativos</w:t>
      </w:r>
    </w:p>
    <w:p w14:paraId="0A7A04E9" w14:textId="710182A5" w:rsidR="001905E0" w:rsidRDefault="001905E0" w:rsidP="00ED4DDF">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Soluciones:</w:t>
      </w:r>
    </w:p>
    <w:p w14:paraId="3D1493FD" w14:textId="77777777" w:rsidR="00481B5D" w:rsidRPr="00481B5D" w:rsidRDefault="00481B5D" w:rsidP="00ED4DDF">
      <w:pPr>
        <w:spacing w:after="0" w:line="276" w:lineRule="auto"/>
        <w:jc w:val="both"/>
        <w:rPr>
          <w:rFonts w:ascii="Arial" w:eastAsia="Times New Roman" w:hAnsi="Arial" w:cs="Arial"/>
          <w:kern w:val="0"/>
          <w:lang w:eastAsia="es-MX"/>
          <w14:ligatures w14:val="none"/>
        </w:rPr>
      </w:pPr>
      <w:r w:rsidRPr="00481B5D">
        <w:rPr>
          <w:rFonts w:ascii="Arial" w:eastAsia="Times New Roman" w:hAnsi="Arial" w:cs="Arial"/>
          <w:kern w:val="0"/>
          <w:lang w:eastAsia="es-MX"/>
          <w14:ligatures w14:val="none"/>
        </w:rPr>
        <w:t>g) Matriz RACI validada y autorizada por el líder correspondiente (evidencia documental).</w:t>
      </w:r>
    </w:p>
    <w:p w14:paraId="5E28AE78" w14:textId="61F029BA" w:rsidR="00ED4DDF" w:rsidRPr="00481B5D" w:rsidRDefault="00481B5D" w:rsidP="00ED4DDF">
      <w:pPr>
        <w:spacing w:line="276" w:lineRule="auto"/>
        <w:jc w:val="both"/>
        <w:rPr>
          <w:rFonts w:ascii="Arial" w:eastAsia="Times New Roman" w:hAnsi="Arial" w:cs="Arial"/>
          <w:kern w:val="0"/>
          <w:lang w:eastAsia="es-MX"/>
          <w14:ligatures w14:val="none"/>
        </w:rPr>
      </w:pPr>
      <w:r w:rsidRPr="00481B5D">
        <w:rPr>
          <w:rFonts w:ascii="Arial" w:eastAsia="Times New Roman" w:hAnsi="Arial" w:cs="Arial"/>
          <w:kern w:val="0"/>
          <w:lang w:eastAsia="es-MX"/>
          <w14:ligatures w14:val="none"/>
        </w:rPr>
        <w:t>h) Diagrama del proceso y responsables publicado en SharePoint institucional.</w:t>
      </w:r>
    </w:p>
    <w:p w14:paraId="7DD030A2" w14:textId="5E0DAC25" w:rsidR="001905E0" w:rsidRPr="001905E0" w:rsidRDefault="00481B5D" w:rsidP="00ED4DDF">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Propuesta:</w:t>
      </w:r>
    </w:p>
    <w:p w14:paraId="2083A628" w14:textId="66F3D13B" w:rsidR="00A07430" w:rsidRDefault="00B346BD" w:rsidP="00A07430">
      <w:pPr>
        <w:pStyle w:val="Prrafodelista"/>
        <w:numPr>
          <w:ilvl w:val="0"/>
          <w:numId w:val="34"/>
        </w:numPr>
        <w:spacing w:line="276" w:lineRule="auto"/>
        <w:rPr>
          <w:rFonts w:ascii="Arial" w:eastAsia="Times New Roman" w:hAnsi="Arial" w:cs="Arial"/>
          <w:b/>
          <w:bCs/>
          <w:kern w:val="0"/>
          <w:lang w:eastAsia="es-MX"/>
          <w14:ligatures w14:val="none"/>
        </w:rPr>
      </w:pPr>
      <w:r w:rsidRPr="00B346BD">
        <w:rPr>
          <w:rFonts w:ascii="Arial" w:eastAsia="Times New Roman" w:hAnsi="Arial" w:cs="Arial"/>
          <w:b/>
          <w:bCs/>
          <w:kern w:val="0"/>
          <w:lang w:eastAsia="es-MX"/>
          <w14:ligatures w14:val="none"/>
        </w:rPr>
        <w:t>Matriz RACI validada y autorizada por el líder correspondiente (evidencia documental).</w:t>
      </w:r>
    </w:p>
    <w:p w14:paraId="2FCAF759" w14:textId="77E675E0" w:rsidR="00B346BD" w:rsidRPr="00A07430" w:rsidRDefault="00B346BD" w:rsidP="00A07430">
      <w:pPr>
        <w:pStyle w:val="Prrafodelista"/>
        <w:spacing w:line="276" w:lineRule="auto"/>
        <w:jc w:val="center"/>
        <w:rPr>
          <w:rFonts w:ascii="Arial" w:eastAsia="Times New Roman" w:hAnsi="Arial" w:cs="Arial"/>
          <w:b/>
          <w:bCs/>
          <w:kern w:val="0"/>
          <w:lang w:eastAsia="es-MX"/>
          <w14:ligatures w14:val="none"/>
        </w:rPr>
      </w:pPr>
      <w:r w:rsidRPr="00A07430">
        <w:rPr>
          <w:rFonts w:ascii="Arial" w:hAnsi="Arial" w:cs="Arial"/>
          <w:b/>
          <w:bCs/>
        </w:rPr>
        <w:t xml:space="preserve">Imagen No. 20 RACI </w:t>
      </w:r>
      <w:r w:rsidR="00093B37" w:rsidRPr="00A07430">
        <w:rPr>
          <w:rFonts w:ascii="Arial" w:hAnsi="Arial" w:cs="Arial"/>
          <w:b/>
          <w:bCs/>
        </w:rPr>
        <w:t xml:space="preserve">Operación </w:t>
      </w:r>
      <w:r w:rsidR="0032346B" w:rsidRPr="00A07430">
        <w:rPr>
          <w:rFonts w:ascii="Arial" w:hAnsi="Arial" w:cs="Arial"/>
          <w:b/>
          <w:bCs/>
        </w:rPr>
        <w:t>Invex</w:t>
      </w:r>
    </w:p>
    <w:p w14:paraId="62217B71" w14:textId="4D48AB75" w:rsidR="0032346B" w:rsidRDefault="00A07430" w:rsidP="002A438D">
      <w:pPr>
        <w:pStyle w:val="Prrafodelista"/>
        <w:ind w:left="1416"/>
        <w:jc w:val="center"/>
        <w:rPr>
          <w:rFonts w:ascii="Arial" w:hAnsi="Arial" w:cs="Arial"/>
          <w:i/>
          <w:iCs/>
          <w:sz w:val="16"/>
          <w:szCs w:val="16"/>
        </w:rPr>
      </w:pPr>
      <w:r w:rsidRPr="00A62DD4">
        <w:rPr>
          <w:noProof/>
        </w:rPr>
        <w:drawing>
          <wp:anchor distT="0" distB="0" distL="114300" distR="114300" simplePos="0" relativeHeight="251682816" behindDoc="0" locked="0" layoutInCell="1" allowOverlap="1" wp14:anchorId="76005DC1" wp14:editId="50B401FA">
            <wp:simplePos x="0" y="0"/>
            <wp:positionH relativeFrom="margin">
              <wp:posOffset>485775</wp:posOffset>
            </wp:positionH>
            <wp:positionV relativeFrom="paragraph">
              <wp:posOffset>21590</wp:posOffset>
            </wp:positionV>
            <wp:extent cx="5092065" cy="5042535"/>
            <wp:effectExtent l="0" t="0" r="0" b="5715"/>
            <wp:wrapSquare wrapText="bothSides"/>
            <wp:docPr id="107114080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92065" cy="5042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53BAB6" w14:textId="18333CA6" w:rsidR="00A62DD4" w:rsidRDefault="00A62DD4" w:rsidP="00A62DD4">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68F018FA" w14:textId="1D329DFB" w:rsidR="00A62DD4" w:rsidRDefault="00A62DD4" w:rsidP="00A62DD4">
      <w:pPr>
        <w:spacing w:line="276" w:lineRule="auto"/>
        <w:rPr>
          <w:rFonts w:ascii="Arial" w:hAnsi="Arial" w:cs="Arial"/>
          <w:b/>
          <w:bCs/>
        </w:rPr>
      </w:pPr>
    </w:p>
    <w:p w14:paraId="0708B936" w14:textId="5DBB7C5A" w:rsidR="00A62DD4" w:rsidRDefault="00A62DD4" w:rsidP="00B346BD">
      <w:pPr>
        <w:spacing w:line="276" w:lineRule="auto"/>
        <w:rPr>
          <w:rFonts w:ascii="Arial" w:hAnsi="Arial" w:cs="Arial"/>
          <w:b/>
          <w:bCs/>
        </w:rPr>
      </w:pPr>
    </w:p>
    <w:p w14:paraId="657533A6" w14:textId="1B47BC27" w:rsidR="00B346BD" w:rsidRDefault="00A62DD4" w:rsidP="006A6A61">
      <w:pPr>
        <w:spacing w:line="276" w:lineRule="auto"/>
        <w:jc w:val="center"/>
        <w:rPr>
          <w:rFonts w:ascii="Arial" w:hAnsi="Arial" w:cs="Arial"/>
          <w:b/>
          <w:bCs/>
        </w:rPr>
      </w:pPr>
      <w:r>
        <w:rPr>
          <w:rFonts w:ascii="Arial" w:hAnsi="Arial" w:cs="Arial"/>
          <w:b/>
          <w:bCs/>
        </w:rPr>
        <w:t>I</w:t>
      </w:r>
      <w:r w:rsidRPr="000B1CAB">
        <w:rPr>
          <w:rFonts w:ascii="Arial" w:hAnsi="Arial" w:cs="Arial"/>
          <w:b/>
          <w:bCs/>
        </w:rPr>
        <w:t xml:space="preserve">magen No. </w:t>
      </w:r>
      <w:r>
        <w:rPr>
          <w:rFonts w:ascii="Arial" w:hAnsi="Arial" w:cs="Arial"/>
          <w:b/>
          <w:bCs/>
        </w:rPr>
        <w:t xml:space="preserve">21 Nombres de responsables </w:t>
      </w:r>
      <w:r w:rsidR="006A6A61">
        <w:rPr>
          <w:rFonts w:ascii="Arial" w:hAnsi="Arial" w:cs="Arial"/>
          <w:b/>
          <w:bCs/>
        </w:rPr>
        <w:t xml:space="preserve">por equipo de la matriz </w:t>
      </w:r>
      <w:r>
        <w:rPr>
          <w:rFonts w:ascii="Arial" w:hAnsi="Arial" w:cs="Arial"/>
          <w:b/>
          <w:bCs/>
        </w:rPr>
        <w:t>RACI Operación Inve</w:t>
      </w:r>
      <w:r w:rsidR="006A6A61">
        <w:rPr>
          <w:rFonts w:ascii="Arial" w:hAnsi="Arial" w:cs="Arial"/>
          <w:b/>
          <w:bCs/>
        </w:rPr>
        <w:t>x</w:t>
      </w:r>
    </w:p>
    <w:p w14:paraId="5B5CD02A" w14:textId="052B7ECC" w:rsidR="006A6A61" w:rsidRDefault="00831FAA" w:rsidP="006A6A61">
      <w:pPr>
        <w:spacing w:line="276" w:lineRule="auto"/>
        <w:jc w:val="center"/>
        <w:rPr>
          <w:rFonts w:ascii="Arial" w:eastAsia="Times New Roman" w:hAnsi="Arial" w:cs="Arial"/>
          <w:b/>
          <w:bCs/>
          <w:kern w:val="0"/>
          <w:lang w:eastAsia="es-MX"/>
          <w14:ligatures w14:val="none"/>
        </w:rPr>
      </w:pPr>
      <w:r w:rsidRPr="00831FAA">
        <w:rPr>
          <w:noProof/>
        </w:rPr>
        <w:drawing>
          <wp:inline distT="0" distB="0" distL="0" distR="0" wp14:anchorId="253AD3E0" wp14:editId="6A8B7F33">
            <wp:extent cx="3321935" cy="2529148"/>
            <wp:effectExtent l="0" t="0" r="0" b="0"/>
            <wp:docPr id="62145297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330886" cy="2535963"/>
                    </a:xfrm>
                    <a:prstGeom prst="rect">
                      <a:avLst/>
                    </a:prstGeom>
                    <a:noFill/>
                    <a:ln>
                      <a:noFill/>
                    </a:ln>
                  </pic:spPr>
                </pic:pic>
              </a:graphicData>
            </a:graphic>
          </wp:inline>
        </w:drawing>
      </w:r>
    </w:p>
    <w:p w14:paraId="6A2BF14B" w14:textId="77777777" w:rsidR="00831FAA" w:rsidRDefault="00831FAA" w:rsidP="00831FAA">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667D44D" w14:textId="77777777" w:rsidR="00D6662E" w:rsidRPr="00D6662E" w:rsidRDefault="00D6662E" w:rsidP="00D6662E">
      <w:pPr>
        <w:spacing w:line="276" w:lineRule="auto"/>
        <w:jc w:val="both"/>
        <w:rPr>
          <w:rFonts w:ascii="Arial" w:eastAsia="Times New Roman" w:hAnsi="Arial" w:cs="Arial"/>
          <w:kern w:val="0"/>
          <w:lang w:eastAsia="es-MX"/>
          <w14:ligatures w14:val="none"/>
        </w:rPr>
      </w:pPr>
      <w:r w:rsidRPr="00D6662E">
        <w:rPr>
          <w:rFonts w:ascii="Arial" w:eastAsia="Times New Roman" w:hAnsi="Arial" w:cs="Arial"/>
          <w:kern w:val="0"/>
          <w:lang w:eastAsia="es-MX"/>
          <w14:ligatures w14:val="none"/>
        </w:rPr>
        <w:t>De acuerdo con las Imágenes No. 20 y No. 21, se elaboró una matriz RACI con el objetivo de atender una de las operaciones que presentaba mayor área de oportunidad, al tratarse de un proceso nuevo definido desde cero. Esta matriz contempla, de manera general, los procesos operativos identificados, permitiendo estructurarlos de forma clara y ordenada.</w:t>
      </w:r>
    </w:p>
    <w:p w14:paraId="18486E8F" w14:textId="0D3625A2" w:rsidR="00D6662E" w:rsidRPr="00D6662E" w:rsidRDefault="00D6662E" w:rsidP="00D6662E">
      <w:pPr>
        <w:spacing w:line="276" w:lineRule="auto"/>
        <w:jc w:val="both"/>
        <w:rPr>
          <w:rFonts w:ascii="Arial" w:eastAsia="Times New Roman" w:hAnsi="Arial" w:cs="Arial"/>
          <w:kern w:val="0"/>
          <w:lang w:eastAsia="es-MX"/>
          <w14:ligatures w14:val="none"/>
        </w:rPr>
      </w:pPr>
      <w:r w:rsidRPr="00D6662E">
        <w:rPr>
          <w:rFonts w:ascii="Arial" w:eastAsia="Times New Roman" w:hAnsi="Arial" w:cs="Arial"/>
          <w:kern w:val="0"/>
          <w:lang w:eastAsia="es-MX"/>
          <w14:ligatures w14:val="none"/>
        </w:rPr>
        <w:t xml:space="preserve">La principal </w:t>
      </w:r>
      <w:r w:rsidR="00A429AA">
        <w:rPr>
          <w:rFonts w:ascii="Arial" w:eastAsia="Times New Roman" w:hAnsi="Arial" w:cs="Arial"/>
          <w:kern w:val="0"/>
          <w:lang w:eastAsia="es-MX"/>
          <w14:ligatures w14:val="none"/>
        </w:rPr>
        <w:t>función</w:t>
      </w:r>
      <w:r w:rsidRPr="00D6662E">
        <w:rPr>
          <w:rFonts w:ascii="Arial" w:eastAsia="Times New Roman" w:hAnsi="Arial" w:cs="Arial"/>
          <w:kern w:val="0"/>
          <w:lang w:eastAsia="es-MX"/>
          <w14:ligatures w14:val="none"/>
        </w:rPr>
        <w:t xml:space="preserve"> de esta matriz fue establecer una definición clara y precisa de los roles y responsabilidades, mitigando la problemática de la falta de responsables en los procesos operativos. A través de la identificación de los responsables (R), aprobadores (A), consultados (C) e informados (I), y la asignación específica de los integrantes de cada equipo involucrado, se logró eliminar ambigüedades en la ejecución, fortalecer la toma de decisiones y mejorar la comunicación entre las áreas participantes.</w:t>
      </w:r>
    </w:p>
    <w:p w14:paraId="1A3146C0" w14:textId="2DC61C99" w:rsidR="00654E99" w:rsidRDefault="00D6662E" w:rsidP="00D6662E">
      <w:pPr>
        <w:spacing w:line="276" w:lineRule="auto"/>
        <w:jc w:val="both"/>
        <w:rPr>
          <w:rFonts w:ascii="Arial" w:eastAsia="Times New Roman" w:hAnsi="Arial" w:cs="Arial"/>
          <w:kern w:val="0"/>
          <w:lang w:eastAsia="es-MX"/>
          <w14:ligatures w14:val="none"/>
        </w:rPr>
      </w:pPr>
      <w:r w:rsidRPr="00D6662E">
        <w:rPr>
          <w:rFonts w:ascii="Arial" w:eastAsia="Times New Roman" w:hAnsi="Arial" w:cs="Arial"/>
          <w:kern w:val="0"/>
          <w:lang w:eastAsia="es-MX"/>
          <w14:ligatures w14:val="none"/>
        </w:rPr>
        <w:t>Como resultado, esta herramienta contribuyó a una operación más estructurada, eficiente y controlada, asegurando responsabilidad definida en cada etapa del proceso y reduciendo riesgos derivados de omisiones, duplicidad de esfuerzos o falta de seguimiento.</w:t>
      </w:r>
    </w:p>
    <w:p w14:paraId="3ED02889" w14:textId="77777777" w:rsidR="00654E99" w:rsidRDefault="00654E99" w:rsidP="000F51CF">
      <w:pPr>
        <w:spacing w:line="360" w:lineRule="auto"/>
        <w:jc w:val="both"/>
        <w:rPr>
          <w:rFonts w:ascii="Arial" w:eastAsia="Times New Roman" w:hAnsi="Arial" w:cs="Arial"/>
          <w:kern w:val="0"/>
          <w:lang w:eastAsia="es-MX"/>
          <w14:ligatures w14:val="none"/>
        </w:rPr>
      </w:pPr>
    </w:p>
    <w:p w14:paraId="3EB678F8" w14:textId="77777777" w:rsidR="00654E99" w:rsidRDefault="00654E99" w:rsidP="000F51CF">
      <w:pPr>
        <w:spacing w:line="360" w:lineRule="auto"/>
        <w:jc w:val="both"/>
        <w:rPr>
          <w:rFonts w:ascii="Arial" w:eastAsia="Times New Roman" w:hAnsi="Arial" w:cs="Arial"/>
          <w:kern w:val="0"/>
          <w:lang w:eastAsia="es-MX"/>
          <w14:ligatures w14:val="none"/>
        </w:rPr>
      </w:pPr>
    </w:p>
    <w:p w14:paraId="643136ED" w14:textId="77777777" w:rsidR="00654E99" w:rsidRDefault="00654E99" w:rsidP="000F51CF">
      <w:pPr>
        <w:spacing w:line="360" w:lineRule="auto"/>
        <w:jc w:val="both"/>
        <w:rPr>
          <w:rFonts w:ascii="Arial" w:eastAsia="Times New Roman" w:hAnsi="Arial" w:cs="Arial"/>
          <w:kern w:val="0"/>
          <w:lang w:eastAsia="es-MX"/>
          <w14:ligatures w14:val="none"/>
        </w:rPr>
      </w:pPr>
    </w:p>
    <w:p w14:paraId="75F1D6C0" w14:textId="77777777" w:rsidR="00654E99" w:rsidRDefault="00654E99" w:rsidP="000F51CF">
      <w:pPr>
        <w:spacing w:line="360" w:lineRule="auto"/>
        <w:jc w:val="both"/>
        <w:rPr>
          <w:rFonts w:ascii="Arial" w:eastAsia="Times New Roman" w:hAnsi="Arial" w:cs="Arial"/>
          <w:kern w:val="0"/>
          <w:lang w:eastAsia="es-MX"/>
          <w14:ligatures w14:val="none"/>
        </w:rPr>
      </w:pPr>
    </w:p>
    <w:p w14:paraId="628FA935" w14:textId="4635CD61" w:rsidR="00AD17A2" w:rsidRDefault="00654E99" w:rsidP="000F51CF">
      <w:pPr>
        <w:spacing w:line="276" w:lineRule="auto"/>
        <w:jc w:val="center"/>
        <w:rPr>
          <w:rFonts w:ascii="Arial" w:hAnsi="Arial" w:cs="Arial"/>
          <w:b/>
          <w:bCs/>
        </w:rPr>
      </w:pPr>
      <w:r w:rsidRPr="00654E99">
        <w:rPr>
          <w:noProof/>
        </w:rPr>
        <w:drawing>
          <wp:anchor distT="0" distB="0" distL="114300" distR="114300" simplePos="0" relativeHeight="251671552" behindDoc="0" locked="0" layoutInCell="1" allowOverlap="1" wp14:anchorId="5C2F854C" wp14:editId="14BA14F9">
            <wp:simplePos x="0" y="0"/>
            <wp:positionH relativeFrom="margin">
              <wp:align>left</wp:align>
            </wp:positionH>
            <wp:positionV relativeFrom="paragraph">
              <wp:posOffset>294640</wp:posOffset>
            </wp:positionV>
            <wp:extent cx="6176645" cy="3711575"/>
            <wp:effectExtent l="0" t="0" r="0" b="3175"/>
            <wp:wrapSquare wrapText="bothSides"/>
            <wp:docPr id="148086481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76645" cy="371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AD17A2">
        <w:rPr>
          <w:rFonts w:ascii="Arial" w:hAnsi="Arial" w:cs="Arial"/>
          <w:b/>
          <w:bCs/>
        </w:rPr>
        <w:t>I</w:t>
      </w:r>
      <w:r w:rsidR="00AD17A2" w:rsidRPr="000B1CAB">
        <w:rPr>
          <w:rFonts w:ascii="Arial" w:hAnsi="Arial" w:cs="Arial"/>
          <w:b/>
          <w:bCs/>
        </w:rPr>
        <w:t xml:space="preserve">magen No. </w:t>
      </w:r>
      <w:r w:rsidR="00AD17A2">
        <w:rPr>
          <w:rFonts w:ascii="Arial" w:hAnsi="Arial" w:cs="Arial"/>
          <w:b/>
          <w:bCs/>
        </w:rPr>
        <w:t xml:space="preserve">22 RACI Operación </w:t>
      </w:r>
      <w:r w:rsidR="000F51CF">
        <w:rPr>
          <w:rFonts w:ascii="Arial" w:hAnsi="Arial" w:cs="Arial"/>
          <w:b/>
          <w:bCs/>
        </w:rPr>
        <w:t>de Reclasificación de Pagos</w:t>
      </w:r>
    </w:p>
    <w:p w14:paraId="3010AF9E" w14:textId="77777777" w:rsidR="00654E99" w:rsidRDefault="00654E99" w:rsidP="00654E99">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C9763C9" w14:textId="77777777" w:rsidR="00A75C1D" w:rsidRDefault="00A75C1D" w:rsidP="00654E99">
      <w:pPr>
        <w:pStyle w:val="Prrafodelista"/>
        <w:ind w:left="0"/>
        <w:rPr>
          <w:rFonts w:ascii="Arial" w:hAnsi="Arial" w:cs="Arial"/>
          <w:i/>
          <w:iCs/>
          <w:sz w:val="16"/>
          <w:szCs w:val="16"/>
        </w:rPr>
      </w:pPr>
    </w:p>
    <w:p w14:paraId="0CB929AC" w14:textId="13692617" w:rsidR="00654E99" w:rsidRDefault="00654E99" w:rsidP="000F51CF">
      <w:pPr>
        <w:spacing w:line="276" w:lineRule="auto"/>
        <w:jc w:val="center"/>
        <w:rPr>
          <w:rFonts w:ascii="Arial" w:hAnsi="Arial" w:cs="Arial"/>
          <w:b/>
          <w:bCs/>
        </w:rPr>
      </w:pPr>
      <w:r>
        <w:rPr>
          <w:rFonts w:ascii="Arial" w:hAnsi="Arial" w:cs="Arial"/>
          <w:b/>
          <w:bCs/>
        </w:rPr>
        <w:t>I</w:t>
      </w:r>
      <w:r w:rsidRPr="000B1CAB">
        <w:rPr>
          <w:rFonts w:ascii="Arial" w:hAnsi="Arial" w:cs="Arial"/>
          <w:b/>
          <w:bCs/>
        </w:rPr>
        <w:t xml:space="preserve">magen No. </w:t>
      </w:r>
      <w:r>
        <w:rPr>
          <w:rFonts w:ascii="Arial" w:hAnsi="Arial" w:cs="Arial"/>
          <w:b/>
          <w:bCs/>
        </w:rPr>
        <w:t>23</w:t>
      </w:r>
      <w:r w:rsidR="00E0735D" w:rsidRPr="00E0735D">
        <w:rPr>
          <w:rFonts w:ascii="Arial" w:hAnsi="Arial" w:cs="Arial"/>
          <w:b/>
          <w:bCs/>
        </w:rPr>
        <w:t xml:space="preserve"> </w:t>
      </w:r>
      <w:r w:rsidR="00E0735D">
        <w:rPr>
          <w:rFonts w:ascii="Arial" w:hAnsi="Arial" w:cs="Arial"/>
          <w:b/>
          <w:bCs/>
        </w:rPr>
        <w:t xml:space="preserve">Nombres de responsables por equipo de la matriz RACI Operación </w:t>
      </w:r>
      <w:r w:rsidR="00435B23">
        <w:rPr>
          <w:rFonts w:ascii="Arial" w:hAnsi="Arial" w:cs="Arial"/>
          <w:b/>
          <w:bCs/>
        </w:rPr>
        <w:t>de Reclasificación de Pagos</w:t>
      </w:r>
    </w:p>
    <w:tbl>
      <w:tblPr>
        <w:tblW w:w="5302" w:type="dxa"/>
        <w:jc w:val="center"/>
        <w:tblCellMar>
          <w:left w:w="70" w:type="dxa"/>
          <w:right w:w="70" w:type="dxa"/>
        </w:tblCellMar>
        <w:tblLook w:val="04A0" w:firstRow="1" w:lastRow="0" w:firstColumn="1" w:lastColumn="0" w:noHBand="0" w:noVBand="1"/>
      </w:tblPr>
      <w:tblGrid>
        <w:gridCol w:w="1811"/>
        <w:gridCol w:w="3491"/>
      </w:tblGrid>
      <w:tr w:rsidR="002A438D" w:rsidRPr="002A438D" w14:paraId="395ABCBD" w14:textId="77777777" w:rsidTr="002A438D">
        <w:trPr>
          <w:trHeight w:val="714"/>
          <w:jc w:val="center"/>
        </w:trPr>
        <w:tc>
          <w:tcPr>
            <w:tcW w:w="1811" w:type="dxa"/>
            <w:tcBorders>
              <w:top w:val="dashed" w:sz="4" w:space="0" w:color="BFBFBF"/>
              <w:left w:val="dashed" w:sz="4" w:space="0" w:color="BFBFBF"/>
              <w:bottom w:val="dashed" w:sz="4" w:space="0" w:color="BFBFBF"/>
              <w:right w:val="dashed" w:sz="4" w:space="0" w:color="BFBFBF"/>
            </w:tcBorders>
            <w:shd w:val="clear" w:color="000000" w:fill="002060"/>
            <w:vAlign w:val="center"/>
            <w:hideMark/>
          </w:tcPr>
          <w:p w14:paraId="358C75EE"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Lender</w:t>
            </w:r>
          </w:p>
        </w:tc>
        <w:tc>
          <w:tcPr>
            <w:tcW w:w="3491" w:type="dxa"/>
            <w:tcBorders>
              <w:top w:val="dashed" w:sz="4" w:space="0" w:color="BFBFBF"/>
              <w:left w:val="nil"/>
              <w:bottom w:val="dashed" w:sz="4" w:space="0" w:color="BFBFBF"/>
              <w:right w:val="dashed" w:sz="4" w:space="0" w:color="BFBFBF"/>
            </w:tcBorders>
            <w:vAlign w:val="center"/>
            <w:hideMark/>
          </w:tcPr>
          <w:p w14:paraId="68950E84"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Proveedor que corresponda</w:t>
            </w:r>
          </w:p>
        </w:tc>
      </w:tr>
      <w:tr w:rsidR="002A438D" w:rsidRPr="002A438D" w14:paraId="2E8717F3" w14:textId="77777777" w:rsidTr="002A438D">
        <w:trPr>
          <w:trHeight w:val="725"/>
          <w:jc w:val="center"/>
        </w:trPr>
        <w:tc>
          <w:tcPr>
            <w:tcW w:w="1811" w:type="dxa"/>
            <w:tcBorders>
              <w:top w:val="nil"/>
              <w:left w:val="dashed" w:sz="4" w:space="0" w:color="BFBFBF"/>
              <w:bottom w:val="dashed" w:sz="4" w:space="0" w:color="BFBFBF"/>
              <w:right w:val="dashed" w:sz="4" w:space="0" w:color="BFBFBF"/>
            </w:tcBorders>
            <w:shd w:val="clear" w:color="000000" w:fill="002060"/>
            <w:vAlign w:val="center"/>
            <w:hideMark/>
          </w:tcPr>
          <w:p w14:paraId="69076FE1"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Ops- Soluciones Financieras</w:t>
            </w:r>
          </w:p>
        </w:tc>
        <w:tc>
          <w:tcPr>
            <w:tcW w:w="3491" w:type="dxa"/>
            <w:tcBorders>
              <w:top w:val="nil"/>
              <w:left w:val="nil"/>
              <w:bottom w:val="dashed" w:sz="4" w:space="0" w:color="BFBFBF"/>
              <w:right w:val="dashed" w:sz="4" w:space="0" w:color="BFBFBF"/>
            </w:tcBorders>
            <w:vAlign w:val="center"/>
            <w:hideMark/>
          </w:tcPr>
          <w:p w14:paraId="5D5C070B"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 xml:space="preserve">Pamela Zuleika </w:t>
            </w:r>
            <w:r w:rsidRPr="002A438D">
              <w:rPr>
                <w:rFonts w:ascii="Segoe UI" w:eastAsia="Times New Roman" w:hAnsi="Segoe UI" w:cs="Segoe UI"/>
                <w:b/>
                <w:bCs/>
                <w:color w:val="808080"/>
                <w:kern w:val="0"/>
                <w:sz w:val="20"/>
                <w:szCs w:val="20"/>
                <w:lang w:eastAsia="es-MX"/>
                <w14:ligatures w14:val="none"/>
              </w:rPr>
              <w:br/>
              <w:t>Malinali Rodriguez</w:t>
            </w:r>
          </w:p>
        </w:tc>
      </w:tr>
      <w:tr w:rsidR="002A438D" w:rsidRPr="002A438D" w14:paraId="76D47543" w14:textId="77777777" w:rsidTr="002A438D">
        <w:trPr>
          <w:trHeight w:val="368"/>
          <w:jc w:val="center"/>
        </w:trPr>
        <w:tc>
          <w:tcPr>
            <w:tcW w:w="1811" w:type="dxa"/>
            <w:tcBorders>
              <w:top w:val="nil"/>
              <w:left w:val="dashed" w:sz="4" w:space="0" w:color="BFBFBF"/>
              <w:bottom w:val="dashed" w:sz="4" w:space="0" w:color="BFBFBF"/>
              <w:right w:val="dashed" w:sz="4" w:space="0" w:color="BFBFBF"/>
            </w:tcBorders>
            <w:shd w:val="clear" w:color="000000" w:fill="002060"/>
            <w:vAlign w:val="center"/>
            <w:hideMark/>
          </w:tcPr>
          <w:p w14:paraId="0FAE8EC9"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 xml:space="preserve">EBS </w:t>
            </w:r>
          </w:p>
        </w:tc>
        <w:tc>
          <w:tcPr>
            <w:tcW w:w="3491" w:type="dxa"/>
            <w:tcBorders>
              <w:top w:val="nil"/>
              <w:left w:val="nil"/>
              <w:bottom w:val="dashed" w:sz="4" w:space="0" w:color="BFBFBF"/>
              <w:right w:val="dashed" w:sz="4" w:space="0" w:color="BFBFBF"/>
            </w:tcBorders>
            <w:vAlign w:val="center"/>
            <w:hideMark/>
          </w:tcPr>
          <w:p w14:paraId="36A86FC4"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Lindsay Masis</w:t>
            </w:r>
          </w:p>
        </w:tc>
      </w:tr>
      <w:tr w:rsidR="002A438D" w:rsidRPr="002A438D" w14:paraId="3C3411EA" w14:textId="77777777" w:rsidTr="002A438D">
        <w:trPr>
          <w:trHeight w:val="714"/>
          <w:jc w:val="center"/>
        </w:trPr>
        <w:tc>
          <w:tcPr>
            <w:tcW w:w="1811" w:type="dxa"/>
            <w:tcBorders>
              <w:top w:val="nil"/>
              <w:left w:val="dashed" w:sz="4" w:space="0" w:color="BFBFBF"/>
              <w:bottom w:val="dashed" w:sz="4" w:space="0" w:color="BFBFBF"/>
              <w:right w:val="dashed" w:sz="4" w:space="0" w:color="BFBFBF"/>
            </w:tcBorders>
            <w:shd w:val="clear" w:color="000000" w:fill="002060"/>
            <w:vAlign w:val="center"/>
            <w:hideMark/>
          </w:tcPr>
          <w:p w14:paraId="4FA37AFB"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Negocio Crédito</w:t>
            </w:r>
          </w:p>
        </w:tc>
        <w:tc>
          <w:tcPr>
            <w:tcW w:w="3491" w:type="dxa"/>
            <w:tcBorders>
              <w:top w:val="nil"/>
              <w:left w:val="nil"/>
              <w:bottom w:val="dashed" w:sz="4" w:space="0" w:color="BFBFBF"/>
              <w:right w:val="dashed" w:sz="4" w:space="0" w:color="BFBFBF"/>
            </w:tcBorders>
            <w:vAlign w:val="center"/>
            <w:hideMark/>
          </w:tcPr>
          <w:p w14:paraId="4DB1E1E6"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 xml:space="preserve">Mireya Ramirez </w:t>
            </w:r>
            <w:r w:rsidRPr="002A438D">
              <w:rPr>
                <w:rFonts w:ascii="Segoe UI" w:eastAsia="Times New Roman" w:hAnsi="Segoe UI" w:cs="Segoe UI"/>
                <w:b/>
                <w:bCs/>
                <w:color w:val="808080"/>
                <w:kern w:val="0"/>
                <w:sz w:val="20"/>
                <w:szCs w:val="20"/>
                <w:lang w:eastAsia="es-MX"/>
                <w14:ligatures w14:val="none"/>
              </w:rPr>
              <w:br/>
              <w:t>Isabel Jaimes</w:t>
            </w:r>
          </w:p>
        </w:tc>
      </w:tr>
      <w:tr w:rsidR="002A438D" w:rsidRPr="002A438D" w14:paraId="62B2251A" w14:textId="77777777" w:rsidTr="002A438D">
        <w:trPr>
          <w:trHeight w:val="1071"/>
          <w:jc w:val="center"/>
        </w:trPr>
        <w:tc>
          <w:tcPr>
            <w:tcW w:w="1811" w:type="dxa"/>
            <w:tcBorders>
              <w:top w:val="nil"/>
              <w:left w:val="dashed" w:sz="4" w:space="0" w:color="BFBFBF"/>
              <w:bottom w:val="dashed" w:sz="4" w:space="0" w:color="BFBFBF"/>
              <w:right w:val="dashed" w:sz="4" w:space="0" w:color="BFBFBF"/>
            </w:tcBorders>
            <w:shd w:val="clear" w:color="000000" w:fill="002060"/>
            <w:vAlign w:val="center"/>
            <w:hideMark/>
          </w:tcPr>
          <w:p w14:paraId="34A02449"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 xml:space="preserve">Medios de Pago </w:t>
            </w:r>
          </w:p>
        </w:tc>
        <w:tc>
          <w:tcPr>
            <w:tcW w:w="3491" w:type="dxa"/>
            <w:tcBorders>
              <w:top w:val="nil"/>
              <w:left w:val="nil"/>
              <w:bottom w:val="dashed" w:sz="4" w:space="0" w:color="BFBFBF"/>
              <w:right w:val="dashed" w:sz="4" w:space="0" w:color="BFBFBF"/>
            </w:tcBorders>
            <w:vAlign w:val="center"/>
            <w:hideMark/>
          </w:tcPr>
          <w:p w14:paraId="7E9CDC08"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 xml:space="preserve">Adriana Hernandez </w:t>
            </w:r>
            <w:r w:rsidRPr="002A438D">
              <w:rPr>
                <w:rFonts w:ascii="Segoe UI" w:eastAsia="Times New Roman" w:hAnsi="Segoe UI" w:cs="Segoe UI"/>
                <w:b/>
                <w:bCs/>
                <w:color w:val="808080"/>
                <w:kern w:val="0"/>
                <w:sz w:val="20"/>
                <w:szCs w:val="20"/>
                <w:lang w:eastAsia="es-MX"/>
                <w14:ligatures w14:val="none"/>
              </w:rPr>
              <w:br/>
              <w:t>Guillermo Gallo</w:t>
            </w:r>
            <w:r w:rsidRPr="002A438D">
              <w:rPr>
                <w:rFonts w:ascii="Segoe UI" w:eastAsia="Times New Roman" w:hAnsi="Segoe UI" w:cs="Segoe UI"/>
                <w:b/>
                <w:bCs/>
                <w:color w:val="808080"/>
                <w:kern w:val="0"/>
                <w:sz w:val="20"/>
                <w:szCs w:val="20"/>
                <w:lang w:eastAsia="es-MX"/>
                <w14:ligatures w14:val="none"/>
              </w:rPr>
              <w:br/>
              <w:t>Eduardo del Prado</w:t>
            </w:r>
          </w:p>
        </w:tc>
      </w:tr>
      <w:tr w:rsidR="002A438D" w:rsidRPr="002A438D" w14:paraId="56293142" w14:textId="77777777" w:rsidTr="002A438D">
        <w:trPr>
          <w:trHeight w:val="368"/>
          <w:jc w:val="center"/>
        </w:trPr>
        <w:tc>
          <w:tcPr>
            <w:tcW w:w="1811" w:type="dxa"/>
            <w:tcBorders>
              <w:top w:val="nil"/>
              <w:left w:val="dashed" w:sz="4" w:space="0" w:color="BFBFBF"/>
              <w:bottom w:val="dashed" w:sz="4" w:space="0" w:color="BFBFBF"/>
              <w:right w:val="dashed" w:sz="4" w:space="0" w:color="BFBFBF"/>
            </w:tcBorders>
            <w:shd w:val="clear" w:color="000000" w:fill="002060"/>
            <w:vAlign w:val="center"/>
            <w:hideMark/>
          </w:tcPr>
          <w:p w14:paraId="67463C92" w14:textId="77777777" w:rsidR="002A438D" w:rsidRPr="002A438D" w:rsidRDefault="002A438D" w:rsidP="002A438D">
            <w:pPr>
              <w:spacing w:after="0" w:line="240" w:lineRule="auto"/>
              <w:jc w:val="center"/>
              <w:rPr>
                <w:rFonts w:ascii="Segoe UI" w:eastAsia="Times New Roman" w:hAnsi="Segoe UI" w:cs="Segoe UI"/>
                <w:b/>
                <w:bCs/>
                <w:color w:val="FFFFFF"/>
                <w:kern w:val="0"/>
                <w:sz w:val="20"/>
                <w:szCs w:val="20"/>
                <w:lang w:eastAsia="es-MX"/>
                <w14:ligatures w14:val="none"/>
              </w:rPr>
            </w:pPr>
            <w:r w:rsidRPr="002A438D">
              <w:rPr>
                <w:rFonts w:ascii="Segoe UI" w:eastAsia="Times New Roman" w:hAnsi="Segoe UI" w:cs="Segoe UI"/>
                <w:b/>
                <w:bCs/>
                <w:color w:val="FFFFFF"/>
                <w:kern w:val="0"/>
                <w:sz w:val="20"/>
                <w:szCs w:val="20"/>
                <w:lang w:eastAsia="es-MX"/>
                <w14:ligatures w14:val="none"/>
              </w:rPr>
              <w:t>Contraloría</w:t>
            </w:r>
          </w:p>
        </w:tc>
        <w:tc>
          <w:tcPr>
            <w:tcW w:w="3491" w:type="dxa"/>
            <w:tcBorders>
              <w:top w:val="nil"/>
              <w:left w:val="nil"/>
              <w:bottom w:val="dashed" w:sz="4" w:space="0" w:color="BFBFBF"/>
              <w:right w:val="dashed" w:sz="4" w:space="0" w:color="BFBFBF"/>
            </w:tcBorders>
            <w:vAlign w:val="center"/>
            <w:hideMark/>
          </w:tcPr>
          <w:p w14:paraId="0C8E9CFC" w14:textId="77777777" w:rsidR="002A438D" w:rsidRPr="002A438D" w:rsidRDefault="002A438D" w:rsidP="002A438D">
            <w:pPr>
              <w:spacing w:after="0" w:line="240" w:lineRule="auto"/>
              <w:jc w:val="center"/>
              <w:rPr>
                <w:rFonts w:ascii="Segoe UI" w:eastAsia="Times New Roman" w:hAnsi="Segoe UI" w:cs="Segoe UI"/>
                <w:b/>
                <w:bCs/>
                <w:color w:val="808080"/>
                <w:kern w:val="0"/>
                <w:sz w:val="20"/>
                <w:szCs w:val="20"/>
                <w:lang w:eastAsia="es-MX"/>
                <w14:ligatures w14:val="none"/>
              </w:rPr>
            </w:pPr>
            <w:r w:rsidRPr="002A438D">
              <w:rPr>
                <w:rFonts w:ascii="Segoe UI" w:eastAsia="Times New Roman" w:hAnsi="Segoe UI" w:cs="Segoe UI"/>
                <w:b/>
                <w:bCs/>
                <w:color w:val="808080"/>
                <w:kern w:val="0"/>
                <w:sz w:val="20"/>
                <w:szCs w:val="20"/>
                <w:lang w:eastAsia="es-MX"/>
                <w14:ligatures w14:val="none"/>
              </w:rPr>
              <w:t xml:space="preserve">Daniel Leon </w:t>
            </w:r>
          </w:p>
        </w:tc>
      </w:tr>
    </w:tbl>
    <w:p w14:paraId="0E02859B" w14:textId="53C0954D" w:rsidR="00435B23" w:rsidRDefault="00435B23" w:rsidP="000F51CF">
      <w:pPr>
        <w:spacing w:line="276" w:lineRule="auto"/>
        <w:jc w:val="center"/>
        <w:rPr>
          <w:rFonts w:ascii="Arial" w:hAnsi="Arial" w:cs="Arial"/>
          <w:b/>
          <w:bCs/>
        </w:rPr>
      </w:pPr>
    </w:p>
    <w:p w14:paraId="16987111" w14:textId="77777777" w:rsidR="00A75C1D" w:rsidRDefault="00A75C1D" w:rsidP="00A75C1D">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0128E505" w14:textId="3010FBCB" w:rsidR="000F51CF" w:rsidRDefault="000F51CF" w:rsidP="006C41CD">
      <w:pPr>
        <w:spacing w:line="276" w:lineRule="auto"/>
        <w:jc w:val="both"/>
        <w:rPr>
          <w:rFonts w:ascii="Arial" w:eastAsia="Times New Roman" w:hAnsi="Arial" w:cs="Arial"/>
          <w:kern w:val="0"/>
          <w:lang w:eastAsia="es-MX"/>
          <w14:ligatures w14:val="none"/>
        </w:rPr>
      </w:pPr>
    </w:p>
    <w:p w14:paraId="7BF38945" w14:textId="65169411" w:rsidR="00EC29DC" w:rsidRPr="00EC29DC" w:rsidRDefault="00EC29DC" w:rsidP="000847D7">
      <w:pPr>
        <w:spacing w:after="0" w:line="276" w:lineRule="auto"/>
        <w:jc w:val="both"/>
        <w:rPr>
          <w:rFonts w:ascii="Arial" w:eastAsia="Times New Roman" w:hAnsi="Arial" w:cs="Arial"/>
          <w:kern w:val="0"/>
          <w:lang w:eastAsia="es-MX"/>
          <w14:ligatures w14:val="none"/>
        </w:rPr>
      </w:pPr>
      <w:r w:rsidRPr="00EC29DC">
        <w:rPr>
          <w:rFonts w:ascii="Arial" w:eastAsia="Times New Roman" w:hAnsi="Arial" w:cs="Arial"/>
          <w:kern w:val="0"/>
          <w:lang w:eastAsia="es-MX"/>
          <w14:ligatures w14:val="none"/>
        </w:rPr>
        <w:t xml:space="preserve">De acuerdo con las Imágenes No. 22 y No. 23, se define, a través de una matriz RACI, a los responsables (R), </w:t>
      </w:r>
      <w:r>
        <w:rPr>
          <w:rFonts w:ascii="Arial" w:eastAsia="Times New Roman" w:hAnsi="Arial" w:cs="Arial"/>
          <w:kern w:val="0"/>
          <w:lang w:eastAsia="es-MX"/>
          <w14:ligatures w14:val="none"/>
        </w:rPr>
        <w:t>a</w:t>
      </w:r>
      <w:r w:rsidRPr="00EC29DC">
        <w:rPr>
          <w:rFonts w:ascii="Arial" w:eastAsia="Times New Roman" w:hAnsi="Arial" w:cs="Arial"/>
          <w:kern w:val="0"/>
          <w:lang w:eastAsia="es-MX"/>
          <w14:ligatures w14:val="none"/>
        </w:rPr>
        <w:t>probadores (A), personas</w:t>
      </w:r>
      <w:r>
        <w:rPr>
          <w:rFonts w:ascii="Arial" w:eastAsia="Times New Roman" w:hAnsi="Arial" w:cs="Arial"/>
          <w:kern w:val="0"/>
          <w:lang w:eastAsia="es-MX"/>
          <w14:ligatures w14:val="none"/>
        </w:rPr>
        <w:t xml:space="preserve"> c</w:t>
      </w:r>
      <w:r w:rsidRPr="00EC29DC">
        <w:rPr>
          <w:rFonts w:ascii="Arial" w:eastAsia="Times New Roman" w:hAnsi="Arial" w:cs="Arial"/>
          <w:kern w:val="0"/>
          <w:lang w:eastAsia="es-MX"/>
          <w14:ligatures w14:val="none"/>
        </w:rPr>
        <w:t xml:space="preserve">onsultadas (C) y personas </w:t>
      </w:r>
      <w:r>
        <w:rPr>
          <w:rFonts w:ascii="Arial" w:eastAsia="Times New Roman" w:hAnsi="Arial" w:cs="Arial"/>
          <w:kern w:val="0"/>
          <w:lang w:eastAsia="es-MX"/>
          <w14:ligatures w14:val="none"/>
        </w:rPr>
        <w:t>i</w:t>
      </w:r>
      <w:r w:rsidRPr="00EC29DC">
        <w:rPr>
          <w:rFonts w:ascii="Arial" w:eastAsia="Times New Roman" w:hAnsi="Arial" w:cs="Arial"/>
          <w:kern w:val="0"/>
          <w:lang w:eastAsia="es-MX"/>
          <w14:ligatures w14:val="none"/>
        </w:rPr>
        <w:t xml:space="preserve">nformadas (I) del proceso de reclasificación de pagos. Dicho proceso fue identificado como uno de los de mayor área de oportunidad, dado que previamente no existía claridad sobre su ejecución </w:t>
      </w:r>
      <w:r>
        <w:rPr>
          <w:rFonts w:ascii="Arial" w:eastAsia="Times New Roman" w:hAnsi="Arial" w:cs="Arial"/>
          <w:kern w:val="0"/>
          <w:lang w:eastAsia="es-MX"/>
          <w14:ligatures w14:val="none"/>
        </w:rPr>
        <w:t>E2E</w:t>
      </w:r>
      <w:r w:rsidRPr="00EC29DC">
        <w:rPr>
          <w:rFonts w:ascii="Arial" w:eastAsia="Times New Roman" w:hAnsi="Arial" w:cs="Arial"/>
          <w:kern w:val="0"/>
          <w:lang w:eastAsia="es-MX"/>
          <w14:ligatures w14:val="none"/>
        </w:rPr>
        <w:t xml:space="preserve"> ni sobre los responsables de llevarlo a cabo.</w:t>
      </w:r>
    </w:p>
    <w:p w14:paraId="570D0290" w14:textId="48E62017" w:rsidR="002A438D" w:rsidRDefault="00EC29DC" w:rsidP="000847D7">
      <w:pPr>
        <w:spacing w:after="0" w:line="276" w:lineRule="auto"/>
        <w:jc w:val="both"/>
        <w:rPr>
          <w:rFonts w:ascii="Arial" w:eastAsia="Times New Roman" w:hAnsi="Arial" w:cs="Arial"/>
          <w:kern w:val="0"/>
          <w:lang w:eastAsia="es-MX"/>
          <w14:ligatures w14:val="none"/>
        </w:rPr>
      </w:pPr>
      <w:r w:rsidRPr="00EC29DC">
        <w:rPr>
          <w:rFonts w:ascii="Arial" w:eastAsia="Times New Roman" w:hAnsi="Arial" w:cs="Arial"/>
          <w:kern w:val="0"/>
          <w:lang w:eastAsia="es-MX"/>
          <w14:ligatures w14:val="none"/>
        </w:rPr>
        <w:t>La implementación de la matriz RACI tuvo como objetivo fortalecer la coordinación y comunicación inter-áreas, evitando ambigüedades en la ejecución del proceso y asegurando una correcta toma de decisiones. Para ello, se definieron de forma puntual y explícita los nombres de los integrantes de cada equipo involucrado, garantizando mayor claridad en las responsabilidades, alineación entre áreas y una ejecución eficiente del proceso.</w:t>
      </w:r>
    </w:p>
    <w:p w14:paraId="0FAA39E1" w14:textId="77777777" w:rsidR="000847D7" w:rsidRDefault="000847D7" w:rsidP="000847D7">
      <w:pPr>
        <w:spacing w:after="0" w:line="276" w:lineRule="auto"/>
        <w:jc w:val="both"/>
        <w:rPr>
          <w:rFonts w:ascii="Arial" w:eastAsia="Times New Roman" w:hAnsi="Arial" w:cs="Arial"/>
          <w:kern w:val="0"/>
          <w:lang w:eastAsia="es-MX"/>
          <w14:ligatures w14:val="none"/>
        </w:rPr>
      </w:pPr>
    </w:p>
    <w:p w14:paraId="0436FB65" w14:textId="2E5B108F" w:rsidR="003614BA" w:rsidRDefault="003614BA" w:rsidP="003614BA">
      <w:pPr>
        <w:spacing w:line="276" w:lineRule="auto"/>
        <w:jc w:val="center"/>
        <w:rPr>
          <w:rFonts w:ascii="Arial" w:hAnsi="Arial" w:cs="Arial"/>
          <w:b/>
          <w:bCs/>
        </w:rPr>
      </w:pPr>
      <w:r>
        <w:rPr>
          <w:rFonts w:ascii="Arial" w:hAnsi="Arial" w:cs="Arial"/>
          <w:b/>
          <w:bCs/>
        </w:rPr>
        <w:t>I</w:t>
      </w:r>
      <w:r w:rsidRPr="000B1CAB">
        <w:rPr>
          <w:rFonts w:ascii="Arial" w:hAnsi="Arial" w:cs="Arial"/>
          <w:b/>
          <w:bCs/>
        </w:rPr>
        <w:t xml:space="preserve">magen No. </w:t>
      </w:r>
      <w:r>
        <w:rPr>
          <w:rFonts w:ascii="Arial" w:hAnsi="Arial" w:cs="Arial"/>
          <w:b/>
          <w:bCs/>
        </w:rPr>
        <w:t xml:space="preserve">24 RACI Operación de </w:t>
      </w:r>
      <w:r w:rsidR="00F1297F">
        <w:rPr>
          <w:rFonts w:ascii="Arial" w:hAnsi="Arial" w:cs="Arial"/>
          <w:b/>
          <w:bCs/>
        </w:rPr>
        <w:t>Pago de Servicios</w:t>
      </w:r>
      <w:r w:rsidR="00B43893">
        <w:rPr>
          <w:rFonts w:ascii="Arial" w:hAnsi="Arial" w:cs="Arial"/>
          <w:b/>
          <w:bCs/>
        </w:rPr>
        <w:t xml:space="preserve"> </w:t>
      </w:r>
    </w:p>
    <w:p w14:paraId="75D315B4" w14:textId="3575B704" w:rsidR="00B43893" w:rsidRDefault="008600C3" w:rsidP="000847D7">
      <w:pPr>
        <w:spacing w:line="276" w:lineRule="auto"/>
        <w:jc w:val="center"/>
        <w:rPr>
          <w:rFonts w:ascii="Arial" w:hAnsi="Arial" w:cs="Arial"/>
          <w:b/>
          <w:bCs/>
        </w:rPr>
      </w:pPr>
      <w:r w:rsidRPr="008600C3">
        <w:rPr>
          <w:noProof/>
        </w:rPr>
        <w:drawing>
          <wp:inline distT="0" distB="0" distL="0" distR="0" wp14:anchorId="1D496585" wp14:editId="45F92474">
            <wp:extent cx="6111858" cy="4107766"/>
            <wp:effectExtent l="0" t="0" r="3810" b="7620"/>
            <wp:docPr id="7785619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24792" cy="4116459"/>
                    </a:xfrm>
                    <a:prstGeom prst="rect">
                      <a:avLst/>
                    </a:prstGeom>
                    <a:noFill/>
                    <a:ln>
                      <a:noFill/>
                    </a:ln>
                  </pic:spPr>
                </pic:pic>
              </a:graphicData>
            </a:graphic>
          </wp:inline>
        </w:drawing>
      </w:r>
    </w:p>
    <w:p w14:paraId="0B1E9C4D" w14:textId="77777777" w:rsidR="008600C3" w:rsidRDefault="008600C3" w:rsidP="008600C3">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2E18823F" w14:textId="77777777" w:rsidR="000847D7" w:rsidRDefault="000847D7" w:rsidP="008600C3">
      <w:pPr>
        <w:pStyle w:val="Prrafodelista"/>
        <w:ind w:left="0"/>
        <w:rPr>
          <w:rFonts w:ascii="Arial" w:hAnsi="Arial" w:cs="Arial"/>
          <w:i/>
          <w:iCs/>
          <w:sz w:val="16"/>
          <w:szCs w:val="16"/>
        </w:rPr>
      </w:pPr>
    </w:p>
    <w:p w14:paraId="047F09E7" w14:textId="77777777" w:rsidR="000847D7" w:rsidRDefault="000847D7" w:rsidP="008600C3">
      <w:pPr>
        <w:pStyle w:val="Prrafodelista"/>
        <w:ind w:left="0"/>
        <w:rPr>
          <w:rFonts w:ascii="Arial" w:hAnsi="Arial" w:cs="Arial"/>
          <w:i/>
          <w:iCs/>
          <w:sz w:val="16"/>
          <w:szCs w:val="16"/>
        </w:rPr>
      </w:pPr>
    </w:p>
    <w:p w14:paraId="72681705" w14:textId="04AA820A" w:rsidR="004C78AC" w:rsidRDefault="004C78AC" w:rsidP="004C78AC">
      <w:pPr>
        <w:spacing w:line="276" w:lineRule="auto"/>
        <w:jc w:val="center"/>
        <w:rPr>
          <w:rFonts w:ascii="Arial" w:hAnsi="Arial" w:cs="Arial"/>
          <w:b/>
          <w:bCs/>
        </w:rPr>
      </w:pPr>
      <w:r>
        <w:rPr>
          <w:rFonts w:ascii="Arial" w:hAnsi="Arial" w:cs="Arial"/>
          <w:b/>
          <w:bCs/>
        </w:rPr>
        <w:lastRenderedPageBreak/>
        <w:t>I</w:t>
      </w:r>
      <w:r w:rsidRPr="000B1CAB">
        <w:rPr>
          <w:rFonts w:ascii="Arial" w:hAnsi="Arial" w:cs="Arial"/>
          <w:b/>
          <w:bCs/>
        </w:rPr>
        <w:t xml:space="preserve">magen No. </w:t>
      </w:r>
      <w:r>
        <w:rPr>
          <w:rFonts w:ascii="Arial" w:hAnsi="Arial" w:cs="Arial"/>
          <w:b/>
          <w:bCs/>
        </w:rPr>
        <w:t xml:space="preserve">25 Nombres de responsables por equipo de la matriz RACI Operación </w:t>
      </w:r>
      <w:r w:rsidR="00441A0B">
        <w:rPr>
          <w:rFonts w:ascii="Arial" w:hAnsi="Arial" w:cs="Arial"/>
          <w:b/>
          <w:bCs/>
        </w:rPr>
        <w:t xml:space="preserve">de </w:t>
      </w:r>
      <w:r w:rsidR="00F1297F">
        <w:rPr>
          <w:rFonts w:ascii="Arial" w:hAnsi="Arial" w:cs="Arial"/>
          <w:b/>
          <w:bCs/>
        </w:rPr>
        <w:t>Pago de Servicios</w:t>
      </w:r>
    </w:p>
    <w:tbl>
      <w:tblPr>
        <w:tblW w:w="5154" w:type="dxa"/>
        <w:jc w:val="center"/>
        <w:tblCellMar>
          <w:left w:w="70" w:type="dxa"/>
          <w:right w:w="70" w:type="dxa"/>
        </w:tblCellMar>
        <w:tblLook w:val="04A0" w:firstRow="1" w:lastRow="0" w:firstColumn="1" w:lastColumn="0" w:noHBand="0" w:noVBand="1"/>
      </w:tblPr>
      <w:tblGrid>
        <w:gridCol w:w="1858"/>
        <w:gridCol w:w="3296"/>
      </w:tblGrid>
      <w:tr w:rsidR="003B63AD" w:rsidRPr="003B63AD" w14:paraId="00EFF6BB" w14:textId="77777777" w:rsidTr="00D72719">
        <w:trPr>
          <w:trHeight w:val="955"/>
          <w:jc w:val="center"/>
        </w:trPr>
        <w:tc>
          <w:tcPr>
            <w:tcW w:w="1858" w:type="dxa"/>
            <w:tcBorders>
              <w:top w:val="dashed" w:sz="4" w:space="0" w:color="BFBFBF"/>
              <w:left w:val="dashed" w:sz="4" w:space="0" w:color="BFBFBF"/>
              <w:bottom w:val="dashed" w:sz="4" w:space="0" w:color="BFBFBF"/>
              <w:right w:val="dashed" w:sz="4" w:space="0" w:color="BFBFBF"/>
            </w:tcBorders>
            <w:shd w:val="clear" w:color="000000" w:fill="002060"/>
            <w:vAlign w:val="center"/>
            <w:hideMark/>
          </w:tcPr>
          <w:p w14:paraId="07BBB3DE"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EBS</w:t>
            </w:r>
          </w:p>
        </w:tc>
        <w:tc>
          <w:tcPr>
            <w:tcW w:w="3296" w:type="dxa"/>
            <w:tcBorders>
              <w:top w:val="dashed" w:sz="4" w:space="0" w:color="BFBFBF"/>
              <w:left w:val="nil"/>
              <w:bottom w:val="dashed" w:sz="4" w:space="0" w:color="BFBFBF"/>
              <w:right w:val="dashed" w:sz="4" w:space="0" w:color="BFBFBF"/>
            </w:tcBorders>
            <w:vAlign w:val="center"/>
            <w:hideMark/>
          </w:tcPr>
          <w:p w14:paraId="46F004AB"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Ezequiel Guzman</w:t>
            </w:r>
            <w:r w:rsidRPr="003B63AD">
              <w:rPr>
                <w:rFonts w:ascii="Segoe UI" w:eastAsia="Times New Roman" w:hAnsi="Segoe UI" w:cs="Segoe UI"/>
                <w:b/>
                <w:bCs/>
                <w:color w:val="808080"/>
                <w:kern w:val="0"/>
                <w:sz w:val="20"/>
                <w:szCs w:val="20"/>
                <w:lang w:eastAsia="es-MX"/>
                <w14:ligatures w14:val="none"/>
              </w:rPr>
              <w:br/>
              <w:t>Ericka Mata</w:t>
            </w:r>
            <w:r w:rsidRPr="003B63AD">
              <w:rPr>
                <w:rFonts w:ascii="Segoe UI" w:eastAsia="Times New Roman" w:hAnsi="Segoe UI" w:cs="Segoe UI"/>
                <w:b/>
                <w:bCs/>
                <w:color w:val="808080"/>
                <w:kern w:val="0"/>
                <w:sz w:val="20"/>
                <w:szCs w:val="20"/>
                <w:lang w:eastAsia="es-MX"/>
                <w14:ligatures w14:val="none"/>
              </w:rPr>
              <w:br/>
              <w:t>Loriana Mora</w:t>
            </w:r>
          </w:p>
        </w:tc>
      </w:tr>
      <w:tr w:rsidR="003B63AD" w:rsidRPr="003B63AD" w14:paraId="7867C4A0" w14:textId="77777777" w:rsidTr="00D72719">
        <w:trPr>
          <w:trHeight w:val="955"/>
          <w:jc w:val="center"/>
        </w:trPr>
        <w:tc>
          <w:tcPr>
            <w:tcW w:w="1858" w:type="dxa"/>
            <w:tcBorders>
              <w:top w:val="nil"/>
              <w:left w:val="dashed" w:sz="4" w:space="0" w:color="BFBFBF"/>
              <w:bottom w:val="dashed" w:sz="4" w:space="0" w:color="BFBFBF"/>
              <w:right w:val="dashed" w:sz="4" w:space="0" w:color="BFBFBF"/>
            </w:tcBorders>
            <w:shd w:val="clear" w:color="000000" w:fill="002060"/>
            <w:vAlign w:val="center"/>
            <w:hideMark/>
          </w:tcPr>
          <w:p w14:paraId="10D918E9"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TAPI/ MTCenter</w:t>
            </w:r>
          </w:p>
        </w:tc>
        <w:tc>
          <w:tcPr>
            <w:tcW w:w="3296" w:type="dxa"/>
            <w:tcBorders>
              <w:top w:val="nil"/>
              <w:left w:val="nil"/>
              <w:bottom w:val="dashed" w:sz="4" w:space="0" w:color="BFBFBF"/>
              <w:right w:val="dashed" w:sz="4" w:space="0" w:color="BFBFBF"/>
            </w:tcBorders>
            <w:vAlign w:val="center"/>
            <w:hideMark/>
          </w:tcPr>
          <w:p w14:paraId="739D663A"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Operaciones TAPI</w:t>
            </w:r>
            <w:r w:rsidRPr="003B63AD">
              <w:rPr>
                <w:rFonts w:ascii="Segoe UI" w:eastAsia="Times New Roman" w:hAnsi="Segoe UI" w:cs="Segoe UI"/>
                <w:b/>
                <w:bCs/>
                <w:color w:val="808080"/>
                <w:kern w:val="0"/>
                <w:sz w:val="20"/>
                <w:szCs w:val="20"/>
                <w:lang w:eastAsia="es-MX"/>
                <w14:ligatures w14:val="none"/>
              </w:rPr>
              <w:br/>
              <w:t>Diego Ortega</w:t>
            </w:r>
            <w:r w:rsidRPr="003B63AD">
              <w:rPr>
                <w:rFonts w:ascii="Segoe UI" w:eastAsia="Times New Roman" w:hAnsi="Segoe UI" w:cs="Segoe UI"/>
                <w:b/>
                <w:bCs/>
                <w:color w:val="808080"/>
                <w:kern w:val="0"/>
                <w:sz w:val="20"/>
                <w:szCs w:val="20"/>
                <w:lang w:eastAsia="es-MX"/>
                <w14:ligatures w14:val="none"/>
              </w:rPr>
              <w:br/>
              <w:t>Juan Guisague</w:t>
            </w:r>
          </w:p>
        </w:tc>
      </w:tr>
      <w:tr w:rsidR="003B63AD" w:rsidRPr="003B63AD" w14:paraId="7D918D2B" w14:textId="77777777" w:rsidTr="00D72719">
        <w:trPr>
          <w:trHeight w:val="1274"/>
          <w:jc w:val="center"/>
        </w:trPr>
        <w:tc>
          <w:tcPr>
            <w:tcW w:w="1858" w:type="dxa"/>
            <w:tcBorders>
              <w:top w:val="nil"/>
              <w:left w:val="dashed" w:sz="4" w:space="0" w:color="BFBFBF"/>
              <w:bottom w:val="dashed" w:sz="4" w:space="0" w:color="BFBFBF"/>
              <w:right w:val="dashed" w:sz="4" w:space="0" w:color="BFBFBF"/>
            </w:tcBorders>
            <w:shd w:val="clear" w:color="000000" w:fill="002060"/>
            <w:vAlign w:val="center"/>
            <w:hideMark/>
          </w:tcPr>
          <w:p w14:paraId="3FEF38F8"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Ops</w:t>
            </w:r>
          </w:p>
        </w:tc>
        <w:tc>
          <w:tcPr>
            <w:tcW w:w="3296" w:type="dxa"/>
            <w:tcBorders>
              <w:top w:val="nil"/>
              <w:left w:val="nil"/>
              <w:bottom w:val="dashed" w:sz="4" w:space="0" w:color="BFBFBF"/>
              <w:right w:val="dashed" w:sz="4" w:space="0" w:color="BFBFBF"/>
            </w:tcBorders>
            <w:vAlign w:val="center"/>
            <w:hideMark/>
          </w:tcPr>
          <w:p w14:paraId="57694BE6"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 xml:space="preserve">Pamela Zuleika </w:t>
            </w:r>
            <w:r w:rsidRPr="003B63AD">
              <w:rPr>
                <w:rFonts w:ascii="Segoe UI" w:eastAsia="Times New Roman" w:hAnsi="Segoe UI" w:cs="Segoe UI"/>
                <w:b/>
                <w:bCs/>
                <w:color w:val="808080"/>
                <w:kern w:val="0"/>
                <w:sz w:val="20"/>
                <w:szCs w:val="20"/>
                <w:lang w:eastAsia="es-MX"/>
                <w14:ligatures w14:val="none"/>
              </w:rPr>
              <w:br/>
              <w:t>Malinali Rodriguez</w:t>
            </w:r>
          </w:p>
        </w:tc>
      </w:tr>
      <w:tr w:rsidR="003B63AD" w:rsidRPr="003B63AD" w14:paraId="34445CBA" w14:textId="77777777" w:rsidTr="00D72719">
        <w:trPr>
          <w:trHeight w:val="637"/>
          <w:jc w:val="center"/>
        </w:trPr>
        <w:tc>
          <w:tcPr>
            <w:tcW w:w="1858" w:type="dxa"/>
            <w:tcBorders>
              <w:top w:val="nil"/>
              <w:left w:val="dashed" w:sz="4" w:space="0" w:color="BFBFBF"/>
              <w:bottom w:val="dashed" w:sz="4" w:space="0" w:color="BFBFBF"/>
              <w:right w:val="dashed" w:sz="4" w:space="0" w:color="BFBFBF"/>
            </w:tcBorders>
            <w:shd w:val="clear" w:color="000000" w:fill="002060"/>
            <w:vAlign w:val="center"/>
            <w:hideMark/>
          </w:tcPr>
          <w:p w14:paraId="53E1A9EC"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Contraloría</w:t>
            </w:r>
          </w:p>
        </w:tc>
        <w:tc>
          <w:tcPr>
            <w:tcW w:w="3296" w:type="dxa"/>
            <w:tcBorders>
              <w:top w:val="nil"/>
              <w:left w:val="nil"/>
              <w:bottom w:val="dashed" w:sz="4" w:space="0" w:color="BFBFBF"/>
              <w:right w:val="dashed" w:sz="4" w:space="0" w:color="BFBFBF"/>
            </w:tcBorders>
            <w:vAlign w:val="center"/>
            <w:hideMark/>
          </w:tcPr>
          <w:p w14:paraId="1340B3F4"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Daniel Leon</w:t>
            </w:r>
          </w:p>
        </w:tc>
      </w:tr>
      <w:tr w:rsidR="003B63AD" w:rsidRPr="003B63AD" w14:paraId="0EF9C2D7" w14:textId="77777777" w:rsidTr="00D72719">
        <w:trPr>
          <w:trHeight w:val="328"/>
          <w:jc w:val="center"/>
        </w:trPr>
        <w:tc>
          <w:tcPr>
            <w:tcW w:w="1858" w:type="dxa"/>
            <w:tcBorders>
              <w:top w:val="nil"/>
              <w:left w:val="dashed" w:sz="4" w:space="0" w:color="BFBFBF"/>
              <w:bottom w:val="dashed" w:sz="4" w:space="0" w:color="BFBFBF"/>
              <w:right w:val="dashed" w:sz="4" w:space="0" w:color="BFBFBF"/>
            </w:tcBorders>
            <w:shd w:val="clear" w:color="000000" w:fill="002060"/>
            <w:vAlign w:val="center"/>
            <w:hideMark/>
          </w:tcPr>
          <w:p w14:paraId="3DA6112E"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EBS (IC)</w:t>
            </w:r>
          </w:p>
        </w:tc>
        <w:tc>
          <w:tcPr>
            <w:tcW w:w="3296" w:type="dxa"/>
            <w:tcBorders>
              <w:top w:val="nil"/>
              <w:left w:val="nil"/>
              <w:bottom w:val="dashed" w:sz="4" w:space="0" w:color="BFBFBF"/>
              <w:right w:val="dashed" w:sz="4" w:space="0" w:color="BFBFBF"/>
            </w:tcBorders>
            <w:vAlign w:val="center"/>
            <w:hideMark/>
          </w:tcPr>
          <w:p w14:paraId="26EDE1BC"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TBD</w:t>
            </w:r>
          </w:p>
        </w:tc>
      </w:tr>
      <w:tr w:rsidR="003B63AD" w:rsidRPr="003B63AD" w14:paraId="2E292279" w14:textId="77777777" w:rsidTr="00D72719">
        <w:trPr>
          <w:trHeight w:val="1274"/>
          <w:jc w:val="center"/>
        </w:trPr>
        <w:tc>
          <w:tcPr>
            <w:tcW w:w="1858" w:type="dxa"/>
            <w:tcBorders>
              <w:top w:val="nil"/>
              <w:left w:val="dashed" w:sz="4" w:space="0" w:color="BFBFBF"/>
              <w:bottom w:val="dashed" w:sz="4" w:space="0" w:color="BFBFBF"/>
              <w:right w:val="dashed" w:sz="4" w:space="0" w:color="BFBFBF"/>
            </w:tcBorders>
            <w:shd w:val="clear" w:color="000000" w:fill="002060"/>
            <w:vAlign w:val="center"/>
            <w:hideMark/>
          </w:tcPr>
          <w:p w14:paraId="1EB467E8" w14:textId="77777777" w:rsidR="003B63AD" w:rsidRPr="003B63AD" w:rsidRDefault="003B63AD" w:rsidP="003B63AD">
            <w:pPr>
              <w:spacing w:after="0" w:line="240" w:lineRule="auto"/>
              <w:jc w:val="center"/>
              <w:rPr>
                <w:rFonts w:ascii="Segoe UI" w:eastAsia="Times New Roman" w:hAnsi="Segoe UI" w:cs="Segoe UI"/>
                <w:b/>
                <w:bCs/>
                <w:color w:val="FFFFFF"/>
                <w:kern w:val="0"/>
                <w:sz w:val="20"/>
                <w:szCs w:val="20"/>
                <w:lang w:eastAsia="es-MX"/>
                <w14:ligatures w14:val="none"/>
              </w:rPr>
            </w:pPr>
            <w:r w:rsidRPr="003B63AD">
              <w:rPr>
                <w:rFonts w:ascii="Segoe UI" w:eastAsia="Times New Roman" w:hAnsi="Segoe UI" w:cs="Segoe UI"/>
                <w:b/>
                <w:bCs/>
                <w:color w:val="FFFFFF"/>
                <w:kern w:val="0"/>
                <w:sz w:val="20"/>
                <w:szCs w:val="20"/>
                <w:lang w:eastAsia="es-MX"/>
                <w14:ligatures w14:val="none"/>
              </w:rPr>
              <w:t>Negocio (BillPay)</w:t>
            </w:r>
          </w:p>
        </w:tc>
        <w:tc>
          <w:tcPr>
            <w:tcW w:w="3296" w:type="dxa"/>
            <w:tcBorders>
              <w:top w:val="nil"/>
              <w:left w:val="nil"/>
              <w:bottom w:val="dashed" w:sz="4" w:space="0" w:color="BFBFBF"/>
              <w:right w:val="dashed" w:sz="4" w:space="0" w:color="BFBFBF"/>
            </w:tcBorders>
            <w:vAlign w:val="center"/>
            <w:hideMark/>
          </w:tcPr>
          <w:p w14:paraId="0A02F2CC" w14:textId="77777777" w:rsidR="003B63AD" w:rsidRPr="003B63AD" w:rsidRDefault="003B63AD" w:rsidP="003B63AD">
            <w:pPr>
              <w:spacing w:after="0" w:line="240" w:lineRule="auto"/>
              <w:jc w:val="center"/>
              <w:rPr>
                <w:rFonts w:ascii="Segoe UI" w:eastAsia="Times New Roman" w:hAnsi="Segoe UI" w:cs="Segoe UI"/>
                <w:b/>
                <w:bCs/>
                <w:color w:val="808080"/>
                <w:kern w:val="0"/>
                <w:sz w:val="20"/>
                <w:szCs w:val="20"/>
                <w:lang w:eastAsia="es-MX"/>
                <w14:ligatures w14:val="none"/>
              </w:rPr>
            </w:pPr>
            <w:r w:rsidRPr="003B63AD">
              <w:rPr>
                <w:rFonts w:ascii="Segoe UI" w:eastAsia="Times New Roman" w:hAnsi="Segoe UI" w:cs="Segoe UI"/>
                <w:b/>
                <w:bCs/>
                <w:color w:val="808080"/>
                <w:kern w:val="0"/>
                <w:sz w:val="20"/>
                <w:szCs w:val="20"/>
                <w:lang w:eastAsia="es-MX"/>
                <w14:ligatures w14:val="none"/>
              </w:rPr>
              <w:t>Ricardo Villalobos</w:t>
            </w:r>
            <w:r w:rsidRPr="003B63AD">
              <w:rPr>
                <w:rFonts w:ascii="Segoe UI" w:eastAsia="Times New Roman" w:hAnsi="Segoe UI" w:cs="Segoe UI"/>
                <w:b/>
                <w:bCs/>
                <w:color w:val="808080"/>
                <w:kern w:val="0"/>
                <w:sz w:val="20"/>
                <w:szCs w:val="20"/>
                <w:lang w:eastAsia="es-MX"/>
                <w14:ligatures w14:val="none"/>
              </w:rPr>
              <w:br/>
              <w:t>Angel Gomez</w:t>
            </w:r>
          </w:p>
        </w:tc>
      </w:tr>
    </w:tbl>
    <w:p w14:paraId="0D90971C" w14:textId="77777777" w:rsidR="00441A0B" w:rsidRDefault="00441A0B" w:rsidP="004C78AC">
      <w:pPr>
        <w:spacing w:line="276" w:lineRule="auto"/>
        <w:jc w:val="center"/>
        <w:rPr>
          <w:rFonts w:ascii="Arial" w:hAnsi="Arial" w:cs="Arial"/>
          <w:b/>
          <w:bCs/>
        </w:rPr>
      </w:pPr>
    </w:p>
    <w:p w14:paraId="74D7936B" w14:textId="77777777" w:rsidR="003B63AD" w:rsidRDefault="003B63AD" w:rsidP="003B63AD">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1006C41D" w14:textId="77777777" w:rsidR="000349D3" w:rsidRPr="000349D3" w:rsidRDefault="000349D3" w:rsidP="000349D3">
      <w:pPr>
        <w:spacing w:line="276" w:lineRule="auto"/>
        <w:jc w:val="both"/>
        <w:rPr>
          <w:rFonts w:ascii="Arial" w:hAnsi="Arial" w:cs="Arial"/>
        </w:rPr>
      </w:pPr>
      <w:r w:rsidRPr="000349D3">
        <w:rPr>
          <w:rFonts w:ascii="Arial" w:hAnsi="Arial" w:cs="Arial"/>
        </w:rPr>
        <w:t>De acuerdo con las Imágenes No. 24 y No. 25, y derivado de la problemática identificada relacionada con la falta de una definición clara de responsables dentro de los procesos operativos, se establece una matriz RACI con el objetivo de delimitar de manera precisa las responsabilidades de cada uno de los procesos que se ejecutan en la operación de Pago de Servicios.</w:t>
      </w:r>
    </w:p>
    <w:p w14:paraId="6E9E5716" w14:textId="5353E199" w:rsidR="000349D3" w:rsidRPr="000349D3" w:rsidRDefault="000349D3" w:rsidP="000349D3">
      <w:pPr>
        <w:spacing w:line="276" w:lineRule="auto"/>
        <w:jc w:val="both"/>
        <w:rPr>
          <w:rFonts w:ascii="Arial" w:hAnsi="Arial" w:cs="Arial"/>
        </w:rPr>
      </w:pPr>
      <w:r w:rsidRPr="000349D3">
        <w:rPr>
          <w:rFonts w:ascii="Arial" w:hAnsi="Arial" w:cs="Arial"/>
        </w:rPr>
        <w:t xml:space="preserve">Para </w:t>
      </w:r>
      <w:r>
        <w:rPr>
          <w:rFonts w:ascii="Arial" w:hAnsi="Arial" w:cs="Arial"/>
        </w:rPr>
        <w:t>solucionar</w:t>
      </w:r>
      <w:r w:rsidRPr="000349D3">
        <w:rPr>
          <w:rFonts w:ascii="Arial" w:hAnsi="Arial" w:cs="Arial"/>
        </w:rPr>
        <w:t xml:space="preserve"> dicha problemática, se identificaron de forma puntual y explícita los nombres de los integrantes de cada equipo involucrado, lo que permite eliminar ambigüedades en la asignación de funciones. Esta definición clara de roles contribuye a una mejor alineación entre las áreas participantes, fortalece la rendición de cuentas y favorece una ejecución más eficiente, ordenada y controlada del proceso operativo.</w:t>
      </w:r>
    </w:p>
    <w:p w14:paraId="5531C20F" w14:textId="77777777" w:rsidR="00B438DA" w:rsidRDefault="00B438DA" w:rsidP="00D72719">
      <w:pPr>
        <w:spacing w:line="360" w:lineRule="auto"/>
        <w:jc w:val="both"/>
        <w:rPr>
          <w:rFonts w:ascii="Arial" w:hAnsi="Arial" w:cs="Arial"/>
        </w:rPr>
      </w:pPr>
    </w:p>
    <w:p w14:paraId="4A3D66C6" w14:textId="77777777" w:rsidR="00B438DA" w:rsidRDefault="00B438DA" w:rsidP="00D72719">
      <w:pPr>
        <w:spacing w:line="360" w:lineRule="auto"/>
        <w:jc w:val="both"/>
        <w:rPr>
          <w:rFonts w:ascii="Arial" w:hAnsi="Arial" w:cs="Arial"/>
        </w:rPr>
      </w:pPr>
    </w:p>
    <w:p w14:paraId="020BBC2C" w14:textId="77777777" w:rsidR="00B438DA" w:rsidRDefault="00B438DA" w:rsidP="00D72719">
      <w:pPr>
        <w:spacing w:line="360" w:lineRule="auto"/>
        <w:jc w:val="both"/>
        <w:rPr>
          <w:rFonts w:ascii="Arial" w:hAnsi="Arial" w:cs="Arial"/>
        </w:rPr>
      </w:pPr>
    </w:p>
    <w:p w14:paraId="58D209B1" w14:textId="77777777" w:rsidR="00B438DA" w:rsidRDefault="00B438DA" w:rsidP="00D72719">
      <w:pPr>
        <w:spacing w:line="360" w:lineRule="auto"/>
        <w:jc w:val="both"/>
        <w:rPr>
          <w:rFonts w:ascii="Arial" w:hAnsi="Arial" w:cs="Arial"/>
        </w:rPr>
      </w:pPr>
    </w:p>
    <w:p w14:paraId="5992152F" w14:textId="77777777" w:rsidR="00B438DA" w:rsidRDefault="00B438DA" w:rsidP="00D72719">
      <w:pPr>
        <w:spacing w:line="360" w:lineRule="auto"/>
        <w:jc w:val="both"/>
        <w:rPr>
          <w:rFonts w:ascii="Arial" w:hAnsi="Arial" w:cs="Arial"/>
        </w:rPr>
      </w:pPr>
    </w:p>
    <w:p w14:paraId="505F8E5D" w14:textId="20173ED4" w:rsidR="00B438DA" w:rsidRDefault="00B438DA" w:rsidP="00B438DA">
      <w:pPr>
        <w:spacing w:line="276" w:lineRule="auto"/>
        <w:jc w:val="center"/>
        <w:rPr>
          <w:rFonts w:ascii="Arial" w:hAnsi="Arial" w:cs="Arial"/>
          <w:b/>
          <w:bCs/>
        </w:rPr>
      </w:pPr>
      <w:r>
        <w:rPr>
          <w:rFonts w:ascii="Arial" w:hAnsi="Arial" w:cs="Arial"/>
          <w:b/>
          <w:bCs/>
        </w:rPr>
        <w:t>I</w:t>
      </w:r>
      <w:r w:rsidRPr="000B1CAB">
        <w:rPr>
          <w:rFonts w:ascii="Arial" w:hAnsi="Arial" w:cs="Arial"/>
          <w:b/>
          <w:bCs/>
        </w:rPr>
        <w:t xml:space="preserve">magen No. </w:t>
      </w:r>
      <w:r>
        <w:rPr>
          <w:rFonts w:ascii="Arial" w:hAnsi="Arial" w:cs="Arial"/>
          <w:b/>
          <w:bCs/>
        </w:rPr>
        <w:t xml:space="preserve">26 RACI Procesos Ops-Contraloría </w:t>
      </w:r>
    </w:p>
    <w:p w14:paraId="507A7067" w14:textId="1D593239" w:rsidR="003614BA" w:rsidRDefault="00B438DA" w:rsidP="00B438DA">
      <w:pPr>
        <w:spacing w:after="0" w:line="360" w:lineRule="auto"/>
        <w:jc w:val="both"/>
        <w:rPr>
          <w:rFonts w:ascii="Arial" w:eastAsia="Times New Roman" w:hAnsi="Arial" w:cs="Arial"/>
          <w:kern w:val="0"/>
          <w:lang w:eastAsia="es-MX"/>
          <w14:ligatures w14:val="none"/>
        </w:rPr>
      </w:pPr>
      <w:r w:rsidRPr="00B438DA">
        <w:rPr>
          <w:noProof/>
        </w:rPr>
        <w:drawing>
          <wp:inline distT="0" distB="0" distL="0" distR="0" wp14:anchorId="45B36726" wp14:editId="7F83A15E">
            <wp:extent cx="6404181" cy="2765145"/>
            <wp:effectExtent l="0" t="0" r="0" b="0"/>
            <wp:docPr id="200434795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411723" cy="2768401"/>
                    </a:xfrm>
                    <a:prstGeom prst="rect">
                      <a:avLst/>
                    </a:prstGeom>
                    <a:noFill/>
                    <a:ln>
                      <a:noFill/>
                    </a:ln>
                  </pic:spPr>
                </pic:pic>
              </a:graphicData>
            </a:graphic>
          </wp:inline>
        </w:drawing>
      </w:r>
    </w:p>
    <w:p w14:paraId="7934A8F6" w14:textId="77777777" w:rsidR="00B438DA" w:rsidRDefault="00B438DA" w:rsidP="00B438DA">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5353883B" w14:textId="77777777" w:rsidR="00CF64F1" w:rsidRDefault="00CF64F1" w:rsidP="00B438DA">
      <w:pPr>
        <w:pStyle w:val="Prrafodelista"/>
        <w:spacing w:after="0"/>
        <w:ind w:left="0"/>
        <w:rPr>
          <w:rFonts w:ascii="Arial" w:hAnsi="Arial" w:cs="Arial"/>
          <w:i/>
          <w:iCs/>
          <w:sz w:val="16"/>
          <w:szCs w:val="16"/>
        </w:rPr>
      </w:pPr>
    </w:p>
    <w:p w14:paraId="6801C6CE" w14:textId="77777777" w:rsidR="006A1F04" w:rsidRPr="006A1F04" w:rsidRDefault="006A1F04" w:rsidP="006A1F04">
      <w:pPr>
        <w:spacing w:line="276" w:lineRule="auto"/>
        <w:jc w:val="both"/>
        <w:rPr>
          <w:rFonts w:ascii="Arial" w:eastAsia="Times New Roman" w:hAnsi="Arial" w:cs="Arial"/>
          <w:kern w:val="0"/>
          <w:lang w:eastAsia="es-MX"/>
          <w14:ligatures w14:val="none"/>
        </w:rPr>
      </w:pPr>
      <w:r w:rsidRPr="006A1F04">
        <w:rPr>
          <w:rFonts w:ascii="Arial" w:eastAsia="Times New Roman" w:hAnsi="Arial" w:cs="Arial"/>
          <w:kern w:val="0"/>
          <w:lang w:eastAsia="es-MX"/>
          <w14:ligatures w14:val="none"/>
        </w:rPr>
        <w:t>En la Imagen No. 26 se presenta la matriz RACI correspondiente a los procesos que se gestionan de manera conjunta con el equipo de Contraloría, la cual surge como respuesta a la problemática identificada de falta de definición clara de responsables en los procesos operativos.</w:t>
      </w:r>
    </w:p>
    <w:p w14:paraId="2734BA4F" w14:textId="25DF7BB9" w:rsidR="006A1F04" w:rsidRPr="006A1F04" w:rsidRDefault="006A1F04" w:rsidP="006A1F04">
      <w:pPr>
        <w:spacing w:line="276" w:lineRule="auto"/>
        <w:jc w:val="both"/>
        <w:rPr>
          <w:rFonts w:ascii="Arial" w:eastAsia="Times New Roman" w:hAnsi="Arial" w:cs="Arial"/>
          <w:kern w:val="0"/>
          <w:lang w:eastAsia="es-MX"/>
          <w14:ligatures w14:val="none"/>
        </w:rPr>
      </w:pPr>
      <w:r w:rsidRPr="006A1F04">
        <w:rPr>
          <w:rFonts w:ascii="Arial" w:eastAsia="Times New Roman" w:hAnsi="Arial" w:cs="Arial"/>
          <w:kern w:val="0"/>
          <w:lang w:eastAsia="es-MX"/>
          <w14:ligatures w14:val="none"/>
        </w:rPr>
        <w:t>A través de esta matriz se establecen de manera explícita los roles y responsabilidades de cada proceso, permitiendo identificar con claridad el nivel de participación de cada equipo involucrado. Esta definición precisa de responsabilidades contribuye a eliminar ambigüedades en la ejecución, sirviendo para el fortalecimiento de la coordinación entre áreas y asegura que cada actividad cuente con un responsable claramente asignado durante el desarrollo de los procesos.</w:t>
      </w:r>
    </w:p>
    <w:p w14:paraId="241AA1EB" w14:textId="77777777" w:rsidR="00E40F1F" w:rsidRDefault="00E40F1F" w:rsidP="00EC29DC">
      <w:pPr>
        <w:spacing w:line="360" w:lineRule="auto"/>
        <w:jc w:val="both"/>
        <w:rPr>
          <w:rFonts w:ascii="Arial" w:eastAsia="Times New Roman" w:hAnsi="Arial" w:cs="Arial"/>
          <w:kern w:val="0"/>
          <w:lang w:eastAsia="es-MX"/>
          <w14:ligatures w14:val="none"/>
        </w:rPr>
      </w:pPr>
    </w:p>
    <w:p w14:paraId="3A0B1683" w14:textId="77777777" w:rsidR="00E40F1F" w:rsidRDefault="00E40F1F" w:rsidP="00EC29DC">
      <w:pPr>
        <w:spacing w:line="360" w:lineRule="auto"/>
        <w:jc w:val="both"/>
        <w:rPr>
          <w:rFonts w:ascii="Arial" w:eastAsia="Times New Roman" w:hAnsi="Arial" w:cs="Arial"/>
          <w:kern w:val="0"/>
          <w:lang w:eastAsia="es-MX"/>
          <w14:ligatures w14:val="none"/>
        </w:rPr>
      </w:pPr>
    </w:p>
    <w:p w14:paraId="734C6C12" w14:textId="77777777" w:rsidR="00E40F1F" w:rsidRDefault="00E40F1F" w:rsidP="00EC29DC">
      <w:pPr>
        <w:spacing w:line="360" w:lineRule="auto"/>
        <w:jc w:val="both"/>
        <w:rPr>
          <w:rFonts w:ascii="Arial" w:eastAsia="Times New Roman" w:hAnsi="Arial" w:cs="Arial"/>
          <w:kern w:val="0"/>
          <w:lang w:eastAsia="es-MX"/>
          <w14:ligatures w14:val="none"/>
        </w:rPr>
      </w:pPr>
    </w:p>
    <w:p w14:paraId="1DA313AC" w14:textId="77777777" w:rsidR="00E40F1F" w:rsidRDefault="00E40F1F" w:rsidP="00EC29DC">
      <w:pPr>
        <w:spacing w:line="360" w:lineRule="auto"/>
        <w:jc w:val="both"/>
        <w:rPr>
          <w:rFonts w:ascii="Arial" w:eastAsia="Times New Roman" w:hAnsi="Arial" w:cs="Arial"/>
          <w:kern w:val="0"/>
          <w:lang w:eastAsia="es-MX"/>
          <w14:ligatures w14:val="none"/>
        </w:rPr>
      </w:pPr>
    </w:p>
    <w:p w14:paraId="57C1B7B8" w14:textId="77777777" w:rsidR="006A1F04" w:rsidRPr="00EC29DC" w:rsidRDefault="006A1F04" w:rsidP="00EC29DC">
      <w:pPr>
        <w:spacing w:line="360" w:lineRule="auto"/>
        <w:jc w:val="both"/>
        <w:rPr>
          <w:rFonts w:ascii="Arial" w:eastAsia="Times New Roman" w:hAnsi="Arial" w:cs="Arial"/>
          <w:kern w:val="0"/>
          <w:lang w:eastAsia="es-MX"/>
          <w14:ligatures w14:val="none"/>
        </w:rPr>
      </w:pPr>
    </w:p>
    <w:p w14:paraId="7D9D2638" w14:textId="6F4F4317" w:rsidR="00B346BD" w:rsidRDefault="00B346BD" w:rsidP="003377FC">
      <w:pPr>
        <w:pStyle w:val="Prrafodelista"/>
        <w:numPr>
          <w:ilvl w:val="0"/>
          <w:numId w:val="34"/>
        </w:numPr>
        <w:spacing w:line="276" w:lineRule="auto"/>
        <w:rPr>
          <w:rFonts w:ascii="Arial" w:eastAsia="Times New Roman" w:hAnsi="Arial" w:cs="Arial"/>
          <w:b/>
          <w:bCs/>
          <w:kern w:val="0"/>
          <w:lang w:eastAsia="es-MX"/>
          <w14:ligatures w14:val="none"/>
        </w:rPr>
      </w:pPr>
      <w:r w:rsidRPr="00B346BD">
        <w:rPr>
          <w:rFonts w:ascii="Arial" w:eastAsia="Times New Roman" w:hAnsi="Arial" w:cs="Arial"/>
          <w:b/>
          <w:bCs/>
          <w:kern w:val="0"/>
          <w:lang w:eastAsia="es-MX"/>
          <w14:ligatures w14:val="none"/>
        </w:rPr>
        <w:lastRenderedPageBreak/>
        <w:t>Diagrama del proceso y responsables publicado en SharePoint institucional</w:t>
      </w:r>
    </w:p>
    <w:p w14:paraId="4145B061" w14:textId="77777777" w:rsidR="002D1EA3" w:rsidRDefault="002D1EA3" w:rsidP="002D1EA3">
      <w:pPr>
        <w:pStyle w:val="Prrafodelista"/>
        <w:spacing w:line="276" w:lineRule="auto"/>
        <w:rPr>
          <w:rFonts w:ascii="Arial" w:eastAsia="Times New Roman" w:hAnsi="Arial" w:cs="Arial"/>
          <w:b/>
          <w:bCs/>
          <w:kern w:val="0"/>
          <w:lang w:eastAsia="es-MX"/>
          <w14:ligatures w14:val="none"/>
        </w:rPr>
      </w:pPr>
    </w:p>
    <w:p w14:paraId="14E0B80A" w14:textId="6A750B27" w:rsidR="00D2166C" w:rsidRPr="00B346BD" w:rsidRDefault="004C6D0F" w:rsidP="00E40F1F">
      <w:pPr>
        <w:pStyle w:val="Prrafodelista"/>
        <w:spacing w:line="276" w:lineRule="auto"/>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 xml:space="preserve">Flujo </w:t>
      </w:r>
      <w:r w:rsidR="002D1EA3">
        <w:rPr>
          <w:rFonts w:ascii="Arial" w:eastAsia="Times New Roman" w:hAnsi="Arial" w:cs="Arial"/>
          <w:b/>
          <w:bCs/>
          <w:kern w:val="0"/>
          <w:lang w:eastAsia="es-MX"/>
          <w14:ligatures w14:val="none"/>
        </w:rPr>
        <w:t xml:space="preserve">No. 3 </w:t>
      </w:r>
      <w:r w:rsidR="00002A0D">
        <w:rPr>
          <w:rFonts w:ascii="Arial" w:eastAsia="Times New Roman" w:hAnsi="Arial" w:cs="Arial"/>
          <w:b/>
          <w:bCs/>
          <w:kern w:val="0"/>
          <w:lang w:eastAsia="es-MX"/>
          <w14:ligatures w14:val="none"/>
        </w:rPr>
        <w:t xml:space="preserve">Proceso </w:t>
      </w:r>
      <w:r w:rsidR="00E40F1F">
        <w:rPr>
          <w:rFonts w:ascii="Arial" w:eastAsia="Times New Roman" w:hAnsi="Arial" w:cs="Arial"/>
          <w:b/>
          <w:bCs/>
          <w:kern w:val="0"/>
          <w:lang w:eastAsia="es-MX"/>
          <w14:ligatures w14:val="none"/>
        </w:rPr>
        <w:t>Operativo Ops- PromoCodes y Cashback</w:t>
      </w:r>
    </w:p>
    <w:p w14:paraId="57DBF784" w14:textId="4077BBC2" w:rsidR="00B346BD" w:rsidRPr="00CF40E2" w:rsidRDefault="00CF40E2" w:rsidP="00E40F1F">
      <w:pPr>
        <w:pStyle w:val="Prrafodelista"/>
        <w:spacing w:after="0" w:line="240" w:lineRule="auto"/>
        <w:ind w:left="0"/>
        <w:rPr>
          <w:rFonts w:ascii="Times New Roman" w:eastAsia="Times New Roman" w:hAnsi="Times New Roman" w:cs="Times New Roman"/>
          <w:kern w:val="0"/>
          <w:lang w:eastAsia="es-MX"/>
          <w14:ligatures w14:val="none"/>
        </w:rPr>
      </w:pPr>
      <w:r w:rsidRPr="00CF40E2">
        <w:rPr>
          <w:noProof/>
          <w:lang w:eastAsia="es-MX"/>
        </w:rPr>
        <w:drawing>
          <wp:inline distT="0" distB="0" distL="0" distR="0" wp14:anchorId="0C694A98" wp14:editId="5813A130">
            <wp:extent cx="6011495" cy="3632200"/>
            <wp:effectExtent l="0" t="0" r="8890" b="6350"/>
            <wp:docPr id="12092775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018817" cy="3636624"/>
                    </a:xfrm>
                    <a:prstGeom prst="rect">
                      <a:avLst/>
                    </a:prstGeom>
                    <a:noFill/>
                    <a:ln>
                      <a:noFill/>
                    </a:ln>
                  </pic:spPr>
                </pic:pic>
              </a:graphicData>
            </a:graphic>
          </wp:inline>
        </w:drawing>
      </w:r>
    </w:p>
    <w:p w14:paraId="08C1C60C" w14:textId="77777777" w:rsidR="00E40F1F" w:rsidRDefault="00E40F1F" w:rsidP="00E40F1F">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02EBA57B" w14:textId="77777777" w:rsidR="003103F3" w:rsidRDefault="003103F3" w:rsidP="00E40F1F">
      <w:pPr>
        <w:pStyle w:val="Prrafodelista"/>
        <w:ind w:left="0"/>
        <w:rPr>
          <w:rFonts w:ascii="Arial" w:hAnsi="Arial" w:cs="Arial"/>
          <w:i/>
          <w:iCs/>
          <w:sz w:val="16"/>
          <w:szCs w:val="16"/>
        </w:rPr>
      </w:pPr>
    </w:p>
    <w:p w14:paraId="5E4C5686" w14:textId="77777777" w:rsidR="003103F3" w:rsidRPr="003103F3" w:rsidRDefault="003103F3" w:rsidP="00F65D5F">
      <w:pPr>
        <w:pStyle w:val="Prrafodelista"/>
        <w:spacing w:line="360" w:lineRule="auto"/>
        <w:ind w:left="0"/>
        <w:jc w:val="both"/>
        <w:rPr>
          <w:rFonts w:ascii="Arial" w:eastAsia="Times New Roman" w:hAnsi="Arial" w:cs="Arial"/>
          <w:kern w:val="0"/>
          <w:lang w:eastAsia="es-MX"/>
          <w14:ligatures w14:val="none"/>
        </w:rPr>
      </w:pPr>
      <w:r w:rsidRPr="003103F3">
        <w:rPr>
          <w:rFonts w:ascii="Arial" w:eastAsia="Times New Roman" w:hAnsi="Arial" w:cs="Arial"/>
          <w:kern w:val="0"/>
          <w:lang w:eastAsia="es-MX"/>
          <w14:ligatures w14:val="none"/>
        </w:rPr>
        <w:t>En el Flujo No. 3 se describe, a nivel general, el proceso asociado a la operación de Cashback y PromoCodes, el cual se documenta como respuesta a la problemática identificada de falta de claridad en la asignación de responsables dentro de los procesos operativos.</w:t>
      </w:r>
    </w:p>
    <w:p w14:paraId="72D51F25" w14:textId="734A29DE" w:rsidR="00162970" w:rsidRDefault="003103F3" w:rsidP="00F65D5F">
      <w:pPr>
        <w:pStyle w:val="Prrafodelista"/>
        <w:spacing w:line="360" w:lineRule="auto"/>
        <w:ind w:left="0"/>
        <w:jc w:val="both"/>
        <w:rPr>
          <w:rFonts w:ascii="Arial" w:eastAsia="Times New Roman" w:hAnsi="Arial" w:cs="Arial"/>
          <w:kern w:val="0"/>
          <w:lang w:eastAsia="es-MX"/>
          <w14:ligatures w14:val="none"/>
        </w:rPr>
      </w:pPr>
      <w:r w:rsidRPr="003103F3">
        <w:rPr>
          <w:rFonts w:ascii="Arial" w:eastAsia="Times New Roman" w:hAnsi="Arial" w:cs="Arial"/>
          <w:kern w:val="0"/>
          <w:lang w:eastAsia="es-MX"/>
          <w14:ligatures w14:val="none"/>
        </w:rPr>
        <w:t xml:space="preserve">Este flujo </w:t>
      </w:r>
      <w:r w:rsidR="00221550">
        <w:rPr>
          <w:rFonts w:ascii="Arial" w:eastAsia="Times New Roman" w:hAnsi="Arial" w:cs="Arial"/>
          <w:kern w:val="0"/>
          <w:lang w:eastAsia="es-MX"/>
          <w14:ligatures w14:val="none"/>
        </w:rPr>
        <w:t>sirve para</w:t>
      </w:r>
      <w:r w:rsidRPr="003103F3">
        <w:rPr>
          <w:rFonts w:ascii="Arial" w:eastAsia="Times New Roman" w:hAnsi="Arial" w:cs="Arial"/>
          <w:kern w:val="0"/>
          <w:lang w:eastAsia="es-MX"/>
          <w14:ligatures w14:val="none"/>
        </w:rPr>
        <w:t xml:space="preserve"> visualizar de manera clara y estructurada la participación y responsabilidad de cada uno de los equipos involucrados, definiendo el rol específico que desempeña cada área dentro del flujo operativo. De esta forma, se eliminan ambigüedades en la ejecución del proceso, se fortalece la coordinación entre equipos y se facilita una gestión más ordenada y eficiente de las actividades operativas</w:t>
      </w:r>
    </w:p>
    <w:p w14:paraId="54A25757" w14:textId="77777777" w:rsidR="00162970" w:rsidRDefault="00162970" w:rsidP="00864C8A">
      <w:pPr>
        <w:pStyle w:val="Prrafodelista"/>
        <w:spacing w:line="360" w:lineRule="auto"/>
        <w:ind w:left="0"/>
        <w:jc w:val="both"/>
        <w:rPr>
          <w:rFonts w:ascii="Arial" w:eastAsia="Times New Roman" w:hAnsi="Arial" w:cs="Arial"/>
          <w:kern w:val="0"/>
          <w:lang w:eastAsia="es-MX"/>
          <w14:ligatures w14:val="none"/>
        </w:rPr>
      </w:pPr>
    </w:p>
    <w:p w14:paraId="40F8DF94" w14:textId="77777777" w:rsidR="002F66C4" w:rsidRDefault="002F66C4" w:rsidP="00864C8A">
      <w:pPr>
        <w:pStyle w:val="Prrafodelista"/>
        <w:spacing w:line="360" w:lineRule="auto"/>
        <w:ind w:left="0"/>
        <w:jc w:val="both"/>
        <w:rPr>
          <w:rFonts w:ascii="Arial" w:eastAsia="Times New Roman" w:hAnsi="Arial" w:cs="Arial"/>
          <w:kern w:val="0"/>
          <w:lang w:eastAsia="es-MX"/>
          <w14:ligatures w14:val="none"/>
        </w:rPr>
      </w:pPr>
    </w:p>
    <w:p w14:paraId="59D672A2" w14:textId="77777777" w:rsidR="00F65D5F" w:rsidRDefault="00F65D5F" w:rsidP="005F4E56">
      <w:pPr>
        <w:pStyle w:val="Prrafodelista"/>
        <w:spacing w:line="276" w:lineRule="auto"/>
        <w:jc w:val="center"/>
        <w:rPr>
          <w:rFonts w:ascii="Arial" w:eastAsia="Times New Roman" w:hAnsi="Arial" w:cs="Arial"/>
          <w:b/>
          <w:bCs/>
          <w:kern w:val="0"/>
          <w:lang w:eastAsia="es-MX"/>
          <w14:ligatures w14:val="none"/>
        </w:rPr>
      </w:pPr>
    </w:p>
    <w:p w14:paraId="3974C911" w14:textId="77777777" w:rsidR="00B2579E" w:rsidRDefault="00B2579E" w:rsidP="005F4E56">
      <w:pPr>
        <w:pStyle w:val="Prrafodelista"/>
        <w:spacing w:line="276" w:lineRule="auto"/>
        <w:jc w:val="center"/>
        <w:rPr>
          <w:rFonts w:ascii="Arial" w:eastAsia="Times New Roman" w:hAnsi="Arial" w:cs="Arial"/>
          <w:b/>
          <w:bCs/>
          <w:kern w:val="0"/>
          <w:lang w:eastAsia="es-MX"/>
          <w14:ligatures w14:val="none"/>
        </w:rPr>
      </w:pPr>
    </w:p>
    <w:p w14:paraId="3220CDA1" w14:textId="7D0F9510" w:rsidR="005F4E56" w:rsidRDefault="005F4E56" w:rsidP="005F4E56">
      <w:pPr>
        <w:pStyle w:val="Prrafodelista"/>
        <w:spacing w:line="276" w:lineRule="auto"/>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 xml:space="preserve">Flujo No. 4 </w:t>
      </w:r>
      <w:r w:rsidR="005C688C">
        <w:rPr>
          <w:rFonts w:ascii="Arial" w:eastAsia="Times New Roman" w:hAnsi="Arial" w:cs="Arial"/>
          <w:b/>
          <w:bCs/>
          <w:kern w:val="0"/>
          <w:lang w:eastAsia="es-MX"/>
          <w14:ligatures w14:val="none"/>
        </w:rPr>
        <w:t xml:space="preserve">E2E </w:t>
      </w:r>
      <w:r w:rsidR="00852B19">
        <w:rPr>
          <w:rFonts w:ascii="Arial" w:eastAsia="Times New Roman" w:hAnsi="Arial" w:cs="Arial"/>
          <w:b/>
          <w:bCs/>
          <w:kern w:val="0"/>
          <w:lang w:eastAsia="es-MX"/>
          <w14:ligatures w14:val="none"/>
        </w:rPr>
        <w:t>Bonificación Campañas</w:t>
      </w:r>
    </w:p>
    <w:p w14:paraId="0E46D764" w14:textId="77777777" w:rsidR="00852B19" w:rsidRPr="00B346BD" w:rsidRDefault="00852B19" w:rsidP="005F4E56">
      <w:pPr>
        <w:pStyle w:val="Prrafodelista"/>
        <w:spacing w:line="276" w:lineRule="auto"/>
        <w:jc w:val="center"/>
        <w:rPr>
          <w:rFonts w:ascii="Arial" w:eastAsia="Times New Roman" w:hAnsi="Arial" w:cs="Arial"/>
          <w:b/>
          <w:bCs/>
          <w:kern w:val="0"/>
          <w:lang w:eastAsia="es-MX"/>
          <w14:ligatures w14:val="none"/>
        </w:rPr>
      </w:pPr>
    </w:p>
    <w:p w14:paraId="4847784B" w14:textId="0194AACD" w:rsidR="00CD437F" w:rsidRDefault="00162970" w:rsidP="008B0C3F">
      <w:pPr>
        <w:pStyle w:val="Prrafodelista"/>
        <w:spacing w:line="360" w:lineRule="auto"/>
        <w:ind w:left="0"/>
        <w:rPr>
          <w:rFonts w:ascii="Arial" w:eastAsia="Times New Roman" w:hAnsi="Arial" w:cs="Arial"/>
          <w:kern w:val="0"/>
          <w:lang w:eastAsia="es-MX"/>
          <w14:ligatures w14:val="none"/>
        </w:rPr>
      </w:pPr>
      <w:r w:rsidRPr="00162970">
        <w:rPr>
          <w:rFonts w:ascii="Arial" w:eastAsia="Times New Roman" w:hAnsi="Arial" w:cs="Arial"/>
          <w:noProof/>
          <w:kern w:val="0"/>
          <w:lang w:eastAsia="es-MX"/>
          <w14:ligatures w14:val="none"/>
        </w:rPr>
        <w:drawing>
          <wp:inline distT="0" distB="0" distL="0" distR="0" wp14:anchorId="3F692781" wp14:editId="7B1E76DA">
            <wp:extent cx="5239910" cy="2693473"/>
            <wp:effectExtent l="0" t="0" r="0" b="0"/>
            <wp:docPr id="11650260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026021" name=""/>
                    <pic:cNvPicPr/>
                  </pic:nvPicPr>
                  <pic:blipFill>
                    <a:blip r:embed="rId74"/>
                    <a:stretch>
                      <a:fillRect/>
                    </a:stretch>
                  </pic:blipFill>
                  <pic:spPr>
                    <a:xfrm>
                      <a:off x="0" y="0"/>
                      <a:ext cx="5249991" cy="2698655"/>
                    </a:xfrm>
                    <a:prstGeom prst="rect">
                      <a:avLst/>
                    </a:prstGeom>
                  </pic:spPr>
                </pic:pic>
              </a:graphicData>
            </a:graphic>
          </wp:inline>
        </w:drawing>
      </w:r>
    </w:p>
    <w:p w14:paraId="2992E589" w14:textId="50762454" w:rsidR="00852B19" w:rsidRDefault="00852B19" w:rsidP="00852B19">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8E2D18">
        <w:rPr>
          <w:rFonts w:ascii="Arial" w:hAnsi="Arial" w:cs="Arial"/>
          <w:i/>
          <w:iCs/>
          <w:sz w:val="16"/>
          <w:szCs w:val="16"/>
        </w:rPr>
        <w:t>SharePoint Oficial Walmart, 2026.</w:t>
      </w:r>
    </w:p>
    <w:p w14:paraId="52E9A373" w14:textId="77777777" w:rsidR="00F65D5F" w:rsidRDefault="00F65D5F" w:rsidP="00F65D5F">
      <w:pPr>
        <w:pStyle w:val="Prrafodelista"/>
        <w:spacing w:line="276" w:lineRule="auto"/>
        <w:ind w:left="0"/>
        <w:rPr>
          <w:rFonts w:ascii="Arial" w:hAnsi="Arial" w:cs="Arial"/>
          <w:i/>
          <w:iCs/>
          <w:sz w:val="16"/>
          <w:szCs w:val="16"/>
        </w:rPr>
      </w:pPr>
    </w:p>
    <w:p w14:paraId="34ECA981" w14:textId="644ABE9E" w:rsidR="00F65D5F" w:rsidRPr="00F65D5F" w:rsidRDefault="00F65D5F" w:rsidP="00E30911">
      <w:pPr>
        <w:pStyle w:val="Prrafodelista"/>
        <w:spacing w:before="240" w:line="276" w:lineRule="auto"/>
        <w:ind w:left="0"/>
        <w:jc w:val="both"/>
        <w:rPr>
          <w:rFonts w:ascii="Arial" w:hAnsi="Arial" w:cs="Arial"/>
        </w:rPr>
      </w:pPr>
      <w:r w:rsidRPr="00F65D5F">
        <w:rPr>
          <w:rFonts w:ascii="Arial" w:hAnsi="Arial" w:cs="Arial"/>
        </w:rPr>
        <w:t xml:space="preserve">En el Flujo No. 4 se presenta el detalle completo del proceso </w:t>
      </w:r>
      <w:r w:rsidR="008623FD">
        <w:rPr>
          <w:rFonts w:ascii="Arial" w:hAnsi="Arial" w:cs="Arial"/>
        </w:rPr>
        <w:t>E2E</w:t>
      </w:r>
      <w:r w:rsidRPr="00F65D5F">
        <w:rPr>
          <w:rFonts w:ascii="Arial" w:hAnsi="Arial" w:cs="Arial"/>
        </w:rPr>
        <w:t xml:space="preserve"> relacionado con la generación de bonificaciones derivadas de campañas, incorporando a todos los equipos involucrados desde el inicio hasta el cierre del proceso. Este flujo se documenta como respuesta directa a la problemática identificada de falta de definición clara de responsables dentro de los procesos operativos, la cual generaba ambigüedad en la ejecución y seguimiento de las actividades.</w:t>
      </w:r>
    </w:p>
    <w:p w14:paraId="13D07792" w14:textId="115FCE09" w:rsidR="00E30911" w:rsidRPr="00F65D5F" w:rsidRDefault="00F65D5F" w:rsidP="00E30911">
      <w:pPr>
        <w:pStyle w:val="Prrafodelista"/>
        <w:spacing w:before="240" w:line="276" w:lineRule="auto"/>
        <w:ind w:left="0"/>
        <w:jc w:val="both"/>
        <w:rPr>
          <w:rFonts w:ascii="Arial" w:hAnsi="Arial" w:cs="Arial"/>
        </w:rPr>
      </w:pPr>
      <w:r w:rsidRPr="00F65D5F">
        <w:rPr>
          <w:rFonts w:ascii="Arial" w:hAnsi="Arial" w:cs="Arial"/>
        </w:rPr>
        <w:t>El flujo contempla las siguientes etapas clave:</w:t>
      </w:r>
    </w:p>
    <w:p w14:paraId="1A0E7465" w14:textId="77777777" w:rsidR="00F65D5F" w:rsidRPr="00F65D5F" w:rsidRDefault="00F65D5F" w:rsidP="00E30911">
      <w:pPr>
        <w:pStyle w:val="Prrafodelista"/>
        <w:spacing w:before="240" w:line="276" w:lineRule="auto"/>
        <w:ind w:left="708"/>
        <w:jc w:val="both"/>
        <w:rPr>
          <w:rFonts w:ascii="Arial" w:hAnsi="Arial" w:cs="Arial"/>
        </w:rPr>
      </w:pPr>
      <w:r w:rsidRPr="00F65D5F">
        <w:rPr>
          <w:rFonts w:ascii="Arial" w:hAnsi="Arial" w:cs="Arial"/>
        </w:rPr>
        <w:t>•</w:t>
      </w:r>
      <w:r w:rsidRPr="00F65D5F">
        <w:rPr>
          <w:rFonts w:ascii="Arial" w:hAnsi="Arial" w:cs="Arial"/>
          <w:b/>
          <w:bCs/>
        </w:rPr>
        <w:t xml:space="preserve"> Punto 1: </w:t>
      </w:r>
      <w:r w:rsidRPr="00F65D5F">
        <w:rPr>
          <w:rFonts w:ascii="Arial" w:hAnsi="Arial" w:cs="Arial"/>
        </w:rPr>
        <w:t>Desarrollo de la campaña, incluyendo la definición de su alcance, el equipo responsable de su gestión y los responsables específicos de su ejecución.</w:t>
      </w:r>
      <w:r w:rsidRPr="00F65D5F">
        <w:rPr>
          <w:rFonts w:ascii="Arial" w:hAnsi="Arial" w:cs="Arial"/>
        </w:rPr>
        <w:br/>
        <w:t xml:space="preserve">• </w:t>
      </w:r>
      <w:r w:rsidRPr="00F65D5F">
        <w:rPr>
          <w:rFonts w:ascii="Arial" w:hAnsi="Arial" w:cs="Arial"/>
          <w:b/>
          <w:bCs/>
        </w:rPr>
        <w:t>Punto 2:</w:t>
      </w:r>
      <w:r w:rsidRPr="00F65D5F">
        <w:rPr>
          <w:rFonts w:ascii="Arial" w:hAnsi="Arial" w:cs="Arial"/>
        </w:rPr>
        <w:t xml:space="preserve"> Activación de la campaña, tras una alineación previa con las áreas correspondientes.</w:t>
      </w:r>
      <w:r w:rsidRPr="00F65D5F">
        <w:rPr>
          <w:rFonts w:ascii="Arial" w:hAnsi="Arial" w:cs="Arial"/>
        </w:rPr>
        <w:br/>
        <w:t xml:space="preserve">• </w:t>
      </w:r>
      <w:r w:rsidRPr="00F65D5F">
        <w:rPr>
          <w:rFonts w:ascii="Arial" w:hAnsi="Arial" w:cs="Arial"/>
          <w:b/>
          <w:bCs/>
        </w:rPr>
        <w:t>Punto 3:</w:t>
      </w:r>
      <w:r w:rsidRPr="00F65D5F">
        <w:rPr>
          <w:rFonts w:ascii="Arial" w:hAnsi="Arial" w:cs="Arial"/>
        </w:rPr>
        <w:t xml:space="preserve"> Definición de los procesos y responsables para la ejecución del registro intercompañía correspondiente.</w:t>
      </w:r>
      <w:r w:rsidRPr="00F65D5F">
        <w:rPr>
          <w:rFonts w:ascii="Arial" w:hAnsi="Arial" w:cs="Arial"/>
        </w:rPr>
        <w:br/>
        <w:t xml:space="preserve">• </w:t>
      </w:r>
      <w:r w:rsidRPr="00F65D5F">
        <w:rPr>
          <w:rFonts w:ascii="Arial" w:hAnsi="Arial" w:cs="Arial"/>
          <w:b/>
          <w:bCs/>
        </w:rPr>
        <w:t>Punto 4:</w:t>
      </w:r>
      <w:r w:rsidRPr="00F65D5F">
        <w:rPr>
          <w:rFonts w:ascii="Arial" w:hAnsi="Arial" w:cs="Arial"/>
        </w:rPr>
        <w:t xml:space="preserve"> Ejecución de los procesos de provisión, con la identificación clara de los equipos responsables de llevar a cabo dicha actividad.</w:t>
      </w:r>
      <w:r w:rsidRPr="00F65D5F">
        <w:rPr>
          <w:rFonts w:ascii="Arial" w:hAnsi="Arial" w:cs="Arial"/>
        </w:rPr>
        <w:br/>
      </w:r>
      <w:r w:rsidRPr="00F65D5F">
        <w:rPr>
          <w:rFonts w:ascii="Arial" w:hAnsi="Arial" w:cs="Arial"/>
          <w:b/>
          <w:bCs/>
        </w:rPr>
        <w:t xml:space="preserve">• Punto 5: </w:t>
      </w:r>
      <w:r w:rsidRPr="00F65D5F">
        <w:rPr>
          <w:rFonts w:ascii="Arial" w:hAnsi="Arial" w:cs="Arial"/>
        </w:rPr>
        <w:t>Recuperación contable, cierre del proceso y reflejo de los impactos financieros derivados de la campaña.</w:t>
      </w:r>
    </w:p>
    <w:p w14:paraId="3793F72C" w14:textId="345E878B" w:rsidR="00F65D5F" w:rsidRPr="00F65D5F" w:rsidRDefault="00F65D5F" w:rsidP="00E30911">
      <w:pPr>
        <w:pStyle w:val="Prrafodelista"/>
        <w:spacing w:before="240" w:line="276" w:lineRule="auto"/>
        <w:ind w:left="0"/>
        <w:jc w:val="both"/>
        <w:rPr>
          <w:rFonts w:ascii="Arial" w:hAnsi="Arial" w:cs="Arial"/>
        </w:rPr>
      </w:pPr>
      <w:r w:rsidRPr="00F65D5F">
        <w:rPr>
          <w:rFonts w:ascii="Arial" w:hAnsi="Arial" w:cs="Arial"/>
        </w:rPr>
        <w:t xml:space="preserve">Este flujo </w:t>
      </w:r>
      <w:r w:rsidR="008D2F27">
        <w:rPr>
          <w:rFonts w:ascii="Arial" w:hAnsi="Arial" w:cs="Arial"/>
        </w:rPr>
        <w:t>sirve para</w:t>
      </w:r>
      <w:r w:rsidRPr="00F65D5F">
        <w:rPr>
          <w:rFonts w:ascii="Arial" w:hAnsi="Arial" w:cs="Arial"/>
        </w:rPr>
        <w:t xml:space="preserve"> visualizar de manera integral el recorrido End-to-End (E2E) del proceso, estableciendo de forma explícita la participación y responsabilidad de cada área involucrada. Con ello, se eliminan vacíos de responsabilidad, se fortalece la coordinación entre equipos y se promueve una ejecución más ordenada, eficiente y controlada del proceso operativo.</w:t>
      </w:r>
    </w:p>
    <w:p w14:paraId="22877D96" w14:textId="77777777" w:rsidR="00F65D5F" w:rsidRPr="008E2D18" w:rsidRDefault="00F65D5F" w:rsidP="00852B19">
      <w:pPr>
        <w:pStyle w:val="Prrafodelista"/>
        <w:ind w:left="0"/>
        <w:rPr>
          <w:rFonts w:ascii="Arial" w:hAnsi="Arial" w:cs="Arial"/>
          <w:i/>
          <w:iCs/>
          <w:sz w:val="16"/>
          <w:szCs w:val="16"/>
        </w:rPr>
      </w:pPr>
    </w:p>
    <w:p w14:paraId="0FFB872C" w14:textId="77777777" w:rsidR="00CD437F" w:rsidRDefault="00CD437F" w:rsidP="008B0C3F">
      <w:pPr>
        <w:pStyle w:val="Prrafodelista"/>
        <w:spacing w:line="360" w:lineRule="auto"/>
        <w:ind w:left="0"/>
        <w:rPr>
          <w:rFonts w:ascii="Arial" w:eastAsia="Times New Roman" w:hAnsi="Arial" w:cs="Arial"/>
          <w:kern w:val="0"/>
          <w:lang w:eastAsia="es-MX"/>
          <w14:ligatures w14:val="none"/>
        </w:rPr>
      </w:pPr>
    </w:p>
    <w:p w14:paraId="7A822E59" w14:textId="2B0B3565" w:rsidR="00BC3239" w:rsidRPr="000D6730" w:rsidRDefault="00BC3239" w:rsidP="00FC2FBB">
      <w:pPr>
        <w:pStyle w:val="Prrafodelista"/>
        <w:spacing w:line="276" w:lineRule="auto"/>
        <w:ind w:left="0"/>
        <w:jc w:val="center"/>
        <w:rPr>
          <w:rFonts w:ascii="Arial" w:eastAsia="Times New Roman" w:hAnsi="Arial" w:cs="Arial"/>
          <w:b/>
          <w:bCs/>
          <w:kern w:val="0"/>
          <w:lang w:val="pt-BR" w:eastAsia="es-MX"/>
          <w14:ligatures w14:val="none"/>
        </w:rPr>
      </w:pPr>
      <w:r w:rsidRPr="000D6730">
        <w:rPr>
          <w:rFonts w:ascii="Arial" w:eastAsia="Times New Roman" w:hAnsi="Arial" w:cs="Arial"/>
          <w:b/>
          <w:bCs/>
          <w:kern w:val="0"/>
          <w:lang w:val="pt-BR" w:eastAsia="es-MX"/>
          <w14:ligatures w14:val="none"/>
        </w:rPr>
        <w:t xml:space="preserve">Flujo No. 5 E2E </w:t>
      </w:r>
      <w:r w:rsidR="00FC2FBB" w:rsidRPr="000D6730">
        <w:rPr>
          <w:rFonts w:ascii="Arial" w:eastAsia="Times New Roman" w:hAnsi="Arial" w:cs="Arial"/>
          <w:b/>
          <w:bCs/>
          <w:kern w:val="0"/>
          <w:lang w:val="pt-BR" w:eastAsia="es-MX"/>
          <w14:ligatures w14:val="none"/>
        </w:rPr>
        <w:t>PromoCodes</w:t>
      </w:r>
      <w:r w:rsidR="005C5A6B" w:rsidRPr="005C5A6B">
        <w:rPr>
          <w:rFonts w:ascii="Arial" w:eastAsia="Times New Roman" w:hAnsi="Arial" w:cs="Arial"/>
          <w:b/>
          <w:bCs/>
          <w:noProof/>
          <w:kern w:val="0"/>
          <w:lang w:eastAsia="es-MX"/>
          <w14:ligatures w14:val="none"/>
        </w:rPr>
        <w:drawing>
          <wp:inline distT="0" distB="0" distL="0" distR="0" wp14:anchorId="72A29C15" wp14:editId="7457AFD9">
            <wp:extent cx="6187440" cy="3107021"/>
            <wp:effectExtent l="0" t="0" r="3810" b="0"/>
            <wp:docPr id="6988955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895591" name=""/>
                    <pic:cNvPicPr/>
                  </pic:nvPicPr>
                  <pic:blipFill>
                    <a:blip r:embed="rId75"/>
                    <a:stretch>
                      <a:fillRect/>
                    </a:stretch>
                  </pic:blipFill>
                  <pic:spPr>
                    <a:xfrm>
                      <a:off x="0" y="0"/>
                      <a:ext cx="6193053" cy="3109840"/>
                    </a:xfrm>
                    <a:prstGeom prst="rect">
                      <a:avLst/>
                    </a:prstGeom>
                  </pic:spPr>
                </pic:pic>
              </a:graphicData>
            </a:graphic>
          </wp:inline>
        </w:drawing>
      </w:r>
    </w:p>
    <w:p w14:paraId="6B31CDE7" w14:textId="77777777" w:rsidR="00FC2FBB" w:rsidRPr="000D6730" w:rsidRDefault="00FC2FBB" w:rsidP="00FC2FBB">
      <w:pPr>
        <w:pStyle w:val="Prrafodelista"/>
        <w:ind w:left="0"/>
        <w:rPr>
          <w:rFonts w:ascii="Arial" w:hAnsi="Arial" w:cs="Arial"/>
          <w:i/>
          <w:iCs/>
          <w:sz w:val="16"/>
          <w:szCs w:val="16"/>
          <w:lang w:val="pt-BR"/>
        </w:rPr>
      </w:pPr>
      <w:r w:rsidRPr="000D6730">
        <w:rPr>
          <w:rFonts w:ascii="Arial" w:hAnsi="Arial" w:cs="Arial"/>
          <w:b/>
          <w:bCs/>
          <w:sz w:val="16"/>
          <w:szCs w:val="16"/>
          <w:lang w:val="pt-BR"/>
        </w:rPr>
        <w:t xml:space="preserve">Fuente: </w:t>
      </w:r>
      <w:r w:rsidRPr="000D6730">
        <w:rPr>
          <w:rFonts w:ascii="Arial" w:hAnsi="Arial" w:cs="Arial"/>
          <w:i/>
          <w:iCs/>
          <w:sz w:val="16"/>
          <w:szCs w:val="16"/>
          <w:lang w:val="pt-BR"/>
        </w:rPr>
        <w:t>SharePoint Oficial Walmart, 2026.</w:t>
      </w:r>
    </w:p>
    <w:p w14:paraId="26D4D617" w14:textId="77777777" w:rsidR="000B481C" w:rsidRPr="000D6730" w:rsidRDefault="000B481C" w:rsidP="00FC2FBB">
      <w:pPr>
        <w:pStyle w:val="Prrafodelista"/>
        <w:ind w:left="0"/>
        <w:rPr>
          <w:rFonts w:ascii="Arial" w:hAnsi="Arial" w:cs="Arial"/>
          <w:i/>
          <w:iCs/>
          <w:sz w:val="16"/>
          <w:szCs w:val="16"/>
          <w:lang w:val="pt-BR"/>
        </w:rPr>
      </w:pPr>
    </w:p>
    <w:p w14:paraId="78892194" w14:textId="388C22FB" w:rsidR="006704AF" w:rsidRPr="006704AF" w:rsidRDefault="006704AF" w:rsidP="000B481C">
      <w:pPr>
        <w:pStyle w:val="Prrafodelista"/>
        <w:spacing w:after="0" w:line="276" w:lineRule="auto"/>
        <w:ind w:left="0"/>
        <w:jc w:val="both"/>
        <w:rPr>
          <w:rFonts w:ascii="Arial" w:eastAsia="Times New Roman" w:hAnsi="Arial" w:cs="Arial"/>
          <w:kern w:val="0"/>
          <w:lang w:eastAsia="es-MX"/>
          <w14:ligatures w14:val="none"/>
        </w:rPr>
      </w:pPr>
      <w:r w:rsidRPr="006704AF">
        <w:rPr>
          <w:rFonts w:ascii="Arial" w:eastAsia="Times New Roman" w:hAnsi="Arial" w:cs="Arial"/>
          <w:kern w:val="0"/>
          <w:lang w:eastAsia="es-MX"/>
          <w14:ligatures w14:val="none"/>
        </w:rPr>
        <w:t>En el Flujo No. 5 se presenta, mediante un diagrama, el proceso E2E correspondiente a la operación de generación de PromoCodes, el cual se documenta como respuesta a la problemática identificada de falta de definición clara de responsables dentro de los procesos operativos.</w:t>
      </w:r>
    </w:p>
    <w:p w14:paraId="1FE42592" w14:textId="6810C220" w:rsidR="000B481C" w:rsidRPr="000B481C" w:rsidRDefault="006704AF" w:rsidP="002F66C4">
      <w:pPr>
        <w:pStyle w:val="Prrafodelista"/>
        <w:spacing w:after="0" w:line="276" w:lineRule="auto"/>
        <w:ind w:left="12"/>
        <w:jc w:val="both"/>
        <w:rPr>
          <w:rFonts w:ascii="Arial" w:eastAsia="Times New Roman" w:hAnsi="Arial" w:cs="Arial"/>
          <w:kern w:val="0"/>
          <w:lang w:eastAsia="es-MX"/>
          <w14:ligatures w14:val="none"/>
        </w:rPr>
      </w:pPr>
      <w:r w:rsidRPr="006704AF">
        <w:rPr>
          <w:rFonts w:ascii="Arial" w:eastAsia="Times New Roman" w:hAnsi="Arial" w:cs="Arial"/>
          <w:kern w:val="0"/>
          <w:lang w:eastAsia="es-MX"/>
          <w14:ligatures w14:val="none"/>
        </w:rPr>
        <w:t xml:space="preserve">Este flujo establece de manera estructurada las distintas etapas del proceso, definiendo </w:t>
      </w:r>
      <w:r w:rsidR="0096182B">
        <w:rPr>
          <w:rFonts w:ascii="Arial" w:eastAsia="Times New Roman" w:hAnsi="Arial" w:cs="Arial"/>
          <w:kern w:val="0"/>
          <w:lang w:eastAsia="es-MX"/>
          <w14:ligatures w14:val="none"/>
        </w:rPr>
        <w:t>detalladamente</w:t>
      </w:r>
      <w:r w:rsidRPr="006704AF">
        <w:rPr>
          <w:rFonts w:ascii="Arial" w:eastAsia="Times New Roman" w:hAnsi="Arial" w:cs="Arial"/>
          <w:kern w:val="0"/>
          <w:lang w:eastAsia="es-MX"/>
          <w14:ligatures w14:val="none"/>
        </w:rPr>
        <w:t xml:space="preserve"> la participación y responsabilidad de cada equipo involucrado, lo que permite eliminar ambigüedades y asegurar una correcta ejecución de las actividades. Las etapas contempladas son las siguientes:</w:t>
      </w:r>
    </w:p>
    <w:p w14:paraId="2EF18661" w14:textId="77777777" w:rsidR="006704AF" w:rsidRPr="006704AF" w:rsidRDefault="006704AF" w:rsidP="000B481C">
      <w:pPr>
        <w:pStyle w:val="Prrafodelista"/>
        <w:spacing w:after="0" w:line="276" w:lineRule="auto"/>
        <w:ind w:left="12"/>
        <w:jc w:val="both"/>
        <w:rPr>
          <w:rFonts w:ascii="Arial" w:eastAsia="Times New Roman" w:hAnsi="Arial" w:cs="Arial"/>
          <w:kern w:val="0"/>
          <w:lang w:eastAsia="es-MX"/>
          <w14:ligatures w14:val="none"/>
        </w:rPr>
      </w:pPr>
      <w:r w:rsidRPr="006704AF">
        <w:rPr>
          <w:rFonts w:ascii="Arial" w:eastAsia="Times New Roman" w:hAnsi="Arial" w:cs="Arial"/>
          <w:kern w:val="0"/>
          <w:lang w:eastAsia="es-MX"/>
          <w14:ligatures w14:val="none"/>
        </w:rPr>
        <w:t xml:space="preserve">• </w:t>
      </w:r>
      <w:r w:rsidRPr="006704AF">
        <w:rPr>
          <w:rFonts w:ascii="Arial" w:eastAsia="Times New Roman" w:hAnsi="Arial" w:cs="Arial"/>
          <w:b/>
          <w:bCs/>
          <w:kern w:val="0"/>
          <w:lang w:eastAsia="es-MX"/>
          <w14:ligatures w14:val="none"/>
        </w:rPr>
        <w:t>Punto 1:</w:t>
      </w:r>
      <w:r w:rsidRPr="006704AF">
        <w:rPr>
          <w:rFonts w:ascii="Arial" w:eastAsia="Times New Roman" w:hAnsi="Arial" w:cs="Arial"/>
          <w:kern w:val="0"/>
          <w:lang w:eastAsia="es-MX"/>
          <w14:ligatures w14:val="none"/>
        </w:rPr>
        <w:t xml:space="preserve"> Definición del proceso de venta de los códigos, así como la participación y responsabilidad de cada área involucrada en la gestión y negociación.</w:t>
      </w:r>
      <w:r w:rsidRPr="006704AF">
        <w:rPr>
          <w:rFonts w:ascii="Arial" w:eastAsia="Times New Roman" w:hAnsi="Arial" w:cs="Arial"/>
          <w:kern w:val="0"/>
          <w:lang w:eastAsia="es-MX"/>
          <w14:ligatures w14:val="none"/>
        </w:rPr>
        <w:br/>
        <w:t xml:space="preserve">• </w:t>
      </w:r>
      <w:r w:rsidRPr="006704AF">
        <w:rPr>
          <w:rFonts w:ascii="Arial" w:eastAsia="Times New Roman" w:hAnsi="Arial" w:cs="Arial"/>
          <w:b/>
          <w:bCs/>
          <w:kern w:val="0"/>
          <w:lang w:eastAsia="es-MX"/>
          <w14:ligatures w14:val="none"/>
        </w:rPr>
        <w:t>Punto 2:</w:t>
      </w:r>
      <w:r w:rsidRPr="006704AF">
        <w:rPr>
          <w:rFonts w:ascii="Arial" w:eastAsia="Times New Roman" w:hAnsi="Arial" w:cs="Arial"/>
          <w:kern w:val="0"/>
          <w:lang w:eastAsia="es-MX"/>
          <w14:ligatures w14:val="none"/>
        </w:rPr>
        <w:t xml:space="preserve"> Activación de los códigos conforme a los lineamientos previamente establecidos, con responsables claramente asignados.</w:t>
      </w:r>
      <w:r w:rsidRPr="006704AF">
        <w:rPr>
          <w:rFonts w:ascii="Arial" w:eastAsia="Times New Roman" w:hAnsi="Arial" w:cs="Arial"/>
          <w:kern w:val="0"/>
          <w:lang w:eastAsia="es-MX"/>
          <w14:ligatures w14:val="none"/>
        </w:rPr>
        <w:br/>
        <w:t xml:space="preserve">• </w:t>
      </w:r>
      <w:r w:rsidRPr="006704AF">
        <w:rPr>
          <w:rFonts w:ascii="Arial" w:eastAsia="Times New Roman" w:hAnsi="Arial" w:cs="Arial"/>
          <w:b/>
          <w:bCs/>
          <w:kern w:val="0"/>
          <w:lang w:eastAsia="es-MX"/>
          <w14:ligatures w14:val="none"/>
        </w:rPr>
        <w:t>Punto 3:</w:t>
      </w:r>
      <w:r w:rsidRPr="006704AF">
        <w:rPr>
          <w:rFonts w:ascii="Arial" w:eastAsia="Times New Roman" w:hAnsi="Arial" w:cs="Arial"/>
          <w:kern w:val="0"/>
          <w:lang w:eastAsia="es-MX"/>
          <w14:ligatures w14:val="none"/>
        </w:rPr>
        <w:t xml:space="preserve"> Proceso de facturación asociado a la operación de PromoCodes, incluyendo la identificación del área responsable de su ejecución y control.</w:t>
      </w:r>
      <w:r w:rsidRPr="006704AF">
        <w:rPr>
          <w:rFonts w:ascii="Arial" w:eastAsia="Times New Roman" w:hAnsi="Arial" w:cs="Arial"/>
          <w:kern w:val="0"/>
          <w:lang w:eastAsia="es-MX"/>
          <w14:ligatures w14:val="none"/>
        </w:rPr>
        <w:br/>
        <w:t xml:space="preserve">• </w:t>
      </w:r>
      <w:r w:rsidRPr="006704AF">
        <w:rPr>
          <w:rFonts w:ascii="Arial" w:eastAsia="Times New Roman" w:hAnsi="Arial" w:cs="Arial"/>
          <w:b/>
          <w:bCs/>
          <w:kern w:val="0"/>
          <w:lang w:eastAsia="es-MX"/>
          <w14:ligatures w14:val="none"/>
        </w:rPr>
        <w:t>Punto 4:</w:t>
      </w:r>
      <w:r w:rsidRPr="006704AF">
        <w:rPr>
          <w:rFonts w:ascii="Arial" w:eastAsia="Times New Roman" w:hAnsi="Arial" w:cs="Arial"/>
          <w:kern w:val="0"/>
          <w:lang w:eastAsia="es-MX"/>
          <w14:ligatures w14:val="none"/>
        </w:rPr>
        <w:t xml:space="preserve"> Registros contables, contemplando la correcta imputación y el reflejo de los impactos financieros, así como la responsabilidad de su adecuada contabilización.</w:t>
      </w:r>
    </w:p>
    <w:p w14:paraId="02BCF4AF" w14:textId="6BC6810D" w:rsidR="006704AF" w:rsidRPr="006704AF" w:rsidRDefault="006704AF" w:rsidP="000B481C">
      <w:pPr>
        <w:pStyle w:val="Prrafodelista"/>
        <w:spacing w:after="0" w:line="276" w:lineRule="auto"/>
        <w:ind w:left="12"/>
        <w:jc w:val="both"/>
        <w:rPr>
          <w:rFonts w:ascii="Arial" w:eastAsia="Times New Roman" w:hAnsi="Arial" w:cs="Arial"/>
          <w:kern w:val="0"/>
          <w:lang w:eastAsia="es-MX"/>
          <w14:ligatures w14:val="none"/>
        </w:rPr>
      </w:pPr>
      <w:r w:rsidRPr="006704AF">
        <w:rPr>
          <w:rFonts w:ascii="Arial" w:eastAsia="Times New Roman" w:hAnsi="Arial" w:cs="Arial"/>
          <w:kern w:val="0"/>
          <w:lang w:eastAsia="es-MX"/>
          <w14:ligatures w14:val="none"/>
        </w:rPr>
        <w:t xml:space="preserve">De esta manera, el flujo </w:t>
      </w:r>
      <w:r w:rsidR="00474A21">
        <w:rPr>
          <w:rFonts w:ascii="Arial" w:eastAsia="Times New Roman" w:hAnsi="Arial" w:cs="Arial"/>
          <w:kern w:val="0"/>
          <w:lang w:eastAsia="es-MX"/>
          <w14:ligatures w14:val="none"/>
        </w:rPr>
        <w:t xml:space="preserve">sirve para describir </w:t>
      </w:r>
      <w:r w:rsidRPr="006704AF">
        <w:rPr>
          <w:rFonts w:ascii="Arial" w:eastAsia="Times New Roman" w:hAnsi="Arial" w:cs="Arial"/>
          <w:kern w:val="0"/>
          <w:lang w:eastAsia="es-MX"/>
          <w14:ligatures w14:val="none"/>
        </w:rPr>
        <w:t xml:space="preserve">de forma integral el recorrido del proceso de inicio a fin, permitiendo identificar con claridad cómo y en qué momento se involucra cada equipo, así como el alcance y la responsabilidad específica de cada uno dentro de la operación. Esto contribuye a fortalecer la coordinación entre </w:t>
      </w:r>
      <w:r w:rsidRPr="006704AF">
        <w:rPr>
          <w:rFonts w:ascii="Arial" w:eastAsia="Times New Roman" w:hAnsi="Arial" w:cs="Arial"/>
          <w:kern w:val="0"/>
          <w:lang w:eastAsia="es-MX"/>
          <w14:ligatures w14:val="none"/>
        </w:rPr>
        <w:lastRenderedPageBreak/>
        <w:t>áreas, mejorar el control operativo y asegurar una gestión más eficiente y ordenada del proceso.</w:t>
      </w:r>
    </w:p>
    <w:p w14:paraId="61B5EB96" w14:textId="77777777" w:rsidR="00FC2FBB" w:rsidRDefault="00FC2FBB" w:rsidP="000B481C">
      <w:pPr>
        <w:pStyle w:val="Prrafodelista"/>
        <w:spacing w:line="360" w:lineRule="auto"/>
        <w:ind w:left="0"/>
        <w:jc w:val="both"/>
        <w:rPr>
          <w:rFonts w:ascii="Arial" w:eastAsia="Times New Roman" w:hAnsi="Arial" w:cs="Arial"/>
          <w:kern w:val="0"/>
          <w:lang w:eastAsia="es-MX"/>
          <w14:ligatures w14:val="none"/>
        </w:rPr>
      </w:pPr>
    </w:p>
    <w:p w14:paraId="48E660B7" w14:textId="77777777" w:rsidR="008A479A" w:rsidRDefault="008A479A" w:rsidP="008B0C3F">
      <w:pPr>
        <w:pStyle w:val="Prrafodelista"/>
        <w:spacing w:line="360" w:lineRule="auto"/>
        <w:ind w:left="0"/>
        <w:rPr>
          <w:rFonts w:ascii="Arial" w:eastAsia="Times New Roman" w:hAnsi="Arial" w:cs="Arial"/>
          <w:kern w:val="0"/>
          <w:lang w:eastAsia="es-MX"/>
          <w14:ligatures w14:val="none"/>
        </w:rPr>
      </w:pPr>
    </w:p>
    <w:p w14:paraId="0CF2B249" w14:textId="3F25231F" w:rsidR="008A479A" w:rsidRDefault="008A479A" w:rsidP="008A479A">
      <w:pPr>
        <w:pStyle w:val="Prrafodelista"/>
        <w:spacing w:line="360" w:lineRule="auto"/>
        <w:ind w:left="0"/>
        <w:jc w:val="center"/>
        <w:rPr>
          <w:rFonts w:ascii="Arial" w:eastAsia="Times New Roman" w:hAnsi="Arial" w:cs="Arial"/>
          <w:kern w:val="0"/>
          <w:lang w:eastAsia="es-MX"/>
          <w14:ligatures w14:val="none"/>
        </w:rPr>
      </w:pPr>
      <w:r>
        <w:rPr>
          <w:rFonts w:ascii="Arial" w:eastAsia="Times New Roman" w:hAnsi="Arial" w:cs="Arial"/>
          <w:b/>
          <w:bCs/>
          <w:kern w:val="0"/>
          <w:lang w:eastAsia="es-MX"/>
          <w14:ligatures w14:val="none"/>
        </w:rPr>
        <w:t xml:space="preserve">Flujo No. </w:t>
      </w:r>
      <w:r w:rsidR="00D72B23">
        <w:rPr>
          <w:rFonts w:ascii="Arial" w:eastAsia="Times New Roman" w:hAnsi="Arial" w:cs="Arial"/>
          <w:b/>
          <w:bCs/>
          <w:kern w:val="0"/>
          <w:lang w:eastAsia="es-MX"/>
          <w14:ligatures w14:val="none"/>
        </w:rPr>
        <w:t xml:space="preserve">6 </w:t>
      </w:r>
      <w:r>
        <w:rPr>
          <w:rFonts w:ascii="Arial" w:eastAsia="Times New Roman" w:hAnsi="Arial" w:cs="Arial"/>
          <w:b/>
          <w:bCs/>
          <w:kern w:val="0"/>
          <w:lang w:eastAsia="es-MX"/>
          <w14:ligatures w14:val="none"/>
        </w:rPr>
        <w:t>E2E Crédito</w:t>
      </w:r>
    </w:p>
    <w:p w14:paraId="644A702F" w14:textId="2A8731FF" w:rsidR="008A479A" w:rsidRDefault="008A479A" w:rsidP="008B0C3F">
      <w:pPr>
        <w:pStyle w:val="Prrafodelista"/>
        <w:spacing w:line="360" w:lineRule="auto"/>
        <w:ind w:left="0"/>
        <w:rPr>
          <w:rFonts w:ascii="Arial" w:eastAsia="Times New Roman" w:hAnsi="Arial" w:cs="Arial"/>
          <w:kern w:val="0"/>
          <w:lang w:eastAsia="es-MX"/>
          <w14:ligatures w14:val="none"/>
        </w:rPr>
      </w:pPr>
      <w:r w:rsidRPr="008A479A">
        <w:rPr>
          <w:rFonts w:ascii="Arial" w:eastAsia="Times New Roman" w:hAnsi="Arial" w:cs="Arial"/>
          <w:noProof/>
          <w:kern w:val="0"/>
          <w:lang w:eastAsia="es-MX"/>
          <w14:ligatures w14:val="none"/>
        </w:rPr>
        <w:drawing>
          <wp:inline distT="0" distB="0" distL="0" distR="0" wp14:anchorId="1F95C44D" wp14:editId="6D9B1B0C">
            <wp:extent cx="6208380" cy="3206750"/>
            <wp:effectExtent l="0" t="0" r="2540" b="0"/>
            <wp:docPr id="9217738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773852" name=""/>
                    <pic:cNvPicPr/>
                  </pic:nvPicPr>
                  <pic:blipFill>
                    <a:blip r:embed="rId76"/>
                    <a:stretch>
                      <a:fillRect/>
                    </a:stretch>
                  </pic:blipFill>
                  <pic:spPr>
                    <a:xfrm>
                      <a:off x="0" y="0"/>
                      <a:ext cx="6213223" cy="3209252"/>
                    </a:xfrm>
                    <a:prstGeom prst="rect">
                      <a:avLst/>
                    </a:prstGeom>
                  </pic:spPr>
                </pic:pic>
              </a:graphicData>
            </a:graphic>
          </wp:inline>
        </w:drawing>
      </w:r>
    </w:p>
    <w:p w14:paraId="72F48835" w14:textId="77777777" w:rsidR="008A479A" w:rsidRDefault="008A479A" w:rsidP="008A479A">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8E2D18">
        <w:rPr>
          <w:rFonts w:ascii="Arial" w:hAnsi="Arial" w:cs="Arial"/>
          <w:i/>
          <w:iCs/>
          <w:sz w:val="16"/>
          <w:szCs w:val="16"/>
        </w:rPr>
        <w:t>SharePoint Oficial Walmart, 2026.</w:t>
      </w:r>
    </w:p>
    <w:p w14:paraId="75D12139" w14:textId="77777777" w:rsidR="008A479A" w:rsidRDefault="008A479A" w:rsidP="00C02A4C">
      <w:pPr>
        <w:pStyle w:val="Prrafodelista"/>
        <w:spacing w:line="360" w:lineRule="auto"/>
        <w:ind w:left="0"/>
        <w:rPr>
          <w:rFonts w:ascii="Arial" w:eastAsia="Times New Roman" w:hAnsi="Arial" w:cs="Arial"/>
          <w:kern w:val="0"/>
          <w:lang w:eastAsia="es-MX"/>
          <w14:ligatures w14:val="none"/>
        </w:rPr>
      </w:pPr>
    </w:p>
    <w:p w14:paraId="2C3762A2" w14:textId="41B8DEFA" w:rsidR="007D4C7B" w:rsidRPr="007D4C7B" w:rsidRDefault="007D4C7B" w:rsidP="007D4C7B">
      <w:pPr>
        <w:pStyle w:val="Prrafodelista"/>
        <w:spacing w:line="276" w:lineRule="auto"/>
        <w:ind w:left="0"/>
        <w:jc w:val="both"/>
        <w:rPr>
          <w:rFonts w:ascii="Arial" w:eastAsia="Times New Roman" w:hAnsi="Arial" w:cs="Arial"/>
          <w:kern w:val="0"/>
          <w:lang w:eastAsia="es-MX"/>
          <w14:ligatures w14:val="none"/>
        </w:rPr>
      </w:pPr>
      <w:r w:rsidRPr="007D4C7B">
        <w:rPr>
          <w:rFonts w:ascii="Arial" w:eastAsia="Times New Roman" w:hAnsi="Arial" w:cs="Arial"/>
          <w:kern w:val="0"/>
          <w:lang w:eastAsia="es-MX"/>
          <w14:ligatures w14:val="none"/>
        </w:rPr>
        <w:t>El Flujo No. 6 documenta el proceso E2E de la operación de Crédito de CASHI, atendiendo la problemática de falta de definición clara de responsables en los procesos operativos.</w:t>
      </w:r>
    </w:p>
    <w:p w14:paraId="63CFBE36" w14:textId="02081BA3" w:rsidR="007D4C7B" w:rsidRPr="007D4C7B" w:rsidRDefault="007D4C7B" w:rsidP="007D4C7B">
      <w:pPr>
        <w:pStyle w:val="Prrafodelista"/>
        <w:spacing w:line="276" w:lineRule="auto"/>
        <w:ind w:left="0"/>
        <w:jc w:val="both"/>
        <w:rPr>
          <w:rFonts w:ascii="Arial" w:eastAsia="Times New Roman" w:hAnsi="Arial" w:cs="Arial"/>
          <w:kern w:val="0"/>
          <w:lang w:eastAsia="es-MX"/>
          <w14:ligatures w14:val="none"/>
        </w:rPr>
      </w:pPr>
      <w:r w:rsidRPr="007D4C7B">
        <w:rPr>
          <w:rFonts w:ascii="Arial" w:eastAsia="Times New Roman" w:hAnsi="Arial" w:cs="Arial"/>
          <w:kern w:val="0"/>
          <w:lang w:eastAsia="es-MX"/>
          <w14:ligatures w14:val="none"/>
        </w:rPr>
        <w:t>A través de este diagrama se establecen de manera explícita las etapas clave del proceso</w:t>
      </w:r>
      <w:r>
        <w:rPr>
          <w:rFonts w:ascii="Arial" w:eastAsia="Times New Roman" w:hAnsi="Arial" w:cs="Arial"/>
          <w:kern w:val="0"/>
          <w:lang w:eastAsia="es-MX"/>
          <w14:ligatures w14:val="none"/>
        </w:rPr>
        <w:t xml:space="preserve"> </w:t>
      </w:r>
      <w:r w:rsidRPr="007D4C7B">
        <w:rPr>
          <w:rFonts w:ascii="Arial" w:eastAsia="Times New Roman" w:hAnsi="Arial" w:cs="Arial"/>
          <w:kern w:val="0"/>
          <w:lang w:eastAsia="es-MX"/>
          <w14:ligatures w14:val="none"/>
        </w:rPr>
        <w:t>crédito, dispersión, conciliación, registros contables, facturación y cierre</w:t>
      </w:r>
      <w:r>
        <w:rPr>
          <w:rFonts w:ascii="Arial" w:eastAsia="Times New Roman" w:hAnsi="Arial" w:cs="Arial"/>
          <w:kern w:val="0"/>
          <w:lang w:eastAsia="es-MX"/>
          <w14:ligatures w14:val="none"/>
        </w:rPr>
        <w:t>,</w:t>
      </w:r>
      <w:r w:rsidRPr="007D4C7B">
        <w:rPr>
          <w:rFonts w:ascii="Arial" w:eastAsia="Times New Roman" w:hAnsi="Arial" w:cs="Arial"/>
          <w:kern w:val="0"/>
          <w:lang w:eastAsia="es-MX"/>
          <w14:ligatures w14:val="none"/>
        </w:rPr>
        <w:t xml:space="preserve"> así como los equipos responsables en cada una de ellas.</w:t>
      </w:r>
    </w:p>
    <w:p w14:paraId="33C103E5" w14:textId="5E449D09" w:rsidR="007D4C7B" w:rsidRPr="007D4C7B" w:rsidRDefault="007D4C7B" w:rsidP="007D4C7B">
      <w:pPr>
        <w:pStyle w:val="Prrafodelista"/>
        <w:spacing w:line="276" w:lineRule="auto"/>
        <w:ind w:left="0"/>
        <w:jc w:val="both"/>
        <w:rPr>
          <w:rFonts w:ascii="Arial" w:eastAsia="Times New Roman" w:hAnsi="Arial" w:cs="Arial"/>
          <w:kern w:val="0"/>
          <w:lang w:eastAsia="es-MX"/>
          <w14:ligatures w14:val="none"/>
        </w:rPr>
      </w:pPr>
      <w:r w:rsidRPr="007D4C7B">
        <w:rPr>
          <w:rFonts w:ascii="Arial" w:eastAsia="Times New Roman" w:hAnsi="Arial" w:cs="Arial"/>
          <w:kern w:val="0"/>
          <w:lang w:eastAsia="es-MX"/>
          <w14:ligatures w14:val="none"/>
        </w:rPr>
        <w:t>La definición clara de roles y alcances permite estandarizar la operación, fortalecer la coordinación entre áreas, reducir riesgos operativos y consolidar el proceso como parte del BAU</w:t>
      </w:r>
      <w:r>
        <w:rPr>
          <w:rFonts w:ascii="Arial" w:eastAsia="Times New Roman" w:hAnsi="Arial" w:cs="Arial"/>
          <w:kern w:val="0"/>
          <w:lang w:eastAsia="es-MX"/>
          <w14:ligatures w14:val="none"/>
        </w:rPr>
        <w:t xml:space="preserve">, </w:t>
      </w:r>
      <w:r w:rsidRPr="007D4C7B">
        <w:rPr>
          <w:rFonts w:ascii="Arial" w:eastAsia="Times New Roman" w:hAnsi="Arial" w:cs="Arial"/>
          <w:kern w:val="0"/>
          <w:lang w:eastAsia="es-MX"/>
          <w14:ligatures w14:val="none"/>
        </w:rPr>
        <w:t>asegurando una ejecución eficiente y sostenible.</w:t>
      </w:r>
    </w:p>
    <w:p w14:paraId="1E09BD44" w14:textId="77777777" w:rsidR="00C02A4C" w:rsidRPr="00B6013D" w:rsidRDefault="00C02A4C" w:rsidP="00B6013D">
      <w:pPr>
        <w:pStyle w:val="Prrafodelista"/>
        <w:spacing w:line="360" w:lineRule="auto"/>
        <w:jc w:val="both"/>
        <w:rPr>
          <w:rFonts w:ascii="Arial" w:eastAsia="Times New Roman" w:hAnsi="Arial" w:cs="Arial"/>
          <w:kern w:val="0"/>
          <w:lang w:eastAsia="es-MX"/>
          <w14:ligatures w14:val="none"/>
        </w:rPr>
      </w:pPr>
    </w:p>
    <w:p w14:paraId="127116EA" w14:textId="77777777" w:rsidR="008A479A" w:rsidRDefault="008A479A" w:rsidP="008B0C3F">
      <w:pPr>
        <w:pStyle w:val="Prrafodelista"/>
        <w:spacing w:line="360" w:lineRule="auto"/>
        <w:ind w:left="0"/>
        <w:rPr>
          <w:rFonts w:ascii="Arial" w:eastAsia="Times New Roman" w:hAnsi="Arial" w:cs="Arial"/>
          <w:kern w:val="0"/>
          <w:lang w:eastAsia="es-MX"/>
          <w14:ligatures w14:val="none"/>
        </w:rPr>
      </w:pPr>
    </w:p>
    <w:p w14:paraId="0F6C6FD6" w14:textId="77777777" w:rsidR="007D4C7B" w:rsidRDefault="007D4C7B" w:rsidP="008B0C3F">
      <w:pPr>
        <w:pStyle w:val="Prrafodelista"/>
        <w:spacing w:line="360" w:lineRule="auto"/>
        <w:ind w:left="0"/>
        <w:rPr>
          <w:rFonts w:ascii="Arial" w:eastAsia="Times New Roman" w:hAnsi="Arial" w:cs="Arial"/>
          <w:kern w:val="0"/>
          <w:lang w:eastAsia="es-MX"/>
          <w14:ligatures w14:val="none"/>
        </w:rPr>
      </w:pPr>
    </w:p>
    <w:p w14:paraId="1CF753A3" w14:textId="77777777" w:rsidR="007D4C7B" w:rsidRDefault="007D4C7B" w:rsidP="008B0C3F">
      <w:pPr>
        <w:pStyle w:val="Prrafodelista"/>
        <w:spacing w:line="360" w:lineRule="auto"/>
        <w:ind w:left="0"/>
        <w:rPr>
          <w:rFonts w:ascii="Arial" w:eastAsia="Times New Roman" w:hAnsi="Arial" w:cs="Arial"/>
          <w:kern w:val="0"/>
          <w:lang w:eastAsia="es-MX"/>
          <w14:ligatures w14:val="none"/>
        </w:rPr>
      </w:pPr>
    </w:p>
    <w:p w14:paraId="3E485E0F" w14:textId="77777777" w:rsidR="007D4C7B" w:rsidRDefault="007D4C7B" w:rsidP="008B0C3F">
      <w:pPr>
        <w:pStyle w:val="Prrafodelista"/>
        <w:spacing w:line="360" w:lineRule="auto"/>
        <w:ind w:left="0"/>
        <w:rPr>
          <w:rFonts w:ascii="Arial" w:eastAsia="Times New Roman" w:hAnsi="Arial" w:cs="Arial"/>
          <w:kern w:val="0"/>
          <w:lang w:eastAsia="es-MX"/>
          <w14:ligatures w14:val="none"/>
        </w:rPr>
      </w:pPr>
    </w:p>
    <w:p w14:paraId="22F7D1C4" w14:textId="77777777" w:rsidR="007D4C7B" w:rsidRDefault="007D4C7B" w:rsidP="008B0C3F">
      <w:pPr>
        <w:pStyle w:val="Prrafodelista"/>
        <w:spacing w:line="360" w:lineRule="auto"/>
        <w:ind w:left="0"/>
        <w:rPr>
          <w:rFonts w:ascii="Arial" w:eastAsia="Times New Roman" w:hAnsi="Arial" w:cs="Arial"/>
          <w:kern w:val="0"/>
          <w:lang w:eastAsia="es-MX"/>
          <w14:ligatures w14:val="none"/>
        </w:rPr>
      </w:pPr>
    </w:p>
    <w:p w14:paraId="5F9C6396" w14:textId="2FCAAB5F" w:rsidR="00FB31CE" w:rsidRDefault="00FB31CE" w:rsidP="00FB31CE">
      <w:pPr>
        <w:pStyle w:val="Prrafodelista"/>
        <w:spacing w:line="360" w:lineRule="auto"/>
        <w:ind w:left="0"/>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 xml:space="preserve">Flujo No. 7 E2E </w:t>
      </w:r>
      <w:r w:rsidR="00CD30C7">
        <w:rPr>
          <w:rFonts w:ascii="Arial" w:eastAsia="Times New Roman" w:hAnsi="Arial" w:cs="Arial"/>
          <w:b/>
          <w:bCs/>
          <w:kern w:val="0"/>
          <w:lang w:eastAsia="es-MX"/>
          <w14:ligatures w14:val="none"/>
        </w:rPr>
        <w:t xml:space="preserve">Pago de Servicios </w:t>
      </w:r>
    </w:p>
    <w:p w14:paraId="33809BC9" w14:textId="41496DBE" w:rsidR="00CD30C7" w:rsidRDefault="00CD30C7" w:rsidP="00FB31CE">
      <w:pPr>
        <w:pStyle w:val="Prrafodelista"/>
        <w:spacing w:line="360" w:lineRule="auto"/>
        <w:ind w:left="0"/>
        <w:jc w:val="center"/>
        <w:rPr>
          <w:rFonts w:ascii="Arial" w:eastAsia="Times New Roman" w:hAnsi="Arial" w:cs="Arial"/>
          <w:kern w:val="0"/>
          <w:lang w:eastAsia="es-MX"/>
          <w14:ligatures w14:val="none"/>
        </w:rPr>
      </w:pPr>
      <w:r w:rsidRPr="00CD30C7">
        <w:rPr>
          <w:rFonts w:ascii="Arial" w:eastAsia="Times New Roman" w:hAnsi="Arial" w:cs="Arial"/>
          <w:noProof/>
          <w:kern w:val="0"/>
          <w:lang w:eastAsia="es-MX"/>
          <w14:ligatures w14:val="none"/>
        </w:rPr>
        <w:drawing>
          <wp:inline distT="0" distB="0" distL="0" distR="0" wp14:anchorId="3903F441" wp14:editId="185FAA47">
            <wp:extent cx="6102362" cy="3035300"/>
            <wp:effectExtent l="0" t="0" r="0" b="0"/>
            <wp:docPr id="11052381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238145" name=""/>
                    <pic:cNvPicPr/>
                  </pic:nvPicPr>
                  <pic:blipFill>
                    <a:blip r:embed="rId77"/>
                    <a:stretch>
                      <a:fillRect/>
                    </a:stretch>
                  </pic:blipFill>
                  <pic:spPr>
                    <a:xfrm>
                      <a:off x="0" y="0"/>
                      <a:ext cx="6107174" cy="3037693"/>
                    </a:xfrm>
                    <a:prstGeom prst="rect">
                      <a:avLst/>
                    </a:prstGeom>
                  </pic:spPr>
                </pic:pic>
              </a:graphicData>
            </a:graphic>
          </wp:inline>
        </w:drawing>
      </w:r>
    </w:p>
    <w:p w14:paraId="5B436C3F" w14:textId="77777777" w:rsidR="00CD30C7" w:rsidRDefault="00CD30C7" w:rsidP="00CD30C7">
      <w:pPr>
        <w:pStyle w:val="Prrafodelista"/>
        <w:ind w:left="0"/>
        <w:rPr>
          <w:rFonts w:ascii="Arial" w:hAnsi="Arial" w:cs="Arial"/>
          <w:i/>
          <w:iCs/>
          <w:sz w:val="16"/>
          <w:szCs w:val="16"/>
        </w:rPr>
      </w:pPr>
      <w:r w:rsidRPr="00EA067F">
        <w:rPr>
          <w:rFonts w:ascii="Arial" w:hAnsi="Arial" w:cs="Arial"/>
          <w:b/>
          <w:bCs/>
          <w:sz w:val="16"/>
          <w:szCs w:val="16"/>
        </w:rPr>
        <w:t xml:space="preserve">Fuente: </w:t>
      </w:r>
      <w:r w:rsidRPr="008E2D18">
        <w:rPr>
          <w:rFonts w:ascii="Arial" w:hAnsi="Arial" w:cs="Arial"/>
          <w:i/>
          <w:iCs/>
          <w:sz w:val="16"/>
          <w:szCs w:val="16"/>
        </w:rPr>
        <w:t>SharePoint Oficial Walmart, 2026.</w:t>
      </w:r>
    </w:p>
    <w:p w14:paraId="7A105390" w14:textId="77777777" w:rsidR="00C71F9A" w:rsidRDefault="00C71F9A" w:rsidP="00CD30C7">
      <w:pPr>
        <w:pStyle w:val="Prrafodelista"/>
        <w:ind w:left="0"/>
        <w:rPr>
          <w:rFonts w:ascii="Arial" w:hAnsi="Arial" w:cs="Arial"/>
          <w:i/>
          <w:iCs/>
          <w:sz w:val="16"/>
          <w:szCs w:val="16"/>
        </w:rPr>
      </w:pPr>
    </w:p>
    <w:p w14:paraId="47DE549A" w14:textId="77777777" w:rsidR="00C71F9A" w:rsidRPr="00C71F9A" w:rsidRDefault="00C71F9A" w:rsidP="00C71F9A">
      <w:pPr>
        <w:pStyle w:val="Prrafodelista"/>
        <w:spacing w:line="276" w:lineRule="auto"/>
        <w:ind w:left="0"/>
        <w:jc w:val="both"/>
        <w:rPr>
          <w:rFonts w:ascii="Arial" w:eastAsia="Times New Roman" w:hAnsi="Arial" w:cs="Arial"/>
          <w:kern w:val="0"/>
          <w:lang w:eastAsia="es-MX"/>
          <w14:ligatures w14:val="none"/>
        </w:rPr>
      </w:pPr>
      <w:r w:rsidRPr="00C71F9A">
        <w:rPr>
          <w:rFonts w:ascii="Arial" w:eastAsia="Times New Roman" w:hAnsi="Arial" w:cs="Arial"/>
          <w:kern w:val="0"/>
          <w:lang w:eastAsia="es-MX"/>
          <w14:ligatures w14:val="none"/>
        </w:rPr>
        <w:t>En el Flujo No. 7 se documenta el proceso End</w:t>
      </w:r>
      <w:r w:rsidRPr="00C71F9A">
        <w:rPr>
          <w:rFonts w:ascii="Cambria Math" w:eastAsia="Times New Roman" w:hAnsi="Cambria Math" w:cs="Cambria Math"/>
          <w:kern w:val="0"/>
          <w:lang w:eastAsia="es-MX"/>
          <w14:ligatures w14:val="none"/>
        </w:rPr>
        <w:t>‑</w:t>
      </w:r>
      <w:r w:rsidRPr="00C71F9A">
        <w:rPr>
          <w:rFonts w:ascii="Arial" w:eastAsia="Times New Roman" w:hAnsi="Arial" w:cs="Arial"/>
          <w:kern w:val="0"/>
          <w:lang w:eastAsia="es-MX"/>
          <w14:ligatures w14:val="none"/>
        </w:rPr>
        <w:t>to</w:t>
      </w:r>
      <w:r w:rsidRPr="00C71F9A">
        <w:rPr>
          <w:rFonts w:ascii="Cambria Math" w:eastAsia="Times New Roman" w:hAnsi="Cambria Math" w:cs="Cambria Math"/>
          <w:kern w:val="0"/>
          <w:lang w:eastAsia="es-MX"/>
          <w14:ligatures w14:val="none"/>
        </w:rPr>
        <w:t>‑</w:t>
      </w:r>
      <w:r w:rsidRPr="00C71F9A">
        <w:rPr>
          <w:rFonts w:ascii="Arial" w:eastAsia="Times New Roman" w:hAnsi="Arial" w:cs="Arial"/>
          <w:kern w:val="0"/>
          <w:lang w:eastAsia="es-MX"/>
          <w14:ligatures w14:val="none"/>
        </w:rPr>
        <w:t>End (E2E) de la operación de Pago de Servicios, desde su inicio hasta su cierre, como respuesta a la problemática de falta de definición clara de responsables en los procesos operativos.</w:t>
      </w:r>
    </w:p>
    <w:p w14:paraId="3760724F" w14:textId="5C318851" w:rsidR="00C71F9A" w:rsidRPr="00C71F9A" w:rsidRDefault="00C71F9A" w:rsidP="00C71F9A">
      <w:pPr>
        <w:pStyle w:val="Prrafodelista"/>
        <w:spacing w:line="276" w:lineRule="auto"/>
        <w:ind w:left="0"/>
        <w:jc w:val="both"/>
        <w:rPr>
          <w:rFonts w:ascii="Arial" w:eastAsia="Times New Roman" w:hAnsi="Arial" w:cs="Arial"/>
          <w:kern w:val="0"/>
          <w:lang w:eastAsia="es-MX"/>
          <w14:ligatures w14:val="none"/>
        </w:rPr>
      </w:pPr>
      <w:r w:rsidRPr="00C71F9A">
        <w:rPr>
          <w:rFonts w:ascii="Arial" w:eastAsia="Times New Roman" w:hAnsi="Arial" w:cs="Arial"/>
          <w:kern w:val="0"/>
          <w:lang w:eastAsia="es-MX"/>
          <w14:ligatures w14:val="none"/>
        </w:rPr>
        <w:t>El flujo define de manera estructurada las etapas clave del proceso negociación, conciliación, pagos, provisiones, facturación y cierre contable</w:t>
      </w:r>
      <w:r>
        <w:rPr>
          <w:rFonts w:ascii="Arial" w:eastAsia="Times New Roman" w:hAnsi="Arial" w:cs="Arial"/>
          <w:kern w:val="0"/>
          <w:lang w:eastAsia="es-MX"/>
          <w14:ligatures w14:val="none"/>
        </w:rPr>
        <w:t xml:space="preserve"> </w:t>
      </w:r>
      <w:r w:rsidRPr="00C71F9A">
        <w:rPr>
          <w:rFonts w:ascii="Arial" w:eastAsia="Times New Roman" w:hAnsi="Arial" w:cs="Arial"/>
          <w:kern w:val="0"/>
          <w:lang w:eastAsia="es-MX"/>
          <w14:ligatures w14:val="none"/>
        </w:rPr>
        <w:t>estableciendo explícitamente el rol y la responsabilidad de cada equipo involucrado.</w:t>
      </w:r>
    </w:p>
    <w:p w14:paraId="0A0E1CCA" w14:textId="6B6B9305" w:rsidR="00C71F9A" w:rsidRDefault="00C71F9A" w:rsidP="00C71F9A">
      <w:pPr>
        <w:pStyle w:val="Prrafodelista"/>
        <w:spacing w:line="276" w:lineRule="auto"/>
        <w:ind w:left="0"/>
        <w:jc w:val="both"/>
        <w:rPr>
          <w:rFonts w:ascii="Arial" w:eastAsia="Times New Roman" w:hAnsi="Arial" w:cs="Arial"/>
          <w:kern w:val="0"/>
          <w:lang w:eastAsia="es-MX"/>
          <w14:ligatures w14:val="none"/>
        </w:rPr>
      </w:pPr>
      <w:r w:rsidRPr="00C71F9A">
        <w:rPr>
          <w:rFonts w:ascii="Arial" w:eastAsia="Times New Roman" w:hAnsi="Arial" w:cs="Arial"/>
          <w:kern w:val="0"/>
          <w:lang w:eastAsia="es-MX"/>
          <w14:ligatures w14:val="none"/>
        </w:rPr>
        <w:t xml:space="preserve">Esta definición </w:t>
      </w:r>
      <w:r>
        <w:rPr>
          <w:rFonts w:ascii="Arial" w:eastAsia="Times New Roman" w:hAnsi="Arial" w:cs="Arial"/>
          <w:kern w:val="0"/>
          <w:lang w:eastAsia="es-MX"/>
          <w14:ligatures w14:val="none"/>
        </w:rPr>
        <w:t>sirve para</w:t>
      </w:r>
      <w:r w:rsidRPr="00C71F9A">
        <w:rPr>
          <w:rFonts w:ascii="Arial" w:eastAsia="Times New Roman" w:hAnsi="Arial" w:cs="Arial"/>
          <w:kern w:val="0"/>
          <w:lang w:eastAsia="es-MX"/>
          <w14:ligatures w14:val="none"/>
        </w:rPr>
        <w:t xml:space="preserve"> delimitar responsabilidades, ordenar la ejecución de actividades y fortalecer la coordinación entre áreas, asegurando una operación más eficiente, controlada y alineada.</w:t>
      </w:r>
    </w:p>
    <w:p w14:paraId="66B2ABE0"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009737EC"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3F2D1EE6"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4A586CB8"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362C1A8C"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76B115BE"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3A398E4C"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3245F3DC"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30A0D41A" w14:textId="77777777" w:rsid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26264F97" w14:textId="77777777" w:rsidR="0050753B" w:rsidRDefault="0050753B" w:rsidP="00C71F9A">
      <w:pPr>
        <w:pStyle w:val="Prrafodelista"/>
        <w:spacing w:line="276" w:lineRule="auto"/>
        <w:ind w:left="0"/>
        <w:jc w:val="both"/>
        <w:rPr>
          <w:rFonts w:ascii="Arial" w:eastAsia="Times New Roman" w:hAnsi="Arial" w:cs="Arial"/>
          <w:kern w:val="0"/>
          <w:lang w:eastAsia="es-MX"/>
          <w14:ligatures w14:val="none"/>
        </w:rPr>
      </w:pPr>
    </w:p>
    <w:p w14:paraId="63411460" w14:textId="77777777" w:rsidR="0050753B" w:rsidRDefault="0050753B" w:rsidP="00C71F9A">
      <w:pPr>
        <w:pStyle w:val="Prrafodelista"/>
        <w:spacing w:line="276" w:lineRule="auto"/>
        <w:ind w:left="0"/>
        <w:jc w:val="both"/>
        <w:rPr>
          <w:rFonts w:ascii="Arial" w:eastAsia="Times New Roman" w:hAnsi="Arial" w:cs="Arial"/>
          <w:kern w:val="0"/>
          <w:lang w:eastAsia="es-MX"/>
          <w14:ligatures w14:val="none"/>
        </w:rPr>
      </w:pPr>
    </w:p>
    <w:p w14:paraId="68CB505E" w14:textId="77777777" w:rsidR="0050753B" w:rsidRDefault="0050753B" w:rsidP="00C71F9A">
      <w:pPr>
        <w:pStyle w:val="Prrafodelista"/>
        <w:spacing w:line="276" w:lineRule="auto"/>
        <w:ind w:left="0"/>
        <w:jc w:val="both"/>
        <w:rPr>
          <w:rFonts w:ascii="Arial" w:eastAsia="Times New Roman" w:hAnsi="Arial" w:cs="Arial"/>
          <w:kern w:val="0"/>
          <w:lang w:eastAsia="es-MX"/>
          <w14:ligatures w14:val="none"/>
        </w:rPr>
      </w:pPr>
    </w:p>
    <w:p w14:paraId="0AAD9EF5" w14:textId="77777777" w:rsidR="0050753B" w:rsidRDefault="0050753B" w:rsidP="00C71F9A">
      <w:pPr>
        <w:pStyle w:val="Prrafodelista"/>
        <w:spacing w:line="276" w:lineRule="auto"/>
        <w:ind w:left="0"/>
        <w:jc w:val="both"/>
        <w:rPr>
          <w:rFonts w:ascii="Arial" w:eastAsia="Times New Roman" w:hAnsi="Arial" w:cs="Arial"/>
          <w:kern w:val="0"/>
          <w:lang w:eastAsia="es-MX"/>
          <w14:ligatures w14:val="none"/>
        </w:rPr>
      </w:pPr>
    </w:p>
    <w:p w14:paraId="5F75E865" w14:textId="77777777" w:rsidR="004E0D06" w:rsidRDefault="004E0D06" w:rsidP="004E0D06">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 xml:space="preserve">Problema: </w:t>
      </w:r>
    </w:p>
    <w:p w14:paraId="1D82F474" w14:textId="3E1800CB" w:rsidR="004E0D06" w:rsidRDefault="004E0D06" w:rsidP="0050753B">
      <w:pPr>
        <w:rPr>
          <w:rFonts w:ascii="Arial" w:eastAsia="Times New Roman" w:hAnsi="Arial" w:cs="Arial"/>
          <w:b/>
          <w:bCs/>
          <w:kern w:val="0"/>
          <w:lang w:eastAsia="es-MX"/>
          <w14:ligatures w14:val="none"/>
        </w:rPr>
      </w:pPr>
      <w:r w:rsidRPr="001F1CA8">
        <w:rPr>
          <w:rFonts w:ascii="Arial" w:eastAsia="Times New Roman" w:hAnsi="Arial" w:cs="Arial"/>
          <w:b/>
          <w:bCs/>
          <w:kern w:val="0"/>
          <w:lang w:eastAsia="es-MX"/>
          <w14:ligatures w14:val="none"/>
        </w:rPr>
        <w:t xml:space="preserve">4. Complejidad en priorización por carga de trabajo </w:t>
      </w:r>
    </w:p>
    <w:p w14:paraId="3626E934" w14:textId="77777777" w:rsidR="004E0D06" w:rsidRDefault="004E0D06" w:rsidP="004E0D06">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Soluciones:</w:t>
      </w:r>
    </w:p>
    <w:p w14:paraId="4C7B7E46" w14:textId="470CBCA5" w:rsidR="0028449C" w:rsidRPr="00A040A8" w:rsidRDefault="0028449C" w:rsidP="00A040A8">
      <w:pPr>
        <w:pStyle w:val="Prrafodelista"/>
        <w:numPr>
          <w:ilvl w:val="0"/>
          <w:numId w:val="42"/>
        </w:numPr>
        <w:spacing w:line="276" w:lineRule="auto"/>
        <w:rPr>
          <w:rFonts w:ascii="Arial" w:eastAsia="Times New Roman" w:hAnsi="Arial" w:cs="Arial"/>
          <w:color w:val="000000" w:themeColor="text1"/>
          <w:kern w:val="0"/>
          <w:lang w:eastAsia="es-MX"/>
          <w14:ligatures w14:val="none"/>
        </w:rPr>
      </w:pPr>
      <w:r w:rsidRPr="00A040A8">
        <w:rPr>
          <w:rFonts w:ascii="Arial" w:eastAsia="Times New Roman" w:hAnsi="Arial" w:cs="Arial"/>
          <w:color w:val="000000" w:themeColor="text1"/>
          <w:kern w:val="0"/>
          <w:lang w:eastAsia="es-MX"/>
          <w14:ligatures w14:val="none"/>
        </w:rPr>
        <w:t>Tablero visual tipo Kanban con niveles de criticidad (Alta, Media, Baja).</w:t>
      </w:r>
    </w:p>
    <w:p w14:paraId="2D3AE26A" w14:textId="2B051807" w:rsidR="00A040A8" w:rsidRPr="00A040A8" w:rsidRDefault="00A040A8" w:rsidP="00A040A8">
      <w:pPr>
        <w:pStyle w:val="Prrafodelista"/>
        <w:numPr>
          <w:ilvl w:val="0"/>
          <w:numId w:val="42"/>
        </w:numPr>
        <w:spacing w:line="276" w:lineRule="auto"/>
        <w:rPr>
          <w:rFonts w:ascii="Arial" w:eastAsia="Times New Roman" w:hAnsi="Arial" w:cs="Arial"/>
          <w:kern w:val="0"/>
          <w:lang w:eastAsia="es-MX"/>
          <w14:ligatures w14:val="none"/>
        </w:rPr>
      </w:pPr>
      <w:r w:rsidRPr="00A040A8">
        <w:rPr>
          <w:rFonts w:ascii="Arial" w:eastAsia="Times New Roman" w:hAnsi="Arial" w:cs="Arial"/>
          <w:kern w:val="0"/>
          <w:lang w:eastAsia="es-MX"/>
          <w14:ligatures w14:val="none"/>
        </w:rPr>
        <w:t>Definición formal de SLA por tipo de requerimiento.</w:t>
      </w:r>
    </w:p>
    <w:p w14:paraId="26C0C613" w14:textId="2A759116" w:rsidR="0028449C" w:rsidRDefault="0050753B" w:rsidP="004E0D06">
      <w:pPr>
        <w:spacing w:after="0"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Propuesta:</w:t>
      </w:r>
    </w:p>
    <w:p w14:paraId="79D226E8" w14:textId="24DCDC62" w:rsidR="004E0D06" w:rsidRDefault="00C91C8A" w:rsidP="004E0D06">
      <w:pPr>
        <w:spacing w:after="0" w:line="360" w:lineRule="auto"/>
        <w:rPr>
          <w:rFonts w:ascii="Arial" w:eastAsia="Times New Roman" w:hAnsi="Arial" w:cs="Arial"/>
          <w:b/>
          <w:bCs/>
          <w:kern w:val="0"/>
          <w:lang w:eastAsia="es-MX"/>
          <w14:ligatures w14:val="none"/>
        </w:rPr>
      </w:pPr>
      <w:r w:rsidRPr="00C44CE0">
        <w:rPr>
          <w:rFonts w:ascii="Arial" w:eastAsia="Times New Roman" w:hAnsi="Arial" w:cs="Arial"/>
          <w:color w:val="000000" w:themeColor="text1"/>
          <w:kern w:val="0"/>
          <w:lang w:eastAsia="es-MX"/>
          <w14:ligatures w14:val="none"/>
        </w:rPr>
        <w:t>i</w:t>
      </w:r>
      <w:r w:rsidRPr="00C91C8A">
        <w:rPr>
          <w:rFonts w:ascii="Arial" w:eastAsia="Times New Roman" w:hAnsi="Arial" w:cs="Arial"/>
          <w:color w:val="000000" w:themeColor="text1"/>
          <w:kern w:val="0"/>
          <w:lang w:eastAsia="es-MX"/>
          <w14:ligatures w14:val="none"/>
        </w:rPr>
        <w:t>)Tablero Kanban con reglas de priorización visual basadas en criticidad operativa</w:t>
      </w:r>
    </w:p>
    <w:p w14:paraId="19A4DF4F" w14:textId="77777777" w:rsidR="00C71F9A" w:rsidRPr="00C71F9A" w:rsidRDefault="00C71F9A" w:rsidP="00C71F9A">
      <w:pPr>
        <w:pStyle w:val="Prrafodelista"/>
        <w:spacing w:line="276" w:lineRule="auto"/>
        <w:ind w:left="0"/>
        <w:jc w:val="both"/>
        <w:rPr>
          <w:rFonts w:ascii="Arial" w:eastAsia="Times New Roman" w:hAnsi="Arial" w:cs="Arial"/>
          <w:kern w:val="0"/>
          <w:lang w:eastAsia="es-MX"/>
          <w14:ligatures w14:val="none"/>
        </w:rPr>
      </w:pPr>
    </w:p>
    <w:p w14:paraId="79ADA318" w14:textId="52A22C53" w:rsidR="001F1CA8" w:rsidRDefault="001F1CA8" w:rsidP="001F1CA8">
      <w:pPr>
        <w:pStyle w:val="Prrafodelista"/>
        <w:numPr>
          <w:ilvl w:val="0"/>
          <w:numId w:val="34"/>
        </w:numPr>
        <w:spacing w:line="276" w:lineRule="auto"/>
        <w:rPr>
          <w:rFonts w:ascii="Arial" w:eastAsia="Times New Roman" w:hAnsi="Arial" w:cs="Arial"/>
          <w:b/>
          <w:bCs/>
          <w:kern w:val="0"/>
          <w:lang w:eastAsia="es-MX"/>
          <w14:ligatures w14:val="none"/>
        </w:rPr>
      </w:pPr>
      <w:r w:rsidRPr="001F1CA8">
        <w:rPr>
          <w:rFonts w:ascii="Arial" w:eastAsia="Times New Roman" w:hAnsi="Arial" w:cs="Arial"/>
          <w:b/>
          <w:bCs/>
          <w:kern w:val="0"/>
          <w:lang w:eastAsia="es-MX"/>
          <w14:ligatures w14:val="none"/>
        </w:rPr>
        <w:t>Tablero Kanban con reglas de priorización visual basadas en criticidad operativa</w:t>
      </w:r>
    </w:p>
    <w:p w14:paraId="0529DBE7" w14:textId="447BF23C" w:rsidR="001F1CA8" w:rsidRPr="001F1CA8" w:rsidRDefault="0035222C" w:rsidP="001F1CA8">
      <w:pPr>
        <w:spacing w:line="276" w:lineRule="auto"/>
        <w:jc w:val="center"/>
        <w:rPr>
          <w:rFonts w:ascii="Arial" w:eastAsia="Times New Roman" w:hAnsi="Arial" w:cs="Arial"/>
          <w:b/>
          <w:bCs/>
          <w:kern w:val="0"/>
          <w:lang w:eastAsia="es-MX"/>
          <w14:ligatures w14:val="none"/>
        </w:rPr>
      </w:pPr>
      <w:r w:rsidRPr="00713057">
        <w:rPr>
          <w:rFonts w:ascii="Arial" w:eastAsia="Times New Roman" w:hAnsi="Arial" w:cs="Arial"/>
          <w:noProof/>
          <w:kern w:val="0"/>
          <w:lang w:eastAsia="es-MX"/>
          <w14:ligatures w14:val="none"/>
        </w:rPr>
        <w:drawing>
          <wp:anchor distT="0" distB="0" distL="114300" distR="114300" simplePos="0" relativeHeight="251672576" behindDoc="0" locked="0" layoutInCell="1" allowOverlap="1" wp14:anchorId="3F50F97F" wp14:editId="27BF94A1">
            <wp:simplePos x="0" y="0"/>
            <wp:positionH relativeFrom="column">
              <wp:posOffset>-299085</wp:posOffset>
            </wp:positionH>
            <wp:positionV relativeFrom="paragraph">
              <wp:posOffset>267335</wp:posOffset>
            </wp:positionV>
            <wp:extent cx="6340178" cy="2711450"/>
            <wp:effectExtent l="0" t="0" r="3810" b="0"/>
            <wp:wrapSquare wrapText="bothSides"/>
            <wp:docPr id="12121247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124769"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340178" cy="2711450"/>
                    </a:xfrm>
                    <a:prstGeom prst="rect">
                      <a:avLst/>
                    </a:prstGeom>
                  </pic:spPr>
                </pic:pic>
              </a:graphicData>
            </a:graphic>
            <wp14:sizeRelH relativeFrom="page">
              <wp14:pctWidth>0</wp14:pctWidth>
            </wp14:sizeRelH>
            <wp14:sizeRelV relativeFrom="page">
              <wp14:pctHeight>0</wp14:pctHeight>
            </wp14:sizeRelV>
          </wp:anchor>
        </w:drawing>
      </w:r>
      <w:r w:rsidR="001F1CA8">
        <w:rPr>
          <w:rFonts w:ascii="Arial" w:eastAsia="Times New Roman" w:hAnsi="Arial" w:cs="Arial"/>
          <w:b/>
          <w:bCs/>
          <w:kern w:val="0"/>
          <w:lang w:eastAsia="es-MX"/>
          <w14:ligatures w14:val="none"/>
        </w:rPr>
        <w:t>Imagen No.27 Kanban</w:t>
      </w:r>
    </w:p>
    <w:p w14:paraId="5BF3B522" w14:textId="77777777" w:rsidR="00713057" w:rsidRDefault="00713057" w:rsidP="0035222C">
      <w:pPr>
        <w:pStyle w:val="Prrafodelista"/>
        <w:spacing w:before="240"/>
        <w:ind w:left="0"/>
        <w:jc w:val="both"/>
        <w:rPr>
          <w:rFonts w:ascii="Arial" w:hAnsi="Arial" w:cs="Arial"/>
          <w:i/>
          <w:iCs/>
          <w:sz w:val="16"/>
          <w:szCs w:val="16"/>
        </w:rPr>
      </w:pPr>
      <w:r w:rsidRPr="00EA067F">
        <w:rPr>
          <w:rFonts w:ascii="Arial" w:hAnsi="Arial" w:cs="Arial"/>
          <w:b/>
          <w:bCs/>
          <w:sz w:val="16"/>
          <w:szCs w:val="16"/>
        </w:rPr>
        <w:t xml:space="preserve">Fuente: </w:t>
      </w:r>
      <w:r w:rsidRPr="00EA067F">
        <w:rPr>
          <w:rFonts w:ascii="Arial" w:hAnsi="Arial" w:cs="Arial"/>
          <w:i/>
          <w:iCs/>
          <w:sz w:val="16"/>
          <w:szCs w:val="16"/>
        </w:rPr>
        <w:t>Elaboración propia, 2026.</w:t>
      </w:r>
    </w:p>
    <w:p w14:paraId="47564DA6" w14:textId="77777777" w:rsidR="0035222C" w:rsidRDefault="0035222C" w:rsidP="0035222C">
      <w:pPr>
        <w:pStyle w:val="Prrafodelista"/>
        <w:ind w:left="0"/>
        <w:jc w:val="both"/>
        <w:rPr>
          <w:rFonts w:ascii="Arial" w:hAnsi="Arial" w:cs="Arial"/>
          <w:i/>
          <w:iCs/>
          <w:sz w:val="16"/>
          <w:szCs w:val="16"/>
        </w:rPr>
      </w:pPr>
    </w:p>
    <w:p w14:paraId="271E5FA9" w14:textId="77777777" w:rsidR="0035222C" w:rsidRDefault="0035222C" w:rsidP="0035222C">
      <w:pPr>
        <w:pStyle w:val="Prrafodelista"/>
        <w:spacing w:after="0"/>
        <w:ind w:left="0"/>
        <w:jc w:val="both"/>
        <w:rPr>
          <w:rFonts w:ascii="Arial" w:hAnsi="Arial" w:cs="Arial"/>
          <w:i/>
          <w:iCs/>
          <w:sz w:val="16"/>
          <w:szCs w:val="16"/>
        </w:rPr>
      </w:pPr>
    </w:p>
    <w:p w14:paraId="5F7B89AD" w14:textId="1B9EEF1F" w:rsidR="003D6767" w:rsidRDefault="0035222C" w:rsidP="00C71F9A">
      <w:pPr>
        <w:spacing w:line="360" w:lineRule="auto"/>
        <w:jc w:val="both"/>
        <w:rPr>
          <w:rFonts w:ascii="Arial" w:eastAsia="Times New Roman" w:hAnsi="Arial" w:cs="Arial"/>
          <w:kern w:val="0"/>
          <w:lang w:eastAsia="es-MX"/>
          <w14:ligatures w14:val="none"/>
        </w:rPr>
      </w:pPr>
      <w:r w:rsidRPr="0035222C">
        <w:rPr>
          <w:rFonts w:ascii="Arial" w:eastAsia="Times New Roman" w:hAnsi="Arial" w:cs="Arial"/>
          <w:kern w:val="0"/>
          <w:lang w:eastAsia="es-MX"/>
          <w14:ligatures w14:val="none"/>
        </w:rPr>
        <w:t xml:space="preserve">En la imagen No. 27 se presenta la implementación de un tablero visual tipo Kanban en Excel para la gestión de actividades, que incorpora un esquema de priorización basado en niveles de criticidad (Alta, Media y Baja). Cada actividad cuenta con un indicador visual mediante círculos de color, lo que </w:t>
      </w:r>
      <w:r w:rsidR="00C71F9A">
        <w:rPr>
          <w:rFonts w:ascii="Arial" w:eastAsia="Times New Roman" w:hAnsi="Arial" w:cs="Arial"/>
          <w:kern w:val="0"/>
          <w:lang w:eastAsia="es-MX"/>
          <w14:ligatures w14:val="none"/>
        </w:rPr>
        <w:t>sirve para</w:t>
      </w:r>
      <w:r w:rsidRPr="0035222C">
        <w:rPr>
          <w:rFonts w:ascii="Arial" w:eastAsia="Times New Roman" w:hAnsi="Arial" w:cs="Arial"/>
          <w:kern w:val="0"/>
          <w:lang w:eastAsia="es-MX"/>
          <w14:ligatures w14:val="none"/>
        </w:rPr>
        <w:t xml:space="preserve"> identificar de forma inmediata su impacto y nivel de urgencia. Esta representación facilita la toma de decisiones, el enfoque oportuno en tareas críticas y el seguimiento eficiente del estado de avance de las actividades.</w:t>
      </w:r>
    </w:p>
    <w:p w14:paraId="5A8F05A9" w14:textId="77777777" w:rsidR="00C71F9A" w:rsidRDefault="00C71F9A" w:rsidP="00C71F9A">
      <w:pPr>
        <w:spacing w:line="360" w:lineRule="auto"/>
        <w:jc w:val="both"/>
        <w:rPr>
          <w:rFonts w:ascii="Arial" w:eastAsia="Times New Roman" w:hAnsi="Arial" w:cs="Arial"/>
          <w:kern w:val="0"/>
          <w:lang w:eastAsia="es-MX"/>
          <w14:ligatures w14:val="none"/>
        </w:rPr>
      </w:pPr>
    </w:p>
    <w:p w14:paraId="194224F5" w14:textId="4E7F36D9" w:rsidR="00C71F9A" w:rsidRPr="0050753B" w:rsidRDefault="0050753B" w:rsidP="00B741FA">
      <w:pPr>
        <w:spacing w:after="0" w:line="360" w:lineRule="auto"/>
        <w:jc w:val="both"/>
        <w:rPr>
          <w:rFonts w:ascii="Arial" w:eastAsia="Times New Roman" w:hAnsi="Arial" w:cs="Arial"/>
          <w:b/>
          <w:bCs/>
          <w:kern w:val="0"/>
          <w:lang w:eastAsia="es-MX"/>
          <w14:ligatures w14:val="none"/>
        </w:rPr>
      </w:pPr>
      <w:r w:rsidRPr="0050753B">
        <w:rPr>
          <w:rFonts w:ascii="Arial" w:eastAsia="Times New Roman" w:hAnsi="Arial" w:cs="Arial"/>
          <w:b/>
          <w:bCs/>
          <w:kern w:val="0"/>
          <w:lang w:eastAsia="es-MX"/>
          <w14:ligatures w14:val="none"/>
        </w:rPr>
        <w:lastRenderedPageBreak/>
        <w:t>Problema:</w:t>
      </w:r>
    </w:p>
    <w:p w14:paraId="41EE526D" w14:textId="59945BD9" w:rsidR="003D6767" w:rsidRDefault="003D6767" w:rsidP="00B741FA">
      <w:pPr>
        <w:pStyle w:val="Prrafodelista"/>
        <w:numPr>
          <w:ilvl w:val="0"/>
          <w:numId w:val="25"/>
        </w:numPr>
        <w:spacing w:after="0" w:line="360" w:lineRule="auto"/>
        <w:jc w:val="both"/>
        <w:rPr>
          <w:rFonts w:ascii="Arial" w:eastAsia="Times New Roman" w:hAnsi="Arial" w:cs="Arial"/>
          <w:b/>
          <w:bCs/>
          <w:kern w:val="0"/>
          <w:lang w:eastAsia="es-MX"/>
          <w14:ligatures w14:val="none"/>
        </w:rPr>
      </w:pPr>
      <w:r w:rsidRPr="00893051">
        <w:rPr>
          <w:rFonts w:ascii="Arial" w:eastAsia="Times New Roman" w:hAnsi="Arial" w:cs="Arial"/>
          <w:b/>
          <w:bCs/>
          <w:kern w:val="0"/>
          <w:lang w:eastAsia="es-MX"/>
          <w14:ligatures w14:val="none"/>
        </w:rPr>
        <w:t xml:space="preserve">Deficiente comunicación interáreas y falta de visibilidad de procesos </w:t>
      </w:r>
    </w:p>
    <w:p w14:paraId="6778333C" w14:textId="77777777" w:rsidR="00B741FA" w:rsidRDefault="0050753B" w:rsidP="00B741FA">
      <w:pPr>
        <w:spacing w:after="0" w:line="360" w:lineRule="auto"/>
        <w:jc w:val="both"/>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Soluciones:</w:t>
      </w:r>
    </w:p>
    <w:p w14:paraId="49E7AB41" w14:textId="548E058F" w:rsidR="0050753B" w:rsidRDefault="00B741FA" w:rsidP="00B741FA">
      <w:pPr>
        <w:spacing w:after="0" w:line="360" w:lineRule="auto"/>
        <w:jc w:val="both"/>
        <w:rPr>
          <w:rFonts w:ascii="Arial" w:eastAsia="Times New Roman" w:hAnsi="Arial" w:cs="Arial"/>
          <w:kern w:val="0"/>
          <w:lang w:eastAsia="es-MX"/>
          <w14:ligatures w14:val="none"/>
        </w:rPr>
      </w:pPr>
      <w:r w:rsidRPr="00B741FA">
        <w:rPr>
          <w:rFonts w:ascii="Arial" w:eastAsia="Times New Roman" w:hAnsi="Arial" w:cs="Arial"/>
          <w:kern w:val="0"/>
          <w:lang w:eastAsia="es-MX"/>
          <w14:ligatures w14:val="none"/>
        </w:rPr>
        <w:t>1) Reunión operativa interáreas quincenal con minuta ejecutiva estandarizada.</w:t>
      </w:r>
      <w:r w:rsidRPr="00B741FA">
        <w:rPr>
          <w:rFonts w:ascii="Arial" w:eastAsia="Times New Roman" w:hAnsi="Arial" w:cs="Arial"/>
          <w:kern w:val="0"/>
          <w:lang w:eastAsia="es-MX"/>
          <w14:ligatures w14:val="none"/>
        </w:rPr>
        <w:br/>
        <w:t>2) Seguimiento de iniciativas y estatus de procesos.</w:t>
      </w:r>
    </w:p>
    <w:p w14:paraId="48DA5649" w14:textId="151A82D7" w:rsidR="00B741FA" w:rsidRPr="00FE46A2" w:rsidRDefault="00FE46A2" w:rsidP="00B741FA">
      <w:pPr>
        <w:spacing w:after="0" w:line="360" w:lineRule="auto"/>
        <w:jc w:val="both"/>
        <w:rPr>
          <w:rFonts w:ascii="Arial" w:eastAsia="Times New Roman" w:hAnsi="Arial" w:cs="Arial"/>
          <w:b/>
          <w:bCs/>
          <w:kern w:val="0"/>
          <w:lang w:eastAsia="es-MX"/>
          <w14:ligatures w14:val="none"/>
        </w:rPr>
      </w:pPr>
      <w:r w:rsidRPr="00FE46A2">
        <w:rPr>
          <w:rFonts w:ascii="Arial" w:eastAsia="Times New Roman" w:hAnsi="Arial" w:cs="Arial"/>
          <w:b/>
          <w:bCs/>
          <w:kern w:val="0"/>
          <w:lang w:eastAsia="es-MX"/>
          <w14:ligatures w14:val="none"/>
        </w:rPr>
        <w:t>Propuesta:</w:t>
      </w:r>
    </w:p>
    <w:p w14:paraId="4A5C581E" w14:textId="77777777" w:rsidR="00893051" w:rsidRDefault="00C05AC2" w:rsidP="00893051">
      <w:pPr>
        <w:pStyle w:val="Prrafodelista"/>
        <w:numPr>
          <w:ilvl w:val="0"/>
          <w:numId w:val="34"/>
        </w:numPr>
        <w:spacing w:line="276" w:lineRule="auto"/>
        <w:rPr>
          <w:rFonts w:ascii="Arial" w:eastAsia="Times New Roman" w:hAnsi="Arial" w:cs="Arial"/>
          <w:b/>
          <w:bCs/>
          <w:kern w:val="0"/>
          <w:lang w:eastAsia="es-MX"/>
          <w14:ligatures w14:val="none"/>
        </w:rPr>
      </w:pPr>
      <w:r w:rsidRPr="00893051">
        <w:rPr>
          <w:rFonts w:ascii="Arial" w:eastAsia="Times New Roman" w:hAnsi="Arial" w:cs="Arial"/>
          <w:b/>
          <w:bCs/>
          <w:kern w:val="0"/>
          <w:lang w:eastAsia="es-MX"/>
          <w14:ligatures w14:val="none"/>
        </w:rPr>
        <w:t>Minutas con los puntos acordados derivados de los seguimientos.</w:t>
      </w:r>
    </w:p>
    <w:p w14:paraId="7C538089" w14:textId="758FF0BD" w:rsidR="00353365" w:rsidRDefault="00353365" w:rsidP="00353365">
      <w:pPr>
        <w:pStyle w:val="Prrafodelista"/>
        <w:spacing w:line="276" w:lineRule="auto"/>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Imagen No. 28 Minuta Automatización</w:t>
      </w:r>
      <w:r w:rsidR="00B93DAA">
        <w:rPr>
          <w:rFonts w:ascii="Arial" w:eastAsia="Times New Roman" w:hAnsi="Arial" w:cs="Arial"/>
          <w:b/>
          <w:bCs/>
          <w:kern w:val="0"/>
          <w:lang w:eastAsia="es-MX"/>
          <w14:ligatures w14:val="none"/>
        </w:rPr>
        <w:t xml:space="preserve"> con Líderes</w:t>
      </w:r>
    </w:p>
    <w:p w14:paraId="2382537C" w14:textId="6D99DA3A" w:rsidR="00B2522F" w:rsidRPr="00C71F9A" w:rsidRDefault="008041A6" w:rsidP="00B2522F">
      <w:pPr>
        <w:pStyle w:val="Prrafodelista"/>
        <w:spacing w:line="276" w:lineRule="auto"/>
        <w:rPr>
          <w:rFonts w:ascii="Arial" w:eastAsia="Times New Roman" w:hAnsi="Arial" w:cs="Arial"/>
          <w:b/>
          <w:bCs/>
          <w:kern w:val="0"/>
          <w:lang w:eastAsia="es-MX"/>
          <w14:ligatures w14:val="none"/>
        </w:rPr>
      </w:pPr>
      <w:r w:rsidRPr="00C71F9A">
        <w:rPr>
          <w:rFonts w:ascii="Arial" w:eastAsia="Times New Roman" w:hAnsi="Arial" w:cs="Arial"/>
          <w:b/>
          <w:bCs/>
          <w:noProof/>
          <w:kern w:val="0"/>
          <w:lang w:eastAsia="es-MX"/>
        </w:rPr>
        <mc:AlternateContent>
          <mc:Choice Requires="wps">
            <w:drawing>
              <wp:anchor distT="0" distB="0" distL="114300" distR="114300" simplePos="0" relativeHeight="251673600" behindDoc="0" locked="0" layoutInCell="1" allowOverlap="1" wp14:anchorId="4255D796" wp14:editId="7D11F43D">
                <wp:simplePos x="0" y="0"/>
                <wp:positionH relativeFrom="column">
                  <wp:posOffset>1155065</wp:posOffset>
                </wp:positionH>
                <wp:positionV relativeFrom="paragraph">
                  <wp:posOffset>440690</wp:posOffset>
                </wp:positionV>
                <wp:extent cx="2806700" cy="292100"/>
                <wp:effectExtent l="0" t="0" r="0" b="0"/>
                <wp:wrapNone/>
                <wp:docPr id="1977119904" name="Rectángulo 1"/>
                <wp:cNvGraphicFramePr/>
                <a:graphic xmlns:a="http://schemas.openxmlformats.org/drawingml/2006/main">
                  <a:graphicData uri="http://schemas.microsoft.com/office/word/2010/wordprocessingShape">
                    <wps:wsp>
                      <wps:cNvSpPr/>
                      <wps:spPr>
                        <a:xfrm>
                          <a:off x="0" y="0"/>
                          <a:ext cx="2806700" cy="292100"/>
                        </a:xfrm>
                        <a:prstGeom prst="rect">
                          <a:avLst/>
                        </a:prstGeom>
                        <a:ln>
                          <a:noFill/>
                        </a:ln>
                      </wps:spPr>
                      <wps:style>
                        <a:lnRef idx="2">
                          <a:schemeClr val="accent1">
                            <a:shade val="15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08EFBE70" id="Rectángulo 1" o:spid="_x0000_s1026" style="position:absolute;margin-left:90.95pt;margin-top:34.7pt;width:221pt;height:2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" fillcolor="white [3201]" stroked="f" strokeweight="1.5pt"/>
            </w:pict>
          </mc:Fallback>
        </mc:AlternateContent>
      </w:r>
      <w:r w:rsidRPr="00C71F9A">
        <w:rPr>
          <w:rFonts w:ascii="Arial" w:eastAsia="Times New Roman" w:hAnsi="Arial" w:cs="Arial"/>
          <w:b/>
          <w:bCs/>
          <w:noProof/>
          <w:kern w:val="0"/>
          <w:lang w:eastAsia="es-MX"/>
          <w14:ligatures w14:val="none"/>
        </w:rPr>
        <w:drawing>
          <wp:inline distT="0" distB="0" distL="0" distR="0" wp14:anchorId="59874017" wp14:editId="0A6D67E6">
            <wp:extent cx="5054600" cy="3428069"/>
            <wp:effectExtent l="0" t="0" r="0" b="1270"/>
            <wp:docPr id="8149542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954273" name=""/>
                    <pic:cNvPicPr/>
                  </pic:nvPicPr>
                  <pic:blipFill>
                    <a:blip r:embed="rId79"/>
                    <a:stretch>
                      <a:fillRect/>
                    </a:stretch>
                  </pic:blipFill>
                  <pic:spPr>
                    <a:xfrm>
                      <a:off x="0" y="0"/>
                      <a:ext cx="5060434" cy="3432025"/>
                    </a:xfrm>
                    <a:prstGeom prst="rect">
                      <a:avLst/>
                    </a:prstGeom>
                  </pic:spPr>
                </pic:pic>
              </a:graphicData>
            </a:graphic>
          </wp:inline>
        </w:drawing>
      </w:r>
    </w:p>
    <w:p w14:paraId="24CE42B8" w14:textId="77777777" w:rsidR="00B93DAA" w:rsidRDefault="00B93DAA" w:rsidP="00B93DAA">
      <w:pPr>
        <w:pStyle w:val="Prrafodelista"/>
        <w:spacing w:before="240"/>
        <w:ind w:left="0"/>
        <w:jc w:val="both"/>
        <w:rPr>
          <w:rFonts w:ascii="Arial" w:hAnsi="Arial" w:cs="Arial"/>
          <w:i/>
          <w:iCs/>
          <w:sz w:val="16"/>
          <w:szCs w:val="16"/>
        </w:rPr>
      </w:pPr>
      <w:r w:rsidRPr="00C71F9A">
        <w:rPr>
          <w:rFonts w:ascii="Arial" w:hAnsi="Arial" w:cs="Arial"/>
          <w:b/>
          <w:bCs/>
          <w:sz w:val="16"/>
          <w:szCs w:val="16"/>
        </w:rPr>
        <w:t xml:space="preserve">Fuente: </w:t>
      </w:r>
      <w:r w:rsidRPr="00C71F9A">
        <w:rPr>
          <w:rFonts w:ascii="Arial" w:hAnsi="Arial" w:cs="Arial"/>
          <w:i/>
          <w:iCs/>
          <w:sz w:val="16"/>
          <w:szCs w:val="16"/>
        </w:rPr>
        <w:t>Elaboración propia, 2026.</w:t>
      </w:r>
    </w:p>
    <w:p w14:paraId="2F4D9FC6" w14:textId="77777777" w:rsidR="00004281" w:rsidRDefault="00004281" w:rsidP="00B93DAA">
      <w:pPr>
        <w:pStyle w:val="Prrafodelista"/>
        <w:spacing w:before="240"/>
        <w:ind w:left="0"/>
        <w:jc w:val="both"/>
        <w:rPr>
          <w:rFonts w:ascii="Arial" w:hAnsi="Arial" w:cs="Arial"/>
          <w:i/>
          <w:iCs/>
          <w:sz w:val="16"/>
          <w:szCs w:val="16"/>
        </w:rPr>
      </w:pPr>
    </w:p>
    <w:p w14:paraId="14BE8C1A" w14:textId="480B6720" w:rsidR="00525747" w:rsidRPr="00525747" w:rsidRDefault="00525747" w:rsidP="00525747">
      <w:pPr>
        <w:pStyle w:val="Prrafodelista"/>
        <w:spacing w:line="276" w:lineRule="auto"/>
        <w:ind w:left="0"/>
        <w:jc w:val="both"/>
        <w:rPr>
          <w:rFonts w:ascii="Arial" w:hAnsi="Arial" w:cs="Arial"/>
        </w:rPr>
      </w:pPr>
      <w:r w:rsidRPr="00525747">
        <w:rPr>
          <w:rFonts w:ascii="Arial" w:hAnsi="Arial" w:cs="Arial"/>
        </w:rPr>
        <w:t>La minuta del Touchpoint de Automatización de Conciliaciones tiene como objetivo principal resolver la deficiente comunicación interáreas y la falta de visibilidad del proceso</w:t>
      </w:r>
      <w:r w:rsidR="00EF636E" w:rsidRPr="00AE6048">
        <w:rPr>
          <w:rFonts w:ascii="Arial" w:hAnsi="Arial" w:cs="Arial"/>
        </w:rPr>
        <w:t xml:space="preserve">, </w:t>
      </w:r>
      <w:r w:rsidRPr="00525747">
        <w:rPr>
          <w:rFonts w:ascii="Arial" w:hAnsi="Arial" w:cs="Arial"/>
        </w:rPr>
        <w:t>problemáticas que generaban desalineación, duplicidad de esfuerzos y retrasos en la toma de decisiones.</w:t>
      </w:r>
    </w:p>
    <w:p w14:paraId="6D117717" w14:textId="77777777" w:rsidR="00525747" w:rsidRPr="00525747" w:rsidRDefault="00525747" w:rsidP="00525747">
      <w:pPr>
        <w:pStyle w:val="Prrafodelista"/>
        <w:spacing w:line="276" w:lineRule="auto"/>
        <w:ind w:left="0"/>
        <w:jc w:val="both"/>
        <w:rPr>
          <w:rFonts w:ascii="Arial" w:hAnsi="Arial" w:cs="Arial"/>
        </w:rPr>
      </w:pPr>
      <w:r w:rsidRPr="00525747">
        <w:rPr>
          <w:rFonts w:ascii="Arial" w:hAnsi="Arial" w:cs="Arial"/>
        </w:rPr>
        <w:t>En específico, esta minuta sirve para:</w:t>
      </w:r>
    </w:p>
    <w:p w14:paraId="5212AFA8" w14:textId="77777777" w:rsidR="00525747" w:rsidRPr="00525747" w:rsidRDefault="00525747" w:rsidP="00525747">
      <w:pPr>
        <w:pStyle w:val="Prrafodelista"/>
        <w:numPr>
          <w:ilvl w:val="0"/>
          <w:numId w:val="43"/>
        </w:numPr>
        <w:tabs>
          <w:tab w:val="clear" w:pos="720"/>
          <w:tab w:val="num" w:pos="0"/>
        </w:tabs>
        <w:spacing w:line="276" w:lineRule="auto"/>
        <w:ind w:left="0"/>
        <w:jc w:val="both"/>
        <w:rPr>
          <w:rFonts w:ascii="Arial" w:hAnsi="Arial" w:cs="Arial"/>
        </w:rPr>
      </w:pPr>
      <w:r w:rsidRPr="00525747">
        <w:rPr>
          <w:rFonts w:ascii="Arial" w:hAnsi="Arial" w:cs="Arial"/>
          <w:b/>
          <w:bCs/>
        </w:rPr>
        <w:t>Alinear a todas las áreas involucradas (Negocio, OPS, EBS, Vendors)</w:t>
      </w:r>
      <w:r w:rsidRPr="00525747">
        <w:rPr>
          <w:rFonts w:ascii="Arial" w:hAnsi="Arial" w:cs="Arial"/>
        </w:rPr>
        <w:t xml:space="preserve"> sobre el estatus del proceso de automatización y los acuerdos alcanzados.</w:t>
      </w:r>
    </w:p>
    <w:p w14:paraId="31E99513" w14:textId="77777777" w:rsidR="00525747" w:rsidRPr="00525747" w:rsidRDefault="00525747" w:rsidP="00525747">
      <w:pPr>
        <w:pStyle w:val="Prrafodelista"/>
        <w:numPr>
          <w:ilvl w:val="0"/>
          <w:numId w:val="43"/>
        </w:numPr>
        <w:tabs>
          <w:tab w:val="clear" w:pos="720"/>
          <w:tab w:val="num" w:pos="0"/>
        </w:tabs>
        <w:spacing w:line="276" w:lineRule="auto"/>
        <w:ind w:left="0"/>
        <w:jc w:val="both"/>
        <w:rPr>
          <w:rFonts w:ascii="Arial" w:hAnsi="Arial" w:cs="Arial"/>
        </w:rPr>
      </w:pPr>
      <w:r w:rsidRPr="00525747">
        <w:rPr>
          <w:rFonts w:ascii="Arial" w:hAnsi="Arial" w:cs="Arial"/>
          <w:b/>
          <w:bCs/>
        </w:rPr>
        <w:t>Dar visibilidad clara del proceso completo</w:t>
      </w:r>
      <w:r w:rsidRPr="00525747">
        <w:rPr>
          <w:rFonts w:ascii="Arial" w:hAnsi="Arial" w:cs="Arial"/>
        </w:rPr>
        <w:t>, incluyendo requerimientos, responsables, dependencias, fechas por definir y siguientes pasos.</w:t>
      </w:r>
    </w:p>
    <w:p w14:paraId="6908D9F5" w14:textId="77777777" w:rsidR="00525747" w:rsidRPr="00525747" w:rsidRDefault="00525747" w:rsidP="00525747">
      <w:pPr>
        <w:pStyle w:val="Prrafodelista"/>
        <w:numPr>
          <w:ilvl w:val="0"/>
          <w:numId w:val="43"/>
        </w:numPr>
        <w:tabs>
          <w:tab w:val="clear" w:pos="720"/>
          <w:tab w:val="num" w:pos="0"/>
        </w:tabs>
        <w:spacing w:line="276" w:lineRule="auto"/>
        <w:ind w:left="0"/>
        <w:jc w:val="both"/>
        <w:rPr>
          <w:rFonts w:ascii="Arial" w:hAnsi="Arial" w:cs="Arial"/>
        </w:rPr>
      </w:pPr>
      <w:r w:rsidRPr="00525747">
        <w:rPr>
          <w:rFonts w:ascii="Arial" w:hAnsi="Arial" w:cs="Arial"/>
          <w:b/>
          <w:bCs/>
        </w:rPr>
        <w:t>Formalizar acuerdos interáreas</w:t>
      </w:r>
      <w:r w:rsidRPr="00525747">
        <w:rPr>
          <w:rFonts w:ascii="Arial" w:hAnsi="Arial" w:cs="Arial"/>
        </w:rPr>
        <w:t>, definiendo responsables claros por actividad y evitando interpretaciones distintas entre equipos.</w:t>
      </w:r>
    </w:p>
    <w:p w14:paraId="139E86F7" w14:textId="77777777" w:rsidR="00525747" w:rsidRPr="00525747" w:rsidRDefault="00525747" w:rsidP="00525747">
      <w:pPr>
        <w:pStyle w:val="Prrafodelista"/>
        <w:numPr>
          <w:ilvl w:val="0"/>
          <w:numId w:val="43"/>
        </w:numPr>
        <w:tabs>
          <w:tab w:val="clear" w:pos="720"/>
          <w:tab w:val="num" w:pos="0"/>
        </w:tabs>
        <w:spacing w:line="276" w:lineRule="auto"/>
        <w:ind w:left="0"/>
        <w:jc w:val="both"/>
        <w:rPr>
          <w:rFonts w:ascii="Arial" w:hAnsi="Arial" w:cs="Arial"/>
        </w:rPr>
      </w:pPr>
      <w:r w:rsidRPr="00525747">
        <w:rPr>
          <w:rFonts w:ascii="Arial" w:hAnsi="Arial" w:cs="Arial"/>
          <w:b/>
          <w:bCs/>
        </w:rPr>
        <w:lastRenderedPageBreak/>
        <w:t>Establecer un punto único de referencia</w:t>
      </w:r>
      <w:r w:rsidRPr="00525747">
        <w:rPr>
          <w:rFonts w:ascii="Arial" w:hAnsi="Arial" w:cs="Arial"/>
        </w:rPr>
        <w:t>, que permita dar seguimiento a compromisos, pendientes y avances sin depender de comunicaciones informales.</w:t>
      </w:r>
    </w:p>
    <w:p w14:paraId="43AC67FB" w14:textId="77777777" w:rsidR="00525747" w:rsidRPr="00525747" w:rsidRDefault="00525747" w:rsidP="00525747">
      <w:pPr>
        <w:pStyle w:val="Prrafodelista"/>
        <w:numPr>
          <w:ilvl w:val="0"/>
          <w:numId w:val="43"/>
        </w:numPr>
        <w:tabs>
          <w:tab w:val="clear" w:pos="720"/>
          <w:tab w:val="num" w:pos="0"/>
        </w:tabs>
        <w:spacing w:line="276" w:lineRule="auto"/>
        <w:ind w:left="0"/>
        <w:jc w:val="both"/>
        <w:rPr>
          <w:rFonts w:ascii="Arial" w:hAnsi="Arial" w:cs="Arial"/>
        </w:rPr>
      </w:pPr>
      <w:r w:rsidRPr="00525747">
        <w:rPr>
          <w:rFonts w:ascii="Arial" w:hAnsi="Arial" w:cs="Arial"/>
          <w:b/>
          <w:bCs/>
        </w:rPr>
        <w:t>Reducir fricciones operativas</w:t>
      </w:r>
      <w:r w:rsidRPr="00525747">
        <w:rPr>
          <w:rFonts w:ascii="Arial" w:hAnsi="Arial" w:cs="Arial"/>
        </w:rPr>
        <w:t>, al documentar de manera estructurada expectativas, validaciones con negocio, gobierno del proceso y criterios de go</w:t>
      </w:r>
      <w:r w:rsidRPr="00525747">
        <w:rPr>
          <w:rFonts w:ascii="Arial" w:hAnsi="Arial" w:cs="Arial"/>
        </w:rPr>
        <w:noBreakHyphen/>
        <w:t>live.</w:t>
      </w:r>
    </w:p>
    <w:p w14:paraId="30D63579" w14:textId="58948EF5" w:rsidR="00B93DAA" w:rsidRPr="00AE6048" w:rsidRDefault="00AE6048" w:rsidP="00AE6048">
      <w:pPr>
        <w:pStyle w:val="Prrafodelista"/>
        <w:spacing w:line="276" w:lineRule="auto"/>
        <w:ind w:left="0"/>
        <w:jc w:val="both"/>
        <w:rPr>
          <w:rFonts w:ascii="Arial" w:hAnsi="Arial" w:cs="Arial"/>
        </w:rPr>
      </w:pPr>
      <w:r w:rsidRPr="00AE6048">
        <w:rPr>
          <w:rFonts w:ascii="Arial" w:hAnsi="Arial" w:cs="Arial"/>
        </w:rPr>
        <w:t xml:space="preserve">La evidencia adjunta sirve </w:t>
      </w:r>
      <w:r w:rsidR="00525747" w:rsidRPr="00525747">
        <w:rPr>
          <w:rFonts w:ascii="Arial" w:hAnsi="Arial" w:cs="Arial"/>
        </w:rPr>
        <w:t>como un mecanismo de comunicación, control y alineación, que transforma una conversación dispersa entre áreas en un proceso visible, estructurado y gobernable, facilitando la correcta implementación de la automatización y su operación futura.</w:t>
      </w:r>
    </w:p>
    <w:p w14:paraId="50D55607" w14:textId="77777777" w:rsidR="00FE46A2" w:rsidRDefault="00FE46A2" w:rsidP="00353365">
      <w:pPr>
        <w:pStyle w:val="Prrafodelista"/>
        <w:spacing w:line="276" w:lineRule="auto"/>
        <w:jc w:val="center"/>
        <w:rPr>
          <w:rFonts w:ascii="Arial" w:eastAsia="Times New Roman" w:hAnsi="Arial" w:cs="Arial"/>
          <w:b/>
          <w:bCs/>
          <w:kern w:val="0"/>
          <w:lang w:eastAsia="es-MX"/>
          <w14:ligatures w14:val="none"/>
        </w:rPr>
      </w:pPr>
    </w:p>
    <w:p w14:paraId="6DF229F9" w14:textId="51E097A1" w:rsidR="00353365" w:rsidRDefault="00353365" w:rsidP="00353365">
      <w:pPr>
        <w:pStyle w:val="Prrafodelista"/>
        <w:spacing w:line="276" w:lineRule="auto"/>
        <w:jc w:val="center"/>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t xml:space="preserve">Imagen No. 29 </w:t>
      </w:r>
      <w:r w:rsidR="007441CE">
        <w:rPr>
          <w:rFonts w:ascii="Arial" w:eastAsia="Times New Roman" w:hAnsi="Arial" w:cs="Arial"/>
          <w:b/>
          <w:bCs/>
          <w:kern w:val="0"/>
          <w:lang w:eastAsia="es-MX"/>
          <w14:ligatures w14:val="none"/>
        </w:rPr>
        <w:t xml:space="preserve">Minuta </w:t>
      </w:r>
      <w:r>
        <w:rPr>
          <w:rFonts w:ascii="Arial" w:eastAsia="Times New Roman" w:hAnsi="Arial" w:cs="Arial"/>
          <w:b/>
          <w:bCs/>
          <w:kern w:val="0"/>
          <w:lang w:eastAsia="es-MX"/>
          <w14:ligatures w14:val="none"/>
        </w:rPr>
        <w:t xml:space="preserve">Seguimiento Semanal </w:t>
      </w:r>
      <w:r w:rsidR="00B93DAA">
        <w:rPr>
          <w:rFonts w:ascii="Arial" w:eastAsia="Times New Roman" w:hAnsi="Arial" w:cs="Arial"/>
          <w:b/>
          <w:bCs/>
          <w:kern w:val="0"/>
          <w:lang w:eastAsia="es-MX"/>
          <w14:ligatures w14:val="none"/>
        </w:rPr>
        <w:t>de Ejecución</w:t>
      </w:r>
    </w:p>
    <w:p w14:paraId="7A73FC3C" w14:textId="024480DD" w:rsidR="00C75EBD" w:rsidRPr="00C71F9A" w:rsidRDefault="00C75EBD" w:rsidP="00353365">
      <w:pPr>
        <w:pStyle w:val="Prrafodelista"/>
        <w:spacing w:line="276" w:lineRule="auto"/>
        <w:jc w:val="center"/>
        <w:rPr>
          <w:rFonts w:ascii="Arial" w:eastAsia="Times New Roman" w:hAnsi="Arial" w:cs="Arial"/>
          <w:b/>
          <w:bCs/>
          <w:kern w:val="0"/>
          <w:lang w:eastAsia="es-MX"/>
          <w14:ligatures w14:val="none"/>
        </w:rPr>
      </w:pPr>
      <w:r w:rsidRPr="00C71F9A">
        <w:rPr>
          <w:rFonts w:ascii="Arial" w:eastAsia="Times New Roman" w:hAnsi="Arial" w:cs="Arial"/>
          <w:b/>
          <w:bCs/>
          <w:noProof/>
          <w:kern w:val="0"/>
          <w:lang w:eastAsia="es-MX"/>
        </w:rPr>
        <mc:AlternateContent>
          <mc:Choice Requires="wps">
            <w:drawing>
              <wp:anchor distT="0" distB="0" distL="114300" distR="114300" simplePos="0" relativeHeight="251675648" behindDoc="0" locked="0" layoutInCell="1" allowOverlap="1" wp14:anchorId="4D6CF706" wp14:editId="7793CBFC">
                <wp:simplePos x="0" y="0"/>
                <wp:positionH relativeFrom="column">
                  <wp:posOffset>735965</wp:posOffset>
                </wp:positionH>
                <wp:positionV relativeFrom="paragraph">
                  <wp:posOffset>23495</wp:posOffset>
                </wp:positionV>
                <wp:extent cx="3556000" cy="298450"/>
                <wp:effectExtent l="0" t="0" r="6350" b="6350"/>
                <wp:wrapNone/>
                <wp:docPr id="650606746" name="Rectángulo 1"/>
                <wp:cNvGraphicFramePr/>
                <a:graphic xmlns:a="http://schemas.openxmlformats.org/drawingml/2006/main">
                  <a:graphicData uri="http://schemas.microsoft.com/office/word/2010/wordprocessingShape">
                    <wps:wsp>
                      <wps:cNvSpPr/>
                      <wps:spPr>
                        <a:xfrm>
                          <a:off x="0" y="0"/>
                          <a:ext cx="3556000" cy="298450"/>
                        </a:xfrm>
                        <a:prstGeom prst="rect">
                          <a:avLst/>
                        </a:prstGeom>
                        <a:ln>
                          <a:noFill/>
                        </a:ln>
                      </wps:spPr>
                      <wps:style>
                        <a:lnRef idx="2">
                          <a:schemeClr val="accent1">
                            <a:shade val="15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2F1A746C" id="Rectángulo 1" o:spid="_x0000_s1026" style="position:absolute;margin-left:57.95pt;margin-top:1.85pt;width:280pt;height:2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" fillcolor="white [3201]" stroked="f" strokeweight="1.5pt"/>
            </w:pict>
          </mc:Fallback>
        </mc:AlternateContent>
      </w:r>
      <w:r w:rsidRPr="00C71F9A">
        <w:rPr>
          <w:rFonts w:ascii="Arial" w:eastAsia="Times New Roman" w:hAnsi="Arial" w:cs="Arial"/>
          <w:b/>
          <w:bCs/>
          <w:noProof/>
          <w:kern w:val="0"/>
          <w:lang w:eastAsia="es-MX"/>
          <w14:ligatures w14:val="none"/>
        </w:rPr>
        <w:drawing>
          <wp:inline distT="0" distB="0" distL="0" distR="0" wp14:anchorId="641CCEFE" wp14:editId="71DE78B4">
            <wp:extent cx="5245100" cy="2649850"/>
            <wp:effectExtent l="0" t="0" r="0" b="0"/>
            <wp:docPr id="2654612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461216" name=""/>
                    <pic:cNvPicPr/>
                  </pic:nvPicPr>
                  <pic:blipFill>
                    <a:blip r:embed="rId80"/>
                    <a:stretch>
                      <a:fillRect/>
                    </a:stretch>
                  </pic:blipFill>
                  <pic:spPr>
                    <a:xfrm>
                      <a:off x="0" y="0"/>
                      <a:ext cx="5250394" cy="2652525"/>
                    </a:xfrm>
                    <a:prstGeom prst="rect">
                      <a:avLst/>
                    </a:prstGeom>
                  </pic:spPr>
                </pic:pic>
              </a:graphicData>
            </a:graphic>
          </wp:inline>
        </w:drawing>
      </w:r>
    </w:p>
    <w:p w14:paraId="4E3F6547" w14:textId="77777777" w:rsidR="006616F4" w:rsidRDefault="006616F4" w:rsidP="006616F4">
      <w:pPr>
        <w:pStyle w:val="Prrafodelista"/>
        <w:spacing w:before="240"/>
        <w:ind w:left="0"/>
        <w:jc w:val="both"/>
        <w:rPr>
          <w:rFonts w:ascii="Arial" w:hAnsi="Arial" w:cs="Arial"/>
          <w:i/>
          <w:iCs/>
          <w:sz w:val="16"/>
          <w:szCs w:val="16"/>
        </w:rPr>
      </w:pPr>
      <w:r w:rsidRPr="00C71F9A">
        <w:rPr>
          <w:rFonts w:ascii="Arial" w:hAnsi="Arial" w:cs="Arial"/>
          <w:b/>
          <w:bCs/>
          <w:sz w:val="16"/>
          <w:szCs w:val="16"/>
        </w:rPr>
        <w:t xml:space="preserve">Fuente: </w:t>
      </w:r>
      <w:r w:rsidRPr="00C71F9A">
        <w:rPr>
          <w:rFonts w:ascii="Arial" w:hAnsi="Arial" w:cs="Arial"/>
          <w:i/>
          <w:iCs/>
          <w:sz w:val="16"/>
          <w:szCs w:val="16"/>
        </w:rPr>
        <w:t>Elaboración propia, 2026.</w:t>
      </w:r>
    </w:p>
    <w:p w14:paraId="5BEB9FB3" w14:textId="77777777" w:rsidR="00C71F9A" w:rsidRDefault="00C71F9A" w:rsidP="006616F4">
      <w:pPr>
        <w:pStyle w:val="Prrafodelista"/>
        <w:spacing w:before="240"/>
        <w:ind w:left="0"/>
        <w:jc w:val="both"/>
        <w:rPr>
          <w:rFonts w:ascii="Arial" w:hAnsi="Arial" w:cs="Arial"/>
          <w:i/>
          <w:iCs/>
          <w:sz w:val="16"/>
          <w:szCs w:val="16"/>
        </w:rPr>
      </w:pPr>
    </w:p>
    <w:p w14:paraId="30E3604F" w14:textId="77777777" w:rsidR="001902EC" w:rsidRPr="001902EC" w:rsidRDefault="001902EC" w:rsidP="00A64C5F">
      <w:pPr>
        <w:pStyle w:val="Prrafodelista"/>
        <w:spacing w:before="240"/>
        <w:ind w:left="0"/>
        <w:jc w:val="both"/>
        <w:rPr>
          <w:rFonts w:ascii="Arial" w:hAnsi="Arial" w:cs="Arial"/>
        </w:rPr>
      </w:pPr>
      <w:r w:rsidRPr="001902EC">
        <w:rPr>
          <w:rFonts w:ascii="Arial" w:hAnsi="Arial" w:cs="Arial"/>
        </w:rPr>
        <w:t>Esta minuta sirve para mejorar la comunicación interáreas y dar visibilidad al proceso operativo, atendiendo la problemática de desalineación y falta de claridad en el seguimiento de pendientes.</w:t>
      </w:r>
    </w:p>
    <w:p w14:paraId="1DF28693" w14:textId="77777777" w:rsidR="001902EC" w:rsidRPr="001902EC" w:rsidRDefault="001902EC" w:rsidP="00A64C5F">
      <w:pPr>
        <w:pStyle w:val="Prrafodelista"/>
        <w:spacing w:before="240"/>
        <w:ind w:left="0"/>
        <w:jc w:val="both"/>
        <w:rPr>
          <w:rFonts w:ascii="Arial" w:hAnsi="Arial" w:cs="Arial"/>
        </w:rPr>
      </w:pPr>
      <w:r w:rsidRPr="001902EC">
        <w:rPr>
          <w:rFonts w:ascii="Arial" w:hAnsi="Arial" w:cs="Arial"/>
        </w:rPr>
        <w:t>Documenta de forma estructurada los acuerdos, incidencias identificadas, decisiones y siguientes pasos entre las áreas involucradas, funcionando como un punto único de referencia que facilita el seguimiento, reduce reprocesos y asegura que todos los equipos tengan la misma información y entendimiento del estado del proceso.</w:t>
      </w:r>
    </w:p>
    <w:p w14:paraId="4A893D69" w14:textId="77777777" w:rsidR="00725B2A" w:rsidRPr="001902EC" w:rsidRDefault="00725B2A" w:rsidP="00A64C5F">
      <w:pPr>
        <w:pStyle w:val="Prrafodelista"/>
        <w:spacing w:before="240"/>
        <w:ind w:left="-720"/>
        <w:jc w:val="both"/>
        <w:rPr>
          <w:rFonts w:ascii="Arial" w:hAnsi="Arial" w:cs="Arial"/>
        </w:rPr>
      </w:pPr>
    </w:p>
    <w:p w14:paraId="1DA70FB1" w14:textId="77777777" w:rsidR="00C71F9A" w:rsidRDefault="00C71F9A" w:rsidP="006616F4">
      <w:pPr>
        <w:pStyle w:val="Prrafodelista"/>
        <w:spacing w:before="240"/>
        <w:ind w:left="0"/>
        <w:jc w:val="both"/>
        <w:rPr>
          <w:rFonts w:ascii="Arial" w:hAnsi="Arial" w:cs="Arial"/>
          <w:i/>
          <w:iCs/>
          <w:sz w:val="16"/>
          <w:szCs w:val="16"/>
        </w:rPr>
      </w:pPr>
    </w:p>
    <w:p w14:paraId="1DEF73FF" w14:textId="77777777" w:rsidR="00C71F9A" w:rsidRDefault="00C71F9A" w:rsidP="006616F4">
      <w:pPr>
        <w:pStyle w:val="Prrafodelista"/>
        <w:spacing w:before="240"/>
        <w:ind w:left="0"/>
        <w:jc w:val="both"/>
        <w:rPr>
          <w:rFonts w:ascii="Arial" w:hAnsi="Arial" w:cs="Arial"/>
          <w:i/>
          <w:iCs/>
          <w:sz w:val="16"/>
          <w:szCs w:val="16"/>
        </w:rPr>
      </w:pPr>
    </w:p>
    <w:p w14:paraId="0A49D8FF" w14:textId="77777777" w:rsidR="00A64C5F" w:rsidRDefault="00A64C5F" w:rsidP="006616F4">
      <w:pPr>
        <w:pStyle w:val="Prrafodelista"/>
        <w:spacing w:before="240"/>
        <w:ind w:left="0"/>
        <w:jc w:val="both"/>
        <w:rPr>
          <w:rFonts w:ascii="Arial" w:hAnsi="Arial" w:cs="Arial"/>
          <w:i/>
          <w:iCs/>
          <w:sz w:val="16"/>
          <w:szCs w:val="16"/>
        </w:rPr>
      </w:pPr>
    </w:p>
    <w:p w14:paraId="4D84EFC6" w14:textId="77777777" w:rsidR="00A64C5F" w:rsidRDefault="00A64C5F" w:rsidP="006616F4">
      <w:pPr>
        <w:pStyle w:val="Prrafodelista"/>
        <w:spacing w:before="240"/>
        <w:ind w:left="0"/>
        <w:jc w:val="both"/>
        <w:rPr>
          <w:rFonts w:ascii="Arial" w:hAnsi="Arial" w:cs="Arial"/>
          <w:i/>
          <w:iCs/>
          <w:sz w:val="16"/>
          <w:szCs w:val="16"/>
        </w:rPr>
      </w:pPr>
    </w:p>
    <w:p w14:paraId="1C444E35" w14:textId="77777777" w:rsidR="00A64C5F" w:rsidRDefault="00A64C5F" w:rsidP="006616F4">
      <w:pPr>
        <w:pStyle w:val="Prrafodelista"/>
        <w:spacing w:before="240"/>
        <w:ind w:left="0"/>
        <w:jc w:val="both"/>
        <w:rPr>
          <w:rFonts w:ascii="Arial" w:hAnsi="Arial" w:cs="Arial"/>
          <w:i/>
          <w:iCs/>
          <w:sz w:val="16"/>
          <w:szCs w:val="16"/>
        </w:rPr>
      </w:pPr>
    </w:p>
    <w:p w14:paraId="53FB20CF" w14:textId="77777777" w:rsidR="00A64C5F" w:rsidRDefault="00A64C5F" w:rsidP="006616F4">
      <w:pPr>
        <w:pStyle w:val="Prrafodelista"/>
        <w:spacing w:before="240"/>
        <w:ind w:left="0"/>
        <w:jc w:val="both"/>
        <w:rPr>
          <w:rFonts w:ascii="Arial" w:hAnsi="Arial" w:cs="Arial"/>
          <w:i/>
          <w:iCs/>
          <w:sz w:val="16"/>
          <w:szCs w:val="16"/>
        </w:rPr>
      </w:pPr>
    </w:p>
    <w:p w14:paraId="37D2870B" w14:textId="77777777" w:rsidR="00A64C5F" w:rsidRDefault="00A64C5F" w:rsidP="006616F4">
      <w:pPr>
        <w:pStyle w:val="Prrafodelista"/>
        <w:spacing w:before="240"/>
        <w:ind w:left="0"/>
        <w:jc w:val="both"/>
        <w:rPr>
          <w:rFonts w:ascii="Arial" w:hAnsi="Arial" w:cs="Arial"/>
          <w:i/>
          <w:iCs/>
          <w:sz w:val="16"/>
          <w:szCs w:val="16"/>
        </w:rPr>
      </w:pPr>
    </w:p>
    <w:p w14:paraId="0DC12DC4" w14:textId="77777777" w:rsidR="00A64C5F" w:rsidRDefault="00A64C5F" w:rsidP="006616F4">
      <w:pPr>
        <w:pStyle w:val="Prrafodelista"/>
        <w:spacing w:before="240"/>
        <w:ind w:left="0"/>
        <w:jc w:val="both"/>
        <w:rPr>
          <w:rFonts w:ascii="Arial" w:hAnsi="Arial" w:cs="Arial"/>
          <w:i/>
          <w:iCs/>
          <w:sz w:val="16"/>
          <w:szCs w:val="16"/>
        </w:rPr>
      </w:pPr>
    </w:p>
    <w:p w14:paraId="2FADE96D" w14:textId="77777777" w:rsidR="00C71F9A" w:rsidRDefault="00C71F9A" w:rsidP="006616F4">
      <w:pPr>
        <w:pStyle w:val="Prrafodelista"/>
        <w:spacing w:before="240"/>
        <w:ind w:left="0"/>
        <w:jc w:val="both"/>
        <w:rPr>
          <w:rFonts w:ascii="Arial" w:hAnsi="Arial" w:cs="Arial"/>
          <w:i/>
          <w:iCs/>
          <w:sz w:val="16"/>
          <w:szCs w:val="16"/>
        </w:rPr>
      </w:pPr>
    </w:p>
    <w:p w14:paraId="36982F9E" w14:textId="79354989" w:rsidR="00C75EBD" w:rsidRDefault="00C75EBD" w:rsidP="00C75EBD">
      <w:pPr>
        <w:spacing w:line="276" w:lineRule="auto"/>
        <w:jc w:val="center"/>
        <w:rPr>
          <w:rFonts w:ascii="Arial" w:eastAsia="Times New Roman" w:hAnsi="Arial" w:cs="Arial"/>
          <w:b/>
          <w:bCs/>
          <w:kern w:val="0"/>
          <w:lang w:eastAsia="es-MX"/>
          <w14:ligatures w14:val="none"/>
        </w:rPr>
      </w:pPr>
      <w:r w:rsidRPr="00C75EBD">
        <w:rPr>
          <w:rFonts w:ascii="Arial" w:eastAsia="Times New Roman" w:hAnsi="Arial" w:cs="Arial"/>
          <w:b/>
          <w:bCs/>
          <w:kern w:val="0"/>
          <w:lang w:eastAsia="es-MX"/>
          <w14:ligatures w14:val="none"/>
        </w:rPr>
        <w:lastRenderedPageBreak/>
        <w:t xml:space="preserve">Imagen No. </w:t>
      </w:r>
      <w:r w:rsidR="0066201B">
        <w:rPr>
          <w:rFonts w:ascii="Arial" w:eastAsia="Times New Roman" w:hAnsi="Arial" w:cs="Arial"/>
          <w:b/>
          <w:bCs/>
          <w:kern w:val="0"/>
          <w:lang w:eastAsia="es-MX"/>
          <w14:ligatures w14:val="none"/>
        </w:rPr>
        <w:t>30</w:t>
      </w:r>
      <w:r w:rsidRPr="00C75EBD">
        <w:rPr>
          <w:rFonts w:ascii="Arial" w:eastAsia="Times New Roman" w:hAnsi="Arial" w:cs="Arial"/>
          <w:b/>
          <w:bCs/>
          <w:kern w:val="0"/>
          <w:lang w:eastAsia="es-MX"/>
          <w14:ligatures w14:val="none"/>
        </w:rPr>
        <w:t xml:space="preserve"> </w:t>
      </w:r>
      <w:r w:rsidR="00A57D01">
        <w:rPr>
          <w:rFonts w:ascii="Arial" w:eastAsia="Times New Roman" w:hAnsi="Arial" w:cs="Arial"/>
          <w:b/>
          <w:bCs/>
          <w:kern w:val="0"/>
          <w:lang w:eastAsia="es-MX"/>
          <w14:ligatures w14:val="none"/>
        </w:rPr>
        <w:t xml:space="preserve">Sesión de seguimiento </w:t>
      </w:r>
      <w:r w:rsidR="006F5E97">
        <w:rPr>
          <w:rFonts w:ascii="Arial" w:eastAsia="Times New Roman" w:hAnsi="Arial" w:cs="Arial"/>
          <w:b/>
          <w:bCs/>
          <w:kern w:val="0"/>
          <w:lang w:eastAsia="es-MX"/>
          <w14:ligatures w14:val="none"/>
        </w:rPr>
        <w:t>semanal</w:t>
      </w:r>
    </w:p>
    <w:p w14:paraId="6E3313B8" w14:textId="14CE3F13" w:rsidR="00C005B2" w:rsidRPr="00C005B2" w:rsidRDefault="006F5E97" w:rsidP="00C005B2">
      <w:pPr>
        <w:spacing w:line="276" w:lineRule="auto"/>
        <w:rPr>
          <w:rFonts w:ascii="Arial" w:hAnsi="Arial" w:cs="Arial"/>
          <w:i/>
          <w:iCs/>
          <w:sz w:val="16"/>
          <w:szCs w:val="16"/>
        </w:rPr>
      </w:pPr>
      <w:r>
        <w:rPr>
          <w:rFonts w:ascii="Arial" w:eastAsia="Times New Roman" w:hAnsi="Arial" w:cs="Arial"/>
          <w:b/>
          <w:bCs/>
          <w:noProof/>
          <w:kern w:val="0"/>
          <w:lang w:eastAsia="es-MX"/>
        </w:rPr>
        <mc:AlternateContent>
          <mc:Choice Requires="wps">
            <w:drawing>
              <wp:anchor distT="0" distB="0" distL="114300" distR="114300" simplePos="0" relativeHeight="251677696" behindDoc="0" locked="0" layoutInCell="1" allowOverlap="1" wp14:anchorId="30B220D9" wp14:editId="7BB96BC3">
                <wp:simplePos x="0" y="0"/>
                <wp:positionH relativeFrom="column">
                  <wp:posOffset>501015</wp:posOffset>
                </wp:positionH>
                <wp:positionV relativeFrom="paragraph">
                  <wp:posOffset>346710</wp:posOffset>
                </wp:positionV>
                <wp:extent cx="3556000" cy="298450"/>
                <wp:effectExtent l="0" t="0" r="6350" b="6350"/>
                <wp:wrapNone/>
                <wp:docPr id="1561605036" name="Rectángulo 1"/>
                <wp:cNvGraphicFramePr/>
                <a:graphic xmlns:a="http://schemas.openxmlformats.org/drawingml/2006/main">
                  <a:graphicData uri="http://schemas.microsoft.com/office/word/2010/wordprocessingShape">
                    <wps:wsp>
                      <wps:cNvSpPr/>
                      <wps:spPr>
                        <a:xfrm>
                          <a:off x="0" y="0"/>
                          <a:ext cx="3556000" cy="298450"/>
                        </a:xfrm>
                        <a:prstGeom prst="rect">
                          <a:avLst/>
                        </a:prstGeom>
                        <a:ln>
                          <a:noFill/>
                        </a:ln>
                      </wps:spPr>
                      <wps:style>
                        <a:lnRef idx="2">
                          <a:schemeClr val="accent1">
                            <a:shade val="15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0A021968" id="Rectángulo 1" o:spid="_x0000_s1026" style="position:absolute;margin-left:39.45pt;margin-top:27.3pt;width:280pt;height:2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" fillcolor="white [3201]" stroked="f" strokeweight="1.5pt"/>
            </w:pict>
          </mc:Fallback>
        </mc:AlternateContent>
      </w:r>
      <w:r w:rsidR="007A664E" w:rsidRPr="007A664E">
        <w:rPr>
          <w:rFonts w:ascii="Arial" w:eastAsia="Times New Roman" w:hAnsi="Arial" w:cs="Arial"/>
          <w:b/>
          <w:bCs/>
          <w:noProof/>
          <w:kern w:val="0"/>
          <w:lang w:eastAsia="es-MX"/>
          <w14:ligatures w14:val="none"/>
        </w:rPr>
        <w:drawing>
          <wp:inline distT="0" distB="0" distL="0" distR="0" wp14:anchorId="058AA253" wp14:editId="5A6C26AD">
            <wp:extent cx="5612130" cy="2787650"/>
            <wp:effectExtent l="0" t="0" r="7620" b="0"/>
            <wp:docPr id="475641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64101" name=""/>
                    <pic:cNvPicPr/>
                  </pic:nvPicPr>
                  <pic:blipFill>
                    <a:blip r:embed="rId81"/>
                    <a:stretch>
                      <a:fillRect/>
                    </a:stretch>
                  </pic:blipFill>
                  <pic:spPr>
                    <a:xfrm>
                      <a:off x="0" y="0"/>
                      <a:ext cx="5612130" cy="2787650"/>
                    </a:xfrm>
                    <a:prstGeom prst="rect">
                      <a:avLst/>
                    </a:prstGeom>
                  </pic:spPr>
                </pic:pic>
              </a:graphicData>
            </a:graphic>
          </wp:inline>
        </w:drawing>
      </w:r>
      <w:r w:rsidR="0066201B" w:rsidRPr="00C71F9A">
        <w:rPr>
          <w:rFonts w:ascii="Arial" w:hAnsi="Arial" w:cs="Arial"/>
          <w:b/>
          <w:bCs/>
          <w:sz w:val="16"/>
          <w:szCs w:val="16"/>
        </w:rPr>
        <w:t xml:space="preserve">Fuente: </w:t>
      </w:r>
      <w:r w:rsidR="0066201B" w:rsidRPr="00C71F9A">
        <w:rPr>
          <w:rFonts w:ascii="Arial" w:hAnsi="Arial" w:cs="Arial"/>
          <w:i/>
          <w:iCs/>
          <w:sz w:val="16"/>
          <w:szCs w:val="16"/>
        </w:rPr>
        <w:t>Elaboración propia, 2026.</w:t>
      </w:r>
    </w:p>
    <w:p w14:paraId="6ED5DED0" w14:textId="77777777" w:rsidR="00A35511" w:rsidRPr="00A35511" w:rsidRDefault="00A35511" w:rsidP="00A35511">
      <w:pPr>
        <w:spacing w:line="276" w:lineRule="auto"/>
        <w:jc w:val="both"/>
        <w:rPr>
          <w:rFonts w:ascii="Arial" w:eastAsia="Times New Roman" w:hAnsi="Arial" w:cs="Arial"/>
          <w:kern w:val="0"/>
          <w:lang w:eastAsia="es-MX"/>
          <w14:ligatures w14:val="none"/>
        </w:rPr>
      </w:pPr>
      <w:r w:rsidRPr="00A35511">
        <w:rPr>
          <w:rFonts w:ascii="Arial" w:eastAsia="Times New Roman" w:hAnsi="Arial" w:cs="Arial"/>
          <w:kern w:val="0"/>
          <w:lang w:eastAsia="es-MX"/>
          <w14:ligatures w14:val="none"/>
        </w:rPr>
        <w:t>Esta minuta sirve para corregir la deficiente comunicación interáreas y la falta de visibilidad de los procesos operativos, al concentrar en un solo espacio el estatus, acuerdos, pendientes y responsables de la operación Cashi</w:t>
      </w:r>
      <w:r w:rsidRPr="00A35511">
        <w:rPr>
          <w:rFonts w:ascii="Arial" w:eastAsia="Times New Roman" w:hAnsi="Arial" w:cs="Arial"/>
          <w:kern w:val="0"/>
          <w:lang w:eastAsia="es-MX"/>
          <w14:ligatures w14:val="none"/>
        </w:rPr>
        <w:noBreakHyphen/>
        <w:t>Regalli</w:t>
      </w:r>
      <w:r w:rsidRPr="00A35511">
        <w:rPr>
          <w:rFonts w:ascii="Arial" w:eastAsia="Times New Roman" w:hAnsi="Arial" w:cs="Arial"/>
          <w:kern w:val="0"/>
          <w:lang w:eastAsia="es-MX"/>
          <w14:ligatures w14:val="none"/>
        </w:rPr>
        <w:noBreakHyphen/>
        <w:t>Spider.</w:t>
      </w:r>
    </w:p>
    <w:p w14:paraId="1DD1CF85" w14:textId="77777777" w:rsidR="00A35511" w:rsidRPr="00A35511" w:rsidRDefault="00A35511" w:rsidP="00A35511">
      <w:pPr>
        <w:spacing w:line="276" w:lineRule="auto"/>
        <w:jc w:val="both"/>
        <w:rPr>
          <w:rFonts w:ascii="Arial" w:eastAsia="Times New Roman" w:hAnsi="Arial" w:cs="Arial"/>
          <w:kern w:val="0"/>
          <w:lang w:eastAsia="es-MX"/>
          <w14:ligatures w14:val="none"/>
        </w:rPr>
      </w:pPr>
      <w:r w:rsidRPr="00A35511">
        <w:rPr>
          <w:rFonts w:ascii="Arial" w:eastAsia="Times New Roman" w:hAnsi="Arial" w:cs="Arial"/>
          <w:kern w:val="0"/>
          <w:lang w:eastAsia="es-MX"/>
          <w14:ligatures w14:val="none"/>
        </w:rPr>
        <w:t>Funciona como un punto único de alineación y seguimiento, permitiendo que todas las áreas involucradas tengan claridad sobre avances, bloqueos y siguientes pasos, reduciendo reprocesos, confusiones y la dependencia de comunicaciones aisladas.</w:t>
      </w:r>
    </w:p>
    <w:p w14:paraId="0FFCFDF4" w14:textId="77777777" w:rsidR="00353365" w:rsidRPr="00A35511" w:rsidRDefault="00353365" w:rsidP="00A35511">
      <w:pPr>
        <w:spacing w:line="276" w:lineRule="auto"/>
        <w:rPr>
          <w:rFonts w:ascii="Arial" w:eastAsia="Times New Roman" w:hAnsi="Arial" w:cs="Arial"/>
          <w:b/>
          <w:bCs/>
          <w:kern w:val="0"/>
          <w:lang w:eastAsia="es-MX"/>
          <w14:ligatures w14:val="none"/>
        </w:rPr>
      </w:pPr>
    </w:p>
    <w:p w14:paraId="7D3E87FB"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37FFF62E"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7614A721" w14:textId="77777777" w:rsidR="0035605F" w:rsidRDefault="0035605F" w:rsidP="00B2522F">
      <w:pPr>
        <w:pStyle w:val="Prrafodelista"/>
        <w:spacing w:line="276" w:lineRule="auto"/>
        <w:rPr>
          <w:rFonts w:ascii="Arial" w:eastAsia="Times New Roman" w:hAnsi="Arial" w:cs="Arial"/>
          <w:b/>
          <w:bCs/>
          <w:kern w:val="0"/>
          <w:lang w:eastAsia="es-MX"/>
          <w14:ligatures w14:val="none"/>
        </w:rPr>
      </w:pPr>
    </w:p>
    <w:p w14:paraId="25B458D4" w14:textId="77777777" w:rsidR="0035605F" w:rsidRDefault="0035605F" w:rsidP="00B2522F">
      <w:pPr>
        <w:pStyle w:val="Prrafodelista"/>
        <w:spacing w:line="276" w:lineRule="auto"/>
        <w:rPr>
          <w:rFonts w:ascii="Arial" w:eastAsia="Times New Roman" w:hAnsi="Arial" w:cs="Arial"/>
          <w:b/>
          <w:bCs/>
          <w:kern w:val="0"/>
          <w:lang w:eastAsia="es-MX"/>
          <w14:ligatures w14:val="none"/>
        </w:rPr>
      </w:pPr>
    </w:p>
    <w:p w14:paraId="0137436F" w14:textId="77777777" w:rsidR="0035605F" w:rsidRDefault="0035605F" w:rsidP="00B2522F">
      <w:pPr>
        <w:pStyle w:val="Prrafodelista"/>
        <w:spacing w:line="276" w:lineRule="auto"/>
        <w:rPr>
          <w:rFonts w:ascii="Arial" w:eastAsia="Times New Roman" w:hAnsi="Arial" w:cs="Arial"/>
          <w:b/>
          <w:bCs/>
          <w:kern w:val="0"/>
          <w:lang w:eastAsia="es-MX"/>
          <w14:ligatures w14:val="none"/>
        </w:rPr>
      </w:pPr>
    </w:p>
    <w:p w14:paraId="0C3AF26F" w14:textId="77777777" w:rsidR="0035605F" w:rsidRDefault="0035605F" w:rsidP="00B2522F">
      <w:pPr>
        <w:pStyle w:val="Prrafodelista"/>
        <w:spacing w:line="276" w:lineRule="auto"/>
        <w:rPr>
          <w:rFonts w:ascii="Arial" w:eastAsia="Times New Roman" w:hAnsi="Arial" w:cs="Arial"/>
          <w:b/>
          <w:bCs/>
          <w:kern w:val="0"/>
          <w:lang w:eastAsia="es-MX"/>
          <w14:ligatures w14:val="none"/>
        </w:rPr>
      </w:pPr>
    </w:p>
    <w:p w14:paraId="7F37CC8D" w14:textId="77777777" w:rsidR="0035605F" w:rsidRDefault="0035605F" w:rsidP="00B2522F">
      <w:pPr>
        <w:pStyle w:val="Prrafodelista"/>
        <w:spacing w:line="276" w:lineRule="auto"/>
        <w:rPr>
          <w:rFonts w:ascii="Arial" w:eastAsia="Times New Roman" w:hAnsi="Arial" w:cs="Arial"/>
          <w:b/>
          <w:bCs/>
          <w:kern w:val="0"/>
          <w:lang w:eastAsia="es-MX"/>
          <w14:ligatures w14:val="none"/>
        </w:rPr>
      </w:pPr>
    </w:p>
    <w:p w14:paraId="57749D49"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618C3293"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0AB4D4BC"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1C688DF4"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7D7DF6B9"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12BA01BA"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4337FB9C"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39B2668B" w14:textId="77777777" w:rsidR="00C3516E" w:rsidRDefault="00C3516E" w:rsidP="00B2522F">
      <w:pPr>
        <w:pStyle w:val="Prrafodelista"/>
        <w:spacing w:line="276" w:lineRule="auto"/>
        <w:rPr>
          <w:rFonts w:ascii="Arial" w:eastAsia="Times New Roman" w:hAnsi="Arial" w:cs="Arial"/>
          <w:b/>
          <w:bCs/>
          <w:kern w:val="0"/>
          <w:lang w:eastAsia="es-MX"/>
          <w14:ligatures w14:val="none"/>
        </w:rPr>
      </w:pPr>
    </w:p>
    <w:p w14:paraId="738A5206" w14:textId="5B168684" w:rsidR="00C05AC2" w:rsidRDefault="00C005B2" w:rsidP="00C3516E">
      <w:pPr>
        <w:pStyle w:val="Prrafodelista"/>
        <w:numPr>
          <w:ilvl w:val="0"/>
          <w:numId w:val="34"/>
        </w:numPr>
        <w:spacing w:line="360" w:lineRule="auto"/>
        <w:rPr>
          <w:rFonts w:ascii="Arial" w:eastAsia="Times New Roman" w:hAnsi="Arial" w:cs="Arial"/>
          <w:b/>
          <w:bCs/>
          <w:kern w:val="0"/>
          <w:lang w:eastAsia="es-MX"/>
          <w14:ligatures w14:val="none"/>
        </w:rPr>
      </w:pPr>
      <w:r>
        <w:rPr>
          <w:rFonts w:ascii="Arial" w:eastAsia="Times New Roman" w:hAnsi="Arial" w:cs="Arial"/>
          <w:b/>
          <w:bCs/>
          <w:kern w:val="0"/>
          <w:lang w:eastAsia="es-MX"/>
          <w14:ligatures w14:val="none"/>
        </w:rPr>
        <w:lastRenderedPageBreak/>
        <w:t>C</w:t>
      </w:r>
      <w:r w:rsidR="00C05AC2" w:rsidRPr="00893051">
        <w:rPr>
          <w:rFonts w:ascii="Arial" w:eastAsia="Times New Roman" w:hAnsi="Arial" w:cs="Arial"/>
          <w:b/>
          <w:bCs/>
          <w:kern w:val="0"/>
          <w:lang w:eastAsia="es-MX"/>
          <w14:ligatures w14:val="none"/>
        </w:rPr>
        <w:t>oordinar la comunicación previa con los equipos correspondientes para alinear con las áreas impactadas por nuevos procesos.</w:t>
      </w:r>
    </w:p>
    <w:p w14:paraId="341D9B33" w14:textId="45E9E3F7" w:rsidR="00C3516E" w:rsidRPr="00C3516E" w:rsidRDefault="00C3516E" w:rsidP="00C3516E">
      <w:pPr>
        <w:pStyle w:val="Prrafodelista"/>
        <w:spacing w:line="360" w:lineRule="auto"/>
        <w:jc w:val="center"/>
        <w:rPr>
          <w:rFonts w:ascii="Arial" w:eastAsia="Times New Roman" w:hAnsi="Arial" w:cs="Arial"/>
          <w:b/>
          <w:bCs/>
          <w:kern w:val="0"/>
          <w:lang w:eastAsia="es-MX"/>
          <w14:ligatures w14:val="none"/>
        </w:rPr>
      </w:pPr>
      <w:r w:rsidRPr="00C3516E">
        <w:rPr>
          <w:rFonts w:ascii="Arial" w:eastAsia="Times New Roman" w:hAnsi="Arial" w:cs="Arial"/>
          <w:b/>
          <w:bCs/>
          <w:kern w:val="0"/>
          <w:lang w:eastAsia="es-MX"/>
          <w14:ligatures w14:val="none"/>
        </w:rPr>
        <w:t>Imagen No. 3</w:t>
      </w:r>
      <w:r>
        <w:rPr>
          <w:rFonts w:ascii="Arial" w:eastAsia="Times New Roman" w:hAnsi="Arial" w:cs="Arial"/>
          <w:b/>
          <w:bCs/>
          <w:kern w:val="0"/>
          <w:lang w:eastAsia="es-MX"/>
          <w14:ligatures w14:val="none"/>
        </w:rPr>
        <w:t>1</w:t>
      </w:r>
      <w:r w:rsidRPr="00C3516E">
        <w:rPr>
          <w:rFonts w:ascii="Arial" w:eastAsia="Times New Roman" w:hAnsi="Arial" w:cs="Arial"/>
          <w:b/>
          <w:bCs/>
          <w:kern w:val="0"/>
          <w:lang w:eastAsia="es-MX"/>
          <w14:ligatures w14:val="none"/>
        </w:rPr>
        <w:t xml:space="preserve"> </w:t>
      </w:r>
      <w:r>
        <w:rPr>
          <w:rFonts w:ascii="Arial" w:eastAsia="Times New Roman" w:hAnsi="Arial" w:cs="Arial"/>
          <w:b/>
          <w:bCs/>
          <w:kern w:val="0"/>
          <w:lang w:eastAsia="es-MX"/>
          <w14:ligatures w14:val="none"/>
        </w:rPr>
        <w:t>Alineación con equipo de Ingresos</w:t>
      </w:r>
    </w:p>
    <w:p w14:paraId="6CF33695" w14:textId="38AE1AB3" w:rsidR="00944965" w:rsidRDefault="000D4CDE" w:rsidP="00C3516E">
      <w:pPr>
        <w:pStyle w:val="Prrafodelista"/>
        <w:spacing w:line="360" w:lineRule="auto"/>
        <w:ind w:left="0"/>
        <w:jc w:val="both"/>
        <w:rPr>
          <w:rFonts w:ascii="Arial" w:eastAsia="Times New Roman" w:hAnsi="Arial" w:cs="Arial"/>
          <w:kern w:val="0"/>
          <w:lang w:eastAsia="es-MX"/>
          <w14:ligatures w14:val="none"/>
        </w:rPr>
      </w:pPr>
      <w:r>
        <w:rPr>
          <w:rFonts w:ascii="Arial" w:eastAsia="Times New Roman" w:hAnsi="Arial" w:cs="Arial"/>
          <w:b/>
          <w:bCs/>
          <w:noProof/>
          <w:kern w:val="0"/>
          <w:lang w:eastAsia="es-MX"/>
        </w:rPr>
        <mc:AlternateContent>
          <mc:Choice Requires="wps">
            <w:drawing>
              <wp:anchor distT="0" distB="0" distL="114300" distR="114300" simplePos="0" relativeHeight="251679744" behindDoc="0" locked="0" layoutInCell="1" allowOverlap="1" wp14:anchorId="0A431B33" wp14:editId="51DED4A6">
                <wp:simplePos x="0" y="0"/>
                <wp:positionH relativeFrom="column">
                  <wp:posOffset>589915</wp:posOffset>
                </wp:positionH>
                <wp:positionV relativeFrom="paragraph">
                  <wp:posOffset>572135</wp:posOffset>
                </wp:positionV>
                <wp:extent cx="2806700" cy="292100"/>
                <wp:effectExtent l="0" t="0" r="0" b="0"/>
                <wp:wrapNone/>
                <wp:docPr id="1790893639" name="Rectángulo 1"/>
                <wp:cNvGraphicFramePr/>
                <a:graphic xmlns:a="http://schemas.openxmlformats.org/drawingml/2006/main">
                  <a:graphicData uri="http://schemas.microsoft.com/office/word/2010/wordprocessingShape">
                    <wps:wsp>
                      <wps:cNvSpPr/>
                      <wps:spPr>
                        <a:xfrm>
                          <a:off x="0" y="0"/>
                          <a:ext cx="2806700" cy="292100"/>
                        </a:xfrm>
                        <a:prstGeom prst="rect">
                          <a:avLst/>
                        </a:prstGeom>
                        <a:ln>
                          <a:noFill/>
                        </a:ln>
                      </wps:spPr>
                      <wps:style>
                        <a:lnRef idx="2">
                          <a:schemeClr val="accent1">
                            <a:shade val="15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39B30FAB" id="Rectángulo 1" o:spid="_x0000_s1026" style="position:absolute;margin-left:46.45pt;margin-top:45.05pt;width:221pt;height:2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" fillcolor="white [3201]" stroked="f" strokeweight="1.5pt"/>
            </w:pict>
          </mc:Fallback>
        </mc:AlternateContent>
      </w:r>
      <w:r w:rsidR="00C3516E" w:rsidRPr="00C3516E">
        <w:rPr>
          <w:rFonts w:ascii="Arial" w:eastAsia="Times New Roman" w:hAnsi="Arial" w:cs="Arial"/>
          <w:noProof/>
          <w:kern w:val="0"/>
          <w:lang w:eastAsia="es-MX"/>
          <w14:ligatures w14:val="none"/>
        </w:rPr>
        <w:drawing>
          <wp:inline distT="0" distB="0" distL="0" distR="0" wp14:anchorId="55907104" wp14:editId="1A4285BB">
            <wp:extent cx="5612130" cy="3250565"/>
            <wp:effectExtent l="0" t="0" r="7620" b="6985"/>
            <wp:docPr id="10301556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155667" name=""/>
                    <pic:cNvPicPr/>
                  </pic:nvPicPr>
                  <pic:blipFill>
                    <a:blip r:embed="rId82"/>
                    <a:stretch>
                      <a:fillRect/>
                    </a:stretch>
                  </pic:blipFill>
                  <pic:spPr>
                    <a:xfrm>
                      <a:off x="0" y="0"/>
                      <a:ext cx="5612130" cy="3250565"/>
                    </a:xfrm>
                    <a:prstGeom prst="rect">
                      <a:avLst/>
                    </a:prstGeom>
                  </pic:spPr>
                </pic:pic>
              </a:graphicData>
            </a:graphic>
          </wp:inline>
        </w:drawing>
      </w:r>
    </w:p>
    <w:p w14:paraId="6B94EE2D" w14:textId="77777777" w:rsidR="00C3516E" w:rsidRDefault="00C3516E" w:rsidP="00C3516E">
      <w:pPr>
        <w:pStyle w:val="Prrafodelista"/>
        <w:spacing w:before="240"/>
        <w:ind w:left="0"/>
        <w:jc w:val="both"/>
        <w:rPr>
          <w:rFonts w:ascii="Arial" w:hAnsi="Arial" w:cs="Arial"/>
          <w:i/>
          <w:iCs/>
          <w:sz w:val="16"/>
          <w:szCs w:val="16"/>
        </w:rPr>
      </w:pPr>
      <w:r w:rsidRPr="002F67E5">
        <w:rPr>
          <w:rFonts w:ascii="Arial" w:hAnsi="Arial" w:cs="Arial"/>
          <w:b/>
          <w:bCs/>
          <w:sz w:val="16"/>
          <w:szCs w:val="16"/>
        </w:rPr>
        <w:t xml:space="preserve">Fuente: </w:t>
      </w:r>
      <w:r w:rsidRPr="002F67E5">
        <w:rPr>
          <w:rFonts w:ascii="Arial" w:hAnsi="Arial" w:cs="Arial"/>
          <w:i/>
          <w:iCs/>
          <w:sz w:val="16"/>
          <w:szCs w:val="16"/>
        </w:rPr>
        <w:t>Elaboración propia, 2026.</w:t>
      </w:r>
    </w:p>
    <w:p w14:paraId="20EEA906" w14:textId="77777777" w:rsidR="0012046F" w:rsidRDefault="0012046F" w:rsidP="00C3516E">
      <w:pPr>
        <w:pStyle w:val="Prrafodelista"/>
        <w:spacing w:before="240"/>
        <w:ind w:left="0"/>
        <w:jc w:val="both"/>
        <w:rPr>
          <w:rFonts w:ascii="Arial" w:hAnsi="Arial" w:cs="Arial"/>
          <w:i/>
          <w:iCs/>
          <w:sz w:val="16"/>
          <w:szCs w:val="16"/>
        </w:rPr>
      </w:pPr>
    </w:p>
    <w:p w14:paraId="1CD57669" w14:textId="0D5D75CF" w:rsidR="0012046F" w:rsidRDefault="0081721F" w:rsidP="000D4CDE">
      <w:pPr>
        <w:pStyle w:val="Prrafodelista"/>
        <w:spacing w:before="240" w:line="360" w:lineRule="auto"/>
        <w:ind w:left="0"/>
        <w:jc w:val="both"/>
        <w:rPr>
          <w:rFonts w:ascii="Arial" w:hAnsi="Arial" w:cs="Arial"/>
        </w:rPr>
      </w:pPr>
      <w:r w:rsidRPr="0081721F">
        <w:rPr>
          <w:rFonts w:ascii="Arial" w:hAnsi="Arial" w:cs="Arial"/>
        </w:rPr>
        <w:t>En la imagen No. 31 se evidencia la comunicación establecida con el equipo de Ingresos, responsable de la gestión contable de la entidad de Comercio Digital Walmart. Dicho equipo tiene a su cargo la segmentación adecuada de los ingresos, por lo que resulta fundamental que cuente con la visibilidad oportuna y precisa de la información necesaria para ejecutar este proceso. La implementación de esta comunicación estructurada es clave para asegurar una correcta segmentación de los ingresos, evitando impactos o afectaciones en operaciones que no corresponden y contribuyendo a la integridad contable y operativa de la organización.</w:t>
      </w:r>
    </w:p>
    <w:p w14:paraId="22440BAB" w14:textId="77777777" w:rsidR="000D4CDE" w:rsidRDefault="000D4CDE" w:rsidP="000D4CDE">
      <w:pPr>
        <w:pStyle w:val="Prrafodelista"/>
        <w:spacing w:before="240" w:line="360" w:lineRule="auto"/>
        <w:ind w:left="0"/>
        <w:jc w:val="both"/>
        <w:rPr>
          <w:rFonts w:ascii="Arial" w:hAnsi="Arial" w:cs="Arial"/>
        </w:rPr>
      </w:pPr>
    </w:p>
    <w:p w14:paraId="03408E7D" w14:textId="77777777" w:rsidR="000D4CDE" w:rsidRDefault="000D4CDE" w:rsidP="000D4CDE">
      <w:pPr>
        <w:pStyle w:val="Prrafodelista"/>
        <w:spacing w:before="240" w:line="360" w:lineRule="auto"/>
        <w:ind w:left="0"/>
        <w:jc w:val="both"/>
        <w:rPr>
          <w:rFonts w:ascii="Arial" w:hAnsi="Arial" w:cs="Arial"/>
        </w:rPr>
      </w:pPr>
    </w:p>
    <w:p w14:paraId="47063A90" w14:textId="77777777" w:rsidR="000D4CDE" w:rsidRDefault="000D4CDE" w:rsidP="000D4CDE">
      <w:pPr>
        <w:pStyle w:val="Prrafodelista"/>
        <w:spacing w:before="240" w:line="360" w:lineRule="auto"/>
        <w:ind w:left="0"/>
        <w:jc w:val="both"/>
        <w:rPr>
          <w:rFonts w:ascii="Arial" w:hAnsi="Arial" w:cs="Arial"/>
        </w:rPr>
      </w:pPr>
    </w:p>
    <w:p w14:paraId="36F15A95" w14:textId="77777777" w:rsidR="000D4CDE" w:rsidRDefault="000D4CDE" w:rsidP="000D4CDE">
      <w:pPr>
        <w:pStyle w:val="Prrafodelista"/>
        <w:spacing w:before="240" w:line="360" w:lineRule="auto"/>
        <w:ind w:left="0"/>
        <w:jc w:val="both"/>
        <w:rPr>
          <w:rFonts w:ascii="Arial" w:hAnsi="Arial" w:cs="Arial"/>
        </w:rPr>
      </w:pPr>
    </w:p>
    <w:p w14:paraId="24A52C4A" w14:textId="77777777" w:rsidR="000D4CDE" w:rsidRPr="0081721F" w:rsidRDefault="000D4CDE" w:rsidP="000D4CDE">
      <w:pPr>
        <w:pStyle w:val="Prrafodelista"/>
        <w:spacing w:before="240" w:line="360" w:lineRule="auto"/>
        <w:ind w:left="0"/>
        <w:jc w:val="both"/>
        <w:rPr>
          <w:rFonts w:ascii="Arial" w:hAnsi="Arial" w:cs="Arial"/>
        </w:rPr>
      </w:pPr>
    </w:p>
    <w:p w14:paraId="27F20E9A" w14:textId="7C49E1C5" w:rsidR="0012046F" w:rsidRDefault="0012046F" w:rsidP="0012046F">
      <w:pPr>
        <w:pStyle w:val="Prrafodelista"/>
        <w:spacing w:line="360" w:lineRule="auto"/>
        <w:jc w:val="center"/>
        <w:rPr>
          <w:rFonts w:ascii="Arial" w:eastAsia="Times New Roman" w:hAnsi="Arial" w:cs="Arial"/>
          <w:kern w:val="0"/>
          <w:lang w:eastAsia="es-MX"/>
          <w14:ligatures w14:val="none"/>
        </w:rPr>
      </w:pPr>
      <w:r w:rsidRPr="00C3516E">
        <w:rPr>
          <w:rFonts w:ascii="Arial" w:eastAsia="Times New Roman" w:hAnsi="Arial" w:cs="Arial"/>
          <w:b/>
          <w:bCs/>
          <w:kern w:val="0"/>
          <w:lang w:eastAsia="es-MX"/>
          <w14:ligatures w14:val="none"/>
        </w:rPr>
        <w:lastRenderedPageBreak/>
        <w:t>Imagen No. 3</w:t>
      </w:r>
      <w:r>
        <w:rPr>
          <w:rFonts w:ascii="Arial" w:eastAsia="Times New Roman" w:hAnsi="Arial" w:cs="Arial"/>
          <w:b/>
          <w:bCs/>
          <w:kern w:val="0"/>
          <w:lang w:eastAsia="es-MX"/>
          <w14:ligatures w14:val="none"/>
        </w:rPr>
        <w:t>2</w:t>
      </w:r>
      <w:r w:rsidRPr="00C3516E">
        <w:rPr>
          <w:rFonts w:ascii="Arial" w:eastAsia="Times New Roman" w:hAnsi="Arial" w:cs="Arial"/>
          <w:b/>
          <w:bCs/>
          <w:kern w:val="0"/>
          <w:lang w:eastAsia="es-MX"/>
          <w14:ligatures w14:val="none"/>
        </w:rPr>
        <w:t xml:space="preserve"> </w:t>
      </w:r>
      <w:r>
        <w:rPr>
          <w:rFonts w:ascii="Arial" w:eastAsia="Times New Roman" w:hAnsi="Arial" w:cs="Arial"/>
          <w:b/>
          <w:bCs/>
          <w:kern w:val="0"/>
          <w:lang w:eastAsia="es-MX"/>
          <w14:ligatures w14:val="none"/>
        </w:rPr>
        <w:t>Alineación Previa a Salida de Iniciativa para Soporte</w:t>
      </w:r>
    </w:p>
    <w:p w14:paraId="57C72A76" w14:textId="053FCB5C" w:rsidR="00C3516E" w:rsidRDefault="000D4CDE" w:rsidP="00C3516E">
      <w:pPr>
        <w:pStyle w:val="Prrafodelista"/>
        <w:spacing w:line="360" w:lineRule="auto"/>
        <w:ind w:left="0"/>
        <w:jc w:val="both"/>
        <w:rPr>
          <w:rFonts w:ascii="Arial" w:eastAsia="Times New Roman" w:hAnsi="Arial" w:cs="Arial"/>
          <w:kern w:val="0"/>
          <w:lang w:eastAsia="es-MX"/>
          <w14:ligatures w14:val="none"/>
        </w:rPr>
      </w:pPr>
      <w:r>
        <w:rPr>
          <w:rFonts w:ascii="Arial" w:eastAsia="Times New Roman" w:hAnsi="Arial" w:cs="Arial"/>
          <w:b/>
          <w:bCs/>
          <w:noProof/>
          <w:kern w:val="0"/>
          <w:lang w:eastAsia="es-MX"/>
        </w:rPr>
        <mc:AlternateContent>
          <mc:Choice Requires="wps">
            <w:drawing>
              <wp:anchor distT="0" distB="0" distL="114300" distR="114300" simplePos="0" relativeHeight="251681792" behindDoc="0" locked="0" layoutInCell="1" allowOverlap="1" wp14:anchorId="093FD315" wp14:editId="09AC3B78">
                <wp:simplePos x="0" y="0"/>
                <wp:positionH relativeFrom="column">
                  <wp:posOffset>641350</wp:posOffset>
                </wp:positionH>
                <wp:positionV relativeFrom="paragraph">
                  <wp:posOffset>456565</wp:posOffset>
                </wp:positionV>
                <wp:extent cx="2806700" cy="292100"/>
                <wp:effectExtent l="0" t="0" r="0" b="0"/>
                <wp:wrapNone/>
                <wp:docPr id="792870467" name="Rectángulo 1"/>
                <wp:cNvGraphicFramePr/>
                <a:graphic xmlns:a="http://schemas.openxmlformats.org/drawingml/2006/main">
                  <a:graphicData uri="http://schemas.microsoft.com/office/word/2010/wordprocessingShape">
                    <wps:wsp>
                      <wps:cNvSpPr/>
                      <wps:spPr>
                        <a:xfrm>
                          <a:off x="0" y="0"/>
                          <a:ext cx="2806700" cy="292100"/>
                        </a:xfrm>
                        <a:prstGeom prst="rect">
                          <a:avLst/>
                        </a:prstGeom>
                        <a:ln>
                          <a:noFill/>
                        </a:ln>
                      </wps:spPr>
                      <wps:style>
                        <a:lnRef idx="2">
                          <a:schemeClr val="accent1">
                            <a:shade val="15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65E5C5C9" id="Rectángulo 1" o:spid="_x0000_s1026" style="position:absolute;margin-left:50.5pt;margin-top:35.95pt;width:221pt;height:2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" fillcolor="white [3201]" stroked="f" strokeweight="1.5pt"/>
            </w:pict>
          </mc:Fallback>
        </mc:AlternateContent>
      </w:r>
      <w:r w:rsidR="0012046F" w:rsidRPr="0012046F">
        <w:rPr>
          <w:rFonts w:ascii="Arial" w:eastAsia="Times New Roman" w:hAnsi="Arial" w:cs="Arial"/>
          <w:noProof/>
          <w:kern w:val="0"/>
          <w:lang w:eastAsia="es-MX"/>
          <w14:ligatures w14:val="none"/>
        </w:rPr>
        <w:drawing>
          <wp:inline distT="0" distB="0" distL="0" distR="0" wp14:anchorId="13FF66CF" wp14:editId="3FCCE805">
            <wp:extent cx="4940300" cy="3275647"/>
            <wp:effectExtent l="0" t="0" r="0" b="1270"/>
            <wp:docPr id="16418838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883868" name=""/>
                    <pic:cNvPicPr/>
                  </pic:nvPicPr>
                  <pic:blipFill rotWithShape="1">
                    <a:blip r:embed="rId83"/>
                    <a:srcRect b="3903"/>
                    <a:stretch>
                      <a:fillRect/>
                    </a:stretch>
                  </pic:blipFill>
                  <pic:spPr bwMode="auto">
                    <a:xfrm>
                      <a:off x="0" y="0"/>
                      <a:ext cx="4951175" cy="3282858"/>
                    </a:xfrm>
                    <a:prstGeom prst="rect">
                      <a:avLst/>
                    </a:prstGeom>
                    <a:ln>
                      <a:noFill/>
                    </a:ln>
                    <a:extLst>
                      <a:ext uri="{53640926-AAD7-44D8-BBD7-CCE9431645EC}">
                        <a14:shadowObscured xmlns:a14="http://schemas.microsoft.com/office/drawing/2010/main"/>
                      </a:ext>
                    </a:extLst>
                  </pic:spPr>
                </pic:pic>
              </a:graphicData>
            </a:graphic>
          </wp:inline>
        </w:drawing>
      </w:r>
    </w:p>
    <w:p w14:paraId="120A9749" w14:textId="77777777" w:rsidR="0012046F" w:rsidRDefault="0012046F" w:rsidP="0012046F">
      <w:pPr>
        <w:pStyle w:val="Prrafodelista"/>
        <w:spacing w:before="240"/>
        <w:ind w:left="0"/>
        <w:jc w:val="both"/>
        <w:rPr>
          <w:rFonts w:ascii="Arial" w:hAnsi="Arial" w:cs="Arial"/>
          <w:i/>
          <w:iCs/>
          <w:sz w:val="16"/>
          <w:szCs w:val="16"/>
        </w:rPr>
      </w:pPr>
      <w:r w:rsidRPr="002F67E5">
        <w:rPr>
          <w:rFonts w:ascii="Arial" w:hAnsi="Arial" w:cs="Arial"/>
          <w:b/>
          <w:bCs/>
          <w:sz w:val="16"/>
          <w:szCs w:val="16"/>
        </w:rPr>
        <w:t xml:space="preserve">Fuente: </w:t>
      </w:r>
      <w:r w:rsidRPr="002F67E5">
        <w:rPr>
          <w:rFonts w:ascii="Arial" w:hAnsi="Arial" w:cs="Arial"/>
          <w:i/>
          <w:iCs/>
          <w:sz w:val="16"/>
          <w:szCs w:val="16"/>
        </w:rPr>
        <w:t>Elaboración propia, 2026.</w:t>
      </w:r>
    </w:p>
    <w:p w14:paraId="0E94D07A" w14:textId="77777777" w:rsidR="00BA5BF3" w:rsidRDefault="00BA5BF3" w:rsidP="0012046F">
      <w:pPr>
        <w:pStyle w:val="Prrafodelista"/>
        <w:spacing w:before="240"/>
        <w:ind w:left="0"/>
        <w:jc w:val="both"/>
        <w:rPr>
          <w:rFonts w:ascii="Arial" w:hAnsi="Arial" w:cs="Arial"/>
          <w:i/>
          <w:iCs/>
          <w:sz w:val="16"/>
          <w:szCs w:val="16"/>
        </w:rPr>
      </w:pPr>
    </w:p>
    <w:p w14:paraId="30B1049C" w14:textId="33022115" w:rsidR="0012046F" w:rsidRDefault="00BA5BF3" w:rsidP="00C3516E">
      <w:pPr>
        <w:pStyle w:val="Prrafodelista"/>
        <w:spacing w:line="360" w:lineRule="auto"/>
        <w:ind w:left="0"/>
        <w:jc w:val="both"/>
        <w:rPr>
          <w:rFonts w:ascii="Arial" w:eastAsia="Times New Roman" w:hAnsi="Arial" w:cs="Arial"/>
          <w:kern w:val="0"/>
          <w:lang w:eastAsia="es-MX"/>
          <w14:ligatures w14:val="none"/>
        </w:rPr>
      </w:pPr>
      <w:r w:rsidRPr="00BA5BF3">
        <w:rPr>
          <w:rFonts w:ascii="Arial" w:eastAsia="Times New Roman" w:hAnsi="Arial" w:cs="Arial"/>
          <w:kern w:val="0"/>
          <w:lang w:eastAsia="es-MX"/>
          <w14:ligatures w14:val="none"/>
        </w:rPr>
        <w:t>En la imagen No. 31 se evidencia la participación activa en la generación de la estructura y el soporte documental necesarios para la implementación de una nueva operación correspondiente a “Bait</w:t>
      </w:r>
      <w:r w:rsidRPr="00BA5BF3">
        <w:rPr>
          <w:rFonts w:ascii="Cambria Math" w:eastAsia="Times New Roman" w:hAnsi="Cambria Math" w:cs="Cambria Math"/>
          <w:kern w:val="0"/>
          <w:lang w:eastAsia="es-MX"/>
          <w14:ligatures w14:val="none"/>
        </w:rPr>
        <w:t>‑</w:t>
      </w:r>
      <w:r w:rsidRPr="00BA5BF3">
        <w:rPr>
          <w:rFonts w:ascii="Arial" w:eastAsia="Times New Roman" w:hAnsi="Arial" w:cs="Arial"/>
          <w:kern w:val="0"/>
          <w:lang w:eastAsia="es-MX"/>
          <w14:ligatures w14:val="none"/>
        </w:rPr>
        <w:t>Spider”. Esta actividad tuvo como objetivo principal definir de manera clara el alcance y las responsabilidades de cada uno de los equipos involucrados, garantizando una correcta alineación operativa desde el inicio de la operación. Asimismo, se estableció formalmente el proceso de conciliación, el mecanismo de compartición de la información y los Acuerdos de Nivel de Servicio (SLA) para la entrega de resultados, lo que resulta fundamental para asegurar la trazabilidad, el control de los tiempos de ejecución y la correcta coordinación entre las áreas, minimizando riesgos operativos y asegurando la estabilidad de la operación.</w:t>
      </w:r>
    </w:p>
    <w:p w14:paraId="0E51420F" w14:textId="77777777" w:rsidR="000D4CDE" w:rsidRDefault="000D4CDE" w:rsidP="00C3516E">
      <w:pPr>
        <w:pStyle w:val="Prrafodelista"/>
        <w:spacing w:line="360" w:lineRule="auto"/>
        <w:ind w:left="0"/>
        <w:jc w:val="both"/>
        <w:rPr>
          <w:rFonts w:ascii="Arial" w:eastAsia="Times New Roman" w:hAnsi="Arial" w:cs="Arial"/>
          <w:kern w:val="0"/>
          <w:lang w:eastAsia="es-MX"/>
          <w14:ligatures w14:val="none"/>
        </w:rPr>
      </w:pPr>
    </w:p>
    <w:p w14:paraId="66B38D4D" w14:textId="77777777" w:rsidR="000D4CDE" w:rsidRDefault="000D4CDE" w:rsidP="00C3516E">
      <w:pPr>
        <w:pStyle w:val="Prrafodelista"/>
        <w:spacing w:line="360" w:lineRule="auto"/>
        <w:ind w:left="0"/>
        <w:jc w:val="both"/>
        <w:rPr>
          <w:rFonts w:ascii="Arial" w:eastAsia="Times New Roman" w:hAnsi="Arial" w:cs="Arial"/>
          <w:kern w:val="0"/>
          <w:lang w:eastAsia="es-MX"/>
          <w14:ligatures w14:val="none"/>
        </w:rPr>
      </w:pPr>
    </w:p>
    <w:p w14:paraId="77A43F88" w14:textId="77777777" w:rsidR="000D4CDE" w:rsidRDefault="000D4CDE" w:rsidP="00C3516E">
      <w:pPr>
        <w:pStyle w:val="Prrafodelista"/>
        <w:spacing w:line="360" w:lineRule="auto"/>
        <w:ind w:left="0"/>
        <w:jc w:val="both"/>
        <w:rPr>
          <w:rFonts w:ascii="Arial" w:eastAsia="Times New Roman" w:hAnsi="Arial" w:cs="Arial"/>
          <w:kern w:val="0"/>
          <w:lang w:eastAsia="es-MX"/>
          <w14:ligatures w14:val="none"/>
        </w:rPr>
      </w:pPr>
    </w:p>
    <w:p w14:paraId="42CC3552" w14:textId="77777777" w:rsidR="000D4CDE" w:rsidRPr="003D6767" w:rsidRDefault="000D4CDE" w:rsidP="00C3516E">
      <w:pPr>
        <w:pStyle w:val="Prrafodelista"/>
        <w:spacing w:line="360" w:lineRule="auto"/>
        <w:ind w:left="0"/>
        <w:jc w:val="both"/>
        <w:rPr>
          <w:rFonts w:ascii="Arial" w:eastAsia="Times New Roman" w:hAnsi="Arial" w:cs="Arial"/>
          <w:kern w:val="0"/>
          <w:lang w:eastAsia="es-MX"/>
          <w14:ligatures w14:val="none"/>
        </w:rPr>
      </w:pPr>
    </w:p>
    <w:p w14:paraId="3A5E374D" w14:textId="3128E839" w:rsidR="00F32EC9" w:rsidRDefault="00F32EC9" w:rsidP="00D94632">
      <w:pPr>
        <w:pStyle w:val="Ttulo1"/>
        <w:rPr>
          <w:b/>
          <w:bCs/>
          <w:color w:val="000000" w:themeColor="text1"/>
          <w:sz w:val="24"/>
          <w:szCs w:val="24"/>
        </w:rPr>
      </w:pPr>
      <w:bookmarkStart w:id="57" w:name="_Toc234829781"/>
      <w:r w:rsidRPr="00D94632">
        <w:rPr>
          <w:b/>
          <w:bCs/>
          <w:color w:val="000000" w:themeColor="text1"/>
          <w:sz w:val="24"/>
          <w:szCs w:val="24"/>
        </w:rPr>
        <w:lastRenderedPageBreak/>
        <w:t>CONCLUSIONES</w:t>
      </w:r>
      <w:bookmarkEnd w:id="57"/>
      <w:r w:rsidRPr="00D94632">
        <w:rPr>
          <w:b/>
          <w:bCs/>
          <w:color w:val="000000" w:themeColor="text1"/>
          <w:sz w:val="24"/>
          <w:szCs w:val="24"/>
        </w:rPr>
        <w:t xml:space="preserve"> </w:t>
      </w:r>
    </w:p>
    <w:p w14:paraId="553AD74A" w14:textId="77777777" w:rsidR="00F546B6" w:rsidRDefault="007810EF" w:rsidP="007810EF">
      <w:pPr>
        <w:spacing w:line="360" w:lineRule="auto"/>
        <w:ind w:firstLine="708"/>
        <w:jc w:val="both"/>
        <w:rPr>
          <w:rFonts w:ascii="Arial" w:hAnsi="Arial" w:cs="Arial"/>
        </w:rPr>
      </w:pPr>
      <w:r w:rsidRPr="007810EF">
        <w:rPr>
          <w:rFonts w:ascii="Arial" w:hAnsi="Arial" w:cs="Arial"/>
        </w:rPr>
        <w:t xml:space="preserve">A partir del análisis desarrollado en la presente investigación, se concluye que el liderazgo en los procesos administrativos constituye un factor determinante para la optimización de la eficiencia operativa en el área de Soluciones Financieras </w:t>
      </w:r>
    </w:p>
    <w:p w14:paraId="278DB327" w14:textId="65D5C6DC" w:rsidR="007810EF" w:rsidRPr="007810EF" w:rsidRDefault="007810EF" w:rsidP="007810EF">
      <w:pPr>
        <w:spacing w:line="360" w:lineRule="auto"/>
        <w:ind w:firstLine="708"/>
        <w:jc w:val="both"/>
        <w:rPr>
          <w:rFonts w:ascii="Arial" w:hAnsi="Arial" w:cs="Arial"/>
        </w:rPr>
      </w:pPr>
      <w:r w:rsidRPr="007810EF">
        <w:rPr>
          <w:rFonts w:ascii="Arial" w:hAnsi="Arial" w:cs="Arial"/>
        </w:rPr>
        <w:t>de Walmart México. Los hallazgos evidencian que las deficiencias identificadas como la alta dependencia de procesos manuales, la inconsistencia en la información, la falta de claridad en la asignación de responsabilidades y las debilidades en la comunicación interdepartamental no son únicamente problemáticas operativas, sino manifestaciones directas de una gestión administrativa con áreas de oportunidad en el ejercicio del liderazgo.</w:t>
      </w:r>
    </w:p>
    <w:p w14:paraId="762296DF" w14:textId="77777777" w:rsidR="00F546B6" w:rsidRDefault="007810EF" w:rsidP="007810EF">
      <w:pPr>
        <w:spacing w:line="360" w:lineRule="auto"/>
        <w:jc w:val="both"/>
        <w:rPr>
          <w:rFonts w:ascii="Arial" w:hAnsi="Arial" w:cs="Arial"/>
        </w:rPr>
      </w:pPr>
      <w:r w:rsidRPr="007810EF">
        <w:rPr>
          <w:rFonts w:ascii="Arial" w:hAnsi="Arial" w:cs="Arial"/>
        </w:rPr>
        <w:t xml:space="preserve">En este sentido, se confirma el supuesto hipotético planteado, ya que el fortalecimiento del liderazgo administrativo impacta positivamente en la organización de los procesos, permitiendo una mejor estructuración de actividades, una distribución más equitativa de las cargas de trabajo y una mayor claridad en los roles y responsabilidades. Esto, a su vez, contribuye a la reducción de errores, </w:t>
      </w:r>
    </w:p>
    <w:p w14:paraId="119A41AA" w14:textId="77777777" w:rsidR="00F546B6" w:rsidRDefault="00F546B6" w:rsidP="007810EF">
      <w:pPr>
        <w:spacing w:line="360" w:lineRule="auto"/>
        <w:jc w:val="both"/>
        <w:rPr>
          <w:rFonts w:ascii="Arial" w:hAnsi="Arial" w:cs="Arial"/>
        </w:rPr>
      </w:pPr>
    </w:p>
    <w:p w14:paraId="021E9FC3" w14:textId="2802E1B9" w:rsidR="007810EF" w:rsidRPr="007810EF" w:rsidRDefault="007810EF" w:rsidP="007810EF">
      <w:pPr>
        <w:spacing w:line="360" w:lineRule="auto"/>
        <w:jc w:val="both"/>
        <w:rPr>
          <w:rFonts w:ascii="Arial" w:hAnsi="Arial" w:cs="Arial"/>
        </w:rPr>
      </w:pPr>
      <w:r w:rsidRPr="007810EF">
        <w:rPr>
          <w:rFonts w:ascii="Arial" w:hAnsi="Arial" w:cs="Arial"/>
        </w:rPr>
        <w:t>retrabajos y tiempos improductivos, elementos clave para incrementar la eficiencia operativa.</w:t>
      </w:r>
    </w:p>
    <w:p w14:paraId="6BE39EFB" w14:textId="37BEE1E2" w:rsidR="007810EF" w:rsidRPr="007810EF" w:rsidRDefault="007810EF" w:rsidP="007810EF">
      <w:pPr>
        <w:spacing w:line="360" w:lineRule="auto"/>
        <w:jc w:val="both"/>
        <w:rPr>
          <w:rFonts w:ascii="Arial" w:hAnsi="Arial" w:cs="Arial"/>
        </w:rPr>
      </w:pPr>
      <w:r w:rsidRPr="007810EF">
        <w:rPr>
          <w:rFonts w:ascii="Arial" w:hAnsi="Arial" w:cs="Arial"/>
        </w:rPr>
        <w:t>Asimismo, el estudio demuestra que la implementación adecuada de las etapas del proceso administrativo planeación, organización, dirección y control, bajo un enfoque de liderazgo participativo y orientado a resultados, favorece la alineación de los objetivos organizacionales con las actividades diarias del área. La dirección efectiva, basada en la comunicación asertiva, la toma de decisiones informada y la supervisión estratégica, se posiciona como un eje articulador para mejorar el desempeño del personal y la calidad de los resultados.</w:t>
      </w:r>
    </w:p>
    <w:p w14:paraId="1656E44C" w14:textId="77777777" w:rsidR="007810EF" w:rsidRPr="007810EF" w:rsidRDefault="007810EF" w:rsidP="007810EF">
      <w:pPr>
        <w:spacing w:line="360" w:lineRule="auto"/>
        <w:jc w:val="both"/>
        <w:rPr>
          <w:rFonts w:ascii="Arial" w:hAnsi="Arial" w:cs="Arial"/>
        </w:rPr>
      </w:pPr>
      <w:r w:rsidRPr="007810EF">
        <w:rPr>
          <w:rFonts w:ascii="Arial" w:hAnsi="Arial" w:cs="Arial"/>
        </w:rPr>
        <w:t xml:space="preserve">Otro aspecto relevante es la necesidad de transitar de esquemas operativos manuales hacia procesos estandarizados y automatizados, lo cual no solo reduce riesgos operativos, sino que fortalece la confiabilidad de la información financiera. Sin embargo, se identifica que la adopción de estas mejoras requiere de un </w:t>
      </w:r>
      <w:r w:rsidRPr="007810EF">
        <w:rPr>
          <w:rFonts w:ascii="Arial" w:hAnsi="Arial" w:cs="Arial"/>
        </w:rPr>
        <w:lastRenderedPageBreak/>
        <w:t>liderazgo capaz de gestionar el cambio organizacional, fomentar la capacitación continua y promover una cultura de mejora continua.</w:t>
      </w:r>
    </w:p>
    <w:p w14:paraId="1E80EB63" w14:textId="77777777" w:rsidR="007810EF" w:rsidRPr="007810EF" w:rsidRDefault="007810EF" w:rsidP="007810EF">
      <w:pPr>
        <w:spacing w:line="360" w:lineRule="auto"/>
        <w:jc w:val="both"/>
        <w:rPr>
          <w:rFonts w:ascii="Arial" w:hAnsi="Arial" w:cs="Arial"/>
        </w:rPr>
      </w:pPr>
      <w:r w:rsidRPr="007810EF">
        <w:rPr>
          <w:rFonts w:ascii="Arial" w:hAnsi="Arial" w:cs="Arial"/>
        </w:rPr>
        <w:t>De igual forma, se concluye que la comunicación interdepartamental representa un elemento crítico para la eficiencia operativa. La falta de visibilidad de los procesos y la débil coordinación entre áreas generan duplicidad de funciones y retrasos en la ejecución. En este contexto, el liderazgo administrativo debe enfocarse en establecer canales formales de comunicación, así como en promover la colaboración transversal entre equipos.</w:t>
      </w:r>
    </w:p>
    <w:p w14:paraId="52D2FC25" w14:textId="77777777" w:rsidR="007810EF" w:rsidRPr="007810EF" w:rsidRDefault="007810EF" w:rsidP="007810EF">
      <w:pPr>
        <w:spacing w:line="360" w:lineRule="auto"/>
        <w:jc w:val="both"/>
        <w:rPr>
          <w:rFonts w:ascii="Arial" w:hAnsi="Arial" w:cs="Arial"/>
        </w:rPr>
      </w:pPr>
      <w:r w:rsidRPr="007810EF">
        <w:rPr>
          <w:rFonts w:ascii="Arial" w:hAnsi="Arial" w:cs="Arial"/>
        </w:rPr>
        <w:t>Finalmente, la propuesta de solución planteada en la investigación se sustenta en la necesidad de fortalecer las competencias directivas, establecer mecanismos claros de control y seguimiento, y promover una cultura organizacional orientada a la eficiencia, la responsabilidad y la innovación. En conjunto, estas acciones permiten no solo mejorar el desempeño del área de Soluciones Financieras, sino también aportar valor estratégico a la organización.</w:t>
      </w:r>
    </w:p>
    <w:p w14:paraId="032006B7" w14:textId="77777777" w:rsidR="007810EF" w:rsidRPr="007810EF" w:rsidRDefault="007810EF" w:rsidP="007810EF">
      <w:pPr>
        <w:spacing w:line="360" w:lineRule="auto"/>
        <w:jc w:val="both"/>
        <w:rPr>
          <w:rFonts w:ascii="Arial" w:hAnsi="Arial" w:cs="Arial"/>
        </w:rPr>
      </w:pPr>
      <w:r w:rsidRPr="007810EF">
        <w:rPr>
          <w:rFonts w:ascii="Arial" w:hAnsi="Arial" w:cs="Arial"/>
        </w:rPr>
        <w:t>En conclusión, el liderazgo administrativo no solo influye en la ejecución de los procesos, sino que actúa como un catalizador para la transformación organizacional, siendo clave para alcanzar niveles superiores de eficiencia operativa y competitividad en entornos empresariales complejos.</w:t>
      </w:r>
    </w:p>
    <w:p w14:paraId="76D87D6C" w14:textId="77777777" w:rsidR="007810EF" w:rsidRPr="007810EF" w:rsidRDefault="007810EF" w:rsidP="007810EF"/>
    <w:p w14:paraId="1A867D79" w14:textId="77777777" w:rsidR="00435763" w:rsidRPr="00435763" w:rsidRDefault="00435763" w:rsidP="00435763">
      <w:pPr>
        <w:spacing w:after="200" w:line="360" w:lineRule="auto"/>
        <w:jc w:val="both"/>
        <w:rPr>
          <w:rFonts w:ascii="Arial" w:hAnsi="Arial" w:cs="Arial"/>
          <w:b/>
          <w:bCs/>
        </w:rPr>
      </w:pPr>
    </w:p>
    <w:p w14:paraId="497EFDEA" w14:textId="36A2411F" w:rsidR="006C6164" w:rsidRPr="0035348B" w:rsidRDefault="00981D69" w:rsidP="0035348B">
      <w:pPr>
        <w:spacing w:line="360" w:lineRule="auto"/>
        <w:jc w:val="both"/>
        <w:rPr>
          <w:rFonts w:ascii="Arial" w:hAnsi="Arial" w:cs="Arial"/>
        </w:rPr>
      </w:pPr>
      <w:r w:rsidRPr="0035348B">
        <w:rPr>
          <w:rFonts w:ascii="Arial" w:hAnsi="Arial" w:cs="Arial"/>
        </w:rPr>
        <w:br w:type="page"/>
      </w:r>
    </w:p>
    <w:p w14:paraId="53D62E6A" w14:textId="1C7F1FCA" w:rsidR="00D421D9" w:rsidRPr="002F1885" w:rsidRDefault="00D94632" w:rsidP="002F1885">
      <w:pPr>
        <w:pStyle w:val="Ttulo1"/>
        <w:spacing w:line="360" w:lineRule="auto"/>
        <w:rPr>
          <w:rFonts w:ascii="Arial" w:hAnsi="Arial" w:cs="Arial"/>
          <w:b/>
          <w:bCs/>
          <w:color w:val="000000" w:themeColor="text1"/>
          <w:sz w:val="24"/>
          <w:szCs w:val="24"/>
        </w:rPr>
      </w:pPr>
      <w:bookmarkStart w:id="58" w:name="_Toc234829782"/>
      <w:r>
        <w:rPr>
          <w:rFonts w:ascii="Arial" w:hAnsi="Arial" w:cs="Arial"/>
          <w:b/>
          <w:bCs/>
          <w:color w:val="000000" w:themeColor="text1"/>
          <w:sz w:val="24"/>
          <w:szCs w:val="24"/>
        </w:rPr>
        <w:lastRenderedPageBreak/>
        <w:t>REFERENCIAS BIBLIOGRÁFICAS</w:t>
      </w:r>
      <w:r w:rsidR="00017BD4" w:rsidRPr="002F1885">
        <w:rPr>
          <w:rFonts w:ascii="Arial" w:hAnsi="Arial" w:cs="Arial"/>
          <w:b/>
          <w:bCs/>
          <w:color w:val="000000" w:themeColor="text1"/>
          <w:sz w:val="24"/>
          <w:szCs w:val="24"/>
        </w:rPr>
        <w:t>:</w:t>
      </w:r>
      <w:bookmarkEnd w:id="58"/>
    </w:p>
    <w:p w14:paraId="5BD6AB4B" w14:textId="599BC7CD" w:rsidR="00625351" w:rsidRPr="00674F1F" w:rsidRDefault="00D421D9" w:rsidP="002F1885">
      <w:pPr>
        <w:spacing w:line="360" w:lineRule="auto"/>
        <w:ind w:left="851" w:hanging="851"/>
        <w:jc w:val="both"/>
        <w:rPr>
          <w:rFonts w:ascii="Arial" w:hAnsi="Arial" w:cs="Arial"/>
        </w:rPr>
      </w:pPr>
      <w:r w:rsidRPr="00017BD4">
        <w:rPr>
          <w:rFonts w:ascii="Arial" w:hAnsi="Arial" w:cs="Arial"/>
        </w:rPr>
        <w:t>Hernández Espíndola , H. M. D. la L., Hernández Martínez , J. E., Galarza Fuentes, M. F., &amp; Páez Cárdenas , L. F. (2023). Liderazgo Sostenible e Innovación en la Empresa: Integrando Objetivos Económicos, Sociales y Ambientales en la Zona Oriente del Estado de México.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7</w:t>
      </w:r>
      <w:r w:rsidRPr="00017BD4">
        <w:rPr>
          <w:rFonts w:ascii="Arial" w:hAnsi="Arial" w:cs="Arial"/>
        </w:rPr>
        <w:t xml:space="preserve">(5), 278-297. </w:t>
      </w:r>
      <w:hyperlink r:id="rId84" w:history="1">
        <w:r w:rsidRPr="00017BD4">
          <w:rPr>
            <w:rStyle w:val="Hipervnculo"/>
            <w:rFonts w:ascii="Arial" w:hAnsi="Arial" w:cs="Arial"/>
          </w:rPr>
          <w:t>https://doi.org/10.37811/cl_rcm.v7i4.7682</w:t>
        </w:r>
      </w:hyperlink>
    </w:p>
    <w:p w14:paraId="5B6FBF81" w14:textId="21A573F9" w:rsidR="00625351" w:rsidRPr="00674F1F" w:rsidRDefault="00625351" w:rsidP="00674F1F">
      <w:pPr>
        <w:spacing w:line="360" w:lineRule="auto"/>
        <w:ind w:left="851" w:hanging="851"/>
        <w:jc w:val="both"/>
        <w:rPr>
          <w:rFonts w:ascii="Arial" w:hAnsi="Arial" w:cs="Arial"/>
          <w:b/>
          <w:bCs/>
        </w:rPr>
      </w:pPr>
      <w:r w:rsidRPr="00017BD4">
        <w:rPr>
          <w:rFonts w:ascii="Arial" w:hAnsi="Arial" w:cs="Arial"/>
        </w:rPr>
        <w:t xml:space="preserve">Hernández Espíndola , H. M., Hernández Castro, G. A., Román Villa, Ángel I., &amp; Santiago Martínez, C. E. (2023). Gestión de la Innovación en Equipos Multidisciplinarios: Rol del Liderazgo en la Colaboración Exitosa. Ciencia Latina Revista Científica Multidisciplinar, 7(5), 1472-1486. </w:t>
      </w:r>
      <w:hyperlink r:id="rId85" w:history="1">
        <w:r w:rsidRPr="00017BD4">
          <w:rPr>
            <w:rStyle w:val="Hipervnculo"/>
            <w:rFonts w:ascii="Arial" w:hAnsi="Arial" w:cs="Arial"/>
          </w:rPr>
          <w:t>https://doi.org/10.37811/cl_rcm.v7i5.7821</w:t>
        </w:r>
      </w:hyperlink>
    </w:p>
    <w:p w14:paraId="1DCB8EC1" w14:textId="74EE3523" w:rsidR="00AB6CCE" w:rsidRPr="00674F1F" w:rsidRDefault="0010007E" w:rsidP="00674F1F">
      <w:pPr>
        <w:spacing w:line="360" w:lineRule="auto"/>
        <w:ind w:left="851" w:hanging="851"/>
        <w:jc w:val="both"/>
        <w:rPr>
          <w:rFonts w:ascii="Arial" w:hAnsi="Arial" w:cs="Arial"/>
        </w:rPr>
      </w:pPr>
      <w:r w:rsidRPr="00017BD4">
        <w:rPr>
          <w:rFonts w:ascii="Arial" w:hAnsi="Arial" w:cs="Arial"/>
        </w:rPr>
        <w:t>Hernández Espíndola, H. M. D. la L. H. E., Romo Monsalvo, K., Ojeda Diego, K. Y., &amp; Páez Sánchez, O. (2023). Liderazgo Ético en la Innovación Educativa de una IES del Estado de México.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7</w:t>
      </w:r>
      <w:r w:rsidRPr="00017BD4">
        <w:rPr>
          <w:rFonts w:ascii="Arial" w:hAnsi="Arial" w:cs="Arial"/>
        </w:rPr>
        <w:t xml:space="preserve">(4), 7863-7878. </w:t>
      </w:r>
      <w:hyperlink r:id="rId86" w:history="1">
        <w:r w:rsidR="007B74A9" w:rsidRPr="00017BD4">
          <w:rPr>
            <w:rStyle w:val="Hipervnculo"/>
            <w:rFonts w:ascii="Arial" w:hAnsi="Arial" w:cs="Arial"/>
          </w:rPr>
          <w:t>https://doi.org/10.37811/cl_rcm.v7i4.7532</w:t>
        </w:r>
      </w:hyperlink>
      <w:r w:rsidR="00111619" w:rsidRPr="00017BD4">
        <w:rPr>
          <w:rFonts w:ascii="Arial" w:hAnsi="Arial" w:cs="Arial"/>
        </w:rPr>
        <w:t xml:space="preserve"> </w:t>
      </w:r>
    </w:p>
    <w:p w14:paraId="7C3B322E" w14:textId="24FEFACB" w:rsidR="007A1AA6" w:rsidRPr="00674F1F" w:rsidRDefault="00526E7D" w:rsidP="00674F1F">
      <w:pPr>
        <w:spacing w:line="360" w:lineRule="auto"/>
        <w:ind w:left="851" w:hanging="851"/>
        <w:jc w:val="both"/>
        <w:rPr>
          <w:rFonts w:ascii="Arial" w:hAnsi="Arial" w:cs="Arial"/>
        </w:rPr>
      </w:pPr>
      <w:r w:rsidRPr="00017BD4">
        <w:rPr>
          <w:rFonts w:ascii="Arial" w:hAnsi="Arial" w:cs="Arial"/>
        </w:rPr>
        <w:t>Hernández Espíndola , H. M., Cruz Sequera , J., Islas Cervantes , D. F., &amp; Rios Serrano , A. V. (2023). El Papel del Liderazgo Inspirador: Cultura de Innovación Empresarial en Empresas Queseras de Ayapango, Estado de México.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7</w:t>
      </w:r>
      <w:r w:rsidRPr="00017BD4">
        <w:rPr>
          <w:rFonts w:ascii="Arial" w:hAnsi="Arial" w:cs="Arial"/>
        </w:rPr>
        <w:t xml:space="preserve">(5), 1456-1471. </w:t>
      </w:r>
      <w:hyperlink r:id="rId87" w:history="1">
        <w:r w:rsidRPr="00017BD4">
          <w:rPr>
            <w:rStyle w:val="Hipervnculo"/>
            <w:rFonts w:ascii="Arial" w:hAnsi="Arial" w:cs="Arial"/>
          </w:rPr>
          <w:t>https://doi.org/10.37811/cl_rcm.v7i5.7820</w:t>
        </w:r>
      </w:hyperlink>
      <w:r w:rsidRPr="00017BD4">
        <w:rPr>
          <w:rFonts w:ascii="Arial" w:hAnsi="Arial" w:cs="Arial"/>
        </w:rPr>
        <w:t xml:space="preserve"> </w:t>
      </w:r>
    </w:p>
    <w:p w14:paraId="397F3DA3" w14:textId="60066F8C" w:rsidR="007A1AA6" w:rsidRPr="00017BD4" w:rsidRDefault="007A1AA6" w:rsidP="008B2E5F">
      <w:pPr>
        <w:spacing w:line="360" w:lineRule="auto"/>
        <w:ind w:left="851" w:hanging="851"/>
        <w:jc w:val="both"/>
        <w:rPr>
          <w:rFonts w:ascii="Arial" w:hAnsi="Arial" w:cs="Arial"/>
        </w:rPr>
      </w:pPr>
      <w:r w:rsidRPr="00017BD4">
        <w:rPr>
          <w:rFonts w:ascii="Arial" w:hAnsi="Arial" w:cs="Arial"/>
        </w:rPr>
        <w:t xml:space="preserve">Hernández Espíndola , H. M. D. L. L., Ramírez López, F. M., &amp; Carmona Martínez, J. M. (2023). Estrategias de Liderazgo para la Implementación Exitosa de la Enseñanza Innovadora. Ciencia Latina Revista Científica Multidisciplinar, 7(5), 1586-1601. </w:t>
      </w:r>
      <w:hyperlink r:id="rId88" w:history="1">
        <w:r w:rsidRPr="00017BD4">
          <w:rPr>
            <w:rStyle w:val="Hipervnculo"/>
            <w:rFonts w:ascii="Arial" w:hAnsi="Arial" w:cs="Arial"/>
          </w:rPr>
          <w:t>https://doi.org/10.37811/cl_rcm.v7i5.7832</w:t>
        </w:r>
      </w:hyperlink>
    </w:p>
    <w:p w14:paraId="1FF07C9F" w14:textId="59A956D5" w:rsidR="00C6128B" w:rsidRPr="0069727B" w:rsidRDefault="000372B5" w:rsidP="00674F1F">
      <w:pPr>
        <w:spacing w:line="360" w:lineRule="auto"/>
        <w:ind w:left="851" w:hanging="851"/>
        <w:rPr>
          <w:rFonts w:ascii="Arial" w:hAnsi="Arial" w:cs="Arial"/>
        </w:rPr>
      </w:pPr>
      <w:r w:rsidRPr="000372B5">
        <w:rPr>
          <w:rFonts w:ascii="Arial" w:hAnsi="Arial" w:cs="Arial"/>
        </w:rPr>
        <w:t xml:space="preserve">Jiménez Silva, L. J. (2023). Gestión Empresarial para el Apoyo Contable Como Aporte Económico en las Pequeñas y Medianas Empresas de la Ciudad de Pilar, Periodo 2023. Ciencia Latina Revista Científica Multidisciplinar, 7(5), 6314-6332. </w:t>
      </w:r>
      <w:hyperlink r:id="rId89" w:history="1">
        <w:r w:rsidRPr="000372B5">
          <w:rPr>
            <w:rFonts w:ascii="Arial" w:hAnsi="Arial" w:cs="Arial"/>
          </w:rPr>
          <w:t>https://doi.org/10.37811/cl_rcm.v7i5.8225</w:t>
        </w:r>
      </w:hyperlink>
    </w:p>
    <w:p w14:paraId="0F49FC85" w14:textId="70C53C5B" w:rsidR="00C6128B" w:rsidRPr="00674F1F" w:rsidRDefault="00C6128B" w:rsidP="00674F1F">
      <w:pPr>
        <w:spacing w:line="360" w:lineRule="auto"/>
        <w:ind w:left="851" w:hanging="851"/>
        <w:jc w:val="both"/>
        <w:rPr>
          <w:rFonts w:ascii="Arial" w:hAnsi="Arial" w:cs="Arial"/>
        </w:rPr>
      </w:pPr>
      <w:r w:rsidRPr="00017BD4">
        <w:rPr>
          <w:rFonts w:ascii="Arial" w:hAnsi="Arial" w:cs="Arial"/>
        </w:rPr>
        <w:lastRenderedPageBreak/>
        <w:t>Gómez Coello , R. D., &amp; Espín Guerrero , R. D. (2022). Optimización de los procesos operativos de la empresa Promacero de la ciudad de Pelileo, mediante la aplicación de la metodología 5’s.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6</w:t>
      </w:r>
      <w:r w:rsidRPr="00017BD4">
        <w:rPr>
          <w:rFonts w:ascii="Arial" w:hAnsi="Arial" w:cs="Arial"/>
        </w:rPr>
        <w:t xml:space="preserve">(2), 1241-1251. </w:t>
      </w:r>
      <w:hyperlink r:id="rId90" w:history="1">
        <w:r w:rsidRPr="00017BD4">
          <w:rPr>
            <w:rStyle w:val="Hipervnculo"/>
            <w:rFonts w:ascii="Arial" w:hAnsi="Arial" w:cs="Arial"/>
          </w:rPr>
          <w:t>https://doi.org/10.37811/cl_rcm.v6i2.1949</w:t>
        </w:r>
      </w:hyperlink>
    </w:p>
    <w:p w14:paraId="2A78A22D" w14:textId="7ADF43C1" w:rsidR="00AD2171" w:rsidRPr="00674F1F" w:rsidRDefault="0008616B" w:rsidP="00674F1F">
      <w:pPr>
        <w:spacing w:line="360" w:lineRule="auto"/>
        <w:ind w:left="851" w:hanging="851"/>
        <w:jc w:val="both"/>
        <w:rPr>
          <w:rFonts w:ascii="Arial" w:hAnsi="Arial" w:cs="Arial"/>
        </w:rPr>
      </w:pPr>
      <w:r w:rsidRPr="00017BD4">
        <w:rPr>
          <w:rFonts w:ascii="Arial" w:hAnsi="Arial" w:cs="Arial"/>
        </w:rPr>
        <w:t xml:space="preserve">Lezcano Castrillón , K., Salazar Hincapié, E., &amp; </w:t>
      </w:r>
      <w:r w:rsidR="00750DED" w:rsidRPr="00017BD4">
        <w:rPr>
          <w:rFonts w:ascii="Arial" w:hAnsi="Arial" w:cs="Arial"/>
        </w:rPr>
        <w:t>Gámez</w:t>
      </w:r>
      <w:r w:rsidRPr="00017BD4">
        <w:rPr>
          <w:rFonts w:ascii="Arial" w:hAnsi="Arial" w:cs="Arial"/>
        </w:rPr>
        <w:t xml:space="preserve"> Gualteros, L. K. (2025). Implementación de Herramientas de Mejora Continua para Optimizar los Procesos Operativos en un Taller Automotriz: Caso Radiadores La Paz.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9</w:t>
      </w:r>
      <w:r w:rsidRPr="00017BD4">
        <w:rPr>
          <w:rFonts w:ascii="Arial" w:hAnsi="Arial" w:cs="Arial"/>
        </w:rPr>
        <w:t xml:space="preserve">(5), 10578-10588. </w:t>
      </w:r>
      <w:hyperlink r:id="rId91" w:history="1">
        <w:r w:rsidRPr="00017BD4">
          <w:rPr>
            <w:rStyle w:val="Hipervnculo"/>
            <w:rFonts w:ascii="Arial" w:hAnsi="Arial" w:cs="Arial"/>
          </w:rPr>
          <w:t>https://doi.org/10.37811/cl_rcm.v9i5.20351</w:t>
        </w:r>
      </w:hyperlink>
    </w:p>
    <w:p w14:paraId="56C608EC" w14:textId="6E46154B" w:rsidR="00116E92" w:rsidRPr="00674F1F" w:rsidRDefault="00116E92" w:rsidP="00674F1F">
      <w:pPr>
        <w:spacing w:line="360" w:lineRule="auto"/>
        <w:ind w:left="851" w:hanging="851"/>
        <w:jc w:val="both"/>
        <w:rPr>
          <w:rFonts w:ascii="Arial" w:hAnsi="Arial" w:cs="Arial"/>
        </w:rPr>
      </w:pPr>
      <w:r w:rsidRPr="00017BD4">
        <w:rPr>
          <w:rFonts w:ascii="Arial" w:hAnsi="Arial" w:cs="Arial"/>
        </w:rPr>
        <w:t>Rocha Hidalgo , N. R., Bermeo Moreno, M. G., Pazmiño Rocha, M. J., Tabare Casquete, T. C., &amp; Vaca Montalvo, T. de J. (2025). Gestión Financiera en la Empresa: Conceptos Básicos y su Aplicación en la Toma de Decisiones. </w:t>
      </w:r>
      <w:r w:rsidRPr="00017BD4">
        <w:rPr>
          <w:rFonts w:ascii="Arial" w:hAnsi="Arial" w:cs="Arial"/>
          <w:i/>
          <w:iCs/>
        </w:rPr>
        <w:t>Ciencia Latina Revista Científica Multidisciplinar</w:t>
      </w:r>
      <w:r w:rsidRPr="00017BD4">
        <w:rPr>
          <w:rFonts w:ascii="Arial" w:hAnsi="Arial" w:cs="Arial"/>
        </w:rPr>
        <w:t>, </w:t>
      </w:r>
      <w:r w:rsidRPr="00017BD4">
        <w:rPr>
          <w:rFonts w:ascii="Arial" w:hAnsi="Arial" w:cs="Arial"/>
          <w:i/>
          <w:iCs/>
        </w:rPr>
        <w:t>9</w:t>
      </w:r>
      <w:r w:rsidRPr="00017BD4">
        <w:rPr>
          <w:rFonts w:ascii="Arial" w:hAnsi="Arial" w:cs="Arial"/>
        </w:rPr>
        <w:t xml:space="preserve">(2), 932-945. </w:t>
      </w:r>
      <w:hyperlink r:id="rId92" w:history="1">
        <w:r w:rsidRPr="00017BD4">
          <w:rPr>
            <w:rStyle w:val="Hipervnculo"/>
            <w:rFonts w:ascii="Arial" w:hAnsi="Arial" w:cs="Arial"/>
          </w:rPr>
          <w:t>https://doi.org/10.37811/cl_rcm.v9i2.16898</w:t>
        </w:r>
      </w:hyperlink>
    </w:p>
    <w:p w14:paraId="0768B3CA" w14:textId="05851767" w:rsidR="00116E92" w:rsidRPr="008B2E5F" w:rsidRDefault="00185735" w:rsidP="008B2E5F">
      <w:pPr>
        <w:spacing w:line="360" w:lineRule="auto"/>
        <w:ind w:left="851" w:hanging="851"/>
        <w:jc w:val="both"/>
        <w:rPr>
          <w:rFonts w:ascii="Arial" w:hAnsi="Arial" w:cs="Arial"/>
          <w:i/>
          <w:iCs/>
        </w:rPr>
      </w:pPr>
      <w:r w:rsidRPr="00185735">
        <w:rPr>
          <w:rFonts w:ascii="Arial" w:hAnsi="Arial" w:cs="Arial"/>
        </w:rPr>
        <w:t xml:space="preserve">Hernández-Sampieri, R., &amp; Mendoza, C. (2020). </w:t>
      </w:r>
      <w:r w:rsidRPr="008B2E5F">
        <w:rPr>
          <w:rFonts w:ascii="Arial" w:hAnsi="Arial" w:cs="Arial"/>
          <w:i/>
          <w:iCs/>
        </w:rPr>
        <w:t>Metodología de la investigación: las rutas cuantitativa, cualitativa y mixta.</w:t>
      </w:r>
    </w:p>
    <w:p w14:paraId="4B26AA4D" w14:textId="22ACB321" w:rsidR="007A1AA6" w:rsidRDefault="002807DA" w:rsidP="008B2E5F">
      <w:pPr>
        <w:spacing w:line="360" w:lineRule="auto"/>
        <w:jc w:val="both"/>
        <w:rPr>
          <w:rFonts w:ascii="Arial" w:hAnsi="Arial" w:cs="Arial"/>
        </w:rPr>
      </w:pPr>
      <w:r>
        <w:rPr>
          <w:rFonts w:ascii="Arial" w:hAnsi="Arial" w:cs="Arial"/>
        </w:rPr>
        <w:t xml:space="preserve">Münch, L. (2011). </w:t>
      </w:r>
      <w:r w:rsidRPr="008B2E5F">
        <w:rPr>
          <w:rFonts w:ascii="Arial" w:hAnsi="Arial" w:cs="Arial"/>
          <w:i/>
          <w:iCs/>
        </w:rPr>
        <w:t>Liderazgo y dirección: El liderazgo del siglo XXI</w:t>
      </w:r>
      <w:r>
        <w:rPr>
          <w:rFonts w:ascii="Arial" w:hAnsi="Arial" w:cs="Arial"/>
        </w:rPr>
        <w:t>. México</w:t>
      </w:r>
      <w:r w:rsidR="008B2E5F">
        <w:rPr>
          <w:rFonts w:ascii="Arial" w:hAnsi="Arial" w:cs="Arial"/>
        </w:rPr>
        <w:t xml:space="preserve">, </w:t>
      </w:r>
      <w:r w:rsidR="008B2E5F">
        <w:rPr>
          <w:rFonts w:ascii="Arial" w:hAnsi="Arial" w:cs="Arial"/>
        </w:rPr>
        <w:tab/>
        <w:t xml:space="preserve">Ed. </w:t>
      </w:r>
      <w:r>
        <w:rPr>
          <w:rFonts w:ascii="Arial" w:hAnsi="Arial" w:cs="Arial"/>
        </w:rPr>
        <w:t>Trillas.</w:t>
      </w:r>
    </w:p>
    <w:p w14:paraId="3956CD5D" w14:textId="55FA3FC4" w:rsidR="002807DA" w:rsidRDefault="00864B70" w:rsidP="008B2E5F">
      <w:pPr>
        <w:spacing w:line="360" w:lineRule="auto"/>
        <w:jc w:val="both"/>
        <w:rPr>
          <w:rFonts w:ascii="Arial" w:hAnsi="Arial" w:cs="Arial"/>
          <w:lang w:val="en-US"/>
        </w:rPr>
      </w:pPr>
      <w:r>
        <w:rPr>
          <w:rFonts w:ascii="Arial" w:hAnsi="Arial" w:cs="Arial"/>
        </w:rPr>
        <w:t xml:space="preserve">Münch, L. (2012). </w:t>
      </w:r>
      <w:r w:rsidRPr="008B2E5F">
        <w:rPr>
          <w:rFonts w:ascii="Arial" w:hAnsi="Arial" w:cs="Arial"/>
          <w:i/>
          <w:iCs/>
        </w:rPr>
        <w:t>Fundamentos de Administración</w:t>
      </w:r>
      <w:r>
        <w:rPr>
          <w:rFonts w:ascii="Arial" w:hAnsi="Arial" w:cs="Arial"/>
        </w:rPr>
        <w:t>. México</w:t>
      </w:r>
      <w:r w:rsidR="008B2E5F">
        <w:rPr>
          <w:rFonts w:ascii="Arial" w:hAnsi="Arial" w:cs="Arial"/>
        </w:rPr>
        <w:t xml:space="preserve">, Ed. </w:t>
      </w:r>
      <w:r w:rsidRPr="00674F1F">
        <w:rPr>
          <w:rFonts w:ascii="Arial" w:hAnsi="Arial" w:cs="Arial"/>
          <w:lang w:val="en-US"/>
        </w:rPr>
        <w:t xml:space="preserve">Trillas. </w:t>
      </w:r>
    </w:p>
    <w:p w14:paraId="316B3442" w14:textId="2376B214" w:rsidR="00D53225" w:rsidRPr="004624AB" w:rsidRDefault="00674F1F" w:rsidP="00674F1F">
      <w:pPr>
        <w:spacing w:line="360" w:lineRule="auto"/>
        <w:ind w:left="708" w:hanging="708"/>
        <w:jc w:val="both"/>
        <w:rPr>
          <w:rFonts w:ascii="Arial" w:hAnsi="Arial" w:cs="Arial"/>
        </w:rPr>
      </w:pPr>
      <w:r w:rsidRPr="00674F1F">
        <w:rPr>
          <w:rFonts w:ascii="Arial" w:hAnsi="Arial" w:cs="Arial"/>
          <w:lang w:val="en-US"/>
        </w:rPr>
        <w:t xml:space="preserve">Weber, M. (2019). Economy and society: A new translation. </w:t>
      </w:r>
      <w:r w:rsidRPr="004624AB">
        <w:rPr>
          <w:rFonts w:ascii="Arial" w:hAnsi="Arial" w:cs="Arial"/>
        </w:rPr>
        <w:t>(K. Tribe, Ed. &amp; Trans). Harvard University Press.</w:t>
      </w:r>
      <w:r w:rsidR="005C6E30" w:rsidRPr="004624AB">
        <w:rPr>
          <w:rFonts w:ascii="Arial" w:hAnsi="Arial" w:cs="Arial"/>
        </w:rPr>
        <w:t xml:space="preserve"> </w:t>
      </w:r>
    </w:p>
    <w:p w14:paraId="15685C1F" w14:textId="1FC8CEB3" w:rsidR="005724E2" w:rsidRPr="005724E2" w:rsidRDefault="005724E2" w:rsidP="00674F1F">
      <w:pPr>
        <w:spacing w:line="360" w:lineRule="auto"/>
        <w:ind w:left="708" w:hanging="708"/>
        <w:jc w:val="both"/>
        <w:rPr>
          <w:rFonts w:ascii="Arial" w:hAnsi="Arial" w:cs="Arial"/>
        </w:rPr>
      </w:pPr>
      <w:r w:rsidRPr="005724E2">
        <w:rPr>
          <w:rFonts w:ascii="Arial" w:hAnsi="Arial" w:cs="Arial"/>
        </w:rPr>
        <w:t xml:space="preserve">Carlos, R. (2004). </w:t>
      </w:r>
      <w:r w:rsidRPr="005724E2">
        <w:rPr>
          <w:rFonts w:ascii="Arial" w:hAnsi="Arial" w:cs="Arial"/>
          <w:i/>
          <w:iCs/>
        </w:rPr>
        <w:t>Liderazgo contemporáneo</w:t>
      </w:r>
      <w:r w:rsidRPr="005724E2">
        <w:rPr>
          <w:rFonts w:ascii="Arial" w:hAnsi="Arial" w:cs="Arial"/>
        </w:rPr>
        <w:t>. M</w:t>
      </w:r>
      <w:r>
        <w:rPr>
          <w:rFonts w:ascii="Arial" w:hAnsi="Arial" w:cs="Arial"/>
        </w:rPr>
        <w:t>éxico, Ed. ITESO.</w:t>
      </w:r>
    </w:p>
    <w:p w14:paraId="717BF604" w14:textId="3BCE6260" w:rsidR="00674F1F" w:rsidRDefault="00BD1302" w:rsidP="00674F1F">
      <w:pPr>
        <w:spacing w:line="360" w:lineRule="auto"/>
        <w:ind w:left="708" w:hanging="708"/>
        <w:jc w:val="both"/>
        <w:rPr>
          <w:rFonts w:ascii="Arial" w:hAnsi="Arial" w:cs="Arial"/>
        </w:rPr>
      </w:pPr>
      <w:r>
        <w:rPr>
          <w:rFonts w:ascii="Arial" w:hAnsi="Arial" w:cs="Arial"/>
        </w:rPr>
        <w:t xml:space="preserve">Reyes, P. (2004). </w:t>
      </w:r>
      <w:r w:rsidR="001770E9" w:rsidRPr="001770E9">
        <w:rPr>
          <w:rFonts w:ascii="Arial" w:hAnsi="Arial" w:cs="Arial"/>
          <w:i/>
          <w:iCs/>
        </w:rPr>
        <w:t>Administración de empresas Teoría y práctica</w:t>
      </w:r>
      <w:r w:rsidR="001770E9">
        <w:rPr>
          <w:rFonts w:ascii="Arial" w:hAnsi="Arial" w:cs="Arial"/>
          <w:i/>
          <w:iCs/>
        </w:rPr>
        <w:t>.</w:t>
      </w:r>
      <w:r w:rsidR="001770E9">
        <w:rPr>
          <w:rFonts w:ascii="Arial" w:hAnsi="Arial" w:cs="Arial"/>
        </w:rPr>
        <w:t xml:space="preserve"> México, Ed. Limusa.</w:t>
      </w:r>
    </w:p>
    <w:p w14:paraId="432445E8" w14:textId="3C7C1D93" w:rsidR="006F0BA3" w:rsidRPr="006F0BA3" w:rsidRDefault="006F0BA3" w:rsidP="006F0BA3">
      <w:pPr>
        <w:spacing w:line="360" w:lineRule="auto"/>
        <w:ind w:left="708" w:hanging="708"/>
        <w:jc w:val="both"/>
        <w:rPr>
          <w:rFonts w:ascii="Arial" w:hAnsi="Arial" w:cs="Arial"/>
        </w:rPr>
      </w:pPr>
      <w:r w:rsidRPr="004624AB">
        <w:rPr>
          <w:rFonts w:ascii="Arial" w:hAnsi="Arial" w:cs="Arial"/>
          <w:lang w:val="en-US"/>
        </w:rPr>
        <w:t xml:space="preserve">Mykhailenko, D. H. (2018). </w:t>
      </w:r>
      <w:r w:rsidRPr="006F0BA3">
        <w:rPr>
          <w:rFonts w:ascii="Arial" w:hAnsi="Arial" w:cs="Arial"/>
          <w:i/>
          <w:iCs/>
          <w:lang w:val="en-US"/>
        </w:rPr>
        <w:t>Economic efficiency: Definition, analysis of concepts</w:t>
      </w:r>
      <w:r w:rsidRPr="006F0BA3">
        <w:rPr>
          <w:rFonts w:ascii="Arial" w:hAnsi="Arial" w:cs="Arial"/>
          <w:lang w:val="en-US"/>
        </w:rPr>
        <w:t xml:space="preserve">. </w:t>
      </w:r>
      <w:r w:rsidRPr="006F0BA3">
        <w:rPr>
          <w:rFonts w:ascii="Arial" w:hAnsi="Arial" w:cs="Arial"/>
          <w:i/>
          <w:iCs/>
        </w:rPr>
        <w:t>Problemi Ekonomiki</w:t>
      </w:r>
      <w:r w:rsidRPr="006F0BA3">
        <w:rPr>
          <w:rFonts w:ascii="Arial" w:hAnsi="Arial" w:cs="Arial"/>
        </w:rPr>
        <w:t xml:space="preserve">, 2(36), 159–163. </w:t>
      </w:r>
      <w:hyperlink r:id="rId93" w:history="1">
        <w:r w:rsidRPr="006F0BA3">
          <w:rPr>
            <w:rStyle w:val="Hipervnculo"/>
            <w:rFonts w:ascii="Arial" w:hAnsi="Arial" w:cs="Arial"/>
          </w:rPr>
          <w:t>https://doaj.org/article/36dcf8d9e02a4373b1c4523a9f2ccafc</w:t>
        </w:r>
      </w:hyperlink>
      <w:r>
        <w:rPr>
          <w:rFonts w:ascii="Arial" w:hAnsi="Arial" w:cs="Arial"/>
        </w:rPr>
        <w:t xml:space="preserve"> </w:t>
      </w:r>
    </w:p>
    <w:p w14:paraId="43335597" w14:textId="77777777" w:rsidR="00812D31" w:rsidRDefault="00812D31" w:rsidP="00812D31">
      <w:pPr>
        <w:spacing w:line="360" w:lineRule="auto"/>
        <w:ind w:left="708" w:hanging="708"/>
        <w:jc w:val="both"/>
        <w:rPr>
          <w:rFonts w:ascii="Arial" w:hAnsi="Arial" w:cs="Arial"/>
        </w:rPr>
      </w:pPr>
      <w:r w:rsidRPr="00812D31">
        <w:rPr>
          <w:rFonts w:ascii="Arial" w:hAnsi="Arial" w:cs="Arial"/>
        </w:rPr>
        <w:lastRenderedPageBreak/>
        <w:t xml:space="preserve">Martinez, J. (2024). </w:t>
      </w:r>
      <w:r w:rsidRPr="00812D31">
        <w:rPr>
          <w:rFonts w:ascii="Arial" w:hAnsi="Arial" w:cs="Arial"/>
          <w:i/>
          <w:iCs/>
        </w:rPr>
        <w:t>Gestión de proyectos digitales: Curso completo de herramientas y estrategias</w:t>
      </w:r>
      <w:r w:rsidRPr="00812D31">
        <w:rPr>
          <w:rFonts w:ascii="Arial" w:hAnsi="Arial" w:cs="Arial"/>
        </w:rPr>
        <w:t>. Amazon Digital Services LLC – KDP.</w:t>
      </w:r>
    </w:p>
    <w:p w14:paraId="4FE90CBC" w14:textId="77777777" w:rsidR="008D77B6" w:rsidRDefault="008D77B6" w:rsidP="008D77B6">
      <w:pPr>
        <w:spacing w:line="360" w:lineRule="auto"/>
        <w:ind w:left="708" w:hanging="708"/>
        <w:jc w:val="both"/>
        <w:rPr>
          <w:rFonts w:ascii="Arial" w:hAnsi="Arial" w:cs="Arial"/>
        </w:rPr>
      </w:pPr>
      <w:r w:rsidRPr="008D77B6">
        <w:rPr>
          <w:rFonts w:ascii="Arial" w:hAnsi="Arial" w:cs="Arial"/>
        </w:rPr>
        <w:t xml:space="preserve">Santofimio Gamboa, J. O. (2017). </w:t>
      </w:r>
      <w:r w:rsidRPr="008D77B6">
        <w:rPr>
          <w:rFonts w:ascii="Arial" w:hAnsi="Arial" w:cs="Arial"/>
          <w:i/>
          <w:iCs/>
        </w:rPr>
        <w:t>Compendio de derecho administrativo</w:t>
      </w:r>
      <w:r w:rsidRPr="008D77B6">
        <w:rPr>
          <w:rFonts w:ascii="Arial" w:hAnsi="Arial" w:cs="Arial"/>
        </w:rPr>
        <w:t>. Universidad Externado de Colombia.</w:t>
      </w:r>
    </w:p>
    <w:p w14:paraId="34E334F5" w14:textId="7D231E48" w:rsidR="002C25BB" w:rsidRDefault="002C25BB" w:rsidP="008D77B6">
      <w:pPr>
        <w:spacing w:line="360" w:lineRule="auto"/>
        <w:ind w:left="708" w:hanging="708"/>
        <w:jc w:val="both"/>
        <w:rPr>
          <w:rFonts w:ascii="Arial" w:hAnsi="Arial" w:cs="Arial"/>
        </w:rPr>
      </w:pPr>
      <w:r w:rsidRPr="00C50466">
        <w:rPr>
          <w:rFonts w:ascii="Arial" w:hAnsi="Arial" w:cs="Arial"/>
        </w:rPr>
        <w:t>Gitman, L.J., &amp;</w:t>
      </w:r>
      <w:r w:rsidR="001A0DE2" w:rsidRPr="00C50466">
        <w:rPr>
          <w:rFonts w:ascii="Arial" w:hAnsi="Arial" w:cs="Arial"/>
        </w:rPr>
        <w:t xml:space="preserve"> </w:t>
      </w:r>
      <w:r w:rsidRPr="00C50466">
        <w:rPr>
          <w:rFonts w:ascii="Arial" w:hAnsi="Arial" w:cs="Arial"/>
        </w:rPr>
        <w:t>Zutter, C</w:t>
      </w:r>
      <w:r w:rsidR="00D7400A" w:rsidRPr="00C50466">
        <w:rPr>
          <w:rFonts w:ascii="Arial" w:hAnsi="Arial" w:cs="Arial"/>
        </w:rPr>
        <w:t xml:space="preserve">. J. (2012). </w:t>
      </w:r>
      <w:r w:rsidR="00D7400A" w:rsidRPr="00C50466">
        <w:rPr>
          <w:rFonts w:ascii="Arial" w:hAnsi="Arial" w:cs="Arial"/>
          <w:i/>
          <w:iCs/>
        </w:rPr>
        <w:t>Principios de administración financiera</w:t>
      </w:r>
      <w:r w:rsidR="00D7400A" w:rsidRPr="00C50466">
        <w:rPr>
          <w:rFonts w:ascii="Arial" w:hAnsi="Arial" w:cs="Arial"/>
        </w:rPr>
        <w:t xml:space="preserve"> (12.</w:t>
      </w:r>
      <w:r w:rsidR="00AF6BCB" w:rsidRPr="00C50466">
        <w:rPr>
          <w:rFonts w:ascii="Arial" w:hAnsi="Arial" w:cs="Arial"/>
        </w:rPr>
        <w:t>a</w:t>
      </w:r>
      <w:r w:rsidR="00A33CE1" w:rsidRPr="00C50466">
        <w:rPr>
          <w:rFonts w:ascii="Arial" w:hAnsi="Arial" w:cs="Arial"/>
        </w:rPr>
        <w:t xml:space="preserve"> </w:t>
      </w:r>
      <w:r w:rsidR="00AF6BCB" w:rsidRPr="00C50466">
        <w:rPr>
          <w:rFonts w:ascii="Arial" w:hAnsi="Arial" w:cs="Arial"/>
        </w:rPr>
        <w:t>ed.).</w:t>
      </w:r>
      <w:r w:rsidR="00F72928" w:rsidRPr="00C50466">
        <w:rPr>
          <w:rFonts w:ascii="Arial" w:hAnsi="Arial" w:cs="Arial"/>
        </w:rPr>
        <w:t xml:space="preserve"> Pearson Educación</w:t>
      </w:r>
    </w:p>
    <w:p w14:paraId="4AF00405" w14:textId="5F9F3E43" w:rsidR="00C20CD3" w:rsidRDefault="00C20CD3" w:rsidP="00C20CD3">
      <w:pPr>
        <w:spacing w:line="360" w:lineRule="auto"/>
        <w:ind w:left="708" w:hanging="708"/>
        <w:jc w:val="both"/>
        <w:rPr>
          <w:rFonts w:ascii="Arial" w:hAnsi="Arial" w:cs="Arial"/>
        </w:rPr>
      </w:pPr>
      <w:r w:rsidRPr="00C20CD3">
        <w:rPr>
          <w:rFonts w:ascii="Arial" w:hAnsi="Arial" w:cs="Arial"/>
        </w:rPr>
        <w:t xml:space="preserve">Walmart de México. (2026). </w:t>
      </w:r>
      <w:r w:rsidRPr="00C20CD3">
        <w:rPr>
          <w:rFonts w:ascii="Arial" w:hAnsi="Arial" w:cs="Arial"/>
          <w:i/>
          <w:iCs/>
        </w:rPr>
        <w:t>Servicios financieros</w:t>
      </w:r>
      <w:r w:rsidRPr="00C20CD3">
        <w:rPr>
          <w:rFonts w:ascii="Arial" w:hAnsi="Arial" w:cs="Arial"/>
        </w:rPr>
        <w:t xml:space="preserve">. </w:t>
      </w:r>
      <w:hyperlink r:id="rId94" w:history="1">
        <w:r w:rsidR="0073757B" w:rsidRPr="00373AC3">
          <w:rPr>
            <w:rStyle w:val="Hipervnculo"/>
            <w:rFonts w:ascii="Arial" w:hAnsi="Arial" w:cs="Arial"/>
          </w:rPr>
          <w:t>https://www.walmartmexico.com/servicios-financieros</w:t>
        </w:r>
      </w:hyperlink>
      <w:r w:rsidR="0073757B">
        <w:rPr>
          <w:rFonts w:ascii="Arial" w:hAnsi="Arial" w:cs="Arial"/>
        </w:rPr>
        <w:t xml:space="preserve"> </w:t>
      </w:r>
    </w:p>
    <w:p w14:paraId="1F2C8076" w14:textId="77777777" w:rsidR="00F546B6" w:rsidRDefault="0015794A" w:rsidP="004A527A">
      <w:pPr>
        <w:spacing w:line="360" w:lineRule="auto"/>
        <w:ind w:left="708" w:hanging="708"/>
        <w:jc w:val="both"/>
        <w:rPr>
          <w:rFonts w:ascii="Arial" w:hAnsi="Arial" w:cs="Arial"/>
        </w:rPr>
      </w:pPr>
      <w:r w:rsidRPr="00C50466">
        <w:rPr>
          <w:rFonts w:ascii="Arial" w:hAnsi="Arial" w:cs="Arial"/>
        </w:rPr>
        <w:t xml:space="preserve">Gitman, L. J. (2007). </w:t>
      </w:r>
      <w:r w:rsidRPr="00C50466">
        <w:rPr>
          <w:rFonts w:ascii="Arial" w:hAnsi="Arial" w:cs="Arial"/>
          <w:i/>
          <w:iCs/>
        </w:rPr>
        <w:t>Principios de administración financiera</w:t>
      </w:r>
      <w:r w:rsidRPr="00C50466">
        <w:rPr>
          <w:rFonts w:ascii="Arial" w:hAnsi="Arial" w:cs="Arial"/>
        </w:rPr>
        <w:t xml:space="preserve"> (11.a </w:t>
      </w:r>
      <w:r w:rsidR="00A33CE1" w:rsidRPr="00C50466">
        <w:rPr>
          <w:rFonts w:ascii="Arial" w:hAnsi="Arial" w:cs="Arial"/>
        </w:rPr>
        <w:t>ed.). Person Educación.</w:t>
      </w:r>
    </w:p>
    <w:p w14:paraId="4BF4FD94" w14:textId="5AC5895B" w:rsidR="00F546B6" w:rsidRDefault="00F546B6" w:rsidP="00F546B6">
      <w:pPr>
        <w:spacing w:line="360" w:lineRule="auto"/>
        <w:ind w:left="708" w:hanging="708"/>
        <w:rPr>
          <w:rFonts w:ascii="Arial" w:hAnsi="Arial" w:cs="Arial"/>
        </w:rPr>
      </w:pPr>
      <w:r w:rsidRPr="00F546B6">
        <w:rPr>
          <w:rFonts w:ascii="Arial" w:hAnsi="Arial" w:cs="Arial"/>
        </w:rPr>
        <w:t xml:space="preserve">Procesos contables y financieros. (s. f.). </w:t>
      </w:r>
      <w:r w:rsidRPr="00F546B6">
        <w:rPr>
          <w:rFonts w:ascii="Arial" w:hAnsi="Arial" w:cs="Arial"/>
          <w:i/>
          <w:iCs/>
        </w:rPr>
        <w:t>Scribd</w:t>
      </w:r>
      <w:r w:rsidRPr="00F546B6">
        <w:rPr>
          <w:rFonts w:ascii="Arial" w:hAnsi="Arial" w:cs="Arial"/>
        </w:rPr>
        <w:t xml:space="preserve">. </w:t>
      </w:r>
      <w:r>
        <w:rPr>
          <w:rFonts w:ascii="Arial" w:hAnsi="Arial" w:cs="Arial"/>
        </w:rPr>
        <w:t xml:space="preserve"> </w:t>
      </w:r>
      <w:hyperlink r:id="rId95" w:history="1">
        <w:r w:rsidRPr="0040777B">
          <w:rPr>
            <w:rStyle w:val="Hipervnculo"/>
            <w:rFonts w:ascii="Arial" w:hAnsi="Arial" w:cs="Arial"/>
          </w:rPr>
          <w:t>https://es.scribd.com/document/357650312/Procesos-Contables-y-Financieros</w:t>
        </w:r>
      </w:hyperlink>
    </w:p>
    <w:p w14:paraId="0329688D" w14:textId="0D191AF6" w:rsidR="00F546B6" w:rsidRPr="00891729" w:rsidRDefault="00466428" w:rsidP="00F546B6">
      <w:pPr>
        <w:spacing w:line="360" w:lineRule="auto"/>
        <w:ind w:left="708" w:hanging="708"/>
        <w:jc w:val="both"/>
        <w:rPr>
          <w:rFonts w:ascii="Arial" w:hAnsi="Arial" w:cs="Arial"/>
        </w:rPr>
      </w:pPr>
      <w:r w:rsidRPr="00891729">
        <w:rPr>
          <w:rFonts w:ascii="Arial" w:hAnsi="Arial" w:cs="Arial"/>
        </w:rPr>
        <w:t>Silvera Escudero, R. E. (2018).</w:t>
      </w:r>
      <w:r w:rsidR="00F546B6" w:rsidRPr="00891729">
        <w:rPr>
          <w:rFonts w:ascii="Arial" w:hAnsi="Arial" w:cs="Arial"/>
        </w:rPr>
        <w:t xml:space="preserve"> Costeo de la logística integral: Generación de valor en la cadena de suministro</w:t>
      </w:r>
      <w:r w:rsidR="00891729" w:rsidRPr="00891729">
        <w:rPr>
          <w:rFonts w:ascii="Arial" w:hAnsi="Arial" w:cs="Arial"/>
        </w:rPr>
        <w:t>. (1.ª ed.). Ecoe Ediciones</w:t>
      </w:r>
    </w:p>
    <w:p w14:paraId="66FBD5C6" w14:textId="5F6655CC" w:rsidR="00C50466" w:rsidRDefault="00C50466" w:rsidP="00891729">
      <w:pPr>
        <w:spacing w:line="360" w:lineRule="auto"/>
        <w:ind w:left="708" w:hanging="708"/>
        <w:rPr>
          <w:rFonts w:ascii="Arial" w:hAnsi="Arial" w:cs="Arial"/>
        </w:rPr>
      </w:pPr>
      <w:r w:rsidRPr="003701C6">
        <w:rPr>
          <w:rFonts w:ascii="Arial" w:hAnsi="Arial" w:cs="Arial"/>
        </w:rPr>
        <w:t>Walmart de México y Centroamérica. (2026). Historia. https://www.walmartmexico.com/conocenos/historia [walmartmexico.com]</w:t>
      </w:r>
    </w:p>
    <w:p w14:paraId="6CDFEF42" w14:textId="43B3FBD2" w:rsidR="00C50466" w:rsidRPr="004A527A" w:rsidRDefault="00C549A2" w:rsidP="00891729">
      <w:pPr>
        <w:spacing w:line="360" w:lineRule="auto"/>
        <w:ind w:left="708" w:hanging="708"/>
        <w:rPr>
          <w:rFonts w:ascii="Arial" w:hAnsi="Arial" w:cs="Arial"/>
        </w:rPr>
      </w:pPr>
      <w:r w:rsidRPr="00C549A2">
        <w:rPr>
          <w:rFonts w:ascii="Arial" w:hAnsi="Arial" w:cs="Arial"/>
        </w:rPr>
        <w:t>Walmart de México y Centroamérica. (s. f.). Conócenos. https://www.walmartmexico.com/conoceno</w:t>
      </w:r>
    </w:p>
    <w:p w14:paraId="076DC4FE" w14:textId="00C6D835" w:rsidR="004A527A" w:rsidRPr="00C20CD3" w:rsidRDefault="00F06C17" w:rsidP="00891729">
      <w:pPr>
        <w:spacing w:line="360" w:lineRule="auto"/>
        <w:ind w:left="708" w:hanging="708"/>
        <w:rPr>
          <w:rFonts w:ascii="Arial" w:hAnsi="Arial" w:cs="Arial"/>
        </w:rPr>
      </w:pPr>
      <w:r w:rsidRPr="00F06C17">
        <w:rPr>
          <w:rFonts w:ascii="Arial" w:hAnsi="Arial" w:cs="Arial"/>
        </w:rPr>
        <w:t>Walmart de México y Centroamérica. (s. f.). Nuestra ética. https://www.walmartmexico.com/conocenos/etica</w:t>
      </w:r>
    </w:p>
    <w:p w14:paraId="743190AF" w14:textId="4CED2904" w:rsidR="00C20CD3" w:rsidRPr="000D6730" w:rsidRDefault="00C3754F" w:rsidP="00891729">
      <w:pPr>
        <w:spacing w:line="360" w:lineRule="auto"/>
        <w:ind w:left="708" w:hanging="708"/>
        <w:rPr>
          <w:rFonts w:ascii="Arial" w:hAnsi="Arial" w:cs="Arial"/>
          <w:lang w:val="pt-BR"/>
        </w:rPr>
      </w:pPr>
      <w:r w:rsidRPr="00C3754F">
        <w:rPr>
          <w:rFonts w:ascii="Arial" w:hAnsi="Arial" w:cs="Arial"/>
        </w:rPr>
        <w:t xml:space="preserve">Walmart de México y Centroamérica. </w:t>
      </w:r>
      <w:r w:rsidRPr="000D6730">
        <w:rPr>
          <w:rFonts w:ascii="Arial" w:hAnsi="Arial" w:cs="Arial"/>
          <w:lang w:val="pt-BR"/>
        </w:rPr>
        <w:t>(s. f.).</w:t>
      </w:r>
      <w:r w:rsidR="00891729" w:rsidRPr="000D6730">
        <w:rPr>
          <w:rFonts w:ascii="Arial" w:hAnsi="Arial" w:cs="Arial"/>
          <w:lang w:val="pt-BR"/>
        </w:rPr>
        <w:t xml:space="preserve"> </w:t>
      </w:r>
      <w:r w:rsidRPr="000D6730">
        <w:rPr>
          <w:rFonts w:ascii="Arial" w:hAnsi="Arial" w:cs="Arial"/>
          <w:lang w:val="pt-BR"/>
        </w:rPr>
        <w:t xml:space="preserve"> Estrategia (ASG). https://walmex.mx/asg/estrategia.html</w:t>
      </w:r>
    </w:p>
    <w:p w14:paraId="7A0C9CD2" w14:textId="2725116D" w:rsidR="008D77B6" w:rsidRPr="000D6730" w:rsidRDefault="00787A01" w:rsidP="00891729">
      <w:pPr>
        <w:spacing w:line="360" w:lineRule="auto"/>
        <w:ind w:left="708" w:hanging="708"/>
        <w:rPr>
          <w:rFonts w:ascii="Arial" w:hAnsi="Arial" w:cs="Arial"/>
          <w:lang w:val="pt-BR"/>
        </w:rPr>
      </w:pPr>
      <w:r w:rsidRPr="000D6730">
        <w:rPr>
          <w:rFonts w:ascii="Arial" w:hAnsi="Arial" w:cs="Arial"/>
          <w:lang w:val="pt-BR"/>
        </w:rPr>
        <w:t>Walmart de Centroamérica. (s. f.). Código de conducta. https://www.walmartcentroamerica.com/conocenos/codigo-de-conducta</w:t>
      </w:r>
    </w:p>
    <w:p w14:paraId="5056EF55" w14:textId="77777777" w:rsidR="004A527A" w:rsidRPr="000D6730" w:rsidRDefault="004A527A" w:rsidP="00812D31">
      <w:pPr>
        <w:spacing w:line="360" w:lineRule="auto"/>
        <w:ind w:left="708" w:hanging="708"/>
        <w:jc w:val="both"/>
        <w:rPr>
          <w:rFonts w:ascii="Arial" w:hAnsi="Arial" w:cs="Arial"/>
          <w:lang w:val="pt-BR"/>
        </w:rPr>
      </w:pPr>
    </w:p>
    <w:p w14:paraId="4CA32655" w14:textId="10E6D4BF" w:rsidR="00D94632" w:rsidRPr="000D6730" w:rsidRDefault="00D94632" w:rsidP="00D94632">
      <w:pPr>
        <w:pStyle w:val="Ttulo1"/>
        <w:rPr>
          <w:rFonts w:ascii="Arial" w:hAnsi="Arial" w:cs="Arial"/>
          <w:b/>
          <w:bCs/>
          <w:color w:val="000000" w:themeColor="text1"/>
          <w:sz w:val="24"/>
          <w:szCs w:val="24"/>
          <w:lang w:val="pt-BR"/>
        </w:rPr>
      </w:pPr>
      <w:bookmarkStart w:id="59" w:name="_Toc234829783"/>
      <w:r w:rsidRPr="000D6730">
        <w:rPr>
          <w:rFonts w:ascii="Arial" w:hAnsi="Arial" w:cs="Arial"/>
          <w:b/>
          <w:bCs/>
          <w:color w:val="000000" w:themeColor="text1"/>
          <w:sz w:val="24"/>
          <w:szCs w:val="24"/>
          <w:lang w:val="pt-BR"/>
        </w:rPr>
        <w:lastRenderedPageBreak/>
        <w:t xml:space="preserve">INDICE DE </w:t>
      </w:r>
      <w:r w:rsidR="00A87116" w:rsidRPr="000D6730">
        <w:rPr>
          <w:rFonts w:ascii="Arial" w:hAnsi="Arial" w:cs="Arial"/>
          <w:b/>
          <w:bCs/>
          <w:color w:val="000000" w:themeColor="text1"/>
          <w:sz w:val="24"/>
          <w:szCs w:val="24"/>
          <w:lang w:val="pt-BR"/>
        </w:rPr>
        <w:t xml:space="preserve">IMÁGENES, </w:t>
      </w:r>
      <w:r w:rsidRPr="000D6730">
        <w:rPr>
          <w:rFonts w:ascii="Arial" w:hAnsi="Arial" w:cs="Arial"/>
          <w:b/>
          <w:bCs/>
          <w:color w:val="000000" w:themeColor="text1"/>
          <w:sz w:val="24"/>
          <w:szCs w:val="24"/>
          <w:lang w:val="pt-BR"/>
        </w:rPr>
        <w:t>CUADROS, TABLAS</w:t>
      </w:r>
      <w:r w:rsidR="00924F13" w:rsidRPr="000D6730">
        <w:rPr>
          <w:rFonts w:ascii="Arial" w:hAnsi="Arial" w:cs="Arial"/>
          <w:b/>
          <w:bCs/>
          <w:color w:val="000000" w:themeColor="text1"/>
          <w:sz w:val="24"/>
          <w:szCs w:val="24"/>
          <w:lang w:val="pt-BR"/>
        </w:rPr>
        <w:t>,</w:t>
      </w:r>
      <w:r w:rsidRPr="000D6730">
        <w:rPr>
          <w:rFonts w:ascii="Arial" w:hAnsi="Arial" w:cs="Arial"/>
          <w:b/>
          <w:bCs/>
          <w:color w:val="000000" w:themeColor="text1"/>
          <w:sz w:val="24"/>
          <w:szCs w:val="24"/>
          <w:lang w:val="pt-BR"/>
        </w:rPr>
        <w:t xml:space="preserve"> GRAFICOS </w:t>
      </w:r>
      <w:r w:rsidR="00924F13" w:rsidRPr="000D6730">
        <w:rPr>
          <w:rFonts w:ascii="Arial" w:hAnsi="Arial" w:cs="Arial"/>
          <w:b/>
          <w:bCs/>
          <w:color w:val="000000" w:themeColor="text1"/>
          <w:sz w:val="24"/>
          <w:szCs w:val="24"/>
          <w:lang w:val="pt-BR"/>
        </w:rPr>
        <w:t>Y FLUJOS</w:t>
      </w:r>
      <w:bookmarkEnd w:id="59"/>
    </w:p>
    <w:p w14:paraId="6D7EAE39" w14:textId="330EE0C5" w:rsidR="00A87116" w:rsidRPr="002B367B" w:rsidRDefault="00A87116" w:rsidP="00A87116">
      <w:r>
        <w:rPr>
          <w:b/>
          <w:sz w:val="26"/>
        </w:rPr>
        <w:t xml:space="preserve">INDICE DE IMÁGENES </w:t>
      </w:r>
    </w:p>
    <w:tbl>
      <w:tblPr>
        <w:tblStyle w:val="Tablaconcuadrcula6concolores"/>
        <w:tblW w:w="0" w:type="auto"/>
        <w:tblLook w:val="04A0" w:firstRow="1" w:lastRow="0" w:firstColumn="1" w:lastColumn="0" w:noHBand="0" w:noVBand="1"/>
      </w:tblPr>
      <w:tblGrid>
        <w:gridCol w:w="839"/>
        <w:gridCol w:w="6861"/>
        <w:gridCol w:w="1128"/>
      </w:tblGrid>
      <w:tr w:rsidR="00A87116" w:rsidRPr="001E707D" w14:paraId="0B624EB3" w14:textId="77777777" w:rsidTr="00A871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FEEA5B6" w14:textId="77777777" w:rsidR="00A87116" w:rsidRPr="001E707D" w:rsidRDefault="00A87116" w:rsidP="00F47832">
            <w:pPr>
              <w:jc w:val="center"/>
              <w:rPr>
                <w:rFonts w:ascii="Arial" w:hAnsi="Arial" w:cs="Arial"/>
              </w:rPr>
            </w:pPr>
            <w:r w:rsidRPr="001E707D">
              <w:rPr>
                <w:rFonts w:ascii="Arial" w:hAnsi="Arial" w:cs="Arial"/>
              </w:rPr>
              <w:t>No.</w:t>
            </w:r>
          </w:p>
        </w:tc>
        <w:tc>
          <w:tcPr>
            <w:tcW w:w="7087" w:type="dxa"/>
          </w:tcPr>
          <w:p w14:paraId="71580B42" w14:textId="77777777" w:rsidR="00A87116" w:rsidRPr="001E707D" w:rsidRDefault="00A87116"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Nombre de Imagen</w:t>
            </w:r>
          </w:p>
        </w:tc>
        <w:tc>
          <w:tcPr>
            <w:tcW w:w="1134" w:type="dxa"/>
          </w:tcPr>
          <w:p w14:paraId="59B4E281" w14:textId="77777777" w:rsidR="00A87116" w:rsidRPr="001E707D" w:rsidRDefault="00A87116" w:rsidP="00FD7F9D">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Página</w:t>
            </w:r>
          </w:p>
        </w:tc>
      </w:tr>
      <w:tr w:rsidR="00A87116" w:rsidRPr="001E707D" w14:paraId="5995632B"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571E8B7" w14:textId="77777777" w:rsidR="00A87116" w:rsidRPr="001E707D" w:rsidRDefault="00A87116" w:rsidP="00FD7F9D">
            <w:pPr>
              <w:rPr>
                <w:rFonts w:ascii="Arial" w:hAnsi="Arial" w:cs="Arial"/>
              </w:rPr>
            </w:pPr>
            <w:r w:rsidRPr="001E707D">
              <w:rPr>
                <w:rFonts w:ascii="Arial" w:hAnsi="Arial" w:cs="Arial"/>
              </w:rPr>
              <w:t>1</w:t>
            </w:r>
          </w:p>
        </w:tc>
        <w:tc>
          <w:tcPr>
            <w:tcW w:w="7087" w:type="dxa"/>
          </w:tcPr>
          <w:p w14:paraId="0DF99D75"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Oficinas en el área de Soluciones Financieras Walmart de México</w:t>
            </w:r>
          </w:p>
        </w:tc>
        <w:tc>
          <w:tcPr>
            <w:tcW w:w="1134" w:type="dxa"/>
          </w:tcPr>
          <w:p w14:paraId="3C1A5756"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9</w:t>
            </w:r>
          </w:p>
        </w:tc>
      </w:tr>
      <w:tr w:rsidR="00A87116" w:rsidRPr="001E707D" w14:paraId="33CE2D74"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30A5C29" w14:textId="77777777" w:rsidR="00A87116" w:rsidRPr="001E707D" w:rsidRDefault="00A87116" w:rsidP="00FD7F9D">
            <w:pPr>
              <w:rPr>
                <w:rFonts w:ascii="Arial" w:hAnsi="Arial" w:cs="Arial"/>
              </w:rPr>
            </w:pPr>
            <w:r w:rsidRPr="001E707D">
              <w:rPr>
                <w:rFonts w:ascii="Arial" w:hAnsi="Arial" w:cs="Arial"/>
              </w:rPr>
              <w:t>2</w:t>
            </w:r>
          </w:p>
        </w:tc>
        <w:tc>
          <w:tcPr>
            <w:tcW w:w="7087" w:type="dxa"/>
          </w:tcPr>
          <w:p w14:paraId="4F7E6E2E"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Cuestionario</w:t>
            </w:r>
          </w:p>
        </w:tc>
        <w:tc>
          <w:tcPr>
            <w:tcW w:w="1134" w:type="dxa"/>
          </w:tcPr>
          <w:p w14:paraId="4055BA05"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29</w:t>
            </w:r>
          </w:p>
        </w:tc>
      </w:tr>
      <w:tr w:rsidR="00A87116" w:rsidRPr="001E707D" w14:paraId="074ABBB7"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07B29A9A" w14:textId="77777777" w:rsidR="00A87116" w:rsidRPr="001E707D" w:rsidRDefault="00A87116" w:rsidP="00FD7F9D">
            <w:pPr>
              <w:rPr>
                <w:rFonts w:ascii="Arial" w:hAnsi="Arial" w:cs="Arial"/>
              </w:rPr>
            </w:pPr>
            <w:r w:rsidRPr="001E707D">
              <w:rPr>
                <w:rFonts w:ascii="Arial" w:hAnsi="Arial" w:cs="Arial"/>
              </w:rPr>
              <w:t>3</w:t>
            </w:r>
          </w:p>
        </w:tc>
        <w:tc>
          <w:tcPr>
            <w:tcW w:w="7087" w:type="dxa"/>
          </w:tcPr>
          <w:p w14:paraId="69E1C927"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Recepción al corporativo de Walmart Toreo</w:t>
            </w:r>
          </w:p>
        </w:tc>
        <w:tc>
          <w:tcPr>
            <w:tcW w:w="1134" w:type="dxa"/>
          </w:tcPr>
          <w:p w14:paraId="15EEDAC0"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30</w:t>
            </w:r>
          </w:p>
        </w:tc>
      </w:tr>
      <w:tr w:rsidR="00A87116" w:rsidRPr="001E707D" w14:paraId="45A7843A"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910054A" w14:textId="77777777" w:rsidR="00A87116" w:rsidRPr="001E707D" w:rsidRDefault="00A87116" w:rsidP="00FD7F9D">
            <w:pPr>
              <w:rPr>
                <w:rFonts w:ascii="Arial" w:hAnsi="Arial" w:cs="Arial"/>
              </w:rPr>
            </w:pPr>
            <w:r w:rsidRPr="001E707D">
              <w:rPr>
                <w:rFonts w:ascii="Arial" w:hAnsi="Arial" w:cs="Arial"/>
              </w:rPr>
              <w:t>4</w:t>
            </w:r>
          </w:p>
        </w:tc>
        <w:tc>
          <w:tcPr>
            <w:tcW w:w="7087" w:type="dxa"/>
          </w:tcPr>
          <w:p w14:paraId="56A7CF5C"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Terraza del Corporativo de Walmart Toreo</w:t>
            </w:r>
          </w:p>
        </w:tc>
        <w:tc>
          <w:tcPr>
            <w:tcW w:w="1134" w:type="dxa"/>
          </w:tcPr>
          <w:p w14:paraId="7ECAD057"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61</w:t>
            </w:r>
          </w:p>
        </w:tc>
      </w:tr>
      <w:tr w:rsidR="00A87116" w:rsidRPr="001E707D" w14:paraId="04C52FA2"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6889131" w14:textId="77777777" w:rsidR="00A87116" w:rsidRPr="001E707D" w:rsidRDefault="00A87116" w:rsidP="00FD7F9D">
            <w:pPr>
              <w:rPr>
                <w:rFonts w:ascii="Arial" w:hAnsi="Arial" w:cs="Arial"/>
              </w:rPr>
            </w:pPr>
            <w:r w:rsidRPr="001E707D">
              <w:rPr>
                <w:rFonts w:ascii="Arial" w:hAnsi="Arial" w:cs="Arial"/>
              </w:rPr>
              <w:t>5</w:t>
            </w:r>
          </w:p>
        </w:tc>
        <w:tc>
          <w:tcPr>
            <w:tcW w:w="7087" w:type="dxa"/>
          </w:tcPr>
          <w:p w14:paraId="0036E2C4"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Ubicación geográfica del corporativo Walmart de México</w:t>
            </w:r>
          </w:p>
        </w:tc>
        <w:tc>
          <w:tcPr>
            <w:tcW w:w="1134" w:type="dxa"/>
          </w:tcPr>
          <w:p w14:paraId="54A62423"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65</w:t>
            </w:r>
          </w:p>
        </w:tc>
      </w:tr>
      <w:tr w:rsidR="00A87116" w:rsidRPr="001E707D" w14:paraId="0BF975B1"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1BC0FE58" w14:textId="77777777" w:rsidR="00A87116" w:rsidRPr="001E707D" w:rsidRDefault="00A87116" w:rsidP="00FD7F9D">
            <w:pPr>
              <w:rPr>
                <w:rFonts w:ascii="Arial" w:hAnsi="Arial" w:cs="Arial"/>
              </w:rPr>
            </w:pPr>
            <w:r w:rsidRPr="001E707D">
              <w:rPr>
                <w:rFonts w:ascii="Arial" w:hAnsi="Arial" w:cs="Arial"/>
              </w:rPr>
              <w:t>6</w:t>
            </w:r>
          </w:p>
        </w:tc>
        <w:tc>
          <w:tcPr>
            <w:tcW w:w="7087" w:type="dxa"/>
          </w:tcPr>
          <w:p w14:paraId="55EA3B0D"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Centro Banamex</w:t>
            </w:r>
          </w:p>
        </w:tc>
        <w:tc>
          <w:tcPr>
            <w:tcW w:w="1134" w:type="dxa"/>
          </w:tcPr>
          <w:p w14:paraId="15E84DB2"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79</w:t>
            </w:r>
          </w:p>
        </w:tc>
      </w:tr>
      <w:tr w:rsidR="00A87116" w:rsidRPr="001E707D" w14:paraId="2DA9D86B"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C24BA79" w14:textId="77777777" w:rsidR="00A87116" w:rsidRPr="001E707D" w:rsidRDefault="00A87116" w:rsidP="00FD7F9D">
            <w:pPr>
              <w:rPr>
                <w:rFonts w:ascii="Arial" w:hAnsi="Arial" w:cs="Arial"/>
              </w:rPr>
            </w:pPr>
            <w:r w:rsidRPr="001E707D">
              <w:rPr>
                <w:rFonts w:ascii="Arial" w:hAnsi="Arial" w:cs="Arial"/>
              </w:rPr>
              <w:t>7</w:t>
            </w:r>
          </w:p>
        </w:tc>
        <w:tc>
          <w:tcPr>
            <w:tcW w:w="7087" w:type="dxa"/>
          </w:tcPr>
          <w:p w14:paraId="2812B67C"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Automatización</w:t>
            </w:r>
          </w:p>
        </w:tc>
        <w:tc>
          <w:tcPr>
            <w:tcW w:w="1134" w:type="dxa"/>
          </w:tcPr>
          <w:p w14:paraId="70EF76B4"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100</w:t>
            </w:r>
          </w:p>
        </w:tc>
      </w:tr>
      <w:tr w:rsidR="00A87116" w:rsidRPr="001E707D" w14:paraId="0C3D5B42"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67E0529E" w14:textId="77777777" w:rsidR="00A87116" w:rsidRPr="001E707D" w:rsidRDefault="00A87116" w:rsidP="00FD7F9D">
            <w:pPr>
              <w:rPr>
                <w:rFonts w:ascii="Arial" w:hAnsi="Arial" w:cs="Arial"/>
              </w:rPr>
            </w:pPr>
            <w:r w:rsidRPr="001E707D">
              <w:rPr>
                <w:rFonts w:ascii="Arial" w:hAnsi="Arial" w:cs="Arial"/>
              </w:rPr>
              <w:t>8</w:t>
            </w:r>
          </w:p>
        </w:tc>
        <w:tc>
          <w:tcPr>
            <w:tcW w:w="7087" w:type="dxa"/>
          </w:tcPr>
          <w:p w14:paraId="23CE57C2"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Manuales Operativos SMARTCONCIL</w:t>
            </w:r>
          </w:p>
        </w:tc>
        <w:tc>
          <w:tcPr>
            <w:tcW w:w="1134" w:type="dxa"/>
          </w:tcPr>
          <w:p w14:paraId="3E097795"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103</w:t>
            </w:r>
          </w:p>
        </w:tc>
      </w:tr>
      <w:tr w:rsidR="00A87116" w:rsidRPr="001E707D" w14:paraId="71B8D4A3"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8E2BB6F" w14:textId="77777777" w:rsidR="00A87116" w:rsidRPr="001E707D" w:rsidRDefault="00A87116" w:rsidP="00FD7F9D">
            <w:pPr>
              <w:rPr>
                <w:rFonts w:ascii="Arial" w:hAnsi="Arial" w:cs="Arial"/>
              </w:rPr>
            </w:pPr>
            <w:r w:rsidRPr="001E707D">
              <w:rPr>
                <w:rFonts w:ascii="Arial" w:hAnsi="Arial" w:cs="Arial"/>
              </w:rPr>
              <w:t>9</w:t>
            </w:r>
          </w:p>
        </w:tc>
        <w:tc>
          <w:tcPr>
            <w:tcW w:w="7087" w:type="dxa"/>
          </w:tcPr>
          <w:p w14:paraId="1D3D5D9B"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Manual Descarga de Reportes</w:t>
            </w:r>
          </w:p>
        </w:tc>
        <w:tc>
          <w:tcPr>
            <w:tcW w:w="1134" w:type="dxa"/>
          </w:tcPr>
          <w:p w14:paraId="563CB356"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104</w:t>
            </w:r>
          </w:p>
        </w:tc>
      </w:tr>
      <w:tr w:rsidR="00A87116" w:rsidRPr="001E707D" w14:paraId="7B512D6D"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AC26EB8" w14:textId="77777777" w:rsidR="00A87116" w:rsidRPr="001E707D" w:rsidRDefault="00A87116" w:rsidP="00FD7F9D">
            <w:pPr>
              <w:rPr>
                <w:rFonts w:ascii="Arial" w:hAnsi="Arial" w:cs="Arial"/>
              </w:rPr>
            </w:pPr>
            <w:r w:rsidRPr="001E707D">
              <w:rPr>
                <w:rFonts w:ascii="Arial" w:hAnsi="Arial" w:cs="Arial"/>
              </w:rPr>
              <w:t>10</w:t>
            </w:r>
          </w:p>
        </w:tc>
        <w:tc>
          <w:tcPr>
            <w:tcW w:w="7087" w:type="dxa"/>
          </w:tcPr>
          <w:p w14:paraId="701E6C45"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Generador de Reportes</w:t>
            </w:r>
          </w:p>
        </w:tc>
        <w:tc>
          <w:tcPr>
            <w:tcW w:w="1134" w:type="dxa"/>
          </w:tcPr>
          <w:p w14:paraId="5A2C94B1"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105</w:t>
            </w:r>
          </w:p>
        </w:tc>
      </w:tr>
      <w:tr w:rsidR="00A87116" w:rsidRPr="001E707D" w14:paraId="7C15517E"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448BAB6" w14:textId="77777777" w:rsidR="00A87116" w:rsidRPr="001E707D" w:rsidRDefault="00A87116" w:rsidP="00FD7F9D">
            <w:pPr>
              <w:rPr>
                <w:rFonts w:ascii="Arial" w:hAnsi="Arial" w:cs="Arial"/>
              </w:rPr>
            </w:pPr>
            <w:r w:rsidRPr="001E707D">
              <w:rPr>
                <w:rFonts w:ascii="Arial" w:hAnsi="Arial" w:cs="Arial"/>
              </w:rPr>
              <w:t>11</w:t>
            </w:r>
          </w:p>
        </w:tc>
        <w:tc>
          <w:tcPr>
            <w:tcW w:w="7087" w:type="dxa"/>
          </w:tcPr>
          <w:p w14:paraId="252FCBBC"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Reporte de Operaciones Agrupadas por Tienda</w:t>
            </w:r>
          </w:p>
        </w:tc>
        <w:tc>
          <w:tcPr>
            <w:tcW w:w="1134" w:type="dxa"/>
          </w:tcPr>
          <w:p w14:paraId="35A7A943"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106</w:t>
            </w:r>
          </w:p>
        </w:tc>
      </w:tr>
      <w:tr w:rsidR="00A87116" w:rsidRPr="001E707D" w14:paraId="58EA5B1A"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8E44D07" w14:textId="77777777" w:rsidR="00A87116" w:rsidRPr="001E707D" w:rsidRDefault="00A87116" w:rsidP="00FD7F9D">
            <w:pPr>
              <w:rPr>
                <w:rFonts w:ascii="Arial" w:hAnsi="Arial" w:cs="Arial"/>
              </w:rPr>
            </w:pPr>
            <w:r w:rsidRPr="001E707D">
              <w:rPr>
                <w:rFonts w:ascii="Arial" w:hAnsi="Arial" w:cs="Arial"/>
              </w:rPr>
              <w:t>12</w:t>
            </w:r>
          </w:p>
        </w:tc>
        <w:tc>
          <w:tcPr>
            <w:tcW w:w="7087" w:type="dxa"/>
          </w:tcPr>
          <w:p w14:paraId="496BE1EE"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se muestra la ventana de descarga de reportes, la cual permite generar un reporte de montos agrupados por PromoCodes correspondientes a operaciones conciliadas, a partir de la sele</w:t>
            </w:r>
          </w:p>
        </w:tc>
        <w:tc>
          <w:tcPr>
            <w:tcW w:w="1134" w:type="dxa"/>
          </w:tcPr>
          <w:p w14:paraId="4AC73FE0"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106</w:t>
            </w:r>
          </w:p>
        </w:tc>
      </w:tr>
      <w:tr w:rsidR="00A87116" w:rsidRPr="001E707D" w14:paraId="7B86FE10"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1B5CF69" w14:textId="77777777" w:rsidR="00A87116" w:rsidRPr="001E707D" w:rsidRDefault="00A87116" w:rsidP="00FD7F9D">
            <w:pPr>
              <w:rPr>
                <w:rFonts w:ascii="Arial" w:hAnsi="Arial" w:cs="Arial"/>
              </w:rPr>
            </w:pPr>
            <w:r w:rsidRPr="001E707D">
              <w:rPr>
                <w:rFonts w:ascii="Arial" w:hAnsi="Arial" w:cs="Arial"/>
              </w:rPr>
              <w:t>13</w:t>
            </w:r>
          </w:p>
        </w:tc>
        <w:tc>
          <w:tcPr>
            <w:tcW w:w="7087" w:type="dxa"/>
          </w:tcPr>
          <w:p w14:paraId="26E2B641"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Reporte de Operaciones No Conciliadas</w:t>
            </w:r>
          </w:p>
        </w:tc>
        <w:tc>
          <w:tcPr>
            <w:tcW w:w="1134" w:type="dxa"/>
          </w:tcPr>
          <w:p w14:paraId="62769D8C"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107</w:t>
            </w:r>
          </w:p>
        </w:tc>
      </w:tr>
      <w:tr w:rsidR="00A87116" w:rsidRPr="001E707D" w14:paraId="207A9606"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04CDB5D6" w14:textId="77777777" w:rsidR="00A87116" w:rsidRPr="001E707D" w:rsidRDefault="00A87116" w:rsidP="00FD7F9D">
            <w:pPr>
              <w:rPr>
                <w:rFonts w:ascii="Arial" w:hAnsi="Arial" w:cs="Arial"/>
              </w:rPr>
            </w:pPr>
            <w:r w:rsidRPr="001E707D">
              <w:rPr>
                <w:rFonts w:ascii="Arial" w:hAnsi="Arial" w:cs="Arial"/>
              </w:rPr>
              <w:t>14</w:t>
            </w:r>
          </w:p>
        </w:tc>
        <w:tc>
          <w:tcPr>
            <w:tcW w:w="7087" w:type="dxa"/>
          </w:tcPr>
          <w:p w14:paraId="62C57655"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Reportes Históricos</w:t>
            </w:r>
          </w:p>
        </w:tc>
        <w:tc>
          <w:tcPr>
            <w:tcW w:w="1134" w:type="dxa"/>
          </w:tcPr>
          <w:p w14:paraId="4C597F6F"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108</w:t>
            </w:r>
          </w:p>
        </w:tc>
      </w:tr>
      <w:tr w:rsidR="00A87116" w:rsidRPr="001E707D" w14:paraId="3C1382F8"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9DA2FB6" w14:textId="77777777" w:rsidR="00A87116" w:rsidRPr="001E707D" w:rsidRDefault="00A87116" w:rsidP="00FD7F9D">
            <w:pPr>
              <w:rPr>
                <w:rFonts w:ascii="Arial" w:hAnsi="Arial" w:cs="Arial"/>
              </w:rPr>
            </w:pPr>
            <w:r w:rsidRPr="001E707D">
              <w:rPr>
                <w:rFonts w:ascii="Arial" w:hAnsi="Arial" w:cs="Arial"/>
              </w:rPr>
              <w:t>15</w:t>
            </w:r>
          </w:p>
        </w:tc>
        <w:tc>
          <w:tcPr>
            <w:tcW w:w="7087" w:type="dxa"/>
          </w:tcPr>
          <w:p w14:paraId="62651030"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Reportes Operativos para el Proveedor</w:t>
            </w:r>
          </w:p>
        </w:tc>
        <w:tc>
          <w:tcPr>
            <w:tcW w:w="1134" w:type="dxa"/>
          </w:tcPr>
          <w:p w14:paraId="5A2AEEAF"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109</w:t>
            </w:r>
          </w:p>
        </w:tc>
      </w:tr>
      <w:tr w:rsidR="00A87116" w:rsidRPr="001E707D" w14:paraId="20C8CAA8"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394444D" w14:textId="77777777" w:rsidR="00A87116" w:rsidRPr="001E707D" w:rsidRDefault="00A87116" w:rsidP="00FD7F9D">
            <w:pPr>
              <w:rPr>
                <w:rFonts w:ascii="Arial" w:hAnsi="Arial" w:cs="Arial"/>
              </w:rPr>
            </w:pPr>
            <w:r w:rsidRPr="001E707D">
              <w:rPr>
                <w:rFonts w:ascii="Arial" w:hAnsi="Arial" w:cs="Arial"/>
              </w:rPr>
              <w:t>16</w:t>
            </w:r>
          </w:p>
        </w:tc>
        <w:tc>
          <w:tcPr>
            <w:tcW w:w="7087" w:type="dxa"/>
          </w:tcPr>
          <w:p w14:paraId="7A0D2080"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Reporte Detalle de Operaciones Conciliadas Proveedor</w:t>
            </w:r>
          </w:p>
        </w:tc>
        <w:tc>
          <w:tcPr>
            <w:tcW w:w="1134" w:type="dxa"/>
          </w:tcPr>
          <w:p w14:paraId="64A4C93B"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110</w:t>
            </w:r>
          </w:p>
        </w:tc>
      </w:tr>
      <w:tr w:rsidR="00A87116" w:rsidRPr="001E707D" w14:paraId="2C2C1C37"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21349ED" w14:textId="77777777" w:rsidR="00A87116" w:rsidRPr="001E707D" w:rsidRDefault="00A87116" w:rsidP="00FD7F9D">
            <w:pPr>
              <w:rPr>
                <w:rFonts w:ascii="Arial" w:hAnsi="Arial" w:cs="Arial"/>
              </w:rPr>
            </w:pPr>
            <w:r w:rsidRPr="001E707D">
              <w:rPr>
                <w:rFonts w:ascii="Arial" w:hAnsi="Arial" w:cs="Arial"/>
              </w:rPr>
              <w:t>17</w:t>
            </w:r>
          </w:p>
        </w:tc>
        <w:tc>
          <w:tcPr>
            <w:tcW w:w="7087" w:type="dxa"/>
          </w:tcPr>
          <w:p w14:paraId="4907DA18"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Reportes de Históricos de Proveedores</w:t>
            </w:r>
          </w:p>
        </w:tc>
        <w:tc>
          <w:tcPr>
            <w:tcW w:w="1134" w:type="dxa"/>
          </w:tcPr>
          <w:p w14:paraId="4D46B21F"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110</w:t>
            </w:r>
          </w:p>
        </w:tc>
      </w:tr>
      <w:tr w:rsidR="00A87116" w:rsidRPr="001E707D" w14:paraId="211A9F76"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3343325D" w14:textId="77777777" w:rsidR="00A87116" w:rsidRPr="001E707D" w:rsidRDefault="00A87116" w:rsidP="00FD7F9D">
            <w:pPr>
              <w:rPr>
                <w:rFonts w:ascii="Arial" w:hAnsi="Arial" w:cs="Arial"/>
              </w:rPr>
            </w:pPr>
            <w:r w:rsidRPr="001E707D">
              <w:rPr>
                <w:rFonts w:ascii="Arial" w:hAnsi="Arial" w:cs="Arial"/>
              </w:rPr>
              <w:t>18</w:t>
            </w:r>
          </w:p>
        </w:tc>
        <w:tc>
          <w:tcPr>
            <w:tcW w:w="7087" w:type="dxa"/>
          </w:tcPr>
          <w:p w14:paraId="33EFDF18"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Incidente de Contabilidad</w:t>
            </w:r>
          </w:p>
        </w:tc>
        <w:tc>
          <w:tcPr>
            <w:tcW w:w="1134" w:type="dxa"/>
          </w:tcPr>
          <w:p w14:paraId="144E763C"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113</w:t>
            </w:r>
          </w:p>
        </w:tc>
      </w:tr>
      <w:tr w:rsidR="00A87116" w:rsidRPr="001E707D" w14:paraId="0A1E288E"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564262C" w14:textId="77777777" w:rsidR="00A87116" w:rsidRPr="001E707D" w:rsidRDefault="00A87116" w:rsidP="00FD7F9D">
            <w:pPr>
              <w:rPr>
                <w:rFonts w:ascii="Arial" w:hAnsi="Arial" w:cs="Arial"/>
              </w:rPr>
            </w:pPr>
            <w:r w:rsidRPr="001E707D">
              <w:rPr>
                <w:rFonts w:ascii="Arial" w:hAnsi="Arial" w:cs="Arial"/>
              </w:rPr>
              <w:t>19</w:t>
            </w:r>
          </w:p>
        </w:tc>
        <w:tc>
          <w:tcPr>
            <w:tcW w:w="7087" w:type="dxa"/>
          </w:tcPr>
          <w:p w14:paraId="3E191138"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Consolidado Excel Incidentes de Service Now</w:t>
            </w:r>
          </w:p>
        </w:tc>
        <w:tc>
          <w:tcPr>
            <w:tcW w:w="1134" w:type="dxa"/>
          </w:tcPr>
          <w:p w14:paraId="62B663C3"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114</w:t>
            </w:r>
          </w:p>
        </w:tc>
      </w:tr>
      <w:tr w:rsidR="00A87116" w:rsidRPr="001E707D" w14:paraId="0059D3C8"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4206749A" w14:textId="77777777" w:rsidR="00A87116" w:rsidRPr="001E707D" w:rsidRDefault="00A87116" w:rsidP="00FD7F9D">
            <w:pPr>
              <w:rPr>
                <w:rFonts w:ascii="Arial" w:hAnsi="Arial" w:cs="Arial"/>
              </w:rPr>
            </w:pPr>
            <w:r w:rsidRPr="001E707D">
              <w:rPr>
                <w:rFonts w:ascii="Arial" w:hAnsi="Arial" w:cs="Arial"/>
              </w:rPr>
              <w:t>20</w:t>
            </w:r>
          </w:p>
        </w:tc>
        <w:tc>
          <w:tcPr>
            <w:tcW w:w="7087" w:type="dxa"/>
          </w:tcPr>
          <w:p w14:paraId="0CB40773"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RACI Operación Invex</w:t>
            </w:r>
          </w:p>
        </w:tc>
        <w:tc>
          <w:tcPr>
            <w:tcW w:w="1134" w:type="dxa"/>
          </w:tcPr>
          <w:p w14:paraId="718E6F89"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115</w:t>
            </w:r>
          </w:p>
        </w:tc>
      </w:tr>
      <w:tr w:rsidR="00A87116" w:rsidRPr="001E707D" w14:paraId="4D8CFEFB"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11E609F" w14:textId="77777777" w:rsidR="00A87116" w:rsidRPr="001E707D" w:rsidRDefault="00A87116" w:rsidP="00FD7F9D">
            <w:pPr>
              <w:rPr>
                <w:rFonts w:ascii="Arial" w:hAnsi="Arial" w:cs="Arial"/>
              </w:rPr>
            </w:pPr>
            <w:r w:rsidRPr="001E707D">
              <w:rPr>
                <w:rFonts w:ascii="Arial" w:hAnsi="Arial" w:cs="Arial"/>
              </w:rPr>
              <w:t>21</w:t>
            </w:r>
          </w:p>
        </w:tc>
        <w:tc>
          <w:tcPr>
            <w:tcW w:w="7087" w:type="dxa"/>
          </w:tcPr>
          <w:p w14:paraId="556D79BF"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Nombres de responsables por equipo de la matriz RACI Operación Invex</w:t>
            </w:r>
          </w:p>
        </w:tc>
        <w:tc>
          <w:tcPr>
            <w:tcW w:w="1134" w:type="dxa"/>
          </w:tcPr>
          <w:p w14:paraId="63E46F41"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116</w:t>
            </w:r>
          </w:p>
        </w:tc>
      </w:tr>
      <w:tr w:rsidR="00A87116" w:rsidRPr="001E707D" w14:paraId="235AE6A8"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351ED261" w14:textId="77777777" w:rsidR="00A87116" w:rsidRPr="001E707D" w:rsidRDefault="00A87116" w:rsidP="00FD7F9D">
            <w:pPr>
              <w:rPr>
                <w:rFonts w:ascii="Arial" w:hAnsi="Arial" w:cs="Arial"/>
              </w:rPr>
            </w:pPr>
            <w:r w:rsidRPr="001E707D">
              <w:rPr>
                <w:rFonts w:ascii="Arial" w:hAnsi="Arial" w:cs="Arial"/>
              </w:rPr>
              <w:t>22</w:t>
            </w:r>
          </w:p>
        </w:tc>
        <w:tc>
          <w:tcPr>
            <w:tcW w:w="7087" w:type="dxa"/>
          </w:tcPr>
          <w:p w14:paraId="7A799BFE"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RACI Operación de Reclasificación de Pagos</w:t>
            </w:r>
          </w:p>
        </w:tc>
        <w:tc>
          <w:tcPr>
            <w:tcW w:w="1134" w:type="dxa"/>
          </w:tcPr>
          <w:p w14:paraId="2662476D"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117</w:t>
            </w:r>
          </w:p>
        </w:tc>
      </w:tr>
      <w:tr w:rsidR="00A87116" w:rsidRPr="001E707D" w14:paraId="48829A97"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4F8E80" w14:textId="77777777" w:rsidR="00A87116" w:rsidRPr="001E707D" w:rsidRDefault="00A87116" w:rsidP="00FD7F9D">
            <w:pPr>
              <w:rPr>
                <w:rFonts w:ascii="Arial" w:hAnsi="Arial" w:cs="Arial"/>
              </w:rPr>
            </w:pPr>
            <w:r w:rsidRPr="001E707D">
              <w:rPr>
                <w:rFonts w:ascii="Arial" w:hAnsi="Arial" w:cs="Arial"/>
              </w:rPr>
              <w:t>23</w:t>
            </w:r>
          </w:p>
        </w:tc>
        <w:tc>
          <w:tcPr>
            <w:tcW w:w="7087" w:type="dxa"/>
          </w:tcPr>
          <w:p w14:paraId="141AABAE"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Nombres de responsables por equipo de la matriz RACI Operación de Reclasificación de Pagos</w:t>
            </w:r>
          </w:p>
        </w:tc>
        <w:tc>
          <w:tcPr>
            <w:tcW w:w="1134" w:type="dxa"/>
          </w:tcPr>
          <w:p w14:paraId="5E38EA55"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117</w:t>
            </w:r>
          </w:p>
        </w:tc>
      </w:tr>
      <w:tr w:rsidR="00A87116" w:rsidRPr="001E707D" w14:paraId="371A0D38"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55717948" w14:textId="77777777" w:rsidR="00A87116" w:rsidRPr="001E707D" w:rsidRDefault="00A87116" w:rsidP="00FD7F9D">
            <w:pPr>
              <w:rPr>
                <w:rFonts w:ascii="Arial" w:hAnsi="Arial" w:cs="Arial"/>
              </w:rPr>
            </w:pPr>
            <w:r w:rsidRPr="001E707D">
              <w:rPr>
                <w:rFonts w:ascii="Arial" w:hAnsi="Arial" w:cs="Arial"/>
              </w:rPr>
              <w:t>24</w:t>
            </w:r>
          </w:p>
        </w:tc>
        <w:tc>
          <w:tcPr>
            <w:tcW w:w="7087" w:type="dxa"/>
          </w:tcPr>
          <w:p w14:paraId="7D46A49B"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RACI Operación de Pago de Servicios</w:t>
            </w:r>
          </w:p>
        </w:tc>
        <w:tc>
          <w:tcPr>
            <w:tcW w:w="1134" w:type="dxa"/>
          </w:tcPr>
          <w:p w14:paraId="1A25CC44"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118</w:t>
            </w:r>
          </w:p>
        </w:tc>
      </w:tr>
      <w:tr w:rsidR="00A87116" w:rsidRPr="001E707D" w14:paraId="00B63855"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D79DFE0" w14:textId="77777777" w:rsidR="00A87116" w:rsidRPr="001E707D" w:rsidRDefault="00A87116" w:rsidP="00FD7F9D">
            <w:pPr>
              <w:rPr>
                <w:rFonts w:ascii="Arial" w:hAnsi="Arial" w:cs="Arial"/>
              </w:rPr>
            </w:pPr>
            <w:r w:rsidRPr="001E707D">
              <w:rPr>
                <w:rFonts w:ascii="Arial" w:hAnsi="Arial" w:cs="Arial"/>
              </w:rPr>
              <w:t>25</w:t>
            </w:r>
          </w:p>
        </w:tc>
        <w:tc>
          <w:tcPr>
            <w:tcW w:w="7087" w:type="dxa"/>
          </w:tcPr>
          <w:p w14:paraId="478E9FF7"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Nombres de responsables por equipo de la matriz RACI Operación de Pago de Servicios</w:t>
            </w:r>
          </w:p>
        </w:tc>
        <w:tc>
          <w:tcPr>
            <w:tcW w:w="1134" w:type="dxa"/>
          </w:tcPr>
          <w:p w14:paraId="459BAFDB"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119</w:t>
            </w:r>
          </w:p>
        </w:tc>
      </w:tr>
      <w:tr w:rsidR="00A87116" w:rsidRPr="001E707D" w14:paraId="00CBF14D"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699BCB33" w14:textId="77777777" w:rsidR="00A87116" w:rsidRPr="001E707D" w:rsidRDefault="00A87116" w:rsidP="00FD7F9D">
            <w:pPr>
              <w:rPr>
                <w:rFonts w:ascii="Arial" w:hAnsi="Arial" w:cs="Arial"/>
              </w:rPr>
            </w:pPr>
            <w:r w:rsidRPr="001E707D">
              <w:rPr>
                <w:rFonts w:ascii="Arial" w:hAnsi="Arial" w:cs="Arial"/>
              </w:rPr>
              <w:t>26</w:t>
            </w:r>
          </w:p>
        </w:tc>
        <w:tc>
          <w:tcPr>
            <w:tcW w:w="7087" w:type="dxa"/>
          </w:tcPr>
          <w:p w14:paraId="18CF57D2"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RACI Procesos Ops-Contraloría</w:t>
            </w:r>
          </w:p>
        </w:tc>
        <w:tc>
          <w:tcPr>
            <w:tcW w:w="1134" w:type="dxa"/>
          </w:tcPr>
          <w:p w14:paraId="6568CEA1"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120</w:t>
            </w:r>
          </w:p>
        </w:tc>
      </w:tr>
      <w:tr w:rsidR="00A87116" w:rsidRPr="001E707D" w14:paraId="423695C8"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AF4BF49" w14:textId="77777777" w:rsidR="00A87116" w:rsidRPr="001E707D" w:rsidRDefault="00A87116" w:rsidP="00FD7F9D">
            <w:pPr>
              <w:rPr>
                <w:rFonts w:ascii="Arial" w:hAnsi="Arial" w:cs="Arial"/>
              </w:rPr>
            </w:pPr>
            <w:r w:rsidRPr="001E707D">
              <w:rPr>
                <w:rFonts w:ascii="Arial" w:hAnsi="Arial" w:cs="Arial"/>
              </w:rPr>
              <w:t>27</w:t>
            </w:r>
          </w:p>
        </w:tc>
        <w:tc>
          <w:tcPr>
            <w:tcW w:w="7087" w:type="dxa"/>
          </w:tcPr>
          <w:p w14:paraId="0A5B22B9"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Kanban</w:t>
            </w:r>
          </w:p>
        </w:tc>
        <w:tc>
          <w:tcPr>
            <w:tcW w:w="1134" w:type="dxa"/>
          </w:tcPr>
          <w:p w14:paraId="654FD1F5"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126</w:t>
            </w:r>
          </w:p>
        </w:tc>
      </w:tr>
      <w:tr w:rsidR="00A87116" w:rsidRPr="001E707D" w14:paraId="09D5E68A"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431CFFDC" w14:textId="77777777" w:rsidR="00A87116" w:rsidRPr="001E707D" w:rsidRDefault="00A87116" w:rsidP="00FD7F9D">
            <w:pPr>
              <w:rPr>
                <w:rFonts w:ascii="Arial" w:hAnsi="Arial" w:cs="Arial"/>
              </w:rPr>
            </w:pPr>
            <w:r w:rsidRPr="001E707D">
              <w:rPr>
                <w:rFonts w:ascii="Arial" w:hAnsi="Arial" w:cs="Arial"/>
              </w:rPr>
              <w:t>28</w:t>
            </w:r>
          </w:p>
        </w:tc>
        <w:tc>
          <w:tcPr>
            <w:tcW w:w="7087" w:type="dxa"/>
          </w:tcPr>
          <w:p w14:paraId="4A906B78"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Minuta Automatización con Líderes</w:t>
            </w:r>
          </w:p>
        </w:tc>
        <w:tc>
          <w:tcPr>
            <w:tcW w:w="1134" w:type="dxa"/>
          </w:tcPr>
          <w:p w14:paraId="2177BE8D"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127</w:t>
            </w:r>
          </w:p>
        </w:tc>
      </w:tr>
      <w:tr w:rsidR="00A87116" w:rsidRPr="001E707D" w14:paraId="4211AC02"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DFA0243" w14:textId="77777777" w:rsidR="00A87116" w:rsidRPr="001E707D" w:rsidRDefault="00A87116" w:rsidP="00FD7F9D">
            <w:pPr>
              <w:rPr>
                <w:rFonts w:ascii="Arial" w:hAnsi="Arial" w:cs="Arial"/>
              </w:rPr>
            </w:pPr>
            <w:r w:rsidRPr="001E707D">
              <w:rPr>
                <w:rFonts w:ascii="Arial" w:hAnsi="Arial" w:cs="Arial"/>
              </w:rPr>
              <w:t>29</w:t>
            </w:r>
          </w:p>
        </w:tc>
        <w:tc>
          <w:tcPr>
            <w:tcW w:w="7087" w:type="dxa"/>
          </w:tcPr>
          <w:p w14:paraId="2B35C525"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Minuta Seguimiento Semanal de Ejecución</w:t>
            </w:r>
          </w:p>
        </w:tc>
        <w:tc>
          <w:tcPr>
            <w:tcW w:w="1134" w:type="dxa"/>
          </w:tcPr>
          <w:p w14:paraId="48D8D935"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128</w:t>
            </w:r>
          </w:p>
        </w:tc>
      </w:tr>
      <w:tr w:rsidR="00A87116" w:rsidRPr="001E707D" w14:paraId="15076DF7"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3B0095D4" w14:textId="77777777" w:rsidR="00A87116" w:rsidRPr="001E707D" w:rsidRDefault="00A87116" w:rsidP="00FD7F9D">
            <w:pPr>
              <w:rPr>
                <w:rFonts w:ascii="Arial" w:hAnsi="Arial" w:cs="Arial"/>
              </w:rPr>
            </w:pPr>
            <w:r w:rsidRPr="001E707D">
              <w:rPr>
                <w:rFonts w:ascii="Arial" w:hAnsi="Arial" w:cs="Arial"/>
              </w:rPr>
              <w:t>30</w:t>
            </w:r>
          </w:p>
        </w:tc>
        <w:tc>
          <w:tcPr>
            <w:tcW w:w="7087" w:type="dxa"/>
          </w:tcPr>
          <w:p w14:paraId="2080BC56"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Sesión de seguimiento semanal</w:t>
            </w:r>
          </w:p>
        </w:tc>
        <w:tc>
          <w:tcPr>
            <w:tcW w:w="1134" w:type="dxa"/>
          </w:tcPr>
          <w:p w14:paraId="05C5EC50"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129</w:t>
            </w:r>
          </w:p>
        </w:tc>
      </w:tr>
      <w:tr w:rsidR="00A87116" w:rsidRPr="001E707D" w14:paraId="0C3F6D60" w14:textId="77777777" w:rsidTr="00A871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9125959" w14:textId="77777777" w:rsidR="00A87116" w:rsidRPr="001E707D" w:rsidRDefault="00A87116" w:rsidP="00FD7F9D">
            <w:pPr>
              <w:rPr>
                <w:rFonts w:ascii="Arial" w:hAnsi="Arial" w:cs="Arial"/>
              </w:rPr>
            </w:pPr>
            <w:r w:rsidRPr="001E707D">
              <w:rPr>
                <w:rFonts w:ascii="Arial" w:hAnsi="Arial" w:cs="Arial"/>
              </w:rPr>
              <w:t>31</w:t>
            </w:r>
          </w:p>
        </w:tc>
        <w:tc>
          <w:tcPr>
            <w:tcW w:w="7087" w:type="dxa"/>
          </w:tcPr>
          <w:p w14:paraId="2FFA8326"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Alineación con equipo de Ingresos</w:t>
            </w:r>
          </w:p>
        </w:tc>
        <w:tc>
          <w:tcPr>
            <w:tcW w:w="1134" w:type="dxa"/>
          </w:tcPr>
          <w:p w14:paraId="38861E26" w14:textId="77777777" w:rsidR="00A87116" w:rsidRPr="001E707D" w:rsidRDefault="00A87116"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1E707D">
              <w:rPr>
                <w:rFonts w:ascii="Arial" w:hAnsi="Arial" w:cs="Arial"/>
              </w:rPr>
              <w:t>130</w:t>
            </w:r>
          </w:p>
        </w:tc>
      </w:tr>
      <w:tr w:rsidR="00A87116" w:rsidRPr="001E707D" w14:paraId="2C298560" w14:textId="77777777" w:rsidTr="00A87116">
        <w:tc>
          <w:tcPr>
            <w:cnfStyle w:val="001000000000" w:firstRow="0" w:lastRow="0" w:firstColumn="1" w:lastColumn="0" w:oddVBand="0" w:evenVBand="0" w:oddHBand="0" w:evenHBand="0" w:firstRowFirstColumn="0" w:firstRowLastColumn="0" w:lastRowFirstColumn="0" w:lastRowLastColumn="0"/>
            <w:tcW w:w="850" w:type="dxa"/>
          </w:tcPr>
          <w:p w14:paraId="7853BFFB" w14:textId="77777777" w:rsidR="00A87116" w:rsidRPr="001E707D" w:rsidRDefault="00A87116" w:rsidP="00FD7F9D">
            <w:pPr>
              <w:rPr>
                <w:rFonts w:ascii="Arial" w:hAnsi="Arial" w:cs="Arial"/>
              </w:rPr>
            </w:pPr>
            <w:r w:rsidRPr="001E707D">
              <w:rPr>
                <w:rFonts w:ascii="Arial" w:hAnsi="Arial" w:cs="Arial"/>
              </w:rPr>
              <w:t>32</w:t>
            </w:r>
          </w:p>
        </w:tc>
        <w:tc>
          <w:tcPr>
            <w:tcW w:w="7087" w:type="dxa"/>
          </w:tcPr>
          <w:p w14:paraId="3FF904A8"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Alineación Previa a Salida de Iniciativa para Soporte</w:t>
            </w:r>
          </w:p>
        </w:tc>
        <w:tc>
          <w:tcPr>
            <w:tcW w:w="1134" w:type="dxa"/>
          </w:tcPr>
          <w:p w14:paraId="4F348044" w14:textId="77777777" w:rsidR="00A87116" w:rsidRPr="001E707D" w:rsidRDefault="00A87116"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1E707D">
              <w:rPr>
                <w:rFonts w:ascii="Arial" w:hAnsi="Arial" w:cs="Arial"/>
              </w:rPr>
              <w:t>131</w:t>
            </w:r>
          </w:p>
        </w:tc>
      </w:tr>
    </w:tbl>
    <w:p w14:paraId="152504BC" w14:textId="77777777" w:rsidR="004A527A" w:rsidRDefault="004A527A" w:rsidP="00812D31">
      <w:pPr>
        <w:spacing w:line="360" w:lineRule="auto"/>
        <w:ind w:left="708" w:hanging="708"/>
        <w:jc w:val="both"/>
        <w:rPr>
          <w:rFonts w:ascii="Arial" w:hAnsi="Arial" w:cs="Arial"/>
        </w:rPr>
      </w:pPr>
    </w:p>
    <w:p w14:paraId="772401F0" w14:textId="0D6F1E92" w:rsidR="004A527A" w:rsidRPr="00E749EC" w:rsidRDefault="006D277A" w:rsidP="00812D31">
      <w:pPr>
        <w:spacing w:line="360" w:lineRule="auto"/>
        <w:ind w:left="708" w:hanging="708"/>
        <w:jc w:val="both"/>
        <w:rPr>
          <w:rFonts w:ascii="Arial" w:hAnsi="Arial" w:cs="Arial"/>
          <w:b/>
          <w:bCs/>
        </w:rPr>
      </w:pPr>
      <w:r w:rsidRPr="00E749EC">
        <w:rPr>
          <w:rFonts w:ascii="Arial" w:hAnsi="Arial" w:cs="Arial"/>
          <w:b/>
          <w:bCs/>
        </w:rPr>
        <w:lastRenderedPageBreak/>
        <w:t xml:space="preserve">INDICE </w:t>
      </w:r>
      <w:r w:rsidR="001E707D" w:rsidRPr="00E749EC">
        <w:rPr>
          <w:rFonts w:ascii="Arial" w:hAnsi="Arial" w:cs="Arial"/>
          <w:b/>
          <w:bCs/>
        </w:rPr>
        <w:t>DE CUADROS</w:t>
      </w:r>
    </w:p>
    <w:tbl>
      <w:tblPr>
        <w:tblStyle w:val="Tablaconcuadrcula6concolores"/>
        <w:tblW w:w="0" w:type="auto"/>
        <w:tblLook w:val="04A0" w:firstRow="1" w:lastRow="0" w:firstColumn="1" w:lastColumn="0" w:noHBand="0" w:noVBand="1"/>
      </w:tblPr>
      <w:tblGrid>
        <w:gridCol w:w="840"/>
        <w:gridCol w:w="6860"/>
        <w:gridCol w:w="1128"/>
      </w:tblGrid>
      <w:tr w:rsidR="00E749EC" w:rsidRPr="00F47832" w14:paraId="2BCB31CE" w14:textId="77777777" w:rsidTr="00E749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565AD19" w14:textId="77777777" w:rsidR="00E749EC" w:rsidRPr="00F47832" w:rsidRDefault="00E749EC" w:rsidP="00F47832">
            <w:pPr>
              <w:jc w:val="center"/>
              <w:rPr>
                <w:rFonts w:ascii="Arial" w:hAnsi="Arial" w:cs="Arial"/>
              </w:rPr>
            </w:pPr>
            <w:r w:rsidRPr="00F47832">
              <w:rPr>
                <w:rFonts w:ascii="Arial" w:hAnsi="Arial" w:cs="Arial"/>
              </w:rPr>
              <w:t>No.</w:t>
            </w:r>
          </w:p>
        </w:tc>
        <w:tc>
          <w:tcPr>
            <w:tcW w:w="7087" w:type="dxa"/>
          </w:tcPr>
          <w:p w14:paraId="38AE834E" w14:textId="77777777" w:rsidR="00E749EC" w:rsidRPr="00F47832" w:rsidRDefault="00E749EC"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Nombre de Cuadro</w:t>
            </w:r>
          </w:p>
        </w:tc>
        <w:tc>
          <w:tcPr>
            <w:tcW w:w="1134" w:type="dxa"/>
          </w:tcPr>
          <w:p w14:paraId="19F01E68" w14:textId="77777777" w:rsidR="00E749EC" w:rsidRPr="00F47832" w:rsidRDefault="00E749EC"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Página</w:t>
            </w:r>
          </w:p>
        </w:tc>
      </w:tr>
      <w:tr w:rsidR="00E749EC" w:rsidRPr="00F47832" w14:paraId="3BD60C47" w14:textId="77777777" w:rsidTr="00E74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D428441" w14:textId="77777777" w:rsidR="00E749EC" w:rsidRPr="00F47832" w:rsidRDefault="00E749EC" w:rsidP="00FD7F9D">
            <w:pPr>
              <w:rPr>
                <w:rFonts w:ascii="Arial" w:hAnsi="Arial" w:cs="Arial"/>
              </w:rPr>
            </w:pPr>
            <w:r w:rsidRPr="00F47832">
              <w:rPr>
                <w:rFonts w:ascii="Arial" w:hAnsi="Arial" w:cs="Arial"/>
              </w:rPr>
              <w:t>1</w:t>
            </w:r>
          </w:p>
        </w:tc>
        <w:tc>
          <w:tcPr>
            <w:tcW w:w="7087" w:type="dxa"/>
          </w:tcPr>
          <w:p w14:paraId="6BD871F9"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sz w:val="20"/>
                <w:szCs w:val="20"/>
              </w:rPr>
              <w:t>Comparativo “jefe y líder”</w:t>
            </w:r>
          </w:p>
        </w:tc>
        <w:tc>
          <w:tcPr>
            <w:tcW w:w="1134" w:type="dxa"/>
          </w:tcPr>
          <w:p w14:paraId="69995EC8"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37</w:t>
            </w:r>
          </w:p>
        </w:tc>
      </w:tr>
      <w:tr w:rsidR="00E749EC" w:rsidRPr="00F47832" w14:paraId="1E3D60CC" w14:textId="77777777" w:rsidTr="00E749EC">
        <w:tc>
          <w:tcPr>
            <w:cnfStyle w:val="001000000000" w:firstRow="0" w:lastRow="0" w:firstColumn="1" w:lastColumn="0" w:oddVBand="0" w:evenVBand="0" w:oddHBand="0" w:evenHBand="0" w:firstRowFirstColumn="0" w:firstRowLastColumn="0" w:lastRowFirstColumn="0" w:lastRowLastColumn="0"/>
            <w:tcW w:w="850" w:type="dxa"/>
          </w:tcPr>
          <w:p w14:paraId="1DA1CFAB" w14:textId="77777777" w:rsidR="00E749EC" w:rsidRPr="00F47832" w:rsidRDefault="00E749EC" w:rsidP="00FD7F9D">
            <w:pPr>
              <w:rPr>
                <w:rFonts w:ascii="Arial" w:hAnsi="Arial" w:cs="Arial"/>
              </w:rPr>
            </w:pPr>
            <w:r w:rsidRPr="00F47832">
              <w:rPr>
                <w:rFonts w:ascii="Arial" w:hAnsi="Arial" w:cs="Arial"/>
              </w:rPr>
              <w:t>2</w:t>
            </w:r>
          </w:p>
        </w:tc>
        <w:tc>
          <w:tcPr>
            <w:tcW w:w="7087" w:type="dxa"/>
          </w:tcPr>
          <w:p w14:paraId="63A89EB9"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Tipos de Autoridad</w:t>
            </w:r>
          </w:p>
        </w:tc>
        <w:tc>
          <w:tcPr>
            <w:tcW w:w="1134" w:type="dxa"/>
          </w:tcPr>
          <w:p w14:paraId="56DE039C"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40</w:t>
            </w:r>
          </w:p>
        </w:tc>
      </w:tr>
      <w:tr w:rsidR="00E749EC" w:rsidRPr="00F47832" w14:paraId="7E3B2EEB" w14:textId="77777777" w:rsidTr="00E74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3B745E1" w14:textId="77777777" w:rsidR="00E749EC" w:rsidRPr="00F47832" w:rsidRDefault="00E749EC" w:rsidP="00FD7F9D">
            <w:pPr>
              <w:rPr>
                <w:rFonts w:ascii="Arial" w:hAnsi="Arial" w:cs="Arial"/>
              </w:rPr>
            </w:pPr>
            <w:r w:rsidRPr="00F47832">
              <w:rPr>
                <w:rFonts w:ascii="Arial" w:hAnsi="Arial" w:cs="Arial"/>
              </w:rPr>
              <w:t>3</w:t>
            </w:r>
          </w:p>
        </w:tc>
        <w:tc>
          <w:tcPr>
            <w:tcW w:w="7087" w:type="dxa"/>
          </w:tcPr>
          <w:p w14:paraId="1900A56D"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Etapas del Proceso Administrativo</w:t>
            </w:r>
          </w:p>
        </w:tc>
        <w:tc>
          <w:tcPr>
            <w:tcW w:w="1134" w:type="dxa"/>
          </w:tcPr>
          <w:p w14:paraId="48D71486"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44</w:t>
            </w:r>
          </w:p>
        </w:tc>
      </w:tr>
      <w:tr w:rsidR="00E749EC" w:rsidRPr="00F47832" w14:paraId="2980825A" w14:textId="77777777" w:rsidTr="00E749EC">
        <w:tc>
          <w:tcPr>
            <w:cnfStyle w:val="001000000000" w:firstRow="0" w:lastRow="0" w:firstColumn="1" w:lastColumn="0" w:oddVBand="0" w:evenVBand="0" w:oddHBand="0" w:evenHBand="0" w:firstRowFirstColumn="0" w:firstRowLastColumn="0" w:lastRowFirstColumn="0" w:lastRowLastColumn="0"/>
            <w:tcW w:w="850" w:type="dxa"/>
          </w:tcPr>
          <w:p w14:paraId="3F83F032" w14:textId="77777777" w:rsidR="00E749EC" w:rsidRPr="00F47832" w:rsidRDefault="00E749EC" w:rsidP="00FD7F9D">
            <w:pPr>
              <w:rPr>
                <w:rFonts w:ascii="Arial" w:hAnsi="Arial" w:cs="Arial"/>
              </w:rPr>
            </w:pPr>
            <w:r w:rsidRPr="00F47832">
              <w:rPr>
                <w:rFonts w:ascii="Arial" w:hAnsi="Arial" w:cs="Arial"/>
              </w:rPr>
              <w:t>4</w:t>
            </w:r>
          </w:p>
        </w:tc>
        <w:tc>
          <w:tcPr>
            <w:tcW w:w="7087" w:type="dxa"/>
          </w:tcPr>
          <w:p w14:paraId="43A28DB3"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Ventajas y beneficios</w:t>
            </w:r>
          </w:p>
        </w:tc>
        <w:tc>
          <w:tcPr>
            <w:tcW w:w="1134" w:type="dxa"/>
          </w:tcPr>
          <w:p w14:paraId="4E22D635"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47</w:t>
            </w:r>
          </w:p>
        </w:tc>
      </w:tr>
      <w:tr w:rsidR="00E749EC" w:rsidRPr="00F47832" w14:paraId="53E12C15" w14:textId="77777777" w:rsidTr="00E74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2157B08" w14:textId="77777777" w:rsidR="00E749EC" w:rsidRPr="00F47832" w:rsidRDefault="00E749EC" w:rsidP="00FD7F9D">
            <w:pPr>
              <w:rPr>
                <w:rFonts w:ascii="Arial" w:hAnsi="Arial" w:cs="Arial"/>
              </w:rPr>
            </w:pPr>
            <w:r w:rsidRPr="00F47832">
              <w:rPr>
                <w:rFonts w:ascii="Arial" w:hAnsi="Arial" w:cs="Arial"/>
              </w:rPr>
              <w:t>5</w:t>
            </w:r>
          </w:p>
        </w:tc>
        <w:tc>
          <w:tcPr>
            <w:tcW w:w="7087" w:type="dxa"/>
          </w:tcPr>
          <w:p w14:paraId="4D1DAE8F"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Procesos Financieros</w:t>
            </w:r>
          </w:p>
        </w:tc>
        <w:tc>
          <w:tcPr>
            <w:tcW w:w="1134" w:type="dxa"/>
          </w:tcPr>
          <w:p w14:paraId="06BE76D3"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53</w:t>
            </w:r>
          </w:p>
        </w:tc>
      </w:tr>
      <w:tr w:rsidR="00E749EC" w:rsidRPr="00F47832" w14:paraId="7C3C8119" w14:textId="77777777" w:rsidTr="00E749EC">
        <w:tc>
          <w:tcPr>
            <w:cnfStyle w:val="001000000000" w:firstRow="0" w:lastRow="0" w:firstColumn="1" w:lastColumn="0" w:oddVBand="0" w:evenVBand="0" w:oddHBand="0" w:evenHBand="0" w:firstRowFirstColumn="0" w:firstRowLastColumn="0" w:lastRowFirstColumn="0" w:lastRowLastColumn="0"/>
            <w:tcW w:w="850" w:type="dxa"/>
          </w:tcPr>
          <w:p w14:paraId="0064FAA6" w14:textId="77777777" w:rsidR="00E749EC" w:rsidRPr="00F47832" w:rsidRDefault="00E749EC" w:rsidP="00FD7F9D">
            <w:pPr>
              <w:rPr>
                <w:rFonts w:ascii="Arial" w:hAnsi="Arial" w:cs="Arial"/>
              </w:rPr>
            </w:pPr>
            <w:r w:rsidRPr="00F47832">
              <w:rPr>
                <w:rFonts w:ascii="Arial" w:hAnsi="Arial" w:cs="Arial"/>
              </w:rPr>
              <w:t>6</w:t>
            </w:r>
          </w:p>
        </w:tc>
        <w:tc>
          <w:tcPr>
            <w:tcW w:w="7087" w:type="dxa"/>
          </w:tcPr>
          <w:p w14:paraId="3CF05DB0"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Diferencias directivo y Líder</w:t>
            </w:r>
          </w:p>
        </w:tc>
        <w:tc>
          <w:tcPr>
            <w:tcW w:w="1134" w:type="dxa"/>
          </w:tcPr>
          <w:p w14:paraId="6C47094B"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57</w:t>
            </w:r>
          </w:p>
        </w:tc>
      </w:tr>
      <w:tr w:rsidR="00E749EC" w:rsidRPr="00F47832" w14:paraId="305AA90A" w14:textId="77777777" w:rsidTr="00E74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83189DA" w14:textId="77777777" w:rsidR="00E749EC" w:rsidRPr="00F47832" w:rsidRDefault="00E749EC" w:rsidP="00FD7F9D">
            <w:pPr>
              <w:rPr>
                <w:rFonts w:ascii="Arial" w:hAnsi="Arial" w:cs="Arial"/>
              </w:rPr>
            </w:pPr>
            <w:r w:rsidRPr="00F47832">
              <w:rPr>
                <w:rFonts w:ascii="Arial" w:hAnsi="Arial" w:cs="Arial"/>
              </w:rPr>
              <w:t>7</w:t>
            </w:r>
          </w:p>
        </w:tc>
        <w:tc>
          <w:tcPr>
            <w:tcW w:w="7087" w:type="dxa"/>
          </w:tcPr>
          <w:p w14:paraId="5F824E14"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Cuadro Comparativo de Teorías Administrativas</w:t>
            </w:r>
          </w:p>
        </w:tc>
        <w:tc>
          <w:tcPr>
            <w:tcW w:w="1134" w:type="dxa"/>
          </w:tcPr>
          <w:p w14:paraId="24FA45F6"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58</w:t>
            </w:r>
          </w:p>
        </w:tc>
      </w:tr>
      <w:tr w:rsidR="00E749EC" w:rsidRPr="00F47832" w14:paraId="74C11B76" w14:textId="77777777" w:rsidTr="00E749EC">
        <w:tc>
          <w:tcPr>
            <w:cnfStyle w:val="001000000000" w:firstRow="0" w:lastRow="0" w:firstColumn="1" w:lastColumn="0" w:oddVBand="0" w:evenVBand="0" w:oddHBand="0" w:evenHBand="0" w:firstRowFirstColumn="0" w:firstRowLastColumn="0" w:lastRowFirstColumn="0" w:lastRowLastColumn="0"/>
            <w:tcW w:w="850" w:type="dxa"/>
          </w:tcPr>
          <w:p w14:paraId="2113A0BA" w14:textId="77777777" w:rsidR="00E749EC" w:rsidRPr="00F47832" w:rsidRDefault="00E749EC" w:rsidP="00FD7F9D">
            <w:pPr>
              <w:rPr>
                <w:rFonts w:ascii="Arial" w:hAnsi="Arial" w:cs="Arial"/>
              </w:rPr>
            </w:pPr>
            <w:r w:rsidRPr="00F47832">
              <w:rPr>
                <w:rFonts w:ascii="Arial" w:hAnsi="Arial" w:cs="Arial"/>
              </w:rPr>
              <w:t>8</w:t>
            </w:r>
          </w:p>
        </w:tc>
        <w:tc>
          <w:tcPr>
            <w:tcW w:w="7087" w:type="dxa"/>
          </w:tcPr>
          <w:p w14:paraId="0909CCFA"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Diferencias Gerente Senior y Gerente de Soporte al Negocio</w:t>
            </w:r>
          </w:p>
        </w:tc>
        <w:tc>
          <w:tcPr>
            <w:tcW w:w="1134" w:type="dxa"/>
          </w:tcPr>
          <w:p w14:paraId="58093849" w14:textId="77777777" w:rsidR="00E749EC" w:rsidRPr="00F47832" w:rsidRDefault="00E749EC"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71</w:t>
            </w:r>
          </w:p>
        </w:tc>
      </w:tr>
      <w:tr w:rsidR="00E749EC" w:rsidRPr="00F47832" w14:paraId="3B13CDA4" w14:textId="77777777" w:rsidTr="00E74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F4780FE" w14:textId="77777777" w:rsidR="00E749EC" w:rsidRPr="00F47832" w:rsidRDefault="00E749EC" w:rsidP="00FD7F9D">
            <w:pPr>
              <w:rPr>
                <w:rFonts w:ascii="Arial" w:hAnsi="Arial" w:cs="Arial"/>
              </w:rPr>
            </w:pPr>
            <w:r w:rsidRPr="00F47832">
              <w:rPr>
                <w:rFonts w:ascii="Arial" w:hAnsi="Arial" w:cs="Arial"/>
              </w:rPr>
              <w:t>9</w:t>
            </w:r>
          </w:p>
        </w:tc>
        <w:tc>
          <w:tcPr>
            <w:tcW w:w="7087" w:type="dxa"/>
          </w:tcPr>
          <w:p w14:paraId="652C6551"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Diagnóstico-Soluciones Prácticas- Evidencia</w:t>
            </w:r>
          </w:p>
        </w:tc>
        <w:tc>
          <w:tcPr>
            <w:tcW w:w="1134" w:type="dxa"/>
          </w:tcPr>
          <w:p w14:paraId="7337B47B" w14:textId="77777777" w:rsidR="00E749EC" w:rsidRPr="00F47832" w:rsidRDefault="00E749EC"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99</w:t>
            </w:r>
          </w:p>
        </w:tc>
      </w:tr>
    </w:tbl>
    <w:p w14:paraId="12EA01A7" w14:textId="77777777" w:rsidR="001E707D" w:rsidRDefault="001E707D" w:rsidP="00812D31">
      <w:pPr>
        <w:spacing w:line="360" w:lineRule="auto"/>
        <w:ind w:left="708" w:hanging="708"/>
        <w:jc w:val="both"/>
        <w:rPr>
          <w:rFonts w:ascii="Arial" w:hAnsi="Arial" w:cs="Arial"/>
        </w:rPr>
      </w:pPr>
    </w:p>
    <w:p w14:paraId="1056990B" w14:textId="3C0BD8AE" w:rsidR="00E749EC" w:rsidRPr="00E749EC" w:rsidRDefault="00E749EC" w:rsidP="00812D31">
      <w:pPr>
        <w:spacing w:line="360" w:lineRule="auto"/>
        <w:ind w:left="708" w:hanging="708"/>
        <w:jc w:val="both"/>
        <w:rPr>
          <w:rFonts w:ascii="Arial" w:hAnsi="Arial" w:cs="Arial"/>
          <w:b/>
          <w:bCs/>
        </w:rPr>
      </w:pPr>
      <w:r w:rsidRPr="00E749EC">
        <w:rPr>
          <w:rFonts w:ascii="Arial" w:hAnsi="Arial" w:cs="Arial"/>
          <w:b/>
          <w:bCs/>
        </w:rPr>
        <w:t>INDICE DE TABLAS</w:t>
      </w:r>
    </w:p>
    <w:tbl>
      <w:tblPr>
        <w:tblStyle w:val="Tablaconcuadrcula6concolores"/>
        <w:tblW w:w="0" w:type="auto"/>
        <w:tblLook w:val="04A0" w:firstRow="1" w:lastRow="0" w:firstColumn="1" w:lastColumn="0" w:noHBand="0" w:noVBand="1"/>
      </w:tblPr>
      <w:tblGrid>
        <w:gridCol w:w="839"/>
        <w:gridCol w:w="6860"/>
        <w:gridCol w:w="1129"/>
      </w:tblGrid>
      <w:tr w:rsidR="00924F13" w:rsidRPr="00F47832" w14:paraId="321F6BA1" w14:textId="77777777" w:rsidTr="00F478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C7D4B94" w14:textId="77777777" w:rsidR="00924F13" w:rsidRPr="00F47832" w:rsidRDefault="00924F13" w:rsidP="00F47832">
            <w:pPr>
              <w:jc w:val="center"/>
              <w:rPr>
                <w:rFonts w:ascii="Arial" w:hAnsi="Arial" w:cs="Arial"/>
              </w:rPr>
            </w:pPr>
            <w:r w:rsidRPr="00F47832">
              <w:rPr>
                <w:rFonts w:ascii="Arial" w:hAnsi="Arial" w:cs="Arial"/>
              </w:rPr>
              <w:t>No.</w:t>
            </w:r>
          </w:p>
        </w:tc>
        <w:tc>
          <w:tcPr>
            <w:tcW w:w="7087" w:type="dxa"/>
          </w:tcPr>
          <w:p w14:paraId="0DC93620" w14:textId="77777777" w:rsidR="00924F13" w:rsidRPr="00F47832" w:rsidRDefault="00924F13"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Nombre de Tabla</w:t>
            </w:r>
          </w:p>
        </w:tc>
        <w:tc>
          <w:tcPr>
            <w:tcW w:w="1134" w:type="dxa"/>
          </w:tcPr>
          <w:p w14:paraId="7B2E166E" w14:textId="77777777" w:rsidR="00924F13" w:rsidRPr="00F47832" w:rsidRDefault="00924F13"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Página</w:t>
            </w:r>
          </w:p>
        </w:tc>
      </w:tr>
      <w:tr w:rsidR="00924F13" w:rsidRPr="00F47832" w14:paraId="7DD70B9A"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A70C817" w14:textId="77777777" w:rsidR="00924F13" w:rsidRPr="00F47832" w:rsidRDefault="00924F13" w:rsidP="00FD7F9D">
            <w:pPr>
              <w:rPr>
                <w:rFonts w:ascii="Arial" w:hAnsi="Arial" w:cs="Arial"/>
              </w:rPr>
            </w:pPr>
            <w:r w:rsidRPr="00F47832">
              <w:rPr>
                <w:rFonts w:ascii="Arial" w:hAnsi="Arial" w:cs="Arial"/>
              </w:rPr>
              <w:t>1</w:t>
            </w:r>
          </w:p>
        </w:tc>
        <w:tc>
          <w:tcPr>
            <w:tcW w:w="7087" w:type="dxa"/>
          </w:tcPr>
          <w:p w14:paraId="53B91AEE" w14:textId="77777777" w:rsidR="00924F13" w:rsidRPr="00F47832" w:rsidRDefault="00924F13"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Dimensiones del Instrumento</w:t>
            </w:r>
          </w:p>
        </w:tc>
        <w:tc>
          <w:tcPr>
            <w:tcW w:w="1134" w:type="dxa"/>
          </w:tcPr>
          <w:p w14:paraId="7F4B10F9" w14:textId="77777777" w:rsidR="00924F13" w:rsidRPr="00F47832" w:rsidRDefault="00924F13"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25</w:t>
            </w:r>
          </w:p>
        </w:tc>
      </w:tr>
    </w:tbl>
    <w:p w14:paraId="20B684E3" w14:textId="77777777" w:rsidR="004A527A" w:rsidRDefault="004A527A" w:rsidP="00812D31">
      <w:pPr>
        <w:spacing w:line="360" w:lineRule="auto"/>
        <w:ind w:left="708" w:hanging="708"/>
        <w:jc w:val="both"/>
        <w:rPr>
          <w:rFonts w:ascii="Arial" w:hAnsi="Arial" w:cs="Arial"/>
        </w:rPr>
      </w:pPr>
    </w:p>
    <w:p w14:paraId="6862E14D" w14:textId="164111A5" w:rsidR="008209E3" w:rsidRPr="00F47832" w:rsidRDefault="008209E3" w:rsidP="00812D31">
      <w:pPr>
        <w:spacing w:line="360" w:lineRule="auto"/>
        <w:ind w:left="708" w:hanging="708"/>
        <w:jc w:val="both"/>
        <w:rPr>
          <w:rFonts w:ascii="Arial" w:hAnsi="Arial" w:cs="Arial"/>
          <w:b/>
          <w:bCs/>
        </w:rPr>
      </w:pPr>
      <w:r w:rsidRPr="00F47832">
        <w:rPr>
          <w:rFonts w:ascii="Arial" w:hAnsi="Arial" w:cs="Arial"/>
          <w:b/>
          <w:bCs/>
        </w:rPr>
        <w:t xml:space="preserve">INDICE GRAFICOS </w:t>
      </w:r>
    </w:p>
    <w:tbl>
      <w:tblPr>
        <w:tblStyle w:val="Tablaconcuadrcula6concolores"/>
        <w:tblW w:w="0" w:type="auto"/>
        <w:tblLook w:val="04A0" w:firstRow="1" w:lastRow="0" w:firstColumn="1" w:lastColumn="0" w:noHBand="0" w:noVBand="1"/>
      </w:tblPr>
      <w:tblGrid>
        <w:gridCol w:w="838"/>
        <w:gridCol w:w="6862"/>
        <w:gridCol w:w="1128"/>
      </w:tblGrid>
      <w:tr w:rsidR="009D6EE5" w:rsidRPr="00F47832" w14:paraId="40BE86E1" w14:textId="77777777" w:rsidTr="00F478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A553F1C" w14:textId="77777777" w:rsidR="009D6EE5" w:rsidRPr="00F47832" w:rsidRDefault="009D6EE5" w:rsidP="00F47832">
            <w:pPr>
              <w:jc w:val="center"/>
              <w:rPr>
                <w:rFonts w:ascii="Arial" w:hAnsi="Arial" w:cs="Arial"/>
              </w:rPr>
            </w:pPr>
            <w:r w:rsidRPr="00F47832">
              <w:rPr>
                <w:rFonts w:ascii="Arial" w:hAnsi="Arial" w:cs="Arial"/>
              </w:rPr>
              <w:t>No.</w:t>
            </w:r>
          </w:p>
        </w:tc>
        <w:tc>
          <w:tcPr>
            <w:tcW w:w="7087" w:type="dxa"/>
          </w:tcPr>
          <w:p w14:paraId="2362E02D" w14:textId="77777777" w:rsidR="009D6EE5" w:rsidRPr="00F47832" w:rsidRDefault="009D6EE5"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Nombre de Gráfico</w:t>
            </w:r>
          </w:p>
        </w:tc>
        <w:tc>
          <w:tcPr>
            <w:tcW w:w="1134" w:type="dxa"/>
          </w:tcPr>
          <w:p w14:paraId="233EF15F" w14:textId="77777777" w:rsidR="009D6EE5" w:rsidRPr="00F47832" w:rsidRDefault="009D6EE5" w:rsidP="00F47832">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Página</w:t>
            </w:r>
          </w:p>
        </w:tc>
      </w:tr>
      <w:tr w:rsidR="009D6EE5" w:rsidRPr="00F47832" w14:paraId="613130F4"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8493682" w14:textId="77777777" w:rsidR="009D6EE5" w:rsidRPr="00F47832" w:rsidRDefault="009D6EE5" w:rsidP="00FD7F9D">
            <w:pPr>
              <w:rPr>
                <w:rFonts w:ascii="Arial" w:hAnsi="Arial" w:cs="Arial"/>
              </w:rPr>
            </w:pPr>
            <w:r w:rsidRPr="00F47832">
              <w:rPr>
                <w:rFonts w:ascii="Arial" w:hAnsi="Arial" w:cs="Arial"/>
              </w:rPr>
              <w:t>1</w:t>
            </w:r>
          </w:p>
        </w:tc>
        <w:tc>
          <w:tcPr>
            <w:tcW w:w="7087" w:type="dxa"/>
          </w:tcPr>
          <w:p w14:paraId="5BBD1216"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Liderazgo Visible</w:t>
            </w:r>
          </w:p>
        </w:tc>
        <w:tc>
          <w:tcPr>
            <w:tcW w:w="1134" w:type="dxa"/>
          </w:tcPr>
          <w:p w14:paraId="7F6BAF4E"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82</w:t>
            </w:r>
          </w:p>
        </w:tc>
      </w:tr>
      <w:tr w:rsidR="009D6EE5" w:rsidRPr="00F47832" w14:paraId="0974A50F"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372FF6F4" w14:textId="77777777" w:rsidR="009D6EE5" w:rsidRPr="00F47832" w:rsidRDefault="009D6EE5" w:rsidP="00FD7F9D">
            <w:pPr>
              <w:rPr>
                <w:rFonts w:ascii="Arial" w:hAnsi="Arial" w:cs="Arial"/>
              </w:rPr>
            </w:pPr>
            <w:r w:rsidRPr="00F47832">
              <w:rPr>
                <w:rFonts w:ascii="Arial" w:hAnsi="Arial" w:cs="Arial"/>
              </w:rPr>
              <w:t>2</w:t>
            </w:r>
          </w:p>
        </w:tc>
        <w:tc>
          <w:tcPr>
            <w:tcW w:w="7087" w:type="dxa"/>
          </w:tcPr>
          <w:p w14:paraId="4621C136"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Seguimiento de Mejoras</w:t>
            </w:r>
          </w:p>
        </w:tc>
        <w:tc>
          <w:tcPr>
            <w:tcW w:w="1134" w:type="dxa"/>
          </w:tcPr>
          <w:p w14:paraId="17FE14E7"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83</w:t>
            </w:r>
          </w:p>
        </w:tc>
      </w:tr>
      <w:tr w:rsidR="009D6EE5" w:rsidRPr="00F47832" w14:paraId="010DBD47"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AECDA55" w14:textId="77777777" w:rsidR="009D6EE5" w:rsidRPr="00F47832" w:rsidRDefault="009D6EE5" w:rsidP="00FD7F9D">
            <w:pPr>
              <w:rPr>
                <w:rFonts w:ascii="Arial" w:hAnsi="Arial" w:cs="Arial"/>
              </w:rPr>
            </w:pPr>
            <w:r w:rsidRPr="00F47832">
              <w:rPr>
                <w:rFonts w:ascii="Arial" w:hAnsi="Arial" w:cs="Arial"/>
              </w:rPr>
              <w:t>3</w:t>
            </w:r>
          </w:p>
        </w:tc>
        <w:tc>
          <w:tcPr>
            <w:tcW w:w="7087" w:type="dxa"/>
          </w:tcPr>
          <w:p w14:paraId="4B80DD53"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Procesos Administrativos</w:t>
            </w:r>
          </w:p>
        </w:tc>
        <w:tc>
          <w:tcPr>
            <w:tcW w:w="1134" w:type="dxa"/>
          </w:tcPr>
          <w:p w14:paraId="29B788F4"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83</w:t>
            </w:r>
          </w:p>
        </w:tc>
      </w:tr>
      <w:tr w:rsidR="009D6EE5" w:rsidRPr="00F47832" w14:paraId="4F17C8E0"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07230EF5" w14:textId="77777777" w:rsidR="009D6EE5" w:rsidRPr="00F47832" w:rsidRDefault="009D6EE5" w:rsidP="00FD7F9D">
            <w:pPr>
              <w:rPr>
                <w:rFonts w:ascii="Arial" w:hAnsi="Arial" w:cs="Arial"/>
              </w:rPr>
            </w:pPr>
            <w:r w:rsidRPr="00F47832">
              <w:rPr>
                <w:rFonts w:ascii="Arial" w:hAnsi="Arial" w:cs="Arial"/>
              </w:rPr>
              <w:t>4</w:t>
            </w:r>
          </w:p>
        </w:tc>
        <w:tc>
          <w:tcPr>
            <w:tcW w:w="7087" w:type="dxa"/>
          </w:tcPr>
          <w:p w14:paraId="67018F64"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Comunicación Constante y Asertiva</w:t>
            </w:r>
          </w:p>
        </w:tc>
        <w:tc>
          <w:tcPr>
            <w:tcW w:w="1134" w:type="dxa"/>
          </w:tcPr>
          <w:p w14:paraId="41E6D21F"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84</w:t>
            </w:r>
          </w:p>
        </w:tc>
      </w:tr>
      <w:tr w:rsidR="009D6EE5" w:rsidRPr="00F47832" w14:paraId="51066CD1"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E821C81" w14:textId="77777777" w:rsidR="009D6EE5" w:rsidRPr="00F47832" w:rsidRDefault="009D6EE5" w:rsidP="00FD7F9D">
            <w:pPr>
              <w:rPr>
                <w:rFonts w:ascii="Arial" w:hAnsi="Arial" w:cs="Arial"/>
              </w:rPr>
            </w:pPr>
            <w:r w:rsidRPr="00F47832">
              <w:rPr>
                <w:rFonts w:ascii="Arial" w:hAnsi="Arial" w:cs="Arial"/>
              </w:rPr>
              <w:t>5</w:t>
            </w:r>
          </w:p>
        </w:tc>
        <w:tc>
          <w:tcPr>
            <w:tcW w:w="7087" w:type="dxa"/>
          </w:tcPr>
          <w:p w14:paraId="408C669E"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Objetivos Organizacionales</w:t>
            </w:r>
          </w:p>
        </w:tc>
        <w:tc>
          <w:tcPr>
            <w:tcW w:w="1134" w:type="dxa"/>
          </w:tcPr>
          <w:p w14:paraId="6549887F"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84</w:t>
            </w:r>
          </w:p>
        </w:tc>
      </w:tr>
      <w:tr w:rsidR="009D6EE5" w:rsidRPr="00F47832" w14:paraId="04A73C34"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7E89715A" w14:textId="77777777" w:rsidR="009D6EE5" w:rsidRPr="00F47832" w:rsidRDefault="009D6EE5" w:rsidP="00FD7F9D">
            <w:pPr>
              <w:rPr>
                <w:rFonts w:ascii="Arial" w:hAnsi="Arial" w:cs="Arial"/>
              </w:rPr>
            </w:pPr>
            <w:r w:rsidRPr="00F47832">
              <w:rPr>
                <w:rFonts w:ascii="Arial" w:hAnsi="Arial" w:cs="Arial"/>
              </w:rPr>
              <w:t>6</w:t>
            </w:r>
          </w:p>
        </w:tc>
        <w:tc>
          <w:tcPr>
            <w:tcW w:w="7087" w:type="dxa"/>
          </w:tcPr>
          <w:p w14:paraId="79CE8B51"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Comunicación Clara</w:t>
            </w:r>
          </w:p>
        </w:tc>
        <w:tc>
          <w:tcPr>
            <w:tcW w:w="1134" w:type="dxa"/>
          </w:tcPr>
          <w:p w14:paraId="03C3ABEC"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85</w:t>
            </w:r>
          </w:p>
        </w:tc>
      </w:tr>
      <w:tr w:rsidR="009D6EE5" w:rsidRPr="00F47832" w14:paraId="077EFFD4"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EBD4499" w14:textId="77777777" w:rsidR="009D6EE5" w:rsidRPr="00F47832" w:rsidRDefault="009D6EE5" w:rsidP="00FD7F9D">
            <w:pPr>
              <w:rPr>
                <w:rFonts w:ascii="Arial" w:hAnsi="Arial" w:cs="Arial"/>
              </w:rPr>
            </w:pPr>
            <w:r w:rsidRPr="00F47832">
              <w:rPr>
                <w:rFonts w:ascii="Arial" w:hAnsi="Arial" w:cs="Arial"/>
              </w:rPr>
              <w:t>7</w:t>
            </w:r>
          </w:p>
        </w:tc>
        <w:tc>
          <w:tcPr>
            <w:tcW w:w="7087" w:type="dxa"/>
          </w:tcPr>
          <w:p w14:paraId="5DFD73C7"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Procesos Administrativos Documentados</w:t>
            </w:r>
          </w:p>
        </w:tc>
        <w:tc>
          <w:tcPr>
            <w:tcW w:w="1134" w:type="dxa"/>
          </w:tcPr>
          <w:p w14:paraId="5F4F7D19"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86</w:t>
            </w:r>
          </w:p>
        </w:tc>
      </w:tr>
      <w:tr w:rsidR="009D6EE5" w:rsidRPr="00F47832" w14:paraId="72B34609"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2E291007" w14:textId="77777777" w:rsidR="009D6EE5" w:rsidRPr="00F47832" w:rsidRDefault="009D6EE5" w:rsidP="00FD7F9D">
            <w:pPr>
              <w:rPr>
                <w:rFonts w:ascii="Arial" w:hAnsi="Arial" w:cs="Arial"/>
              </w:rPr>
            </w:pPr>
            <w:r w:rsidRPr="00F47832">
              <w:rPr>
                <w:rFonts w:ascii="Arial" w:hAnsi="Arial" w:cs="Arial"/>
              </w:rPr>
              <w:t>8</w:t>
            </w:r>
          </w:p>
        </w:tc>
        <w:tc>
          <w:tcPr>
            <w:tcW w:w="7087" w:type="dxa"/>
          </w:tcPr>
          <w:p w14:paraId="7858B63B"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Conciliación y Reportería Automatizada</w:t>
            </w:r>
          </w:p>
        </w:tc>
        <w:tc>
          <w:tcPr>
            <w:tcW w:w="1134" w:type="dxa"/>
          </w:tcPr>
          <w:p w14:paraId="7E53DF87"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86</w:t>
            </w:r>
          </w:p>
        </w:tc>
      </w:tr>
      <w:tr w:rsidR="009D6EE5" w:rsidRPr="00F47832" w14:paraId="54FFB199"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92BB2F" w14:textId="77777777" w:rsidR="009D6EE5" w:rsidRPr="00F47832" w:rsidRDefault="009D6EE5" w:rsidP="00FD7F9D">
            <w:pPr>
              <w:rPr>
                <w:rFonts w:ascii="Arial" w:hAnsi="Arial" w:cs="Arial"/>
              </w:rPr>
            </w:pPr>
            <w:r w:rsidRPr="00F47832">
              <w:rPr>
                <w:rFonts w:ascii="Arial" w:hAnsi="Arial" w:cs="Arial"/>
              </w:rPr>
              <w:t>9</w:t>
            </w:r>
          </w:p>
        </w:tc>
        <w:tc>
          <w:tcPr>
            <w:tcW w:w="7087" w:type="dxa"/>
          </w:tcPr>
          <w:p w14:paraId="3223D3EA"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Retrabajos</w:t>
            </w:r>
          </w:p>
        </w:tc>
        <w:tc>
          <w:tcPr>
            <w:tcW w:w="1134" w:type="dxa"/>
          </w:tcPr>
          <w:p w14:paraId="238589AF"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87</w:t>
            </w:r>
          </w:p>
        </w:tc>
      </w:tr>
      <w:tr w:rsidR="009D6EE5" w:rsidRPr="00F47832" w14:paraId="3E15B9F8"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704D2F2B" w14:textId="77777777" w:rsidR="009D6EE5" w:rsidRPr="00F47832" w:rsidRDefault="009D6EE5" w:rsidP="00FD7F9D">
            <w:pPr>
              <w:rPr>
                <w:rFonts w:ascii="Arial" w:hAnsi="Arial" w:cs="Arial"/>
              </w:rPr>
            </w:pPr>
            <w:r w:rsidRPr="00F47832">
              <w:rPr>
                <w:rFonts w:ascii="Arial" w:hAnsi="Arial" w:cs="Arial"/>
              </w:rPr>
              <w:t>10</w:t>
            </w:r>
          </w:p>
        </w:tc>
        <w:tc>
          <w:tcPr>
            <w:tcW w:w="7087" w:type="dxa"/>
          </w:tcPr>
          <w:p w14:paraId="5C1776BC"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Procesos Manuales</w:t>
            </w:r>
          </w:p>
        </w:tc>
        <w:tc>
          <w:tcPr>
            <w:tcW w:w="1134" w:type="dxa"/>
          </w:tcPr>
          <w:p w14:paraId="0B32FCB7"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87</w:t>
            </w:r>
          </w:p>
        </w:tc>
      </w:tr>
      <w:tr w:rsidR="009D6EE5" w:rsidRPr="00F47832" w14:paraId="50D296B8"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8C2F7D" w14:textId="77777777" w:rsidR="009D6EE5" w:rsidRPr="00F47832" w:rsidRDefault="009D6EE5" w:rsidP="00FD7F9D">
            <w:pPr>
              <w:rPr>
                <w:rFonts w:ascii="Arial" w:hAnsi="Arial" w:cs="Arial"/>
              </w:rPr>
            </w:pPr>
            <w:r w:rsidRPr="00F47832">
              <w:rPr>
                <w:rFonts w:ascii="Arial" w:hAnsi="Arial" w:cs="Arial"/>
              </w:rPr>
              <w:t>11</w:t>
            </w:r>
          </w:p>
        </w:tc>
        <w:tc>
          <w:tcPr>
            <w:tcW w:w="7087" w:type="dxa"/>
          </w:tcPr>
          <w:p w14:paraId="3706CACB"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Reportería Confiable y Consistente</w:t>
            </w:r>
          </w:p>
        </w:tc>
        <w:tc>
          <w:tcPr>
            <w:tcW w:w="1134" w:type="dxa"/>
          </w:tcPr>
          <w:p w14:paraId="1A9E954E"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88</w:t>
            </w:r>
          </w:p>
        </w:tc>
      </w:tr>
      <w:tr w:rsidR="009D6EE5" w:rsidRPr="00F47832" w14:paraId="01CB7DB4"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39ECF253" w14:textId="77777777" w:rsidR="009D6EE5" w:rsidRPr="00F47832" w:rsidRDefault="009D6EE5" w:rsidP="00FD7F9D">
            <w:pPr>
              <w:rPr>
                <w:rFonts w:ascii="Arial" w:hAnsi="Arial" w:cs="Arial"/>
              </w:rPr>
            </w:pPr>
            <w:r w:rsidRPr="00F47832">
              <w:rPr>
                <w:rFonts w:ascii="Arial" w:hAnsi="Arial" w:cs="Arial"/>
              </w:rPr>
              <w:t>12</w:t>
            </w:r>
          </w:p>
        </w:tc>
        <w:tc>
          <w:tcPr>
            <w:tcW w:w="7087" w:type="dxa"/>
          </w:tcPr>
          <w:p w14:paraId="5219400E"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Diferencias en reportería</w:t>
            </w:r>
          </w:p>
        </w:tc>
        <w:tc>
          <w:tcPr>
            <w:tcW w:w="1134" w:type="dxa"/>
          </w:tcPr>
          <w:p w14:paraId="2DBB3420"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88</w:t>
            </w:r>
          </w:p>
        </w:tc>
      </w:tr>
      <w:tr w:rsidR="009D6EE5" w:rsidRPr="00F47832" w14:paraId="00FFAD17"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6A22034" w14:textId="77777777" w:rsidR="009D6EE5" w:rsidRPr="00F47832" w:rsidRDefault="009D6EE5" w:rsidP="00FD7F9D">
            <w:pPr>
              <w:rPr>
                <w:rFonts w:ascii="Arial" w:hAnsi="Arial" w:cs="Arial"/>
              </w:rPr>
            </w:pPr>
            <w:r w:rsidRPr="00F47832">
              <w:rPr>
                <w:rFonts w:ascii="Arial" w:hAnsi="Arial" w:cs="Arial"/>
              </w:rPr>
              <w:t>13</w:t>
            </w:r>
          </w:p>
        </w:tc>
        <w:tc>
          <w:tcPr>
            <w:tcW w:w="7087" w:type="dxa"/>
          </w:tcPr>
          <w:p w14:paraId="44BA657A"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Sistemas de Bonificación, Dispersiones y PromoCodes</w:t>
            </w:r>
          </w:p>
        </w:tc>
        <w:tc>
          <w:tcPr>
            <w:tcW w:w="1134" w:type="dxa"/>
          </w:tcPr>
          <w:p w14:paraId="3DD3CA2B"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89</w:t>
            </w:r>
          </w:p>
        </w:tc>
      </w:tr>
      <w:tr w:rsidR="009D6EE5" w:rsidRPr="00F47832" w14:paraId="2A31DD59"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6B9FFA2F" w14:textId="77777777" w:rsidR="009D6EE5" w:rsidRPr="00F47832" w:rsidRDefault="009D6EE5" w:rsidP="00FD7F9D">
            <w:pPr>
              <w:rPr>
                <w:rFonts w:ascii="Arial" w:hAnsi="Arial" w:cs="Arial"/>
              </w:rPr>
            </w:pPr>
            <w:r w:rsidRPr="00F47832">
              <w:rPr>
                <w:rFonts w:ascii="Arial" w:hAnsi="Arial" w:cs="Arial"/>
              </w:rPr>
              <w:t>14</w:t>
            </w:r>
          </w:p>
        </w:tc>
        <w:tc>
          <w:tcPr>
            <w:tcW w:w="7087" w:type="dxa"/>
          </w:tcPr>
          <w:p w14:paraId="734DCB11"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Definición de Responsabilidades</w:t>
            </w:r>
          </w:p>
        </w:tc>
        <w:tc>
          <w:tcPr>
            <w:tcW w:w="1134" w:type="dxa"/>
          </w:tcPr>
          <w:p w14:paraId="0A74496F"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89</w:t>
            </w:r>
          </w:p>
        </w:tc>
      </w:tr>
      <w:tr w:rsidR="009D6EE5" w:rsidRPr="00F47832" w14:paraId="7B8D059B"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560577BF" w14:textId="77777777" w:rsidR="009D6EE5" w:rsidRPr="00F47832" w:rsidRDefault="009D6EE5" w:rsidP="00FD7F9D">
            <w:pPr>
              <w:rPr>
                <w:rFonts w:ascii="Arial" w:hAnsi="Arial" w:cs="Arial"/>
              </w:rPr>
            </w:pPr>
            <w:r w:rsidRPr="00F47832">
              <w:rPr>
                <w:rFonts w:ascii="Arial" w:hAnsi="Arial" w:cs="Arial"/>
              </w:rPr>
              <w:t>15</w:t>
            </w:r>
          </w:p>
        </w:tc>
        <w:tc>
          <w:tcPr>
            <w:tcW w:w="7087" w:type="dxa"/>
          </w:tcPr>
          <w:p w14:paraId="2ACFC11D"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Rendición de Cuentas</w:t>
            </w:r>
          </w:p>
        </w:tc>
        <w:tc>
          <w:tcPr>
            <w:tcW w:w="1134" w:type="dxa"/>
          </w:tcPr>
          <w:p w14:paraId="7F30507F"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90</w:t>
            </w:r>
          </w:p>
        </w:tc>
      </w:tr>
      <w:tr w:rsidR="009D6EE5" w:rsidRPr="00F47832" w14:paraId="1A337671"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6C1CF3AE" w14:textId="77777777" w:rsidR="009D6EE5" w:rsidRPr="00F47832" w:rsidRDefault="009D6EE5" w:rsidP="00FD7F9D">
            <w:pPr>
              <w:rPr>
                <w:rFonts w:ascii="Arial" w:hAnsi="Arial" w:cs="Arial"/>
              </w:rPr>
            </w:pPr>
            <w:r w:rsidRPr="00F47832">
              <w:rPr>
                <w:rFonts w:ascii="Arial" w:hAnsi="Arial" w:cs="Arial"/>
              </w:rPr>
              <w:t>16</w:t>
            </w:r>
          </w:p>
        </w:tc>
        <w:tc>
          <w:tcPr>
            <w:tcW w:w="7087" w:type="dxa"/>
          </w:tcPr>
          <w:p w14:paraId="2DBD5B77"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Delimitación de Responsabilidades</w:t>
            </w:r>
          </w:p>
        </w:tc>
        <w:tc>
          <w:tcPr>
            <w:tcW w:w="1134" w:type="dxa"/>
          </w:tcPr>
          <w:p w14:paraId="546AA471"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90</w:t>
            </w:r>
          </w:p>
        </w:tc>
      </w:tr>
      <w:tr w:rsidR="009D6EE5" w:rsidRPr="00F47832" w14:paraId="7161C1BD"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3539C66" w14:textId="77777777" w:rsidR="009D6EE5" w:rsidRPr="00F47832" w:rsidRDefault="009D6EE5" w:rsidP="00FD7F9D">
            <w:pPr>
              <w:rPr>
                <w:rFonts w:ascii="Arial" w:hAnsi="Arial" w:cs="Arial"/>
              </w:rPr>
            </w:pPr>
            <w:r w:rsidRPr="00F47832">
              <w:rPr>
                <w:rFonts w:ascii="Arial" w:hAnsi="Arial" w:cs="Arial"/>
              </w:rPr>
              <w:t>17</w:t>
            </w:r>
          </w:p>
        </w:tc>
        <w:tc>
          <w:tcPr>
            <w:tcW w:w="7087" w:type="dxa"/>
          </w:tcPr>
          <w:p w14:paraId="79A3DC9A"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Trabajo Distribuido</w:t>
            </w:r>
          </w:p>
        </w:tc>
        <w:tc>
          <w:tcPr>
            <w:tcW w:w="1134" w:type="dxa"/>
          </w:tcPr>
          <w:p w14:paraId="1E530133"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91</w:t>
            </w:r>
          </w:p>
        </w:tc>
      </w:tr>
      <w:tr w:rsidR="009D6EE5" w:rsidRPr="00F47832" w14:paraId="205B803F"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4E52630D" w14:textId="77777777" w:rsidR="009D6EE5" w:rsidRPr="00F47832" w:rsidRDefault="009D6EE5" w:rsidP="00FD7F9D">
            <w:pPr>
              <w:rPr>
                <w:rFonts w:ascii="Arial" w:hAnsi="Arial" w:cs="Arial"/>
              </w:rPr>
            </w:pPr>
            <w:r w:rsidRPr="00F47832">
              <w:rPr>
                <w:rFonts w:ascii="Arial" w:hAnsi="Arial" w:cs="Arial"/>
              </w:rPr>
              <w:t>18</w:t>
            </w:r>
          </w:p>
        </w:tc>
        <w:tc>
          <w:tcPr>
            <w:tcW w:w="7087" w:type="dxa"/>
          </w:tcPr>
          <w:p w14:paraId="49AEB912"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SLA’s</w:t>
            </w:r>
          </w:p>
        </w:tc>
        <w:tc>
          <w:tcPr>
            <w:tcW w:w="1134" w:type="dxa"/>
          </w:tcPr>
          <w:p w14:paraId="4EFECF17"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91</w:t>
            </w:r>
          </w:p>
        </w:tc>
      </w:tr>
      <w:tr w:rsidR="009D6EE5" w:rsidRPr="00F47832" w14:paraId="6742EB8D"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153B106" w14:textId="77777777" w:rsidR="009D6EE5" w:rsidRPr="00F47832" w:rsidRDefault="009D6EE5" w:rsidP="00FD7F9D">
            <w:pPr>
              <w:rPr>
                <w:rFonts w:ascii="Arial" w:hAnsi="Arial" w:cs="Arial"/>
              </w:rPr>
            </w:pPr>
            <w:r w:rsidRPr="00F47832">
              <w:rPr>
                <w:rFonts w:ascii="Arial" w:hAnsi="Arial" w:cs="Arial"/>
              </w:rPr>
              <w:t>19</w:t>
            </w:r>
          </w:p>
        </w:tc>
        <w:tc>
          <w:tcPr>
            <w:tcW w:w="7087" w:type="dxa"/>
          </w:tcPr>
          <w:p w14:paraId="32BB1F9A"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Priorización de Actividades</w:t>
            </w:r>
          </w:p>
        </w:tc>
        <w:tc>
          <w:tcPr>
            <w:tcW w:w="1134" w:type="dxa"/>
          </w:tcPr>
          <w:p w14:paraId="4FB82A7D"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92</w:t>
            </w:r>
          </w:p>
        </w:tc>
      </w:tr>
      <w:tr w:rsidR="009D6EE5" w:rsidRPr="00F47832" w14:paraId="5EC4C6F2"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0D5380E1" w14:textId="77777777" w:rsidR="009D6EE5" w:rsidRPr="00F47832" w:rsidRDefault="009D6EE5" w:rsidP="00FD7F9D">
            <w:pPr>
              <w:rPr>
                <w:rFonts w:ascii="Arial" w:hAnsi="Arial" w:cs="Arial"/>
              </w:rPr>
            </w:pPr>
            <w:r w:rsidRPr="00F47832">
              <w:rPr>
                <w:rFonts w:ascii="Arial" w:hAnsi="Arial" w:cs="Arial"/>
              </w:rPr>
              <w:t>20</w:t>
            </w:r>
          </w:p>
        </w:tc>
        <w:tc>
          <w:tcPr>
            <w:tcW w:w="7087" w:type="dxa"/>
          </w:tcPr>
          <w:p w14:paraId="5783E67E"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Iniciativas</w:t>
            </w:r>
          </w:p>
        </w:tc>
        <w:tc>
          <w:tcPr>
            <w:tcW w:w="1134" w:type="dxa"/>
          </w:tcPr>
          <w:p w14:paraId="7A2E56CC"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92</w:t>
            </w:r>
          </w:p>
        </w:tc>
      </w:tr>
      <w:tr w:rsidR="009D6EE5" w:rsidRPr="00F47832" w14:paraId="2AE2074B"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E110F0D" w14:textId="77777777" w:rsidR="009D6EE5" w:rsidRPr="00F47832" w:rsidRDefault="009D6EE5" w:rsidP="00FD7F9D">
            <w:pPr>
              <w:rPr>
                <w:rFonts w:ascii="Arial" w:hAnsi="Arial" w:cs="Arial"/>
              </w:rPr>
            </w:pPr>
            <w:r w:rsidRPr="00F47832">
              <w:rPr>
                <w:rFonts w:ascii="Arial" w:hAnsi="Arial" w:cs="Arial"/>
              </w:rPr>
              <w:t>21</w:t>
            </w:r>
          </w:p>
        </w:tc>
        <w:tc>
          <w:tcPr>
            <w:tcW w:w="7087" w:type="dxa"/>
          </w:tcPr>
          <w:p w14:paraId="2F7B3719"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Comunicación con Áreas</w:t>
            </w:r>
          </w:p>
        </w:tc>
        <w:tc>
          <w:tcPr>
            <w:tcW w:w="1134" w:type="dxa"/>
          </w:tcPr>
          <w:p w14:paraId="24FD779A"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93</w:t>
            </w:r>
          </w:p>
        </w:tc>
      </w:tr>
      <w:tr w:rsidR="009D6EE5" w:rsidRPr="00F47832" w14:paraId="64286BDA"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3C3E9280" w14:textId="77777777" w:rsidR="009D6EE5" w:rsidRPr="00F47832" w:rsidRDefault="009D6EE5" w:rsidP="00FD7F9D">
            <w:pPr>
              <w:rPr>
                <w:rFonts w:ascii="Arial" w:hAnsi="Arial" w:cs="Arial"/>
              </w:rPr>
            </w:pPr>
            <w:r w:rsidRPr="00F47832">
              <w:rPr>
                <w:rFonts w:ascii="Arial" w:hAnsi="Arial" w:cs="Arial"/>
              </w:rPr>
              <w:t>22</w:t>
            </w:r>
          </w:p>
        </w:tc>
        <w:tc>
          <w:tcPr>
            <w:tcW w:w="7087" w:type="dxa"/>
          </w:tcPr>
          <w:p w14:paraId="47871290"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Cambios en Procesos</w:t>
            </w:r>
          </w:p>
        </w:tc>
        <w:tc>
          <w:tcPr>
            <w:tcW w:w="1134" w:type="dxa"/>
          </w:tcPr>
          <w:p w14:paraId="23E004E4"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93</w:t>
            </w:r>
          </w:p>
        </w:tc>
      </w:tr>
      <w:tr w:rsidR="009D6EE5" w:rsidRPr="00F47832" w14:paraId="336182F3"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DBE7FE7" w14:textId="77777777" w:rsidR="009D6EE5" w:rsidRPr="00F47832" w:rsidRDefault="009D6EE5" w:rsidP="00FD7F9D">
            <w:pPr>
              <w:rPr>
                <w:rFonts w:ascii="Arial" w:hAnsi="Arial" w:cs="Arial"/>
              </w:rPr>
            </w:pPr>
            <w:r w:rsidRPr="00F47832">
              <w:rPr>
                <w:rFonts w:ascii="Arial" w:hAnsi="Arial" w:cs="Arial"/>
              </w:rPr>
              <w:lastRenderedPageBreak/>
              <w:t>23</w:t>
            </w:r>
          </w:p>
        </w:tc>
        <w:tc>
          <w:tcPr>
            <w:tcW w:w="7087" w:type="dxa"/>
          </w:tcPr>
          <w:p w14:paraId="103DCED6"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Visibilidad Clara</w:t>
            </w:r>
          </w:p>
        </w:tc>
        <w:tc>
          <w:tcPr>
            <w:tcW w:w="1134" w:type="dxa"/>
          </w:tcPr>
          <w:p w14:paraId="2E349C6B"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94</w:t>
            </w:r>
          </w:p>
        </w:tc>
      </w:tr>
      <w:tr w:rsidR="009D6EE5" w:rsidRPr="00F47832" w14:paraId="0480F65B"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3EE96218" w14:textId="77777777" w:rsidR="009D6EE5" w:rsidRPr="00F47832" w:rsidRDefault="009D6EE5" w:rsidP="00FD7F9D">
            <w:pPr>
              <w:rPr>
                <w:rFonts w:ascii="Arial" w:hAnsi="Arial" w:cs="Arial"/>
              </w:rPr>
            </w:pPr>
            <w:r w:rsidRPr="00F47832">
              <w:rPr>
                <w:rFonts w:ascii="Arial" w:hAnsi="Arial" w:cs="Arial"/>
              </w:rPr>
              <w:t>24</w:t>
            </w:r>
          </w:p>
        </w:tc>
        <w:tc>
          <w:tcPr>
            <w:tcW w:w="7087" w:type="dxa"/>
          </w:tcPr>
          <w:p w14:paraId="1A6506F1"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Eficiencia Operativa</w:t>
            </w:r>
          </w:p>
        </w:tc>
        <w:tc>
          <w:tcPr>
            <w:tcW w:w="1134" w:type="dxa"/>
          </w:tcPr>
          <w:p w14:paraId="30C80552"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95</w:t>
            </w:r>
          </w:p>
        </w:tc>
      </w:tr>
      <w:tr w:rsidR="009D6EE5" w:rsidRPr="00F47832" w14:paraId="451C26A0"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6277B32F" w14:textId="77777777" w:rsidR="009D6EE5" w:rsidRPr="00F47832" w:rsidRDefault="009D6EE5" w:rsidP="00FD7F9D">
            <w:pPr>
              <w:rPr>
                <w:rFonts w:ascii="Arial" w:hAnsi="Arial" w:cs="Arial"/>
              </w:rPr>
            </w:pPr>
            <w:r w:rsidRPr="00F47832">
              <w:rPr>
                <w:rFonts w:ascii="Arial" w:hAnsi="Arial" w:cs="Arial"/>
              </w:rPr>
              <w:t>25</w:t>
            </w:r>
          </w:p>
        </w:tc>
        <w:tc>
          <w:tcPr>
            <w:tcW w:w="7087" w:type="dxa"/>
          </w:tcPr>
          <w:p w14:paraId="2521FFC5"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Pruebas E2E</w:t>
            </w:r>
          </w:p>
        </w:tc>
        <w:tc>
          <w:tcPr>
            <w:tcW w:w="1134" w:type="dxa"/>
          </w:tcPr>
          <w:p w14:paraId="245DFF69"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95</w:t>
            </w:r>
          </w:p>
        </w:tc>
      </w:tr>
      <w:tr w:rsidR="009D6EE5" w:rsidRPr="00F47832" w14:paraId="4CDE1B07"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6402ACE7" w14:textId="77777777" w:rsidR="009D6EE5" w:rsidRPr="00F47832" w:rsidRDefault="009D6EE5" w:rsidP="00FD7F9D">
            <w:pPr>
              <w:rPr>
                <w:rFonts w:ascii="Arial" w:hAnsi="Arial" w:cs="Arial"/>
              </w:rPr>
            </w:pPr>
            <w:r w:rsidRPr="00F47832">
              <w:rPr>
                <w:rFonts w:ascii="Arial" w:hAnsi="Arial" w:cs="Arial"/>
              </w:rPr>
              <w:t>26</w:t>
            </w:r>
          </w:p>
        </w:tc>
        <w:tc>
          <w:tcPr>
            <w:tcW w:w="7087" w:type="dxa"/>
          </w:tcPr>
          <w:p w14:paraId="55AFFF85"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TAT</w:t>
            </w:r>
          </w:p>
        </w:tc>
        <w:tc>
          <w:tcPr>
            <w:tcW w:w="1134" w:type="dxa"/>
          </w:tcPr>
          <w:p w14:paraId="5BEA76D8"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102</w:t>
            </w:r>
          </w:p>
        </w:tc>
      </w:tr>
      <w:tr w:rsidR="009D6EE5" w:rsidRPr="00F47832" w14:paraId="37934E84"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7FBFBE38" w14:textId="77777777" w:rsidR="009D6EE5" w:rsidRPr="00F47832" w:rsidRDefault="009D6EE5" w:rsidP="00FD7F9D">
            <w:pPr>
              <w:rPr>
                <w:rFonts w:ascii="Arial" w:hAnsi="Arial" w:cs="Arial"/>
              </w:rPr>
            </w:pPr>
            <w:r w:rsidRPr="00F47832">
              <w:rPr>
                <w:rFonts w:ascii="Arial" w:hAnsi="Arial" w:cs="Arial"/>
              </w:rPr>
              <w:t>27</w:t>
            </w:r>
          </w:p>
        </w:tc>
        <w:tc>
          <w:tcPr>
            <w:tcW w:w="7087" w:type="dxa"/>
          </w:tcPr>
          <w:p w14:paraId="79F17302"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Reducción Mensual de Diferencias</w:t>
            </w:r>
          </w:p>
        </w:tc>
        <w:tc>
          <w:tcPr>
            <w:tcW w:w="1134" w:type="dxa"/>
          </w:tcPr>
          <w:p w14:paraId="3ED61FEB" w14:textId="77777777" w:rsidR="009D6EE5" w:rsidRPr="00F47832" w:rsidRDefault="009D6EE5"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111</w:t>
            </w:r>
          </w:p>
        </w:tc>
      </w:tr>
      <w:tr w:rsidR="009D6EE5" w:rsidRPr="00F47832" w14:paraId="007DD8BF"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2937F71F" w14:textId="77777777" w:rsidR="009D6EE5" w:rsidRPr="00F47832" w:rsidRDefault="009D6EE5" w:rsidP="00FD7F9D">
            <w:pPr>
              <w:rPr>
                <w:rFonts w:ascii="Arial" w:hAnsi="Arial" w:cs="Arial"/>
              </w:rPr>
            </w:pPr>
            <w:r w:rsidRPr="00F47832">
              <w:rPr>
                <w:rFonts w:ascii="Arial" w:hAnsi="Arial" w:cs="Arial"/>
              </w:rPr>
              <w:t>28</w:t>
            </w:r>
          </w:p>
        </w:tc>
        <w:tc>
          <w:tcPr>
            <w:tcW w:w="7087" w:type="dxa"/>
          </w:tcPr>
          <w:p w14:paraId="63101994"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Reducción Anual Porcentualmente</w:t>
            </w:r>
          </w:p>
        </w:tc>
        <w:tc>
          <w:tcPr>
            <w:tcW w:w="1134" w:type="dxa"/>
          </w:tcPr>
          <w:p w14:paraId="7BB2413E" w14:textId="77777777" w:rsidR="009D6EE5" w:rsidRPr="00F47832" w:rsidRDefault="009D6EE5"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111</w:t>
            </w:r>
          </w:p>
        </w:tc>
      </w:tr>
    </w:tbl>
    <w:p w14:paraId="3713D1B8" w14:textId="77777777" w:rsidR="008209E3" w:rsidRDefault="008209E3" w:rsidP="00812D31">
      <w:pPr>
        <w:spacing w:line="360" w:lineRule="auto"/>
        <w:ind w:left="708" w:hanging="708"/>
        <w:jc w:val="both"/>
        <w:rPr>
          <w:rFonts w:ascii="Arial" w:hAnsi="Arial" w:cs="Arial"/>
        </w:rPr>
      </w:pPr>
    </w:p>
    <w:p w14:paraId="51AF2ACB" w14:textId="18695C7B" w:rsidR="007E1B38" w:rsidRDefault="007E1B38" w:rsidP="007E1B38">
      <w:r>
        <w:rPr>
          <w:b/>
          <w:sz w:val="26"/>
        </w:rPr>
        <w:t>ÍNDICE DE FLUJOS</w:t>
      </w:r>
    </w:p>
    <w:tbl>
      <w:tblPr>
        <w:tblStyle w:val="Tablaconcuadrcula6concolores"/>
        <w:tblW w:w="0" w:type="auto"/>
        <w:tblLook w:val="04A0" w:firstRow="1" w:lastRow="0" w:firstColumn="1" w:lastColumn="0" w:noHBand="0" w:noVBand="1"/>
      </w:tblPr>
      <w:tblGrid>
        <w:gridCol w:w="839"/>
        <w:gridCol w:w="6860"/>
        <w:gridCol w:w="1129"/>
      </w:tblGrid>
      <w:tr w:rsidR="007E1B38" w:rsidRPr="00F47832" w14:paraId="089E31FA" w14:textId="77777777" w:rsidTr="00F478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48099393" w14:textId="77777777" w:rsidR="007E1B38" w:rsidRPr="00F47832" w:rsidRDefault="007E1B38" w:rsidP="00FD7F9D">
            <w:pPr>
              <w:rPr>
                <w:rFonts w:ascii="Arial" w:hAnsi="Arial" w:cs="Arial"/>
              </w:rPr>
            </w:pPr>
            <w:r w:rsidRPr="00F47832">
              <w:rPr>
                <w:rFonts w:ascii="Arial" w:hAnsi="Arial" w:cs="Arial"/>
              </w:rPr>
              <w:t>No.</w:t>
            </w:r>
          </w:p>
        </w:tc>
        <w:tc>
          <w:tcPr>
            <w:tcW w:w="7087" w:type="dxa"/>
          </w:tcPr>
          <w:p w14:paraId="326F4279" w14:textId="77777777" w:rsidR="007E1B38" w:rsidRPr="00F47832" w:rsidRDefault="007E1B38" w:rsidP="00FD7F9D">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Nombre de Flujo</w:t>
            </w:r>
          </w:p>
        </w:tc>
        <w:tc>
          <w:tcPr>
            <w:tcW w:w="1134" w:type="dxa"/>
          </w:tcPr>
          <w:p w14:paraId="7155EE27" w14:textId="77777777" w:rsidR="007E1B38" w:rsidRPr="00F47832" w:rsidRDefault="007E1B38" w:rsidP="00FD7F9D">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Página</w:t>
            </w:r>
          </w:p>
        </w:tc>
      </w:tr>
      <w:tr w:rsidR="007E1B38" w:rsidRPr="00F47832" w14:paraId="6E5BAA68"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37EFF533" w14:textId="77777777" w:rsidR="007E1B38" w:rsidRPr="00F47832" w:rsidRDefault="007E1B38" w:rsidP="00FD7F9D">
            <w:pPr>
              <w:rPr>
                <w:rFonts w:ascii="Arial" w:hAnsi="Arial" w:cs="Arial"/>
              </w:rPr>
            </w:pPr>
            <w:r w:rsidRPr="00F47832">
              <w:rPr>
                <w:rFonts w:ascii="Arial" w:hAnsi="Arial" w:cs="Arial"/>
              </w:rPr>
              <w:t>1</w:t>
            </w:r>
          </w:p>
        </w:tc>
        <w:tc>
          <w:tcPr>
            <w:tcW w:w="7087" w:type="dxa"/>
          </w:tcPr>
          <w:p w14:paraId="0B9E73E8"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Organigrama Walmart de México</w:t>
            </w:r>
          </w:p>
        </w:tc>
        <w:tc>
          <w:tcPr>
            <w:tcW w:w="1134" w:type="dxa"/>
          </w:tcPr>
          <w:p w14:paraId="58D13E9B"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67</w:t>
            </w:r>
          </w:p>
        </w:tc>
      </w:tr>
      <w:tr w:rsidR="007E1B38" w:rsidRPr="00F47832" w14:paraId="087F6AB0"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4DA5396A" w14:textId="77777777" w:rsidR="007E1B38" w:rsidRPr="00F47832" w:rsidRDefault="007E1B38" w:rsidP="00FD7F9D">
            <w:pPr>
              <w:rPr>
                <w:rFonts w:ascii="Arial" w:hAnsi="Arial" w:cs="Arial"/>
              </w:rPr>
            </w:pPr>
            <w:r w:rsidRPr="00F47832">
              <w:rPr>
                <w:rFonts w:ascii="Arial" w:hAnsi="Arial" w:cs="Arial"/>
              </w:rPr>
              <w:t>2</w:t>
            </w:r>
          </w:p>
        </w:tc>
        <w:tc>
          <w:tcPr>
            <w:tcW w:w="7087" w:type="dxa"/>
          </w:tcPr>
          <w:p w14:paraId="5698650F"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Organigrama Operaciones</w:t>
            </w:r>
          </w:p>
        </w:tc>
        <w:tc>
          <w:tcPr>
            <w:tcW w:w="1134" w:type="dxa"/>
          </w:tcPr>
          <w:p w14:paraId="2F69CA37"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69</w:t>
            </w:r>
          </w:p>
        </w:tc>
      </w:tr>
      <w:tr w:rsidR="007E1B38" w:rsidRPr="00F47832" w14:paraId="72C0509A"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B2C9916" w14:textId="77777777" w:rsidR="007E1B38" w:rsidRPr="00F47832" w:rsidRDefault="007E1B38" w:rsidP="00FD7F9D">
            <w:pPr>
              <w:rPr>
                <w:rFonts w:ascii="Arial" w:hAnsi="Arial" w:cs="Arial"/>
              </w:rPr>
            </w:pPr>
            <w:r w:rsidRPr="00F47832">
              <w:rPr>
                <w:rFonts w:ascii="Arial" w:hAnsi="Arial" w:cs="Arial"/>
              </w:rPr>
              <w:t>3</w:t>
            </w:r>
          </w:p>
        </w:tc>
        <w:tc>
          <w:tcPr>
            <w:tcW w:w="7087" w:type="dxa"/>
          </w:tcPr>
          <w:p w14:paraId="18F9AED8"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Proceso Operativo Ops- PromoCodes y Cashback</w:t>
            </w:r>
          </w:p>
        </w:tc>
        <w:tc>
          <w:tcPr>
            <w:tcW w:w="1134" w:type="dxa"/>
          </w:tcPr>
          <w:p w14:paraId="3DB563BE"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121</w:t>
            </w:r>
          </w:p>
        </w:tc>
      </w:tr>
      <w:tr w:rsidR="007E1B38" w:rsidRPr="00F47832" w14:paraId="63B43E55"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56E12951" w14:textId="77777777" w:rsidR="007E1B38" w:rsidRPr="00F47832" w:rsidRDefault="007E1B38" w:rsidP="00FD7F9D">
            <w:pPr>
              <w:rPr>
                <w:rFonts w:ascii="Arial" w:hAnsi="Arial" w:cs="Arial"/>
              </w:rPr>
            </w:pPr>
            <w:r w:rsidRPr="00F47832">
              <w:rPr>
                <w:rFonts w:ascii="Arial" w:hAnsi="Arial" w:cs="Arial"/>
              </w:rPr>
              <w:t>4</w:t>
            </w:r>
          </w:p>
        </w:tc>
        <w:tc>
          <w:tcPr>
            <w:tcW w:w="7087" w:type="dxa"/>
          </w:tcPr>
          <w:p w14:paraId="16FAEE8E"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E2E Bonificación Campañas</w:t>
            </w:r>
          </w:p>
        </w:tc>
        <w:tc>
          <w:tcPr>
            <w:tcW w:w="1134" w:type="dxa"/>
          </w:tcPr>
          <w:p w14:paraId="339E872B"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122</w:t>
            </w:r>
          </w:p>
        </w:tc>
      </w:tr>
      <w:tr w:rsidR="007E1B38" w:rsidRPr="00F47832" w14:paraId="58C97A37"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14C8282F" w14:textId="77777777" w:rsidR="007E1B38" w:rsidRPr="00F47832" w:rsidRDefault="007E1B38" w:rsidP="00FD7F9D">
            <w:pPr>
              <w:rPr>
                <w:rFonts w:ascii="Arial" w:hAnsi="Arial" w:cs="Arial"/>
              </w:rPr>
            </w:pPr>
            <w:r w:rsidRPr="00F47832">
              <w:rPr>
                <w:rFonts w:ascii="Arial" w:hAnsi="Arial" w:cs="Arial"/>
              </w:rPr>
              <w:t>5</w:t>
            </w:r>
          </w:p>
        </w:tc>
        <w:tc>
          <w:tcPr>
            <w:tcW w:w="7087" w:type="dxa"/>
          </w:tcPr>
          <w:p w14:paraId="5DBA5CBA"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E2E PromoCodes</w:t>
            </w:r>
          </w:p>
        </w:tc>
        <w:tc>
          <w:tcPr>
            <w:tcW w:w="1134" w:type="dxa"/>
          </w:tcPr>
          <w:p w14:paraId="51843A9D"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123</w:t>
            </w:r>
          </w:p>
        </w:tc>
      </w:tr>
      <w:tr w:rsidR="007E1B38" w:rsidRPr="00F47832" w14:paraId="7F95A9BB" w14:textId="77777777" w:rsidTr="00F47832">
        <w:tc>
          <w:tcPr>
            <w:cnfStyle w:val="001000000000" w:firstRow="0" w:lastRow="0" w:firstColumn="1" w:lastColumn="0" w:oddVBand="0" w:evenVBand="0" w:oddHBand="0" w:evenHBand="0" w:firstRowFirstColumn="0" w:firstRowLastColumn="0" w:lastRowFirstColumn="0" w:lastRowLastColumn="0"/>
            <w:tcW w:w="850" w:type="dxa"/>
          </w:tcPr>
          <w:p w14:paraId="4462805F" w14:textId="77777777" w:rsidR="007E1B38" w:rsidRPr="00F47832" w:rsidRDefault="007E1B38" w:rsidP="00FD7F9D">
            <w:pPr>
              <w:rPr>
                <w:rFonts w:ascii="Arial" w:hAnsi="Arial" w:cs="Arial"/>
              </w:rPr>
            </w:pPr>
            <w:r w:rsidRPr="00F47832">
              <w:rPr>
                <w:rFonts w:ascii="Arial" w:hAnsi="Arial" w:cs="Arial"/>
              </w:rPr>
              <w:t>6</w:t>
            </w:r>
          </w:p>
        </w:tc>
        <w:tc>
          <w:tcPr>
            <w:tcW w:w="7087" w:type="dxa"/>
          </w:tcPr>
          <w:p w14:paraId="11E3A809"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E2E Crédito</w:t>
            </w:r>
          </w:p>
        </w:tc>
        <w:tc>
          <w:tcPr>
            <w:tcW w:w="1134" w:type="dxa"/>
          </w:tcPr>
          <w:p w14:paraId="65B22DD8" w14:textId="77777777" w:rsidR="007E1B38" w:rsidRPr="00F47832" w:rsidRDefault="007E1B38" w:rsidP="00FD7F9D">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F47832">
              <w:rPr>
                <w:rFonts w:ascii="Arial" w:hAnsi="Arial" w:cs="Arial"/>
              </w:rPr>
              <w:t>124</w:t>
            </w:r>
          </w:p>
        </w:tc>
      </w:tr>
      <w:tr w:rsidR="007E1B38" w:rsidRPr="00F47832" w14:paraId="2118FB7D" w14:textId="77777777" w:rsidTr="00F47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B9D6B36" w14:textId="77777777" w:rsidR="007E1B38" w:rsidRPr="00F47832" w:rsidRDefault="007E1B38" w:rsidP="00FD7F9D">
            <w:pPr>
              <w:rPr>
                <w:rFonts w:ascii="Arial" w:hAnsi="Arial" w:cs="Arial"/>
              </w:rPr>
            </w:pPr>
            <w:r w:rsidRPr="00F47832">
              <w:rPr>
                <w:rFonts w:ascii="Arial" w:hAnsi="Arial" w:cs="Arial"/>
              </w:rPr>
              <w:t>7</w:t>
            </w:r>
          </w:p>
        </w:tc>
        <w:tc>
          <w:tcPr>
            <w:tcW w:w="7087" w:type="dxa"/>
          </w:tcPr>
          <w:p w14:paraId="5126CF42"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E2E Pago de Servicios</w:t>
            </w:r>
          </w:p>
        </w:tc>
        <w:tc>
          <w:tcPr>
            <w:tcW w:w="1134" w:type="dxa"/>
          </w:tcPr>
          <w:p w14:paraId="58E9EC3E" w14:textId="77777777" w:rsidR="007E1B38" w:rsidRPr="00F47832" w:rsidRDefault="007E1B38" w:rsidP="00FD7F9D">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F47832">
              <w:rPr>
                <w:rFonts w:ascii="Arial" w:hAnsi="Arial" w:cs="Arial"/>
              </w:rPr>
              <w:t>125</w:t>
            </w:r>
          </w:p>
        </w:tc>
      </w:tr>
    </w:tbl>
    <w:p w14:paraId="1EC048A2" w14:textId="77777777" w:rsidR="007E1B38" w:rsidRDefault="007E1B38" w:rsidP="00812D31">
      <w:pPr>
        <w:spacing w:line="360" w:lineRule="auto"/>
        <w:ind w:left="708" w:hanging="708"/>
        <w:jc w:val="both"/>
        <w:rPr>
          <w:rFonts w:ascii="Arial" w:hAnsi="Arial" w:cs="Arial"/>
        </w:rPr>
      </w:pPr>
    </w:p>
    <w:p w14:paraId="4C32BF35" w14:textId="77777777" w:rsidR="00924F13" w:rsidRPr="00812D31" w:rsidRDefault="00924F13" w:rsidP="00812D31">
      <w:pPr>
        <w:spacing w:line="360" w:lineRule="auto"/>
        <w:ind w:left="708" w:hanging="708"/>
        <w:jc w:val="both"/>
        <w:rPr>
          <w:rFonts w:ascii="Arial" w:hAnsi="Arial" w:cs="Arial"/>
        </w:rPr>
      </w:pPr>
    </w:p>
    <w:p w14:paraId="531CD8E2" w14:textId="77777777" w:rsidR="006F0BA3" w:rsidRPr="00AF6BCB" w:rsidRDefault="006F0BA3" w:rsidP="00674F1F">
      <w:pPr>
        <w:spacing w:line="360" w:lineRule="auto"/>
        <w:ind w:left="708" w:hanging="708"/>
        <w:jc w:val="both"/>
        <w:rPr>
          <w:rFonts w:ascii="Arial" w:hAnsi="Arial" w:cs="Arial"/>
        </w:rPr>
      </w:pPr>
    </w:p>
    <w:p w14:paraId="1849D013" w14:textId="57248083" w:rsidR="00B606D0" w:rsidRPr="00D94632" w:rsidRDefault="00B606D0" w:rsidP="00674F1F">
      <w:pPr>
        <w:spacing w:line="360" w:lineRule="auto"/>
        <w:ind w:left="708" w:hanging="708"/>
        <w:jc w:val="both"/>
        <w:rPr>
          <w:rFonts w:ascii="Arial" w:hAnsi="Arial" w:cs="Arial"/>
        </w:rPr>
      </w:pPr>
    </w:p>
    <w:sectPr w:rsidR="00B606D0" w:rsidRPr="00D94632" w:rsidSect="003C1065">
      <w:footerReference w:type="default" r:id="rId96"/>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508ECA" w14:textId="77777777" w:rsidR="00E64B4B" w:rsidRDefault="00E64B4B" w:rsidP="00947CB5">
      <w:pPr>
        <w:spacing w:after="0" w:line="240" w:lineRule="auto"/>
      </w:pPr>
      <w:r>
        <w:separator/>
      </w:r>
    </w:p>
  </w:endnote>
  <w:endnote w:type="continuationSeparator" w:id="0">
    <w:p w14:paraId="5E97B296" w14:textId="77777777" w:rsidR="00E64B4B" w:rsidRDefault="00E64B4B" w:rsidP="00947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8008604"/>
      <w:docPartObj>
        <w:docPartGallery w:val="Page Numbers (Bottom of Page)"/>
        <w:docPartUnique/>
      </w:docPartObj>
    </w:sdtPr>
    <w:sdtContent>
      <w:p w14:paraId="6F27FCDB" w14:textId="2C6B4103" w:rsidR="003C1065" w:rsidRDefault="003C1065">
        <w:pPr>
          <w:pStyle w:val="Piedepgina"/>
          <w:jc w:val="center"/>
        </w:pPr>
        <w:r>
          <w:fldChar w:fldCharType="begin"/>
        </w:r>
        <w:r>
          <w:instrText>PAGE   \* MERGEFORMAT</w:instrText>
        </w:r>
        <w:r>
          <w:fldChar w:fldCharType="separate"/>
        </w:r>
        <w:r>
          <w:rPr>
            <w:lang w:val="es-ES"/>
          </w:rPr>
          <w:t>2</w:t>
        </w:r>
        <w:r>
          <w:fldChar w:fldCharType="end"/>
        </w:r>
      </w:p>
    </w:sdtContent>
  </w:sdt>
  <w:p w14:paraId="4AAE50EC" w14:textId="77777777" w:rsidR="00FC5422" w:rsidRDefault="00FC5422" w:rsidP="00E4453D">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5F2E3C" w14:textId="77777777" w:rsidR="00E64B4B" w:rsidRDefault="00E64B4B" w:rsidP="00947CB5">
      <w:pPr>
        <w:spacing w:after="0" w:line="240" w:lineRule="auto"/>
      </w:pPr>
      <w:r>
        <w:separator/>
      </w:r>
    </w:p>
  </w:footnote>
  <w:footnote w:type="continuationSeparator" w:id="0">
    <w:p w14:paraId="18A4A672" w14:textId="77777777" w:rsidR="00E64B4B" w:rsidRDefault="00E64B4B" w:rsidP="00947C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D66"/>
    <w:multiLevelType w:val="hybridMultilevel"/>
    <w:tmpl w:val="2A649E6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C4E4681"/>
    <w:multiLevelType w:val="hybridMultilevel"/>
    <w:tmpl w:val="155832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00A74F5"/>
    <w:multiLevelType w:val="hybridMultilevel"/>
    <w:tmpl w:val="6B143FC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15:restartNumberingAfterBreak="0">
    <w:nsid w:val="10926A0F"/>
    <w:multiLevelType w:val="hybridMultilevel"/>
    <w:tmpl w:val="F94CA4B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13334E81"/>
    <w:multiLevelType w:val="hybridMultilevel"/>
    <w:tmpl w:val="3B069F0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 w15:restartNumberingAfterBreak="0">
    <w:nsid w:val="13CB0553"/>
    <w:multiLevelType w:val="hybridMultilevel"/>
    <w:tmpl w:val="82486362"/>
    <w:lvl w:ilvl="0" w:tplc="080A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ED2EB4"/>
    <w:multiLevelType w:val="hybridMultilevel"/>
    <w:tmpl w:val="CCF2F5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47578AF"/>
    <w:multiLevelType w:val="hybridMultilevel"/>
    <w:tmpl w:val="6602BE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5D54DC5"/>
    <w:multiLevelType w:val="hybridMultilevel"/>
    <w:tmpl w:val="AAF8973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15:restartNumberingAfterBreak="0">
    <w:nsid w:val="179B5D9D"/>
    <w:multiLevelType w:val="hybridMultilevel"/>
    <w:tmpl w:val="5B54174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15:restartNumberingAfterBreak="0">
    <w:nsid w:val="194B7D67"/>
    <w:multiLevelType w:val="hybridMultilevel"/>
    <w:tmpl w:val="5590F5D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227F2D32"/>
    <w:multiLevelType w:val="multilevel"/>
    <w:tmpl w:val="1F625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782DE0"/>
    <w:multiLevelType w:val="hybridMultilevel"/>
    <w:tmpl w:val="6C1CD2F8"/>
    <w:lvl w:ilvl="0" w:tplc="080A0001">
      <w:start w:val="1"/>
      <w:numFmt w:val="bullet"/>
      <w:lvlText w:val=""/>
      <w:lvlJc w:val="left"/>
      <w:pPr>
        <w:ind w:left="788" w:hanging="360"/>
      </w:pPr>
      <w:rPr>
        <w:rFonts w:ascii="Symbol" w:hAnsi="Symbol" w:hint="default"/>
      </w:rPr>
    </w:lvl>
    <w:lvl w:ilvl="1" w:tplc="080A0003" w:tentative="1">
      <w:start w:val="1"/>
      <w:numFmt w:val="bullet"/>
      <w:lvlText w:val="o"/>
      <w:lvlJc w:val="left"/>
      <w:pPr>
        <w:ind w:left="1508" w:hanging="360"/>
      </w:pPr>
      <w:rPr>
        <w:rFonts w:ascii="Courier New" w:hAnsi="Courier New" w:cs="Courier New" w:hint="default"/>
      </w:rPr>
    </w:lvl>
    <w:lvl w:ilvl="2" w:tplc="080A0005" w:tentative="1">
      <w:start w:val="1"/>
      <w:numFmt w:val="bullet"/>
      <w:lvlText w:val=""/>
      <w:lvlJc w:val="left"/>
      <w:pPr>
        <w:ind w:left="2228" w:hanging="360"/>
      </w:pPr>
      <w:rPr>
        <w:rFonts w:ascii="Wingdings" w:hAnsi="Wingdings" w:hint="default"/>
      </w:rPr>
    </w:lvl>
    <w:lvl w:ilvl="3" w:tplc="080A0001" w:tentative="1">
      <w:start w:val="1"/>
      <w:numFmt w:val="bullet"/>
      <w:lvlText w:val=""/>
      <w:lvlJc w:val="left"/>
      <w:pPr>
        <w:ind w:left="2948" w:hanging="360"/>
      </w:pPr>
      <w:rPr>
        <w:rFonts w:ascii="Symbol" w:hAnsi="Symbol" w:hint="default"/>
      </w:rPr>
    </w:lvl>
    <w:lvl w:ilvl="4" w:tplc="080A0003" w:tentative="1">
      <w:start w:val="1"/>
      <w:numFmt w:val="bullet"/>
      <w:lvlText w:val="o"/>
      <w:lvlJc w:val="left"/>
      <w:pPr>
        <w:ind w:left="3668" w:hanging="360"/>
      </w:pPr>
      <w:rPr>
        <w:rFonts w:ascii="Courier New" w:hAnsi="Courier New" w:cs="Courier New" w:hint="default"/>
      </w:rPr>
    </w:lvl>
    <w:lvl w:ilvl="5" w:tplc="080A0005" w:tentative="1">
      <w:start w:val="1"/>
      <w:numFmt w:val="bullet"/>
      <w:lvlText w:val=""/>
      <w:lvlJc w:val="left"/>
      <w:pPr>
        <w:ind w:left="4388" w:hanging="360"/>
      </w:pPr>
      <w:rPr>
        <w:rFonts w:ascii="Wingdings" w:hAnsi="Wingdings" w:hint="default"/>
      </w:rPr>
    </w:lvl>
    <w:lvl w:ilvl="6" w:tplc="080A0001" w:tentative="1">
      <w:start w:val="1"/>
      <w:numFmt w:val="bullet"/>
      <w:lvlText w:val=""/>
      <w:lvlJc w:val="left"/>
      <w:pPr>
        <w:ind w:left="5108" w:hanging="360"/>
      </w:pPr>
      <w:rPr>
        <w:rFonts w:ascii="Symbol" w:hAnsi="Symbol" w:hint="default"/>
      </w:rPr>
    </w:lvl>
    <w:lvl w:ilvl="7" w:tplc="080A0003" w:tentative="1">
      <w:start w:val="1"/>
      <w:numFmt w:val="bullet"/>
      <w:lvlText w:val="o"/>
      <w:lvlJc w:val="left"/>
      <w:pPr>
        <w:ind w:left="5828" w:hanging="360"/>
      </w:pPr>
      <w:rPr>
        <w:rFonts w:ascii="Courier New" w:hAnsi="Courier New" w:cs="Courier New" w:hint="default"/>
      </w:rPr>
    </w:lvl>
    <w:lvl w:ilvl="8" w:tplc="080A0005" w:tentative="1">
      <w:start w:val="1"/>
      <w:numFmt w:val="bullet"/>
      <w:lvlText w:val=""/>
      <w:lvlJc w:val="left"/>
      <w:pPr>
        <w:ind w:left="6548" w:hanging="360"/>
      </w:pPr>
      <w:rPr>
        <w:rFonts w:ascii="Wingdings" w:hAnsi="Wingdings" w:hint="default"/>
      </w:rPr>
    </w:lvl>
  </w:abstractNum>
  <w:abstractNum w:abstractNumId="13" w15:restartNumberingAfterBreak="0">
    <w:nsid w:val="27D26DBB"/>
    <w:multiLevelType w:val="hybridMultilevel"/>
    <w:tmpl w:val="8B1E93F2"/>
    <w:lvl w:ilvl="0" w:tplc="1C50A874">
      <w:start w:val="1"/>
      <w:numFmt w:val="decimal"/>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7F0600D"/>
    <w:multiLevelType w:val="hybridMultilevel"/>
    <w:tmpl w:val="3FBA51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FDF357F"/>
    <w:multiLevelType w:val="hybridMultilevel"/>
    <w:tmpl w:val="D3ECAD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5A829E7"/>
    <w:multiLevelType w:val="hybridMultilevel"/>
    <w:tmpl w:val="403C8E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9B33837"/>
    <w:multiLevelType w:val="hybridMultilevel"/>
    <w:tmpl w:val="8976D5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BBF4DA3"/>
    <w:multiLevelType w:val="hybridMultilevel"/>
    <w:tmpl w:val="7D70A5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E5E4D55"/>
    <w:multiLevelType w:val="hybridMultilevel"/>
    <w:tmpl w:val="B1D49D0A"/>
    <w:lvl w:ilvl="0" w:tplc="080A0001">
      <w:start w:val="1"/>
      <w:numFmt w:val="bullet"/>
      <w:lvlText w:val=""/>
      <w:lvlJc w:val="left"/>
      <w:pPr>
        <w:ind w:left="720" w:hanging="360"/>
      </w:pPr>
      <w:rPr>
        <w:rFonts w:ascii="Symbol" w:hAnsi="Symbol"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0BD5B3C"/>
    <w:multiLevelType w:val="hybridMultilevel"/>
    <w:tmpl w:val="3F2CDC5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15:restartNumberingAfterBreak="0">
    <w:nsid w:val="44D13948"/>
    <w:multiLevelType w:val="hybridMultilevel"/>
    <w:tmpl w:val="8406578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2" w15:restartNumberingAfterBreak="0">
    <w:nsid w:val="476C4A06"/>
    <w:multiLevelType w:val="hybridMultilevel"/>
    <w:tmpl w:val="B7EC7D0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3" w15:restartNumberingAfterBreak="0">
    <w:nsid w:val="47DD39C8"/>
    <w:multiLevelType w:val="hybridMultilevel"/>
    <w:tmpl w:val="C95694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F953EB6"/>
    <w:multiLevelType w:val="hybridMultilevel"/>
    <w:tmpl w:val="78C45E0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5" w15:restartNumberingAfterBreak="0">
    <w:nsid w:val="4F9B2562"/>
    <w:multiLevelType w:val="hybridMultilevel"/>
    <w:tmpl w:val="D354B8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20E2062"/>
    <w:multiLevelType w:val="hybridMultilevel"/>
    <w:tmpl w:val="E2D6C57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7" w15:restartNumberingAfterBreak="0">
    <w:nsid w:val="552D64DF"/>
    <w:multiLevelType w:val="hybridMultilevel"/>
    <w:tmpl w:val="12CEA7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A9F4112"/>
    <w:multiLevelType w:val="hybridMultilevel"/>
    <w:tmpl w:val="13E6B5D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9" w15:restartNumberingAfterBreak="0">
    <w:nsid w:val="5D303FF5"/>
    <w:multiLevelType w:val="hybridMultilevel"/>
    <w:tmpl w:val="D72A107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0" w15:restartNumberingAfterBreak="0">
    <w:nsid w:val="5E0A6F2B"/>
    <w:multiLevelType w:val="hybridMultilevel"/>
    <w:tmpl w:val="4D868C4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5F324346"/>
    <w:multiLevelType w:val="hybridMultilevel"/>
    <w:tmpl w:val="BAFE188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1537D89"/>
    <w:multiLevelType w:val="hybridMultilevel"/>
    <w:tmpl w:val="8CC0183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3" w15:restartNumberingAfterBreak="0">
    <w:nsid w:val="62E075E1"/>
    <w:multiLevelType w:val="hybridMultilevel"/>
    <w:tmpl w:val="56B6F6E0"/>
    <w:lvl w:ilvl="0" w:tplc="A3D259D8">
      <w:start w:val="2"/>
      <w:numFmt w:val="decimal"/>
      <w:lvlText w:val="%1."/>
      <w:lvlJc w:val="left"/>
      <w:pPr>
        <w:ind w:left="720" w:hanging="360"/>
      </w:pPr>
      <w:rPr>
        <w:rFonts w:hint="default"/>
        <w:b/>
        <w:bCs/>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48D3EDD"/>
    <w:multiLevelType w:val="hybridMultilevel"/>
    <w:tmpl w:val="35C67BE8"/>
    <w:lvl w:ilvl="0" w:tplc="E730A428">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52C1425"/>
    <w:multiLevelType w:val="hybridMultilevel"/>
    <w:tmpl w:val="2F80C51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67654EE2"/>
    <w:multiLevelType w:val="hybridMultilevel"/>
    <w:tmpl w:val="A78E9D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699673B2"/>
    <w:multiLevelType w:val="hybridMultilevel"/>
    <w:tmpl w:val="E05A73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6B1E3CB9"/>
    <w:multiLevelType w:val="hybridMultilevel"/>
    <w:tmpl w:val="1D581A34"/>
    <w:lvl w:ilvl="0" w:tplc="37BA3010">
      <w:start w:val="1"/>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6E3B2F5A"/>
    <w:multiLevelType w:val="hybridMultilevel"/>
    <w:tmpl w:val="2C062E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6F1008F0"/>
    <w:multiLevelType w:val="hybridMultilevel"/>
    <w:tmpl w:val="8B1E93F2"/>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42E5FA2"/>
    <w:multiLevelType w:val="hybridMultilevel"/>
    <w:tmpl w:val="44C6EDA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2" w15:restartNumberingAfterBreak="0">
    <w:nsid w:val="7A2E07CF"/>
    <w:multiLevelType w:val="hybridMultilevel"/>
    <w:tmpl w:val="A108415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num w:numId="1" w16cid:durableId="1217087800">
    <w:abstractNumId w:val="15"/>
  </w:num>
  <w:num w:numId="2" w16cid:durableId="1834711237">
    <w:abstractNumId w:val="12"/>
  </w:num>
  <w:num w:numId="3" w16cid:durableId="285358854">
    <w:abstractNumId w:val="36"/>
  </w:num>
  <w:num w:numId="4" w16cid:durableId="223806261">
    <w:abstractNumId w:val="7"/>
  </w:num>
  <w:num w:numId="5" w16cid:durableId="414013768">
    <w:abstractNumId w:val="31"/>
  </w:num>
  <w:num w:numId="6" w16cid:durableId="1124692688">
    <w:abstractNumId w:val="17"/>
  </w:num>
  <w:num w:numId="7" w16cid:durableId="943154611">
    <w:abstractNumId w:val="39"/>
  </w:num>
  <w:num w:numId="8" w16cid:durableId="1974671856">
    <w:abstractNumId w:val="2"/>
  </w:num>
  <w:num w:numId="9" w16cid:durableId="1100301737">
    <w:abstractNumId w:val="4"/>
  </w:num>
  <w:num w:numId="10" w16cid:durableId="322003242">
    <w:abstractNumId w:val="41"/>
  </w:num>
  <w:num w:numId="11" w16cid:durableId="1974558730">
    <w:abstractNumId w:val="42"/>
  </w:num>
  <w:num w:numId="12" w16cid:durableId="1820532569">
    <w:abstractNumId w:val="10"/>
  </w:num>
  <w:num w:numId="13" w16cid:durableId="12463288">
    <w:abstractNumId w:val="32"/>
  </w:num>
  <w:num w:numId="14" w16cid:durableId="1254361467">
    <w:abstractNumId w:val="28"/>
  </w:num>
  <w:num w:numId="15" w16cid:durableId="119498027">
    <w:abstractNumId w:val="3"/>
  </w:num>
  <w:num w:numId="16" w16cid:durableId="1166164022">
    <w:abstractNumId w:val="8"/>
  </w:num>
  <w:num w:numId="17" w16cid:durableId="999043535">
    <w:abstractNumId w:val="30"/>
  </w:num>
  <w:num w:numId="18" w16cid:durableId="30307409">
    <w:abstractNumId w:val="37"/>
  </w:num>
  <w:num w:numId="19" w16cid:durableId="1213035458">
    <w:abstractNumId w:val="1"/>
  </w:num>
  <w:num w:numId="20" w16cid:durableId="615990914">
    <w:abstractNumId w:val="22"/>
  </w:num>
  <w:num w:numId="21" w16cid:durableId="1417826629">
    <w:abstractNumId w:val="26"/>
  </w:num>
  <w:num w:numId="22" w16cid:durableId="1865244105">
    <w:abstractNumId w:val="24"/>
  </w:num>
  <w:num w:numId="23" w16cid:durableId="657540402">
    <w:abstractNumId w:val="23"/>
  </w:num>
  <w:num w:numId="24" w16cid:durableId="1623152241">
    <w:abstractNumId w:val="18"/>
  </w:num>
  <w:num w:numId="25" w16cid:durableId="580062414">
    <w:abstractNumId w:val="35"/>
  </w:num>
  <w:num w:numId="26" w16cid:durableId="2057269133">
    <w:abstractNumId w:val="9"/>
  </w:num>
  <w:num w:numId="27" w16cid:durableId="360478935">
    <w:abstractNumId w:val="20"/>
  </w:num>
  <w:num w:numId="28" w16cid:durableId="513804759">
    <w:abstractNumId w:val="21"/>
  </w:num>
  <w:num w:numId="29" w16cid:durableId="968587859">
    <w:abstractNumId w:val="14"/>
  </w:num>
  <w:num w:numId="30" w16cid:durableId="458033597">
    <w:abstractNumId w:val="5"/>
  </w:num>
  <w:num w:numId="31" w16cid:durableId="991063461">
    <w:abstractNumId w:val="33"/>
  </w:num>
  <w:num w:numId="32" w16cid:durableId="270862262">
    <w:abstractNumId w:val="13"/>
  </w:num>
  <w:num w:numId="33" w16cid:durableId="120923093">
    <w:abstractNumId w:val="16"/>
  </w:num>
  <w:num w:numId="34" w16cid:durableId="1086918448">
    <w:abstractNumId w:val="34"/>
  </w:num>
  <w:num w:numId="35" w16cid:durableId="1959526623">
    <w:abstractNumId w:val="6"/>
  </w:num>
  <w:num w:numId="36" w16cid:durableId="1474758494">
    <w:abstractNumId w:val="29"/>
  </w:num>
  <w:num w:numId="37" w16cid:durableId="69695230">
    <w:abstractNumId w:val="25"/>
  </w:num>
  <w:num w:numId="38" w16cid:durableId="44067071">
    <w:abstractNumId w:val="27"/>
  </w:num>
  <w:num w:numId="39" w16cid:durableId="133916063">
    <w:abstractNumId w:val="19"/>
  </w:num>
  <w:num w:numId="40" w16cid:durableId="1218513563">
    <w:abstractNumId w:val="0"/>
  </w:num>
  <w:num w:numId="41" w16cid:durableId="328605204">
    <w:abstractNumId w:val="40"/>
  </w:num>
  <w:num w:numId="42" w16cid:durableId="48040200">
    <w:abstractNumId w:val="38"/>
  </w:num>
  <w:num w:numId="43" w16cid:durableId="1776636641">
    <w:abstractNumId w:val="1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0024"/>
    <w:rsid w:val="00002640"/>
    <w:rsid w:val="00002A0D"/>
    <w:rsid w:val="00004281"/>
    <w:rsid w:val="000059C0"/>
    <w:rsid w:val="00005FE9"/>
    <w:rsid w:val="0000635A"/>
    <w:rsid w:val="00011B1B"/>
    <w:rsid w:val="00011E63"/>
    <w:rsid w:val="00012F99"/>
    <w:rsid w:val="00014C79"/>
    <w:rsid w:val="00016E0E"/>
    <w:rsid w:val="000176EE"/>
    <w:rsid w:val="00017BD4"/>
    <w:rsid w:val="00020328"/>
    <w:rsid w:val="000214B6"/>
    <w:rsid w:val="0002175F"/>
    <w:rsid w:val="00021BA7"/>
    <w:rsid w:val="0002217F"/>
    <w:rsid w:val="00022727"/>
    <w:rsid w:val="00022D0E"/>
    <w:rsid w:val="0002396B"/>
    <w:rsid w:val="00024325"/>
    <w:rsid w:val="00025086"/>
    <w:rsid w:val="000261C3"/>
    <w:rsid w:val="0002675D"/>
    <w:rsid w:val="00026AC7"/>
    <w:rsid w:val="00026E72"/>
    <w:rsid w:val="00027308"/>
    <w:rsid w:val="0003063D"/>
    <w:rsid w:val="00030C9F"/>
    <w:rsid w:val="00031517"/>
    <w:rsid w:val="00031DD7"/>
    <w:rsid w:val="00032106"/>
    <w:rsid w:val="000326B3"/>
    <w:rsid w:val="0003436D"/>
    <w:rsid w:val="000349D3"/>
    <w:rsid w:val="00034E1B"/>
    <w:rsid w:val="000372B5"/>
    <w:rsid w:val="000411D0"/>
    <w:rsid w:val="0004151F"/>
    <w:rsid w:val="00041E9F"/>
    <w:rsid w:val="000435B6"/>
    <w:rsid w:val="000439EA"/>
    <w:rsid w:val="00044A22"/>
    <w:rsid w:val="000462E9"/>
    <w:rsid w:val="00047947"/>
    <w:rsid w:val="0005015C"/>
    <w:rsid w:val="00050937"/>
    <w:rsid w:val="00051ECC"/>
    <w:rsid w:val="00053EBD"/>
    <w:rsid w:val="00054B7D"/>
    <w:rsid w:val="00054C0A"/>
    <w:rsid w:val="00055E9A"/>
    <w:rsid w:val="00057699"/>
    <w:rsid w:val="00057C29"/>
    <w:rsid w:val="00057CB2"/>
    <w:rsid w:val="0006262B"/>
    <w:rsid w:val="00063375"/>
    <w:rsid w:val="0006378B"/>
    <w:rsid w:val="00063FEF"/>
    <w:rsid w:val="000645D1"/>
    <w:rsid w:val="00066071"/>
    <w:rsid w:val="00067416"/>
    <w:rsid w:val="000676B9"/>
    <w:rsid w:val="00067C3F"/>
    <w:rsid w:val="00067F7A"/>
    <w:rsid w:val="00073A6C"/>
    <w:rsid w:val="00075DDA"/>
    <w:rsid w:val="00076244"/>
    <w:rsid w:val="00076F09"/>
    <w:rsid w:val="000774D8"/>
    <w:rsid w:val="000774EC"/>
    <w:rsid w:val="000847D7"/>
    <w:rsid w:val="0008616B"/>
    <w:rsid w:val="00086657"/>
    <w:rsid w:val="000870F2"/>
    <w:rsid w:val="00091EC0"/>
    <w:rsid w:val="00093217"/>
    <w:rsid w:val="00093B37"/>
    <w:rsid w:val="0009478B"/>
    <w:rsid w:val="00095268"/>
    <w:rsid w:val="00095B54"/>
    <w:rsid w:val="000A0456"/>
    <w:rsid w:val="000A14E1"/>
    <w:rsid w:val="000A17F4"/>
    <w:rsid w:val="000A1A08"/>
    <w:rsid w:val="000A6A59"/>
    <w:rsid w:val="000A728C"/>
    <w:rsid w:val="000A7B76"/>
    <w:rsid w:val="000A7B86"/>
    <w:rsid w:val="000B0811"/>
    <w:rsid w:val="000B1CAB"/>
    <w:rsid w:val="000B39A3"/>
    <w:rsid w:val="000B481C"/>
    <w:rsid w:val="000B5E5E"/>
    <w:rsid w:val="000B631D"/>
    <w:rsid w:val="000B75DA"/>
    <w:rsid w:val="000C15A5"/>
    <w:rsid w:val="000C2FD1"/>
    <w:rsid w:val="000C4172"/>
    <w:rsid w:val="000C7BED"/>
    <w:rsid w:val="000D07CC"/>
    <w:rsid w:val="000D2527"/>
    <w:rsid w:val="000D28D6"/>
    <w:rsid w:val="000D29BE"/>
    <w:rsid w:val="000D4CDE"/>
    <w:rsid w:val="000D5A52"/>
    <w:rsid w:val="000D6730"/>
    <w:rsid w:val="000E1AF2"/>
    <w:rsid w:val="000E23DF"/>
    <w:rsid w:val="000E2BD7"/>
    <w:rsid w:val="000E3A41"/>
    <w:rsid w:val="000E4336"/>
    <w:rsid w:val="000E7473"/>
    <w:rsid w:val="000F3A90"/>
    <w:rsid w:val="000F503A"/>
    <w:rsid w:val="000F5050"/>
    <w:rsid w:val="000F51CF"/>
    <w:rsid w:val="000F6B7D"/>
    <w:rsid w:val="000F70C7"/>
    <w:rsid w:val="0010007E"/>
    <w:rsid w:val="00100B72"/>
    <w:rsid w:val="001032C5"/>
    <w:rsid w:val="00103A87"/>
    <w:rsid w:val="001044F5"/>
    <w:rsid w:val="00104ADF"/>
    <w:rsid w:val="00104DB6"/>
    <w:rsid w:val="00105D54"/>
    <w:rsid w:val="00107085"/>
    <w:rsid w:val="00107A63"/>
    <w:rsid w:val="001105CD"/>
    <w:rsid w:val="00110AAE"/>
    <w:rsid w:val="00111619"/>
    <w:rsid w:val="00114DC8"/>
    <w:rsid w:val="00114ECD"/>
    <w:rsid w:val="0011528C"/>
    <w:rsid w:val="00116E92"/>
    <w:rsid w:val="0011708E"/>
    <w:rsid w:val="00120310"/>
    <w:rsid w:val="0012046F"/>
    <w:rsid w:val="0012094B"/>
    <w:rsid w:val="001245A6"/>
    <w:rsid w:val="00126179"/>
    <w:rsid w:val="0012623F"/>
    <w:rsid w:val="0012787F"/>
    <w:rsid w:val="001308FF"/>
    <w:rsid w:val="00130B87"/>
    <w:rsid w:val="001318A6"/>
    <w:rsid w:val="001318F8"/>
    <w:rsid w:val="001333DB"/>
    <w:rsid w:val="001355A0"/>
    <w:rsid w:val="0013597A"/>
    <w:rsid w:val="001360EA"/>
    <w:rsid w:val="00136A29"/>
    <w:rsid w:val="0013779C"/>
    <w:rsid w:val="00140D41"/>
    <w:rsid w:val="00140F62"/>
    <w:rsid w:val="00141800"/>
    <w:rsid w:val="00144F30"/>
    <w:rsid w:val="00145792"/>
    <w:rsid w:val="00146D59"/>
    <w:rsid w:val="001477F9"/>
    <w:rsid w:val="00152085"/>
    <w:rsid w:val="00153AF2"/>
    <w:rsid w:val="00154862"/>
    <w:rsid w:val="00154F01"/>
    <w:rsid w:val="00156DB2"/>
    <w:rsid w:val="00157607"/>
    <w:rsid w:val="0015794A"/>
    <w:rsid w:val="00157C31"/>
    <w:rsid w:val="0016116F"/>
    <w:rsid w:val="0016260D"/>
    <w:rsid w:val="00162970"/>
    <w:rsid w:val="00166D91"/>
    <w:rsid w:val="001709E4"/>
    <w:rsid w:val="00171D88"/>
    <w:rsid w:val="00173CE9"/>
    <w:rsid w:val="00174000"/>
    <w:rsid w:val="001743F6"/>
    <w:rsid w:val="001770B7"/>
    <w:rsid w:val="001770E9"/>
    <w:rsid w:val="00180C8E"/>
    <w:rsid w:val="00181172"/>
    <w:rsid w:val="00181232"/>
    <w:rsid w:val="00181864"/>
    <w:rsid w:val="00181A00"/>
    <w:rsid w:val="00182527"/>
    <w:rsid w:val="00182D09"/>
    <w:rsid w:val="00185735"/>
    <w:rsid w:val="00186A4B"/>
    <w:rsid w:val="0018727D"/>
    <w:rsid w:val="0018750D"/>
    <w:rsid w:val="001902EC"/>
    <w:rsid w:val="001905E0"/>
    <w:rsid w:val="00190F03"/>
    <w:rsid w:val="001968AF"/>
    <w:rsid w:val="00197710"/>
    <w:rsid w:val="0019775F"/>
    <w:rsid w:val="001A049F"/>
    <w:rsid w:val="001A0C57"/>
    <w:rsid w:val="001A0DE2"/>
    <w:rsid w:val="001A1072"/>
    <w:rsid w:val="001A1652"/>
    <w:rsid w:val="001A1B7F"/>
    <w:rsid w:val="001A2BA0"/>
    <w:rsid w:val="001A2F81"/>
    <w:rsid w:val="001A322F"/>
    <w:rsid w:val="001A3254"/>
    <w:rsid w:val="001A357A"/>
    <w:rsid w:val="001A4BD2"/>
    <w:rsid w:val="001A4DFA"/>
    <w:rsid w:val="001A54C4"/>
    <w:rsid w:val="001A54F0"/>
    <w:rsid w:val="001A6C3F"/>
    <w:rsid w:val="001B0759"/>
    <w:rsid w:val="001B1805"/>
    <w:rsid w:val="001B1EBE"/>
    <w:rsid w:val="001B2525"/>
    <w:rsid w:val="001B3B47"/>
    <w:rsid w:val="001B5350"/>
    <w:rsid w:val="001B5476"/>
    <w:rsid w:val="001B5F53"/>
    <w:rsid w:val="001B61F6"/>
    <w:rsid w:val="001C04AA"/>
    <w:rsid w:val="001C0C62"/>
    <w:rsid w:val="001C2102"/>
    <w:rsid w:val="001C24F2"/>
    <w:rsid w:val="001C2723"/>
    <w:rsid w:val="001C668E"/>
    <w:rsid w:val="001C7152"/>
    <w:rsid w:val="001D08A5"/>
    <w:rsid w:val="001D1F48"/>
    <w:rsid w:val="001D44DA"/>
    <w:rsid w:val="001D484D"/>
    <w:rsid w:val="001D594C"/>
    <w:rsid w:val="001D6625"/>
    <w:rsid w:val="001D695E"/>
    <w:rsid w:val="001D6E7D"/>
    <w:rsid w:val="001D7013"/>
    <w:rsid w:val="001D75EE"/>
    <w:rsid w:val="001E1D49"/>
    <w:rsid w:val="001E3238"/>
    <w:rsid w:val="001E35F7"/>
    <w:rsid w:val="001E5953"/>
    <w:rsid w:val="001E69BF"/>
    <w:rsid w:val="001E707D"/>
    <w:rsid w:val="001F0543"/>
    <w:rsid w:val="001F081D"/>
    <w:rsid w:val="001F0844"/>
    <w:rsid w:val="001F139E"/>
    <w:rsid w:val="001F15C7"/>
    <w:rsid w:val="001F1CA8"/>
    <w:rsid w:val="001F40BF"/>
    <w:rsid w:val="001F455E"/>
    <w:rsid w:val="001F5483"/>
    <w:rsid w:val="001F6809"/>
    <w:rsid w:val="001F75C0"/>
    <w:rsid w:val="001F76B1"/>
    <w:rsid w:val="002023B8"/>
    <w:rsid w:val="00203079"/>
    <w:rsid w:val="0020325F"/>
    <w:rsid w:val="00205ECE"/>
    <w:rsid w:val="00206594"/>
    <w:rsid w:val="00207972"/>
    <w:rsid w:val="00210D5E"/>
    <w:rsid w:val="00210D82"/>
    <w:rsid w:val="00211103"/>
    <w:rsid w:val="0021222D"/>
    <w:rsid w:val="002149B5"/>
    <w:rsid w:val="00214B10"/>
    <w:rsid w:val="00215DEB"/>
    <w:rsid w:val="00216BB6"/>
    <w:rsid w:val="00220C30"/>
    <w:rsid w:val="00220EF8"/>
    <w:rsid w:val="00221550"/>
    <w:rsid w:val="002225CC"/>
    <w:rsid w:val="00223F3F"/>
    <w:rsid w:val="0022403D"/>
    <w:rsid w:val="002244DD"/>
    <w:rsid w:val="002256FA"/>
    <w:rsid w:val="0022624D"/>
    <w:rsid w:val="002270BA"/>
    <w:rsid w:val="002305A2"/>
    <w:rsid w:val="00232129"/>
    <w:rsid w:val="002328C3"/>
    <w:rsid w:val="00232CF2"/>
    <w:rsid w:val="00234352"/>
    <w:rsid w:val="00236C2F"/>
    <w:rsid w:val="00236E4C"/>
    <w:rsid w:val="002379D7"/>
    <w:rsid w:val="00237FE7"/>
    <w:rsid w:val="00242EC9"/>
    <w:rsid w:val="00245450"/>
    <w:rsid w:val="002477E7"/>
    <w:rsid w:val="00250177"/>
    <w:rsid w:val="002503A0"/>
    <w:rsid w:val="0025078B"/>
    <w:rsid w:val="00250A24"/>
    <w:rsid w:val="00250DDE"/>
    <w:rsid w:val="002520EB"/>
    <w:rsid w:val="002523CB"/>
    <w:rsid w:val="00253FE5"/>
    <w:rsid w:val="00255834"/>
    <w:rsid w:val="00255C11"/>
    <w:rsid w:val="002621A0"/>
    <w:rsid w:val="00262B8D"/>
    <w:rsid w:val="00263349"/>
    <w:rsid w:val="00263E70"/>
    <w:rsid w:val="002643A7"/>
    <w:rsid w:val="0026483E"/>
    <w:rsid w:val="0026596E"/>
    <w:rsid w:val="00266FA6"/>
    <w:rsid w:val="0026787C"/>
    <w:rsid w:val="0027284E"/>
    <w:rsid w:val="0027382E"/>
    <w:rsid w:val="00274D20"/>
    <w:rsid w:val="00275129"/>
    <w:rsid w:val="0027562C"/>
    <w:rsid w:val="0027623A"/>
    <w:rsid w:val="002775CE"/>
    <w:rsid w:val="002807DA"/>
    <w:rsid w:val="00280D23"/>
    <w:rsid w:val="00280DF6"/>
    <w:rsid w:val="002832A3"/>
    <w:rsid w:val="00283525"/>
    <w:rsid w:val="00283B72"/>
    <w:rsid w:val="0028449C"/>
    <w:rsid w:val="002867E2"/>
    <w:rsid w:val="0028727C"/>
    <w:rsid w:val="00287683"/>
    <w:rsid w:val="00290BBA"/>
    <w:rsid w:val="00292C09"/>
    <w:rsid w:val="002931CF"/>
    <w:rsid w:val="002949CB"/>
    <w:rsid w:val="00295C84"/>
    <w:rsid w:val="00296206"/>
    <w:rsid w:val="002976BA"/>
    <w:rsid w:val="002A0751"/>
    <w:rsid w:val="002A1DD6"/>
    <w:rsid w:val="002A2C06"/>
    <w:rsid w:val="002A438D"/>
    <w:rsid w:val="002A579F"/>
    <w:rsid w:val="002A5FA0"/>
    <w:rsid w:val="002A6C41"/>
    <w:rsid w:val="002A7750"/>
    <w:rsid w:val="002B0390"/>
    <w:rsid w:val="002B0786"/>
    <w:rsid w:val="002B389E"/>
    <w:rsid w:val="002B4C5C"/>
    <w:rsid w:val="002B5C6F"/>
    <w:rsid w:val="002C051C"/>
    <w:rsid w:val="002C0F56"/>
    <w:rsid w:val="002C1635"/>
    <w:rsid w:val="002C1BF6"/>
    <w:rsid w:val="002C2171"/>
    <w:rsid w:val="002C24BF"/>
    <w:rsid w:val="002C25BB"/>
    <w:rsid w:val="002C37BB"/>
    <w:rsid w:val="002C3DA7"/>
    <w:rsid w:val="002C4B85"/>
    <w:rsid w:val="002C503D"/>
    <w:rsid w:val="002C758B"/>
    <w:rsid w:val="002C794C"/>
    <w:rsid w:val="002D00D2"/>
    <w:rsid w:val="002D0C2A"/>
    <w:rsid w:val="002D1813"/>
    <w:rsid w:val="002D1E0C"/>
    <w:rsid w:val="002D1EA3"/>
    <w:rsid w:val="002D573F"/>
    <w:rsid w:val="002D6291"/>
    <w:rsid w:val="002D6885"/>
    <w:rsid w:val="002D68A7"/>
    <w:rsid w:val="002D6DD6"/>
    <w:rsid w:val="002E1DD5"/>
    <w:rsid w:val="002E2761"/>
    <w:rsid w:val="002E2B8A"/>
    <w:rsid w:val="002E312D"/>
    <w:rsid w:val="002E3D13"/>
    <w:rsid w:val="002E5321"/>
    <w:rsid w:val="002E6C57"/>
    <w:rsid w:val="002E7023"/>
    <w:rsid w:val="002F1885"/>
    <w:rsid w:val="002F4C1C"/>
    <w:rsid w:val="002F55B4"/>
    <w:rsid w:val="002F66C4"/>
    <w:rsid w:val="002F67E5"/>
    <w:rsid w:val="00300159"/>
    <w:rsid w:val="00302A43"/>
    <w:rsid w:val="00302AC9"/>
    <w:rsid w:val="00302F1D"/>
    <w:rsid w:val="00304C48"/>
    <w:rsid w:val="00307A94"/>
    <w:rsid w:val="003103F3"/>
    <w:rsid w:val="00310D44"/>
    <w:rsid w:val="00312FC9"/>
    <w:rsid w:val="003136E6"/>
    <w:rsid w:val="003150A7"/>
    <w:rsid w:val="003167D7"/>
    <w:rsid w:val="0032346B"/>
    <w:rsid w:val="00323999"/>
    <w:rsid w:val="003245CF"/>
    <w:rsid w:val="00324B89"/>
    <w:rsid w:val="00325227"/>
    <w:rsid w:val="0032770D"/>
    <w:rsid w:val="00330827"/>
    <w:rsid w:val="003318A9"/>
    <w:rsid w:val="00331C57"/>
    <w:rsid w:val="00333E35"/>
    <w:rsid w:val="00333FE3"/>
    <w:rsid w:val="00333FF8"/>
    <w:rsid w:val="00336D31"/>
    <w:rsid w:val="003377FC"/>
    <w:rsid w:val="00337D02"/>
    <w:rsid w:val="0034391D"/>
    <w:rsid w:val="003458BF"/>
    <w:rsid w:val="00346170"/>
    <w:rsid w:val="0034720D"/>
    <w:rsid w:val="0034741E"/>
    <w:rsid w:val="00350A62"/>
    <w:rsid w:val="0035222C"/>
    <w:rsid w:val="003531FE"/>
    <w:rsid w:val="00353365"/>
    <w:rsid w:val="0035348B"/>
    <w:rsid w:val="00353D83"/>
    <w:rsid w:val="00354C12"/>
    <w:rsid w:val="00354C31"/>
    <w:rsid w:val="0035605F"/>
    <w:rsid w:val="003574C0"/>
    <w:rsid w:val="00360D1D"/>
    <w:rsid w:val="0036104C"/>
    <w:rsid w:val="003614BA"/>
    <w:rsid w:val="00365E9A"/>
    <w:rsid w:val="00366DE1"/>
    <w:rsid w:val="00366FB2"/>
    <w:rsid w:val="0036758F"/>
    <w:rsid w:val="003701C6"/>
    <w:rsid w:val="0037092A"/>
    <w:rsid w:val="00374C64"/>
    <w:rsid w:val="00376682"/>
    <w:rsid w:val="00377485"/>
    <w:rsid w:val="00377A3B"/>
    <w:rsid w:val="00377AA5"/>
    <w:rsid w:val="00380024"/>
    <w:rsid w:val="00380601"/>
    <w:rsid w:val="00381C34"/>
    <w:rsid w:val="00382388"/>
    <w:rsid w:val="00383DF6"/>
    <w:rsid w:val="0038660A"/>
    <w:rsid w:val="00386F30"/>
    <w:rsid w:val="003878D3"/>
    <w:rsid w:val="00390D59"/>
    <w:rsid w:val="00391075"/>
    <w:rsid w:val="003912DE"/>
    <w:rsid w:val="00394B4B"/>
    <w:rsid w:val="00395228"/>
    <w:rsid w:val="0039614C"/>
    <w:rsid w:val="003965ED"/>
    <w:rsid w:val="00397C67"/>
    <w:rsid w:val="003A0E2E"/>
    <w:rsid w:val="003A3EBF"/>
    <w:rsid w:val="003A58E3"/>
    <w:rsid w:val="003A64B6"/>
    <w:rsid w:val="003B145A"/>
    <w:rsid w:val="003B20CD"/>
    <w:rsid w:val="003B3B14"/>
    <w:rsid w:val="003B3EEA"/>
    <w:rsid w:val="003B5A23"/>
    <w:rsid w:val="003B63AD"/>
    <w:rsid w:val="003B6C7D"/>
    <w:rsid w:val="003B7FDA"/>
    <w:rsid w:val="003C0BC5"/>
    <w:rsid w:val="003C0FA6"/>
    <w:rsid w:val="003C1065"/>
    <w:rsid w:val="003C190E"/>
    <w:rsid w:val="003C2710"/>
    <w:rsid w:val="003C40F0"/>
    <w:rsid w:val="003C4B29"/>
    <w:rsid w:val="003C5233"/>
    <w:rsid w:val="003C6AFF"/>
    <w:rsid w:val="003D07E9"/>
    <w:rsid w:val="003D166E"/>
    <w:rsid w:val="003D184D"/>
    <w:rsid w:val="003D1B36"/>
    <w:rsid w:val="003D1B70"/>
    <w:rsid w:val="003D2595"/>
    <w:rsid w:val="003D3BB7"/>
    <w:rsid w:val="003D4A3A"/>
    <w:rsid w:val="003D5E15"/>
    <w:rsid w:val="003D6414"/>
    <w:rsid w:val="003D6555"/>
    <w:rsid w:val="003D6767"/>
    <w:rsid w:val="003D736B"/>
    <w:rsid w:val="003D7DDD"/>
    <w:rsid w:val="003E01CE"/>
    <w:rsid w:val="003E350A"/>
    <w:rsid w:val="003E3A61"/>
    <w:rsid w:val="003E632E"/>
    <w:rsid w:val="003E736B"/>
    <w:rsid w:val="003F0244"/>
    <w:rsid w:val="003F1F1B"/>
    <w:rsid w:val="003F385C"/>
    <w:rsid w:val="003F4D5E"/>
    <w:rsid w:val="003F6116"/>
    <w:rsid w:val="003F6B64"/>
    <w:rsid w:val="003F6DA0"/>
    <w:rsid w:val="00401430"/>
    <w:rsid w:val="00402216"/>
    <w:rsid w:val="00403CBB"/>
    <w:rsid w:val="0040561B"/>
    <w:rsid w:val="00406045"/>
    <w:rsid w:val="0041203C"/>
    <w:rsid w:val="004154C3"/>
    <w:rsid w:val="00415658"/>
    <w:rsid w:val="004173C5"/>
    <w:rsid w:val="00417484"/>
    <w:rsid w:val="004175FB"/>
    <w:rsid w:val="00420A97"/>
    <w:rsid w:val="00421825"/>
    <w:rsid w:val="0042370D"/>
    <w:rsid w:val="00423891"/>
    <w:rsid w:val="00423EEE"/>
    <w:rsid w:val="0042499B"/>
    <w:rsid w:val="00425559"/>
    <w:rsid w:val="00425E30"/>
    <w:rsid w:val="004261D8"/>
    <w:rsid w:val="004269CE"/>
    <w:rsid w:val="00427FBD"/>
    <w:rsid w:val="00430E54"/>
    <w:rsid w:val="00431F49"/>
    <w:rsid w:val="00432E48"/>
    <w:rsid w:val="00433940"/>
    <w:rsid w:val="00435763"/>
    <w:rsid w:val="00435B23"/>
    <w:rsid w:val="00440505"/>
    <w:rsid w:val="00441A0B"/>
    <w:rsid w:val="00443D37"/>
    <w:rsid w:val="0044406C"/>
    <w:rsid w:val="00445AE1"/>
    <w:rsid w:val="004462A6"/>
    <w:rsid w:val="00446692"/>
    <w:rsid w:val="00447461"/>
    <w:rsid w:val="00450B87"/>
    <w:rsid w:val="00452699"/>
    <w:rsid w:val="00453770"/>
    <w:rsid w:val="0045494F"/>
    <w:rsid w:val="004564C3"/>
    <w:rsid w:val="004613BF"/>
    <w:rsid w:val="00461F56"/>
    <w:rsid w:val="004624AB"/>
    <w:rsid w:val="00462904"/>
    <w:rsid w:val="00464E48"/>
    <w:rsid w:val="004652D3"/>
    <w:rsid w:val="00466428"/>
    <w:rsid w:val="00466EF6"/>
    <w:rsid w:val="004725D6"/>
    <w:rsid w:val="00474A21"/>
    <w:rsid w:val="00475D3B"/>
    <w:rsid w:val="00476802"/>
    <w:rsid w:val="004778E3"/>
    <w:rsid w:val="0047795A"/>
    <w:rsid w:val="004779AB"/>
    <w:rsid w:val="00481B5D"/>
    <w:rsid w:val="00481FAD"/>
    <w:rsid w:val="00482B71"/>
    <w:rsid w:val="00482CF9"/>
    <w:rsid w:val="00482E2F"/>
    <w:rsid w:val="00483621"/>
    <w:rsid w:val="004848F2"/>
    <w:rsid w:val="00485640"/>
    <w:rsid w:val="00486E88"/>
    <w:rsid w:val="0049019F"/>
    <w:rsid w:val="00494292"/>
    <w:rsid w:val="00494299"/>
    <w:rsid w:val="00494766"/>
    <w:rsid w:val="00494780"/>
    <w:rsid w:val="00494A03"/>
    <w:rsid w:val="00494D1C"/>
    <w:rsid w:val="004A10CE"/>
    <w:rsid w:val="004A3055"/>
    <w:rsid w:val="004A3533"/>
    <w:rsid w:val="004A3834"/>
    <w:rsid w:val="004A408F"/>
    <w:rsid w:val="004A4E81"/>
    <w:rsid w:val="004A527A"/>
    <w:rsid w:val="004A581D"/>
    <w:rsid w:val="004A6663"/>
    <w:rsid w:val="004B0238"/>
    <w:rsid w:val="004B2E42"/>
    <w:rsid w:val="004B722D"/>
    <w:rsid w:val="004B7886"/>
    <w:rsid w:val="004C0F88"/>
    <w:rsid w:val="004C10ED"/>
    <w:rsid w:val="004C1DE4"/>
    <w:rsid w:val="004C3C05"/>
    <w:rsid w:val="004C45F8"/>
    <w:rsid w:val="004C4825"/>
    <w:rsid w:val="004C6283"/>
    <w:rsid w:val="004C6B3B"/>
    <w:rsid w:val="004C6D0F"/>
    <w:rsid w:val="004C6DA2"/>
    <w:rsid w:val="004C7750"/>
    <w:rsid w:val="004C78AC"/>
    <w:rsid w:val="004D1C52"/>
    <w:rsid w:val="004D22BA"/>
    <w:rsid w:val="004D27F4"/>
    <w:rsid w:val="004D35C7"/>
    <w:rsid w:val="004D4239"/>
    <w:rsid w:val="004D5E54"/>
    <w:rsid w:val="004D649D"/>
    <w:rsid w:val="004D6CCA"/>
    <w:rsid w:val="004D744B"/>
    <w:rsid w:val="004D79CC"/>
    <w:rsid w:val="004D7A2B"/>
    <w:rsid w:val="004E0390"/>
    <w:rsid w:val="004E0D06"/>
    <w:rsid w:val="004E1643"/>
    <w:rsid w:val="004E5842"/>
    <w:rsid w:val="004E5952"/>
    <w:rsid w:val="004F1FBF"/>
    <w:rsid w:val="004F2C85"/>
    <w:rsid w:val="004F4265"/>
    <w:rsid w:val="004F4853"/>
    <w:rsid w:val="004F49F0"/>
    <w:rsid w:val="004F4E8C"/>
    <w:rsid w:val="004F5077"/>
    <w:rsid w:val="004F50B7"/>
    <w:rsid w:val="004F6591"/>
    <w:rsid w:val="004F79BD"/>
    <w:rsid w:val="005008F0"/>
    <w:rsid w:val="00502465"/>
    <w:rsid w:val="00502CE7"/>
    <w:rsid w:val="0050378E"/>
    <w:rsid w:val="00504029"/>
    <w:rsid w:val="0050753B"/>
    <w:rsid w:val="00507CBD"/>
    <w:rsid w:val="00510655"/>
    <w:rsid w:val="00510B5F"/>
    <w:rsid w:val="00510E35"/>
    <w:rsid w:val="00512519"/>
    <w:rsid w:val="005178D9"/>
    <w:rsid w:val="00517FD1"/>
    <w:rsid w:val="00520894"/>
    <w:rsid w:val="00520D0B"/>
    <w:rsid w:val="00521B67"/>
    <w:rsid w:val="00523284"/>
    <w:rsid w:val="00523C8D"/>
    <w:rsid w:val="00524095"/>
    <w:rsid w:val="00525747"/>
    <w:rsid w:val="00525E0B"/>
    <w:rsid w:val="00526976"/>
    <w:rsid w:val="00526E7D"/>
    <w:rsid w:val="00527797"/>
    <w:rsid w:val="0053177B"/>
    <w:rsid w:val="00533974"/>
    <w:rsid w:val="00536F63"/>
    <w:rsid w:val="005400B5"/>
    <w:rsid w:val="00540D25"/>
    <w:rsid w:val="0054278C"/>
    <w:rsid w:val="00542D7D"/>
    <w:rsid w:val="0054382E"/>
    <w:rsid w:val="00546F57"/>
    <w:rsid w:val="00552379"/>
    <w:rsid w:val="00552547"/>
    <w:rsid w:val="00552775"/>
    <w:rsid w:val="00552821"/>
    <w:rsid w:val="00553808"/>
    <w:rsid w:val="005547AF"/>
    <w:rsid w:val="005548FF"/>
    <w:rsid w:val="00554D7F"/>
    <w:rsid w:val="0055592E"/>
    <w:rsid w:val="005560FC"/>
    <w:rsid w:val="00560D67"/>
    <w:rsid w:val="005614E8"/>
    <w:rsid w:val="005636AD"/>
    <w:rsid w:val="00564DB7"/>
    <w:rsid w:val="005705FA"/>
    <w:rsid w:val="0057211D"/>
    <w:rsid w:val="0057241F"/>
    <w:rsid w:val="005724E2"/>
    <w:rsid w:val="0057268D"/>
    <w:rsid w:val="00573E0E"/>
    <w:rsid w:val="00573EEC"/>
    <w:rsid w:val="0057594F"/>
    <w:rsid w:val="00576D5E"/>
    <w:rsid w:val="00577B88"/>
    <w:rsid w:val="00577D49"/>
    <w:rsid w:val="00580952"/>
    <w:rsid w:val="00581762"/>
    <w:rsid w:val="00583CBC"/>
    <w:rsid w:val="00584B9F"/>
    <w:rsid w:val="005859EC"/>
    <w:rsid w:val="00585B7F"/>
    <w:rsid w:val="00585F5A"/>
    <w:rsid w:val="00586B13"/>
    <w:rsid w:val="00587567"/>
    <w:rsid w:val="00590BE9"/>
    <w:rsid w:val="0059109C"/>
    <w:rsid w:val="005916D6"/>
    <w:rsid w:val="00594DA7"/>
    <w:rsid w:val="0059570E"/>
    <w:rsid w:val="005A0B4C"/>
    <w:rsid w:val="005A1770"/>
    <w:rsid w:val="005A1E1F"/>
    <w:rsid w:val="005A2744"/>
    <w:rsid w:val="005A2DC5"/>
    <w:rsid w:val="005A47D2"/>
    <w:rsid w:val="005A4F04"/>
    <w:rsid w:val="005A77AD"/>
    <w:rsid w:val="005B4B81"/>
    <w:rsid w:val="005B6DC1"/>
    <w:rsid w:val="005B7887"/>
    <w:rsid w:val="005C041D"/>
    <w:rsid w:val="005C0E5B"/>
    <w:rsid w:val="005C12CB"/>
    <w:rsid w:val="005C1D48"/>
    <w:rsid w:val="005C454E"/>
    <w:rsid w:val="005C50BF"/>
    <w:rsid w:val="005C5A6B"/>
    <w:rsid w:val="005C688C"/>
    <w:rsid w:val="005C6948"/>
    <w:rsid w:val="005C6E30"/>
    <w:rsid w:val="005C7777"/>
    <w:rsid w:val="005C79E1"/>
    <w:rsid w:val="005C7A58"/>
    <w:rsid w:val="005C7BF8"/>
    <w:rsid w:val="005D020F"/>
    <w:rsid w:val="005D0FA3"/>
    <w:rsid w:val="005D1033"/>
    <w:rsid w:val="005D128A"/>
    <w:rsid w:val="005D2563"/>
    <w:rsid w:val="005D286D"/>
    <w:rsid w:val="005D37F8"/>
    <w:rsid w:val="005D3F25"/>
    <w:rsid w:val="005D526C"/>
    <w:rsid w:val="005D611F"/>
    <w:rsid w:val="005D6405"/>
    <w:rsid w:val="005D721F"/>
    <w:rsid w:val="005D777B"/>
    <w:rsid w:val="005E031C"/>
    <w:rsid w:val="005E11CE"/>
    <w:rsid w:val="005E212E"/>
    <w:rsid w:val="005E3216"/>
    <w:rsid w:val="005E3A0D"/>
    <w:rsid w:val="005E5D49"/>
    <w:rsid w:val="005E60BF"/>
    <w:rsid w:val="005E6490"/>
    <w:rsid w:val="005E64DC"/>
    <w:rsid w:val="005E6C74"/>
    <w:rsid w:val="005E746F"/>
    <w:rsid w:val="005F1556"/>
    <w:rsid w:val="005F1696"/>
    <w:rsid w:val="005F1CED"/>
    <w:rsid w:val="005F22E8"/>
    <w:rsid w:val="005F3429"/>
    <w:rsid w:val="005F3792"/>
    <w:rsid w:val="005F4E56"/>
    <w:rsid w:val="005F4ED0"/>
    <w:rsid w:val="005F50A6"/>
    <w:rsid w:val="005F50E6"/>
    <w:rsid w:val="005F6EFC"/>
    <w:rsid w:val="005F7252"/>
    <w:rsid w:val="005F7792"/>
    <w:rsid w:val="0060122A"/>
    <w:rsid w:val="00601624"/>
    <w:rsid w:val="00602244"/>
    <w:rsid w:val="0060401A"/>
    <w:rsid w:val="00604475"/>
    <w:rsid w:val="00604E85"/>
    <w:rsid w:val="00607B13"/>
    <w:rsid w:val="00610A28"/>
    <w:rsid w:val="00611B5C"/>
    <w:rsid w:val="00611C66"/>
    <w:rsid w:val="00611F53"/>
    <w:rsid w:val="006134D3"/>
    <w:rsid w:val="006140C4"/>
    <w:rsid w:val="00615003"/>
    <w:rsid w:val="00617C6D"/>
    <w:rsid w:val="00620FCD"/>
    <w:rsid w:val="00621A79"/>
    <w:rsid w:val="00621F63"/>
    <w:rsid w:val="00622967"/>
    <w:rsid w:val="00624663"/>
    <w:rsid w:val="00625351"/>
    <w:rsid w:val="006263DE"/>
    <w:rsid w:val="00626E66"/>
    <w:rsid w:val="00627C2D"/>
    <w:rsid w:val="0063327F"/>
    <w:rsid w:val="00633B4E"/>
    <w:rsid w:val="00634256"/>
    <w:rsid w:val="0063482D"/>
    <w:rsid w:val="00635E95"/>
    <w:rsid w:val="006369A5"/>
    <w:rsid w:val="00640035"/>
    <w:rsid w:val="00640F12"/>
    <w:rsid w:val="00641313"/>
    <w:rsid w:val="0064308F"/>
    <w:rsid w:val="006437C8"/>
    <w:rsid w:val="006442A8"/>
    <w:rsid w:val="00647C77"/>
    <w:rsid w:val="006505D0"/>
    <w:rsid w:val="00650741"/>
    <w:rsid w:val="00650E6D"/>
    <w:rsid w:val="00652815"/>
    <w:rsid w:val="0065328A"/>
    <w:rsid w:val="006533FF"/>
    <w:rsid w:val="006535DD"/>
    <w:rsid w:val="00654361"/>
    <w:rsid w:val="00654DF3"/>
    <w:rsid w:val="00654E99"/>
    <w:rsid w:val="00655098"/>
    <w:rsid w:val="00655C8E"/>
    <w:rsid w:val="0065611D"/>
    <w:rsid w:val="00657419"/>
    <w:rsid w:val="00657500"/>
    <w:rsid w:val="00657779"/>
    <w:rsid w:val="00660EFC"/>
    <w:rsid w:val="006616F4"/>
    <w:rsid w:val="0066201B"/>
    <w:rsid w:val="0066261B"/>
    <w:rsid w:val="00663C7F"/>
    <w:rsid w:val="00663D61"/>
    <w:rsid w:val="006645E7"/>
    <w:rsid w:val="006649F0"/>
    <w:rsid w:val="00666435"/>
    <w:rsid w:val="006669EB"/>
    <w:rsid w:val="00666FFE"/>
    <w:rsid w:val="006704AF"/>
    <w:rsid w:val="006706E2"/>
    <w:rsid w:val="006708AD"/>
    <w:rsid w:val="00670A1B"/>
    <w:rsid w:val="00671D83"/>
    <w:rsid w:val="00673270"/>
    <w:rsid w:val="0067345F"/>
    <w:rsid w:val="0067371E"/>
    <w:rsid w:val="00673C58"/>
    <w:rsid w:val="00674F1F"/>
    <w:rsid w:val="00675479"/>
    <w:rsid w:val="006763E0"/>
    <w:rsid w:val="006806FE"/>
    <w:rsid w:val="00681132"/>
    <w:rsid w:val="00681EB6"/>
    <w:rsid w:val="006841F8"/>
    <w:rsid w:val="0068482F"/>
    <w:rsid w:val="00685248"/>
    <w:rsid w:val="00686532"/>
    <w:rsid w:val="00690FDE"/>
    <w:rsid w:val="00692839"/>
    <w:rsid w:val="00692C95"/>
    <w:rsid w:val="00692E5F"/>
    <w:rsid w:val="0069613F"/>
    <w:rsid w:val="006963CB"/>
    <w:rsid w:val="00697212"/>
    <w:rsid w:val="0069727B"/>
    <w:rsid w:val="00697580"/>
    <w:rsid w:val="006A146A"/>
    <w:rsid w:val="006A1F04"/>
    <w:rsid w:val="006A3969"/>
    <w:rsid w:val="006A6207"/>
    <w:rsid w:val="006A69B9"/>
    <w:rsid w:val="006A6A61"/>
    <w:rsid w:val="006A73CB"/>
    <w:rsid w:val="006B1B1A"/>
    <w:rsid w:val="006B1CDF"/>
    <w:rsid w:val="006B296C"/>
    <w:rsid w:val="006B3FD7"/>
    <w:rsid w:val="006B5415"/>
    <w:rsid w:val="006B566B"/>
    <w:rsid w:val="006B64EC"/>
    <w:rsid w:val="006B6586"/>
    <w:rsid w:val="006B7443"/>
    <w:rsid w:val="006B750E"/>
    <w:rsid w:val="006C18AB"/>
    <w:rsid w:val="006C3CAD"/>
    <w:rsid w:val="006C3F09"/>
    <w:rsid w:val="006C41A0"/>
    <w:rsid w:val="006C41CD"/>
    <w:rsid w:val="006C4721"/>
    <w:rsid w:val="006C6164"/>
    <w:rsid w:val="006D1F7B"/>
    <w:rsid w:val="006D2562"/>
    <w:rsid w:val="006D277A"/>
    <w:rsid w:val="006D2B37"/>
    <w:rsid w:val="006D2DC3"/>
    <w:rsid w:val="006D6BEE"/>
    <w:rsid w:val="006D75A0"/>
    <w:rsid w:val="006E0081"/>
    <w:rsid w:val="006E0FA8"/>
    <w:rsid w:val="006E1A75"/>
    <w:rsid w:val="006E1DBE"/>
    <w:rsid w:val="006E47F3"/>
    <w:rsid w:val="006E4B58"/>
    <w:rsid w:val="006E5660"/>
    <w:rsid w:val="006E680B"/>
    <w:rsid w:val="006F0BA3"/>
    <w:rsid w:val="006F3B58"/>
    <w:rsid w:val="006F5E97"/>
    <w:rsid w:val="006F7CE1"/>
    <w:rsid w:val="00700F2D"/>
    <w:rsid w:val="007021A4"/>
    <w:rsid w:val="007035C2"/>
    <w:rsid w:val="00704D13"/>
    <w:rsid w:val="00705E09"/>
    <w:rsid w:val="00705E4C"/>
    <w:rsid w:val="00707F02"/>
    <w:rsid w:val="007106C1"/>
    <w:rsid w:val="00710727"/>
    <w:rsid w:val="00710A09"/>
    <w:rsid w:val="00711061"/>
    <w:rsid w:val="00713057"/>
    <w:rsid w:val="00713BC0"/>
    <w:rsid w:val="0071494B"/>
    <w:rsid w:val="00716286"/>
    <w:rsid w:val="007162C6"/>
    <w:rsid w:val="00717AE9"/>
    <w:rsid w:val="00717E9C"/>
    <w:rsid w:val="00723DAA"/>
    <w:rsid w:val="00725B2A"/>
    <w:rsid w:val="007335EE"/>
    <w:rsid w:val="0073434F"/>
    <w:rsid w:val="00736474"/>
    <w:rsid w:val="00736845"/>
    <w:rsid w:val="0073757B"/>
    <w:rsid w:val="007400BF"/>
    <w:rsid w:val="0074060C"/>
    <w:rsid w:val="00741151"/>
    <w:rsid w:val="0074201B"/>
    <w:rsid w:val="00742629"/>
    <w:rsid w:val="007441CE"/>
    <w:rsid w:val="007448EE"/>
    <w:rsid w:val="00746221"/>
    <w:rsid w:val="0074704B"/>
    <w:rsid w:val="007470EC"/>
    <w:rsid w:val="00750DED"/>
    <w:rsid w:val="00750EFB"/>
    <w:rsid w:val="0075135D"/>
    <w:rsid w:val="0075283E"/>
    <w:rsid w:val="00753CB9"/>
    <w:rsid w:val="00756D49"/>
    <w:rsid w:val="00756EF4"/>
    <w:rsid w:val="00760EFF"/>
    <w:rsid w:val="007652E4"/>
    <w:rsid w:val="007663A9"/>
    <w:rsid w:val="007668F1"/>
    <w:rsid w:val="00766F58"/>
    <w:rsid w:val="007677D9"/>
    <w:rsid w:val="00767F8F"/>
    <w:rsid w:val="00770A63"/>
    <w:rsid w:val="007741F1"/>
    <w:rsid w:val="00774F9F"/>
    <w:rsid w:val="00775969"/>
    <w:rsid w:val="00776C7A"/>
    <w:rsid w:val="00776E3F"/>
    <w:rsid w:val="0077764E"/>
    <w:rsid w:val="0078031A"/>
    <w:rsid w:val="00780C7C"/>
    <w:rsid w:val="007810EF"/>
    <w:rsid w:val="00781274"/>
    <w:rsid w:val="007823D6"/>
    <w:rsid w:val="007850B5"/>
    <w:rsid w:val="00785962"/>
    <w:rsid w:val="00787408"/>
    <w:rsid w:val="00787A01"/>
    <w:rsid w:val="00791208"/>
    <w:rsid w:val="0079143F"/>
    <w:rsid w:val="00792662"/>
    <w:rsid w:val="00792C86"/>
    <w:rsid w:val="00793E96"/>
    <w:rsid w:val="00795E3B"/>
    <w:rsid w:val="00797727"/>
    <w:rsid w:val="007A0D93"/>
    <w:rsid w:val="007A0EDE"/>
    <w:rsid w:val="007A126D"/>
    <w:rsid w:val="007A1AA6"/>
    <w:rsid w:val="007A2156"/>
    <w:rsid w:val="007A228F"/>
    <w:rsid w:val="007A36FD"/>
    <w:rsid w:val="007A42ED"/>
    <w:rsid w:val="007A5536"/>
    <w:rsid w:val="007A607F"/>
    <w:rsid w:val="007A664E"/>
    <w:rsid w:val="007A6D84"/>
    <w:rsid w:val="007A7090"/>
    <w:rsid w:val="007A7246"/>
    <w:rsid w:val="007A76FA"/>
    <w:rsid w:val="007B0780"/>
    <w:rsid w:val="007B0DAC"/>
    <w:rsid w:val="007B139C"/>
    <w:rsid w:val="007B1C4C"/>
    <w:rsid w:val="007B4038"/>
    <w:rsid w:val="007B55E8"/>
    <w:rsid w:val="007B5698"/>
    <w:rsid w:val="007B5989"/>
    <w:rsid w:val="007B5A67"/>
    <w:rsid w:val="007B74A9"/>
    <w:rsid w:val="007B789E"/>
    <w:rsid w:val="007B7ED5"/>
    <w:rsid w:val="007C03DC"/>
    <w:rsid w:val="007C0D32"/>
    <w:rsid w:val="007C4086"/>
    <w:rsid w:val="007C52BD"/>
    <w:rsid w:val="007D00AB"/>
    <w:rsid w:val="007D0FEA"/>
    <w:rsid w:val="007D0FF1"/>
    <w:rsid w:val="007D172C"/>
    <w:rsid w:val="007D3084"/>
    <w:rsid w:val="007D4C7B"/>
    <w:rsid w:val="007D73CD"/>
    <w:rsid w:val="007E04EC"/>
    <w:rsid w:val="007E1B38"/>
    <w:rsid w:val="007E1E58"/>
    <w:rsid w:val="007E4CAA"/>
    <w:rsid w:val="007E677E"/>
    <w:rsid w:val="007E6BFC"/>
    <w:rsid w:val="007E70BE"/>
    <w:rsid w:val="007F2698"/>
    <w:rsid w:val="007F27D6"/>
    <w:rsid w:val="007F4530"/>
    <w:rsid w:val="007F7A8F"/>
    <w:rsid w:val="00801340"/>
    <w:rsid w:val="008041A6"/>
    <w:rsid w:val="00805E2B"/>
    <w:rsid w:val="00806DF0"/>
    <w:rsid w:val="00806F23"/>
    <w:rsid w:val="00807A64"/>
    <w:rsid w:val="008104F6"/>
    <w:rsid w:val="00810570"/>
    <w:rsid w:val="0081254C"/>
    <w:rsid w:val="00812955"/>
    <w:rsid w:val="00812D31"/>
    <w:rsid w:val="00813A91"/>
    <w:rsid w:val="00815912"/>
    <w:rsid w:val="00816038"/>
    <w:rsid w:val="00816D8E"/>
    <w:rsid w:val="0081721F"/>
    <w:rsid w:val="00817F27"/>
    <w:rsid w:val="008209E3"/>
    <w:rsid w:val="00821312"/>
    <w:rsid w:val="00821F7D"/>
    <w:rsid w:val="00823ADF"/>
    <w:rsid w:val="00824738"/>
    <w:rsid w:val="00827605"/>
    <w:rsid w:val="00827925"/>
    <w:rsid w:val="0083070F"/>
    <w:rsid w:val="00831FAA"/>
    <w:rsid w:val="008321D9"/>
    <w:rsid w:val="008340BF"/>
    <w:rsid w:val="00834384"/>
    <w:rsid w:val="00834F3A"/>
    <w:rsid w:val="008350DA"/>
    <w:rsid w:val="00835446"/>
    <w:rsid w:val="008357F5"/>
    <w:rsid w:val="00835981"/>
    <w:rsid w:val="00835F4C"/>
    <w:rsid w:val="0084019E"/>
    <w:rsid w:val="00840E1A"/>
    <w:rsid w:val="00841EF4"/>
    <w:rsid w:val="0084270B"/>
    <w:rsid w:val="008435CF"/>
    <w:rsid w:val="008442BC"/>
    <w:rsid w:val="008442C3"/>
    <w:rsid w:val="0084465B"/>
    <w:rsid w:val="00845AF3"/>
    <w:rsid w:val="008467BC"/>
    <w:rsid w:val="00846D62"/>
    <w:rsid w:val="00850BC0"/>
    <w:rsid w:val="00850FD5"/>
    <w:rsid w:val="00851309"/>
    <w:rsid w:val="00852949"/>
    <w:rsid w:val="00852B19"/>
    <w:rsid w:val="00853A3A"/>
    <w:rsid w:val="00855BAD"/>
    <w:rsid w:val="008600C3"/>
    <w:rsid w:val="0086188E"/>
    <w:rsid w:val="00861B42"/>
    <w:rsid w:val="008623FD"/>
    <w:rsid w:val="00863738"/>
    <w:rsid w:val="00864B70"/>
    <w:rsid w:val="00864C8A"/>
    <w:rsid w:val="00870997"/>
    <w:rsid w:val="00870D7D"/>
    <w:rsid w:val="008710C8"/>
    <w:rsid w:val="00871935"/>
    <w:rsid w:val="0087404F"/>
    <w:rsid w:val="0087456B"/>
    <w:rsid w:val="008751B1"/>
    <w:rsid w:val="00875AB8"/>
    <w:rsid w:val="0087668E"/>
    <w:rsid w:val="008814D0"/>
    <w:rsid w:val="00881526"/>
    <w:rsid w:val="008822DA"/>
    <w:rsid w:val="008841A9"/>
    <w:rsid w:val="00890C01"/>
    <w:rsid w:val="00891729"/>
    <w:rsid w:val="0089191A"/>
    <w:rsid w:val="00893051"/>
    <w:rsid w:val="00896273"/>
    <w:rsid w:val="00896CFD"/>
    <w:rsid w:val="00896FD5"/>
    <w:rsid w:val="008A1381"/>
    <w:rsid w:val="008A2601"/>
    <w:rsid w:val="008A277E"/>
    <w:rsid w:val="008A3154"/>
    <w:rsid w:val="008A479A"/>
    <w:rsid w:val="008A5E5D"/>
    <w:rsid w:val="008A6094"/>
    <w:rsid w:val="008A7C69"/>
    <w:rsid w:val="008B0078"/>
    <w:rsid w:val="008B03CA"/>
    <w:rsid w:val="008B099A"/>
    <w:rsid w:val="008B0ACC"/>
    <w:rsid w:val="008B0C3F"/>
    <w:rsid w:val="008B206D"/>
    <w:rsid w:val="008B2E5F"/>
    <w:rsid w:val="008B3F83"/>
    <w:rsid w:val="008B45CC"/>
    <w:rsid w:val="008B515A"/>
    <w:rsid w:val="008B60D9"/>
    <w:rsid w:val="008B6256"/>
    <w:rsid w:val="008C1CBC"/>
    <w:rsid w:val="008C47A0"/>
    <w:rsid w:val="008C4C0A"/>
    <w:rsid w:val="008C65CF"/>
    <w:rsid w:val="008C680C"/>
    <w:rsid w:val="008C6916"/>
    <w:rsid w:val="008C785F"/>
    <w:rsid w:val="008D15F4"/>
    <w:rsid w:val="008D2DE8"/>
    <w:rsid w:val="008D2E5A"/>
    <w:rsid w:val="008D2F27"/>
    <w:rsid w:val="008D3325"/>
    <w:rsid w:val="008D39C7"/>
    <w:rsid w:val="008D3C0F"/>
    <w:rsid w:val="008D4D98"/>
    <w:rsid w:val="008D4EC2"/>
    <w:rsid w:val="008D5681"/>
    <w:rsid w:val="008D77B6"/>
    <w:rsid w:val="008E1905"/>
    <w:rsid w:val="008E25CB"/>
    <w:rsid w:val="008E2D18"/>
    <w:rsid w:val="008E45A8"/>
    <w:rsid w:val="008E4E65"/>
    <w:rsid w:val="008E4ED9"/>
    <w:rsid w:val="008E4F43"/>
    <w:rsid w:val="008E5419"/>
    <w:rsid w:val="008E788D"/>
    <w:rsid w:val="008F1546"/>
    <w:rsid w:val="008F187F"/>
    <w:rsid w:val="008F1CF3"/>
    <w:rsid w:val="008F2F2C"/>
    <w:rsid w:val="008F4544"/>
    <w:rsid w:val="008F5250"/>
    <w:rsid w:val="008F6594"/>
    <w:rsid w:val="008F7FEC"/>
    <w:rsid w:val="00900390"/>
    <w:rsid w:val="0090095A"/>
    <w:rsid w:val="00900C32"/>
    <w:rsid w:val="009018DB"/>
    <w:rsid w:val="00902AE7"/>
    <w:rsid w:val="00902E0A"/>
    <w:rsid w:val="0090614E"/>
    <w:rsid w:val="00907601"/>
    <w:rsid w:val="0091037F"/>
    <w:rsid w:val="00911158"/>
    <w:rsid w:val="00911233"/>
    <w:rsid w:val="00911C98"/>
    <w:rsid w:val="00912515"/>
    <w:rsid w:val="009128E8"/>
    <w:rsid w:val="00914A0E"/>
    <w:rsid w:val="00915C6F"/>
    <w:rsid w:val="00916173"/>
    <w:rsid w:val="00916857"/>
    <w:rsid w:val="00920C29"/>
    <w:rsid w:val="009214D8"/>
    <w:rsid w:val="009240E0"/>
    <w:rsid w:val="00924965"/>
    <w:rsid w:val="009249C0"/>
    <w:rsid w:val="00924F13"/>
    <w:rsid w:val="00926998"/>
    <w:rsid w:val="00926AAD"/>
    <w:rsid w:val="0093224E"/>
    <w:rsid w:val="00932322"/>
    <w:rsid w:val="00934C1F"/>
    <w:rsid w:val="00935455"/>
    <w:rsid w:val="009355F8"/>
    <w:rsid w:val="00936137"/>
    <w:rsid w:val="0093659E"/>
    <w:rsid w:val="00940774"/>
    <w:rsid w:val="00941835"/>
    <w:rsid w:val="00941DE9"/>
    <w:rsid w:val="00941E53"/>
    <w:rsid w:val="009446C3"/>
    <w:rsid w:val="00944965"/>
    <w:rsid w:val="00945EF8"/>
    <w:rsid w:val="00946242"/>
    <w:rsid w:val="00946708"/>
    <w:rsid w:val="00946A0A"/>
    <w:rsid w:val="00947227"/>
    <w:rsid w:val="0094754C"/>
    <w:rsid w:val="00947CB5"/>
    <w:rsid w:val="00951712"/>
    <w:rsid w:val="00951AA5"/>
    <w:rsid w:val="00951B7F"/>
    <w:rsid w:val="00957995"/>
    <w:rsid w:val="00957C02"/>
    <w:rsid w:val="00960170"/>
    <w:rsid w:val="009604E9"/>
    <w:rsid w:val="0096182B"/>
    <w:rsid w:val="00961CC7"/>
    <w:rsid w:val="0096516E"/>
    <w:rsid w:val="00966641"/>
    <w:rsid w:val="00970204"/>
    <w:rsid w:val="00972459"/>
    <w:rsid w:val="009729A8"/>
    <w:rsid w:val="009735B4"/>
    <w:rsid w:val="00973A3C"/>
    <w:rsid w:val="009764B5"/>
    <w:rsid w:val="00977803"/>
    <w:rsid w:val="00977B52"/>
    <w:rsid w:val="00977D38"/>
    <w:rsid w:val="00980D0C"/>
    <w:rsid w:val="00981103"/>
    <w:rsid w:val="00981D69"/>
    <w:rsid w:val="00984DC0"/>
    <w:rsid w:val="00985BDC"/>
    <w:rsid w:val="009902ED"/>
    <w:rsid w:val="00992E12"/>
    <w:rsid w:val="00993FB2"/>
    <w:rsid w:val="00995C5B"/>
    <w:rsid w:val="00995EAD"/>
    <w:rsid w:val="00996D72"/>
    <w:rsid w:val="009A49CE"/>
    <w:rsid w:val="009B1853"/>
    <w:rsid w:val="009B20F8"/>
    <w:rsid w:val="009B4548"/>
    <w:rsid w:val="009B454E"/>
    <w:rsid w:val="009B5EAB"/>
    <w:rsid w:val="009C019E"/>
    <w:rsid w:val="009C0881"/>
    <w:rsid w:val="009C130E"/>
    <w:rsid w:val="009C36DC"/>
    <w:rsid w:val="009C3FD2"/>
    <w:rsid w:val="009C42C1"/>
    <w:rsid w:val="009C51A5"/>
    <w:rsid w:val="009C5604"/>
    <w:rsid w:val="009C60B6"/>
    <w:rsid w:val="009C6D60"/>
    <w:rsid w:val="009C7EF3"/>
    <w:rsid w:val="009D01B2"/>
    <w:rsid w:val="009D0A87"/>
    <w:rsid w:val="009D0DED"/>
    <w:rsid w:val="009D1D24"/>
    <w:rsid w:val="009D1E5F"/>
    <w:rsid w:val="009D1E95"/>
    <w:rsid w:val="009D3DD5"/>
    <w:rsid w:val="009D53EA"/>
    <w:rsid w:val="009D61C2"/>
    <w:rsid w:val="009D6EE5"/>
    <w:rsid w:val="009D7CE5"/>
    <w:rsid w:val="009D7F57"/>
    <w:rsid w:val="009E0EE2"/>
    <w:rsid w:val="009E18F6"/>
    <w:rsid w:val="009E1A1F"/>
    <w:rsid w:val="009E24A5"/>
    <w:rsid w:val="009E24D8"/>
    <w:rsid w:val="009E3190"/>
    <w:rsid w:val="009E3FCD"/>
    <w:rsid w:val="009E4F3C"/>
    <w:rsid w:val="009E6FC0"/>
    <w:rsid w:val="009E72CC"/>
    <w:rsid w:val="009F0CFB"/>
    <w:rsid w:val="009F0E04"/>
    <w:rsid w:val="009F273B"/>
    <w:rsid w:val="009F53DF"/>
    <w:rsid w:val="00A007B1"/>
    <w:rsid w:val="00A010D1"/>
    <w:rsid w:val="00A01457"/>
    <w:rsid w:val="00A01B25"/>
    <w:rsid w:val="00A01CD5"/>
    <w:rsid w:val="00A02488"/>
    <w:rsid w:val="00A02D5A"/>
    <w:rsid w:val="00A039BB"/>
    <w:rsid w:val="00A040A8"/>
    <w:rsid w:val="00A042B5"/>
    <w:rsid w:val="00A056B8"/>
    <w:rsid w:val="00A0738F"/>
    <w:rsid w:val="00A07430"/>
    <w:rsid w:val="00A07969"/>
    <w:rsid w:val="00A100F4"/>
    <w:rsid w:val="00A14116"/>
    <w:rsid w:val="00A17C6C"/>
    <w:rsid w:val="00A2343F"/>
    <w:rsid w:val="00A23523"/>
    <w:rsid w:val="00A248B7"/>
    <w:rsid w:val="00A25EE6"/>
    <w:rsid w:val="00A2792F"/>
    <w:rsid w:val="00A27C1F"/>
    <w:rsid w:val="00A30007"/>
    <w:rsid w:val="00A30EE4"/>
    <w:rsid w:val="00A31A69"/>
    <w:rsid w:val="00A31CAC"/>
    <w:rsid w:val="00A33CE1"/>
    <w:rsid w:val="00A33DD0"/>
    <w:rsid w:val="00A34386"/>
    <w:rsid w:val="00A35511"/>
    <w:rsid w:val="00A35ACA"/>
    <w:rsid w:val="00A40118"/>
    <w:rsid w:val="00A404DE"/>
    <w:rsid w:val="00A42865"/>
    <w:rsid w:val="00A429AA"/>
    <w:rsid w:val="00A42C07"/>
    <w:rsid w:val="00A46223"/>
    <w:rsid w:val="00A47428"/>
    <w:rsid w:val="00A52D17"/>
    <w:rsid w:val="00A53079"/>
    <w:rsid w:val="00A53441"/>
    <w:rsid w:val="00A539FC"/>
    <w:rsid w:val="00A542C2"/>
    <w:rsid w:val="00A55DC4"/>
    <w:rsid w:val="00A57D01"/>
    <w:rsid w:val="00A61C79"/>
    <w:rsid w:val="00A62B81"/>
    <w:rsid w:val="00A62DD4"/>
    <w:rsid w:val="00A6342B"/>
    <w:rsid w:val="00A64615"/>
    <w:rsid w:val="00A64C5F"/>
    <w:rsid w:val="00A67A56"/>
    <w:rsid w:val="00A67D59"/>
    <w:rsid w:val="00A7057F"/>
    <w:rsid w:val="00A71DB9"/>
    <w:rsid w:val="00A71DE1"/>
    <w:rsid w:val="00A7279F"/>
    <w:rsid w:val="00A72F15"/>
    <w:rsid w:val="00A73448"/>
    <w:rsid w:val="00A736A7"/>
    <w:rsid w:val="00A75B7E"/>
    <w:rsid w:val="00A75C1D"/>
    <w:rsid w:val="00A75F48"/>
    <w:rsid w:val="00A760F5"/>
    <w:rsid w:val="00A83579"/>
    <w:rsid w:val="00A84531"/>
    <w:rsid w:val="00A85D15"/>
    <w:rsid w:val="00A87116"/>
    <w:rsid w:val="00A91E5D"/>
    <w:rsid w:val="00A926B9"/>
    <w:rsid w:val="00A933B1"/>
    <w:rsid w:val="00A9512E"/>
    <w:rsid w:val="00A9527C"/>
    <w:rsid w:val="00A95506"/>
    <w:rsid w:val="00AA04EC"/>
    <w:rsid w:val="00AA0AFA"/>
    <w:rsid w:val="00AA0D71"/>
    <w:rsid w:val="00AA2281"/>
    <w:rsid w:val="00AA3197"/>
    <w:rsid w:val="00AA3B5E"/>
    <w:rsid w:val="00AA3DBA"/>
    <w:rsid w:val="00AA489C"/>
    <w:rsid w:val="00AA4B4B"/>
    <w:rsid w:val="00AA4D60"/>
    <w:rsid w:val="00AA4D99"/>
    <w:rsid w:val="00AA6F02"/>
    <w:rsid w:val="00AB0720"/>
    <w:rsid w:val="00AB1B96"/>
    <w:rsid w:val="00AB2EE2"/>
    <w:rsid w:val="00AB2EEE"/>
    <w:rsid w:val="00AB4518"/>
    <w:rsid w:val="00AB6375"/>
    <w:rsid w:val="00AB6CCE"/>
    <w:rsid w:val="00AB6D40"/>
    <w:rsid w:val="00AC0BE6"/>
    <w:rsid w:val="00AC0C18"/>
    <w:rsid w:val="00AC5B07"/>
    <w:rsid w:val="00AC6852"/>
    <w:rsid w:val="00AD0909"/>
    <w:rsid w:val="00AD17A2"/>
    <w:rsid w:val="00AD1916"/>
    <w:rsid w:val="00AD1A47"/>
    <w:rsid w:val="00AD2171"/>
    <w:rsid w:val="00AD223F"/>
    <w:rsid w:val="00AD2F55"/>
    <w:rsid w:val="00AD54E5"/>
    <w:rsid w:val="00AD6D8E"/>
    <w:rsid w:val="00AD71C7"/>
    <w:rsid w:val="00AE0DB1"/>
    <w:rsid w:val="00AE1326"/>
    <w:rsid w:val="00AE2088"/>
    <w:rsid w:val="00AE381A"/>
    <w:rsid w:val="00AE4F8D"/>
    <w:rsid w:val="00AE5099"/>
    <w:rsid w:val="00AE5B54"/>
    <w:rsid w:val="00AE6048"/>
    <w:rsid w:val="00AE6405"/>
    <w:rsid w:val="00AE715F"/>
    <w:rsid w:val="00AE71CA"/>
    <w:rsid w:val="00AF1E7F"/>
    <w:rsid w:val="00AF2DBC"/>
    <w:rsid w:val="00AF3139"/>
    <w:rsid w:val="00AF3AEE"/>
    <w:rsid w:val="00AF3B78"/>
    <w:rsid w:val="00AF584C"/>
    <w:rsid w:val="00AF6BCB"/>
    <w:rsid w:val="00AF7CCE"/>
    <w:rsid w:val="00B0092E"/>
    <w:rsid w:val="00B00F4E"/>
    <w:rsid w:val="00B01CEC"/>
    <w:rsid w:val="00B030FC"/>
    <w:rsid w:val="00B0327A"/>
    <w:rsid w:val="00B043C8"/>
    <w:rsid w:val="00B058AF"/>
    <w:rsid w:val="00B10F78"/>
    <w:rsid w:val="00B1132D"/>
    <w:rsid w:val="00B11708"/>
    <w:rsid w:val="00B12294"/>
    <w:rsid w:val="00B14509"/>
    <w:rsid w:val="00B16726"/>
    <w:rsid w:val="00B174CD"/>
    <w:rsid w:val="00B24135"/>
    <w:rsid w:val="00B2522F"/>
    <w:rsid w:val="00B2579E"/>
    <w:rsid w:val="00B279D2"/>
    <w:rsid w:val="00B307D8"/>
    <w:rsid w:val="00B33734"/>
    <w:rsid w:val="00B33AEC"/>
    <w:rsid w:val="00B33F01"/>
    <w:rsid w:val="00B346BD"/>
    <w:rsid w:val="00B34C1B"/>
    <w:rsid w:val="00B360A6"/>
    <w:rsid w:val="00B36BB1"/>
    <w:rsid w:val="00B36CD4"/>
    <w:rsid w:val="00B377EA"/>
    <w:rsid w:val="00B37B7C"/>
    <w:rsid w:val="00B418E1"/>
    <w:rsid w:val="00B43893"/>
    <w:rsid w:val="00B438DA"/>
    <w:rsid w:val="00B44E92"/>
    <w:rsid w:val="00B45AB3"/>
    <w:rsid w:val="00B45B29"/>
    <w:rsid w:val="00B46F3E"/>
    <w:rsid w:val="00B47A67"/>
    <w:rsid w:val="00B47E20"/>
    <w:rsid w:val="00B54641"/>
    <w:rsid w:val="00B56F46"/>
    <w:rsid w:val="00B6013D"/>
    <w:rsid w:val="00B606D0"/>
    <w:rsid w:val="00B6107A"/>
    <w:rsid w:val="00B637F7"/>
    <w:rsid w:val="00B638D9"/>
    <w:rsid w:val="00B63C34"/>
    <w:rsid w:val="00B64914"/>
    <w:rsid w:val="00B64D84"/>
    <w:rsid w:val="00B65CBC"/>
    <w:rsid w:val="00B66390"/>
    <w:rsid w:val="00B668D1"/>
    <w:rsid w:val="00B71C73"/>
    <w:rsid w:val="00B741FA"/>
    <w:rsid w:val="00B76990"/>
    <w:rsid w:val="00B76C14"/>
    <w:rsid w:val="00B76E25"/>
    <w:rsid w:val="00B77D71"/>
    <w:rsid w:val="00B8123D"/>
    <w:rsid w:val="00B81AF5"/>
    <w:rsid w:val="00B82A44"/>
    <w:rsid w:val="00B84647"/>
    <w:rsid w:val="00B850D2"/>
    <w:rsid w:val="00B85110"/>
    <w:rsid w:val="00B853A9"/>
    <w:rsid w:val="00B856FC"/>
    <w:rsid w:val="00B85C8A"/>
    <w:rsid w:val="00B87FDB"/>
    <w:rsid w:val="00B9157C"/>
    <w:rsid w:val="00B93DAA"/>
    <w:rsid w:val="00B96C7A"/>
    <w:rsid w:val="00BA0C04"/>
    <w:rsid w:val="00BA3C4C"/>
    <w:rsid w:val="00BA409E"/>
    <w:rsid w:val="00BA5BF3"/>
    <w:rsid w:val="00BA60BE"/>
    <w:rsid w:val="00BA7B13"/>
    <w:rsid w:val="00BB0DEF"/>
    <w:rsid w:val="00BB159F"/>
    <w:rsid w:val="00BB1F57"/>
    <w:rsid w:val="00BB3E81"/>
    <w:rsid w:val="00BB464A"/>
    <w:rsid w:val="00BB4EA7"/>
    <w:rsid w:val="00BB57EC"/>
    <w:rsid w:val="00BB7A9A"/>
    <w:rsid w:val="00BC02E6"/>
    <w:rsid w:val="00BC1442"/>
    <w:rsid w:val="00BC1EA9"/>
    <w:rsid w:val="00BC3239"/>
    <w:rsid w:val="00BC3849"/>
    <w:rsid w:val="00BC4163"/>
    <w:rsid w:val="00BC5A46"/>
    <w:rsid w:val="00BC6903"/>
    <w:rsid w:val="00BC772D"/>
    <w:rsid w:val="00BD1302"/>
    <w:rsid w:val="00BD1630"/>
    <w:rsid w:val="00BD1751"/>
    <w:rsid w:val="00BD4130"/>
    <w:rsid w:val="00BD750D"/>
    <w:rsid w:val="00BE00FB"/>
    <w:rsid w:val="00BE502C"/>
    <w:rsid w:val="00BF0615"/>
    <w:rsid w:val="00BF0629"/>
    <w:rsid w:val="00BF0872"/>
    <w:rsid w:val="00BF2986"/>
    <w:rsid w:val="00BF2BFF"/>
    <w:rsid w:val="00BF5406"/>
    <w:rsid w:val="00BF7721"/>
    <w:rsid w:val="00C005B2"/>
    <w:rsid w:val="00C0253D"/>
    <w:rsid w:val="00C02A4C"/>
    <w:rsid w:val="00C02D51"/>
    <w:rsid w:val="00C02E6F"/>
    <w:rsid w:val="00C0308F"/>
    <w:rsid w:val="00C03407"/>
    <w:rsid w:val="00C054D7"/>
    <w:rsid w:val="00C05AC2"/>
    <w:rsid w:val="00C072AC"/>
    <w:rsid w:val="00C07A20"/>
    <w:rsid w:val="00C10B8B"/>
    <w:rsid w:val="00C11574"/>
    <w:rsid w:val="00C115A4"/>
    <w:rsid w:val="00C12308"/>
    <w:rsid w:val="00C15B93"/>
    <w:rsid w:val="00C15E01"/>
    <w:rsid w:val="00C16B07"/>
    <w:rsid w:val="00C16B0E"/>
    <w:rsid w:val="00C17363"/>
    <w:rsid w:val="00C1748A"/>
    <w:rsid w:val="00C20CD3"/>
    <w:rsid w:val="00C21A69"/>
    <w:rsid w:val="00C220FC"/>
    <w:rsid w:val="00C246C5"/>
    <w:rsid w:val="00C255AE"/>
    <w:rsid w:val="00C25908"/>
    <w:rsid w:val="00C2645F"/>
    <w:rsid w:val="00C26D1E"/>
    <w:rsid w:val="00C26E40"/>
    <w:rsid w:val="00C2716C"/>
    <w:rsid w:val="00C274CF"/>
    <w:rsid w:val="00C31263"/>
    <w:rsid w:val="00C34F4B"/>
    <w:rsid w:val="00C3516E"/>
    <w:rsid w:val="00C35D16"/>
    <w:rsid w:val="00C366A9"/>
    <w:rsid w:val="00C36D78"/>
    <w:rsid w:val="00C36EA3"/>
    <w:rsid w:val="00C3754F"/>
    <w:rsid w:val="00C40164"/>
    <w:rsid w:val="00C407DB"/>
    <w:rsid w:val="00C40F1E"/>
    <w:rsid w:val="00C41FA9"/>
    <w:rsid w:val="00C449D7"/>
    <w:rsid w:val="00C44CE0"/>
    <w:rsid w:val="00C50466"/>
    <w:rsid w:val="00C50D99"/>
    <w:rsid w:val="00C51688"/>
    <w:rsid w:val="00C51B3A"/>
    <w:rsid w:val="00C52242"/>
    <w:rsid w:val="00C549A2"/>
    <w:rsid w:val="00C549A7"/>
    <w:rsid w:val="00C54B34"/>
    <w:rsid w:val="00C56066"/>
    <w:rsid w:val="00C56777"/>
    <w:rsid w:val="00C57475"/>
    <w:rsid w:val="00C6128B"/>
    <w:rsid w:val="00C6421A"/>
    <w:rsid w:val="00C65077"/>
    <w:rsid w:val="00C65D52"/>
    <w:rsid w:val="00C66D65"/>
    <w:rsid w:val="00C6730F"/>
    <w:rsid w:val="00C67E48"/>
    <w:rsid w:val="00C67EA0"/>
    <w:rsid w:val="00C70EA9"/>
    <w:rsid w:val="00C713EA"/>
    <w:rsid w:val="00C71F9A"/>
    <w:rsid w:val="00C7230C"/>
    <w:rsid w:val="00C726D5"/>
    <w:rsid w:val="00C7359B"/>
    <w:rsid w:val="00C73A35"/>
    <w:rsid w:val="00C74BE5"/>
    <w:rsid w:val="00C752B4"/>
    <w:rsid w:val="00C75EBD"/>
    <w:rsid w:val="00C77354"/>
    <w:rsid w:val="00C778F7"/>
    <w:rsid w:val="00C8112C"/>
    <w:rsid w:val="00C811E7"/>
    <w:rsid w:val="00C81E7B"/>
    <w:rsid w:val="00C84099"/>
    <w:rsid w:val="00C9150D"/>
    <w:rsid w:val="00C917CE"/>
    <w:rsid w:val="00C91C8A"/>
    <w:rsid w:val="00C927C5"/>
    <w:rsid w:val="00C92835"/>
    <w:rsid w:val="00C945E8"/>
    <w:rsid w:val="00C94727"/>
    <w:rsid w:val="00C978D9"/>
    <w:rsid w:val="00C97FB9"/>
    <w:rsid w:val="00CA0AB8"/>
    <w:rsid w:val="00CA0F9D"/>
    <w:rsid w:val="00CA15C2"/>
    <w:rsid w:val="00CA294F"/>
    <w:rsid w:val="00CA2A1F"/>
    <w:rsid w:val="00CA2CDA"/>
    <w:rsid w:val="00CA3E42"/>
    <w:rsid w:val="00CA4CDF"/>
    <w:rsid w:val="00CA5719"/>
    <w:rsid w:val="00CA7DEC"/>
    <w:rsid w:val="00CB047B"/>
    <w:rsid w:val="00CB0813"/>
    <w:rsid w:val="00CB0FE3"/>
    <w:rsid w:val="00CB22F0"/>
    <w:rsid w:val="00CB3D97"/>
    <w:rsid w:val="00CB3DA8"/>
    <w:rsid w:val="00CB5EE0"/>
    <w:rsid w:val="00CB6EED"/>
    <w:rsid w:val="00CC0140"/>
    <w:rsid w:val="00CC085B"/>
    <w:rsid w:val="00CC0E9A"/>
    <w:rsid w:val="00CC28AF"/>
    <w:rsid w:val="00CC2F17"/>
    <w:rsid w:val="00CC35C7"/>
    <w:rsid w:val="00CC47B4"/>
    <w:rsid w:val="00CC54D2"/>
    <w:rsid w:val="00CC59E5"/>
    <w:rsid w:val="00CC6640"/>
    <w:rsid w:val="00CC786D"/>
    <w:rsid w:val="00CC7DFE"/>
    <w:rsid w:val="00CD0A5F"/>
    <w:rsid w:val="00CD140F"/>
    <w:rsid w:val="00CD2959"/>
    <w:rsid w:val="00CD30C7"/>
    <w:rsid w:val="00CD380D"/>
    <w:rsid w:val="00CD39CA"/>
    <w:rsid w:val="00CD3EC1"/>
    <w:rsid w:val="00CD41A8"/>
    <w:rsid w:val="00CD437F"/>
    <w:rsid w:val="00CD4E36"/>
    <w:rsid w:val="00CD4EFE"/>
    <w:rsid w:val="00CE1BC7"/>
    <w:rsid w:val="00CE25BB"/>
    <w:rsid w:val="00CE26C1"/>
    <w:rsid w:val="00CE392D"/>
    <w:rsid w:val="00CE4752"/>
    <w:rsid w:val="00CE507B"/>
    <w:rsid w:val="00CE7D5E"/>
    <w:rsid w:val="00CF126A"/>
    <w:rsid w:val="00CF40E2"/>
    <w:rsid w:val="00CF64F1"/>
    <w:rsid w:val="00CF6934"/>
    <w:rsid w:val="00CF7758"/>
    <w:rsid w:val="00CF7B8D"/>
    <w:rsid w:val="00D012A1"/>
    <w:rsid w:val="00D01E96"/>
    <w:rsid w:val="00D02F91"/>
    <w:rsid w:val="00D034AC"/>
    <w:rsid w:val="00D04064"/>
    <w:rsid w:val="00D052C2"/>
    <w:rsid w:val="00D063B8"/>
    <w:rsid w:val="00D106D2"/>
    <w:rsid w:val="00D12E17"/>
    <w:rsid w:val="00D13AFB"/>
    <w:rsid w:val="00D13C4E"/>
    <w:rsid w:val="00D1640E"/>
    <w:rsid w:val="00D17341"/>
    <w:rsid w:val="00D209F4"/>
    <w:rsid w:val="00D2144D"/>
    <w:rsid w:val="00D2166C"/>
    <w:rsid w:val="00D22173"/>
    <w:rsid w:val="00D222A8"/>
    <w:rsid w:val="00D2374F"/>
    <w:rsid w:val="00D23B17"/>
    <w:rsid w:val="00D2560B"/>
    <w:rsid w:val="00D25FC9"/>
    <w:rsid w:val="00D26190"/>
    <w:rsid w:val="00D2709F"/>
    <w:rsid w:val="00D30305"/>
    <w:rsid w:val="00D30799"/>
    <w:rsid w:val="00D307A7"/>
    <w:rsid w:val="00D32799"/>
    <w:rsid w:val="00D32E1A"/>
    <w:rsid w:val="00D34AE0"/>
    <w:rsid w:val="00D40D2F"/>
    <w:rsid w:val="00D413BE"/>
    <w:rsid w:val="00D421D9"/>
    <w:rsid w:val="00D43014"/>
    <w:rsid w:val="00D45FA4"/>
    <w:rsid w:val="00D51896"/>
    <w:rsid w:val="00D53225"/>
    <w:rsid w:val="00D5438B"/>
    <w:rsid w:val="00D568F1"/>
    <w:rsid w:val="00D56A77"/>
    <w:rsid w:val="00D6023C"/>
    <w:rsid w:val="00D603ED"/>
    <w:rsid w:val="00D6300D"/>
    <w:rsid w:val="00D65FFA"/>
    <w:rsid w:val="00D661D0"/>
    <w:rsid w:val="00D6622E"/>
    <w:rsid w:val="00D6662E"/>
    <w:rsid w:val="00D66931"/>
    <w:rsid w:val="00D67C5A"/>
    <w:rsid w:val="00D716B6"/>
    <w:rsid w:val="00D72719"/>
    <w:rsid w:val="00D72B23"/>
    <w:rsid w:val="00D73B3E"/>
    <w:rsid w:val="00D7400A"/>
    <w:rsid w:val="00D74A95"/>
    <w:rsid w:val="00D75A36"/>
    <w:rsid w:val="00D774D1"/>
    <w:rsid w:val="00D8090D"/>
    <w:rsid w:val="00D809BC"/>
    <w:rsid w:val="00D8162E"/>
    <w:rsid w:val="00D81D4E"/>
    <w:rsid w:val="00D8419F"/>
    <w:rsid w:val="00D91252"/>
    <w:rsid w:val="00D918CD"/>
    <w:rsid w:val="00D9371B"/>
    <w:rsid w:val="00D94632"/>
    <w:rsid w:val="00D9531B"/>
    <w:rsid w:val="00D96449"/>
    <w:rsid w:val="00D97055"/>
    <w:rsid w:val="00D97102"/>
    <w:rsid w:val="00D97209"/>
    <w:rsid w:val="00DA23B4"/>
    <w:rsid w:val="00DA2B76"/>
    <w:rsid w:val="00DA417B"/>
    <w:rsid w:val="00DA5DA0"/>
    <w:rsid w:val="00DA627C"/>
    <w:rsid w:val="00DA6FA1"/>
    <w:rsid w:val="00DB0B59"/>
    <w:rsid w:val="00DB0DE7"/>
    <w:rsid w:val="00DB3CB6"/>
    <w:rsid w:val="00DB4FFA"/>
    <w:rsid w:val="00DB519F"/>
    <w:rsid w:val="00DC08FD"/>
    <w:rsid w:val="00DC30C6"/>
    <w:rsid w:val="00DC4924"/>
    <w:rsid w:val="00DC4D7B"/>
    <w:rsid w:val="00DC6E3B"/>
    <w:rsid w:val="00DC6EA0"/>
    <w:rsid w:val="00DC785A"/>
    <w:rsid w:val="00DD13BF"/>
    <w:rsid w:val="00DD151C"/>
    <w:rsid w:val="00DD1B54"/>
    <w:rsid w:val="00DD63D1"/>
    <w:rsid w:val="00DD6857"/>
    <w:rsid w:val="00DE0244"/>
    <w:rsid w:val="00DE1102"/>
    <w:rsid w:val="00DE13AB"/>
    <w:rsid w:val="00DE2201"/>
    <w:rsid w:val="00DE4182"/>
    <w:rsid w:val="00DE45C1"/>
    <w:rsid w:val="00DE5C1D"/>
    <w:rsid w:val="00DE6A6F"/>
    <w:rsid w:val="00DE7E64"/>
    <w:rsid w:val="00DF06D5"/>
    <w:rsid w:val="00DF36AE"/>
    <w:rsid w:val="00DF3AAF"/>
    <w:rsid w:val="00DF4B23"/>
    <w:rsid w:val="00DF4BF7"/>
    <w:rsid w:val="00DF4FE6"/>
    <w:rsid w:val="00DF6981"/>
    <w:rsid w:val="00DF7C81"/>
    <w:rsid w:val="00E002F6"/>
    <w:rsid w:val="00E0087B"/>
    <w:rsid w:val="00E00E52"/>
    <w:rsid w:val="00E01026"/>
    <w:rsid w:val="00E01DB4"/>
    <w:rsid w:val="00E023F6"/>
    <w:rsid w:val="00E04362"/>
    <w:rsid w:val="00E0575E"/>
    <w:rsid w:val="00E05E17"/>
    <w:rsid w:val="00E06B19"/>
    <w:rsid w:val="00E06B61"/>
    <w:rsid w:val="00E06EDF"/>
    <w:rsid w:val="00E0735D"/>
    <w:rsid w:val="00E10140"/>
    <w:rsid w:val="00E10ED3"/>
    <w:rsid w:val="00E113E0"/>
    <w:rsid w:val="00E118FE"/>
    <w:rsid w:val="00E13442"/>
    <w:rsid w:val="00E13E07"/>
    <w:rsid w:val="00E149BF"/>
    <w:rsid w:val="00E1671A"/>
    <w:rsid w:val="00E16899"/>
    <w:rsid w:val="00E17614"/>
    <w:rsid w:val="00E208B6"/>
    <w:rsid w:val="00E228CB"/>
    <w:rsid w:val="00E22BA4"/>
    <w:rsid w:val="00E24184"/>
    <w:rsid w:val="00E262D3"/>
    <w:rsid w:val="00E26848"/>
    <w:rsid w:val="00E30911"/>
    <w:rsid w:val="00E3169B"/>
    <w:rsid w:val="00E31806"/>
    <w:rsid w:val="00E33B9A"/>
    <w:rsid w:val="00E33D5E"/>
    <w:rsid w:val="00E34163"/>
    <w:rsid w:val="00E3526A"/>
    <w:rsid w:val="00E37F83"/>
    <w:rsid w:val="00E404F2"/>
    <w:rsid w:val="00E40F1F"/>
    <w:rsid w:val="00E443DF"/>
    <w:rsid w:val="00E4453D"/>
    <w:rsid w:val="00E44750"/>
    <w:rsid w:val="00E44F34"/>
    <w:rsid w:val="00E45938"/>
    <w:rsid w:val="00E46D2F"/>
    <w:rsid w:val="00E46FD5"/>
    <w:rsid w:val="00E51043"/>
    <w:rsid w:val="00E534BF"/>
    <w:rsid w:val="00E5579C"/>
    <w:rsid w:val="00E56652"/>
    <w:rsid w:val="00E56AC5"/>
    <w:rsid w:val="00E57B11"/>
    <w:rsid w:val="00E60EAC"/>
    <w:rsid w:val="00E64897"/>
    <w:rsid w:val="00E64B4B"/>
    <w:rsid w:val="00E660E9"/>
    <w:rsid w:val="00E71871"/>
    <w:rsid w:val="00E73EBD"/>
    <w:rsid w:val="00E749EC"/>
    <w:rsid w:val="00E74C17"/>
    <w:rsid w:val="00E7782E"/>
    <w:rsid w:val="00E82EEB"/>
    <w:rsid w:val="00E846C1"/>
    <w:rsid w:val="00E865F1"/>
    <w:rsid w:val="00E86870"/>
    <w:rsid w:val="00E913E0"/>
    <w:rsid w:val="00E91574"/>
    <w:rsid w:val="00E915B3"/>
    <w:rsid w:val="00E9212B"/>
    <w:rsid w:val="00E93555"/>
    <w:rsid w:val="00E938FC"/>
    <w:rsid w:val="00E94677"/>
    <w:rsid w:val="00E96003"/>
    <w:rsid w:val="00E971A8"/>
    <w:rsid w:val="00E972C5"/>
    <w:rsid w:val="00E97F4E"/>
    <w:rsid w:val="00EA0624"/>
    <w:rsid w:val="00EA067F"/>
    <w:rsid w:val="00EA3060"/>
    <w:rsid w:val="00EA3DD5"/>
    <w:rsid w:val="00EA430D"/>
    <w:rsid w:val="00EA4B4A"/>
    <w:rsid w:val="00EA53A7"/>
    <w:rsid w:val="00EA6F9B"/>
    <w:rsid w:val="00EA724C"/>
    <w:rsid w:val="00EA7BEB"/>
    <w:rsid w:val="00EB072E"/>
    <w:rsid w:val="00EB10C4"/>
    <w:rsid w:val="00EB11F6"/>
    <w:rsid w:val="00EB1A73"/>
    <w:rsid w:val="00EB3119"/>
    <w:rsid w:val="00EB5661"/>
    <w:rsid w:val="00EB5975"/>
    <w:rsid w:val="00EB664A"/>
    <w:rsid w:val="00EB727A"/>
    <w:rsid w:val="00EB753A"/>
    <w:rsid w:val="00EC29CD"/>
    <w:rsid w:val="00EC29DC"/>
    <w:rsid w:val="00EC3375"/>
    <w:rsid w:val="00EC3ADE"/>
    <w:rsid w:val="00EC3E75"/>
    <w:rsid w:val="00EC663F"/>
    <w:rsid w:val="00EC7BEF"/>
    <w:rsid w:val="00ED0143"/>
    <w:rsid w:val="00ED14D7"/>
    <w:rsid w:val="00ED204D"/>
    <w:rsid w:val="00ED2352"/>
    <w:rsid w:val="00ED2D1D"/>
    <w:rsid w:val="00ED4DDF"/>
    <w:rsid w:val="00ED6198"/>
    <w:rsid w:val="00EE3818"/>
    <w:rsid w:val="00EE7656"/>
    <w:rsid w:val="00EE7746"/>
    <w:rsid w:val="00EF18D1"/>
    <w:rsid w:val="00EF21E4"/>
    <w:rsid w:val="00EF2248"/>
    <w:rsid w:val="00EF439D"/>
    <w:rsid w:val="00EF4496"/>
    <w:rsid w:val="00EF466C"/>
    <w:rsid w:val="00EF55BB"/>
    <w:rsid w:val="00EF636E"/>
    <w:rsid w:val="00F01999"/>
    <w:rsid w:val="00F02B41"/>
    <w:rsid w:val="00F02FB0"/>
    <w:rsid w:val="00F0341C"/>
    <w:rsid w:val="00F038A9"/>
    <w:rsid w:val="00F038D1"/>
    <w:rsid w:val="00F050DE"/>
    <w:rsid w:val="00F06C17"/>
    <w:rsid w:val="00F06E80"/>
    <w:rsid w:val="00F06F16"/>
    <w:rsid w:val="00F11129"/>
    <w:rsid w:val="00F1297F"/>
    <w:rsid w:val="00F13D8F"/>
    <w:rsid w:val="00F13EC4"/>
    <w:rsid w:val="00F1401B"/>
    <w:rsid w:val="00F14123"/>
    <w:rsid w:val="00F14BD7"/>
    <w:rsid w:val="00F15236"/>
    <w:rsid w:val="00F16212"/>
    <w:rsid w:val="00F16794"/>
    <w:rsid w:val="00F208EA"/>
    <w:rsid w:val="00F22394"/>
    <w:rsid w:val="00F2290B"/>
    <w:rsid w:val="00F306A7"/>
    <w:rsid w:val="00F31230"/>
    <w:rsid w:val="00F32EC9"/>
    <w:rsid w:val="00F34C51"/>
    <w:rsid w:val="00F361CF"/>
    <w:rsid w:val="00F374B7"/>
    <w:rsid w:val="00F42E74"/>
    <w:rsid w:val="00F437D3"/>
    <w:rsid w:val="00F43BBC"/>
    <w:rsid w:val="00F448FB"/>
    <w:rsid w:val="00F44FE5"/>
    <w:rsid w:val="00F47832"/>
    <w:rsid w:val="00F5024F"/>
    <w:rsid w:val="00F523E4"/>
    <w:rsid w:val="00F52E4F"/>
    <w:rsid w:val="00F546B6"/>
    <w:rsid w:val="00F54ADF"/>
    <w:rsid w:val="00F56F00"/>
    <w:rsid w:val="00F57129"/>
    <w:rsid w:val="00F60FB2"/>
    <w:rsid w:val="00F612EF"/>
    <w:rsid w:val="00F61936"/>
    <w:rsid w:val="00F6265F"/>
    <w:rsid w:val="00F627BE"/>
    <w:rsid w:val="00F63A6F"/>
    <w:rsid w:val="00F63C27"/>
    <w:rsid w:val="00F63DBA"/>
    <w:rsid w:val="00F6445B"/>
    <w:rsid w:val="00F64C6C"/>
    <w:rsid w:val="00F65D5F"/>
    <w:rsid w:val="00F7183E"/>
    <w:rsid w:val="00F727A9"/>
    <w:rsid w:val="00F72889"/>
    <w:rsid w:val="00F72928"/>
    <w:rsid w:val="00F80EC3"/>
    <w:rsid w:val="00F85EC6"/>
    <w:rsid w:val="00F86045"/>
    <w:rsid w:val="00F86905"/>
    <w:rsid w:val="00F87904"/>
    <w:rsid w:val="00F903E9"/>
    <w:rsid w:val="00F9095E"/>
    <w:rsid w:val="00F914B3"/>
    <w:rsid w:val="00F917B1"/>
    <w:rsid w:val="00F923EA"/>
    <w:rsid w:val="00F92E2A"/>
    <w:rsid w:val="00F94D1E"/>
    <w:rsid w:val="00F94EA4"/>
    <w:rsid w:val="00F954FA"/>
    <w:rsid w:val="00F97DBD"/>
    <w:rsid w:val="00FA0C89"/>
    <w:rsid w:val="00FA1EA3"/>
    <w:rsid w:val="00FA2385"/>
    <w:rsid w:val="00FA29ED"/>
    <w:rsid w:val="00FA2B48"/>
    <w:rsid w:val="00FA38F8"/>
    <w:rsid w:val="00FA3A23"/>
    <w:rsid w:val="00FA41FC"/>
    <w:rsid w:val="00FA5B67"/>
    <w:rsid w:val="00FA6300"/>
    <w:rsid w:val="00FA751C"/>
    <w:rsid w:val="00FB17FF"/>
    <w:rsid w:val="00FB260C"/>
    <w:rsid w:val="00FB31CE"/>
    <w:rsid w:val="00FB3226"/>
    <w:rsid w:val="00FB4078"/>
    <w:rsid w:val="00FB5895"/>
    <w:rsid w:val="00FB5EDD"/>
    <w:rsid w:val="00FB7279"/>
    <w:rsid w:val="00FB7783"/>
    <w:rsid w:val="00FC062E"/>
    <w:rsid w:val="00FC15D8"/>
    <w:rsid w:val="00FC199A"/>
    <w:rsid w:val="00FC1CED"/>
    <w:rsid w:val="00FC2F5E"/>
    <w:rsid w:val="00FC2FBB"/>
    <w:rsid w:val="00FC3A7F"/>
    <w:rsid w:val="00FC41F4"/>
    <w:rsid w:val="00FC5422"/>
    <w:rsid w:val="00FC5C9E"/>
    <w:rsid w:val="00FC612D"/>
    <w:rsid w:val="00FC75D4"/>
    <w:rsid w:val="00FD2FBF"/>
    <w:rsid w:val="00FD493C"/>
    <w:rsid w:val="00FD4B6A"/>
    <w:rsid w:val="00FD5F80"/>
    <w:rsid w:val="00FD6295"/>
    <w:rsid w:val="00FE090E"/>
    <w:rsid w:val="00FE31EA"/>
    <w:rsid w:val="00FE44DB"/>
    <w:rsid w:val="00FE46A2"/>
    <w:rsid w:val="00FE63EF"/>
    <w:rsid w:val="00FE6473"/>
    <w:rsid w:val="00FE71DD"/>
    <w:rsid w:val="00FF1F67"/>
    <w:rsid w:val="00FF2697"/>
    <w:rsid w:val="00FF3260"/>
    <w:rsid w:val="00FF4A12"/>
    <w:rsid w:val="00FF6364"/>
    <w:rsid w:val="00FF711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93E32"/>
  <w15:chartTrackingRefBased/>
  <w15:docId w15:val="{7FC7A6E6-DBCD-4AA7-85DB-F30AB5CDE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024"/>
  </w:style>
  <w:style w:type="paragraph" w:styleId="Ttulo1">
    <w:name w:val="heading 1"/>
    <w:basedOn w:val="Normal"/>
    <w:next w:val="Normal"/>
    <w:link w:val="Ttulo1Car"/>
    <w:uiPriority w:val="9"/>
    <w:qFormat/>
    <w:rsid w:val="0038002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38002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8002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8002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8002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8002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8002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8002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8002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002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38002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8002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8002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8002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8002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8002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8002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80024"/>
    <w:rPr>
      <w:rFonts w:eastAsiaTheme="majorEastAsia" w:cstheme="majorBidi"/>
      <w:color w:val="272727" w:themeColor="text1" w:themeTint="D8"/>
    </w:rPr>
  </w:style>
  <w:style w:type="paragraph" w:styleId="Ttulo">
    <w:name w:val="Title"/>
    <w:basedOn w:val="Normal"/>
    <w:next w:val="Normal"/>
    <w:link w:val="TtuloCar"/>
    <w:uiPriority w:val="10"/>
    <w:qFormat/>
    <w:rsid w:val="0038002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8002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8002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8002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80024"/>
    <w:pPr>
      <w:spacing w:before="160"/>
      <w:jc w:val="center"/>
    </w:pPr>
    <w:rPr>
      <w:i/>
      <w:iCs/>
      <w:color w:val="404040" w:themeColor="text1" w:themeTint="BF"/>
    </w:rPr>
  </w:style>
  <w:style w:type="character" w:customStyle="1" w:styleId="CitaCar">
    <w:name w:val="Cita Car"/>
    <w:basedOn w:val="Fuentedeprrafopredeter"/>
    <w:link w:val="Cita"/>
    <w:uiPriority w:val="29"/>
    <w:rsid w:val="00380024"/>
    <w:rPr>
      <w:i/>
      <w:iCs/>
      <w:color w:val="404040" w:themeColor="text1" w:themeTint="BF"/>
    </w:rPr>
  </w:style>
  <w:style w:type="paragraph" w:styleId="Prrafodelista">
    <w:name w:val="List Paragraph"/>
    <w:basedOn w:val="Normal"/>
    <w:uiPriority w:val="34"/>
    <w:qFormat/>
    <w:rsid w:val="00380024"/>
    <w:pPr>
      <w:ind w:left="720"/>
      <w:contextualSpacing/>
    </w:pPr>
  </w:style>
  <w:style w:type="character" w:styleId="nfasisintenso">
    <w:name w:val="Intense Emphasis"/>
    <w:basedOn w:val="Fuentedeprrafopredeter"/>
    <w:uiPriority w:val="21"/>
    <w:qFormat/>
    <w:rsid w:val="00380024"/>
    <w:rPr>
      <w:i/>
      <w:iCs/>
      <w:color w:val="0F4761" w:themeColor="accent1" w:themeShade="BF"/>
    </w:rPr>
  </w:style>
  <w:style w:type="paragraph" w:styleId="Citadestacada">
    <w:name w:val="Intense Quote"/>
    <w:basedOn w:val="Normal"/>
    <w:next w:val="Normal"/>
    <w:link w:val="CitadestacadaCar"/>
    <w:uiPriority w:val="30"/>
    <w:qFormat/>
    <w:rsid w:val="0038002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80024"/>
    <w:rPr>
      <w:i/>
      <w:iCs/>
      <w:color w:val="0F4761" w:themeColor="accent1" w:themeShade="BF"/>
    </w:rPr>
  </w:style>
  <w:style w:type="character" w:styleId="Referenciaintensa">
    <w:name w:val="Intense Reference"/>
    <w:basedOn w:val="Fuentedeprrafopredeter"/>
    <w:uiPriority w:val="32"/>
    <w:qFormat/>
    <w:rsid w:val="00380024"/>
    <w:rPr>
      <w:b/>
      <w:bCs/>
      <w:smallCaps/>
      <w:color w:val="0F4761" w:themeColor="accent1" w:themeShade="BF"/>
      <w:spacing w:val="5"/>
    </w:rPr>
  </w:style>
  <w:style w:type="paragraph" w:styleId="ndice1">
    <w:name w:val="index 1"/>
    <w:basedOn w:val="Normal"/>
    <w:next w:val="Normal"/>
    <w:autoRedefine/>
    <w:uiPriority w:val="99"/>
    <w:unhideWhenUsed/>
    <w:rsid w:val="00657779"/>
    <w:pPr>
      <w:spacing w:after="0"/>
      <w:ind w:left="240" w:hanging="240"/>
    </w:pPr>
    <w:rPr>
      <w:sz w:val="18"/>
      <w:szCs w:val="18"/>
    </w:rPr>
  </w:style>
  <w:style w:type="paragraph" w:styleId="ndice2">
    <w:name w:val="index 2"/>
    <w:basedOn w:val="Normal"/>
    <w:next w:val="Normal"/>
    <w:autoRedefine/>
    <w:uiPriority w:val="99"/>
    <w:unhideWhenUsed/>
    <w:rsid w:val="00657779"/>
    <w:pPr>
      <w:spacing w:after="0"/>
      <w:ind w:left="480" w:hanging="240"/>
    </w:pPr>
    <w:rPr>
      <w:sz w:val="18"/>
      <w:szCs w:val="18"/>
    </w:rPr>
  </w:style>
  <w:style w:type="paragraph" w:styleId="ndice3">
    <w:name w:val="index 3"/>
    <w:basedOn w:val="Normal"/>
    <w:next w:val="Normal"/>
    <w:autoRedefine/>
    <w:uiPriority w:val="99"/>
    <w:unhideWhenUsed/>
    <w:rsid w:val="00657779"/>
    <w:pPr>
      <w:spacing w:after="0"/>
      <w:ind w:left="720" w:hanging="240"/>
    </w:pPr>
    <w:rPr>
      <w:sz w:val="18"/>
      <w:szCs w:val="18"/>
    </w:rPr>
  </w:style>
  <w:style w:type="paragraph" w:styleId="ndice4">
    <w:name w:val="index 4"/>
    <w:basedOn w:val="Normal"/>
    <w:next w:val="Normal"/>
    <w:autoRedefine/>
    <w:uiPriority w:val="99"/>
    <w:unhideWhenUsed/>
    <w:rsid w:val="00657779"/>
    <w:pPr>
      <w:spacing w:after="0"/>
      <w:ind w:left="960" w:hanging="240"/>
    </w:pPr>
    <w:rPr>
      <w:sz w:val="18"/>
      <w:szCs w:val="18"/>
    </w:rPr>
  </w:style>
  <w:style w:type="paragraph" w:styleId="ndice5">
    <w:name w:val="index 5"/>
    <w:basedOn w:val="Normal"/>
    <w:next w:val="Normal"/>
    <w:autoRedefine/>
    <w:uiPriority w:val="99"/>
    <w:unhideWhenUsed/>
    <w:rsid w:val="00657779"/>
    <w:pPr>
      <w:spacing w:after="0"/>
      <w:ind w:left="1200" w:hanging="240"/>
    </w:pPr>
    <w:rPr>
      <w:sz w:val="18"/>
      <w:szCs w:val="18"/>
    </w:rPr>
  </w:style>
  <w:style w:type="paragraph" w:styleId="ndice6">
    <w:name w:val="index 6"/>
    <w:basedOn w:val="Normal"/>
    <w:next w:val="Normal"/>
    <w:autoRedefine/>
    <w:uiPriority w:val="99"/>
    <w:unhideWhenUsed/>
    <w:rsid w:val="00657779"/>
    <w:pPr>
      <w:spacing w:after="0"/>
      <w:ind w:left="1440" w:hanging="240"/>
    </w:pPr>
    <w:rPr>
      <w:sz w:val="18"/>
      <w:szCs w:val="18"/>
    </w:rPr>
  </w:style>
  <w:style w:type="paragraph" w:styleId="ndice7">
    <w:name w:val="index 7"/>
    <w:basedOn w:val="Normal"/>
    <w:next w:val="Normal"/>
    <w:autoRedefine/>
    <w:uiPriority w:val="99"/>
    <w:unhideWhenUsed/>
    <w:rsid w:val="00657779"/>
    <w:pPr>
      <w:spacing w:after="0"/>
      <w:ind w:left="1680" w:hanging="240"/>
    </w:pPr>
    <w:rPr>
      <w:sz w:val="18"/>
      <w:szCs w:val="18"/>
    </w:rPr>
  </w:style>
  <w:style w:type="paragraph" w:styleId="ndice8">
    <w:name w:val="index 8"/>
    <w:basedOn w:val="Normal"/>
    <w:next w:val="Normal"/>
    <w:autoRedefine/>
    <w:uiPriority w:val="99"/>
    <w:unhideWhenUsed/>
    <w:rsid w:val="00657779"/>
    <w:pPr>
      <w:spacing w:after="0"/>
      <w:ind w:left="1920" w:hanging="240"/>
    </w:pPr>
    <w:rPr>
      <w:sz w:val="18"/>
      <w:szCs w:val="18"/>
    </w:rPr>
  </w:style>
  <w:style w:type="paragraph" w:styleId="ndice9">
    <w:name w:val="index 9"/>
    <w:basedOn w:val="Normal"/>
    <w:next w:val="Normal"/>
    <w:autoRedefine/>
    <w:uiPriority w:val="99"/>
    <w:unhideWhenUsed/>
    <w:rsid w:val="00657779"/>
    <w:pPr>
      <w:spacing w:after="0"/>
      <w:ind w:left="2160" w:hanging="240"/>
    </w:pPr>
    <w:rPr>
      <w:sz w:val="18"/>
      <w:szCs w:val="18"/>
    </w:rPr>
  </w:style>
  <w:style w:type="paragraph" w:styleId="Ttulodendice">
    <w:name w:val="index heading"/>
    <w:basedOn w:val="Normal"/>
    <w:next w:val="ndice1"/>
    <w:uiPriority w:val="99"/>
    <w:unhideWhenUsed/>
    <w:rsid w:val="00657779"/>
    <w:pPr>
      <w:spacing w:before="240" w:after="120"/>
      <w:jc w:val="center"/>
    </w:pPr>
    <w:rPr>
      <w:b/>
      <w:bCs/>
      <w:sz w:val="26"/>
      <w:szCs w:val="26"/>
    </w:rPr>
  </w:style>
  <w:style w:type="paragraph" w:styleId="Encabezado">
    <w:name w:val="header"/>
    <w:basedOn w:val="Normal"/>
    <w:link w:val="EncabezadoCar"/>
    <w:uiPriority w:val="99"/>
    <w:unhideWhenUsed/>
    <w:rsid w:val="00947CB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47CB5"/>
  </w:style>
  <w:style w:type="paragraph" w:styleId="Piedepgina">
    <w:name w:val="footer"/>
    <w:basedOn w:val="Normal"/>
    <w:link w:val="PiedepginaCar"/>
    <w:uiPriority w:val="99"/>
    <w:unhideWhenUsed/>
    <w:rsid w:val="00947CB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47CB5"/>
  </w:style>
  <w:style w:type="character" w:styleId="Refdecomentario">
    <w:name w:val="annotation reference"/>
    <w:basedOn w:val="Fuentedeprrafopredeter"/>
    <w:uiPriority w:val="99"/>
    <w:semiHidden/>
    <w:unhideWhenUsed/>
    <w:rsid w:val="00CD39CA"/>
    <w:rPr>
      <w:sz w:val="16"/>
      <w:szCs w:val="16"/>
    </w:rPr>
  </w:style>
  <w:style w:type="paragraph" w:styleId="Textocomentario">
    <w:name w:val="annotation text"/>
    <w:basedOn w:val="Normal"/>
    <w:link w:val="TextocomentarioCar"/>
    <w:uiPriority w:val="99"/>
    <w:unhideWhenUsed/>
    <w:rsid w:val="00CD39CA"/>
    <w:pPr>
      <w:spacing w:line="240" w:lineRule="auto"/>
    </w:pPr>
    <w:rPr>
      <w:sz w:val="20"/>
      <w:szCs w:val="20"/>
    </w:rPr>
  </w:style>
  <w:style w:type="character" w:customStyle="1" w:styleId="TextocomentarioCar">
    <w:name w:val="Texto comentario Car"/>
    <w:basedOn w:val="Fuentedeprrafopredeter"/>
    <w:link w:val="Textocomentario"/>
    <w:uiPriority w:val="99"/>
    <w:rsid w:val="00CD39CA"/>
    <w:rPr>
      <w:sz w:val="20"/>
      <w:szCs w:val="20"/>
    </w:rPr>
  </w:style>
  <w:style w:type="paragraph" w:styleId="Asuntodelcomentario">
    <w:name w:val="annotation subject"/>
    <w:basedOn w:val="Textocomentario"/>
    <w:next w:val="Textocomentario"/>
    <w:link w:val="AsuntodelcomentarioCar"/>
    <w:uiPriority w:val="99"/>
    <w:semiHidden/>
    <w:unhideWhenUsed/>
    <w:rsid w:val="00CD39CA"/>
    <w:rPr>
      <w:b/>
      <w:bCs/>
    </w:rPr>
  </w:style>
  <w:style w:type="character" w:customStyle="1" w:styleId="AsuntodelcomentarioCar">
    <w:name w:val="Asunto del comentario Car"/>
    <w:basedOn w:val="TextocomentarioCar"/>
    <w:link w:val="Asuntodelcomentario"/>
    <w:uiPriority w:val="99"/>
    <w:semiHidden/>
    <w:rsid w:val="00CD39CA"/>
    <w:rPr>
      <w:b/>
      <w:bCs/>
      <w:sz w:val="20"/>
      <w:szCs w:val="20"/>
    </w:rPr>
  </w:style>
  <w:style w:type="character" w:styleId="Hipervnculo">
    <w:name w:val="Hyperlink"/>
    <w:basedOn w:val="Fuentedeprrafopredeter"/>
    <w:uiPriority w:val="99"/>
    <w:unhideWhenUsed/>
    <w:rsid w:val="007B74A9"/>
    <w:rPr>
      <w:color w:val="467886" w:themeColor="hyperlink"/>
      <w:u w:val="single"/>
    </w:rPr>
  </w:style>
  <w:style w:type="character" w:styleId="Mencinsinresolver">
    <w:name w:val="Unresolved Mention"/>
    <w:basedOn w:val="Fuentedeprrafopredeter"/>
    <w:uiPriority w:val="99"/>
    <w:semiHidden/>
    <w:unhideWhenUsed/>
    <w:rsid w:val="007B74A9"/>
    <w:rPr>
      <w:color w:val="605E5C"/>
      <w:shd w:val="clear" w:color="auto" w:fill="E1DFDD"/>
    </w:rPr>
  </w:style>
  <w:style w:type="character" w:styleId="Hipervnculovisitado">
    <w:name w:val="FollowedHyperlink"/>
    <w:basedOn w:val="Fuentedeprrafopredeter"/>
    <w:uiPriority w:val="99"/>
    <w:semiHidden/>
    <w:unhideWhenUsed/>
    <w:rsid w:val="001B1805"/>
    <w:rPr>
      <w:color w:val="96607D" w:themeColor="followedHyperlink"/>
      <w:u w:val="single"/>
    </w:rPr>
  </w:style>
  <w:style w:type="table" w:styleId="Tablaconcuadrcula">
    <w:name w:val="Table Grid"/>
    <w:basedOn w:val="Tablanormal"/>
    <w:uiPriority w:val="39"/>
    <w:rsid w:val="00F034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
    <w:name w:val="Grid Table 1 Light"/>
    <w:basedOn w:val="Tablanormal"/>
    <w:uiPriority w:val="46"/>
    <w:rsid w:val="00EB072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tuloTDC">
    <w:name w:val="TOC Heading"/>
    <w:basedOn w:val="Ttulo1"/>
    <w:next w:val="Normal"/>
    <w:uiPriority w:val="39"/>
    <w:unhideWhenUsed/>
    <w:qFormat/>
    <w:rsid w:val="00C92835"/>
    <w:pPr>
      <w:spacing w:before="240" w:after="0" w:line="259" w:lineRule="auto"/>
      <w:outlineLvl w:val="9"/>
    </w:pPr>
    <w:rPr>
      <w:kern w:val="0"/>
      <w:sz w:val="32"/>
      <w:szCs w:val="32"/>
      <w:lang w:eastAsia="es-MX"/>
      <w14:ligatures w14:val="none"/>
    </w:rPr>
  </w:style>
  <w:style w:type="paragraph" w:styleId="TDC1">
    <w:name w:val="toc 1"/>
    <w:basedOn w:val="Normal"/>
    <w:next w:val="Normal"/>
    <w:autoRedefine/>
    <w:uiPriority w:val="39"/>
    <w:unhideWhenUsed/>
    <w:rsid w:val="00A42C07"/>
    <w:pPr>
      <w:tabs>
        <w:tab w:val="right" w:leader="dot" w:pos="8828"/>
      </w:tabs>
      <w:spacing w:after="100"/>
    </w:pPr>
    <w:rPr>
      <w:rFonts w:ascii="Arial" w:hAnsi="Arial" w:cs="Arial"/>
      <w:b/>
      <w:bCs/>
      <w:i/>
      <w:iCs/>
      <w:noProof/>
    </w:rPr>
  </w:style>
  <w:style w:type="paragraph" w:styleId="TDC2">
    <w:name w:val="toc 2"/>
    <w:basedOn w:val="Normal"/>
    <w:next w:val="Normal"/>
    <w:autoRedefine/>
    <w:uiPriority w:val="39"/>
    <w:unhideWhenUsed/>
    <w:rsid w:val="00C92835"/>
    <w:pPr>
      <w:spacing w:after="100"/>
      <w:ind w:left="240"/>
    </w:pPr>
  </w:style>
  <w:style w:type="table" w:styleId="Cuadrculaclara-nfasis1">
    <w:name w:val="Light Grid Accent 1"/>
    <w:basedOn w:val="Tablanormal"/>
    <w:uiPriority w:val="62"/>
    <w:rsid w:val="00A87116"/>
    <w:pPr>
      <w:spacing w:after="0" w:line="240" w:lineRule="auto"/>
    </w:pPr>
    <w:rPr>
      <w:rFonts w:eastAsiaTheme="minorEastAsia"/>
      <w:kern w:val="0"/>
      <w:sz w:val="22"/>
      <w:szCs w:val="22"/>
      <w:lang w:val="en-US"/>
      <w14:ligatures w14:val="none"/>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Tabladelista1clara">
    <w:name w:val="List Table 1 Light"/>
    <w:basedOn w:val="Tablanormal"/>
    <w:uiPriority w:val="46"/>
    <w:rsid w:val="00A87116"/>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
    <w:name w:val="Grid Table 6 Colorful"/>
    <w:basedOn w:val="Tablanormal"/>
    <w:uiPriority w:val="51"/>
    <w:rsid w:val="00A87116"/>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9760">
      <w:marLeft w:val="0"/>
      <w:marRight w:val="0"/>
      <w:marTop w:val="0"/>
      <w:marBottom w:val="0"/>
      <w:divBdr>
        <w:top w:val="none" w:sz="0" w:space="0" w:color="auto"/>
        <w:left w:val="none" w:sz="0" w:space="0" w:color="auto"/>
        <w:bottom w:val="none" w:sz="0" w:space="0" w:color="auto"/>
        <w:right w:val="none" w:sz="0" w:space="0" w:color="auto"/>
      </w:divBdr>
    </w:div>
    <w:div w:id="361175220">
      <w:marLeft w:val="0"/>
      <w:marRight w:val="0"/>
      <w:marTop w:val="0"/>
      <w:marBottom w:val="0"/>
      <w:divBdr>
        <w:top w:val="none" w:sz="0" w:space="0" w:color="auto"/>
        <w:left w:val="none" w:sz="0" w:space="0" w:color="auto"/>
        <w:bottom w:val="none" w:sz="0" w:space="0" w:color="auto"/>
        <w:right w:val="none" w:sz="0" w:space="0" w:color="auto"/>
      </w:divBdr>
    </w:div>
    <w:div w:id="543836744">
      <w:marLeft w:val="0"/>
      <w:marRight w:val="0"/>
      <w:marTop w:val="0"/>
      <w:marBottom w:val="0"/>
      <w:divBdr>
        <w:top w:val="none" w:sz="0" w:space="0" w:color="auto"/>
        <w:left w:val="none" w:sz="0" w:space="0" w:color="auto"/>
        <w:bottom w:val="none" w:sz="0" w:space="0" w:color="auto"/>
        <w:right w:val="none" w:sz="0" w:space="0" w:color="auto"/>
      </w:divBdr>
    </w:div>
    <w:div w:id="609168748">
      <w:marLeft w:val="0"/>
      <w:marRight w:val="0"/>
      <w:marTop w:val="0"/>
      <w:marBottom w:val="0"/>
      <w:divBdr>
        <w:top w:val="none" w:sz="0" w:space="0" w:color="auto"/>
        <w:left w:val="none" w:sz="0" w:space="0" w:color="auto"/>
        <w:bottom w:val="none" w:sz="0" w:space="0" w:color="auto"/>
        <w:right w:val="none" w:sz="0" w:space="0" w:color="auto"/>
      </w:divBdr>
    </w:div>
    <w:div w:id="683436195">
      <w:marLeft w:val="0"/>
      <w:marRight w:val="0"/>
      <w:marTop w:val="0"/>
      <w:marBottom w:val="0"/>
      <w:divBdr>
        <w:top w:val="none" w:sz="0" w:space="0" w:color="auto"/>
        <w:left w:val="none" w:sz="0" w:space="0" w:color="auto"/>
        <w:bottom w:val="none" w:sz="0" w:space="0" w:color="auto"/>
        <w:right w:val="none" w:sz="0" w:space="0" w:color="auto"/>
      </w:divBdr>
    </w:div>
    <w:div w:id="757563320">
      <w:marLeft w:val="0"/>
      <w:marRight w:val="0"/>
      <w:marTop w:val="0"/>
      <w:marBottom w:val="0"/>
      <w:divBdr>
        <w:top w:val="none" w:sz="0" w:space="0" w:color="auto"/>
        <w:left w:val="none" w:sz="0" w:space="0" w:color="auto"/>
        <w:bottom w:val="none" w:sz="0" w:space="0" w:color="auto"/>
        <w:right w:val="none" w:sz="0" w:space="0" w:color="auto"/>
      </w:divBdr>
    </w:div>
    <w:div w:id="836193700">
      <w:marLeft w:val="0"/>
      <w:marRight w:val="0"/>
      <w:marTop w:val="0"/>
      <w:marBottom w:val="0"/>
      <w:divBdr>
        <w:top w:val="none" w:sz="0" w:space="0" w:color="auto"/>
        <w:left w:val="none" w:sz="0" w:space="0" w:color="auto"/>
        <w:bottom w:val="none" w:sz="0" w:space="0" w:color="auto"/>
        <w:right w:val="none" w:sz="0" w:space="0" w:color="auto"/>
      </w:divBdr>
    </w:div>
    <w:div w:id="849569205">
      <w:marLeft w:val="0"/>
      <w:marRight w:val="0"/>
      <w:marTop w:val="0"/>
      <w:marBottom w:val="0"/>
      <w:divBdr>
        <w:top w:val="none" w:sz="0" w:space="0" w:color="auto"/>
        <w:left w:val="none" w:sz="0" w:space="0" w:color="auto"/>
        <w:bottom w:val="none" w:sz="0" w:space="0" w:color="auto"/>
        <w:right w:val="none" w:sz="0" w:space="0" w:color="auto"/>
      </w:divBdr>
    </w:div>
    <w:div w:id="920455594">
      <w:marLeft w:val="0"/>
      <w:marRight w:val="0"/>
      <w:marTop w:val="0"/>
      <w:marBottom w:val="0"/>
      <w:divBdr>
        <w:top w:val="none" w:sz="0" w:space="0" w:color="auto"/>
        <w:left w:val="none" w:sz="0" w:space="0" w:color="auto"/>
        <w:bottom w:val="none" w:sz="0" w:space="0" w:color="auto"/>
        <w:right w:val="none" w:sz="0" w:space="0" w:color="auto"/>
      </w:divBdr>
    </w:div>
    <w:div w:id="1047486230">
      <w:marLeft w:val="0"/>
      <w:marRight w:val="0"/>
      <w:marTop w:val="0"/>
      <w:marBottom w:val="0"/>
      <w:divBdr>
        <w:top w:val="none" w:sz="0" w:space="0" w:color="auto"/>
        <w:left w:val="none" w:sz="0" w:space="0" w:color="auto"/>
        <w:bottom w:val="none" w:sz="0" w:space="0" w:color="auto"/>
        <w:right w:val="none" w:sz="0" w:space="0" w:color="auto"/>
      </w:divBdr>
    </w:div>
    <w:div w:id="1134559916">
      <w:marLeft w:val="0"/>
      <w:marRight w:val="0"/>
      <w:marTop w:val="0"/>
      <w:marBottom w:val="0"/>
      <w:divBdr>
        <w:top w:val="none" w:sz="0" w:space="0" w:color="auto"/>
        <w:left w:val="none" w:sz="0" w:space="0" w:color="auto"/>
        <w:bottom w:val="none" w:sz="0" w:space="0" w:color="auto"/>
        <w:right w:val="none" w:sz="0" w:space="0" w:color="auto"/>
      </w:divBdr>
    </w:div>
    <w:div w:id="1194882204">
      <w:marLeft w:val="0"/>
      <w:marRight w:val="0"/>
      <w:marTop w:val="0"/>
      <w:marBottom w:val="0"/>
      <w:divBdr>
        <w:top w:val="none" w:sz="0" w:space="0" w:color="auto"/>
        <w:left w:val="none" w:sz="0" w:space="0" w:color="auto"/>
        <w:bottom w:val="none" w:sz="0" w:space="0" w:color="auto"/>
        <w:right w:val="none" w:sz="0" w:space="0" w:color="auto"/>
      </w:divBdr>
    </w:div>
    <w:div w:id="1241480962">
      <w:marLeft w:val="0"/>
      <w:marRight w:val="0"/>
      <w:marTop w:val="0"/>
      <w:marBottom w:val="0"/>
      <w:divBdr>
        <w:top w:val="none" w:sz="0" w:space="0" w:color="auto"/>
        <w:left w:val="none" w:sz="0" w:space="0" w:color="auto"/>
        <w:bottom w:val="none" w:sz="0" w:space="0" w:color="auto"/>
        <w:right w:val="none" w:sz="0" w:space="0" w:color="auto"/>
      </w:divBdr>
    </w:div>
    <w:div w:id="1296792984">
      <w:marLeft w:val="0"/>
      <w:marRight w:val="0"/>
      <w:marTop w:val="0"/>
      <w:marBottom w:val="0"/>
      <w:divBdr>
        <w:top w:val="none" w:sz="0" w:space="0" w:color="auto"/>
        <w:left w:val="none" w:sz="0" w:space="0" w:color="auto"/>
        <w:bottom w:val="none" w:sz="0" w:space="0" w:color="auto"/>
        <w:right w:val="none" w:sz="0" w:space="0" w:color="auto"/>
      </w:divBdr>
    </w:div>
    <w:div w:id="1448623091">
      <w:marLeft w:val="0"/>
      <w:marRight w:val="0"/>
      <w:marTop w:val="0"/>
      <w:marBottom w:val="0"/>
      <w:divBdr>
        <w:top w:val="none" w:sz="0" w:space="0" w:color="auto"/>
        <w:left w:val="none" w:sz="0" w:space="0" w:color="auto"/>
        <w:bottom w:val="none" w:sz="0" w:space="0" w:color="auto"/>
        <w:right w:val="none" w:sz="0" w:space="0" w:color="auto"/>
      </w:divBdr>
    </w:div>
    <w:div w:id="1452018213">
      <w:marLeft w:val="0"/>
      <w:marRight w:val="0"/>
      <w:marTop w:val="0"/>
      <w:marBottom w:val="0"/>
      <w:divBdr>
        <w:top w:val="none" w:sz="0" w:space="0" w:color="auto"/>
        <w:left w:val="none" w:sz="0" w:space="0" w:color="auto"/>
        <w:bottom w:val="none" w:sz="0" w:space="0" w:color="auto"/>
        <w:right w:val="none" w:sz="0" w:space="0" w:color="auto"/>
      </w:divBdr>
    </w:div>
    <w:div w:id="1532065096">
      <w:marLeft w:val="0"/>
      <w:marRight w:val="0"/>
      <w:marTop w:val="0"/>
      <w:marBottom w:val="0"/>
      <w:divBdr>
        <w:top w:val="none" w:sz="0" w:space="0" w:color="auto"/>
        <w:left w:val="none" w:sz="0" w:space="0" w:color="auto"/>
        <w:bottom w:val="none" w:sz="0" w:space="0" w:color="auto"/>
        <w:right w:val="none" w:sz="0" w:space="0" w:color="auto"/>
      </w:divBdr>
    </w:div>
    <w:div w:id="1720280249">
      <w:marLeft w:val="0"/>
      <w:marRight w:val="0"/>
      <w:marTop w:val="0"/>
      <w:marBottom w:val="0"/>
      <w:divBdr>
        <w:top w:val="none" w:sz="0" w:space="0" w:color="auto"/>
        <w:left w:val="none" w:sz="0" w:space="0" w:color="auto"/>
        <w:bottom w:val="none" w:sz="0" w:space="0" w:color="auto"/>
        <w:right w:val="none" w:sz="0" w:space="0" w:color="auto"/>
      </w:divBdr>
    </w:div>
    <w:div w:id="1790970319">
      <w:marLeft w:val="0"/>
      <w:marRight w:val="0"/>
      <w:marTop w:val="0"/>
      <w:marBottom w:val="0"/>
      <w:divBdr>
        <w:top w:val="none" w:sz="0" w:space="0" w:color="auto"/>
        <w:left w:val="none" w:sz="0" w:space="0" w:color="auto"/>
        <w:bottom w:val="none" w:sz="0" w:space="0" w:color="auto"/>
        <w:right w:val="none" w:sz="0" w:space="0" w:color="auto"/>
      </w:divBdr>
    </w:div>
    <w:div w:id="1882204618">
      <w:marLeft w:val="0"/>
      <w:marRight w:val="0"/>
      <w:marTop w:val="0"/>
      <w:marBottom w:val="0"/>
      <w:divBdr>
        <w:top w:val="none" w:sz="0" w:space="0" w:color="auto"/>
        <w:left w:val="none" w:sz="0" w:space="0" w:color="auto"/>
        <w:bottom w:val="none" w:sz="0" w:space="0" w:color="auto"/>
        <w:right w:val="none" w:sz="0" w:space="0" w:color="auto"/>
      </w:divBdr>
    </w:div>
    <w:div w:id="189045508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diagramLayout" Target="diagrams/layout2.xml"/><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emf"/><Relationship Id="rId84" Type="http://schemas.openxmlformats.org/officeDocument/2006/relationships/hyperlink" Target="https://doi.org/10.37811/cl_rcm.v7i4.7682" TargetMode="External"/><Relationship Id="rId89" Type="http://schemas.openxmlformats.org/officeDocument/2006/relationships/hyperlink" Target="https://doi.org/10.37811/cl_rcm.v7i5.8225" TargetMode="External"/><Relationship Id="rId16" Type="http://schemas.openxmlformats.org/officeDocument/2006/relationships/diagramLayout" Target="diagrams/layout1.xml"/><Relationship Id="rId11" Type="http://schemas.openxmlformats.org/officeDocument/2006/relationships/image" Target="media/image3.emf"/><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5.svg"/><Relationship Id="rId58" Type="http://schemas.openxmlformats.org/officeDocument/2006/relationships/image" Target="media/image40.png"/><Relationship Id="rId74" Type="http://schemas.openxmlformats.org/officeDocument/2006/relationships/image" Target="media/image56.png"/><Relationship Id="rId79" Type="http://schemas.openxmlformats.org/officeDocument/2006/relationships/image" Target="media/image61.png"/><Relationship Id="rId5" Type="http://schemas.openxmlformats.org/officeDocument/2006/relationships/webSettings" Target="webSettings.xml"/><Relationship Id="rId90" Type="http://schemas.openxmlformats.org/officeDocument/2006/relationships/hyperlink" Target="https://doi.org/10.37811/cl_rcm.v6i2.1949" TargetMode="External"/><Relationship Id="rId95" Type="http://schemas.openxmlformats.org/officeDocument/2006/relationships/hyperlink" Target="https://es.scribd.com/document/357650312/Procesos-Contables-y-Financieros" TargetMode="External"/><Relationship Id="rId22" Type="http://schemas.openxmlformats.org/officeDocument/2006/relationships/diagramQuickStyle" Target="diagrams/quickStyle2.xml"/><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image" Target="media/image46.png"/><Relationship Id="rId69" Type="http://schemas.openxmlformats.org/officeDocument/2006/relationships/image" Target="media/image51.emf"/><Relationship Id="rId80" Type="http://schemas.openxmlformats.org/officeDocument/2006/relationships/image" Target="media/image62.png"/><Relationship Id="rId85" Type="http://schemas.openxmlformats.org/officeDocument/2006/relationships/hyperlink" Target="https://doi.org/10.37811/cl_rcm.v7i5.7821"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diagramQuickStyle" Target="diagrams/quickStyle1.xml"/><Relationship Id="rId25" Type="http://schemas.openxmlformats.org/officeDocument/2006/relationships/image" Target="media/image7.jpe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emf"/><Relationship Id="rId67" Type="http://schemas.openxmlformats.org/officeDocument/2006/relationships/image" Target="media/image49.png"/><Relationship Id="rId20" Type="http://schemas.openxmlformats.org/officeDocument/2006/relationships/diagramData" Target="diagrams/data2.xml"/><Relationship Id="rId41" Type="http://schemas.openxmlformats.org/officeDocument/2006/relationships/image" Target="media/image23.png"/><Relationship Id="rId54" Type="http://schemas.openxmlformats.org/officeDocument/2006/relationships/image" Target="media/image36.emf"/><Relationship Id="rId62" Type="http://schemas.openxmlformats.org/officeDocument/2006/relationships/image" Target="media/image44.png"/><Relationship Id="rId70" Type="http://schemas.openxmlformats.org/officeDocument/2006/relationships/image" Target="media/image52.emf"/><Relationship Id="rId75"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hyperlink" Target="https://doi.org/10.37811/cl_rcm.v7i5.7832" TargetMode="External"/><Relationship Id="rId91" Type="http://schemas.openxmlformats.org/officeDocument/2006/relationships/hyperlink" Target="https://doi.org/10.37811/cl_rcm.v9i5.20351" TargetMode="External"/><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image" Target="media/image2.jpeg"/><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emf"/><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86" Type="http://schemas.openxmlformats.org/officeDocument/2006/relationships/hyperlink" Target="https://doi.org/10.37811/cl_rcm.v7i4.7532" TargetMode="External"/><Relationship Id="rId94" Type="http://schemas.openxmlformats.org/officeDocument/2006/relationships/hyperlink" Target="https://www.walmartmexico.com/servicios-financieros" TargetMode="Externa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5.png"/><Relationship Id="rId18" Type="http://schemas.openxmlformats.org/officeDocument/2006/relationships/diagramColors" Target="diagrams/colors1.xm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image" Target="media/image37.emf"/><Relationship Id="rId76" Type="http://schemas.openxmlformats.org/officeDocument/2006/relationships/image" Target="media/image58.pn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3.emf"/><Relationship Id="rId92" Type="http://schemas.openxmlformats.org/officeDocument/2006/relationships/hyperlink" Target="https://doi.org/10.37811/cl_rcm.v9i2.16898" TargetMode="External"/><Relationship Id="rId2" Type="http://schemas.openxmlformats.org/officeDocument/2006/relationships/numbering" Target="numbering.xml"/><Relationship Id="rId29" Type="http://schemas.openxmlformats.org/officeDocument/2006/relationships/image" Target="media/image11.png"/><Relationship Id="rId24" Type="http://schemas.microsoft.com/office/2007/relationships/diagramDrawing" Target="diagrams/drawing2.xml"/><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image" Target="media/image48.png"/><Relationship Id="rId87" Type="http://schemas.openxmlformats.org/officeDocument/2006/relationships/hyperlink" Target="https://doi.org/10.37811/cl_rcm.v7i5.7820" TargetMode="External"/><Relationship Id="rId61" Type="http://schemas.openxmlformats.org/officeDocument/2006/relationships/image" Target="media/image43.emf"/><Relationship Id="rId82" Type="http://schemas.openxmlformats.org/officeDocument/2006/relationships/image" Target="media/image64.png"/><Relationship Id="rId19" Type="http://schemas.microsoft.com/office/2007/relationships/diagramDrawing" Target="diagrams/drawing1.xml"/><Relationship Id="rId14" Type="http://schemas.openxmlformats.org/officeDocument/2006/relationships/image" Target="media/image6.jpeg"/><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33.emf"/><Relationship Id="rId72" Type="http://schemas.openxmlformats.org/officeDocument/2006/relationships/image" Target="media/image54.emf"/><Relationship Id="rId93" Type="http://schemas.openxmlformats.org/officeDocument/2006/relationships/hyperlink" Target="https://doaj.org/article/36dcf8d9e02a4373b1c4523a9f2ccafc" TargetMode="External"/><Relationship Id="rId98"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9316D3-187A-4CD5-B717-FB3DDF506B72}" type="doc">
      <dgm:prSet loTypeId="urn:microsoft.com/office/officeart/2005/8/layout/hierarchy1" loCatId="hierarchy" qsTypeId="urn:microsoft.com/office/officeart/2005/8/quickstyle/simple3" qsCatId="simple" csTypeId="urn:microsoft.com/office/officeart/2005/8/colors/accent0_2" csCatId="mainScheme" phldr="1"/>
      <dgm:spPr/>
      <dgm:t>
        <a:bodyPr/>
        <a:lstStyle/>
        <a:p>
          <a:endParaRPr lang="es-MX"/>
        </a:p>
      </dgm:t>
    </dgm:pt>
    <dgm:pt modelId="{FB029994-4E4A-4576-80E1-1899DF2483B9}">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EVP &amp; CEO AMERICAS WALMART</a:t>
          </a:r>
        </a:p>
      </dgm:t>
    </dgm:pt>
    <dgm:pt modelId="{82EADEF9-4B36-4015-B9AF-B417669BC80D}" type="parTrans" cxnId="{661838D6-1951-4F81-B8D5-71D8930FBDD6}">
      <dgm:prSet/>
      <dgm:spPr/>
      <dgm:t>
        <a:bodyPr/>
        <a:lstStyle/>
        <a:p>
          <a:endParaRPr lang="es-MX" sz="700"/>
        </a:p>
      </dgm:t>
    </dgm:pt>
    <dgm:pt modelId="{45BF6AF6-FB9E-485E-8ABB-56A75FCF9654}" type="sibTrans" cxnId="{661838D6-1951-4F81-B8D5-71D8930FBDD6}">
      <dgm:prSet/>
      <dgm:spPr/>
      <dgm:t>
        <a:bodyPr/>
        <a:lstStyle/>
        <a:p>
          <a:endParaRPr lang="es-MX" sz="700"/>
        </a:p>
      </dgm:t>
    </dgm:pt>
    <dgm:pt modelId="{96FC4320-E44F-4F1E-BC45-BA1F180CC72B}">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Presidencia y Dirección General (CEO) </a:t>
          </a:r>
        </a:p>
      </dgm:t>
    </dgm:pt>
    <dgm:pt modelId="{AD15C509-5EAC-4D75-8B54-37FB0D3F32EE}" type="parTrans" cxnId="{A76E476C-BD61-444C-A4DC-229C83D6239E}">
      <dgm:prSet/>
      <dgm:spPr/>
      <dgm:t>
        <a:bodyPr/>
        <a:lstStyle/>
        <a:p>
          <a:endParaRPr lang="es-MX" sz="700"/>
        </a:p>
      </dgm:t>
    </dgm:pt>
    <dgm:pt modelId="{C49B73D2-6805-4662-8EED-E3411BD3A238}" type="sibTrans" cxnId="{A76E476C-BD61-444C-A4DC-229C83D6239E}">
      <dgm:prSet/>
      <dgm:spPr/>
      <dgm:t>
        <a:bodyPr/>
        <a:lstStyle/>
        <a:p>
          <a:endParaRPr lang="es-MX" sz="700"/>
        </a:p>
      </dgm:t>
    </dgm:pt>
    <dgm:pt modelId="{DC3A1AE1-73D8-4751-9739-B1061B29248F}">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Dirección de  Soluciones Financieras </a:t>
          </a:r>
        </a:p>
      </dgm:t>
    </dgm:pt>
    <dgm:pt modelId="{A69F8690-83E1-48C5-8210-A68B5049802A}" type="parTrans" cxnId="{3B040AA1-D83A-4A90-8290-25B3BB3854D7}">
      <dgm:prSet/>
      <dgm:spPr/>
      <dgm:t>
        <a:bodyPr/>
        <a:lstStyle/>
        <a:p>
          <a:endParaRPr lang="es-MX" sz="700"/>
        </a:p>
      </dgm:t>
    </dgm:pt>
    <dgm:pt modelId="{7AC3FD9D-3FF2-4799-A6EB-10079B1F43C6}" type="sibTrans" cxnId="{3B040AA1-D83A-4A90-8290-25B3BB3854D7}">
      <dgm:prSet/>
      <dgm:spPr/>
      <dgm:t>
        <a:bodyPr/>
        <a:lstStyle/>
        <a:p>
          <a:endParaRPr lang="es-MX" sz="700"/>
        </a:p>
      </dgm:t>
    </dgm:pt>
    <dgm:pt modelId="{4085BF76-1368-48B7-81F5-0CB25A54FD6B}">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Otras Direcciones Corporativas </a:t>
          </a:r>
        </a:p>
      </dgm:t>
    </dgm:pt>
    <dgm:pt modelId="{5ACD6EE7-77A6-40AE-BEAC-2B9AB988FB88}" type="parTrans" cxnId="{898512E3-C99F-4A10-A385-5A1C5D8B9AAF}">
      <dgm:prSet/>
      <dgm:spPr/>
      <dgm:t>
        <a:bodyPr/>
        <a:lstStyle/>
        <a:p>
          <a:endParaRPr lang="es-MX" sz="700"/>
        </a:p>
      </dgm:t>
    </dgm:pt>
    <dgm:pt modelId="{90193444-BE6E-4ED8-9947-6196A3522C3D}" type="sibTrans" cxnId="{898512E3-C99F-4A10-A385-5A1C5D8B9AAF}">
      <dgm:prSet/>
      <dgm:spPr/>
      <dgm:t>
        <a:bodyPr/>
        <a:lstStyle/>
        <a:p>
          <a:endParaRPr lang="es-MX" sz="700"/>
        </a:p>
      </dgm:t>
    </dgm:pt>
    <dgm:pt modelId="{5405DEE2-2186-4359-BA2C-41AAA00AD53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Visepresidencia de Finanzas (CFO)</a:t>
          </a:r>
        </a:p>
      </dgm:t>
    </dgm:pt>
    <dgm:pt modelId="{687A81F1-DFBE-4C8F-AD85-6C9D5CEF2EE8}" type="parTrans" cxnId="{1B6D0118-63F7-4006-8CAF-CA396CD9C999}">
      <dgm:prSet/>
      <dgm:spPr/>
      <dgm:t>
        <a:bodyPr/>
        <a:lstStyle/>
        <a:p>
          <a:endParaRPr lang="es-MX" sz="700"/>
        </a:p>
      </dgm:t>
    </dgm:pt>
    <dgm:pt modelId="{9C41CFAA-0C6D-4367-A1C1-0B54E78E357D}" type="sibTrans" cxnId="{1B6D0118-63F7-4006-8CAF-CA396CD9C999}">
      <dgm:prSet/>
      <dgm:spPr/>
      <dgm:t>
        <a:bodyPr/>
        <a:lstStyle/>
        <a:p>
          <a:endParaRPr lang="es-MX" sz="700"/>
        </a:p>
      </dgm:t>
    </dgm:pt>
    <dgm:pt modelId="{A0142FB7-31E5-4B68-A3EA-E030492D6C5A}">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Dirección de Finanzas</a:t>
          </a:r>
        </a:p>
      </dgm:t>
    </dgm:pt>
    <dgm:pt modelId="{5A4B5EE1-B6C1-4EF5-A489-1C581B7B87DA}" type="parTrans" cxnId="{E99BA000-CDDA-4FBD-A362-EAEABCCD139D}">
      <dgm:prSet/>
      <dgm:spPr/>
      <dgm:t>
        <a:bodyPr/>
        <a:lstStyle/>
        <a:p>
          <a:endParaRPr lang="es-MX" sz="700"/>
        </a:p>
      </dgm:t>
    </dgm:pt>
    <dgm:pt modelId="{CFB4633F-7C98-43CE-B1E6-0FCD960947AF}" type="sibTrans" cxnId="{E99BA000-CDDA-4FBD-A362-EAEABCCD139D}">
      <dgm:prSet/>
      <dgm:spPr/>
      <dgm:t>
        <a:bodyPr/>
        <a:lstStyle/>
        <a:p>
          <a:endParaRPr lang="es-MX" sz="700"/>
        </a:p>
      </dgm:t>
    </dgm:pt>
    <dgm:pt modelId="{E183F436-4890-4732-863A-FE8D7BE317D1}">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Operaciones</a:t>
          </a:r>
        </a:p>
      </dgm:t>
    </dgm:pt>
    <dgm:pt modelId="{0504C7C4-732E-4521-8AD1-A3F4F997DD59}" type="parTrans" cxnId="{F2543B04-98B8-42C7-861A-602685D7D334}">
      <dgm:prSet/>
      <dgm:spPr/>
      <dgm:t>
        <a:bodyPr/>
        <a:lstStyle/>
        <a:p>
          <a:endParaRPr lang="es-MX" sz="700"/>
        </a:p>
      </dgm:t>
    </dgm:pt>
    <dgm:pt modelId="{F0CE4B9B-21B4-40D3-9525-347A28B55515}" type="sibTrans" cxnId="{F2543B04-98B8-42C7-861A-602685D7D334}">
      <dgm:prSet/>
      <dgm:spPr/>
      <dgm:t>
        <a:bodyPr/>
        <a:lstStyle/>
        <a:p>
          <a:endParaRPr lang="es-MX" sz="700"/>
        </a:p>
      </dgm:t>
    </dgm:pt>
    <dgm:pt modelId="{89AC4C09-9E17-4815-8D54-BFC1F98D7550}">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Legal</a:t>
          </a:r>
        </a:p>
      </dgm:t>
    </dgm:pt>
    <dgm:pt modelId="{30C535DB-D991-4A11-8BE5-6EB098CEF6FA}" type="parTrans" cxnId="{4CC38965-4641-4568-8007-A50B6AC89912}">
      <dgm:prSet/>
      <dgm:spPr/>
      <dgm:t>
        <a:bodyPr/>
        <a:lstStyle/>
        <a:p>
          <a:endParaRPr lang="es-MX" sz="700"/>
        </a:p>
      </dgm:t>
    </dgm:pt>
    <dgm:pt modelId="{CF25213B-A7BA-486A-B52B-2FCEB326B4D9}" type="sibTrans" cxnId="{4CC38965-4641-4568-8007-A50B6AC89912}">
      <dgm:prSet/>
      <dgm:spPr/>
      <dgm:t>
        <a:bodyPr/>
        <a:lstStyle/>
        <a:p>
          <a:endParaRPr lang="es-MX" sz="700"/>
        </a:p>
      </dgm:t>
    </dgm:pt>
    <dgm:pt modelId="{01137D5E-3130-4F11-858A-950AAE9E8D8D}">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Tecnología corporativa</a:t>
          </a:r>
        </a:p>
      </dgm:t>
    </dgm:pt>
    <dgm:pt modelId="{12AD7E9A-2504-416D-8271-6D93476AFAC8}" type="parTrans" cxnId="{7C671220-03BB-4584-A399-400D6072686B}">
      <dgm:prSet/>
      <dgm:spPr/>
      <dgm:t>
        <a:bodyPr/>
        <a:lstStyle/>
        <a:p>
          <a:endParaRPr lang="es-MX" sz="700"/>
        </a:p>
      </dgm:t>
    </dgm:pt>
    <dgm:pt modelId="{A52227A2-14DC-456E-8B6F-B44650BEC66A}" type="sibTrans" cxnId="{7C671220-03BB-4584-A399-400D6072686B}">
      <dgm:prSet/>
      <dgm:spPr/>
      <dgm:t>
        <a:bodyPr/>
        <a:lstStyle/>
        <a:p>
          <a:endParaRPr lang="es-MX" sz="700"/>
        </a:p>
      </dgm:t>
    </dgm:pt>
    <dgm:pt modelId="{5836EADA-1352-4744-9758-CEE122CCC7FC}">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Auditoria interna </a:t>
          </a:r>
        </a:p>
      </dgm:t>
    </dgm:pt>
    <dgm:pt modelId="{C0710913-346A-495A-9733-5641F8995F24}" type="parTrans" cxnId="{751C6B12-2EA1-40CA-82EC-3351598DA244}">
      <dgm:prSet/>
      <dgm:spPr/>
      <dgm:t>
        <a:bodyPr/>
        <a:lstStyle/>
        <a:p>
          <a:endParaRPr lang="es-MX" sz="700"/>
        </a:p>
      </dgm:t>
    </dgm:pt>
    <dgm:pt modelId="{B8B72B8E-6DC9-46DD-8267-B1291BC18100}" type="sibTrans" cxnId="{751C6B12-2EA1-40CA-82EC-3351598DA244}">
      <dgm:prSet/>
      <dgm:spPr/>
      <dgm:t>
        <a:bodyPr/>
        <a:lstStyle/>
        <a:p>
          <a:endParaRPr lang="es-MX" sz="700"/>
        </a:p>
      </dgm:t>
    </dgm:pt>
    <dgm:pt modelId="{5D3BCF40-C0B0-4C4A-B27B-9091F30EE583}">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Soluciones Financieras</a:t>
          </a:r>
        </a:p>
      </dgm:t>
    </dgm:pt>
    <dgm:pt modelId="{3BCD1E9C-BBBD-4296-A69A-6726767AADB3}" type="parTrans" cxnId="{3EC4B020-1B79-4E0A-BD7E-9AEE904120A0}">
      <dgm:prSet/>
      <dgm:spPr/>
      <dgm:t>
        <a:bodyPr/>
        <a:lstStyle/>
        <a:p>
          <a:endParaRPr lang="es-MX" sz="700"/>
        </a:p>
      </dgm:t>
    </dgm:pt>
    <dgm:pt modelId="{61F68789-F7E8-4D32-84B6-A8DB8E3DEF58}" type="sibTrans" cxnId="{3EC4B020-1B79-4E0A-BD7E-9AEE904120A0}">
      <dgm:prSet/>
      <dgm:spPr/>
      <dgm:t>
        <a:bodyPr/>
        <a:lstStyle/>
        <a:p>
          <a:endParaRPr lang="es-MX" sz="700"/>
        </a:p>
      </dgm:t>
    </dgm:pt>
    <dgm:pt modelId="{1A77F5CF-0550-4199-BF9A-19D986997530}">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-B2B CASHI </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-Vale Electrónico</a:t>
          </a:r>
        </a:p>
      </dgm:t>
    </dgm:pt>
    <dgm:pt modelId="{B8A58E25-0F57-4EF0-AD23-E67FD0522C97}" type="parTrans" cxnId="{C2242367-07F5-4432-B5D7-1CBBBBC5139F}">
      <dgm:prSet/>
      <dgm:spPr/>
      <dgm:t>
        <a:bodyPr/>
        <a:lstStyle/>
        <a:p>
          <a:endParaRPr lang="es-MX" sz="700"/>
        </a:p>
      </dgm:t>
    </dgm:pt>
    <dgm:pt modelId="{95CFE09A-A558-4796-87FD-7EBB206486DA}" type="sibTrans" cxnId="{C2242367-07F5-4432-B5D7-1CBBBBC5139F}">
      <dgm:prSet/>
      <dgm:spPr/>
      <dgm:t>
        <a:bodyPr/>
        <a:lstStyle/>
        <a:p>
          <a:endParaRPr lang="es-MX" sz="700"/>
        </a:p>
      </dgm:t>
    </dgm:pt>
    <dgm:pt modelId="{F6262BC4-0CBC-4518-8E2F-0D6834D827E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Productos Financieros</a:t>
          </a:r>
        </a:p>
      </dgm:t>
    </dgm:pt>
    <dgm:pt modelId="{D204B5FE-867E-4AA9-AEDD-168EB96104C5}" type="parTrans" cxnId="{5D1B5DB7-57B9-4891-BDD7-D45592A8142F}">
      <dgm:prSet/>
      <dgm:spPr/>
      <dgm:t>
        <a:bodyPr/>
        <a:lstStyle/>
        <a:p>
          <a:endParaRPr lang="es-MX" sz="700"/>
        </a:p>
      </dgm:t>
    </dgm:pt>
    <dgm:pt modelId="{5D562F83-3860-462A-B568-CB43CC8E149B}" type="sibTrans" cxnId="{5D1B5DB7-57B9-4891-BDD7-D45592A8142F}">
      <dgm:prSet/>
      <dgm:spPr/>
      <dgm:t>
        <a:bodyPr/>
        <a:lstStyle/>
        <a:p>
          <a:endParaRPr lang="es-MX" sz="700"/>
        </a:p>
      </dgm:t>
    </dgm:pt>
    <dgm:pt modelId="{52395FDD-0BE5-4EC4-B374-157069C0C53A}">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-Conciliaciones </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-Liquidaciones </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-Bill Pay </a:t>
          </a:r>
        </a:p>
      </dgm:t>
    </dgm:pt>
    <dgm:pt modelId="{9C30D7A1-F536-42FF-A892-BBACBCEE0D52}" type="parTrans" cxnId="{9DC239E7-414B-4C8E-9103-331A3D428B35}">
      <dgm:prSet/>
      <dgm:spPr/>
      <dgm:t>
        <a:bodyPr/>
        <a:lstStyle/>
        <a:p>
          <a:endParaRPr lang="es-MX" sz="700"/>
        </a:p>
      </dgm:t>
    </dgm:pt>
    <dgm:pt modelId="{643869C7-0433-41C4-9B66-A5B09982888A}" type="sibTrans" cxnId="{9DC239E7-414B-4C8E-9103-331A3D428B35}">
      <dgm:prSet/>
      <dgm:spPr/>
      <dgm:t>
        <a:bodyPr/>
        <a:lstStyle/>
        <a:p>
          <a:endParaRPr lang="es-MX" sz="700"/>
        </a:p>
      </dgm:t>
    </dgm:pt>
    <dgm:pt modelId="{AEAABA26-BEF8-4F61-9F43-F67AA6328CC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-Sistemas</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 -Pagos</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 -Integraciones</a:t>
          </a:r>
        </a:p>
      </dgm:t>
    </dgm:pt>
    <dgm:pt modelId="{C05EF6ED-2CC2-49AA-ABB4-DE4603E521C3}" type="parTrans" cxnId="{EF6E1BCE-260D-4D29-959D-1C942DE7962E}">
      <dgm:prSet/>
      <dgm:spPr/>
      <dgm:t>
        <a:bodyPr/>
        <a:lstStyle/>
        <a:p>
          <a:endParaRPr lang="es-MX" sz="700"/>
        </a:p>
      </dgm:t>
    </dgm:pt>
    <dgm:pt modelId="{745E6333-865A-49E1-96F9-E14F7B280873}" type="sibTrans" cxnId="{EF6E1BCE-260D-4D29-959D-1C942DE7962E}">
      <dgm:prSet/>
      <dgm:spPr/>
      <dgm:t>
        <a:bodyPr/>
        <a:lstStyle/>
        <a:p>
          <a:endParaRPr lang="es-MX" sz="700"/>
        </a:p>
      </dgm:t>
    </dgm:pt>
    <dgm:pt modelId="{AFF242B4-70A2-4173-A8C0-27476AC35604}">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Riesgo, Cumplimiento</a:t>
          </a:r>
        </a:p>
      </dgm:t>
    </dgm:pt>
    <dgm:pt modelId="{19AA3715-A5D7-4E6E-A3D3-AA7A611705BA}" type="parTrans" cxnId="{EFB5289B-CF56-402A-9323-91D2F5441E3A}">
      <dgm:prSet/>
      <dgm:spPr/>
      <dgm:t>
        <a:bodyPr/>
        <a:lstStyle/>
        <a:p>
          <a:endParaRPr lang="es-MX" sz="700"/>
        </a:p>
      </dgm:t>
    </dgm:pt>
    <dgm:pt modelId="{9DE628CF-7C13-4C7E-915F-D12B63C9E924}" type="sibTrans" cxnId="{EFB5289B-CF56-402A-9323-91D2F5441E3A}">
      <dgm:prSet/>
      <dgm:spPr/>
      <dgm:t>
        <a:bodyPr/>
        <a:lstStyle/>
        <a:p>
          <a:endParaRPr lang="es-MX" sz="700"/>
        </a:p>
      </dgm:t>
    </dgm:pt>
    <dgm:pt modelId="{9CC56646-8F23-46D7-BF18-78AA0B424AE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Tecnología y Plataformas </a:t>
          </a:r>
        </a:p>
      </dgm:t>
    </dgm:pt>
    <dgm:pt modelId="{375FAE6B-828B-428F-979B-BEFF5B122243}" type="sibTrans" cxnId="{E6C3B138-1BFF-45D4-BA07-4CD3030C53F2}">
      <dgm:prSet/>
      <dgm:spPr/>
      <dgm:t>
        <a:bodyPr/>
        <a:lstStyle/>
        <a:p>
          <a:endParaRPr lang="es-MX" sz="700"/>
        </a:p>
      </dgm:t>
    </dgm:pt>
    <dgm:pt modelId="{589CEC58-C81C-49AC-A580-AAFF0AD95ED3}" type="parTrans" cxnId="{E6C3B138-1BFF-45D4-BA07-4CD3030C53F2}">
      <dgm:prSet/>
      <dgm:spPr/>
      <dgm:t>
        <a:bodyPr/>
        <a:lstStyle/>
        <a:p>
          <a:endParaRPr lang="es-MX" sz="700"/>
        </a:p>
      </dgm:t>
    </dgm:pt>
    <dgm:pt modelId="{14BD4160-9CC4-415F-8950-922A627BDAB9}">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-Control interno</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-Auditoría </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-Regulatorio</a:t>
          </a:r>
        </a:p>
      </dgm:t>
    </dgm:pt>
    <dgm:pt modelId="{F436CF13-2256-478B-9820-6F07043B454E}" type="parTrans" cxnId="{8DBAC9AA-458C-4B23-9F8E-DED7103F0831}">
      <dgm:prSet/>
      <dgm:spPr/>
      <dgm:t>
        <a:bodyPr/>
        <a:lstStyle/>
        <a:p>
          <a:endParaRPr lang="es-MX" sz="700"/>
        </a:p>
      </dgm:t>
    </dgm:pt>
    <dgm:pt modelId="{C28FA21F-2063-4672-AD56-A0EC123A6353}" type="sibTrans" cxnId="{8DBAC9AA-458C-4B23-9F8E-DED7103F0831}">
      <dgm:prSet/>
      <dgm:spPr/>
      <dgm:t>
        <a:bodyPr/>
        <a:lstStyle/>
        <a:p>
          <a:endParaRPr lang="es-MX" sz="700"/>
        </a:p>
      </dgm:t>
    </dgm:pt>
    <dgm:pt modelId="{F6565C7E-978E-4C25-A422-8A28B9F8C521}" type="pres">
      <dgm:prSet presAssocID="{C79316D3-187A-4CD5-B717-FB3DDF506B72}" presName="hierChild1" presStyleCnt="0">
        <dgm:presLayoutVars>
          <dgm:chPref val="1"/>
          <dgm:dir/>
          <dgm:animOne val="branch"/>
          <dgm:animLvl val="lvl"/>
          <dgm:resizeHandles/>
        </dgm:presLayoutVars>
      </dgm:prSet>
      <dgm:spPr/>
    </dgm:pt>
    <dgm:pt modelId="{DACC2477-C79F-41C5-A795-58396DD3C946}" type="pres">
      <dgm:prSet presAssocID="{FB029994-4E4A-4576-80E1-1899DF2483B9}" presName="hierRoot1" presStyleCnt="0"/>
      <dgm:spPr/>
    </dgm:pt>
    <dgm:pt modelId="{B5D61444-6B94-492E-9676-D255F805F7DD}" type="pres">
      <dgm:prSet presAssocID="{FB029994-4E4A-4576-80E1-1899DF2483B9}" presName="composite" presStyleCnt="0"/>
      <dgm:spPr/>
    </dgm:pt>
    <dgm:pt modelId="{C443E055-4C0D-41F1-93AC-CE64B119DB54}" type="pres">
      <dgm:prSet presAssocID="{FB029994-4E4A-4576-80E1-1899DF2483B9}" presName="background" presStyleLbl="node0" presStyleIdx="0" presStyleCnt="1"/>
      <dgm:spPr/>
    </dgm:pt>
    <dgm:pt modelId="{F59B6CE5-31BE-43E4-8E42-80CF3A41A6C0}" type="pres">
      <dgm:prSet presAssocID="{FB029994-4E4A-4576-80E1-1899DF2483B9}" presName="text" presStyleLbl="fgAcc0" presStyleIdx="0" presStyleCnt="1">
        <dgm:presLayoutVars>
          <dgm:chPref val="3"/>
        </dgm:presLayoutVars>
      </dgm:prSet>
      <dgm:spPr/>
    </dgm:pt>
    <dgm:pt modelId="{6A74622C-D496-4984-B818-AD930CD461F8}" type="pres">
      <dgm:prSet presAssocID="{FB029994-4E4A-4576-80E1-1899DF2483B9}" presName="hierChild2" presStyleCnt="0"/>
      <dgm:spPr/>
    </dgm:pt>
    <dgm:pt modelId="{281DE3B7-1047-4C43-9933-71D32E42D4DC}" type="pres">
      <dgm:prSet presAssocID="{AD15C509-5EAC-4D75-8B54-37FB0D3F32EE}" presName="Name10" presStyleLbl="parChTrans1D2" presStyleIdx="0" presStyleCnt="1"/>
      <dgm:spPr/>
    </dgm:pt>
    <dgm:pt modelId="{5BAF257C-3AB6-41CE-8F2A-2537A80D5AB5}" type="pres">
      <dgm:prSet presAssocID="{96FC4320-E44F-4F1E-BC45-BA1F180CC72B}" presName="hierRoot2" presStyleCnt="0"/>
      <dgm:spPr/>
    </dgm:pt>
    <dgm:pt modelId="{6024A2C9-6701-45B0-AEA9-204612C78B22}" type="pres">
      <dgm:prSet presAssocID="{96FC4320-E44F-4F1E-BC45-BA1F180CC72B}" presName="composite2" presStyleCnt="0"/>
      <dgm:spPr/>
    </dgm:pt>
    <dgm:pt modelId="{6B3FCD06-443D-4695-A6DC-9622B993E876}" type="pres">
      <dgm:prSet presAssocID="{96FC4320-E44F-4F1E-BC45-BA1F180CC72B}" presName="background2" presStyleLbl="node2" presStyleIdx="0" presStyleCnt="1"/>
      <dgm:spPr/>
    </dgm:pt>
    <dgm:pt modelId="{D7D6B744-6D22-48CD-9A86-CA445352441B}" type="pres">
      <dgm:prSet presAssocID="{96FC4320-E44F-4F1E-BC45-BA1F180CC72B}" presName="text2" presStyleLbl="fgAcc2" presStyleIdx="0" presStyleCnt="1">
        <dgm:presLayoutVars>
          <dgm:chPref val="3"/>
        </dgm:presLayoutVars>
      </dgm:prSet>
      <dgm:spPr/>
    </dgm:pt>
    <dgm:pt modelId="{ED0EA9AA-A9FD-4692-B6CC-EB2197DF8DFB}" type="pres">
      <dgm:prSet presAssocID="{96FC4320-E44F-4F1E-BC45-BA1F180CC72B}" presName="hierChild3" presStyleCnt="0"/>
      <dgm:spPr/>
    </dgm:pt>
    <dgm:pt modelId="{A257C81D-F95B-47E4-AB78-5692CD626F21}" type="pres">
      <dgm:prSet presAssocID="{687A81F1-DFBE-4C8F-AD85-6C9D5CEF2EE8}" presName="Name17" presStyleLbl="parChTrans1D3" presStyleIdx="0" presStyleCnt="1"/>
      <dgm:spPr/>
    </dgm:pt>
    <dgm:pt modelId="{612366EB-1EDE-48C4-81DF-85E5D190C949}" type="pres">
      <dgm:prSet presAssocID="{5405DEE2-2186-4359-BA2C-41AAA00AD53E}" presName="hierRoot3" presStyleCnt="0"/>
      <dgm:spPr/>
    </dgm:pt>
    <dgm:pt modelId="{00F84034-7226-41B4-BA75-DC58445BC756}" type="pres">
      <dgm:prSet presAssocID="{5405DEE2-2186-4359-BA2C-41AAA00AD53E}" presName="composite3" presStyleCnt="0"/>
      <dgm:spPr/>
    </dgm:pt>
    <dgm:pt modelId="{C7AC188A-9BC0-46B0-A330-AB33132AB265}" type="pres">
      <dgm:prSet presAssocID="{5405DEE2-2186-4359-BA2C-41AAA00AD53E}" presName="background3" presStyleLbl="node3" presStyleIdx="0" presStyleCnt="1"/>
      <dgm:spPr/>
    </dgm:pt>
    <dgm:pt modelId="{2A9882E8-E4B8-4745-974A-ECF29E4BB9D9}" type="pres">
      <dgm:prSet presAssocID="{5405DEE2-2186-4359-BA2C-41AAA00AD53E}" presName="text3" presStyleLbl="fgAcc3" presStyleIdx="0" presStyleCnt="1" custScaleX="114143">
        <dgm:presLayoutVars>
          <dgm:chPref val="3"/>
        </dgm:presLayoutVars>
      </dgm:prSet>
      <dgm:spPr/>
    </dgm:pt>
    <dgm:pt modelId="{564642BC-49B6-409A-A941-9A45F36DB15B}" type="pres">
      <dgm:prSet presAssocID="{5405DEE2-2186-4359-BA2C-41AAA00AD53E}" presName="hierChild4" presStyleCnt="0"/>
      <dgm:spPr/>
    </dgm:pt>
    <dgm:pt modelId="{43EBADC4-6084-4106-BEB1-6B8E6C0C1CC8}" type="pres">
      <dgm:prSet presAssocID="{A69F8690-83E1-48C5-8210-A68B5049802A}" presName="Name23" presStyleLbl="parChTrans1D4" presStyleIdx="0" presStyleCnt="15"/>
      <dgm:spPr/>
    </dgm:pt>
    <dgm:pt modelId="{AFFBF235-82FA-4A9A-8360-6583F7D877C9}" type="pres">
      <dgm:prSet presAssocID="{DC3A1AE1-73D8-4751-9739-B1061B29248F}" presName="hierRoot4" presStyleCnt="0"/>
      <dgm:spPr/>
    </dgm:pt>
    <dgm:pt modelId="{E91DE679-D0BC-4C93-B6DB-99DCECABFBEE}" type="pres">
      <dgm:prSet presAssocID="{DC3A1AE1-73D8-4751-9739-B1061B29248F}" presName="composite4" presStyleCnt="0"/>
      <dgm:spPr/>
    </dgm:pt>
    <dgm:pt modelId="{E8F9BD36-ADB9-4255-BA56-E21745C89B2E}" type="pres">
      <dgm:prSet presAssocID="{DC3A1AE1-73D8-4751-9739-B1061B29248F}" presName="background4" presStyleLbl="node4" presStyleIdx="0" presStyleCnt="15"/>
      <dgm:spPr/>
    </dgm:pt>
    <dgm:pt modelId="{9812567F-5025-4C79-8F73-64A7888A0833}" type="pres">
      <dgm:prSet presAssocID="{DC3A1AE1-73D8-4751-9739-B1061B29248F}" presName="text4" presStyleLbl="fgAcc4" presStyleIdx="0" presStyleCnt="15">
        <dgm:presLayoutVars>
          <dgm:chPref val="3"/>
        </dgm:presLayoutVars>
      </dgm:prSet>
      <dgm:spPr/>
    </dgm:pt>
    <dgm:pt modelId="{5CE012EE-5CFA-41C8-A50C-28C338E54BB9}" type="pres">
      <dgm:prSet presAssocID="{DC3A1AE1-73D8-4751-9739-B1061B29248F}" presName="hierChild5" presStyleCnt="0"/>
      <dgm:spPr/>
    </dgm:pt>
    <dgm:pt modelId="{20579EEE-291F-47C3-A194-D5931529D05D}" type="pres">
      <dgm:prSet presAssocID="{0504C7C4-732E-4521-8AD1-A3F4F997DD59}" presName="Name23" presStyleLbl="parChTrans1D4" presStyleIdx="1" presStyleCnt="15"/>
      <dgm:spPr/>
    </dgm:pt>
    <dgm:pt modelId="{69D7115F-1E49-4DA2-B38F-01E090E2E517}" type="pres">
      <dgm:prSet presAssocID="{E183F436-4890-4732-863A-FE8D7BE317D1}" presName="hierRoot4" presStyleCnt="0"/>
      <dgm:spPr/>
    </dgm:pt>
    <dgm:pt modelId="{7439CF60-3CF0-451E-87E2-95AA9173CFD2}" type="pres">
      <dgm:prSet presAssocID="{E183F436-4890-4732-863A-FE8D7BE317D1}" presName="composite4" presStyleCnt="0"/>
      <dgm:spPr/>
    </dgm:pt>
    <dgm:pt modelId="{F46F4C47-5C99-419B-A610-EF96ACB90828}" type="pres">
      <dgm:prSet presAssocID="{E183F436-4890-4732-863A-FE8D7BE317D1}" presName="background4" presStyleLbl="node4" presStyleIdx="1" presStyleCnt="15"/>
      <dgm:spPr/>
    </dgm:pt>
    <dgm:pt modelId="{86F69594-4520-4BD9-A32A-670013BEA1FA}" type="pres">
      <dgm:prSet presAssocID="{E183F436-4890-4732-863A-FE8D7BE317D1}" presName="text4" presStyleLbl="fgAcc4" presStyleIdx="1" presStyleCnt="15">
        <dgm:presLayoutVars>
          <dgm:chPref val="3"/>
        </dgm:presLayoutVars>
      </dgm:prSet>
      <dgm:spPr/>
    </dgm:pt>
    <dgm:pt modelId="{8EE5AF10-CE0D-4E20-A29B-1FD0187D3BA3}" type="pres">
      <dgm:prSet presAssocID="{E183F436-4890-4732-863A-FE8D7BE317D1}" presName="hierChild5" presStyleCnt="0"/>
      <dgm:spPr/>
    </dgm:pt>
    <dgm:pt modelId="{AECDD477-CF68-438D-BDD7-4A85D49F9D51}" type="pres">
      <dgm:prSet presAssocID="{19AA3715-A5D7-4E6E-A3D3-AA7A611705BA}" presName="Name23" presStyleLbl="parChTrans1D4" presStyleIdx="2" presStyleCnt="15"/>
      <dgm:spPr/>
    </dgm:pt>
    <dgm:pt modelId="{E7BD072B-079E-4D28-8BF3-12A87E2B3BA1}" type="pres">
      <dgm:prSet presAssocID="{AFF242B4-70A2-4173-A8C0-27476AC35604}" presName="hierRoot4" presStyleCnt="0"/>
      <dgm:spPr/>
    </dgm:pt>
    <dgm:pt modelId="{36095F3D-A4F8-474F-BA61-EB489915DC03}" type="pres">
      <dgm:prSet presAssocID="{AFF242B4-70A2-4173-A8C0-27476AC35604}" presName="composite4" presStyleCnt="0"/>
      <dgm:spPr/>
    </dgm:pt>
    <dgm:pt modelId="{C0E329E6-4EB0-494F-8D79-7C224DAB7616}" type="pres">
      <dgm:prSet presAssocID="{AFF242B4-70A2-4173-A8C0-27476AC35604}" presName="background4" presStyleLbl="node4" presStyleIdx="2" presStyleCnt="15"/>
      <dgm:spPr/>
    </dgm:pt>
    <dgm:pt modelId="{23EDF626-1F27-43E1-96CD-55F12371DD55}" type="pres">
      <dgm:prSet presAssocID="{AFF242B4-70A2-4173-A8C0-27476AC35604}" presName="text4" presStyleLbl="fgAcc4" presStyleIdx="2" presStyleCnt="15">
        <dgm:presLayoutVars>
          <dgm:chPref val="3"/>
        </dgm:presLayoutVars>
      </dgm:prSet>
      <dgm:spPr/>
    </dgm:pt>
    <dgm:pt modelId="{FB886337-BD7A-4DB7-B6FE-EA7216E8B983}" type="pres">
      <dgm:prSet presAssocID="{AFF242B4-70A2-4173-A8C0-27476AC35604}" presName="hierChild5" presStyleCnt="0"/>
      <dgm:spPr/>
    </dgm:pt>
    <dgm:pt modelId="{F179EA26-3A81-4DB5-BA3A-813640D01370}" type="pres">
      <dgm:prSet presAssocID="{F436CF13-2256-478B-9820-6F07043B454E}" presName="Name23" presStyleLbl="parChTrans1D4" presStyleIdx="3" presStyleCnt="15"/>
      <dgm:spPr/>
    </dgm:pt>
    <dgm:pt modelId="{2B9EC683-AB8F-46D0-98E3-366052722B9B}" type="pres">
      <dgm:prSet presAssocID="{14BD4160-9CC4-415F-8950-922A627BDAB9}" presName="hierRoot4" presStyleCnt="0"/>
      <dgm:spPr/>
    </dgm:pt>
    <dgm:pt modelId="{5E291BC7-2D63-4D77-9435-B004372770B6}" type="pres">
      <dgm:prSet presAssocID="{14BD4160-9CC4-415F-8950-922A627BDAB9}" presName="composite4" presStyleCnt="0"/>
      <dgm:spPr/>
    </dgm:pt>
    <dgm:pt modelId="{D5895D25-9874-4B09-9FE0-6B85E7C2DFB6}" type="pres">
      <dgm:prSet presAssocID="{14BD4160-9CC4-415F-8950-922A627BDAB9}" presName="background4" presStyleLbl="node4" presStyleIdx="3" presStyleCnt="15"/>
      <dgm:spPr/>
    </dgm:pt>
    <dgm:pt modelId="{FD068F78-51E6-437F-863A-BD87E6C2B017}" type="pres">
      <dgm:prSet presAssocID="{14BD4160-9CC4-415F-8950-922A627BDAB9}" presName="text4" presStyleLbl="fgAcc4" presStyleIdx="3" presStyleCnt="15">
        <dgm:presLayoutVars>
          <dgm:chPref val="3"/>
        </dgm:presLayoutVars>
      </dgm:prSet>
      <dgm:spPr/>
    </dgm:pt>
    <dgm:pt modelId="{8C7D9110-609D-42CF-9876-2841E99AF5B6}" type="pres">
      <dgm:prSet presAssocID="{14BD4160-9CC4-415F-8950-922A627BDAB9}" presName="hierChild5" presStyleCnt="0"/>
      <dgm:spPr/>
    </dgm:pt>
    <dgm:pt modelId="{F049584A-8671-47B8-93BF-25887E234DD9}" type="pres">
      <dgm:prSet presAssocID="{589CEC58-C81C-49AC-A580-AAFF0AD95ED3}" presName="Name23" presStyleLbl="parChTrans1D4" presStyleIdx="4" presStyleCnt="15"/>
      <dgm:spPr/>
    </dgm:pt>
    <dgm:pt modelId="{6E9795BA-4A4C-4D07-A330-F6034A04B47D}" type="pres">
      <dgm:prSet presAssocID="{9CC56646-8F23-46D7-BF18-78AA0B424AEE}" presName="hierRoot4" presStyleCnt="0"/>
      <dgm:spPr/>
    </dgm:pt>
    <dgm:pt modelId="{A70A9201-9DC2-4F10-AB09-DAF799ABFB48}" type="pres">
      <dgm:prSet presAssocID="{9CC56646-8F23-46D7-BF18-78AA0B424AEE}" presName="composite4" presStyleCnt="0"/>
      <dgm:spPr/>
    </dgm:pt>
    <dgm:pt modelId="{5BDAFAEE-4370-4C61-81DE-C0F40B01E2EE}" type="pres">
      <dgm:prSet presAssocID="{9CC56646-8F23-46D7-BF18-78AA0B424AEE}" presName="background4" presStyleLbl="node4" presStyleIdx="4" presStyleCnt="15"/>
      <dgm:spPr/>
    </dgm:pt>
    <dgm:pt modelId="{7416E655-B675-475D-BCA7-E5C52C16AEF6}" type="pres">
      <dgm:prSet presAssocID="{9CC56646-8F23-46D7-BF18-78AA0B424AEE}" presName="text4" presStyleLbl="fgAcc4" presStyleIdx="4" presStyleCnt="15">
        <dgm:presLayoutVars>
          <dgm:chPref val="3"/>
        </dgm:presLayoutVars>
      </dgm:prSet>
      <dgm:spPr/>
    </dgm:pt>
    <dgm:pt modelId="{54124948-7FCB-47BE-9319-89D441DF990D}" type="pres">
      <dgm:prSet presAssocID="{9CC56646-8F23-46D7-BF18-78AA0B424AEE}" presName="hierChild5" presStyleCnt="0"/>
      <dgm:spPr/>
    </dgm:pt>
    <dgm:pt modelId="{24649003-ED31-478F-8C2C-05BA9F368EAB}" type="pres">
      <dgm:prSet presAssocID="{C05EF6ED-2CC2-49AA-ABB4-DE4603E521C3}" presName="Name23" presStyleLbl="parChTrans1D4" presStyleIdx="5" presStyleCnt="15"/>
      <dgm:spPr/>
    </dgm:pt>
    <dgm:pt modelId="{D3FFDF66-150C-4517-8415-825C76DE5B82}" type="pres">
      <dgm:prSet presAssocID="{AEAABA26-BEF8-4F61-9F43-F67AA6328CCE}" presName="hierRoot4" presStyleCnt="0"/>
      <dgm:spPr/>
    </dgm:pt>
    <dgm:pt modelId="{287BB2AA-A5D8-4DDD-B0CC-369137A58239}" type="pres">
      <dgm:prSet presAssocID="{AEAABA26-BEF8-4F61-9F43-F67AA6328CCE}" presName="composite4" presStyleCnt="0"/>
      <dgm:spPr/>
    </dgm:pt>
    <dgm:pt modelId="{01AEDDC1-30C2-430E-A35E-67059F54DFA2}" type="pres">
      <dgm:prSet presAssocID="{AEAABA26-BEF8-4F61-9F43-F67AA6328CCE}" presName="background4" presStyleLbl="node4" presStyleIdx="5" presStyleCnt="15"/>
      <dgm:spPr/>
    </dgm:pt>
    <dgm:pt modelId="{5746ACD7-E69C-478A-B97E-582D458437CD}" type="pres">
      <dgm:prSet presAssocID="{AEAABA26-BEF8-4F61-9F43-F67AA6328CCE}" presName="text4" presStyleLbl="fgAcc4" presStyleIdx="5" presStyleCnt="15">
        <dgm:presLayoutVars>
          <dgm:chPref val="3"/>
        </dgm:presLayoutVars>
      </dgm:prSet>
      <dgm:spPr/>
    </dgm:pt>
    <dgm:pt modelId="{298FED0E-CE81-4B32-BD1D-E2F58B505D94}" type="pres">
      <dgm:prSet presAssocID="{AEAABA26-BEF8-4F61-9F43-F67AA6328CCE}" presName="hierChild5" presStyleCnt="0"/>
      <dgm:spPr/>
    </dgm:pt>
    <dgm:pt modelId="{FBC233B3-941E-4CCA-9905-5C381FFDEE36}" type="pres">
      <dgm:prSet presAssocID="{3BCD1E9C-BBBD-4296-A69A-6726767AADB3}" presName="Name23" presStyleLbl="parChTrans1D4" presStyleIdx="6" presStyleCnt="15"/>
      <dgm:spPr/>
    </dgm:pt>
    <dgm:pt modelId="{C7E33EC1-DDFD-4C18-BCB7-3FD62EB39FE8}" type="pres">
      <dgm:prSet presAssocID="{5D3BCF40-C0B0-4C4A-B27B-9091F30EE583}" presName="hierRoot4" presStyleCnt="0"/>
      <dgm:spPr/>
    </dgm:pt>
    <dgm:pt modelId="{5857891C-6830-47D6-B0CB-FBE232C1BA64}" type="pres">
      <dgm:prSet presAssocID="{5D3BCF40-C0B0-4C4A-B27B-9091F30EE583}" presName="composite4" presStyleCnt="0"/>
      <dgm:spPr/>
    </dgm:pt>
    <dgm:pt modelId="{6F41430B-2773-482C-8050-80DFEB846257}" type="pres">
      <dgm:prSet presAssocID="{5D3BCF40-C0B0-4C4A-B27B-9091F30EE583}" presName="background4" presStyleLbl="node4" presStyleIdx="6" presStyleCnt="15"/>
      <dgm:spPr/>
    </dgm:pt>
    <dgm:pt modelId="{435A6C0D-05CD-4945-B539-3A916AD187E8}" type="pres">
      <dgm:prSet presAssocID="{5D3BCF40-C0B0-4C4A-B27B-9091F30EE583}" presName="text4" presStyleLbl="fgAcc4" presStyleIdx="6" presStyleCnt="15">
        <dgm:presLayoutVars>
          <dgm:chPref val="3"/>
        </dgm:presLayoutVars>
      </dgm:prSet>
      <dgm:spPr/>
    </dgm:pt>
    <dgm:pt modelId="{BDBA6BD8-23E1-40E9-9B4B-3B32CCBB8381}" type="pres">
      <dgm:prSet presAssocID="{5D3BCF40-C0B0-4C4A-B27B-9091F30EE583}" presName="hierChild5" presStyleCnt="0"/>
      <dgm:spPr/>
    </dgm:pt>
    <dgm:pt modelId="{68578D57-6F1A-4786-A99E-10750A0CA8BB}" type="pres">
      <dgm:prSet presAssocID="{9C30D7A1-F536-42FF-A892-BBACBCEE0D52}" presName="Name23" presStyleLbl="parChTrans1D4" presStyleIdx="7" presStyleCnt="15"/>
      <dgm:spPr/>
    </dgm:pt>
    <dgm:pt modelId="{44F5C2BC-0594-4D7E-8493-F7CFADD0D47F}" type="pres">
      <dgm:prSet presAssocID="{52395FDD-0BE5-4EC4-B374-157069C0C53A}" presName="hierRoot4" presStyleCnt="0"/>
      <dgm:spPr/>
    </dgm:pt>
    <dgm:pt modelId="{C28AC8A9-B9F4-40CD-8796-6F49D91228A1}" type="pres">
      <dgm:prSet presAssocID="{52395FDD-0BE5-4EC4-B374-157069C0C53A}" presName="composite4" presStyleCnt="0"/>
      <dgm:spPr/>
    </dgm:pt>
    <dgm:pt modelId="{DF0B4555-2285-4E36-9BFD-F422A004AB23}" type="pres">
      <dgm:prSet presAssocID="{52395FDD-0BE5-4EC4-B374-157069C0C53A}" presName="background4" presStyleLbl="node4" presStyleIdx="7" presStyleCnt="15"/>
      <dgm:spPr/>
    </dgm:pt>
    <dgm:pt modelId="{64AA0339-16E6-48E4-8D23-362F71A93891}" type="pres">
      <dgm:prSet presAssocID="{52395FDD-0BE5-4EC4-B374-157069C0C53A}" presName="text4" presStyleLbl="fgAcc4" presStyleIdx="7" presStyleCnt="15" custScaleX="106004">
        <dgm:presLayoutVars>
          <dgm:chPref val="3"/>
        </dgm:presLayoutVars>
      </dgm:prSet>
      <dgm:spPr/>
    </dgm:pt>
    <dgm:pt modelId="{52F08AAD-EC9E-4A2C-871E-2D95A9E7E785}" type="pres">
      <dgm:prSet presAssocID="{52395FDD-0BE5-4EC4-B374-157069C0C53A}" presName="hierChild5" presStyleCnt="0"/>
      <dgm:spPr/>
    </dgm:pt>
    <dgm:pt modelId="{029DA8DA-24C6-44DE-A480-83FFD58F0E8E}" type="pres">
      <dgm:prSet presAssocID="{D204B5FE-867E-4AA9-AEDD-168EB96104C5}" presName="Name23" presStyleLbl="parChTrans1D4" presStyleIdx="8" presStyleCnt="15"/>
      <dgm:spPr/>
    </dgm:pt>
    <dgm:pt modelId="{A47DCD39-8C6D-46BB-826A-97F7A9898D8C}" type="pres">
      <dgm:prSet presAssocID="{F6262BC4-0CBC-4518-8E2F-0D6834D827EE}" presName="hierRoot4" presStyleCnt="0"/>
      <dgm:spPr/>
    </dgm:pt>
    <dgm:pt modelId="{A0070C41-8E47-4664-8CB4-C86D07370050}" type="pres">
      <dgm:prSet presAssocID="{F6262BC4-0CBC-4518-8E2F-0D6834D827EE}" presName="composite4" presStyleCnt="0"/>
      <dgm:spPr/>
    </dgm:pt>
    <dgm:pt modelId="{909ECBDE-038F-4F64-8625-C342A1754D5F}" type="pres">
      <dgm:prSet presAssocID="{F6262BC4-0CBC-4518-8E2F-0D6834D827EE}" presName="background4" presStyleLbl="node4" presStyleIdx="8" presStyleCnt="15"/>
      <dgm:spPr/>
    </dgm:pt>
    <dgm:pt modelId="{A7625A71-7919-457F-9AAE-02D3F439B6A2}" type="pres">
      <dgm:prSet presAssocID="{F6262BC4-0CBC-4518-8E2F-0D6834D827EE}" presName="text4" presStyleLbl="fgAcc4" presStyleIdx="8" presStyleCnt="15">
        <dgm:presLayoutVars>
          <dgm:chPref val="3"/>
        </dgm:presLayoutVars>
      </dgm:prSet>
      <dgm:spPr/>
    </dgm:pt>
    <dgm:pt modelId="{5134D967-0EE2-4C60-A922-EECF32019AE2}" type="pres">
      <dgm:prSet presAssocID="{F6262BC4-0CBC-4518-8E2F-0D6834D827EE}" presName="hierChild5" presStyleCnt="0"/>
      <dgm:spPr/>
    </dgm:pt>
    <dgm:pt modelId="{14A92CCB-D064-4B40-8DDC-9135CF1DBDA7}" type="pres">
      <dgm:prSet presAssocID="{B8A58E25-0F57-4EF0-AD23-E67FD0522C97}" presName="Name23" presStyleLbl="parChTrans1D4" presStyleIdx="9" presStyleCnt="15"/>
      <dgm:spPr/>
    </dgm:pt>
    <dgm:pt modelId="{45BCF9C9-9FEF-498F-8984-8CB8FB10F907}" type="pres">
      <dgm:prSet presAssocID="{1A77F5CF-0550-4199-BF9A-19D986997530}" presName="hierRoot4" presStyleCnt="0"/>
      <dgm:spPr/>
    </dgm:pt>
    <dgm:pt modelId="{725A33F3-9BBE-49EF-932D-54C9FEDD0242}" type="pres">
      <dgm:prSet presAssocID="{1A77F5CF-0550-4199-BF9A-19D986997530}" presName="composite4" presStyleCnt="0"/>
      <dgm:spPr/>
    </dgm:pt>
    <dgm:pt modelId="{BEDA7C67-0AA0-4069-BFD0-196C683E3AA6}" type="pres">
      <dgm:prSet presAssocID="{1A77F5CF-0550-4199-BF9A-19D986997530}" presName="background4" presStyleLbl="node4" presStyleIdx="9" presStyleCnt="15"/>
      <dgm:spPr/>
    </dgm:pt>
    <dgm:pt modelId="{50EC4D9A-3ED5-4E62-AEED-8BEFE53F4A54}" type="pres">
      <dgm:prSet presAssocID="{1A77F5CF-0550-4199-BF9A-19D986997530}" presName="text4" presStyleLbl="fgAcc4" presStyleIdx="9" presStyleCnt="15">
        <dgm:presLayoutVars>
          <dgm:chPref val="3"/>
        </dgm:presLayoutVars>
      </dgm:prSet>
      <dgm:spPr/>
    </dgm:pt>
    <dgm:pt modelId="{0786346F-F303-43CE-AA64-A03195EFFA87}" type="pres">
      <dgm:prSet presAssocID="{1A77F5CF-0550-4199-BF9A-19D986997530}" presName="hierChild5" presStyleCnt="0"/>
      <dgm:spPr/>
    </dgm:pt>
    <dgm:pt modelId="{83D17E03-111A-4F13-9EE6-2A4C58A9C323}" type="pres">
      <dgm:prSet presAssocID="{30C535DB-D991-4A11-8BE5-6EB098CEF6FA}" presName="Name23" presStyleLbl="parChTrans1D4" presStyleIdx="10" presStyleCnt="15"/>
      <dgm:spPr/>
    </dgm:pt>
    <dgm:pt modelId="{D4964578-97CA-46D1-B975-42A19365817F}" type="pres">
      <dgm:prSet presAssocID="{89AC4C09-9E17-4815-8D54-BFC1F98D7550}" presName="hierRoot4" presStyleCnt="0"/>
      <dgm:spPr/>
    </dgm:pt>
    <dgm:pt modelId="{0CDA6FEA-FCDB-469C-8AF0-A7A81811A751}" type="pres">
      <dgm:prSet presAssocID="{89AC4C09-9E17-4815-8D54-BFC1F98D7550}" presName="composite4" presStyleCnt="0"/>
      <dgm:spPr/>
    </dgm:pt>
    <dgm:pt modelId="{429A5B30-014E-4D77-9675-CF20EA56D8F4}" type="pres">
      <dgm:prSet presAssocID="{89AC4C09-9E17-4815-8D54-BFC1F98D7550}" presName="background4" presStyleLbl="node4" presStyleIdx="10" presStyleCnt="15"/>
      <dgm:spPr/>
    </dgm:pt>
    <dgm:pt modelId="{0BC314D1-DB20-4EFB-89CB-B8F48B71E20F}" type="pres">
      <dgm:prSet presAssocID="{89AC4C09-9E17-4815-8D54-BFC1F98D7550}" presName="text4" presStyleLbl="fgAcc4" presStyleIdx="10" presStyleCnt="15">
        <dgm:presLayoutVars>
          <dgm:chPref val="3"/>
        </dgm:presLayoutVars>
      </dgm:prSet>
      <dgm:spPr/>
    </dgm:pt>
    <dgm:pt modelId="{8BAD7E34-1C5E-4A54-B790-B35A140D78C7}" type="pres">
      <dgm:prSet presAssocID="{89AC4C09-9E17-4815-8D54-BFC1F98D7550}" presName="hierChild5" presStyleCnt="0"/>
      <dgm:spPr/>
    </dgm:pt>
    <dgm:pt modelId="{E37D9CD5-BFAF-4F3B-B6A6-0C25BB22B8F0}" type="pres">
      <dgm:prSet presAssocID="{12AD7E9A-2504-416D-8271-6D93476AFAC8}" presName="Name23" presStyleLbl="parChTrans1D4" presStyleIdx="11" presStyleCnt="15"/>
      <dgm:spPr/>
    </dgm:pt>
    <dgm:pt modelId="{5D66A276-3758-4D7D-A8C6-2AA7D0856FD7}" type="pres">
      <dgm:prSet presAssocID="{01137D5E-3130-4F11-858A-950AAE9E8D8D}" presName="hierRoot4" presStyleCnt="0"/>
      <dgm:spPr/>
    </dgm:pt>
    <dgm:pt modelId="{CE06B8F4-C3AF-448D-949F-DA287D5C363C}" type="pres">
      <dgm:prSet presAssocID="{01137D5E-3130-4F11-858A-950AAE9E8D8D}" presName="composite4" presStyleCnt="0"/>
      <dgm:spPr/>
    </dgm:pt>
    <dgm:pt modelId="{66C22D64-E892-4566-80B1-E5D465DC42B0}" type="pres">
      <dgm:prSet presAssocID="{01137D5E-3130-4F11-858A-950AAE9E8D8D}" presName="background4" presStyleLbl="node4" presStyleIdx="11" presStyleCnt="15"/>
      <dgm:spPr/>
    </dgm:pt>
    <dgm:pt modelId="{BA1A86E0-6C16-40AF-8133-D804187EBD90}" type="pres">
      <dgm:prSet presAssocID="{01137D5E-3130-4F11-858A-950AAE9E8D8D}" presName="text4" presStyleLbl="fgAcc4" presStyleIdx="11" presStyleCnt="15">
        <dgm:presLayoutVars>
          <dgm:chPref val="3"/>
        </dgm:presLayoutVars>
      </dgm:prSet>
      <dgm:spPr/>
    </dgm:pt>
    <dgm:pt modelId="{995CFD1D-4943-42B7-9A11-8FE5E1EB153C}" type="pres">
      <dgm:prSet presAssocID="{01137D5E-3130-4F11-858A-950AAE9E8D8D}" presName="hierChild5" presStyleCnt="0"/>
      <dgm:spPr/>
    </dgm:pt>
    <dgm:pt modelId="{AA2F7ADA-E6AF-432F-A7FE-F7466AAD76F0}" type="pres">
      <dgm:prSet presAssocID="{C0710913-346A-495A-9733-5641F8995F24}" presName="Name23" presStyleLbl="parChTrans1D4" presStyleIdx="12" presStyleCnt="15"/>
      <dgm:spPr/>
    </dgm:pt>
    <dgm:pt modelId="{27DC00DA-C47B-4D63-9FF5-C05AAC7EAECC}" type="pres">
      <dgm:prSet presAssocID="{5836EADA-1352-4744-9758-CEE122CCC7FC}" presName="hierRoot4" presStyleCnt="0"/>
      <dgm:spPr/>
    </dgm:pt>
    <dgm:pt modelId="{98E3CC7E-016C-4A0C-A460-25A256857127}" type="pres">
      <dgm:prSet presAssocID="{5836EADA-1352-4744-9758-CEE122CCC7FC}" presName="composite4" presStyleCnt="0"/>
      <dgm:spPr/>
    </dgm:pt>
    <dgm:pt modelId="{5AB5B29F-5389-4061-87A2-9972DD377C98}" type="pres">
      <dgm:prSet presAssocID="{5836EADA-1352-4744-9758-CEE122CCC7FC}" presName="background4" presStyleLbl="node4" presStyleIdx="12" presStyleCnt="15"/>
      <dgm:spPr/>
    </dgm:pt>
    <dgm:pt modelId="{5063B598-1025-4585-BEF7-96F474E413B4}" type="pres">
      <dgm:prSet presAssocID="{5836EADA-1352-4744-9758-CEE122CCC7FC}" presName="text4" presStyleLbl="fgAcc4" presStyleIdx="12" presStyleCnt="15">
        <dgm:presLayoutVars>
          <dgm:chPref val="3"/>
        </dgm:presLayoutVars>
      </dgm:prSet>
      <dgm:spPr/>
    </dgm:pt>
    <dgm:pt modelId="{AEB9EE10-6F2F-4988-B5B2-A6569227382F}" type="pres">
      <dgm:prSet presAssocID="{5836EADA-1352-4744-9758-CEE122CCC7FC}" presName="hierChild5" presStyleCnt="0"/>
      <dgm:spPr/>
    </dgm:pt>
    <dgm:pt modelId="{419F9505-371C-4C72-A770-B79C28B99043}" type="pres">
      <dgm:prSet presAssocID="{5A4B5EE1-B6C1-4EF5-A489-1C581B7B87DA}" presName="Name23" presStyleLbl="parChTrans1D4" presStyleIdx="13" presStyleCnt="15"/>
      <dgm:spPr/>
    </dgm:pt>
    <dgm:pt modelId="{09B7A7B8-E4A9-46E3-BD04-CB1A47ABAD71}" type="pres">
      <dgm:prSet presAssocID="{A0142FB7-31E5-4B68-A3EA-E030492D6C5A}" presName="hierRoot4" presStyleCnt="0"/>
      <dgm:spPr/>
    </dgm:pt>
    <dgm:pt modelId="{378E8432-B049-4F32-901D-1D92460F41EB}" type="pres">
      <dgm:prSet presAssocID="{A0142FB7-31E5-4B68-A3EA-E030492D6C5A}" presName="composite4" presStyleCnt="0"/>
      <dgm:spPr/>
    </dgm:pt>
    <dgm:pt modelId="{F2BB9147-916B-4B34-B503-C3B6CB197A8A}" type="pres">
      <dgm:prSet presAssocID="{A0142FB7-31E5-4B68-A3EA-E030492D6C5A}" presName="background4" presStyleLbl="node4" presStyleIdx="13" presStyleCnt="15"/>
      <dgm:spPr/>
    </dgm:pt>
    <dgm:pt modelId="{349F7653-4BCD-434B-8066-C29BC10ED4F4}" type="pres">
      <dgm:prSet presAssocID="{A0142FB7-31E5-4B68-A3EA-E030492D6C5A}" presName="text4" presStyleLbl="fgAcc4" presStyleIdx="13" presStyleCnt="15">
        <dgm:presLayoutVars>
          <dgm:chPref val="3"/>
        </dgm:presLayoutVars>
      </dgm:prSet>
      <dgm:spPr/>
    </dgm:pt>
    <dgm:pt modelId="{72C16B71-50C6-4EF3-AF1C-F5D9929B477A}" type="pres">
      <dgm:prSet presAssocID="{A0142FB7-31E5-4B68-A3EA-E030492D6C5A}" presName="hierChild5" presStyleCnt="0"/>
      <dgm:spPr/>
    </dgm:pt>
    <dgm:pt modelId="{07F1AA6D-89CD-4BB1-B434-C72A9577C8D0}" type="pres">
      <dgm:prSet presAssocID="{5ACD6EE7-77A6-40AE-BEAC-2B9AB988FB88}" presName="Name23" presStyleLbl="parChTrans1D4" presStyleIdx="14" presStyleCnt="15"/>
      <dgm:spPr/>
    </dgm:pt>
    <dgm:pt modelId="{13788194-EF94-42D0-827A-D45CD523798D}" type="pres">
      <dgm:prSet presAssocID="{4085BF76-1368-48B7-81F5-0CB25A54FD6B}" presName="hierRoot4" presStyleCnt="0"/>
      <dgm:spPr/>
    </dgm:pt>
    <dgm:pt modelId="{7168CEE9-6D57-4693-84A0-A650E8DFCAE5}" type="pres">
      <dgm:prSet presAssocID="{4085BF76-1368-48B7-81F5-0CB25A54FD6B}" presName="composite4" presStyleCnt="0"/>
      <dgm:spPr/>
    </dgm:pt>
    <dgm:pt modelId="{A21B005A-2991-4E22-898B-CDFE838854A3}" type="pres">
      <dgm:prSet presAssocID="{4085BF76-1368-48B7-81F5-0CB25A54FD6B}" presName="background4" presStyleLbl="node4" presStyleIdx="14" presStyleCnt="15"/>
      <dgm:spPr/>
    </dgm:pt>
    <dgm:pt modelId="{265BCF37-E27F-4AFC-8198-EBB552199735}" type="pres">
      <dgm:prSet presAssocID="{4085BF76-1368-48B7-81F5-0CB25A54FD6B}" presName="text4" presStyleLbl="fgAcc4" presStyleIdx="14" presStyleCnt="15">
        <dgm:presLayoutVars>
          <dgm:chPref val="3"/>
        </dgm:presLayoutVars>
      </dgm:prSet>
      <dgm:spPr/>
    </dgm:pt>
    <dgm:pt modelId="{F0E29E58-B21E-46FE-BD5A-C5C82F9DB8FF}" type="pres">
      <dgm:prSet presAssocID="{4085BF76-1368-48B7-81F5-0CB25A54FD6B}" presName="hierChild5" presStyleCnt="0"/>
      <dgm:spPr/>
    </dgm:pt>
  </dgm:ptLst>
  <dgm:cxnLst>
    <dgm:cxn modelId="{E99BA000-CDDA-4FBD-A362-EAEABCCD139D}" srcId="{5405DEE2-2186-4359-BA2C-41AAA00AD53E}" destId="{A0142FB7-31E5-4B68-A3EA-E030492D6C5A}" srcOrd="1" destOrd="0" parTransId="{5A4B5EE1-B6C1-4EF5-A489-1C581B7B87DA}" sibTransId="{CFB4633F-7C98-43CE-B1E6-0FCD960947AF}"/>
    <dgm:cxn modelId="{F2543B04-98B8-42C7-861A-602685D7D334}" srcId="{DC3A1AE1-73D8-4751-9739-B1061B29248F}" destId="{E183F436-4890-4732-863A-FE8D7BE317D1}" srcOrd="0" destOrd="0" parTransId="{0504C7C4-732E-4521-8AD1-A3F4F997DD59}" sibTransId="{F0CE4B9B-21B4-40D3-9525-347A28B55515}"/>
    <dgm:cxn modelId="{8CFF9109-10FB-4BFF-8F3D-07435A7FE632}" type="presOf" srcId="{0504C7C4-732E-4521-8AD1-A3F4F997DD59}" destId="{20579EEE-291F-47C3-A194-D5931529D05D}" srcOrd="0" destOrd="0" presId="urn:microsoft.com/office/officeart/2005/8/layout/hierarchy1"/>
    <dgm:cxn modelId="{C40CEC09-D41A-440E-9BB8-852C085B780F}" type="presOf" srcId="{AFF242B4-70A2-4173-A8C0-27476AC35604}" destId="{23EDF626-1F27-43E1-96CD-55F12371DD55}" srcOrd="0" destOrd="0" presId="urn:microsoft.com/office/officeart/2005/8/layout/hierarchy1"/>
    <dgm:cxn modelId="{AED90010-6579-45E4-99AD-55DF30610832}" type="presOf" srcId="{89AC4C09-9E17-4815-8D54-BFC1F98D7550}" destId="{0BC314D1-DB20-4EFB-89CB-B8F48B71E20F}" srcOrd="0" destOrd="0" presId="urn:microsoft.com/office/officeart/2005/8/layout/hierarchy1"/>
    <dgm:cxn modelId="{751C6B12-2EA1-40CA-82EC-3351598DA244}" srcId="{DC3A1AE1-73D8-4751-9739-B1061B29248F}" destId="{5836EADA-1352-4744-9758-CEE122CCC7FC}" srcOrd="3" destOrd="0" parTransId="{C0710913-346A-495A-9733-5641F8995F24}" sibTransId="{B8B72B8E-6DC9-46DD-8267-B1291BC18100}"/>
    <dgm:cxn modelId="{10F00A13-7356-4B1C-8D69-CE6D7E56DCC3}" type="presOf" srcId="{C79316D3-187A-4CD5-B717-FB3DDF506B72}" destId="{F6565C7E-978E-4C25-A422-8A28B9F8C521}" srcOrd="0" destOrd="0" presId="urn:microsoft.com/office/officeart/2005/8/layout/hierarchy1"/>
    <dgm:cxn modelId="{D1C12E15-FACB-4BC0-89DA-A674A8616F58}" type="presOf" srcId="{5A4B5EE1-B6C1-4EF5-A489-1C581B7B87DA}" destId="{419F9505-371C-4C72-A770-B79C28B99043}" srcOrd="0" destOrd="0" presId="urn:microsoft.com/office/officeart/2005/8/layout/hierarchy1"/>
    <dgm:cxn modelId="{4CDF3116-7054-4F9A-AFDE-C49204B780A4}" type="presOf" srcId="{DC3A1AE1-73D8-4751-9739-B1061B29248F}" destId="{9812567F-5025-4C79-8F73-64A7888A0833}" srcOrd="0" destOrd="0" presId="urn:microsoft.com/office/officeart/2005/8/layout/hierarchy1"/>
    <dgm:cxn modelId="{1B6D0118-63F7-4006-8CAF-CA396CD9C999}" srcId="{96FC4320-E44F-4F1E-BC45-BA1F180CC72B}" destId="{5405DEE2-2186-4359-BA2C-41AAA00AD53E}" srcOrd="0" destOrd="0" parTransId="{687A81F1-DFBE-4C8F-AD85-6C9D5CEF2EE8}" sibTransId="{9C41CFAA-0C6D-4367-A1C1-0B54E78E357D}"/>
    <dgm:cxn modelId="{FDFCBE1A-577D-4AC7-89DE-AF4064D556F2}" type="presOf" srcId="{14BD4160-9CC4-415F-8950-922A627BDAB9}" destId="{FD068F78-51E6-437F-863A-BD87E6C2B017}" srcOrd="0" destOrd="0" presId="urn:microsoft.com/office/officeart/2005/8/layout/hierarchy1"/>
    <dgm:cxn modelId="{5FCB7D1D-BA56-44C9-95BD-C1849AE5FEBF}" type="presOf" srcId="{5D3BCF40-C0B0-4C4A-B27B-9091F30EE583}" destId="{435A6C0D-05CD-4945-B539-3A916AD187E8}" srcOrd="0" destOrd="0" presId="urn:microsoft.com/office/officeart/2005/8/layout/hierarchy1"/>
    <dgm:cxn modelId="{7C671220-03BB-4584-A399-400D6072686B}" srcId="{DC3A1AE1-73D8-4751-9739-B1061B29248F}" destId="{01137D5E-3130-4F11-858A-950AAE9E8D8D}" srcOrd="2" destOrd="0" parTransId="{12AD7E9A-2504-416D-8271-6D93476AFAC8}" sibTransId="{A52227A2-14DC-456E-8B6F-B44650BEC66A}"/>
    <dgm:cxn modelId="{3EC4B020-1B79-4E0A-BD7E-9AEE904120A0}" srcId="{E183F436-4890-4732-863A-FE8D7BE317D1}" destId="{5D3BCF40-C0B0-4C4A-B27B-9091F30EE583}" srcOrd="2" destOrd="0" parTransId="{3BCD1E9C-BBBD-4296-A69A-6726767AADB3}" sibTransId="{61F68789-F7E8-4D32-84B6-A8DB8E3DEF58}"/>
    <dgm:cxn modelId="{1DF2882B-E1B8-4005-AA8D-FB9B3ED29B89}" type="presOf" srcId="{4085BF76-1368-48B7-81F5-0CB25A54FD6B}" destId="{265BCF37-E27F-4AFC-8198-EBB552199735}" srcOrd="0" destOrd="0" presId="urn:microsoft.com/office/officeart/2005/8/layout/hierarchy1"/>
    <dgm:cxn modelId="{B9337235-43DE-4157-AACA-30CB5FC1467B}" type="presOf" srcId="{FB029994-4E4A-4576-80E1-1899DF2483B9}" destId="{F59B6CE5-31BE-43E4-8E42-80CF3A41A6C0}" srcOrd="0" destOrd="0" presId="urn:microsoft.com/office/officeart/2005/8/layout/hierarchy1"/>
    <dgm:cxn modelId="{E6C3B138-1BFF-45D4-BA07-4CD3030C53F2}" srcId="{E183F436-4890-4732-863A-FE8D7BE317D1}" destId="{9CC56646-8F23-46D7-BF18-78AA0B424AEE}" srcOrd="1" destOrd="0" parTransId="{589CEC58-C81C-49AC-A580-AAFF0AD95ED3}" sibTransId="{375FAE6B-828B-428F-979B-BEFF5B122243}"/>
    <dgm:cxn modelId="{B6B57E5E-3777-4AC3-9399-4A357596D1B3}" type="presOf" srcId="{5ACD6EE7-77A6-40AE-BEAC-2B9AB988FB88}" destId="{07F1AA6D-89CD-4BB1-B434-C72A9577C8D0}" srcOrd="0" destOrd="0" presId="urn:microsoft.com/office/officeart/2005/8/layout/hierarchy1"/>
    <dgm:cxn modelId="{B5F64462-CFA5-4D7E-B14F-DADA8A33783E}" type="presOf" srcId="{A69F8690-83E1-48C5-8210-A68B5049802A}" destId="{43EBADC4-6084-4106-BEB1-6B8E6C0C1CC8}" srcOrd="0" destOrd="0" presId="urn:microsoft.com/office/officeart/2005/8/layout/hierarchy1"/>
    <dgm:cxn modelId="{4CC38965-4641-4568-8007-A50B6AC89912}" srcId="{DC3A1AE1-73D8-4751-9739-B1061B29248F}" destId="{89AC4C09-9E17-4815-8D54-BFC1F98D7550}" srcOrd="1" destOrd="0" parTransId="{30C535DB-D991-4A11-8BE5-6EB098CEF6FA}" sibTransId="{CF25213B-A7BA-486A-B52B-2FCEB326B4D9}"/>
    <dgm:cxn modelId="{BF38AD65-40A2-4521-B309-1D3B58FFB0EB}" type="presOf" srcId="{5836EADA-1352-4744-9758-CEE122CCC7FC}" destId="{5063B598-1025-4585-BEF7-96F474E413B4}" srcOrd="0" destOrd="0" presId="urn:microsoft.com/office/officeart/2005/8/layout/hierarchy1"/>
    <dgm:cxn modelId="{C2242367-07F5-4432-B5D7-1CBBBBC5139F}" srcId="{F6262BC4-0CBC-4518-8E2F-0D6834D827EE}" destId="{1A77F5CF-0550-4199-BF9A-19D986997530}" srcOrd="0" destOrd="0" parTransId="{B8A58E25-0F57-4EF0-AD23-E67FD0522C97}" sibTransId="{95CFE09A-A558-4796-87FD-7EBB206486DA}"/>
    <dgm:cxn modelId="{A76E476C-BD61-444C-A4DC-229C83D6239E}" srcId="{FB029994-4E4A-4576-80E1-1899DF2483B9}" destId="{96FC4320-E44F-4F1E-BC45-BA1F180CC72B}" srcOrd="0" destOrd="0" parTransId="{AD15C509-5EAC-4D75-8B54-37FB0D3F32EE}" sibTransId="{C49B73D2-6805-4662-8EED-E3411BD3A238}"/>
    <dgm:cxn modelId="{AB42DD4D-5256-4347-9599-224A9462813B}" type="presOf" srcId="{01137D5E-3130-4F11-858A-950AAE9E8D8D}" destId="{BA1A86E0-6C16-40AF-8133-D804187EBD90}" srcOrd="0" destOrd="0" presId="urn:microsoft.com/office/officeart/2005/8/layout/hierarchy1"/>
    <dgm:cxn modelId="{867F7053-F307-4187-875B-F32B39F21E44}" type="presOf" srcId="{9CC56646-8F23-46D7-BF18-78AA0B424AEE}" destId="{7416E655-B675-475D-BCA7-E5C52C16AEF6}" srcOrd="0" destOrd="0" presId="urn:microsoft.com/office/officeart/2005/8/layout/hierarchy1"/>
    <dgm:cxn modelId="{3DC95459-7823-4055-B904-13175C75660A}" type="presOf" srcId="{3BCD1E9C-BBBD-4296-A69A-6726767AADB3}" destId="{FBC233B3-941E-4CCA-9905-5C381FFDEE36}" srcOrd="0" destOrd="0" presId="urn:microsoft.com/office/officeart/2005/8/layout/hierarchy1"/>
    <dgm:cxn modelId="{BEF09D87-4707-4C4C-BB24-54F724D77500}" type="presOf" srcId="{589CEC58-C81C-49AC-A580-AAFF0AD95ED3}" destId="{F049584A-8671-47B8-93BF-25887E234DD9}" srcOrd="0" destOrd="0" presId="urn:microsoft.com/office/officeart/2005/8/layout/hierarchy1"/>
    <dgm:cxn modelId="{EFB5289B-CF56-402A-9323-91D2F5441E3A}" srcId="{E183F436-4890-4732-863A-FE8D7BE317D1}" destId="{AFF242B4-70A2-4173-A8C0-27476AC35604}" srcOrd="0" destOrd="0" parTransId="{19AA3715-A5D7-4E6E-A3D3-AA7A611705BA}" sibTransId="{9DE628CF-7C13-4C7E-915F-D12B63C9E924}"/>
    <dgm:cxn modelId="{0DC3959F-1643-4CDB-B63B-7A36FD350BBB}" type="presOf" srcId="{12AD7E9A-2504-416D-8271-6D93476AFAC8}" destId="{E37D9CD5-BFAF-4F3B-B6A6-0C25BB22B8F0}" srcOrd="0" destOrd="0" presId="urn:microsoft.com/office/officeart/2005/8/layout/hierarchy1"/>
    <dgm:cxn modelId="{3B040AA1-D83A-4A90-8290-25B3BB3854D7}" srcId="{5405DEE2-2186-4359-BA2C-41AAA00AD53E}" destId="{DC3A1AE1-73D8-4751-9739-B1061B29248F}" srcOrd="0" destOrd="0" parTransId="{A69F8690-83E1-48C5-8210-A68B5049802A}" sibTransId="{7AC3FD9D-3FF2-4799-A6EB-10079B1F43C6}"/>
    <dgm:cxn modelId="{69FC43A1-63D9-4E93-B628-8DA76E1CB0E8}" type="presOf" srcId="{1A77F5CF-0550-4199-BF9A-19D986997530}" destId="{50EC4D9A-3ED5-4E62-AEED-8BEFE53F4A54}" srcOrd="0" destOrd="0" presId="urn:microsoft.com/office/officeart/2005/8/layout/hierarchy1"/>
    <dgm:cxn modelId="{45B27AA7-04B5-4B30-B007-9A3028E3C38D}" type="presOf" srcId="{F436CF13-2256-478B-9820-6F07043B454E}" destId="{F179EA26-3A81-4DB5-BA3A-813640D01370}" srcOrd="0" destOrd="0" presId="urn:microsoft.com/office/officeart/2005/8/layout/hierarchy1"/>
    <dgm:cxn modelId="{4A9E44A8-3F0B-43E0-8615-24FF3F1B4FDF}" type="presOf" srcId="{5405DEE2-2186-4359-BA2C-41AAA00AD53E}" destId="{2A9882E8-E4B8-4745-974A-ECF29E4BB9D9}" srcOrd="0" destOrd="0" presId="urn:microsoft.com/office/officeart/2005/8/layout/hierarchy1"/>
    <dgm:cxn modelId="{8DBAC9AA-458C-4B23-9F8E-DED7103F0831}" srcId="{AFF242B4-70A2-4173-A8C0-27476AC35604}" destId="{14BD4160-9CC4-415F-8950-922A627BDAB9}" srcOrd="0" destOrd="0" parTransId="{F436CF13-2256-478B-9820-6F07043B454E}" sibTransId="{C28FA21F-2063-4672-AD56-A0EC123A6353}"/>
    <dgm:cxn modelId="{8ECA68AD-A0A2-4B37-B2EF-334ACACFA377}" type="presOf" srcId="{C05EF6ED-2CC2-49AA-ABB4-DE4603E521C3}" destId="{24649003-ED31-478F-8C2C-05BA9F368EAB}" srcOrd="0" destOrd="0" presId="urn:microsoft.com/office/officeart/2005/8/layout/hierarchy1"/>
    <dgm:cxn modelId="{63FBF3AE-7F6D-4936-9AA3-B394BCC0AD24}" type="presOf" srcId="{E183F436-4890-4732-863A-FE8D7BE317D1}" destId="{86F69594-4520-4BD9-A32A-670013BEA1FA}" srcOrd="0" destOrd="0" presId="urn:microsoft.com/office/officeart/2005/8/layout/hierarchy1"/>
    <dgm:cxn modelId="{F70467B3-FE4B-481A-93C5-C463C4392005}" type="presOf" srcId="{687A81F1-DFBE-4C8F-AD85-6C9D5CEF2EE8}" destId="{A257C81D-F95B-47E4-AB78-5692CD626F21}" srcOrd="0" destOrd="0" presId="urn:microsoft.com/office/officeart/2005/8/layout/hierarchy1"/>
    <dgm:cxn modelId="{5D1B5DB7-57B9-4891-BDD7-D45592A8142F}" srcId="{E183F436-4890-4732-863A-FE8D7BE317D1}" destId="{F6262BC4-0CBC-4518-8E2F-0D6834D827EE}" srcOrd="3" destOrd="0" parTransId="{D204B5FE-867E-4AA9-AEDD-168EB96104C5}" sibTransId="{5D562F83-3860-462A-B568-CB43CC8E149B}"/>
    <dgm:cxn modelId="{B642FBBA-959B-4153-A0BB-72923BBE697C}" type="presOf" srcId="{A0142FB7-31E5-4B68-A3EA-E030492D6C5A}" destId="{349F7653-4BCD-434B-8066-C29BC10ED4F4}" srcOrd="0" destOrd="0" presId="urn:microsoft.com/office/officeart/2005/8/layout/hierarchy1"/>
    <dgm:cxn modelId="{E4C307BF-47DC-4597-9FFF-7C6200C7DF54}" type="presOf" srcId="{B8A58E25-0F57-4EF0-AD23-E67FD0522C97}" destId="{14A92CCB-D064-4B40-8DDC-9135CF1DBDA7}" srcOrd="0" destOrd="0" presId="urn:microsoft.com/office/officeart/2005/8/layout/hierarchy1"/>
    <dgm:cxn modelId="{3CB976C9-57F7-40BE-89EC-305EE99788A0}" type="presOf" srcId="{30C535DB-D991-4A11-8BE5-6EB098CEF6FA}" destId="{83D17E03-111A-4F13-9EE6-2A4C58A9C323}" srcOrd="0" destOrd="0" presId="urn:microsoft.com/office/officeart/2005/8/layout/hierarchy1"/>
    <dgm:cxn modelId="{EF6E1BCE-260D-4D29-959D-1C942DE7962E}" srcId="{9CC56646-8F23-46D7-BF18-78AA0B424AEE}" destId="{AEAABA26-BEF8-4F61-9F43-F67AA6328CCE}" srcOrd="0" destOrd="0" parTransId="{C05EF6ED-2CC2-49AA-ABB4-DE4603E521C3}" sibTransId="{745E6333-865A-49E1-96F9-E14F7B280873}"/>
    <dgm:cxn modelId="{0AAFFAD2-A374-4360-B9F2-6B764F513E10}" type="presOf" srcId="{9C30D7A1-F536-42FF-A892-BBACBCEE0D52}" destId="{68578D57-6F1A-4786-A99E-10750A0CA8BB}" srcOrd="0" destOrd="0" presId="urn:microsoft.com/office/officeart/2005/8/layout/hierarchy1"/>
    <dgm:cxn modelId="{D45C60D3-A03C-46D4-8FF8-5E63C27C7983}" type="presOf" srcId="{96FC4320-E44F-4F1E-BC45-BA1F180CC72B}" destId="{D7D6B744-6D22-48CD-9A86-CA445352441B}" srcOrd="0" destOrd="0" presId="urn:microsoft.com/office/officeart/2005/8/layout/hierarchy1"/>
    <dgm:cxn modelId="{661838D6-1951-4F81-B8D5-71D8930FBDD6}" srcId="{C79316D3-187A-4CD5-B717-FB3DDF506B72}" destId="{FB029994-4E4A-4576-80E1-1899DF2483B9}" srcOrd="0" destOrd="0" parTransId="{82EADEF9-4B36-4015-B9AF-B417669BC80D}" sibTransId="{45BF6AF6-FB9E-485E-8ABB-56A75FCF9654}"/>
    <dgm:cxn modelId="{D866C4E0-8B17-4486-8772-7CE494C84A07}" type="presOf" srcId="{AD15C509-5EAC-4D75-8B54-37FB0D3F32EE}" destId="{281DE3B7-1047-4C43-9933-71D32E42D4DC}" srcOrd="0" destOrd="0" presId="urn:microsoft.com/office/officeart/2005/8/layout/hierarchy1"/>
    <dgm:cxn modelId="{68A588E2-21D5-4F18-9E35-C3B75FD7CEA7}" type="presOf" srcId="{D204B5FE-867E-4AA9-AEDD-168EB96104C5}" destId="{029DA8DA-24C6-44DE-A480-83FFD58F0E8E}" srcOrd="0" destOrd="0" presId="urn:microsoft.com/office/officeart/2005/8/layout/hierarchy1"/>
    <dgm:cxn modelId="{898512E3-C99F-4A10-A385-5A1C5D8B9AAF}" srcId="{5405DEE2-2186-4359-BA2C-41AAA00AD53E}" destId="{4085BF76-1368-48B7-81F5-0CB25A54FD6B}" srcOrd="2" destOrd="0" parTransId="{5ACD6EE7-77A6-40AE-BEAC-2B9AB988FB88}" sibTransId="{90193444-BE6E-4ED8-9947-6196A3522C3D}"/>
    <dgm:cxn modelId="{1D9F55E6-D80D-4D06-A165-D885BB8D66E5}" type="presOf" srcId="{F6262BC4-0CBC-4518-8E2F-0D6834D827EE}" destId="{A7625A71-7919-457F-9AAE-02D3F439B6A2}" srcOrd="0" destOrd="0" presId="urn:microsoft.com/office/officeart/2005/8/layout/hierarchy1"/>
    <dgm:cxn modelId="{98D2C4E6-3E02-482B-AC6F-69B8929C71BC}" type="presOf" srcId="{C0710913-346A-495A-9733-5641F8995F24}" destId="{AA2F7ADA-E6AF-432F-A7FE-F7466AAD76F0}" srcOrd="0" destOrd="0" presId="urn:microsoft.com/office/officeart/2005/8/layout/hierarchy1"/>
    <dgm:cxn modelId="{9DC239E7-414B-4C8E-9103-331A3D428B35}" srcId="{5D3BCF40-C0B0-4C4A-B27B-9091F30EE583}" destId="{52395FDD-0BE5-4EC4-B374-157069C0C53A}" srcOrd="0" destOrd="0" parTransId="{9C30D7A1-F536-42FF-A892-BBACBCEE0D52}" sibTransId="{643869C7-0433-41C4-9B66-A5B09982888A}"/>
    <dgm:cxn modelId="{28F295ED-5F43-4D02-AB77-A752BC3E0BDB}" type="presOf" srcId="{52395FDD-0BE5-4EC4-B374-157069C0C53A}" destId="{64AA0339-16E6-48E4-8D23-362F71A93891}" srcOrd="0" destOrd="0" presId="urn:microsoft.com/office/officeart/2005/8/layout/hierarchy1"/>
    <dgm:cxn modelId="{B6FBFFF1-2000-441C-B2DD-794329CF8B57}" type="presOf" srcId="{19AA3715-A5D7-4E6E-A3D3-AA7A611705BA}" destId="{AECDD477-CF68-438D-BDD7-4A85D49F9D51}" srcOrd="0" destOrd="0" presId="urn:microsoft.com/office/officeart/2005/8/layout/hierarchy1"/>
    <dgm:cxn modelId="{38723BFA-E39A-4773-ABCE-08E4DD304FDA}" type="presOf" srcId="{AEAABA26-BEF8-4F61-9F43-F67AA6328CCE}" destId="{5746ACD7-E69C-478A-B97E-582D458437CD}" srcOrd="0" destOrd="0" presId="urn:microsoft.com/office/officeart/2005/8/layout/hierarchy1"/>
    <dgm:cxn modelId="{B7508F13-C641-4625-819B-0D9239B7BBC4}" type="presParOf" srcId="{F6565C7E-978E-4C25-A422-8A28B9F8C521}" destId="{DACC2477-C79F-41C5-A795-58396DD3C946}" srcOrd="0" destOrd="0" presId="urn:microsoft.com/office/officeart/2005/8/layout/hierarchy1"/>
    <dgm:cxn modelId="{E32CA3A1-BF14-4316-A932-91AA4F869F79}" type="presParOf" srcId="{DACC2477-C79F-41C5-A795-58396DD3C946}" destId="{B5D61444-6B94-492E-9676-D255F805F7DD}" srcOrd="0" destOrd="0" presId="urn:microsoft.com/office/officeart/2005/8/layout/hierarchy1"/>
    <dgm:cxn modelId="{7583A768-A283-431C-99DE-3D0EFD893A11}" type="presParOf" srcId="{B5D61444-6B94-492E-9676-D255F805F7DD}" destId="{C443E055-4C0D-41F1-93AC-CE64B119DB54}" srcOrd="0" destOrd="0" presId="urn:microsoft.com/office/officeart/2005/8/layout/hierarchy1"/>
    <dgm:cxn modelId="{1EA5FFC6-3359-4A4B-9DB4-9A02E4E6EB72}" type="presParOf" srcId="{B5D61444-6B94-492E-9676-D255F805F7DD}" destId="{F59B6CE5-31BE-43E4-8E42-80CF3A41A6C0}" srcOrd="1" destOrd="0" presId="urn:microsoft.com/office/officeart/2005/8/layout/hierarchy1"/>
    <dgm:cxn modelId="{972B1CFB-1EF4-45EA-895B-F329214B505A}" type="presParOf" srcId="{DACC2477-C79F-41C5-A795-58396DD3C946}" destId="{6A74622C-D496-4984-B818-AD930CD461F8}" srcOrd="1" destOrd="0" presId="urn:microsoft.com/office/officeart/2005/8/layout/hierarchy1"/>
    <dgm:cxn modelId="{1B7DC9F3-7D66-4E6E-93B8-5D95AAE9FB40}" type="presParOf" srcId="{6A74622C-D496-4984-B818-AD930CD461F8}" destId="{281DE3B7-1047-4C43-9933-71D32E42D4DC}" srcOrd="0" destOrd="0" presId="urn:microsoft.com/office/officeart/2005/8/layout/hierarchy1"/>
    <dgm:cxn modelId="{4992475F-48B6-48F9-8F88-11AA8033C434}" type="presParOf" srcId="{6A74622C-D496-4984-B818-AD930CD461F8}" destId="{5BAF257C-3AB6-41CE-8F2A-2537A80D5AB5}" srcOrd="1" destOrd="0" presId="urn:microsoft.com/office/officeart/2005/8/layout/hierarchy1"/>
    <dgm:cxn modelId="{A9BE64AF-41CE-447B-89EA-54D692561A27}" type="presParOf" srcId="{5BAF257C-3AB6-41CE-8F2A-2537A80D5AB5}" destId="{6024A2C9-6701-45B0-AEA9-204612C78B22}" srcOrd="0" destOrd="0" presId="urn:microsoft.com/office/officeart/2005/8/layout/hierarchy1"/>
    <dgm:cxn modelId="{8131D6B7-93C4-47AF-AB4C-96913BE37EB6}" type="presParOf" srcId="{6024A2C9-6701-45B0-AEA9-204612C78B22}" destId="{6B3FCD06-443D-4695-A6DC-9622B993E876}" srcOrd="0" destOrd="0" presId="urn:microsoft.com/office/officeart/2005/8/layout/hierarchy1"/>
    <dgm:cxn modelId="{D9F99728-A8C5-4091-9A37-13D723AA074E}" type="presParOf" srcId="{6024A2C9-6701-45B0-AEA9-204612C78B22}" destId="{D7D6B744-6D22-48CD-9A86-CA445352441B}" srcOrd="1" destOrd="0" presId="urn:microsoft.com/office/officeart/2005/8/layout/hierarchy1"/>
    <dgm:cxn modelId="{F9519DDC-6909-4BED-82ED-D76090F89B92}" type="presParOf" srcId="{5BAF257C-3AB6-41CE-8F2A-2537A80D5AB5}" destId="{ED0EA9AA-A9FD-4692-B6CC-EB2197DF8DFB}" srcOrd="1" destOrd="0" presId="urn:microsoft.com/office/officeart/2005/8/layout/hierarchy1"/>
    <dgm:cxn modelId="{180F860A-34AB-4B77-B9AD-531F767B86D0}" type="presParOf" srcId="{ED0EA9AA-A9FD-4692-B6CC-EB2197DF8DFB}" destId="{A257C81D-F95B-47E4-AB78-5692CD626F21}" srcOrd="0" destOrd="0" presId="urn:microsoft.com/office/officeart/2005/8/layout/hierarchy1"/>
    <dgm:cxn modelId="{AC506807-3E0B-4E0A-BAAE-ECBF6B49B746}" type="presParOf" srcId="{ED0EA9AA-A9FD-4692-B6CC-EB2197DF8DFB}" destId="{612366EB-1EDE-48C4-81DF-85E5D190C949}" srcOrd="1" destOrd="0" presId="urn:microsoft.com/office/officeart/2005/8/layout/hierarchy1"/>
    <dgm:cxn modelId="{462B0C5B-1B21-45C2-B6A1-9555C891D1D2}" type="presParOf" srcId="{612366EB-1EDE-48C4-81DF-85E5D190C949}" destId="{00F84034-7226-41B4-BA75-DC58445BC756}" srcOrd="0" destOrd="0" presId="urn:microsoft.com/office/officeart/2005/8/layout/hierarchy1"/>
    <dgm:cxn modelId="{5C7C0EC7-224F-46B1-A532-9A943DA30585}" type="presParOf" srcId="{00F84034-7226-41B4-BA75-DC58445BC756}" destId="{C7AC188A-9BC0-46B0-A330-AB33132AB265}" srcOrd="0" destOrd="0" presId="urn:microsoft.com/office/officeart/2005/8/layout/hierarchy1"/>
    <dgm:cxn modelId="{C0F6CB20-CBF4-417E-BAA7-10DA47388027}" type="presParOf" srcId="{00F84034-7226-41B4-BA75-DC58445BC756}" destId="{2A9882E8-E4B8-4745-974A-ECF29E4BB9D9}" srcOrd="1" destOrd="0" presId="urn:microsoft.com/office/officeart/2005/8/layout/hierarchy1"/>
    <dgm:cxn modelId="{9CBC94E7-9B6C-4A7A-9718-6843A1879D89}" type="presParOf" srcId="{612366EB-1EDE-48C4-81DF-85E5D190C949}" destId="{564642BC-49B6-409A-A941-9A45F36DB15B}" srcOrd="1" destOrd="0" presId="urn:microsoft.com/office/officeart/2005/8/layout/hierarchy1"/>
    <dgm:cxn modelId="{D3626377-820E-4240-BF8C-1A5494E3EA52}" type="presParOf" srcId="{564642BC-49B6-409A-A941-9A45F36DB15B}" destId="{43EBADC4-6084-4106-BEB1-6B8E6C0C1CC8}" srcOrd="0" destOrd="0" presId="urn:microsoft.com/office/officeart/2005/8/layout/hierarchy1"/>
    <dgm:cxn modelId="{83135904-10F6-4C59-8842-6FC0AD599F20}" type="presParOf" srcId="{564642BC-49B6-409A-A941-9A45F36DB15B}" destId="{AFFBF235-82FA-4A9A-8360-6583F7D877C9}" srcOrd="1" destOrd="0" presId="urn:microsoft.com/office/officeart/2005/8/layout/hierarchy1"/>
    <dgm:cxn modelId="{B3FCCB77-FB55-4AF5-B042-FFA75BEDFEEE}" type="presParOf" srcId="{AFFBF235-82FA-4A9A-8360-6583F7D877C9}" destId="{E91DE679-D0BC-4C93-B6DB-99DCECABFBEE}" srcOrd="0" destOrd="0" presId="urn:microsoft.com/office/officeart/2005/8/layout/hierarchy1"/>
    <dgm:cxn modelId="{A51D84F9-9F14-45ED-A444-ED59CB09B21A}" type="presParOf" srcId="{E91DE679-D0BC-4C93-B6DB-99DCECABFBEE}" destId="{E8F9BD36-ADB9-4255-BA56-E21745C89B2E}" srcOrd="0" destOrd="0" presId="urn:microsoft.com/office/officeart/2005/8/layout/hierarchy1"/>
    <dgm:cxn modelId="{EE308AC2-5622-439F-8611-9BBD32B13887}" type="presParOf" srcId="{E91DE679-D0BC-4C93-B6DB-99DCECABFBEE}" destId="{9812567F-5025-4C79-8F73-64A7888A0833}" srcOrd="1" destOrd="0" presId="urn:microsoft.com/office/officeart/2005/8/layout/hierarchy1"/>
    <dgm:cxn modelId="{C1767DCE-65D2-48EE-BB73-4D055AC92C00}" type="presParOf" srcId="{AFFBF235-82FA-4A9A-8360-6583F7D877C9}" destId="{5CE012EE-5CFA-41C8-A50C-28C338E54BB9}" srcOrd="1" destOrd="0" presId="urn:microsoft.com/office/officeart/2005/8/layout/hierarchy1"/>
    <dgm:cxn modelId="{42B487E3-5752-4D3C-B9F1-3815842DF80D}" type="presParOf" srcId="{5CE012EE-5CFA-41C8-A50C-28C338E54BB9}" destId="{20579EEE-291F-47C3-A194-D5931529D05D}" srcOrd="0" destOrd="0" presId="urn:microsoft.com/office/officeart/2005/8/layout/hierarchy1"/>
    <dgm:cxn modelId="{BBF6899E-B6C8-4686-ACBB-2F849B6C63B9}" type="presParOf" srcId="{5CE012EE-5CFA-41C8-A50C-28C338E54BB9}" destId="{69D7115F-1E49-4DA2-B38F-01E090E2E517}" srcOrd="1" destOrd="0" presId="urn:microsoft.com/office/officeart/2005/8/layout/hierarchy1"/>
    <dgm:cxn modelId="{3983D5E5-1995-4588-BEBF-832C46FA9FE7}" type="presParOf" srcId="{69D7115F-1E49-4DA2-B38F-01E090E2E517}" destId="{7439CF60-3CF0-451E-87E2-95AA9173CFD2}" srcOrd="0" destOrd="0" presId="urn:microsoft.com/office/officeart/2005/8/layout/hierarchy1"/>
    <dgm:cxn modelId="{4C5E0DDA-B374-4B97-A3DA-63B383D62136}" type="presParOf" srcId="{7439CF60-3CF0-451E-87E2-95AA9173CFD2}" destId="{F46F4C47-5C99-419B-A610-EF96ACB90828}" srcOrd="0" destOrd="0" presId="urn:microsoft.com/office/officeart/2005/8/layout/hierarchy1"/>
    <dgm:cxn modelId="{CA832353-C72C-4888-A654-A1EA60488E80}" type="presParOf" srcId="{7439CF60-3CF0-451E-87E2-95AA9173CFD2}" destId="{86F69594-4520-4BD9-A32A-670013BEA1FA}" srcOrd="1" destOrd="0" presId="urn:microsoft.com/office/officeart/2005/8/layout/hierarchy1"/>
    <dgm:cxn modelId="{CCC90AD4-133B-479F-BBAC-E705DA06470E}" type="presParOf" srcId="{69D7115F-1E49-4DA2-B38F-01E090E2E517}" destId="{8EE5AF10-CE0D-4E20-A29B-1FD0187D3BA3}" srcOrd="1" destOrd="0" presId="urn:microsoft.com/office/officeart/2005/8/layout/hierarchy1"/>
    <dgm:cxn modelId="{4736C5D6-0C29-4D7B-8461-B85FB551DE7D}" type="presParOf" srcId="{8EE5AF10-CE0D-4E20-A29B-1FD0187D3BA3}" destId="{AECDD477-CF68-438D-BDD7-4A85D49F9D51}" srcOrd="0" destOrd="0" presId="urn:microsoft.com/office/officeart/2005/8/layout/hierarchy1"/>
    <dgm:cxn modelId="{A6D2DC8D-05EC-4431-84C3-92B0F128A0C6}" type="presParOf" srcId="{8EE5AF10-CE0D-4E20-A29B-1FD0187D3BA3}" destId="{E7BD072B-079E-4D28-8BF3-12A87E2B3BA1}" srcOrd="1" destOrd="0" presId="urn:microsoft.com/office/officeart/2005/8/layout/hierarchy1"/>
    <dgm:cxn modelId="{DCCBFDDA-04CE-4FA4-8B72-987C2B906458}" type="presParOf" srcId="{E7BD072B-079E-4D28-8BF3-12A87E2B3BA1}" destId="{36095F3D-A4F8-474F-BA61-EB489915DC03}" srcOrd="0" destOrd="0" presId="urn:microsoft.com/office/officeart/2005/8/layout/hierarchy1"/>
    <dgm:cxn modelId="{63FF26E6-C8C2-4358-9BAE-E3F13997C7C2}" type="presParOf" srcId="{36095F3D-A4F8-474F-BA61-EB489915DC03}" destId="{C0E329E6-4EB0-494F-8D79-7C224DAB7616}" srcOrd="0" destOrd="0" presId="urn:microsoft.com/office/officeart/2005/8/layout/hierarchy1"/>
    <dgm:cxn modelId="{38A183C6-777D-4660-BFE7-5E1B3CA3F41C}" type="presParOf" srcId="{36095F3D-A4F8-474F-BA61-EB489915DC03}" destId="{23EDF626-1F27-43E1-96CD-55F12371DD55}" srcOrd="1" destOrd="0" presId="urn:microsoft.com/office/officeart/2005/8/layout/hierarchy1"/>
    <dgm:cxn modelId="{4525267B-3403-4D74-BC85-30017CE2125D}" type="presParOf" srcId="{E7BD072B-079E-4D28-8BF3-12A87E2B3BA1}" destId="{FB886337-BD7A-4DB7-B6FE-EA7216E8B983}" srcOrd="1" destOrd="0" presId="urn:microsoft.com/office/officeart/2005/8/layout/hierarchy1"/>
    <dgm:cxn modelId="{AAA9B3E5-0340-4C31-BBB2-86CFB172CB91}" type="presParOf" srcId="{FB886337-BD7A-4DB7-B6FE-EA7216E8B983}" destId="{F179EA26-3A81-4DB5-BA3A-813640D01370}" srcOrd="0" destOrd="0" presId="urn:microsoft.com/office/officeart/2005/8/layout/hierarchy1"/>
    <dgm:cxn modelId="{4100C561-2581-4919-8E84-3B571CB1E96E}" type="presParOf" srcId="{FB886337-BD7A-4DB7-B6FE-EA7216E8B983}" destId="{2B9EC683-AB8F-46D0-98E3-366052722B9B}" srcOrd="1" destOrd="0" presId="urn:microsoft.com/office/officeart/2005/8/layout/hierarchy1"/>
    <dgm:cxn modelId="{B9DDA6F0-A90F-4B7B-9FFA-5BF15D8C6F90}" type="presParOf" srcId="{2B9EC683-AB8F-46D0-98E3-366052722B9B}" destId="{5E291BC7-2D63-4D77-9435-B004372770B6}" srcOrd="0" destOrd="0" presId="urn:microsoft.com/office/officeart/2005/8/layout/hierarchy1"/>
    <dgm:cxn modelId="{F3C5FDA4-51F4-4F11-B4FE-2298D5DC3D48}" type="presParOf" srcId="{5E291BC7-2D63-4D77-9435-B004372770B6}" destId="{D5895D25-9874-4B09-9FE0-6B85E7C2DFB6}" srcOrd="0" destOrd="0" presId="urn:microsoft.com/office/officeart/2005/8/layout/hierarchy1"/>
    <dgm:cxn modelId="{12A7CC9D-B589-4874-842A-B9389CDBEE24}" type="presParOf" srcId="{5E291BC7-2D63-4D77-9435-B004372770B6}" destId="{FD068F78-51E6-437F-863A-BD87E6C2B017}" srcOrd="1" destOrd="0" presId="urn:microsoft.com/office/officeart/2005/8/layout/hierarchy1"/>
    <dgm:cxn modelId="{EE697F5D-1FC2-4B40-8CCD-0F56BFF8EAE7}" type="presParOf" srcId="{2B9EC683-AB8F-46D0-98E3-366052722B9B}" destId="{8C7D9110-609D-42CF-9876-2841E99AF5B6}" srcOrd="1" destOrd="0" presId="urn:microsoft.com/office/officeart/2005/8/layout/hierarchy1"/>
    <dgm:cxn modelId="{1B292687-7FA7-4056-8BDC-7780CE72D3DA}" type="presParOf" srcId="{8EE5AF10-CE0D-4E20-A29B-1FD0187D3BA3}" destId="{F049584A-8671-47B8-93BF-25887E234DD9}" srcOrd="2" destOrd="0" presId="urn:microsoft.com/office/officeart/2005/8/layout/hierarchy1"/>
    <dgm:cxn modelId="{15EC42C2-CE3B-4658-B491-37AF7F74B390}" type="presParOf" srcId="{8EE5AF10-CE0D-4E20-A29B-1FD0187D3BA3}" destId="{6E9795BA-4A4C-4D07-A330-F6034A04B47D}" srcOrd="3" destOrd="0" presId="urn:microsoft.com/office/officeart/2005/8/layout/hierarchy1"/>
    <dgm:cxn modelId="{655F1FFD-4531-4A87-8777-456AD3F5D346}" type="presParOf" srcId="{6E9795BA-4A4C-4D07-A330-F6034A04B47D}" destId="{A70A9201-9DC2-4F10-AB09-DAF799ABFB48}" srcOrd="0" destOrd="0" presId="urn:microsoft.com/office/officeart/2005/8/layout/hierarchy1"/>
    <dgm:cxn modelId="{456FAAB0-3C30-4EAC-924B-6441A493D022}" type="presParOf" srcId="{A70A9201-9DC2-4F10-AB09-DAF799ABFB48}" destId="{5BDAFAEE-4370-4C61-81DE-C0F40B01E2EE}" srcOrd="0" destOrd="0" presId="urn:microsoft.com/office/officeart/2005/8/layout/hierarchy1"/>
    <dgm:cxn modelId="{0C1A50F4-D51B-43AD-858B-A8D4BB16D849}" type="presParOf" srcId="{A70A9201-9DC2-4F10-AB09-DAF799ABFB48}" destId="{7416E655-B675-475D-BCA7-E5C52C16AEF6}" srcOrd="1" destOrd="0" presId="urn:microsoft.com/office/officeart/2005/8/layout/hierarchy1"/>
    <dgm:cxn modelId="{2771EFC4-9BC9-4C99-B915-431D7A32A408}" type="presParOf" srcId="{6E9795BA-4A4C-4D07-A330-F6034A04B47D}" destId="{54124948-7FCB-47BE-9319-89D441DF990D}" srcOrd="1" destOrd="0" presId="urn:microsoft.com/office/officeart/2005/8/layout/hierarchy1"/>
    <dgm:cxn modelId="{C80D45D3-C7F3-4543-BDD6-3A2BF0525995}" type="presParOf" srcId="{54124948-7FCB-47BE-9319-89D441DF990D}" destId="{24649003-ED31-478F-8C2C-05BA9F368EAB}" srcOrd="0" destOrd="0" presId="urn:microsoft.com/office/officeart/2005/8/layout/hierarchy1"/>
    <dgm:cxn modelId="{3BCAAF90-1538-4852-9596-5FD3619BCDB3}" type="presParOf" srcId="{54124948-7FCB-47BE-9319-89D441DF990D}" destId="{D3FFDF66-150C-4517-8415-825C76DE5B82}" srcOrd="1" destOrd="0" presId="urn:microsoft.com/office/officeart/2005/8/layout/hierarchy1"/>
    <dgm:cxn modelId="{54D77AEC-E186-4854-A174-A93DC0D7A450}" type="presParOf" srcId="{D3FFDF66-150C-4517-8415-825C76DE5B82}" destId="{287BB2AA-A5D8-4DDD-B0CC-369137A58239}" srcOrd="0" destOrd="0" presId="urn:microsoft.com/office/officeart/2005/8/layout/hierarchy1"/>
    <dgm:cxn modelId="{6354A39C-6D58-44FC-8160-306409E0CFA4}" type="presParOf" srcId="{287BB2AA-A5D8-4DDD-B0CC-369137A58239}" destId="{01AEDDC1-30C2-430E-A35E-67059F54DFA2}" srcOrd="0" destOrd="0" presId="urn:microsoft.com/office/officeart/2005/8/layout/hierarchy1"/>
    <dgm:cxn modelId="{7B2A836D-FE7B-437D-A9CE-F7F53DC12653}" type="presParOf" srcId="{287BB2AA-A5D8-4DDD-B0CC-369137A58239}" destId="{5746ACD7-E69C-478A-B97E-582D458437CD}" srcOrd="1" destOrd="0" presId="urn:microsoft.com/office/officeart/2005/8/layout/hierarchy1"/>
    <dgm:cxn modelId="{6200ACEA-01A0-431A-9944-3583D3003C02}" type="presParOf" srcId="{D3FFDF66-150C-4517-8415-825C76DE5B82}" destId="{298FED0E-CE81-4B32-BD1D-E2F58B505D94}" srcOrd="1" destOrd="0" presId="urn:microsoft.com/office/officeart/2005/8/layout/hierarchy1"/>
    <dgm:cxn modelId="{59C617B2-9C32-4E1F-B12F-7A2F2CB0D45A}" type="presParOf" srcId="{8EE5AF10-CE0D-4E20-A29B-1FD0187D3BA3}" destId="{FBC233B3-941E-4CCA-9905-5C381FFDEE36}" srcOrd="4" destOrd="0" presId="urn:microsoft.com/office/officeart/2005/8/layout/hierarchy1"/>
    <dgm:cxn modelId="{192662D5-DC44-43C0-BCD9-DB8A00563430}" type="presParOf" srcId="{8EE5AF10-CE0D-4E20-A29B-1FD0187D3BA3}" destId="{C7E33EC1-DDFD-4C18-BCB7-3FD62EB39FE8}" srcOrd="5" destOrd="0" presId="urn:microsoft.com/office/officeart/2005/8/layout/hierarchy1"/>
    <dgm:cxn modelId="{678DEA7F-4933-4DF5-9B85-60932D58EA37}" type="presParOf" srcId="{C7E33EC1-DDFD-4C18-BCB7-3FD62EB39FE8}" destId="{5857891C-6830-47D6-B0CB-FBE232C1BA64}" srcOrd="0" destOrd="0" presId="urn:microsoft.com/office/officeart/2005/8/layout/hierarchy1"/>
    <dgm:cxn modelId="{4BA6214B-29B3-4393-8BE3-229EC426C870}" type="presParOf" srcId="{5857891C-6830-47D6-B0CB-FBE232C1BA64}" destId="{6F41430B-2773-482C-8050-80DFEB846257}" srcOrd="0" destOrd="0" presId="urn:microsoft.com/office/officeart/2005/8/layout/hierarchy1"/>
    <dgm:cxn modelId="{96AF3243-4B07-46B8-A82E-55B27AFFA5C2}" type="presParOf" srcId="{5857891C-6830-47D6-B0CB-FBE232C1BA64}" destId="{435A6C0D-05CD-4945-B539-3A916AD187E8}" srcOrd="1" destOrd="0" presId="urn:microsoft.com/office/officeart/2005/8/layout/hierarchy1"/>
    <dgm:cxn modelId="{BA625DC9-15A0-47E1-8225-7196D2002916}" type="presParOf" srcId="{C7E33EC1-DDFD-4C18-BCB7-3FD62EB39FE8}" destId="{BDBA6BD8-23E1-40E9-9B4B-3B32CCBB8381}" srcOrd="1" destOrd="0" presId="urn:microsoft.com/office/officeart/2005/8/layout/hierarchy1"/>
    <dgm:cxn modelId="{2620F136-7DF0-4EB1-BD58-40DB40781F51}" type="presParOf" srcId="{BDBA6BD8-23E1-40E9-9B4B-3B32CCBB8381}" destId="{68578D57-6F1A-4786-A99E-10750A0CA8BB}" srcOrd="0" destOrd="0" presId="urn:microsoft.com/office/officeart/2005/8/layout/hierarchy1"/>
    <dgm:cxn modelId="{AF9E77A1-1AC9-4EFA-B6EB-F7792BD2DC57}" type="presParOf" srcId="{BDBA6BD8-23E1-40E9-9B4B-3B32CCBB8381}" destId="{44F5C2BC-0594-4D7E-8493-F7CFADD0D47F}" srcOrd="1" destOrd="0" presId="urn:microsoft.com/office/officeart/2005/8/layout/hierarchy1"/>
    <dgm:cxn modelId="{0C298D5A-6FC5-42AD-9522-C28A84481C58}" type="presParOf" srcId="{44F5C2BC-0594-4D7E-8493-F7CFADD0D47F}" destId="{C28AC8A9-B9F4-40CD-8796-6F49D91228A1}" srcOrd="0" destOrd="0" presId="urn:microsoft.com/office/officeart/2005/8/layout/hierarchy1"/>
    <dgm:cxn modelId="{B6F9ACDE-6A51-4209-BF0D-7D04A850AB6E}" type="presParOf" srcId="{C28AC8A9-B9F4-40CD-8796-6F49D91228A1}" destId="{DF0B4555-2285-4E36-9BFD-F422A004AB23}" srcOrd="0" destOrd="0" presId="urn:microsoft.com/office/officeart/2005/8/layout/hierarchy1"/>
    <dgm:cxn modelId="{ABD2E3C6-B280-4578-AA92-4613747C690A}" type="presParOf" srcId="{C28AC8A9-B9F4-40CD-8796-6F49D91228A1}" destId="{64AA0339-16E6-48E4-8D23-362F71A93891}" srcOrd="1" destOrd="0" presId="urn:microsoft.com/office/officeart/2005/8/layout/hierarchy1"/>
    <dgm:cxn modelId="{FA9CEAF5-FAFE-4254-893E-77793CD16C5E}" type="presParOf" srcId="{44F5C2BC-0594-4D7E-8493-F7CFADD0D47F}" destId="{52F08AAD-EC9E-4A2C-871E-2D95A9E7E785}" srcOrd="1" destOrd="0" presId="urn:microsoft.com/office/officeart/2005/8/layout/hierarchy1"/>
    <dgm:cxn modelId="{320BDAE6-AAE7-45CF-8478-71EA3921B935}" type="presParOf" srcId="{8EE5AF10-CE0D-4E20-A29B-1FD0187D3BA3}" destId="{029DA8DA-24C6-44DE-A480-83FFD58F0E8E}" srcOrd="6" destOrd="0" presId="urn:microsoft.com/office/officeart/2005/8/layout/hierarchy1"/>
    <dgm:cxn modelId="{F457D0D4-8E58-401A-A570-739512FF4830}" type="presParOf" srcId="{8EE5AF10-CE0D-4E20-A29B-1FD0187D3BA3}" destId="{A47DCD39-8C6D-46BB-826A-97F7A9898D8C}" srcOrd="7" destOrd="0" presId="urn:microsoft.com/office/officeart/2005/8/layout/hierarchy1"/>
    <dgm:cxn modelId="{82073F57-23A6-4BD1-B2CF-7AC09D89FF71}" type="presParOf" srcId="{A47DCD39-8C6D-46BB-826A-97F7A9898D8C}" destId="{A0070C41-8E47-4664-8CB4-C86D07370050}" srcOrd="0" destOrd="0" presId="urn:microsoft.com/office/officeart/2005/8/layout/hierarchy1"/>
    <dgm:cxn modelId="{19541C02-A065-47DD-AE2C-9260DCF067C3}" type="presParOf" srcId="{A0070C41-8E47-4664-8CB4-C86D07370050}" destId="{909ECBDE-038F-4F64-8625-C342A1754D5F}" srcOrd="0" destOrd="0" presId="urn:microsoft.com/office/officeart/2005/8/layout/hierarchy1"/>
    <dgm:cxn modelId="{7C5050F3-B819-4E1A-880C-DCEFFB775687}" type="presParOf" srcId="{A0070C41-8E47-4664-8CB4-C86D07370050}" destId="{A7625A71-7919-457F-9AAE-02D3F439B6A2}" srcOrd="1" destOrd="0" presId="urn:microsoft.com/office/officeart/2005/8/layout/hierarchy1"/>
    <dgm:cxn modelId="{EA8B2333-42E8-45E3-8908-9386737C760E}" type="presParOf" srcId="{A47DCD39-8C6D-46BB-826A-97F7A9898D8C}" destId="{5134D967-0EE2-4C60-A922-EECF32019AE2}" srcOrd="1" destOrd="0" presId="urn:microsoft.com/office/officeart/2005/8/layout/hierarchy1"/>
    <dgm:cxn modelId="{90574880-1C30-4AA1-8F7F-6E2A0604981D}" type="presParOf" srcId="{5134D967-0EE2-4C60-A922-EECF32019AE2}" destId="{14A92CCB-D064-4B40-8DDC-9135CF1DBDA7}" srcOrd="0" destOrd="0" presId="urn:microsoft.com/office/officeart/2005/8/layout/hierarchy1"/>
    <dgm:cxn modelId="{7710FB14-495B-436D-BB37-3691714D984D}" type="presParOf" srcId="{5134D967-0EE2-4C60-A922-EECF32019AE2}" destId="{45BCF9C9-9FEF-498F-8984-8CB8FB10F907}" srcOrd="1" destOrd="0" presId="urn:microsoft.com/office/officeart/2005/8/layout/hierarchy1"/>
    <dgm:cxn modelId="{C3E19D22-D9B0-4B32-A5BF-9FB64529D532}" type="presParOf" srcId="{45BCF9C9-9FEF-498F-8984-8CB8FB10F907}" destId="{725A33F3-9BBE-49EF-932D-54C9FEDD0242}" srcOrd="0" destOrd="0" presId="urn:microsoft.com/office/officeart/2005/8/layout/hierarchy1"/>
    <dgm:cxn modelId="{266359B2-7916-42AB-AC81-A5ED32537971}" type="presParOf" srcId="{725A33F3-9BBE-49EF-932D-54C9FEDD0242}" destId="{BEDA7C67-0AA0-4069-BFD0-196C683E3AA6}" srcOrd="0" destOrd="0" presId="urn:microsoft.com/office/officeart/2005/8/layout/hierarchy1"/>
    <dgm:cxn modelId="{CB6E83FD-7E47-420D-92BB-441E5D844883}" type="presParOf" srcId="{725A33F3-9BBE-49EF-932D-54C9FEDD0242}" destId="{50EC4D9A-3ED5-4E62-AEED-8BEFE53F4A54}" srcOrd="1" destOrd="0" presId="urn:microsoft.com/office/officeart/2005/8/layout/hierarchy1"/>
    <dgm:cxn modelId="{2E5A249D-3A2E-4AD4-A10F-0B6845E84766}" type="presParOf" srcId="{45BCF9C9-9FEF-498F-8984-8CB8FB10F907}" destId="{0786346F-F303-43CE-AA64-A03195EFFA87}" srcOrd="1" destOrd="0" presId="urn:microsoft.com/office/officeart/2005/8/layout/hierarchy1"/>
    <dgm:cxn modelId="{63505982-9BA6-4B57-8754-8471D96B7720}" type="presParOf" srcId="{5CE012EE-5CFA-41C8-A50C-28C338E54BB9}" destId="{83D17E03-111A-4F13-9EE6-2A4C58A9C323}" srcOrd="2" destOrd="0" presId="urn:microsoft.com/office/officeart/2005/8/layout/hierarchy1"/>
    <dgm:cxn modelId="{57281221-75AE-4984-85FF-CAC06B198322}" type="presParOf" srcId="{5CE012EE-5CFA-41C8-A50C-28C338E54BB9}" destId="{D4964578-97CA-46D1-B975-42A19365817F}" srcOrd="3" destOrd="0" presId="urn:microsoft.com/office/officeart/2005/8/layout/hierarchy1"/>
    <dgm:cxn modelId="{936C93C6-63D6-49D5-A623-2300B4F1900C}" type="presParOf" srcId="{D4964578-97CA-46D1-B975-42A19365817F}" destId="{0CDA6FEA-FCDB-469C-8AF0-A7A81811A751}" srcOrd="0" destOrd="0" presId="urn:microsoft.com/office/officeart/2005/8/layout/hierarchy1"/>
    <dgm:cxn modelId="{983E2CD6-C35C-4089-BF39-9ED723A19D7E}" type="presParOf" srcId="{0CDA6FEA-FCDB-469C-8AF0-A7A81811A751}" destId="{429A5B30-014E-4D77-9675-CF20EA56D8F4}" srcOrd="0" destOrd="0" presId="urn:microsoft.com/office/officeart/2005/8/layout/hierarchy1"/>
    <dgm:cxn modelId="{CA3F20D6-69B3-4324-8955-1570679F57A8}" type="presParOf" srcId="{0CDA6FEA-FCDB-469C-8AF0-A7A81811A751}" destId="{0BC314D1-DB20-4EFB-89CB-B8F48B71E20F}" srcOrd="1" destOrd="0" presId="urn:microsoft.com/office/officeart/2005/8/layout/hierarchy1"/>
    <dgm:cxn modelId="{9B1DEBC4-CE5D-4CE2-9783-9D917D89CDFC}" type="presParOf" srcId="{D4964578-97CA-46D1-B975-42A19365817F}" destId="{8BAD7E34-1C5E-4A54-B790-B35A140D78C7}" srcOrd="1" destOrd="0" presId="urn:microsoft.com/office/officeart/2005/8/layout/hierarchy1"/>
    <dgm:cxn modelId="{2997874A-3536-4D32-B08A-F6C92ACF2A04}" type="presParOf" srcId="{5CE012EE-5CFA-41C8-A50C-28C338E54BB9}" destId="{E37D9CD5-BFAF-4F3B-B6A6-0C25BB22B8F0}" srcOrd="4" destOrd="0" presId="urn:microsoft.com/office/officeart/2005/8/layout/hierarchy1"/>
    <dgm:cxn modelId="{17D10F56-6045-420C-A3EF-D51A2B274DB5}" type="presParOf" srcId="{5CE012EE-5CFA-41C8-A50C-28C338E54BB9}" destId="{5D66A276-3758-4D7D-A8C6-2AA7D0856FD7}" srcOrd="5" destOrd="0" presId="urn:microsoft.com/office/officeart/2005/8/layout/hierarchy1"/>
    <dgm:cxn modelId="{40660B91-98CC-41E4-B6DB-CCEAF1C0573B}" type="presParOf" srcId="{5D66A276-3758-4D7D-A8C6-2AA7D0856FD7}" destId="{CE06B8F4-C3AF-448D-949F-DA287D5C363C}" srcOrd="0" destOrd="0" presId="urn:microsoft.com/office/officeart/2005/8/layout/hierarchy1"/>
    <dgm:cxn modelId="{4902B043-7F4B-47CD-8A70-E799456A356F}" type="presParOf" srcId="{CE06B8F4-C3AF-448D-949F-DA287D5C363C}" destId="{66C22D64-E892-4566-80B1-E5D465DC42B0}" srcOrd="0" destOrd="0" presId="urn:microsoft.com/office/officeart/2005/8/layout/hierarchy1"/>
    <dgm:cxn modelId="{6F166F33-A5C8-444C-9213-B0B29672B135}" type="presParOf" srcId="{CE06B8F4-C3AF-448D-949F-DA287D5C363C}" destId="{BA1A86E0-6C16-40AF-8133-D804187EBD90}" srcOrd="1" destOrd="0" presId="urn:microsoft.com/office/officeart/2005/8/layout/hierarchy1"/>
    <dgm:cxn modelId="{5154CAA4-3ADE-48E1-A676-0C008A4AB4CE}" type="presParOf" srcId="{5D66A276-3758-4D7D-A8C6-2AA7D0856FD7}" destId="{995CFD1D-4943-42B7-9A11-8FE5E1EB153C}" srcOrd="1" destOrd="0" presId="urn:microsoft.com/office/officeart/2005/8/layout/hierarchy1"/>
    <dgm:cxn modelId="{C477D6E4-EA45-43F2-8068-B380254F4E2F}" type="presParOf" srcId="{5CE012EE-5CFA-41C8-A50C-28C338E54BB9}" destId="{AA2F7ADA-E6AF-432F-A7FE-F7466AAD76F0}" srcOrd="6" destOrd="0" presId="urn:microsoft.com/office/officeart/2005/8/layout/hierarchy1"/>
    <dgm:cxn modelId="{F9F3060C-7422-4762-A4AB-DB2E34E5420A}" type="presParOf" srcId="{5CE012EE-5CFA-41C8-A50C-28C338E54BB9}" destId="{27DC00DA-C47B-4D63-9FF5-C05AAC7EAECC}" srcOrd="7" destOrd="0" presId="urn:microsoft.com/office/officeart/2005/8/layout/hierarchy1"/>
    <dgm:cxn modelId="{DE140C50-348D-4EE2-8B80-2688749F3C5F}" type="presParOf" srcId="{27DC00DA-C47B-4D63-9FF5-C05AAC7EAECC}" destId="{98E3CC7E-016C-4A0C-A460-25A256857127}" srcOrd="0" destOrd="0" presId="urn:microsoft.com/office/officeart/2005/8/layout/hierarchy1"/>
    <dgm:cxn modelId="{356AA075-3F66-4D13-9F3A-B5EDC5F6BDF3}" type="presParOf" srcId="{98E3CC7E-016C-4A0C-A460-25A256857127}" destId="{5AB5B29F-5389-4061-87A2-9972DD377C98}" srcOrd="0" destOrd="0" presId="urn:microsoft.com/office/officeart/2005/8/layout/hierarchy1"/>
    <dgm:cxn modelId="{F5AD4D85-6C4D-46E0-BBE7-7FC352A382A6}" type="presParOf" srcId="{98E3CC7E-016C-4A0C-A460-25A256857127}" destId="{5063B598-1025-4585-BEF7-96F474E413B4}" srcOrd="1" destOrd="0" presId="urn:microsoft.com/office/officeart/2005/8/layout/hierarchy1"/>
    <dgm:cxn modelId="{66923EC3-0C56-4BFD-8913-E4DB662B874B}" type="presParOf" srcId="{27DC00DA-C47B-4D63-9FF5-C05AAC7EAECC}" destId="{AEB9EE10-6F2F-4988-B5B2-A6569227382F}" srcOrd="1" destOrd="0" presId="urn:microsoft.com/office/officeart/2005/8/layout/hierarchy1"/>
    <dgm:cxn modelId="{84996618-5EF3-4C07-9B9F-9AD2A76EC1F5}" type="presParOf" srcId="{564642BC-49B6-409A-A941-9A45F36DB15B}" destId="{419F9505-371C-4C72-A770-B79C28B99043}" srcOrd="2" destOrd="0" presId="urn:microsoft.com/office/officeart/2005/8/layout/hierarchy1"/>
    <dgm:cxn modelId="{F3EBD9F4-9044-46EE-ABF3-6FC5E64B57E9}" type="presParOf" srcId="{564642BC-49B6-409A-A941-9A45F36DB15B}" destId="{09B7A7B8-E4A9-46E3-BD04-CB1A47ABAD71}" srcOrd="3" destOrd="0" presId="urn:microsoft.com/office/officeart/2005/8/layout/hierarchy1"/>
    <dgm:cxn modelId="{F33B58AD-228A-44C6-A8AC-CA6947EE337C}" type="presParOf" srcId="{09B7A7B8-E4A9-46E3-BD04-CB1A47ABAD71}" destId="{378E8432-B049-4F32-901D-1D92460F41EB}" srcOrd="0" destOrd="0" presId="urn:microsoft.com/office/officeart/2005/8/layout/hierarchy1"/>
    <dgm:cxn modelId="{5B46EAB5-3A4B-402B-AF66-D3DC1EE918BC}" type="presParOf" srcId="{378E8432-B049-4F32-901D-1D92460F41EB}" destId="{F2BB9147-916B-4B34-B503-C3B6CB197A8A}" srcOrd="0" destOrd="0" presId="urn:microsoft.com/office/officeart/2005/8/layout/hierarchy1"/>
    <dgm:cxn modelId="{24C633BC-F399-4150-9404-1B97504D8962}" type="presParOf" srcId="{378E8432-B049-4F32-901D-1D92460F41EB}" destId="{349F7653-4BCD-434B-8066-C29BC10ED4F4}" srcOrd="1" destOrd="0" presId="urn:microsoft.com/office/officeart/2005/8/layout/hierarchy1"/>
    <dgm:cxn modelId="{B7F5FEFB-135B-4A60-81EE-AEE03733C323}" type="presParOf" srcId="{09B7A7B8-E4A9-46E3-BD04-CB1A47ABAD71}" destId="{72C16B71-50C6-4EF3-AF1C-F5D9929B477A}" srcOrd="1" destOrd="0" presId="urn:microsoft.com/office/officeart/2005/8/layout/hierarchy1"/>
    <dgm:cxn modelId="{C98C0B6C-17FD-47C7-810F-D132A88ABA4D}" type="presParOf" srcId="{564642BC-49B6-409A-A941-9A45F36DB15B}" destId="{07F1AA6D-89CD-4BB1-B434-C72A9577C8D0}" srcOrd="4" destOrd="0" presId="urn:microsoft.com/office/officeart/2005/8/layout/hierarchy1"/>
    <dgm:cxn modelId="{208D6780-C2A2-4CAA-8A19-A8FE5AD03203}" type="presParOf" srcId="{564642BC-49B6-409A-A941-9A45F36DB15B}" destId="{13788194-EF94-42D0-827A-D45CD523798D}" srcOrd="5" destOrd="0" presId="urn:microsoft.com/office/officeart/2005/8/layout/hierarchy1"/>
    <dgm:cxn modelId="{281C2133-6799-4574-ABA5-33D42B5957BF}" type="presParOf" srcId="{13788194-EF94-42D0-827A-D45CD523798D}" destId="{7168CEE9-6D57-4693-84A0-A650E8DFCAE5}" srcOrd="0" destOrd="0" presId="urn:microsoft.com/office/officeart/2005/8/layout/hierarchy1"/>
    <dgm:cxn modelId="{0F111435-263D-4767-84D3-907988A8B685}" type="presParOf" srcId="{7168CEE9-6D57-4693-84A0-A650E8DFCAE5}" destId="{A21B005A-2991-4E22-898B-CDFE838854A3}" srcOrd="0" destOrd="0" presId="urn:microsoft.com/office/officeart/2005/8/layout/hierarchy1"/>
    <dgm:cxn modelId="{E7B64F76-DBAA-44F8-BD0D-350D411C04A0}" type="presParOf" srcId="{7168CEE9-6D57-4693-84A0-A650E8DFCAE5}" destId="{265BCF37-E27F-4AFC-8198-EBB552199735}" srcOrd="1" destOrd="0" presId="urn:microsoft.com/office/officeart/2005/8/layout/hierarchy1"/>
    <dgm:cxn modelId="{FCA203E3-E8FD-4955-9C3D-2E5B53FCBC68}" type="presParOf" srcId="{13788194-EF94-42D0-827A-D45CD523798D}" destId="{F0E29E58-B21E-46FE-BD5A-C5C82F9DB8FF}" srcOrd="1" destOrd="0" presId="urn:microsoft.com/office/officeart/2005/8/layout/hierarchy1"/>
  </dgm:cxnLst>
  <dgm:bg/>
  <dgm:whole>
    <a:ln>
      <a:noFill/>
    </a:ln>
  </dgm:whole>
  <dgm:extLst>
    <a:ext uri="http://schemas.microsoft.com/office/drawing/2008/diagram">
      <dsp:dataModelExt xmlns:dsp="http://schemas.microsoft.com/office/drawing/2008/diagram" relId="rId19"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C79316D3-187A-4CD5-B717-FB3DDF506B72}" type="doc">
      <dgm:prSet loTypeId="urn:microsoft.com/office/officeart/2005/8/layout/hierarchy1" loCatId="hierarchy" qsTypeId="urn:microsoft.com/office/officeart/2005/8/quickstyle/simple3" qsCatId="simple" csTypeId="urn:microsoft.com/office/officeart/2005/8/colors/accent0_2" csCatId="mainScheme" phldr="1"/>
      <dgm:spPr/>
      <dgm:t>
        <a:bodyPr/>
        <a:lstStyle/>
        <a:p>
          <a:endParaRPr lang="es-MX"/>
        </a:p>
      </dgm:t>
    </dgm:pt>
    <dgm:pt modelId="{DC3A1AE1-73D8-4751-9739-B1061B29248F}">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Dirección de  Soluciones Financieras </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(Director Senior de Soporte al Negocio)</a:t>
          </a:r>
        </a:p>
      </dgm:t>
    </dgm:pt>
    <dgm:pt modelId="{A69F8690-83E1-48C5-8210-A68B5049802A}" type="parTrans" cxnId="{3B040AA1-D83A-4A90-8290-25B3BB3854D7}">
      <dgm:prSet/>
      <dgm:spPr/>
      <dgm:t>
        <a:bodyPr/>
        <a:lstStyle/>
        <a:p>
          <a:endParaRPr lang="es-MX" sz="700"/>
        </a:p>
      </dgm:t>
    </dgm:pt>
    <dgm:pt modelId="{7AC3FD9D-3FF2-4799-A6EB-10079B1F43C6}" type="sibTrans" cxnId="{3B040AA1-D83A-4A90-8290-25B3BB3854D7}">
      <dgm:prSet/>
      <dgm:spPr/>
      <dgm:t>
        <a:bodyPr/>
        <a:lstStyle/>
        <a:p>
          <a:endParaRPr lang="es-MX" sz="700"/>
        </a:p>
      </dgm:t>
    </dgm:pt>
    <dgm:pt modelId="{E183F436-4890-4732-863A-FE8D7BE317D1}">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Operaciones</a:t>
          </a:r>
          <a:br>
            <a:rPr lang="es-MX" sz="700">
              <a:solidFill>
                <a:schemeClr val="bg1"/>
              </a:solidFill>
              <a:latin typeface="Arial" panose="020B0604020202020204" pitchFamily="34" charset="0"/>
              <a:cs typeface="Arial" panose="020B0604020202020204" pitchFamily="34" charset="0"/>
            </a:rPr>
          </a:br>
          <a:r>
            <a:rPr lang="es-MX" sz="700">
              <a:solidFill>
                <a:schemeClr val="bg1"/>
              </a:solidFill>
              <a:latin typeface="Arial" panose="020B0604020202020204" pitchFamily="34" charset="0"/>
              <a:cs typeface="Arial" panose="020B0604020202020204" pitchFamily="34" charset="0"/>
            </a:rPr>
            <a:t>(Gerente Senior de Soporte al Negocio)</a:t>
          </a:r>
        </a:p>
      </dgm:t>
    </dgm:pt>
    <dgm:pt modelId="{0504C7C4-732E-4521-8AD1-A3F4F997DD59}" type="parTrans" cxnId="{F2543B04-98B8-42C7-861A-602685D7D334}">
      <dgm:prSet/>
      <dgm:spPr/>
      <dgm:t>
        <a:bodyPr/>
        <a:lstStyle/>
        <a:p>
          <a:endParaRPr lang="es-MX" sz="700"/>
        </a:p>
      </dgm:t>
    </dgm:pt>
    <dgm:pt modelId="{F0CE4B9B-21B4-40D3-9525-347A28B55515}" type="sibTrans" cxnId="{F2543B04-98B8-42C7-861A-602685D7D334}">
      <dgm:prSet/>
      <dgm:spPr/>
      <dgm:t>
        <a:bodyPr/>
        <a:lstStyle/>
        <a:p>
          <a:endParaRPr lang="es-MX" sz="700"/>
        </a:p>
      </dgm:t>
    </dgm:pt>
    <dgm:pt modelId="{5D3BCF40-C0B0-4C4A-B27B-9091F30EE583}">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a:t>
          </a:r>
        </a:p>
      </dgm:t>
    </dgm:pt>
    <dgm:pt modelId="{3BCD1E9C-BBBD-4296-A69A-6726767AADB3}" type="parTrans" cxnId="{3EC4B020-1B79-4E0A-BD7E-9AEE904120A0}">
      <dgm:prSet/>
      <dgm:spPr/>
      <dgm:t>
        <a:bodyPr/>
        <a:lstStyle/>
        <a:p>
          <a:endParaRPr lang="es-MX" sz="700"/>
        </a:p>
      </dgm:t>
    </dgm:pt>
    <dgm:pt modelId="{61F68789-F7E8-4D32-84B6-A8DB8E3DEF58}" type="sibTrans" cxnId="{3EC4B020-1B79-4E0A-BD7E-9AEE904120A0}">
      <dgm:prSet/>
      <dgm:spPr/>
      <dgm:t>
        <a:bodyPr/>
        <a:lstStyle/>
        <a:p>
          <a:endParaRPr lang="es-MX" sz="700"/>
        </a:p>
      </dgm:t>
    </dgm:pt>
    <dgm:pt modelId="{F6262BC4-0CBC-4518-8E2F-0D6834D827E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a:t>
          </a:r>
        </a:p>
      </dgm:t>
    </dgm:pt>
    <dgm:pt modelId="{D204B5FE-867E-4AA9-AEDD-168EB96104C5}" type="parTrans" cxnId="{5D1B5DB7-57B9-4891-BDD7-D45592A8142F}">
      <dgm:prSet/>
      <dgm:spPr/>
      <dgm:t>
        <a:bodyPr/>
        <a:lstStyle/>
        <a:p>
          <a:endParaRPr lang="es-MX" sz="700"/>
        </a:p>
      </dgm:t>
    </dgm:pt>
    <dgm:pt modelId="{5D562F83-3860-462A-B568-CB43CC8E149B}" type="sibTrans" cxnId="{5D1B5DB7-57B9-4891-BDD7-D45592A8142F}">
      <dgm:prSet/>
      <dgm:spPr/>
      <dgm:t>
        <a:bodyPr/>
        <a:lstStyle/>
        <a:p>
          <a:endParaRPr lang="es-MX" sz="700"/>
        </a:p>
      </dgm:t>
    </dgm:pt>
    <dgm:pt modelId="{9CC56646-8F23-46D7-BF18-78AA0B424AEE}">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a:t>
          </a:r>
        </a:p>
      </dgm:t>
    </dgm:pt>
    <dgm:pt modelId="{375FAE6B-828B-428F-979B-BEFF5B122243}" type="sibTrans" cxnId="{E6C3B138-1BFF-45D4-BA07-4CD3030C53F2}">
      <dgm:prSet/>
      <dgm:spPr/>
      <dgm:t>
        <a:bodyPr/>
        <a:lstStyle/>
        <a:p>
          <a:endParaRPr lang="es-MX" sz="700"/>
        </a:p>
      </dgm:t>
    </dgm:pt>
    <dgm:pt modelId="{589CEC58-C81C-49AC-A580-AAFF0AD95ED3}" type="parTrans" cxnId="{E6C3B138-1BFF-45D4-BA07-4CD3030C53F2}">
      <dgm:prSet/>
      <dgm:spPr/>
      <dgm:t>
        <a:bodyPr/>
        <a:lstStyle/>
        <a:p>
          <a:endParaRPr lang="es-MX" sz="700"/>
        </a:p>
      </dgm:t>
    </dgm:pt>
    <dgm:pt modelId="{1A77F5CF-0550-4199-BF9A-19D986997530}">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a:t>
          </a:r>
        </a:p>
      </dgm:t>
    </dgm:pt>
    <dgm:pt modelId="{95CFE09A-A558-4796-87FD-7EBB206486DA}" type="sibTrans" cxnId="{C2242367-07F5-4432-B5D7-1CBBBBC5139F}">
      <dgm:prSet/>
      <dgm:spPr/>
      <dgm:t>
        <a:bodyPr/>
        <a:lstStyle/>
        <a:p>
          <a:endParaRPr lang="es-MX" sz="700"/>
        </a:p>
      </dgm:t>
    </dgm:pt>
    <dgm:pt modelId="{B8A58E25-0F57-4EF0-AD23-E67FD0522C97}" type="parTrans" cxnId="{C2242367-07F5-4432-B5D7-1CBBBBC5139F}">
      <dgm:prSet/>
      <dgm:spPr/>
      <dgm:t>
        <a:bodyPr/>
        <a:lstStyle/>
        <a:p>
          <a:endParaRPr lang="es-MX" sz="700"/>
        </a:p>
      </dgm:t>
    </dgm:pt>
    <dgm:pt modelId="{0129F5D3-0F05-4404-898F-4F8200CE8E21}">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a:t>
          </a:r>
        </a:p>
      </dgm:t>
    </dgm:pt>
    <dgm:pt modelId="{4620F039-02D6-4153-A1B9-89454E3A550F}" type="parTrans" cxnId="{ABED0E11-1DED-4CC6-A8CD-ACF87D81C032}">
      <dgm:prSet/>
      <dgm:spPr/>
      <dgm:t>
        <a:bodyPr/>
        <a:lstStyle/>
        <a:p>
          <a:endParaRPr lang="es-MX"/>
        </a:p>
      </dgm:t>
    </dgm:pt>
    <dgm:pt modelId="{1F959E4D-DDD4-4A11-9B66-4F23FF85B785}" type="sibTrans" cxnId="{ABED0E11-1DED-4CC6-A8CD-ACF87D81C032}">
      <dgm:prSet/>
      <dgm:spPr/>
      <dgm:t>
        <a:bodyPr/>
        <a:lstStyle/>
        <a:p>
          <a:endParaRPr lang="es-MX"/>
        </a:p>
      </dgm:t>
    </dgm:pt>
    <dgm:pt modelId="{7EC0D977-8DCC-4595-973A-EFFA66041950}">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Innovaciones</a:t>
          </a:r>
        </a:p>
      </dgm:t>
    </dgm:pt>
    <dgm:pt modelId="{F4FF047A-A140-4F22-8F24-8FEC28B8134A}" type="parTrans" cxnId="{83538612-E1C5-43F6-B8B5-3074F0DCE385}">
      <dgm:prSet/>
      <dgm:spPr/>
      <dgm:t>
        <a:bodyPr/>
        <a:lstStyle/>
        <a:p>
          <a:endParaRPr lang="es-MX"/>
        </a:p>
      </dgm:t>
    </dgm:pt>
    <dgm:pt modelId="{6FDC0271-8FBA-4969-A30E-C73D01A48B3B}" type="sibTrans" cxnId="{83538612-E1C5-43F6-B8B5-3074F0DCE385}">
      <dgm:prSet/>
      <dgm:spPr/>
      <dgm:t>
        <a:bodyPr/>
        <a:lstStyle/>
        <a:p>
          <a:endParaRPr lang="es-MX"/>
        </a:p>
      </dgm:t>
    </dgm:pt>
    <dgm:pt modelId="{E226C257-C554-4C8A-A1F9-C07CDF5E03E6}">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 </a:t>
          </a:r>
        </a:p>
      </dgm:t>
    </dgm:pt>
    <dgm:pt modelId="{2053F000-AF26-4A01-96C9-73E245F107B5}" type="parTrans" cxnId="{E43A2E91-85B2-48D0-8D7C-6B1965E6624C}">
      <dgm:prSet/>
      <dgm:spPr/>
      <dgm:t>
        <a:bodyPr/>
        <a:lstStyle/>
        <a:p>
          <a:endParaRPr lang="es-MX"/>
        </a:p>
      </dgm:t>
    </dgm:pt>
    <dgm:pt modelId="{416C8837-5B68-40EF-BEB9-D7926FC9C7EB}" type="sibTrans" cxnId="{E43A2E91-85B2-48D0-8D7C-6B1965E6624C}">
      <dgm:prSet/>
      <dgm:spPr/>
      <dgm:t>
        <a:bodyPr/>
        <a:lstStyle/>
        <a:p>
          <a:endParaRPr lang="es-MX"/>
        </a:p>
      </dgm:t>
    </dgm:pt>
    <dgm:pt modelId="{FC6C5A21-AE9E-4DB7-AB7B-31DA8822E9C3}">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 </a:t>
          </a:r>
        </a:p>
      </dgm:t>
    </dgm:pt>
    <dgm:pt modelId="{7E7B0D70-470E-4E23-8F16-4C7501F07E94}" type="parTrans" cxnId="{0442D4B5-4336-4C06-9F45-5647A494F19F}">
      <dgm:prSet/>
      <dgm:spPr/>
      <dgm:t>
        <a:bodyPr/>
        <a:lstStyle/>
        <a:p>
          <a:endParaRPr lang="es-MX"/>
        </a:p>
      </dgm:t>
    </dgm:pt>
    <dgm:pt modelId="{18F4DA63-9635-4F51-92D2-62F21FD1AE7B}" type="sibTrans" cxnId="{0442D4B5-4336-4C06-9F45-5647A494F19F}">
      <dgm:prSet/>
      <dgm:spPr/>
      <dgm:t>
        <a:bodyPr/>
        <a:lstStyle/>
        <a:p>
          <a:endParaRPr lang="es-MX"/>
        </a:p>
      </dgm:t>
    </dgm:pt>
    <dgm:pt modelId="{B5A54FF0-F0C4-4821-8B42-CBD80FF393F8}">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 </a:t>
          </a:r>
        </a:p>
      </dgm:t>
    </dgm:pt>
    <dgm:pt modelId="{FEA21211-59B6-42F8-BB55-B90B774E3B48}" type="parTrans" cxnId="{F09BD2A9-F659-4FA6-B268-408B48A88C0C}">
      <dgm:prSet/>
      <dgm:spPr/>
      <dgm:t>
        <a:bodyPr/>
        <a:lstStyle/>
        <a:p>
          <a:endParaRPr lang="es-MX"/>
        </a:p>
      </dgm:t>
    </dgm:pt>
    <dgm:pt modelId="{AB32811B-E300-4FE8-87CF-EE5289948E8A}" type="sibTrans" cxnId="{F09BD2A9-F659-4FA6-B268-408B48A88C0C}">
      <dgm:prSet/>
      <dgm:spPr/>
      <dgm:t>
        <a:bodyPr/>
        <a:lstStyle/>
        <a:p>
          <a:endParaRPr lang="es-MX"/>
        </a:p>
      </dgm:t>
    </dgm:pt>
    <dgm:pt modelId="{C752575F-6708-423F-B000-7FD3FD0CD631}">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a:t>
          </a:r>
        </a:p>
      </dgm:t>
    </dgm:pt>
    <dgm:pt modelId="{7FCAA780-7680-40BC-8828-6DD2018F9757}" type="parTrans" cxnId="{F02A32F0-9E33-4D44-A1DC-E40E9FB61673}">
      <dgm:prSet/>
      <dgm:spPr/>
      <dgm:t>
        <a:bodyPr/>
        <a:lstStyle/>
        <a:p>
          <a:endParaRPr lang="es-MX"/>
        </a:p>
      </dgm:t>
    </dgm:pt>
    <dgm:pt modelId="{E1E13D24-6335-412C-95A2-04EEF7BD3F71}" type="sibTrans" cxnId="{F02A32F0-9E33-4D44-A1DC-E40E9FB61673}">
      <dgm:prSet/>
      <dgm:spPr/>
      <dgm:t>
        <a:bodyPr/>
        <a:lstStyle/>
        <a:p>
          <a:endParaRPr lang="es-MX"/>
        </a:p>
      </dgm:t>
    </dgm:pt>
    <dgm:pt modelId="{889A6624-0BD3-49E2-939A-61793B1563B7}">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a:t>
          </a:r>
        </a:p>
      </dgm:t>
    </dgm:pt>
    <dgm:pt modelId="{8C3233F4-2A1F-4E3C-A56A-0C1E7902695D}" type="parTrans" cxnId="{807703B4-75F1-4EFA-BA26-8BB317766CA6}">
      <dgm:prSet/>
      <dgm:spPr/>
      <dgm:t>
        <a:bodyPr/>
        <a:lstStyle/>
        <a:p>
          <a:endParaRPr lang="es-MX"/>
        </a:p>
      </dgm:t>
    </dgm:pt>
    <dgm:pt modelId="{6DCFB5F2-35C1-42FB-A03B-DF31595421DF}" type="sibTrans" cxnId="{807703B4-75F1-4EFA-BA26-8BB317766CA6}">
      <dgm:prSet/>
      <dgm:spPr/>
      <dgm:t>
        <a:bodyPr/>
        <a:lstStyle/>
        <a:p>
          <a:endParaRPr lang="es-MX"/>
        </a:p>
      </dgm:t>
    </dgm:pt>
    <dgm:pt modelId="{307099C1-0059-44A1-8358-2F5C572C6355}">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  </a:t>
          </a:r>
        </a:p>
      </dgm:t>
    </dgm:pt>
    <dgm:pt modelId="{CA65FE3A-DDC4-4C94-98B5-F59D88C9C7B1}" type="parTrans" cxnId="{C3965DFB-247A-452D-A261-67C2D3097914}">
      <dgm:prSet/>
      <dgm:spPr/>
      <dgm:t>
        <a:bodyPr/>
        <a:lstStyle/>
        <a:p>
          <a:endParaRPr lang="es-MX"/>
        </a:p>
      </dgm:t>
    </dgm:pt>
    <dgm:pt modelId="{D8DEC5F3-D1E9-4D10-AE14-47177C73E1D6}" type="sibTrans" cxnId="{C3965DFB-247A-452D-A261-67C2D3097914}">
      <dgm:prSet/>
      <dgm:spPr/>
      <dgm:t>
        <a:bodyPr/>
        <a:lstStyle/>
        <a:p>
          <a:endParaRPr lang="es-MX"/>
        </a:p>
      </dgm:t>
    </dgm:pt>
    <dgm:pt modelId="{80B86C08-4825-45B7-A826-86BA867478D8}">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 </a:t>
          </a:r>
        </a:p>
      </dgm:t>
    </dgm:pt>
    <dgm:pt modelId="{F31B0813-7C30-48CD-AE57-756E3C263214}" type="parTrans" cxnId="{CBAD9872-6C86-47E4-A480-ABC0AC85DF4C}">
      <dgm:prSet/>
      <dgm:spPr/>
      <dgm:t>
        <a:bodyPr/>
        <a:lstStyle/>
        <a:p>
          <a:endParaRPr lang="es-MX"/>
        </a:p>
      </dgm:t>
    </dgm:pt>
    <dgm:pt modelId="{B936C458-E67D-47B0-8907-85AAB425D4AB}" type="sibTrans" cxnId="{CBAD9872-6C86-47E4-A480-ABC0AC85DF4C}">
      <dgm:prSet/>
      <dgm:spPr/>
      <dgm:t>
        <a:bodyPr/>
        <a:lstStyle/>
        <a:p>
          <a:endParaRPr lang="es-MX"/>
        </a:p>
      </dgm:t>
    </dgm:pt>
    <dgm:pt modelId="{29DD13A2-5C0F-41BB-8696-19D37C733629}">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Gerente de Soporte al Negocio </a:t>
          </a:r>
        </a:p>
      </dgm:t>
    </dgm:pt>
    <dgm:pt modelId="{1F666311-07F3-4AED-BCF9-70AEE4929A84}" type="parTrans" cxnId="{EA14BFD8-E0E7-4B05-B0C4-A43CBC9BFE6F}">
      <dgm:prSet/>
      <dgm:spPr/>
      <dgm:t>
        <a:bodyPr/>
        <a:lstStyle/>
        <a:p>
          <a:endParaRPr lang="es-MX"/>
        </a:p>
      </dgm:t>
    </dgm:pt>
    <dgm:pt modelId="{AA6EFC58-0D26-4D41-B791-2672422E07C2}" type="sibTrans" cxnId="{EA14BFD8-E0E7-4B05-B0C4-A43CBC9BFE6F}">
      <dgm:prSet/>
      <dgm:spPr/>
      <dgm:t>
        <a:bodyPr/>
        <a:lstStyle/>
        <a:p>
          <a:endParaRPr lang="es-MX"/>
        </a:p>
      </dgm:t>
    </dgm:pt>
    <dgm:pt modelId="{AD6AD581-7572-433C-BE7C-DC24DE817D30}">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a:t>
          </a:r>
        </a:p>
      </dgm:t>
    </dgm:pt>
    <dgm:pt modelId="{2B389E2C-7F6C-45F8-B479-6EEC3AE49856}" type="parTrans" cxnId="{96885A63-32DB-4516-8B2D-7E30DEA8DE73}">
      <dgm:prSet/>
      <dgm:spPr/>
      <dgm:t>
        <a:bodyPr/>
        <a:lstStyle/>
        <a:p>
          <a:endParaRPr lang="es-MX"/>
        </a:p>
      </dgm:t>
    </dgm:pt>
    <dgm:pt modelId="{8567FDAA-3EC5-4328-BFB7-D2194683B171}" type="sibTrans" cxnId="{96885A63-32DB-4516-8B2D-7E30DEA8DE73}">
      <dgm:prSet/>
      <dgm:spPr/>
      <dgm:t>
        <a:bodyPr/>
        <a:lstStyle/>
        <a:p>
          <a:endParaRPr lang="es-MX"/>
        </a:p>
      </dgm:t>
    </dgm:pt>
    <dgm:pt modelId="{664024F7-6B62-4FB8-943C-E2CFA3EF2125}">
      <dgm:prSet phldrT="[Texto]" custT="1"/>
      <dgm:spPr>
        <a:solidFill>
          <a:schemeClr val="accent6">
            <a:lumMod val="75000"/>
            <a:alpha val="90000"/>
          </a:schemeClr>
        </a:solidFill>
        <a:ln>
          <a:solidFill>
            <a:schemeClr val="accent6">
              <a:lumMod val="75000"/>
            </a:schemeClr>
          </a:solidFill>
        </a:ln>
      </dgm:spPr>
      <dgm:t>
        <a:bodyPr/>
        <a:lstStyle/>
        <a:p>
          <a:r>
            <a:rPr lang="es-MX" sz="700">
              <a:solidFill>
                <a:schemeClr val="bg1"/>
              </a:solidFill>
              <a:latin typeface="Arial" panose="020B0604020202020204" pitchFamily="34" charset="0"/>
              <a:cs typeface="Arial" panose="020B0604020202020204" pitchFamily="34" charset="0"/>
            </a:rPr>
            <a:t>Analista Senior de Soporte al Negocio  </a:t>
          </a:r>
        </a:p>
      </dgm:t>
    </dgm:pt>
    <dgm:pt modelId="{ED884E45-FD49-47F6-9311-B9A41273C139}" type="parTrans" cxnId="{CE59FD19-C587-4FF6-8199-D013B542A77F}">
      <dgm:prSet/>
      <dgm:spPr/>
      <dgm:t>
        <a:bodyPr/>
        <a:lstStyle/>
        <a:p>
          <a:endParaRPr lang="es-MX"/>
        </a:p>
      </dgm:t>
    </dgm:pt>
    <dgm:pt modelId="{20C859C5-4E6C-4E36-B602-A16CC1A967F8}" type="sibTrans" cxnId="{CE59FD19-C587-4FF6-8199-D013B542A77F}">
      <dgm:prSet/>
      <dgm:spPr/>
      <dgm:t>
        <a:bodyPr/>
        <a:lstStyle/>
        <a:p>
          <a:endParaRPr lang="es-MX"/>
        </a:p>
      </dgm:t>
    </dgm:pt>
    <dgm:pt modelId="{F6565C7E-978E-4C25-A422-8A28B9F8C521}" type="pres">
      <dgm:prSet presAssocID="{C79316D3-187A-4CD5-B717-FB3DDF506B72}" presName="hierChild1" presStyleCnt="0">
        <dgm:presLayoutVars>
          <dgm:chPref val="1"/>
          <dgm:dir/>
          <dgm:animOne val="branch"/>
          <dgm:animLvl val="lvl"/>
          <dgm:resizeHandles/>
        </dgm:presLayoutVars>
      </dgm:prSet>
      <dgm:spPr/>
    </dgm:pt>
    <dgm:pt modelId="{6E1C5026-EA55-4B69-AF0F-560FA9FBF4BE}" type="pres">
      <dgm:prSet presAssocID="{DC3A1AE1-73D8-4751-9739-B1061B29248F}" presName="hierRoot1" presStyleCnt="0"/>
      <dgm:spPr/>
    </dgm:pt>
    <dgm:pt modelId="{DA59FA64-3780-469A-A7F9-45CA14F16FF2}" type="pres">
      <dgm:prSet presAssocID="{DC3A1AE1-73D8-4751-9739-B1061B29248F}" presName="composite" presStyleCnt="0"/>
      <dgm:spPr/>
    </dgm:pt>
    <dgm:pt modelId="{DB4A91E3-BFAA-4745-9286-57EC0E891D83}" type="pres">
      <dgm:prSet presAssocID="{DC3A1AE1-73D8-4751-9739-B1061B29248F}" presName="background" presStyleLbl="node0" presStyleIdx="0" presStyleCnt="1"/>
      <dgm:spPr/>
    </dgm:pt>
    <dgm:pt modelId="{79D98B45-F8F8-4A2F-93C3-FC7F178CDB62}" type="pres">
      <dgm:prSet presAssocID="{DC3A1AE1-73D8-4751-9739-B1061B29248F}" presName="text" presStyleLbl="fgAcc0" presStyleIdx="0" presStyleCnt="1" custScaleX="313760" custScaleY="121000">
        <dgm:presLayoutVars>
          <dgm:chPref val="3"/>
        </dgm:presLayoutVars>
      </dgm:prSet>
      <dgm:spPr/>
    </dgm:pt>
    <dgm:pt modelId="{CA82FF5F-AC85-431C-9F9B-5D0B947D52DA}" type="pres">
      <dgm:prSet presAssocID="{DC3A1AE1-73D8-4751-9739-B1061B29248F}" presName="hierChild2" presStyleCnt="0"/>
      <dgm:spPr/>
    </dgm:pt>
    <dgm:pt modelId="{C6176F7C-7998-494E-AE12-626558F5EEE9}" type="pres">
      <dgm:prSet presAssocID="{0504C7C4-732E-4521-8AD1-A3F4F997DD59}" presName="Name10" presStyleLbl="parChTrans1D2" presStyleIdx="0" presStyleCnt="1"/>
      <dgm:spPr/>
    </dgm:pt>
    <dgm:pt modelId="{F253DC65-D219-4C4A-A009-D3F8D419F8FE}" type="pres">
      <dgm:prSet presAssocID="{E183F436-4890-4732-863A-FE8D7BE317D1}" presName="hierRoot2" presStyleCnt="0"/>
      <dgm:spPr/>
    </dgm:pt>
    <dgm:pt modelId="{4C6C49E0-4543-469F-8986-85E0DA58D652}" type="pres">
      <dgm:prSet presAssocID="{E183F436-4890-4732-863A-FE8D7BE317D1}" presName="composite2" presStyleCnt="0"/>
      <dgm:spPr/>
    </dgm:pt>
    <dgm:pt modelId="{BA3BD0D4-6578-4E72-8A5B-485B65A4BFD1}" type="pres">
      <dgm:prSet presAssocID="{E183F436-4890-4732-863A-FE8D7BE317D1}" presName="background2" presStyleLbl="node2" presStyleIdx="0" presStyleCnt="1"/>
      <dgm:spPr/>
    </dgm:pt>
    <dgm:pt modelId="{0995E880-158A-4AE3-904E-2303BBB1C771}" type="pres">
      <dgm:prSet presAssocID="{E183F436-4890-4732-863A-FE8D7BE317D1}" presName="text2" presStyleLbl="fgAcc2" presStyleIdx="0" presStyleCnt="1" custScaleX="218884" custScaleY="121000">
        <dgm:presLayoutVars>
          <dgm:chPref val="3"/>
        </dgm:presLayoutVars>
      </dgm:prSet>
      <dgm:spPr/>
    </dgm:pt>
    <dgm:pt modelId="{B6875F77-7FC1-4AB7-BC00-D58FAE6F649A}" type="pres">
      <dgm:prSet presAssocID="{E183F436-4890-4732-863A-FE8D7BE317D1}" presName="hierChild3" presStyleCnt="0"/>
      <dgm:spPr/>
    </dgm:pt>
    <dgm:pt modelId="{7CBE0DF1-928F-4F48-BDF5-5AECEDD4C40A}" type="pres">
      <dgm:prSet presAssocID="{589CEC58-C81C-49AC-A580-AAFF0AD95ED3}" presName="Name17" presStyleLbl="parChTrans1D3" presStyleIdx="0" presStyleCnt="4"/>
      <dgm:spPr/>
    </dgm:pt>
    <dgm:pt modelId="{FAF589BF-7898-4BCC-8FF5-416AC3F2A7ED}" type="pres">
      <dgm:prSet presAssocID="{9CC56646-8F23-46D7-BF18-78AA0B424AEE}" presName="hierRoot3" presStyleCnt="0"/>
      <dgm:spPr/>
    </dgm:pt>
    <dgm:pt modelId="{8DFF36DC-31B1-4A43-A891-CE2D58E4D3CA}" type="pres">
      <dgm:prSet presAssocID="{9CC56646-8F23-46D7-BF18-78AA0B424AEE}" presName="composite3" presStyleCnt="0"/>
      <dgm:spPr/>
    </dgm:pt>
    <dgm:pt modelId="{39721516-3E6C-4D7F-A0F6-1DF7333FD77A}" type="pres">
      <dgm:prSet presAssocID="{9CC56646-8F23-46D7-BF18-78AA0B424AEE}" presName="background3" presStyleLbl="node3" presStyleIdx="0" presStyleCnt="4"/>
      <dgm:spPr/>
    </dgm:pt>
    <dgm:pt modelId="{0CC89E1C-CCE5-428F-A664-A0B8F179B00E}" type="pres">
      <dgm:prSet presAssocID="{9CC56646-8F23-46D7-BF18-78AA0B424AEE}" presName="text3" presStyleLbl="fgAcc3" presStyleIdx="0" presStyleCnt="4" custScaleX="121000" custScaleY="121000">
        <dgm:presLayoutVars>
          <dgm:chPref val="3"/>
        </dgm:presLayoutVars>
      </dgm:prSet>
      <dgm:spPr/>
    </dgm:pt>
    <dgm:pt modelId="{DC5B2A49-A427-41AA-8F7F-559F73DD54B9}" type="pres">
      <dgm:prSet presAssocID="{9CC56646-8F23-46D7-BF18-78AA0B424AEE}" presName="hierChild4" presStyleCnt="0"/>
      <dgm:spPr/>
    </dgm:pt>
    <dgm:pt modelId="{323D3C2B-2D32-4FE3-A9EF-9DA54CB3DC72}" type="pres">
      <dgm:prSet presAssocID="{3BCD1E9C-BBBD-4296-A69A-6726767AADB3}" presName="Name17" presStyleLbl="parChTrans1D3" presStyleIdx="1" presStyleCnt="4"/>
      <dgm:spPr/>
    </dgm:pt>
    <dgm:pt modelId="{721CA1C5-D9A4-49B6-8EBD-2ED750CEB4EB}" type="pres">
      <dgm:prSet presAssocID="{5D3BCF40-C0B0-4C4A-B27B-9091F30EE583}" presName="hierRoot3" presStyleCnt="0"/>
      <dgm:spPr/>
    </dgm:pt>
    <dgm:pt modelId="{4D0D1F4D-B2AF-41DB-9D26-E40303FD6ABE}" type="pres">
      <dgm:prSet presAssocID="{5D3BCF40-C0B0-4C4A-B27B-9091F30EE583}" presName="composite3" presStyleCnt="0"/>
      <dgm:spPr/>
    </dgm:pt>
    <dgm:pt modelId="{518D214D-8D63-4CAE-8D64-B8A76B09DB4E}" type="pres">
      <dgm:prSet presAssocID="{5D3BCF40-C0B0-4C4A-B27B-9091F30EE583}" presName="background3" presStyleLbl="node3" presStyleIdx="1" presStyleCnt="4"/>
      <dgm:spPr/>
    </dgm:pt>
    <dgm:pt modelId="{B127AB40-D15E-4542-A3D0-91AC670DE65C}" type="pres">
      <dgm:prSet presAssocID="{5D3BCF40-C0B0-4C4A-B27B-9091F30EE583}" presName="text3" presStyleLbl="fgAcc3" presStyleIdx="1" presStyleCnt="4" custScaleX="121000" custScaleY="121000">
        <dgm:presLayoutVars>
          <dgm:chPref val="3"/>
        </dgm:presLayoutVars>
      </dgm:prSet>
      <dgm:spPr/>
    </dgm:pt>
    <dgm:pt modelId="{DD35CD60-A29F-4619-898E-45C39D3EB361}" type="pres">
      <dgm:prSet presAssocID="{5D3BCF40-C0B0-4C4A-B27B-9091F30EE583}" presName="hierChild4" presStyleCnt="0"/>
      <dgm:spPr/>
    </dgm:pt>
    <dgm:pt modelId="{11155E29-64D5-4193-866F-93E91901E6D5}" type="pres">
      <dgm:prSet presAssocID="{D204B5FE-867E-4AA9-AEDD-168EB96104C5}" presName="Name17" presStyleLbl="parChTrans1D3" presStyleIdx="2" presStyleCnt="4"/>
      <dgm:spPr/>
    </dgm:pt>
    <dgm:pt modelId="{873AB430-63CC-4599-8947-845D29FE9E32}" type="pres">
      <dgm:prSet presAssocID="{F6262BC4-0CBC-4518-8E2F-0D6834D827EE}" presName="hierRoot3" presStyleCnt="0"/>
      <dgm:spPr/>
    </dgm:pt>
    <dgm:pt modelId="{2F19AD76-966A-4840-8558-B2E697CBE9E0}" type="pres">
      <dgm:prSet presAssocID="{F6262BC4-0CBC-4518-8E2F-0D6834D827EE}" presName="composite3" presStyleCnt="0"/>
      <dgm:spPr/>
    </dgm:pt>
    <dgm:pt modelId="{9EDCB4F1-9E72-4320-8B46-2A5FF9CAC40F}" type="pres">
      <dgm:prSet presAssocID="{F6262BC4-0CBC-4518-8E2F-0D6834D827EE}" presName="background3" presStyleLbl="node3" presStyleIdx="2" presStyleCnt="4"/>
      <dgm:spPr/>
    </dgm:pt>
    <dgm:pt modelId="{2A5B89B8-989D-4BFA-82D7-ABCDA146149F}" type="pres">
      <dgm:prSet presAssocID="{F6262BC4-0CBC-4518-8E2F-0D6834D827EE}" presName="text3" presStyleLbl="fgAcc3" presStyleIdx="2" presStyleCnt="4" custScaleX="121000" custScaleY="121000" custLinFactNeighborY="-1669">
        <dgm:presLayoutVars>
          <dgm:chPref val="3"/>
        </dgm:presLayoutVars>
      </dgm:prSet>
      <dgm:spPr/>
    </dgm:pt>
    <dgm:pt modelId="{DC268EB7-AAAE-478A-A997-1C89584ECF07}" type="pres">
      <dgm:prSet presAssocID="{F6262BC4-0CBC-4518-8E2F-0D6834D827EE}" presName="hierChild4" presStyleCnt="0"/>
      <dgm:spPr/>
    </dgm:pt>
    <dgm:pt modelId="{92308EBF-3C5F-4D83-A393-2911B0A8D073}" type="pres">
      <dgm:prSet presAssocID="{4620F039-02D6-4153-A1B9-89454E3A550F}" presName="Name23" presStyleLbl="parChTrans1D4" presStyleIdx="0" presStyleCnt="12"/>
      <dgm:spPr/>
    </dgm:pt>
    <dgm:pt modelId="{1A2FFF27-DBEF-4B5B-B45E-12AB66EE79C9}" type="pres">
      <dgm:prSet presAssocID="{0129F5D3-0F05-4404-898F-4F8200CE8E21}" presName="hierRoot4" presStyleCnt="0"/>
      <dgm:spPr/>
    </dgm:pt>
    <dgm:pt modelId="{B9B2E616-3CB4-4DCC-8CD0-E872255EA574}" type="pres">
      <dgm:prSet presAssocID="{0129F5D3-0F05-4404-898F-4F8200CE8E21}" presName="composite4" presStyleCnt="0"/>
      <dgm:spPr/>
    </dgm:pt>
    <dgm:pt modelId="{6B989B40-9A86-45ED-B73D-CF5EF236F67A}" type="pres">
      <dgm:prSet presAssocID="{0129F5D3-0F05-4404-898F-4F8200CE8E21}" presName="background4" presStyleLbl="node4" presStyleIdx="0" presStyleCnt="12"/>
      <dgm:spPr/>
    </dgm:pt>
    <dgm:pt modelId="{BD194733-DDE1-4B39-B65B-C81EE0DEE369}" type="pres">
      <dgm:prSet presAssocID="{0129F5D3-0F05-4404-898F-4F8200CE8E21}" presName="text4" presStyleLbl="fgAcc4" presStyleIdx="0" presStyleCnt="12" custScaleX="121000" custScaleY="121000">
        <dgm:presLayoutVars>
          <dgm:chPref val="3"/>
        </dgm:presLayoutVars>
      </dgm:prSet>
      <dgm:spPr/>
    </dgm:pt>
    <dgm:pt modelId="{1F32B7E0-1A2B-4A0A-BD29-2D81D187DCC2}" type="pres">
      <dgm:prSet presAssocID="{0129F5D3-0F05-4404-898F-4F8200CE8E21}" presName="hierChild5" presStyleCnt="0"/>
      <dgm:spPr/>
    </dgm:pt>
    <dgm:pt modelId="{14A92CCB-D064-4B40-8DDC-9135CF1DBDA7}" type="pres">
      <dgm:prSet presAssocID="{B8A58E25-0F57-4EF0-AD23-E67FD0522C97}" presName="Name23" presStyleLbl="parChTrans1D4" presStyleIdx="1" presStyleCnt="12"/>
      <dgm:spPr/>
    </dgm:pt>
    <dgm:pt modelId="{45BCF9C9-9FEF-498F-8984-8CB8FB10F907}" type="pres">
      <dgm:prSet presAssocID="{1A77F5CF-0550-4199-BF9A-19D986997530}" presName="hierRoot4" presStyleCnt="0"/>
      <dgm:spPr/>
    </dgm:pt>
    <dgm:pt modelId="{725A33F3-9BBE-49EF-932D-54C9FEDD0242}" type="pres">
      <dgm:prSet presAssocID="{1A77F5CF-0550-4199-BF9A-19D986997530}" presName="composite4" presStyleCnt="0"/>
      <dgm:spPr/>
    </dgm:pt>
    <dgm:pt modelId="{BEDA7C67-0AA0-4069-BFD0-196C683E3AA6}" type="pres">
      <dgm:prSet presAssocID="{1A77F5CF-0550-4199-BF9A-19D986997530}" presName="background4" presStyleLbl="node4" presStyleIdx="1" presStyleCnt="12"/>
      <dgm:spPr/>
    </dgm:pt>
    <dgm:pt modelId="{50EC4D9A-3ED5-4E62-AEED-8BEFE53F4A54}" type="pres">
      <dgm:prSet presAssocID="{1A77F5CF-0550-4199-BF9A-19D986997530}" presName="text4" presStyleLbl="fgAcc4" presStyleIdx="1" presStyleCnt="12" custScaleX="121000" custScaleY="121000">
        <dgm:presLayoutVars>
          <dgm:chPref val="3"/>
        </dgm:presLayoutVars>
      </dgm:prSet>
      <dgm:spPr/>
    </dgm:pt>
    <dgm:pt modelId="{0786346F-F303-43CE-AA64-A03195EFFA87}" type="pres">
      <dgm:prSet presAssocID="{1A77F5CF-0550-4199-BF9A-19D986997530}" presName="hierChild5" presStyleCnt="0"/>
      <dgm:spPr/>
    </dgm:pt>
    <dgm:pt modelId="{EFB06526-0A9D-4907-A04A-84C11B3CE1CA}" type="pres">
      <dgm:prSet presAssocID="{F4FF047A-A140-4F22-8F24-8FEC28B8134A}" presName="Name17" presStyleLbl="parChTrans1D3" presStyleIdx="3" presStyleCnt="4"/>
      <dgm:spPr/>
    </dgm:pt>
    <dgm:pt modelId="{6BA6D9BA-6535-4E4E-81C9-859B692A3140}" type="pres">
      <dgm:prSet presAssocID="{7EC0D977-8DCC-4595-973A-EFFA66041950}" presName="hierRoot3" presStyleCnt="0"/>
      <dgm:spPr/>
    </dgm:pt>
    <dgm:pt modelId="{D93EB4A5-79A2-416C-B244-64C4AA020454}" type="pres">
      <dgm:prSet presAssocID="{7EC0D977-8DCC-4595-973A-EFFA66041950}" presName="composite3" presStyleCnt="0"/>
      <dgm:spPr/>
    </dgm:pt>
    <dgm:pt modelId="{C72B85E5-3C6C-4252-BFCE-B8A65E44819E}" type="pres">
      <dgm:prSet presAssocID="{7EC0D977-8DCC-4595-973A-EFFA66041950}" presName="background3" presStyleLbl="node3" presStyleIdx="3" presStyleCnt="4"/>
      <dgm:spPr/>
    </dgm:pt>
    <dgm:pt modelId="{9B6A7B02-5F1D-469C-93C0-B0D552AB7820}" type="pres">
      <dgm:prSet presAssocID="{7EC0D977-8DCC-4595-973A-EFFA66041950}" presName="text3" presStyleLbl="fgAcc3" presStyleIdx="3" presStyleCnt="4" custScaleX="121000" custScaleY="121000">
        <dgm:presLayoutVars>
          <dgm:chPref val="3"/>
        </dgm:presLayoutVars>
      </dgm:prSet>
      <dgm:spPr/>
    </dgm:pt>
    <dgm:pt modelId="{87576179-2776-426C-ADAC-1BE39D5FEC3B}" type="pres">
      <dgm:prSet presAssocID="{7EC0D977-8DCC-4595-973A-EFFA66041950}" presName="hierChild4" presStyleCnt="0"/>
      <dgm:spPr/>
    </dgm:pt>
    <dgm:pt modelId="{D27B4CEA-D5F2-49FE-AC0F-02425780936C}" type="pres">
      <dgm:prSet presAssocID="{2053F000-AF26-4A01-96C9-73E245F107B5}" presName="Name23" presStyleLbl="parChTrans1D4" presStyleIdx="2" presStyleCnt="12"/>
      <dgm:spPr/>
    </dgm:pt>
    <dgm:pt modelId="{B8FDD6A2-8F53-4F9B-8BC8-DC457FA597D3}" type="pres">
      <dgm:prSet presAssocID="{E226C257-C554-4C8A-A1F9-C07CDF5E03E6}" presName="hierRoot4" presStyleCnt="0"/>
      <dgm:spPr/>
    </dgm:pt>
    <dgm:pt modelId="{18B14854-B087-4B68-80A7-BFBA7B61D235}" type="pres">
      <dgm:prSet presAssocID="{E226C257-C554-4C8A-A1F9-C07CDF5E03E6}" presName="composite4" presStyleCnt="0"/>
      <dgm:spPr/>
    </dgm:pt>
    <dgm:pt modelId="{EAD3BDE2-B276-4BE2-B7D0-AD2A8421174E}" type="pres">
      <dgm:prSet presAssocID="{E226C257-C554-4C8A-A1F9-C07CDF5E03E6}" presName="background4" presStyleLbl="node4" presStyleIdx="2" presStyleCnt="12"/>
      <dgm:spPr/>
    </dgm:pt>
    <dgm:pt modelId="{78022F5F-72A2-43EB-A5C1-2435DB2C0DF6}" type="pres">
      <dgm:prSet presAssocID="{E226C257-C554-4C8A-A1F9-C07CDF5E03E6}" presName="text4" presStyleLbl="fgAcc4" presStyleIdx="2" presStyleCnt="12" custScaleX="121000" custScaleY="121000">
        <dgm:presLayoutVars>
          <dgm:chPref val="3"/>
        </dgm:presLayoutVars>
      </dgm:prSet>
      <dgm:spPr/>
    </dgm:pt>
    <dgm:pt modelId="{7AC30C0D-3005-4362-B827-DB473988D310}" type="pres">
      <dgm:prSet presAssocID="{E226C257-C554-4C8A-A1F9-C07CDF5E03E6}" presName="hierChild5" presStyleCnt="0"/>
      <dgm:spPr/>
    </dgm:pt>
    <dgm:pt modelId="{65FFF9ED-C926-4D33-BBEF-47C12DFC97BF}" type="pres">
      <dgm:prSet presAssocID="{7E7B0D70-470E-4E23-8F16-4C7501F07E94}" presName="Name23" presStyleLbl="parChTrans1D4" presStyleIdx="3" presStyleCnt="12"/>
      <dgm:spPr/>
    </dgm:pt>
    <dgm:pt modelId="{D9D429B3-8828-4C4B-BE49-58B66FE14CAD}" type="pres">
      <dgm:prSet presAssocID="{FC6C5A21-AE9E-4DB7-AB7B-31DA8822E9C3}" presName="hierRoot4" presStyleCnt="0"/>
      <dgm:spPr/>
    </dgm:pt>
    <dgm:pt modelId="{39428F78-4229-40F0-B1F1-D222C80168B6}" type="pres">
      <dgm:prSet presAssocID="{FC6C5A21-AE9E-4DB7-AB7B-31DA8822E9C3}" presName="composite4" presStyleCnt="0"/>
      <dgm:spPr/>
    </dgm:pt>
    <dgm:pt modelId="{B63FE608-0C00-4262-9DC8-D48D4590445D}" type="pres">
      <dgm:prSet presAssocID="{FC6C5A21-AE9E-4DB7-AB7B-31DA8822E9C3}" presName="background4" presStyleLbl="node4" presStyleIdx="3" presStyleCnt="12"/>
      <dgm:spPr/>
    </dgm:pt>
    <dgm:pt modelId="{96237C3A-BBBA-4FC2-9CE2-CC438BA63A84}" type="pres">
      <dgm:prSet presAssocID="{FC6C5A21-AE9E-4DB7-AB7B-31DA8822E9C3}" presName="text4" presStyleLbl="fgAcc4" presStyleIdx="3" presStyleCnt="12" custScaleX="121000" custScaleY="121000">
        <dgm:presLayoutVars>
          <dgm:chPref val="3"/>
        </dgm:presLayoutVars>
      </dgm:prSet>
      <dgm:spPr/>
    </dgm:pt>
    <dgm:pt modelId="{D77628CD-9F62-4C94-9037-94DEBC348F80}" type="pres">
      <dgm:prSet presAssocID="{FC6C5A21-AE9E-4DB7-AB7B-31DA8822E9C3}" presName="hierChild5" presStyleCnt="0"/>
      <dgm:spPr/>
    </dgm:pt>
    <dgm:pt modelId="{81365625-04AE-4B8F-B7F7-60C1212A7E4C}" type="pres">
      <dgm:prSet presAssocID="{FEA21211-59B6-42F8-BB55-B90B774E3B48}" presName="Name23" presStyleLbl="parChTrans1D4" presStyleIdx="4" presStyleCnt="12"/>
      <dgm:spPr/>
    </dgm:pt>
    <dgm:pt modelId="{019BE1F9-88F5-40FB-8F2A-086F0ADBA271}" type="pres">
      <dgm:prSet presAssocID="{B5A54FF0-F0C4-4821-8B42-CBD80FF393F8}" presName="hierRoot4" presStyleCnt="0"/>
      <dgm:spPr/>
    </dgm:pt>
    <dgm:pt modelId="{C97C6AB4-168B-467F-B4B7-B06AC6468949}" type="pres">
      <dgm:prSet presAssocID="{B5A54FF0-F0C4-4821-8B42-CBD80FF393F8}" presName="composite4" presStyleCnt="0"/>
      <dgm:spPr/>
    </dgm:pt>
    <dgm:pt modelId="{462673B2-50A6-4FA7-A968-B42845C1EBED}" type="pres">
      <dgm:prSet presAssocID="{B5A54FF0-F0C4-4821-8B42-CBD80FF393F8}" presName="background4" presStyleLbl="node4" presStyleIdx="4" presStyleCnt="12"/>
      <dgm:spPr/>
    </dgm:pt>
    <dgm:pt modelId="{C4815B76-9019-4EB6-9CAA-B9F4F7C324C0}" type="pres">
      <dgm:prSet presAssocID="{B5A54FF0-F0C4-4821-8B42-CBD80FF393F8}" presName="text4" presStyleLbl="fgAcc4" presStyleIdx="4" presStyleCnt="12" custScaleX="121000" custScaleY="121000">
        <dgm:presLayoutVars>
          <dgm:chPref val="3"/>
        </dgm:presLayoutVars>
      </dgm:prSet>
      <dgm:spPr/>
    </dgm:pt>
    <dgm:pt modelId="{C29ACB71-7A42-4E5D-B2B4-A933848E1B91}" type="pres">
      <dgm:prSet presAssocID="{B5A54FF0-F0C4-4821-8B42-CBD80FF393F8}" presName="hierChild5" presStyleCnt="0"/>
      <dgm:spPr/>
    </dgm:pt>
    <dgm:pt modelId="{D4843F04-7EB6-4313-A5EF-C724B113769B}" type="pres">
      <dgm:prSet presAssocID="{F31B0813-7C30-48CD-AE57-756E3C263214}" presName="Name23" presStyleLbl="parChTrans1D4" presStyleIdx="5" presStyleCnt="12"/>
      <dgm:spPr/>
    </dgm:pt>
    <dgm:pt modelId="{A98D0730-D031-4591-9197-B33B921BE543}" type="pres">
      <dgm:prSet presAssocID="{80B86C08-4825-45B7-A826-86BA867478D8}" presName="hierRoot4" presStyleCnt="0"/>
      <dgm:spPr/>
    </dgm:pt>
    <dgm:pt modelId="{2BFC4337-9229-472C-B8F5-979AAC6E0074}" type="pres">
      <dgm:prSet presAssocID="{80B86C08-4825-45B7-A826-86BA867478D8}" presName="composite4" presStyleCnt="0"/>
      <dgm:spPr/>
    </dgm:pt>
    <dgm:pt modelId="{5507B781-33FE-40DD-850E-189B11D0EF55}" type="pres">
      <dgm:prSet presAssocID="{80B86C08-4825-45B7-A826-86BA867478D8}" presName="background4" presStyleLbl="node4" presStyleIdx="5" presStyleCnt="12"/>
      <dgm:spPr/>
    </dgm:pt>
    <dgm:pt modelId="{79BB7BC7-97FF-4287-AFE8-18C9C1C55F8A}" type="pres">
      <dgm:prSet presAssocID="{80B86C08-4825-45B7-A826-86BA867478D8}" presName="text4" presStyleLbl="fgAcc4" presStyleIdx="5" presStyleCnt="12" custScaleX="121000" custScaleY="121000">
        <dgm:presLayoutVars>
          <dgm:chPref val="3"/>
        </dgm:presLayoutVars>
      </dgm:prSet>
      <dgm:spPr/>
    </dgm:pt>
    <dgm:pt modelId="{AD97AE11-72BB-42B8-8A43-F66FEAD929A1}" type="pres">
      <dgm:prSet presAssocID="{80B86C08-4825-45B7-A826-86BA867478D8}" presName="hierChild5" presStyleCnt="0"/>
      <dgm:spPr/>
    </dgm:pt>
    <dgm:pt modelId="{50656284-3BB5-4DE8-82AB-E666145524E5}" type="pres">
      <dgm:prSet presAssocID="{7FCAA780-7680-40BC-8828-6DD2018F9757}" presName="Name23" presStyleLbl="parChTrans1D4" presStyleIdx="6" presStyleCnt="12"/>
      <dgm:spPr/>
    </dgm:pt>
    <dgm:pt modelId="{61357BD0-61EA-4460-A50E-1D728D77F08F}" type="pres">
      <dgm:prSet presAssocID="{C752575F-6708-423F-B000-7FD3FD0CD631}" presName="hierRoot4" presStyleCnt="0"/>
      <dgm:spPr/>
    </dgm:pt>
    <dgm:pt modelId="{CEFA2462-28CB-4E6E-8D30-D7E0D2170D95}" type="pres">
      <dgm:prSet presAssocID="{C752575F-6708-423F-B000-7FD3FD0CD631}" presName="composite4" presStyleCnt="0"/>
      <dgm:spPr/>
    </dgm:pt>
    <dgm:pt modelId="{BDB119C4-7BB4-4075-83A0-F74BD3DC8DFD}" type="pres">
      <dgm:prSet presAssocID="{C752575F-6708-423F-B000-7FD3FD0CD631}" presName="background4" presStyleLbl="node4" presStyleIdx="6" presStyleCnt="12"/>
      <dgm:spPr/>
    </dgm:pt>
    <dgm:pt modelId="{1CEE59CC-F3AA-4961-AC0A-33F32996B514}" type="pres">
      <dgm:prSet presAssocID="{C752575F-6708-423F-B000-7FD3FD0CD631}" presName="text4" presStyleLbl="fgAcc4" presStyleIdx="6" presStyleCnt="12" custScaleX="121000" custScaleY="121000">
        <dgm:presLayoutVars>
          <dgm:chPref val="3"/>
        </dgm:presLayoutVars>
      </dgm:prSet>
      <dgm:spPr/>
    </dgm:pt>
    <dgm:pt modelId="{43973B01-862D-48A0-9F97-5EA72E72E710}" type="pres">
      <dgm:prSet presAssocID="{C752575F-6708-423F-B000-7FD3FD0CD631}" presName="hierChild5" presStyleCnt="0"/>
      <dgm:spPr/>
    </dgm:pt>
    <dgm:pt modelId="{B34C623C-B714-4150-ADE2-5BE026736AE8}" type="pres">
      <dgm:prSet presAssocID="{8C3233F4-2A1F-4E3C-A56A-0C1E7902695D}" presName="Name23" presStyleLbl="parChTrans1D4" presStyleIdx="7" presStyleCnt="12"/>
      <dgm:spPr/>
    </dgm:pt>
    <dgm:pt modelId="{E539AA99-2CFC-4B35-A4B5-D1A64BA5C0D9}" type="pres">
      <dgm:prSet presAssocID="{889A6624-0BD3-49E2-939A-61793B1563B7}" presName="hierRoot4" presStyleCnt="0"/>
      <dgm:spPr/>
    </dgm:pt>
    <dgm:pt modelId="{132064F7-D8C3-4D6F-A7EF-492793AA1C08}" type="pres">
      <dgm:prSet presAssocID="{889A6624-0BD3-49E2-939A-61793B1563B7}" presName="composite4" presStyleCnt="0"/>
      <dgm:spPr/>
    </dgm:pt>
    <dgm:pt modelId="{F0D94E70-97A4-4D14-BD06-283918CF6402}" type="pres">
      <dgm:prSet presAssocID="{889A6624-0BD3-49E2-939A-61793B1563B7}" presName="background4" presStyleLbl="node4" presStyleIdx="7" presStyleCnt="12"/>
      <dgm:spPr/>
    </dgm:pt>
    <dgm:pt modelId="{72F1B4C1-8090-495B-938C-2DBD763596BC}" type="pres">
      <dgm:prSet presAssocID="{889A6624-0BD3-49E2-939A-61793B1563B7}" presName="text4" presStyleLbl="fgAcc4" presStyleIdx="7" presStyleCnt="12" custScaleX="121000" custScaleY="121000">
        <dgm:presLayoutVars>
          <dgm:chPref val="3"/>
        </dgm:presLayoutVars>
      </dgm:prSet>
      <dgm:spPr/>
    </dgm:pt>
    <dgm:pt modelId="{A4814BAC-7813-4F53-B752-30C52AAB00D9}" type="pres">
      <dgm:prSet presAssocID="{889A6624-0BD3-49E2-939A-61793B1563B7}" presName="hierChild5" presStyleCnt="0"/>
      <dgm:spPr/>
    </dgm:pt>
    <dgm:pt modelId="{0B0A49A5-59D4-468A-9A61-0E8C605D5526}" type="pres">
      <dgm:prSet presAssocID="{CA65FE3A-DDC4-4C94-98B5-F59D88C9C7B1}" presName="Name23" presStyleLbl="parChTrans1D4" presStyleIdx="8" presStyleCnt="12"/>
      <dgm:spPr/>
    </dgm:pt>
    <dgm:pt modelId="{94E04866-7047-4765-91F2-31DB8A3E5D97}" type="pres">
      <dgm:prSet presAssocID="{307099C1-0059-44A1-8358-2F5C572C6355}" presName="hierRoot4" presStyleCnt="0"/>
      <dgm:spPr/>
    </dgm:pt>
    <dgm:pt modelId="{99DD0117-2213-44CE-9208-C1FE8E7F374C}" type="pres">
      <dgm:prSet presAssocID="{307099C1-0059-44A1-8358-2F5C572C6355}" presName="composite4" presStyleCnt="0"/>
      <dgm:spPr/>
    </dgm:pt>
    <dgm:pt modelId="{C38F60A2-D3AB-4C05-A2BD-0111B8197101}" type="pres">
      <dgm:prSet presAssocID="{307099C1-0059-44A1-8358-2F5C572C6355}" presName="background4" presStyleLbl="node4" presStyleIdx="8" presStyleCnt="12"/>
      <dgm:spPr/>
    </dgm:pt>
    <dgm:pt modelId="{6892AEAE-D04F-4113-8144-0E438C98CEB5}" type="pres">
      <dgm:prSet presAssocID="{307099C1-0059-44A1-8358-2F5C572C6355}" presName="text4" presStyleLbl="fgAcc4" presStyleIdx="8" presStyleCnt="12" custScaleX="121000" custScaleY="121000">
        <dgm:presLayoutVars>
          <dgm:chPref val="3"/>
        </dgm:presLayoutVars>
      </dgm:prSet>
      <dgm:spPr/>
    </dgm:pt>
    <dgm:pt modelId="{651ADA06-E31A-422E-9DD4-44586755A4C7}" type="pres">
      <dgm:prSet presAssocID="{307099C1-0059-44A1-8358-2F5C572C6355}" presName="hierChild5" presStyleCnt="0"/>
      <dgm:spPr/>
    </dgm:pt>
    <dgm:pt modelId="{32E0A556-82D3-453A-8C55-9A2EEB62DD97}" type="pres">
      <dgm:prSet presAssocID="{1F666311-07F3-4AED-BCF9-70AEE4929A84}" presName="Name23" presStyleLbl="parChTrans1D4" presStyleIdx="9" presStyleCnt="12"/>
      <dgm:spPr/>
    </dgm:pt>
    <dgm:pt modelId="{217B3974-D28A-4223-A050-185AE18C52CD}" type="pres">
      <dgm:prSet presAssocID="{29DD13A2-5C0F-41BB-8696-19D37C733629}" presName="hierRoot4" presStyleCnt="0"/>
      <dgm:spPr/>
    </dgm:pt>
    <dgm:pt modelId="{C9FFB90C-0E97-4F6A-B8F6-D1C87758C02E}" type="pres">
      <dgm:prSet presAssocID="{29DD13A2-5C0F-41BB-8696-19D37C733629}" presName="composite4" presStyleCnt="0"/>
      <dgm:spPr/>
    </dgm:pt>
    <dgm:pt modelId="{7C4E8B01-FB85-42A8-A1ED-2618293AA98C}" type="pres">
      <dgm:prSet presAssocID="{29DD13A2-5C0F-41BB-8696-19D37C733629}" presName="background4" presStyleLbl="node4" presStyleIdx="9" presStyleCnt="12"/>
      <dgm:spPr/>
    </dgm:pt>
    <dgm:pt modelId="{BA00C9C7-0919-4C82-B4F8-FC28A574A417}" type="pres">
      <dgm:prSet presAssocID="{29DD13A2-5C0F-41BB-8696-19D37C733629}" presName="text4" presStyleLbl="fgAcc4" presStyleIdx="9" presStyleCnt="12" custScaleX="121000" custScaleY="121000">
        <dgm:presLayoutVars>
          <dgm:chPref val="3"/>
        </dgm:presLayoutVars>
      </dgm:prSet>
      <dgm:spPr/>
    </dgm:pt>
    <dgm:pt modelId="{35548B01-9A68-4EAC-8E60-BACD2C5CDE39}" type="pres">
      <dgm:prSet presAssocID="{29DD13A2-5C0F-41BB-8696-19D37C733629}" presName="hierChild5" presStyleCnt="0"/>
      <dgm:spPr/>
    </dgm:pt>
    <dgm:pt modelId="{07450626-C865-40C5-A03C-A4DB57D89EA2}" type="pres">
      <dgm:prSet presAssocID="{2B389E2C-7F6C-45F8-B479-6EEC3AE49856}" presName="Name23" presStyleLbl="parChTrans1D4" presStyleIdx="10" presStyleCnt="12"/>
      <dgm:spPr/>
    </dgm:pt>
    <dgm:pt modelId="{4224535D-D524-41C2-9470-40C050E2F840}" type="pres">
      <dgm:prSet presAssocID="{AD6AD581-7572-433C-BE7C-DC24DE817D30}" presName="hierRoot4" presStyleCnt="0"/>
      <dgm:spPr/>
    </dgm:pt>
    <dgm:pt modelId="{6B6D76A7-7EC1-4536-8836-42D0F0F71274}" type="pres">
      <dgm:prSet presAssocID="{AD6AD581-7572-433C-BE7C-DC24DE817D30}" presName="composite4" presStyleCnt="0"/>
      <dgm:spPr/>
    </dgm:pt>
    <dgm:pt modelId="{9EBBA1BF-6547-4524-8771-27A4AFA17325}" type="pres">
      <dgm:prSet presAssocID="{AD6AD581-7572-433C-BE7C-DC24DE817D30}" presName="background4" presStyleLbl="node4" presStyleIdx="10" presStyleCnt="12"/>
      <dgm:spPr/>
    </dgm:pt>
    <dgm:pt modelId="{063734ED-5097-429A-922B-FEA50B042091}" type="pres">
      <dgm:prSet presAssocID="{AD6AD581-7572-433C-BE7C-DC24DE817D30}" presName="text4" presStyleLbl="fgAcc4" presStyleIdx="10" presStyleCnt="12" custScaleX="121000" custScaleY="121000">
        <dgm:presLayoutVars>
          <dgm:chPref val="3"/>
        </dgm:presLayoutVars>
      </dgm:prSet>
      <dgm:spPr/>
    </dgm:pt>
    <dgm:pt modelId="{A4EDD50A-9B96-46B5-AF87-16C7B7A7EC0F}" type="pres">
      <dgm:prSet presAssocID="{AD6AD581-7572-433C-BE7C-DC24DE817D30}" presName="hierChild5" presStyleCnt="0"/>
      <dgm:spPr/>
    </dgm:pt>
    <dgm:pt modelId="{B18E6D5B-DB02-4CF7-9573-4F5021128FA7}" type="pres">
      <dgm:prSet presAssocID="{ED884E45-FD49-47F6-9311-B9A41273C139}" presName="Name23" presStyleLbl="parChTrans1D4" presStyleIdx="11" presStyleCnt="12"/>
      <dgm:spPr/>
    </dgm:pt>
    <dgm:pt modelId="{BF13582D-D38A-49B2-8494-0C14F5AC65E2}" type="pres">
      <dgm:prSet presAssocID="{664024F7-6B62-4FB8-943C-E2CFA3EF2125}" presName="hierRoot4" presStyleCnt="0"/>
      <dgm:spPr/>
    </dgm:pt>
    <dgm:pt modelId="{A75C3B85-848E-4B80-9CE2-5C8BDB67DDCF}" type="pres">
      <dgm:prSet presAssocID="{664024F7-6B62-4FB8-943C-E2CFA3EF2125}" presName="composite4" presStyleCnt="0"/>
      <dgm:spPr/>
    </dgm:pt>
    <dgm:pt modelId="{7FAE1018-FF05-4061-A484-DC00B1319E37}" type="pres">
      <dgm:prSet presAssocID="{664024F7-6B62-4FB8-943C-E2CFA3EF2125}" presName="background4" presStyleLbl="node4" presStyleIdx="11" presStyleCnt="12"/>
      <dgm:spPr/>
    </dgm:pt>
    <dgm:pt modelId="{0D998D86-B6CF-46D1-803F-7A947DA628A8}" type="pres">
      <dgm:prSet presAssocID="{664024F7-6B62-4FB8-943C-E2CFA3EF2125}" presName="text4" presStyleLbl="fgAcc4" presStyleIdx="11" presStyleCnt="12" custScaleX="121000" custScaleY="121000">
        <dgm:presLayoutVars>
          <dgm:chPref val="3"/>
        </dgm:presLayoutVars>
      </dgm:prSet>
      <dgm:spPr/>
    </dgm:pt>
    <dgm:pt modelId="{F4D80DCA-C119-43F6-A6D1-2B673744D01E}" type="pres">
      <dgm:prSet presAssocID="{664024F7-6B62-4FB8-943C-E2CFA3EF2125}" presName="hierChild5" presStyleCnt="0"/>
      <dgm:spPr/>
    </dgm:pt>
  </dgm:ptLst>
  <dgm:cxnLst>
    <dgm:cxn modelId="{F2543B04-98B8-42C7-861A-602685D7D334}" srcId="{DC3A1AE1-73D8-4751-9739-B1061B29248F}" destId="{E183F436-4890-4732-863A-FE8D7BE317D1}" srcOrd="0" destOrd="0" parTransId="{0504C7C4-732E-4521-8AD1-A3F4F997DD59}" sibTransId="{F0CE4B9B-21B4-40D3-9525-347A28B55515}"/>
    <dgm:cxn modelId="{11424D04-8C4F-49F5-B75F-B058B875E268}" type="presOf" srcId="{B5A54FF0-F0C4-4821-8B42-CBD80FF393F8}" destId="{C4815B76-9019-4EB6-9CAA-B9F4F7C324C0}" srcOrd="0" destOrd="0" presId="urn:microsoft.com/office/officeart/2005/8/layout/hierarchy1"/>
    <dgm:cxn modelId="{88F06509-A070-453F-828C-763E07D634EE}" type="presOf" srcId="{0504C7C4-732E-4521-8AD1-A3F4F997DD59}" destId="{C6176F7C-7998-494E-AE12-626558F5EEE9}" srcOrd="0" destOrd="0" presId="urn:microsoft.com/office/officeart/2005/8/layout/hierarchy1"/>
    <dgm:cxn modelId="{A8760D0D-A103-474C-9D81-800ABDDDD1B8}" type="presOf" srcId="{664024F7-6B62-4FB8-943C-E2CFA3EF2125}" destId="{0D998D86-B6CF-46D1-803F-7A947DA628A8}" srcOrd="0" destOrd="0" presId="urn:microsoft.com/office/officeart/2005/8/layout/hierarchy1"/>
    <dgm:cxn modelId="{ABED0E11-1DED-4CC6-A8CD-ACF87D81C032}" srcId="{F6262BC4-0CBC-4518-8E2F-0D6834D827EE}" destId="{0129F5D3-0F05-4404-898F-4F8200CE8E21}" srcOrd="0" destOrd="0" parTransId="{4620F039-02D6-4153-A1B9-89454E3A550F}" sibTransId="{1F959E4D-DDD4-4A11-9B66-4F23FF85B785}"/>
    <dgm:cxn modelId="{83538612-E1C5-43F6-B8B5-3074F0DCE385}" srcId="{E183F436-4890-4732-863A-FE8D7BE317D1}" destId="{7EC0D977-8DCC-4595-973A-EFFA66041950}" srcOrd="3" destOrd="0" parTransId="{F4FF047A-A140-4F22-8F24-8FEC28B8134A}" sibTransId="{6FDC0271-8FBA-4969-A30E-C73D01A48B3B}"/>
    <dgm:cxn modelId="{10F00A13-7356-4B1C-8D69-CE6D7E56DCC3}" type="presOf" srcId="{C79316D3-187A-4CD5-B717-FB3DDF506B72}" destId="{F6565C7E-978E-4C25-A422-8A28B9F8C521}" srcOrd="0" destOrd="0" presId="urn:microsoft.com/office/officeart/2005/8/layout/hierarchy1"/>
    <dgm:cxn modelId="{E7874E13-7EBD-48F2-8DCF-F74D791C03B9}" type="presOf" srcId="{C752575F-6708-423F-B000-7FD3FD0CD631}" destId="{1CEE59CC-F3AA-4961-AC0A-33F32996B514}" srcOrd="0" destOrd="0" presId="urn:microsoft.com/office/officeart/2005/8/layout/hierarchy1"/>
    <dgm:cxn modelId="{CE59FD19-C587-4FF6-8199-D013B542A77F}" srcId="{29DD13A2-5C0F-41BB-8696-19D37C733629}" destId="{664024F7-6B62-4FB8-943C-E2CFA3EF2125}" srcOrd="1" destOrd="0" parTransId="{ED884E45-FD49-47F6-9311-B9A41273C139}" sibTransId="{20C859C5-4E6C-4E36-B602-A16CC1A967F8}"/>
    <dgm:cxn modelId="{3EC4B020-1B79-4E0A-BD7E-9AEE904120A0}" srcId="{E183F436-4890-4732-863A-FE8D7BE317D1}" destId="{5D3BCF40-C0B0-4C4A-B27B-9091F30EE583}" srcOrd="1" destOrd="0" parTransId="{3BCD1E9C-BBBD-4296-A69A-6726767AADB3}" sibTransId="{61F68789-F7E8-4D32-84B6-A8DB8E3DEF58}"/>
    <dgm:cxn modelId="{13C2DB22-58BB-48D8-ADA0-C5154FDC72F1}" type="presOf" srcId="{0129F5D3-0F05-4404-898F-4F8200CE8E21}" destId="{BD194733-DDE1-4B39-B65B-C81EE0DEE369}" srcOrd="0" destOrd="0" presId="urn:microsoft.com/office/officeart/2005/8/layout/hierarchy1"/>
    <dgm:cxn modelId="{58B2B625-2247-4CCD-A33C-D7B44BB1C6CE}" type="presOf" srcId="{F31B0813-7C30-48CD-AE57-756E3C263214}" destId="{D4843F04-7EB6-4313-A5EF-C724B113769B}" srcOrd="0" destOrd="0" presId="urn:microsoft.com/office/officeart/2005/8/layout/hierarchy1"/>
    <dgm:cxn modelId="{92F6A132-8CAB-4381-8B17-FC89EBD9257B}" type="presOf" srcId="{D204B5FE-867E-4AA9-AEDD-168EB96104C5}" destId="{11155E29-64D5-4193-866F-93E91901E6D5}" srcOrd="0" destOrd="0" presId="urn:microsoft.com/office/officeart/2005/8/layout/hierarchy1"/>
    <dgm:cxn modelId="{099EE133-C307-4992-ACAD-377D5DDEF3C1}" type="presOf" srcId="{589CEC58-C81C-49AC-A580-AAFF0AD95ED3}" destId="{7CBE0DF1-928F-4F48-BDF5-5AECEDD4C40A}" srcOrd="0" destOrd="0" presId="urn:microsoft.com/office/officeart/2005/8/layout/hierarchy1"/>
    <dgm:cxn modelId="{E6C3B138-1BFF-45D4-BA07-4CD3030C53F2}" srcId="{E183F436-4890-4732-863A-FE8D7BE317D1}" destId="{9CC56646-8F23-46D7-BF18-78AA0B424AEE}" srcOrd="0" destOrd="0" parTransId="{589CEC58-C81C-49AC-A580-AAFF0AD95ED3}" sibTransId="{375FAE6B-828B-428F-979B-BEFF5B122243}"/>
    <dgm:cxn modelId="{FBD49862-21A8-42FB-91BA-2396DFD390FF}" type="presOf" srcId="{FC6C5A21-AE9E-4DB7-AB7B-31DA8822E9C3}" destId="{96237C3A-BBBA-4FC2-9CE2-CC438BA63A84}" srcOrd="0" destOrd="0" presId="urn:microsoft.com/office/officeart/2005/8/layout/hierarchy1"/>
    <dgm:cxn modelId="{075BEA62-FAF5-4CDB-B9DC-9285BD4260C6}" type="presOf" srcId="{80B86C08-4825-45B7-A826-86BA867478D8}" destId="{79BB7BC7-97FF-4287-AFE8-18C9C1C55F8A}" srcOrd="0" destOrd="0" presId="urn:microsoft.com/office/officeart/2005/8/layout/hierarchy1"/>
    <dgm:cxn modelId="{96885A63-32DB-4516-8B2D-7E30DEA8DE73}" srcId="{29DD13A2-5C0F-41BB-8696-19D37C733629}" destId="{AD6AD581-7572-433C-BE7C-DC24DE817D30}" srcOrd="0" destOrd="0" parTransId="{2B389E2C-7F6C-45F8-B479-6EEC3AE49856}" sibTransId="{8567FDAA-3EC5-4328-BFB7-D2194683B171}"/>
    <dgm:cxn modelId="{C2242367-07F5-4432-B5D7-1CBBBBC5139F}" srcId="{F6262BC4-0CBC-4518-8E2F-0D6834D827EE}" destId="{1A77F5CF-0550-4199-BF9A-19D986997530}" srcOrd="1" destOrd="0" parTransId="{B8A58E25-0F57-4EF0-AD23-E67FD0522C97}" sibTransId="{95CFE09A-A558-4796-87FD-7EBB206486DA}"/>
    <dgm:cxn modelId="{5DDE484B-55E3-41DF-95C7-045CD7BBC7A3}" type="presOf" srcId="{7FCAA780-7680-40BC-8828-6DD2018F9757}" destId="{50656284-3BB5-4DE8-82AB-E666145524E5}" srcOrd="0" destOrd="0" presId="urn:microsoft.com/office/officeart/2005/8/layout/hierarchy1"/>
    <dgm:cxn modelId="{CEA1AC51-1E1C-441C-92A1-B83DF3D259C5}" type="presOf" srcId="{5D3BCF40-C0B0-4C4A-B27B-9091F30EE583}" destId="{B127AB40-D15E-4542-A3D0-91AC670DE65C}" srcOrd="0" destOrd="0" presId="urn:microsoft.com/office/officeart/2005/8/layout/hierarchy1"/>
    <dgm:cxn modelId="{CBAD9872-6C86-47E4-A480-ABC0AC85DF4C}" srcId="{B5A54FF0-F0C4-4821-8B42-CBD80FF393F8}" destId="{80B86C08-4825-45B7-A826-86BA867478D8}" srcOrd="0" destOrd="0" parTransId="{F31B0813-7C30-48CD-AE57-756E3C263214}" sibTransId="{B936C458-E67D-47B0-8907-85AAB425D4AB}"/>
    <dgm:cxn modelId="{9B14AD7F-ABE4-4348-B47D-3BB3BD40F45D}" type="presOf" srcId="{4620F039-02D6-4153-A1B9-89454E3A550F}" destId="{92308EBF-3C5F-4D83-A393-2911B0A8D073}" srcOrd="0" destOrd="0" presId="urn:microsoft.com/office/officeart/2005/8/layout/hierarchy1"/>
    <dgm:cxn modelId="{C30E8E85-AE98-42B6-B484-7F84A5731766}" type="presOf" srcId="{7EC0D977-8DCC-4595-973A-EFFA66041950}" destId="{9B6A7B02-5F1D-469C-93C0-B0D552AB7820}" srcOrd="0" destOrd="0" presId="urn:microsoft.com/office/officeart/2005/8/layout/hierarchy1"/>
    <dgm:cxn modelId="{014FE58D-C6B3-4038-A16A-811B500F1756}" type="presOf" srcId="{F4FF047A-A140-4F22-8F24-8FEC28B8134A}" destId="{EFB06526-0A9D-4907-A04A-84C11B3CE1CA}" srcOrd="0" destOrd="0" presId="urn:microsoft.com/office/officeart/2005/8/layout/hierarchy1"/>
    <dgm:cxn modelId="{C596A38F-1070-4607-A858-E32048FF0E92}" type="presOf" srcId="{DC3A1AE1-73D8-4751-9739-B1061B29248F}" destId="{79D98B45-F8F8-4A2F-93C3-FC7F178CDB62}" srcOrd="0" destOrd="0" presId="urn:microsoft.com/office/officeart/2005/8/layout/hierarchy1"/>
    <dgm:cxn modelId="{E43A2E91-85B2-48D0-8D7C-6B1965E6624C}" srcId="{7EC0D977-8DCC-4595-973A-EFFA66041950}" destId="{E226C257-C554-4C8A-A1F9-C07CDF5E03E6}" srcOrd="0" destOrd="0" parTransId="{2053F000-AF26-4A01-96C9-73E245F107B5}" sibTransId="{416C8837-5B68-40EF-BEB9-D7926FC9C7EB}"/>
    <dgm:cxn modelId="{5BDC6892-0CD8-4F5B-8B08-540EB7FC4782}" type="presOf" srcId="{B8A58E25-0F57-4EF0-AD23-E67FD0522C97}" destId="{14A92CCB-D064-4B40-8DDC-9135CF1DBDA7}" srcOrd="0" destOrd="0" presId="urn:microsoft.com/office/officeart/2005/8/layout/hierarchy1"/>
    <dgm:cxn modelId="{3835AB94-9802-4CD3-B9A3-145765F91A86}" type="presOf" srcId="{AD6AD581-7572-433C-BE7C-DC24DE817D30}" destId="{063734ED-5097-429A-922B-FEA50B042091}" srcOrd="0" destOrd="0" presId="urn:microsoft.com/office/officeart/2005/8/layout/hierarchy1"/>
    <dgm:cxn modelId="{B344F296-A0C1-4C08-B9A7-FEDBE25F1A29}" type="presOf" srcId="{2053F000-AF26-4A01-96C9-73E245F107B5}" destId="{D27B4CEA-D5F2-49FE-AC0F-02425780936C}" srcOrd="0" destOrd="0" presId="urn:microsoft.com/office/officeart/2005/8/layout/hierarchy1"/>
    <dgm:cxn modelId="{3B040AA1-D83A-4A90-8290-25B3BB3854D7}" srcId="{C79316D3-187A-4CD5-B717-FB3DDF506B72}" destId="{DC3A1AE1-73D8-4751-9739-B1061B29248F}" srcOrd="0" destOrd="0" parTransId="{A69F8690-83E1-48C5-8210-A68B5049802A}" sibTransId="{7AC3FD9D-3FF2-4799-A6EB-10079B1F43C6}"/>
    <dgm:cxn modelId="{F09BD2A9-F659-4FA6-B268-408B48A88C0C}" srcId="{7EC0D977-8DCC-4595-973A-EFFA66041950}" destId="{B5A54FF0-F0C4-4821-8B42-CBD80FF393F8}" srcOrd="1" destOrd="0" parTransId="{FEA21211-59B6-42F8-BB55-B90B774E3B48}" sibTransId="{AB32811B-E300-4FE8-87CF-EE5289948E8A}"/>
    <dgm:cxn modelId="{A1666FAB-640B-4360-BB29-1888EA51F5BD}" type="presOf" srcId="{9CC56646-8F23-46D7-BF18-78AA0B424AEE}" destId="{0CC89E1C-CCE5-428F-A664-A0B8F179B00E}" srcOrd="0" destOrd="0" presId="urn:microsoft.com/office/officeart/2005/8/layout/hierarchy1"/>
    <dgm:cxn modelId="{A3C291AC-D0BA-4820-9016-0C1B195BCED3}" type="presOf" srcId="{1F666311-07F3-4AED-BCF9-70AEE4929A84}" destId="{32E0A556-82D3-453A-8C55-9A2EEB62DD97}" srcOrd="0" destOrd="0" presId="urn:microsoft.com/office/officeart/2005/8/layout/hierarchy1"/>
    <dgm:cxn modelId="{1B0A11AE-18D7-438E-9E40-2CA640ADE4CA}" type="presOf" srcId="{889A6624-0BD3-49E2-939A-61793B1563B7}" destId="{72F1B4C1-8090-495B-938C-2DBD763596BC}" srcOrd="0" destOrd="0" presId="urn:microsoft.com/office/officeart/2005/8/layout/hierarchy1"/>
    <dgm:cxn modelId="{0CA374AE-8196-447D-BEA5-B1C50165A1D1}" type="presOf" srcId="{29DD13A2-5C0F-41BB-8696-19D37C733629}" destId="{BA00C9C7-0919-4C82-B4F8-FC28A574A417}" srcOrd="0" destOrd="0" presId="urn:microsoft.com/office/officeart/2005/8/layout/hierarchy1"/>
    <dgm:cxn modelId="{807703B4-75F1-4EFA-BA26-8BB317766CA6}" srcId="{C752575F-6708-423F-B000-7FD3FD0CD631}" destId="{889A6624-0BD3-49E2-939A-61793B1563B7}" srcOrd="0" destOrd="0" parTransId="{8C3233F4-2A1F-4E3C-A56A-0C1E7902695D}" sibTransId="{6DCFB5F2-35C1-42FB-A03B-DF31595421DF}"/>
    <dgm:cxn modelId="{0442D4B5-4336-4C06-9F45-5647A494F19F}" srcId="{E226C257-C554-4C8A-A1F9-C07CDF5E03E6}" destId="{FC6C5A21-AE9E-4DB7-AB7B-31DA8822E9C3}" srcOrd="0" destOrd="0" parTransId="{7E7B0D70-470E-4E23-8F16-4C7501F07E94}" sibTransId="{18F4DA63-9635-4F51-92D2-62F21FD1AE7B}"/>
    <dgm:cxn modelId="{5D1B5DB7-57B9-4891-BDD7-D45592A8142F}" srcId="{E183F436-4890-4732-863A-FE8D7BE317D1}" destId="{F6262BC4-0CBC-4518-8E2F-0D6834D827EE}" srcOrd="2" destOrd="0" parTransId="{D204B5FE-867E-4AA9-AEDD-168EB96104C5}" sibTransId="{5D562F83-3860-462A-B568-CB43CC8E149B}"/>
    <dgm:cxn modelId="{D61F48B7-63AB-4B70-B040-BF8766D84874}" type="presOf" srcId="{E183F436-4890-4732-863A-FE8D7BE317D1}" destId="{0995E880-158A-4AE3-904E-2303BBB1C771}" srcOrd="0" destOrd="0" presId="urn:microsoft.com/office/officeart/2005/8/layout/hierarchy1"/>
    <dgm:cxn modelId="{E10338C4-54D3-4C4C-9E80-7D86CB8E6BE1}" type="presOf" srcId="{CA65FE3A-DDC4-4C94-98B5-F59D88C9C7B1}" destId="{0B0A49A5-59D4-468A-9A61-0E8C605D5526}" srcOrd="0" destOrd="0" presId="urn:microsoft.com/office/officeart/2005/8/layout/hierarchy1"/>
    <dgm:cxn modelId="{EA14BFD8-E0E7-4B05-B0C4-A43CBC9BFE6F}" srcId="{7EC0D977-8DCC-4595-973A-EFFA66041950}" destId="{29DD13A2-5C0F-41BB-8696-19D37C733629}" srcOrd="3" destOrd="0" parTransId="{1F666311-07F3-4AED-BCF9-70AEE4929A84}" sibTransId="{AA6EFC58-0D26-4D41-B791-2672422E07C2}"/>
    <dgm:cxn modelId="{A55271DF-AC77-4A62-9EF6-9BC8A42BD11D}" type="presOf" srcId="{7E7B0D70-470E-4E23-8F16-4C7501F07E94}" destId="{65FFF9ED-C926-4D33-BBEF-47C12DFC97BF}" srcOrd="0" destOrd="0" presId="urn:microsoft.com/office/officeart/2005/8/layout/hierarchy1"/>
    <dgm:cxn modelId="{46FDCAE2-B5FE-406F-8E04-5474F179FB91}" type="presOf" srcId="{2B389E2C-7F6C-45F8-B479-6EEC3AE49856}" destId="{07450626-C865-40C5-A03C-A4DB57D89EA2}" srcOrd="0" destOrd="0" presId="urn:microsoft.com/office/officeart/2005/8/layout/hierarchy1"/>
    <dgm:cxn modelId="{76777CE4-6FF6-4ADE-AC0B-AA4412B921C6}" type="presOf" srcId="{ED884E45-FD49-47F6-9311-B9A41273C139}" destId="{B18E6D5B-DB02-4CF7-9573-4F5021128FA7}" srcOrd="0" destOrd="0" presId="urn:microsoft.com/office/officeart/2005/8/layout/hierarchy1"/>
    <dgm:cxn modelId="{0957C8E8-BE9C-4B47-B020-5114006F86FB}" type="presOf" srcId="{E226C257-C554-4C8A-A1F9-C07CDF5E03E6}" destId="{78022F5F-72A2-43EB-A5C1-2435DB2C0DF6}" srcOrd="0" destOrd="0" presId="urn:microsoft.com/office/officeart/2005/8/layout/hierarchy1"/>
    <dgm:cxn modelId="{238BFBEA-590B-4013-95F2-2ED6887FCAC5}" type="presOf" srcId="{307099C1-0059-44A1-8358-2F5C572C6355}" destId="{6892AEAE-D04F-4113-8144-0E438C98CEB5}" srcOrd="0" destOrd="0" presId="urn:microsoft.com/office/officeart/2005/8/layout/hierarchy1"/>
    <dgm:cxn modelId="{344C6EEC-6E80-4712-B427-3437A2779392}" type="presOf" srcId="{F6262BC4-0CBC-4518-8E2F-0D6834D827EE}" destId="{2A5B89B8-989D-4BFA-82D7-ABCDA146149F}" srcOrd="0" destOrd="0" presId="urn:microsoft.com/office/officeart/2005/8/layout/hierarchy1"/>
    <dgm:cxn modelId="{E1F7DBED-A44E-4BC1-B915-8E156C5E5734}" type="presOf" srcId="{3BCD1E9C-BBBD-4296-A69A-6726767AADB3}" destId="{323D3C2B-2D32-4FE3-A9EF-9DA54CB3DC72}" srcOrd="0" destOrd="0" presId="urn:microsoft.com/office/officeart/2005/8/layout/hierarchy1"/>
    <dgm:cxn modelId="{F02A32F0-9E33-4D44-A1DC-E40E9FB61673}" srcId="{7EC0D977-8DCC-4595-973A-EFFA66041950}" destId="{C752575F-6708-423F-B000-7FD3FD0CD631}" srcOrd="2" destOrd="0" parTransId="{7FCAA780-7680-40BC-8828-6DD2018F9757}" sibTransId="{E1E13D24-6335-412C-95A2-04EEF7BD3F71}"/>
    <dgm:cxn modelId="{3775C1F6-DC51-41C8-8CF0-F0249187EDF3}" type="presOf" srcId="{1A77F5CF-0550-4199-BF9A-19D986997530}" destId="{50EC4D9A-3ED5-4E62-AEED-8BEFE53F4A54}" srcOrd="0" destOrd="0" presId="urn:microsoft.com/office/officeart/2005/8/layout/hierarchy1"/>
    <dgm:cxn modelId="{72EF61FA-5EF5-4DCC-B58E-3F930BD19DBF}" type="presOf" srcId="{8C3233F4-2A1F-4E3C-A56A-0C1E7902695D}" destId="{B34C623C-B714-4150-ADE2-5BE026736AE8}" srcOrd="0" destOrd="0" presId="urn:microsoft.com/office/officeart/2005/8/layout/hierarchy1"/>
    <dgm:cxn modelId="{C3965DFB-247A-452D-A261-67C2D3097914}" srcId="{C752575F-6708-423F-B000-7FD3FD0CD631}" destId="{307099C1-0059-44A1-8358-2F5C572C6355}" srcOrd="1" destOrd="0" parTransId="{CA65FE3A-DDC4-4C94-98B5-F59D88C9C7B1}" sibTransId="{D8DEC5F3-D1E9-4D10-AE14-47177C73E1D6}"/>
    <dgm:cxn modelId="{10586AFB-B171-47CE-A0F9-31EC20CFB4A5}" type="presOf" srcId="{FEA21211-59B6-42F8-BB55-B90B774E3B48}" destId="{81365625-04AE-4B8F-B7F7-60C1212A7E4C}" srcOrd="0" destOrd="0" presId="urn:microsoft.com/office/officeart/2005/8/layout/hierarchy1"/>
    <dgm:cxn modelId="{717C8B4F-A844-4955-B7C3-122E1D0D0ABD}" type="presParOf" srcId="{F6565C7E-978E-4C25-A422-8A28B9F8C521}" destId="{6E1C5026-EA55-4B69-AF0F-560FA9FBF4BE}" srcOrd="0" destOrd="0" presId="urn:microsoft.com/office/officeart/2005/8/layout/hierarchy1"/>
    <dgm:cxn modelId="{9813EAF4-E438-4AF1-B872-050549397456}" type="presParOf" srcId="{6E1C5026-EA55-4B69-AF0F-560FA9FBF4BE}" destId="{DA59FA64-3780-469A-A7F9-45CA14F16FF2}" srcOrd="0" destOrd="0" presId="urn:microsoft.com/office/officeart/2005/8/layout/hierarchy1"/>
    <dgm:cxn modelId="{E506F123-9614-4541-B738-4D544F9CEC4A}" type="presParOf" srcId="{DA59FA64-3780-469A-A7F9-45CA14F16FF2}" destId="{DB4A91E3-BFAA-4745-9286-57EC0E891D83}" srcOrd="0" destOrd="0" presId="urn:microsoft.com/office/officeart/2005/8/layout/hierarchy1"/>
    <dgm:cxn modelId="{03595F5D-AECE-41DE-A643-97B94585968F}" type="presParOf" srcId="{DA59FA64-3780-469A-A7F9-45CA14F16FF2}" destId="{79D98B45-F8F8-4A2F-93C3-FC7F178CDB62}" srcOrd="1" destOrd="0" presId="urn:microsoft.com/office/officeart/2005/8/layout/hierarchy1"/>
    <dgm:cxn modelId="{D3F562EA-E2CA-4678-B1C2-E1E08BA9EEBB}" type="presParOf" srcId="{6E1C5026-EA55-4B69-AF0F-560FA9FBF4BE}" destId="{CA82FF5F-AC85-431C-9F9B-5D0B947D52DA}" srcOrd="1" destOrd="0" presId="urn:microsoft.com/office/officeart/2005/8/layout/hierarchy1"/>
    <dgm:cxn modelId="{FE35093F-F2DF-42E7-BE2D-BF59623294DA}" type="presParOf" srcId="{CA82FF5F-AC85-431C-9F9B-5D0B947D52DA}" destId="{C6176F7C-7998-494E-AE12-626558F5EEE9}" srcOrd="0" destOrd="0" presId="urn:microsoft.com/office/officeart/2005/8/layout/hierarchy1"/>
    <dgm:cxn modelId="{1CC07960-AC85-41B3-AAF8-58D611705742}" type="presParOf" srcId="{CA82FF5F-AC85-431C-9F9B-5D0B947D52DA}" destId="{F253DC65-D219-4C4A-A009-D3F8D419F8FE}" srcOrd="1" destOrd="0" presId="urn:microsoft.com/office/officeart/2005/8/layout/hierarchy1"/>
    <dgm:cxn modelId="{3B8AD071-9475-4DD0-9685-4B86BE40FBCB}" type="presParOf" srcId="{F253DC65-D219-4C4A-A009-D3F8D419F8FE}" destId="{4C6C49E0-4543-469F-8986-85E0DA58D652}" srcOrd="0" destOrd="0" presId="urn:microsoft.com/office/officeart/2005/8/layout/hierarchy1"/>
    <dgm:cxn modelId="{4F5DDF8A-147E-4FC2-B6E5-740D421ED20E}" type="presParOf" srcId="{4C6C49E0-4543-469F-8986-85E0DA58D652}" destId="{BA3BD0D4-6578-4E72-8A5B-485B65A4BFD1}" srcOrd="0" destOrd="0" presId="urn:microsoft.com/office/officeart/2005/8/layout/hierarchy1"/>
    <dgm:cxn modelId="{4AA3F187-2383-47EC-8028-C564BD34EFC9}" type="presParOf" srcId="{4C6C49E0-4543-469F-8986-85E0DA58D652}" destId="{0995E880-158A-4AE3-904E-2303BBB1C771}" srcOrd="1" destOrd="0" presId="urn:microsoft.com/office/officeart/2005/8/layout/hierarchy1"/>
    <dgm:cxn modelId="{DA55A8C6-F118-4692-85B7-782914D470D7}" type="presParOf" srcId="{F253DC65-D219-4C4A-A009-D3F8D419F8FE}" destId="{B6875F77-7FC1-4AB7-BC00-D58FAE6F649A}" srcOrd="1" destOrd="0" presId="urn:microsoft.com/office/officeart/2005/8/layout/hierarchy1"/>
    <dgm:cxn modelId="{654A8C25-33BC-4067-8D1F-7151333C6124}" type="presParOf" srcId="{B6875F77-7FC1-4AB7-BC00-D58FAE6F649A}" destId="{7CBE0DF1-928F-4F48-BDF5-5AECEDD4C40A}" srcOrd="0" destOrd="0" presId="urn:microsoft.com/office/officeart/2005/8/layout/hierarchy1"/>
    <dgm:cxn modelId="{0B3718C2-6460-4181-A6C9-066CD91DD6DE}" type="presParOf" srcId="{B6875F77-7FC1-4AB7-BC00-D58FAE6F649A}" destId="{FAF589BF-7898-4BCC-8FF5-416AC3F2A7ED}" srcOrd="1" destOrd="0" presId="urn:microsoft.com/office/officeart/2005/8/layout/hierarchy1"/>
    <dgm:cxn modelId="{9E44927B-0FC0-43FE-8463-0754FE6A0DAA}" type="presParOf" srcId="{FAF589BF-7898-4BCC-8FF5-416AC3F2A7ED}" destId="{8DFF36DC-31B1-4A43-A891-CE2D58E4D3CA}" srcOrd="0" destOrd="0" presId="urn:microsoft.com/office/officeart/2005/8/layout/hierarchy1"/>
    <dgm:cxn modelId="{0A0557A0-652E-4579-92E8-C032EB952501}" type="presParOf" srcId="{8DFF36DC-31B1-4A43-A891-CE2D58E4D3CA}" destId="{39721516-3E6C-4D7F-A0F6-1DF7333FD77A}" srcOrd="0" destOrd="0" presId="urn:microsoft.com/office/officeart/2005/8/layout/hierarchy1"/>
    <dgm:cxn modelId="{142719EA-3C8D-4C9C-B632-EDE03CFF9FAF}" type="presParOf" srcId="{8DFF36DC-31B1-4A43-A891-CE2D58E4D3CA}" destId="{0CC89E1C-CCE5-428F-A664-A0B8F179B00E}" srcOrd="1" destOrd="0" presId="urn:microsoft.com/office/officeart/2005/8/layout/hierarchy1"/>
    <dgm:cxn modelId="{2D54F7B8-22C3-48A2-94C7-4E850803EDE4}" type="presParOf" srcId="{FAF589BF-7898-4BCC-8FF5-416AC3F2A7ED}" destId="{DC5B2A49-A427-41AA-8F7F-559F73DD54B9}" srcOrd="1" destOrd="0" presId="urn:microsoft.com/office/officeart/2005/8/layout/hierarchy1"/>
    <dgm:cxn modelId="{B1744363-5517-484C-9031-DE4148FFC51F}" type="presParOf" srcId="{B6875F77-7FC1-4AB7-BC00-D58FAE6F649A}" destId="{323D3C2B-2D32-4FE3-A9EF-9DA54CB3DC72}" srcOrd="2" destOrd="0" presId="urn:microsoft.com/office/officeart/2005/8/layout/hierarchy1"/>
    <dgm:cxn modelId="{B8A77BAC-6BAE-4727-8007-1E8F9D8C9964}" type="presParOf" srcId="{B6875F77-7FC1-4AB7-BC00-D58FAE6F649A}" destId="{721CA1C5-D9A4-49B6-8EBD-2ED750CEB4EB}" srcOrd="3" destOrd="0" presId="urn:microsoft.com/office/officeart/2005/8/layout/hierarchy1"/>
    <dgm:cxn modelId="{E2EED558-649F-46A8-886C-CEAE50ADA824}" type="presParOf" srcId="{721CA1C5-D9A4-49B6-8EBD-2ED750CEB4EB}" destId="{4D0D1F4D-B2AF-41DB-9D26-E40303FD6ABE}" srcOrd="0" destOrd="0" presId="urn:microsoft.com/office/officeart/2005/8/layout/hierarchy1"/>
    <dgm:cxn modelId="{917ED333-9151-48C9-A996-132958FA4453}" type="presParOf" srcId="{4D0D1F4D-B2AF-41DB-9D26-E40303FD6ABE}" destId="{518D214D-8D63-4CAE-8D64-B8A76B09DB4E}" srcOrd="0" destOrd="0" presId="urn:microsoft.com/office/officeart/2005/8/layout/hierarchy1"/>
    <dgm:cxn modelId="{860C6EAF-8C8B-4E60-932A-7CC5AAEC6E02}" type="presParOf" srcId="{4D0D1F4D-B2AF-41DB-9D26-E40303FD6ABE}" destId="{B127AB40-D15E-4542-A3D0-91AC670DE65C}" srcOrd="1" destOrd="0" presId="urn:microsoft.com/office/officeart/2005/8/layout/hierarchy1"/>
    <dgm:cxn modelId="{5FAFFFD3-2ABB-444E-93BF-D779BAB9BAE7}" type="presParOf" srcId="{721CA1C5-D9A4-49B6-8EBD-2ED750CEB4EB}" destId="{DD35CD60-A29F-4619-898E-45C39D3EB361}" srcOrd="1" destOrd="0" presId="urn:microsoft.com/office/officeart/2005/8/layout/hierarchy1"/>
    <dgm:cxn modelId="{0BF89DA3-C415-4F4D-A201-8059988A38FC}" type="presParOf" srcId="{B6875F77-7FC1-4AB7-BC00-D58FAE6F649A}" destId="{11155E29-64D5-4193-866F-93E91901E6D5}" srcOrd="4" destOrd="0" presId="urn:microsoft.com/office/officeart/2005/8/layout/hierarchy1"/>
    <dgm:cxn modelId="{0C767FBE-E7CB-45E5-9F3F-ED44F8BFDFFA}" type="presParOf" srcId="{B6875F77-7FC1-4AB7-BC00-D58FAE6F649A}" destId="{873AB430-63CC-4599-8947-845D29FE9E32}" srcOrd="5" destOrd="0" presId="urn:microsoft.com/office/officeart/2005/8/layout/hierarchy1"/>
    <dgm:cxn modelId="{7C560AF5-4C73-4186-A7AB-2FAE1C3D5928}" type="presParOf" srcId="{873AB430-63CC-4599-8947-845D29FE9E32}" destId="{2F19AD76-966A-4840-8558-B2E697CBE9E0}" srcOrd="0" destOrd="0" presId="urn:microsoft.com/office/officeart/2005/8/layout/hierarchy1"/>
    <dgm:cxn modelId="{BA1F27D4-1406-4E44-AC99-62931FAD123B}" type="presParOf" srcId="{2F19AD76-966A-4840-8558-B2E697CBE9E0}" destId="{9EDCB4F1-9E72-4320-8B46-2A5FF9CAC40F}" srcOrd="0" destOrd="0" presId="urn:microsoft.com/office/officeart/2005/8/layout/hierarchy1"/>
    <dgm:cxn modelId="{10585664-9E3F-4EA0-A5D5-396A21B8AE69}" type="presParOf" srcId="{2F19AD76-966A-4840-8558-B2E697CBE9E0}" destId="{2A5B89B8-989D-4BFA-82D7-ABCDA146149F}" srcOrd="1" destOrd="0" presId="urn:microsoft.com/office/officeart/2005/8/layout/hierarchy1"/>
    <dgm:cxn modelId="{7C523DF1-0B82-4395-B1A1-D00F5D35BB6D}" type="presParOf" srcId="{873AB430-63CC-4599-8947-845D29FE9E32}" destId="{DC268EB7-AAAE-478A-A997-1C89584ECF07}" srcOrd="1" destOrd="0" presId="urn:microsoft.com/office/officeart/2005/8/layout/hierarchy1"/>
    <dgm:cxn modelId="{5621753E-F437-4614-8189-2B60419B4791}" type="presParOf" srcId="{DC268EB7-AAAE-478A-A997-1C89584ECF07}" destId="{92308EBF-3C5F-4D83-A393-2911B0A8D073}" srcOrd="0" destOrd="0" presId="urn:microsoft.com/office/officeart/2005/8/layout/hierarchy1"/>
    <dgm:cxn modelId="{15844B23-8348-4945-82F2-E4FC074A846E}" type="presParOf" srcId="{DC268EB7-AAAE-478A-A997-1C89584ECF07}" destId="{1A2FFF27-DBEF-4B5B-B45E-12AB66EE79C9}" srcOrd="1" destOrd="0" presId="urn:microsoft.com/office/officeart/2005/8/layout/hierarchy1"/>
    <dgm:cxn modelId="{10B0707D-0AF5-4396-9C6F-919001D12A1C}" type="presParOf" srcId="{1A2FFF27-DBEF-4B5B-B45E-12AB66EE79C9}" destId="{B9B2E616-3CB4-4DCC-8CD0-E872255EA574}" srcOrd="0" destOrd="0" presId="urn:microsoft.com/office/officeart/2005/8/layout/hierarchy1"/>
    <dgm:cxn modelId="{1914E83B-DA35-4D20-8AED-74D56BE2B62A}" type="presParOf" srcId="{B9B2E616-3CB4-4DCC-8CD0-E872255EA574}" destId="{6B989B40-9A86-45ED-B73D-CF5EF236F67A}" srcOrd="0" destOrd="0" presId="urn:microsoft.com/office/officeart/2005/8/layout/hierarchy1"/>
    <dgm:cxn modelId="{F54726E1-B81B-47E5-B9F2-C48EBC5EE5BB}" type="presParOf" srcId="{B9B2E616-3CB4-4DCC-8CD0-E872255EA574}" destId="{BD194733-DDE1-4B39-B65B-C81EE0DEE369}" srcOrd="1" destOrd="0" presId="urn:microsoft.com/office/officeart/2005/8/layout/hierarchy1"/>
    <dgm:cxn modelId="{1EB412A9-121B-4C2C-A380-E9B51FEB86C1}" type="presParOf" srcId="{1A2FFF27-DBEF-4B5B-B45E-12AB66EE79C9}" destId="{1F32B7E0-1A2B-4A0A-BD29-2D81D187DCC2}" srcOrd="1" destOrd="0" presId="urn:microsoft.com/office/officeart/2005/8/layout/hierarchy1"/>
    <dgm:cxn modelId="{59D409C4-2CF0-4AAF-BF07-618A08115AA4}" type="presParOf" srcId="{DC268EB7-AAAE-478A-A997-1C89584ECF07}" destId="{14A92CCB-D064-4B40-8DDC-9135CF1DBDA7}" srcOrd="2" destOrd="0" presId="urn:microsoft.com/office/officeart/2005/8/layout/hierarchy1"/>
    <dgm:cxn modelId="{A1C62F11-D425-4F0E-95B0-E93034FAE75B}" type="presParOf" srcId="{DC268EB7-AAAE-478A-A997-1C89584ECF07}" destId="{45BCF9C9-9FEF-498F-8984-8CB8FB10F907}" srcOrd="3" destOrd="0" presId="urn:microsoft.com/office/officeart/2005/8/layout/hierarchy1"/>
    <dgm:cxn modelId="{DF3C602A-8273-4960-9195-AA90BD0A62F8}" type="presParOf" srcId="{45BCF9C9-9FEF-498F-8984-8CB8FB10F907}" destId="{725A33F3-9BBE-49EF-932D-54C9FEDD0242}" srcOrd="0" destOrd="0" presId="urn:microsoft.com/office/officeart/2005/8/layout/hierarchy1"/>
    <dgm:cxn modelId="{4E798681-B893-4015-A929-C6AD0C595677}" type="presParOf" srcId="{725A33F3-9BBE-49EF-932D-54C9FEDD0242}" destId="{BEDA7C67-0AA0-4069-BFD0-196C683E3AA6}" srcOrd="0" destOrd="0" presId="urn:microsoft.com/office/officeart/2005/8/layout/hierarchy1"/>
    <dgm:cxn modelId="{F1E79275-3C12-4FD5-8CB6-06618BBB24F4}" type="presParOf" srcId="{725A33F3-9BBE-49EF-932D-54C9FEDD0242}" destId="{50EC4D9A-3ED5-4E62-AEED-8BEFE53F4A54}" srcOrd="1" destOrd="0" presId="urn:microsoft.com/office/officeart/2005/8/layout/hierarchy1"/>
    <dgm:cxn modelId="{EE9466D1-BBA3-4B9A-89D2-D6ECCA80A491}" type="presParOf" srcId="{45BCF9C9-9FEF-498F-8984-8CB8FB10F907}" destId="{0786346F-F303-43CE-AA64-A03195EFFA87}" srcOrd="1" destOrd="0" presId="urn:microsoft.com/office/officeart/2005/8/layout/hierarchy1"/>
    <dgm:cxn modelId="{D4CD4357-7682-4035-B146-580D3A81580D}" type="presParOf" srcId="{B6875F77-7FC1-4AB7-BC00-D58FAE6F649A}" destId="{EFB06526-0A9D-4907-A04A-84C11B3CE1CA}" srcOrd="6" destOrd="0" presId="urn:microsoft.com/office/officeart/2005/8/layout/hierarchy1"/>
    <dgm:cxn modelId="{50F39826-BE71-4CEA-8C2B-B27F78F34A9C}" type="presParOf" srcId="{B6875F77-7FC1-4AB7-BC00-D58FAE6F649A}" destId="{6BA6D9BA-6535-4E4E-81C9-859B692A3140}" srcOrd="7" destOrd="0" presId="urn:microsoft.com/office/officeart/2005/8/layout/hierarchy1"/>
    <dgm:cxn modelId="{D038A084-8453-4D8D-95D2-7C6B9E311B4C}" type="presParOf" srcId="{6BA6D9BA-6535-4E4E-81C9-859B692A3140}" destId="{D93EB4A5-79A2-416C-B244-64C4AA020454}" srcOrd="0" destOrd="0" presId="urn:microsoft.com/office/officeart/2005/8/layout/hierarchy1"/>
    <dgm:cxn modelId="{4D2954FC-4AAE-4E17-9FFC-B8CE1A328727}" type="presParOf" srcId="{D93EB4A5-79A2-416C-B244-64C4AA020454}" destId="{C72B85E5-3C6C-4252-BFCE-B8A65E44819E}" srcOrd="0" destOrd="0" presId="urn:microsoft.com/office/officeart/2005/8/layout/hierarchy1"/>
    <dgm:cxn modelId="{2EC944E4-6358-4364-A384-BC6BF07C73DE}" type="presParOf" srcId="{D93EB4A5-79A2-416C-B244-64C4AA020454}" destId="{9B6A7B02-5F1D-469C-93C0-B0D552AB7820}" srcOrd="1" destOrd="0" presId="urn:microsoft.com/office/officeart/2005/8/layout/hierarchy1"/>
    <dgm:cxn modelId="{54794726-2AF6-4B49-B2CF-7C048573D86E}" type="presParOf" srcId="{6BA6D9BA-6535-4E4E-81C9-859B692A3140}" destId="{87576179-2776-426C-ADAC-1BE39D5FEC3B}" srcOrd="1" destOrd="0" presId="urn:microsoft.com/office/officeart/2005/8/layout/hierarchy1"/>
    <dgm:cxn modelId="{1ECC2F17-3038-42D4-B028-C3092783FC03}" type="presParOf" srcId="{87576179-2776-426C-ADAC-1BE39D5FEC3B}" destId="{D27B4CEA-D5F2-49FE-AC0F-02425780936C}" srcOrd="0" destOrd="0" presId="urn:microsoft.com/office/officeart/2005/8/layout/hierarchy1"/>
    <dgm:cxn modelId="{9968DE83-3A62-409B-A032-A3F199733480}" type="presParOf" srcId="{87576179-2776-426C-ADAC-1BE39D5FEC3B}" destId="{B8FDD6A2-8F53-4F9B-8BC8-DC457FA597D3}" srcOrd="1" destOrd="0" presId="urn:microsoft.com/office/officeart/2005/8/layout/hierarchy1"/>
    <dgm:cxn modelId="{F41E89AE-44F4-4CD0-B752-503671D82287}" type="presParOf" srcId="{B8FDD6A2-8F53-4F9B-8BC8-DC457FA597D3}" destId="{18B14854-B087-4B68-80A7-BFBA7B61D235}" srcOrd="0" destOrd="0" presId="urn:microsoft.com/office/officeart/2005/8/layout/hierarchy1"/>
    <dgm:cxn modelId="{E188323E-A3F6-4AD1-B553-3353CD568AD8}" type="presParOf" srcId="{18B14854-B087-4B68-80A7-BFBA7B61D235}" destId="{EAD3BDE2-B276-4BE2-B7D0-AD2A8421174E}" srcOrd="0" destOrd="0" presId="urn:microsoft.com/office/officeart/2005/8/layout/hierarchy1"/>
    <dgm:cxn modelId="{EDC87D1F-1A9B-4809-81D8-09D50B6EAD6F}" type="presParOf" srcId="{18B14854-B087-4B68-80A7-BFBA7B61D235}" destId="{78022F5F-72A2-43EB-A5C1-2435DB2C0DF6}" srcOrd="1" destOrd="0" presId="urn:microsoft.com/office/officeart/2005/8/layout/hierarchy1"/>
    <dgm:cxn modelId="{CB7E93C9-5057-4807-A18D-CA24BDAF882B}" type="presParOf" srcId="{B8FDD6A2-8F53-4F9B-8BC8-DC457FA597D3}" destId="{7AC30C0D-3005-4362-B827-DB473988D310}" srcOrd="1" destOrd="0" presId="urn:microsoft.com/office/officeart/2005/8/layout/hierarchy1"/>
    <dgm:cxn modelId="{58DAB827-6E38-47C4-B350-D195B909C0CE}" type="presParOf" srcId="{7AC30C0D-3005-4362-B827-DB473988D310}" destId="{65FFF9ED-C926-4D33-BBEF-47C12DFC97BF}" srcOrd="0" destOrd="0" presId="urn:microsoft.com/office/officeart/2005/8/layout/hierarchy1"/>
    <dgm:cxn modelId="{32537BA2-E0CC-4680-9DBD-6E35523095B4}" type="presParOf" srcId="{7AC30C0D-3005-4362-B827-DB473988D310}" destId="{D9D429B3-8828-4C4B-BE49-58B66FE14CAD}" srcOrd="1" destOrd="0" presId="urn:microsoft.com/office/officeart/2005/8/layout/hierarchy1"/>
    <dgm:cxn modelId="{47B2E8C0-0BDD-4C85-BB55-983C81B26774}" type="presParOf" srcId="{D9D429B3-8828-4C4B-BE49-58B66FE14CAD}" destId="{39428F78-4229-40F0-B1F1-D222C80168B6}" srcOrd="0" destOrd="0" presId="urn:microsoft.com/office/officeart/2005/8/layout/hierarchy1"/>
    <dgm:cxn modelId="{0AFBC6BB-EE2C-4BF4-9FAC-C53B10D91182}" type="presParOf" srcId="{39428F78-4229-40F0-B1F1-D222C80168B6}" destId="{B63FE608-0C00-4262-9DC8-D48D4590445D}" srcOrd="0" destOrd="0" presId="urn:microsoft.com/office/officeart/2005/8/layout/hierarchy1"/>
    <dgm:cxn modelId="{82F2F2C9-CA64-4169-B672-B60C4E28D589}" type="presParOf" srcId="{39428F78-4229-40F0-B1F1-D222C80168B6}" destId="{96237C3A-BBBA-4FC2-9CE2-CC438BA63A84}" srcOrd="1" destOrd="0" presId="urn:microsoft.com/office/officeart/2005/8/layout/hierarchy1"/>
    <dgm:cxn modelId="{B9A6EEFE-8E01-46E6-A645-2C4732C60F2A}" type="presParOf" srcId="{D9D429B3-8828-4C4B-BE49-58B66FE14CAD}" destId="{D77628CD-9F62-4C94-9037-94DEBC348F80}" srcOrd="1" destOrd="0" presId="urn:microsoft.com/office/officeart/2005/8/layout/hierarchy1"/>
    <dgm:cxn modelId="{C5AF4F2B-5A47-4B56-BEA4-8DA0AED3321E}" type="presParOf" srcId="{87576179-2776-426C-ADAC-1BE39D5FEC3B}" destId="{81365625-04AE-4B8F-B7F7-60C1212A7E4C}" srcOrd="2" destOrd="0" presId="urn:microsoft.com/office/officeart/2005/8/layout/hierarchy1"/>
    <dgm:cxn modelId="{0EF9506D-9792-4A44-8827-B56E73F0C0C6}" type="presParOf" srcId="{87576179-2776-426C-ADAC-1BE39D5FEC3B}" destId="{019BE1F9-88F5-40FB-8F2A-086F0ADBA271}" srcOrd="3" destOrd="0" presId="urn:microsoft.com/office/officeart/2005/8/layout/hierarchy1"/>
    <dgm:cxn modelId="{E9BBBC13-226C-411A-B526-A29EBDE3A59E}" type="presParOf" srcId="{019BE1F9-88F5-40FB-8F2A-086F0ADBA271}" destId="{C97C6AB4-168B-467F-B4B7-B06AC6468949}" srcOrd="0" destOrd="0" presId="urn:microsoft.com/office/officeart/2005/8/layout/hierarchy1"/>
    <dgm:cxn modelId="{E4A569CC-8C56-4702-B22A-1DB28A8D018B}" type="presParOf" srcId="{C97C6AB4-168B-467F-B4B7-B06AC6468949}" destId="{462673B2-50A6-4FA7-A968-B42845C1EBED}" srcOrd="0" destOrd="0" presId="urn:microsoft.com/office/officeart/2005/8/layout/hierarchy1"/>
    <dgm:cxn modelId="{86F1BB22-809D-405F-9BE6-5A68720B14B4}" type="presParOf" srcId="{C97C6AB4-168B-467F-B4B7-B06AC6468949}" destId="{C4815B76-9019-4EB6-9CAA-B9F4F7C324C0}" srcOrd="1" destOrd="0" presId="urn:microsoft.com/office/officeart/2005/8/layout/hierarchy1"/>
    <dgm:cxn modelId="{9AB9560D-0B4B-4217-95A0-4BAB66ABB145}" type="presParOf" srcId="{019BE1F9-88F5-40FB-8F2A-086F0ADBA271}" destId="{C29ACB71-7A42-4E5D-B2B4-A933848E1B91}" srcOrd="1" destOrd="0" presId="urn:microsoft.com/office/officeart/2005/8/layout/hierarchy1"/>
    <dgm:cxn modelId="{1E73C780-F174-4C34-80EC-85202831B77E}" type="presParOf" srcId="{C29ACB71-7A42-4E5D-B2B4-A933848E1B91}" destId="{D4843F04-7EB6-4313-A5EF-C724B113769B}" srcOrd="0" destOrd="0" presId="urn:microsoft.com/office/officeart/2005/8/layout/hierarchy1"/>
    <dgm:cxn modelId="{42CD1C16-9A27-42AE-9225-80D5EE400AF5}" type="presParOf" srcId="{C29ACB71-7A42-4E5D-B2B4-A933848E1B91}" destId="{A98D0730-D031-4591-9197-B33B921BE543}" srcOrd="1" destOrd="0" presId="urn:microsoft.com/office/officeart/2005/8/layout/hierarchy1"/>
    <dgm:cxn modelId="{85C98BAC-339F-4738-A626-7FFF2AB6AD90}" type="presParOf" srcId="{A98D0730-D031-4591-9197-B33B921BE543}" destId="{2BFC4337-9229-472C-B8F5-979AAC6E0074}" srcOrd="0" destOrd="0" presId="urn:microsoft.com/office/officeart/2005/8/layout/hierarchy1"/>
    <dgm:cxn modelId="{C14518A2-6E3F-4BAC-86D5-5A7BF373D531}" type="presParOf" srcId="{2BFC4337-9229-472C-B8F5-979AAC6E0074}" destId="{5507B781-33FE-40DD-850E-189B11D0EF55}" srcOrd="0" destOrd="0" presId="urn:microsoft.com/office/officeart/2005/8/layout/hierarchy1"/>
    <dgm:cxn modelId="{5F115204-0626-41D6-9002-25B8BE6B4542}" type="presParOf" srcId="{2BFC4337-9229-472C-B8F5-979AAC6E0074}" destId="{79BB7BC7-97FF-4287-AFE8-18C9C1C55F8A}" srcOrd="1" destOrd="0" presId="urn:microsoft.com/office/officeart/2005/8/layout/hierarchy1"/>
    <dgm:cxn modelId="{F1E72C99-FC29-42BC-8AFE-5B703A6E9483}" type="presParOf" srcId="{A98D0730-D031-4591-9197-B33B921BE543}" destId="{AD97AE11-72BB-42B8-8A43-F66FEAD929A1}" srcOrd="1" destOrd="0" presId="urn:microsoft.com/office/officeart/2005/8/layout/hierarchy1"/>
    <dgm:cxn modelId="{518854FA-8C1E-45F5-969D-97940D3CAD28}" type="presParOf" srcId="{87576179-2776-426C-ADAC-1BE39D5FEC3B}" destId="{50656284-3BB5-4DE8-82AB-E666145524E5}" srcOrd="4" destOrd="0" presId="urn:microsoft.com/office/officeart/2005/8/layout/hierarchy1"/>
    <dgm:cxn modelId="{B22D7505-54ED-4090-AFBE-4C02B96F584E}" type="presParOf" srcId="{87576179-2776-426C-ADAC-1BE39D5FEC3B}" destId="{61357BD0-61EA-4460-A50E-1D728D77F08F}" srcOrd="5" destOrd="0" presId="urn:microsoft.com/office/officeart/2005/8/layout/hierarchy1"/>
    <dgm:cxn modelId="{6FDE233F-9E7B-476C-9974-8D58AC3FDC3A}" type="presParOf" srcId="{61357BD0-61EA-4460-A50E-1D728D77F08F}" destId="{CEFA2462-28CB-4E6E-8D30-D7E0D2170D95}" srcOrd="0" destOrd="0" presId="urn:microsoft.com/office/officeart/2005/8/layout/hierarchy1"/>
    <dgm:cxn modelId="{9EB9E6C1-9201-49C6-9FBB-17A3F0C16E27}" type="presParOf" srcId="{CEFA2462-28CB-4E6E-8D30-D7E0D2170D95}" destId="{BDB119C4-7BB4-4075-83A0-F74BD3DC8DFD}" srcOrd="0" destOrd="0" presId="urn:microsoft.com/office/officeart/2005/8/layout/hierarchy1"/>
    <dgm:cxn modelId="{509007FE-ABF9-4937-B6AA-16F0EA33230C}" type="presParOf" srcId="{CEFA2462-28CB-4E6E-8D30-D7E0D2170D95}" destId="{1CEE59CC-F3AA-4961-AC0A-33F32996B514}" srcOrd="1" destOrd="0" presId="urn:microsoft.com/office/officeart/2005/8/layout/hierarchy1"/>
    <dgm:cxn modelId="{D3FBD94E-C77B-4876-A002-8C170E039BB5}" type="presParOf" srcId="{61357BD0-61EA-4460-A50E-1D728D77F08F}" destId="{43973B01-862D-48A0-9F97-5EA72E72E710}" srcOrd="1" destOrd="0" presId="urn:microsoft.com/office/officeart/2005/8/layout/hierarchy1"/>
    <dgm:cxn modelId="{F2E8403F-3C78-4EDC-BE12-5826F70ED290}" type="presParOf" srcId="{43973B01-862D-48A0-9F97-5EA72E72E710}" destId="{B34C623C-B714-4150-ADE2-5BE026736AE8}" srcOrd="0" destOrd="0" presId="urn:microsoft.com/office/officeart/2005/8/layout/hierarchy1"/>
    <dgm:cxn modelId="{9BC5B2E8-66D8-4872-9B2A-BC4492F6D310}" type="presParOf" srcId="{43973B01-862D-48A0-9F97-5EA72E72E710}" destId="{E539AA99-2CFC-4B35-A4B5-D1A64BA5C0D9}" srcOrd="1" destOrd="0" presId="urn:microsoft.com/office/officeart/2005/8/layout/hierarchy1"/>
    <dgm:cxn modelId="{396155C7-F465-4B09-9608-AEFC2408E99A}" type="presParOf" srcId="{E539AA99-2CFC-4B35-A4B5-D1A64BA5C0D9}" destId="{132064F7-D8C3-4D6F-A7EF-492793AA1C08}" srcOrd="0" destOrd="0" presId="urn:microsoft.com/office/officeart/2005/8/layout/hierarchy1"/>
    <dgm:cxn modelId="{287F6799-07DF-4B74-B0B8-E01875770466}" type="presParOf" srcId="{132064F7-D8C3-4D6F-A7EF-492793AA1C08}" destId="{F0D94E70-97A4-4D14-BD06-283918CF6402}" srcOrd="0" destOrd="0" presId="urn:microsoft.com/office/officeart/2005/8/layout/hierarchy1"/>
    <dgm:cxn modelId="{6B5AC966-84E9-474F-8EFC-307D75FBDFA9}" type="presParOf" srcId="{132064F7-D8C3-4D6F-A7EF-492793AA1C08}" destId="{72F1B4C1-8090-495B-938C-2DBD763596BC}" srcOrd="1" destOrd="0" presId="urn:microsoft.com/office/officeart/2005/8/layout/hierarchy1"/>
    <dgm:cxn modelId="{9EF05D91-1D37-4C47-91D3-79F0E69CD385}" type="presParOf" srcId="{E539AA99-2CFC-4B35-A4B5-D1A64BA5C0D9}" destId="{A4814BAC-7813-4F53-B752-30C52AAB00D9}" srcOrd="1" destOrd="0" presId="urn:microsoft.com/office/officeart/2005/8/layout/hierarchy1"/>
    <dgm:cxn modelId="{C04DE390-0F9F-41CE-AB90-57F8FEE0855C}" type="presParOf" srcId="{43973B01-862D-48A0-9F97-5EA72E72E710}" destId="{0B0A49A5-59D4-468A-9A61-0E8C605D5526}" srcOrd="2" destOrd="0" presId="urn:microsoft.com/office/officeart/2005/8/layout/hierarchy1"/>
    <dgm:cxn modelId="{526F3412-D3BA-4A84-8A04-CBDD11B41C4D}" type="presParOf" srcId="{43973B01-862D-48A0-9F97-5EA72E72E710}" destId="{94E04866-7047-4765-91F2-31DB8A3E5D97}" srcOrd="3" destOrd="0" presId="urn:microsoft.com/office/officeart/2005/8/layout/hierarchy1"/>
    <dgm:cxn modelId="{49B0B8DE-DEC7-4AED-90E4-4F7F5B2A6999}" type="presParOf" srcId="{94E04866-7047-4765-91F2-31DB8A3E5D97}" destId="{99DD0117-2213-44CE-9208-C1FE8E7F374C}" srcOrd="0" destOrd="0" presId="urn:microsoft.com/office/officeart/2005/8/layout/hierarchy1"/>
    <dgm:cxn modelId="{3A459CB9-0A63-4CFD-84F4-439012D026F3}" type="presParOf" srcId="{99DD0117-2213-44CE-9208-C1FE8E7F374C}" destId="{C38F60A2-D3AB-4C05-A2BD-0111B8197101}" srcOrd="0" destOrd="0" presId="urn:microsoft.com/office/officeart/2005/8/layout/hierarchy1"/>
    <dgm:cxn modelId="{F3F5992E-8F87-441E-BBB6-BCF348074358}" type="presParOf" srcId="{99DD0117-2213-44CE-9208-C1FE8E7F374C}" destId="{6892AEAE-D04F-4113-8144-0E438C98CEB5}" srcOrd="1" destOrd="0" presId="urn:microsoft.com/office/officeart/2005/8/layout/hierarchy1"/>
    <dgm:cxn modelId="{7F4F6C9C-1024-45F9-93C2-5A4C4EC6BACF}" type="presParOf" srcId="{94E04866-7047-4765-91F2-31DB8A3E5D97}" destId="{651ADA06-E31A-422E-9DD4-44586755A4C7}" srcOrd="1" destOrd="0" presId="urn:microsoft.com/office/officeart/2005/8/layout/hierarchy1"/>
    <dgm:cxn modelId="{155371ED-6C79-4B68-9E23-CEF4FEC74533}" type="presParOf" srcId="{87576179-2776-426C-ADAC-1BE39D5FEC3B}" destId="{32E0A556-82D3-453A-8C55-9A2EEB62DD97}" srcOrd="6" destOrd="0" presId="urn:microsoft.com/office/officeart/2005/8/layout/hierarchy1"/>
    <dgm:cxn modelId="{8D7EC3A2-8B7F-4C45-B09F-154A28EB95DF}" type="presParOf" srcId="{87576179-2776-426C-ADAC-1BE39D5FEC3B}" destId="{217B3974-D28A-4223-A050-185AE18C52CD}" srcOrd="7" destOrd="0" presId="urn:microsoft.com/office/officeart/2005/8/layout/hierarchy1"/>
    <dgm:cxn modelId="{D05683FC-FF0A-4A56-B9A5-8331E7441490}" type="presParOf" srcId="{217B3974-D28A-4223-A050-185AE18C52CD}" destId="{C9FFB90C-0E97-4F6A-B8F6-D1C87758C02E}" srcOrd="0" destOrd="0" presId="urn:microsoft.com/office/officeart/2005/8/layout/hierarchy1"/>
    <dgm:cxn modelId="{FF5A9FD8-2638-4359-BB12-873A845B01F0}" type="presParOf" srcId="{C9FFB90C-0E97-4F6A-B8F6-D1C87758C02E}" destId="{7C4E8B01-FB85-42A8-A1ED-2618293AA98C}" srcOrd="0" destOrd="0" presId="urn:microsoft.com/office/officeart/2005/8/layout/hierarchy1"/>
    <dgm:cxn modelId="{373B2D81-5827-4060-B4B7-BC64E175FC2B}" type="presParOf" srcId="{C9FFB90C-0E97-4F6A-B8F6-D1C87758C02E}" destId="{BA00C9C7-0919-4C82-B4F8-FC28A574A417}" srcOrd="1" destOrd="0" presId="urn:microsoft.com/office/officeart/2005/8/layout/hierarchy1"/>
    <dgm:cxn modelId="{B819F790-D4E4-469D-BA36-314467695FBB}" type="presParOf" srcId="{217B3974-D28A-4223-A050-185AE18C52CD}" destId="{35548B01-9A68-4EAC-8E60-BACD2C5CDE39}" srcOrd="1" destOrd="0" presId="urn:microsoft.com/office/officeart/2005/8/layout/hierarchy1"/>
    <dgm:cxn modelId="{1AFAB386-3920-4472-B922-EE11768447AE}" type="presParOf" srcId="{35548B01-9A68-4EAC-8E60-BACD2C5CDE39}" destId="{07450626-C865-40C5-A03C-A4DB57D89EA2}" srcOrd="0" destOrd="0" presId="urn:microsoft.com/office/officeart/2005/8/layout/hierarchy1"/>
    <dgm:cxn modelId="{9D9A18FD-B750-4357-B36C-A36691016B24}" type="presParOf" srcId="{35548B01-9A68-4EAC-8E60-BACD2C5CDE39}" destId="{4224535D-D524-41C2-9470-40C050E2F840}" srcOrd="1" destOrd="0" presId="urn:microsoft.com/office/officeart/2005/8/layout/hierarchy1"/>
    <dgm:cxn modelId="{FD6AB052-8C4A-4D89-AE51-C403A78CE139}" type="presParOf" srcId="{4224535D-D524-41C2-9470-40C050E2F840}" destId="{6B6D76A7-7EC1-4536-8836-42D0F0F71274}" srcOrd="0" destOrd="0" presId="urn:microsoft.com/office/officeart/2005/8/layout/hierarchy1"/>
    <dgm:cxn modelId="{8642E5AB-2489-4B5A-9800-D3F3A1208E84}" type="presParOf" srcId="{6B6D76A7-7EC1-4536-8836-42D0F0F71274}" destId="{9EBBA1BF-6547-4524-8771-27A4AFA17325}" srcOrd="0" destOrd="0" presId="urn:microsoft.com/office/officeart/2005/8/layout/hierarchy1"/>
    <dgm:cxn modelId="{AB6A64AA-B0D5-4274-84E4-4703CF52BD13}" type="presParOf" srcId="{6B6D76A7-7EC1-4536-8836-42D0F0F71274}" destId="{063734ED-5097-429A-922B-FEA50B042091}" srcOrd="1" destOrd="0" presId="urn:microsoft.com/office/officeart/2005/8/layout/hierarchy1"/>
    <dgm:cxn modelId="{B325ABB5-5B33-4BA0-BBC2-01434244600B}" type="presParOf" srcId="{4224535D-D524-41C2-9470-40C050E2F840}" destId="{A4EDD50A-9B96-46B5-AF87-16C7B7A7EC0F}" srcOrd="1" destOrd="0" presId="urn:microsoft.com/office/officeart/2005/8/layout/hierarchy1"/>
    <dgm:cxn modelId="{176E2223-B3D9-45E3-A4B9-57144167BC09}" type="presParOf" srcId="{35548B01-9A68-4EAC-8E60-BACD2C5CDE39}" destId="{B18E6D5B-DB02-4CF7-9573-4F5021128FA7}" srcOrd="2" destOrd="0" presId="urn:microsoft.com/office/officeart/2005/8/layout/hierarchy1"/>
    <dgm:cxn modelId="{49105C0C-BE8D-439E-9F63-F3A2BC12CC34}" type="presParOf" srcId="{35548B01-9A68-4EAC-8E60-BACD2C5CDE39}" destId="{BF13582D-D38A-49B2-8494-0C14F5AC65E2}" srcOrd="3" destOrd="0" presId="urn:microsoft.com/office/officeart/2005/8/layout/hierarchy1"/>
    <dgm:cxn modelId="{8B1B8439-00D9-4C98-8CD4-0686ACCC7579}" type="presParOf" srcId="{BF13582D-D38A-49B2-8494-0C14F5AC65E2}" destId="{A75C3B85-848E-4B80-9CE2-5C8BDB67DDCF}" srcOrd="0" destOrd="0" presId="urn:microsoft.com/office/officeart/2005/8/layout/hierarchy1"/>
    <dgm:cxn modelId="{D0877674-5154-4E13-A55C-D2D4DB12878D}" type="presParOf" srcId="{A75C3B85-848E-4B80-9CE2-5C8BDB67DDCF}" destId="{7FAE1018-FF05-4061-A484-DC00B1319E37}" srcOrd="0" destOrd="0" presId="urn:microsoft.com/office/officeart/2005/8/layout/hierarchy1"/>
    <dgm:cxn modelId="{BAE23BC8-ABD2-46BB-AB59-FAB2BFB54EF9}" type="presParOf" srcId="{A75C3B85-848E-4B80-9CE2-5C8BDB67DDCF}" destId="{0D998D86-B6CF-46D1-803F-7A947DA628A8}" srcOrd="1" destOrd="0" presId="urn:microsoft.com/office/officeart/2005/8/layout/hierarchy1"/>
    <dgm:cxn modelId="{FC167D3F-15D0-4D3E-A73F-461CB81BA892}" type="presParOf" srcId="{BF13582D-D38A-49B2-8494-0C14F5AC65E2}" destId="{F4D80DCA-C119-43F6-A6D1-2B673744D01E}" srcOrd="1" destOrd="0" presId="urn:microsoft.com/office/officeart/2005/8/layout/hierarchy1"/>
  </dgm:cxnLst>
  <dgm:bg/>
  <dgm:whole>
    <a:ln>
      <a:noFill/>
    </a:ln>
  </dgm:whole>
  <dgm:extLst>
    <a:ext uri="http://schemas.microsoft.com/office/drawing/2008/diagram">
      <dsp:dataModelExt xmlns:dsp="http://schemas.microsoft.com/office/drawing/2008/diagram" relId="rId24"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F1AA6D-89CD-4BB1-B434-C72A9577C8D0}">
      <dsp:nvSpPr>
        <dsp:cNvPr id="0" name=""/>
        <dsp:cNvSpPr/>
      </dsp:nvSpPr>
      <dsp:spPr>
        <a:xfrm>
          <a:off x="4210997" y="1672316"/>
          <a:ext cx="821142" cy="195394"/>
        </a:xfrm>
        <a:custGeom>
          <a:avLst/>
          <a:gdLst/>
          <a:ahLst/>
          <a:cxnLst/>
          <a:rect l="0" t="0" r="0" b="0"/>
          <a:pathLst>
            <a:path>
              <a:moveTo>
                <a:pt x="0" y="0"/>
              </a:moveTo>
              <a:lnTo>
                <a:pt x="0" y="133155"/>
              </a:lnTo>
              <a:lnTo>
                <a:pt x="821142" y="133155"/>
              </a:lnTo>
              <a:lnTo>
                <a:pt x="821142"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9F9505-371C-4C72-A770-B79C28B99043}">
      <dsp:nvSpPr>
        <dsp:cNvPr id="0" name=""/>
        <dsp:cNvSpPr/>
      </dsp:nvSpPr>
      <dsp:spPr>
        <a:xfrm>
          <a:off x="4165277" y="1672316"/>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2F7ADA-E6AF-432F-A7FE-F7466AAD76F0}">
      <dsp:nvSpPr>
        <dsp:cNvPr id="0" name=""/>
        <dsp:cNvSpPr/>
      </dsp:nvSpPr>
      <dsp:spPr>
        <a:xfrm>
          <a:off x="3389854" y="2294331"/>
          <a:ext cx="1231713" cy="195394"/>
        </a:xfrm>
        <a:custGeom>
          <a:avLst/>
          <a:gdLst/>
          <a:ahLst/>
          <a:cxnLst/>
          <a:rect l="0" t="0" r="0" b="0"/>
          <a:pathLst>
            <a:path>
              <a:moveTo>
                <a:pt x="0" y="0"/>
              </a:moveTo>
              <a:lnTo>
                <a:pt x="0" y="133155"/>
              </a:lnTo>
              <a:lnTo>
                <a:pt x="1231713" y="133155"/>
              </a:lnTo>
              <a:lnTo>
                <a:pt x="1231713"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7D9CD5-BFAF-4F3B-B6A6-0C25BB22B8F0}">
      <dsp:nvSpPr>
        <dsp:cNvPr id="0" name=""/>
        <dsp:cNvSpPr/>
      </dsp:nvSpPr>
      <dsp:spPr>
        <a:xfrm>
          <a:off x="3389854" y="2294331"/>
          <a:ext cx="410571" cy="195394"/>
        </a:xfrm>
        <a:custGeom>
          <a:avLst/>
          <a:gdLst/>
          <a:ahLst/>
          <a:cxnLst/>
          <a:rect l="0" t="0" r="0" b="0"/>
          <a:pathLst>
            <a:path>
              <a:moveTo>
                <a:pt x="0" y="0"/>
              </a:moveTo>
              <a:lnTo>
                <a:pt x="0" y="133155"/>
              </a:lnTo>
              <a:lnTo>
                <a:pt x="410571" y="133155"/>
              </a:lnTo>
              <a:lnTo>
                <a:pt x="410571"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D17E03-111A-4F13-9EE6-2A4C58A9C323}">
      <dsp:nvSpPr>
        <dsp:cNvPr id="0" name=""/>
        <dsp:cNvSpPr/>
      </dsp:nvSpPr>
      <dsp:spPr>
        <a:xfrm>
          <a:off x="2979283" y="2294331"/>
          <a:ext cx="410571" cy="195394"/>
        </a:xfrm>
        <a:custGeom>
          <a:avLst/>
          <a:gdLst/>
          <a:ahLst/>
          <a:cxnLst/>
          <a:rect l="0" t="0" r="0" b="0"/>
          <a:pathLst>
            <a:path>
              <a:moveTo>
                <a:pt x="410571" y="0"/>
              </a:moveTo>
              <a:lnTo>
                <a:pt x="410571" y="133155"/>
              </a:lnTo>
              <a:lnTo>
                <a:pt x="0" y="133155"/>
              </a:lnTo>
              <a:lnTo>
                <a:pt x="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A92CCB-D064-4B40-8DDC-9135CF1DBDA7}">
      <dsp:nvSpPr>
        <dsp:cNvPr id="0" name=""/>
        <dsp:cNvSpPr/>
      </dsp:nvSpPr>
      <dsp:spPr>
        <a:xfrm>
          <a:off x="3364303" y="3538361"/>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9DA8DA-24C6-44DE-A480-83FFD58F0E8E}">
      <dsp:nvSpPr>
        <dsp:cNvPr id="0" name=""/>
        <dsp:cNvSpPr/>
      </dsp:nvSpPr>
      <dsp:spPr>
        <a:xfrm>
          <a:off x="2158141" y="2916346"/>
          <a:ext cx="1251882" cy="195394"/>
        </a:xfrm>
        <a:custGeom>
          <a:avLst/>
          <a:gdLst/>
          <a:ahLst/>
          <a:cxnLst/>
          <a:rect l="0" t="0" r="0" b="0"/>
          <a:pathLst>
            <a:path>
              <a:moveTo>
                <a:pt x="0" y="0"/>
              </a:moveTo>
              <a:lnTo>
                <a:pt x="0" y="133155"/>
              </a:lnTo>
              <a:lnTo>
                <a:pt x="1251882" y="133155"/>
              </a:lnTo>
              <a:lnTo>
                <a:pt x="1251882"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578D57-6F1A-4786-A99E-10750A0CA8BB}">
      <dsp:nvSpPr>
        <dsp:cNvPr id="0" name=""/>
        <dsp:cNvSpPr/>
      </dsp:nvSpPr>
      <dsp:spPr>
        <a:xfrm>
          <a:off x="2522992" y="3538361"/>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C233B3-941E-4CCA-9905-5C381FFDEE36}">
      <dsp:nvSpPr>
        <dsp:cNvPr id="0" name=""/>
        <dsp:cNvSpPr/>
      </dsp:nvSpPr>
      <dsp:spPr>
        <a:xfrm>
          <a:off x="2158141" y="2916346"/>
          <a:ext cx="410571" cy="195394"/>
        </a:xfrm>
        <a:custGeom>
          <a:avLst/>
          <a:gdLst/>
          <a:ahLst/>
          <a:cxnLst/>
          <a:rect l="0" t="0" r="0" b="0"/>
          <a:pathLst>
            <a:path>
              <a:moveTo>
                <a:pt x="0" y="0"/>
              </a:moveTo>
              <a:lnTo>
                <a:pt x="0" y="133155"/>
              </a:lnTo>
              <a:lnTo>
                <a:pt x="410571" y="133155"/>
              </a:lnTo>
              <a:lnTo>
                <a:pt x="410571"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649003-ED31-478F-8C2C-05BA9F368EAB}">
      <dsp:nvSpPr>
        <dsp:cNvPr id="0" name=""/>
        <dsp:cNvSpPr/>
      </dsp:nvSpPr>
      <dsp:spPr>
        <a:xfrm>
          <a:off x="1681681" y="3538361"/>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49584A-8671-47B8-93BF-25887E234DD9}">
      <dsp:nvSpPr>
        <dsp:cNvPr id="0" name=""/>
        <dsp:cNvSpPr/>
      </dsp:nvSpPr>
      <dsp:spPr>
        <a:xfrm>
          <a:off x="1727401" y="2916346"/>
          <a:ext cx="430739" cy="195394"/>
        </a:xfrm>
        <a:custGeom>
          <a:avLst/>
          <a:gdLst/>
          <a:ahLst/>
          <a:cxnLst/>
          <a:rect l="0" t="0" r="0" b="0"/>
          <a:pathLst>
            <a:path>
              <a:moveTo>
                <a:pt x="430739" y="0"/>
              </a:moveTo>
              <a:lnTo>
                <a:pt x="430739" y="133155"/>
              </a:lnTo>
              <a:lnTo>
                <a:pt x="0" y="133155"/>
              </a:lnTo>
              <a:lnTo>
                <a:pt x="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79EA26-3A81-4DB5-BA3A-813640D01370}">
      <dsp:nvSpPr>
        <dsp:cNvPr id="0" name=""/>
        <dsp:cNvSpPr/>
      </dsp:nvSpPr>
      <dsp:spPr>
        <a:xfrm>
          <a:off x="860539" y="3538361"/>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CDD477-CF68-438D-BDD7-4A85D49F9D51}">
      <dsp:nvSpPr>
        <dsp:cNvPr id="0" name=""/>
        <dsp:cNvSpPr/>
      </dsp:nvSpPr>
      <dsp:spPr>
        <a:xfrm>
          <a:off x="906259" y="2916346"/>
          <a:ext cx="1251882" cy="195394"/>
        </a:xfrm>
        <a:custGeom>
          <a:avLst/>
          <a:gdLst/>
          <a:ahLst/>
          <a:cxnLst/>
          <a:rect l="0" t="0" r="0" b="0"/>
          <a:pathLst>
            <a:path>
              <a:moveTo>
                <a:pt x="1251882" y="0"/>
              </a:moveTo>
              <a:lnTo>
                <a:pt x="1251882" y="133155"/>
              </a:lnTo>
              <a:lnTo>
                <a:pt x="0" y="133155"/>
              </a:lnTo>
              <a:lnTo>
                <a:pt x="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579EEE-291F-47C3-A194-D5931529D05D}">
      <dsp:nvSpPr>
        <dsp:cNvPr id="0" name=""/>
        <dsp:cNvSpPr/>
      </dsp:nvSpPr>
      <dsp:spPr>
        <a:xfrm>
          <a:off x="2158141" y="2294331"/>
          <a:ext cx="1231713" cy="195394"/>
        </a:xfrm>
        <a:custGeom>
          <a:avLst/>
          <a:gdLst/>
          <a:ahLst/>
          <a:cxnLst/>
          <a:rect l="0" t="0" r="0" b="0"/>
          <a:pathLst>
            <a:path>
              <a:moveTo>
                <a:pt x="1231713" y="0"/>
              </a:moveTo>
              <a:lnTo>
                <a:pt x="1231713" y="133155"/>
              </a:lnTo>
              <a:lnTo>
                <a:pt x="0" y="133155"/>
              </a:lnTo>
              <a:lnTo>
                <a:pt x="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EBADC4-6084-4106-BEB1-6B8E6C0C1CC8}">
      <dsp:nvSpPr>
        <dsp:cNvPr id="0" name=""/>
        <dsp:cNvSpPr/>
      </dsp:nvSpPr>
      <dsp:spPr>
        <a:xfrm>
          <a:off x="3389854" y="1672316"/>
          <a:ext cx="821142" cy="195394"/>
        </a:xfrm>
        <a:custGeom>
          <a:avLst/>
          <a:gdLst/>
          <a:ahLst/>
          <a:cxnLst/>
          <a:rect l="0" t="0" r="0" b="0"/>
          <a:pathLst>
            <a:path>
              <a:moveTo>
                <a:pt x="821142" y="0"/>
              </a:moveTo>
              <a:lnTo>
                <a:pt x="821142" y="133155"/>
              </a:lnTo>
              <a:lnTo>
                <a:pt x="0" y="133155"/>
              </a:lnTo>
              <a:lnTo>
                <a:pt x="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57C81D-F95B-47E4-AB78-5692CD626F21}">
      <dsp:nvSpPr>
        <dsp:cNvPr id="0" name=""/>
        <dsp:cNvSpPr/>
      </dsp:nvSpPr>
      <dsp:spPr>
        <a:xfrm>
          <a:off x="4165277" y="1050301"/>
          <a:ext cx="91440" cy="195394"/>
        </a:xfrm>
        <a:custGeom>
          <a:avLst/>
          <a:gdLst/>
          <a:ahLst/>
          <a:cxnLst/>
          <a:rect l="0" t="0" r="0" b="0"/>
          <a:pathLst>
            <a:path>
              <a:moveTo>
                <a:pt x="45720" y="0"/>
              </a:moveTo>
              <a:lnTo>
                <a:pt x="45720" y="195394"/>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1DE3B7-1047-4C43-9933-71D32E42D4DC}">
      <dsp:nvSpPr>
        <dsp:cNvPr id="0" name=""/>
        <dsp:cNvSpPr/>
      </dsp:nvSpPr>
      <dsp:spPr>
        <a:xfrm>
          <a:off x="4165277" y="428285"/>
          <a:ext cx="91440" cy="195394"/>
        </a:xfrm>
        <a:custGeom>
          <a:avLst/>
          <a:gdLst/>
          <a:ahLst/>
          <a:cxnLst/>
          <a:rect l="0" t="0" r="0" b="0"/>
          <a:pathLst>
            <a:path>
              <a:moveTo>
                <a:pt x="45720" y="0"/>
              </a:moveTo>
              <a:lnTo>
                <a:pt x="45720" y="195394"/>
              </a:lnTo>
            </a:path>
          </a:pathLst>
        </a:custGeom>
        <a:noFill/>
        <a:ln w="1905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443E055-4C0D-41F1-93AC-CE64B119DB54}">
      <dsp:nvSpPr>
        <dsp:cNvPr id="0" name=""/>
        <dsp:cNvSpPr/>
      </dsp:nvSpPr>
      <dsp:spPr>
        <a:xfrm>
          <a:off x="3875075" y="1665"/>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59B6CE5-31BE-43E4-8E42-80CF3A41A6C0}">
      <dsp:nvSpPr>
        <dsp:cNvPr id="0" name=""/>
        <dsp:cNvSpPr/>
      </dsp:nvSpPr>
      <dsp:spPr>
        <a:xfrm>
          <a:off x="3949724" y="72581"/>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EVP &amp; CEO AMERICAS WALMART</a:t>
          </a:r>
        </a:p>
      </dsp:txBody>
      <dsp:txXfrm>
        <a:off x="3962219" y="85076"/>
        <a:ext cx="646853" cy="401630"/>
      </dsp:txXfrm>
    </dsp:sp>
    <dsp:sp modelId="{6B3FCD06-443D-4695-A6DC-9622B993E876}">
      <dsp:nvSpPr>
        <dsp:cNvPr id="0" name=""/>
        <dsp:cNvSpPr/>
      </dsp:nvSpPr>
      <dsp:spPr>
        <a:xfrm>
          <a:off x="3875075" y="623680"/>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7D6B744-6D22-48CD-9A86-CA445352441B}">
      <dsp:nvSpPr>
        <dsp:cNvPr id="0" name=""/>
        <dsp:cNvSpPr/>
      </dsp:nvSpPr>
      <dsp:spPr>
        <a:xfrm>
          <a:off x="3949724" y="69459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Presidencia y Dirección General (CEO) </a:t>
          </a:r>
        </a:p>
      </dsp:txBody>
      <dsp:txXfrm>
        <a:off x="3962219" y="707092"/>
        <a:ext cx="646853" cy="401630"/>
      </dsp:txXfrm>
    </dsp:sp>
    <dsp:sp modelId="{C7AC188A-9BC0-46B0-A330-AB33132AB265}">
      <dsp:nvSpPr>
        <dsp:cNvPr id="0" name=""/>
        <dsp:cNvSpPr/>
      </dsp:nvSpPr>
      <dsp:spPr>
        <a:xfrm>
          <a:off x="3827565" y="1245695"/>
          <a:ext cx="766862"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A9882E8-E4B8-4745-974A-ECF29E4BB9D9}">
      <dsp:nvSpPr>
        <dsp:cNvPr id="0" name=""/>
        <dsp:cNvSpPr/>
      </dsp:nvSpPr>
      <dsp:spPr>
        <a:xfrm>
          <a:off x="3902215" y="1316612"/>
          <a:ext cx="766862"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Visepresidencia de Finanzas (CFO)</a:t>
          </a:r>
        </a:p>
      </dsp:txBody>
      <dsp:txXfrm>
        <a:off x="3914710" y="1329107"/>
        <a:ext cx="741872" cy="401630"/>
      </dsp:txXfrm>
    </dsp:sp>
    <dsp:sp modelId="{E8F9BD36-ADB9-4255-BA56-E21745C89B2E}">
      <dsp:nvSpPr>
        <dsp:cNvPr id="0" name=""/>
        <dsp:cNvSpPr/>
      </dsp:nvSpPr>
      <dsp:spPr>
        <a:xfrm>
          <a:off x="3053933" y="1867710"/>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812567F-5025-4C79-8F73-64A7888A0833}">
      <dsp:nvSpPr>
        <dsp:cNvPr id="0" name=""/>
        <dsp:cNvSpPr/>
      </dsp:nvSpPr>
      <dsp:spPr>
        <a:xfrm>
          <a:off x="3128582" y="193862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Dirección de  Soluciones Financieras </a:t>
          </a:r>
        </a:p>
      </dsp:txBody>
      <dsp:txXfrm>
        <a:off x="3141077" y="1951122"/>
        <a:ext cx="646853" cy="401630"/>
      </dsp:txXfrm>
    </dsp:sp>
    <dsp:sp modelId="{F46F4C47-5C99-419B-A610-EF96ACB90828}">
      <dsp:nvSpPr>
        <dsp:cNvPr id="0" name=""/>
        <dsp:cNvSpPr/>
      </dsp:nvSpPr>
      <dsp:spPr>
        <a:xfrm>
          <a:off x="1822219" y="2489725"/>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6F69594-4520-4BD9-A32A-670013BEA1FA}">
      <dsp:nvSpPr>
        <dsp:cNvPr id="0" name=""/>
        <dsp:cNvSpPr/>
      </dsp:nvSpPr>
      <dsp:spPr>
        <a:xfrm>
          <a:off x="1896869" y="2560642"/>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Operaciones</a:t>
          </a:r>
        </a:p>
      </dsp:txBody>
      <dsp:txXfrm>
        <a:off x="1909364" y="2573137"/>
        <a:ext cx="646853" cy="401630"/>
      </dsp:txXfrm>
    </dsp:sp>
    <dsp:sp modelId="{C0E329E6-4EB0-494F-8D79-7C224DAB7616}">
      <dsp:nvSpPr>
        <dsp:cNvPr id="0" name=""/>
        <dsp:cNvSpPr/>
      </dsp:nvSpPr>
      <dsp:spPr>
        <a:xfrm>
          <a:off x="570337" y="3111741"/>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3EDF626-1F27-43E1-96CD-55F12371DD55}">
      <dsp:nvSpPr>
        <dsp:cNvPr id="0" name=""/>
        <dsp:cNvSpPr/>
      </dsp:nvSpPr>
      <dsp:spPr>
        <a:xfrm>
          <a:off x="644987" y="318265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Riesgo, Cumplimiento</a:t>
          </a:r>
        </a:p>
      </dsp:txBody>
      <dsp:txXfrm>
        <a:off x="657482" y="3195152"/>
        <a:ext cx="646853" cy="401630"/>
      </dsp:txXfrm>
    </dsp:sp>
    <dsp:sp modelId="{D5895D25-9874-4B09-9FE0-6B85E7C2DFB6}">
      <dsp:nvSpPr>
        <dsp:cNvPr id="0" name=""/>
        <dsp:cNvSpPr/>
      </dsp:nvSpPr>
      <dsp:spPr>
        <a:xfrm>
          <a:off x="570337" y="3733756"/>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D068F78-51E6-437F-863A-BD87E6C2B017}">
      <dsp:nvSpPr>
        <dsp:cNvPr id="0" name=""/>
        <dsp:cNvSpPr/>
      </dsp:nvSpPr>
      <dsp:spPr>
        <a:xfrm>
          <a:off x="644987" y="3804673"/>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-Control interno</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-Auditoría </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-Regulatorio</a:t>
          </a:r>
        </a:p>
      </dsp:txBody>
      <dsp:txXfrm>
        <a:off x="657482" y="3817168"/>
        <a:ext cx="646853" cy="401630"/>
      </dsp:txXfrm>
    </dsp:sp>
    <dsp:sp modelId="{5BDAFAEE-4370-4C61-81DE-C0F40B01E2EE}">
      <dsp:nvSpPr>
        <dsp:cNvPr id="0" name=""/>
        <dsp:cNvSpPr/>
      </dsp:nvSpPr>
      <dsp:spPr>
        <a:xfrm>
          <a:off x="1391479" y="3111741"/>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416E655-B675-475D-BCA7-E5C52C16AEF6}">
      <dsp:nvSpPr>
        <dsp:cNvPr id="0" name=""/>
        <dsp:cNvSpPr/>
      </dsp:nvSpPr>
      <dsp:spPr>
        <a:xfrm>
          <a:off x="1466129" y="318265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Tecnología y Plataformas </a:t>
          </a:r>
        </a:p>
      </dsp:txBody>
      <dsp:txXfrm>
        <a:off x="1478624" y="3195152"/>
        <a:ext cx="646853" cy="401630"/>
      </dsp:txXfrm>
    </dsp:sp>
    <dsp:sp modelId="{01AEDDC1-30C2-430E-A35E-67059F54DFA2}">
      <dsp:nvSpPr>
        <dsp:cNvPr id="0" name=""/>
        <dsp:cNvSpPr/>
      </dsp:nvSpPr>
      <dsp:spPr>
        <a:xfrm>
          <a:off x="1391479" y="3733756"/>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746ACD7-E69C-478A-B97E-582D458437CD}">
      <dsp:nvSpPr>
        <dsp:cNvPr id="0" name=""/>
        <dsp:cNvSpPr/>
      </dsp:nvSpPr>
      <dsp:spPr>
        <a:xfrm>
          <a:off x="1466129" y="3804673"/>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-Sistemas</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 -Pagos</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 -Integraciones</a:t>
          </a:r>
        </a:p>
      </dsp:txBody>
      <dsp:txXfrm>
        <a:off x="1478624" y="3817168"/>
        <a:ext cx="646853" cy="401630"/>
      </dsp:txXfrm>
    </dsp:sp>
    <dsp:sp modelId="{6F41430B-2773-482C-8050-80DFEB846257}">
      <dsp:nvSpPr>
        <dsp:cNvPr id="0" name=""/>
        <dsp:cNvSpPr/>
      </dsp:nvSpPr>
      <dsp:spPr>
        <a:xfrm>
          <a:off x="2232790" y="3111741"/>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35A6C0D-05CD-4945-B539-3A916AD187E8}">
      <dsp:nvSpPr>
        <dsp:cNvPr id="0" name=""/>
        <dsp:cNvSpPr/>
      </dsp:nvSpPr>
      <dsp:spPr>
        <a:xfrm>
          <a:off x="2307440" y="318265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Soluciones Financieras</a:t>
          </a:r>
        </a:p>
      </dsp:txBody>
      <dsp:txXfrm>
        <a:off x="2319935" y="3195152"/>
        <a:ext cx="646853" cy="401630"/>
      </dsp:txXfrm>
    </dsp:sp>
    <dsp:sp modelId="{DF0B4555-2285-4E36-9BFD-F422A004AB23}">
      <dsp:nvSpPr>
        <dsp:cNvPr id="0" name=""/>
        <dsp:cNvSpPr/>
      </dsp:nvSpPr>
      <dsp:spPr>
        <a:xfrm>
          <a:off x="2212622" y="3733756"/>
          <a:ext cx="712181"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4AA0339-16E6-48E4-8D23-362F71A93891}">
      <dsp:nvSpPr>
        <dsp:cNvPr id="0" name=""/>
        <dsp:cNvSpPr/>
      </dsp:nvSpPr>
      <dsp:spPr>
        <a:xfrm>
          <a:off x="2287271" y="3804673"/>
          <a:ext cx="712181"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-Conciliaciones </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-Liquidaciones </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-Bill Pay </a:t>
          </a:r>
        </a:p>
      </dsp:txBody>
      <dsp:txXfrm>
        <a:off x="2299766" y="3817168"/>
        <a:ext cx="687191" cy="401630"/>
      </dsp:txXfrm>
    </dsp:sp>
    <dsp:sp modelId="{909ECBDE-038F-4F64-8625-C342A1754D5F}">
      <dsp:nvSpPr>
        <dsp:cNvPr id="0" name=""/>
        <dsp:cNvSpPr/>
      </dsp:nvSpPr>
      <dsp:spPr>
        <a:xfrm>
          <a:off x="3074101" y="3111741"/>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7625A71-7919-457F-9AAE-02D3F439B6A2}">
      <dsp:nvSpPr>
        <dsp:cNvPr id="0" name=""/>
        <dsp:cNvSpPr/>
      </dsp:nvSpPr>
      <dsp:spPr>
        <a:xfrm>
          <a:off x="3148751" y="318265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Productos Financieros</a:t>
          </a:r>
        </a:p>
      </dsp:txBody>
      <dsp:txXfrm>
        <a:off x="3161246" y="3195152"/>
        <a:ext cx="646853" cy="401630"/>
      </dsp:txXfrm>
    </dsp:sp>
    <dsp:sp modelId="{BEDA7C67-0AA0-4069-BFD0-196C683E3AA6}">
      <dsp:nvSpPr>
        <dsp:cNvPr id="0" name=""/>
        <dsp:cNvSpPr/>
      </dsp:nvSpPr>
      <dsp:spPr>
        <a:xfrm>
          <a:off x="3074101" y="3733756"/>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0EC4D9A-3ED5-4E62-AEED-8BEFE53F4A54}">
      <dsp:nvSpPr>
        <dsp:cNvPr id="0" name=""/>
        <dsp:cNvSpPr/>
      </dsp:nvSpPr>
      <dsp:spPr>
        <a:xfrm>
          <a:off x="3148751" y="3804673"/>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-B2B CASHI </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-Vale Electrónico</a:t>
          </a:r>
        </a:p>
      </dsp:txBody>
      <dsp:txXfrm>
        <a:off x="3161246" y="3817168"/>
        <a:ext cx="646853" cy="401630"/>
      </dsp:txXfrm>
    </dsp:sp>
    <dsp:sp modelId="{429A5B30-014E-4D77-9675-CF20EA56D8F4}">
      <dsp:nvSpPr>
        <dsp:cNvPr id="0" name=""/>
        <dsp:cNvSpPr/>
      </dsp:nvSpPr>
      <dsp:spPr>
        <a:xfrm>
          <a:off x="2643361" y="2489725"/>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BC314D1-DB20-4EFB-89CB-B8F48B71E20F}">
      <dsp:nvSpPr>
        <dsp:cNvPr id="0" name=""/>
        <dsp:cNvSpPr/>
      </dsp:nvSpPr>
      <dsp:spPr>
        <a:xfrm>
          <a:off x="2718011" y="2560642"/>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Legal</a:t>
          </a:r>
        </a:p>
      </dsp:txBody>
      <dsp:txXfrm>
        <a:off x="2730506" y="2573137"/>
        <a:ext cx="646853" cy="401630"/>
      </dsp:txXfrm>
    </dsp:sp>
    <dsp:sp modelId="{66C22D64-E892-4566-80B1-E5D465DC42B0}">
      <dsp:nvSpPr>
        <dsp:cNvPr id="0" name=""/>
        <dsp:cNvSpPr/>
      </dsp:nvSpPr>
      <dsp:spPr>
        <a:xfrm>
          <a:off x="3464504" y="2489725"/>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A1A86E0-6C16-40AF-8133-D804187EBD90}">
      <dsp:nvSpPr>
        <dsp:cNvPr id="0" name=""/>
        <dsp:cNvSpPr/>
      </dsp:nvSpPr>
      <dsp:spPr>
        <a:xfrm>
          <a:off x="3539153" y="2560642"/>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Tecnología corporativa</a:t>
          </a:r>
        </a:p>
      </dsp:txBody>
      <dsp:txXfrm>
        <a:off x="3551648" y="2573137"/>
        <a:ext cx="646853" cy="401630"/>
      </dsp:txXfrm>
    </dsp:sp>
    <dsp:sp modelId="{5AB5B29F-5389-4061-87A2-9972DD377C98}">
      <dsp:nvSpPr>
        <dsp:cNvPr id="0" name=""/>
        <dsp:cNvSpPr/>
      </dsp:nvSpPr>
      <dsp:spPr>
        <a:xfrm>
          <a:off x="4285646" y="2489725"/>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063B598-1025-4585-BEF7-96F474E413B4}">
      <dsp:nvSpPr>
        <dsp:cNvPr id="0" name=""/>
        <dsp:cNvSpPr/>
      </dsp:nvSpPr>
      <dsp:spPr>
        <a:xfrm>
          <a:off x="4360295" y="2560642"/>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Auditoria interna </a:t>
          </a:r>
        </a:p>
      </dsp:txBody>
      <dsp:txXfrm>
        <a:off x="4372790" y="2573137"/>
        <a:ext cx="646853" cy="401630"/>
      </dsp:txXfrm>
    </dsp:sp>
    <dsp:sp modelId="{F2BB9147-916B-4B34-B503-C3B6CB197A8A}">
      <dsp:nvSpPr>
        <dsp:cNvPr id="0" name=""/>
        <dsp:cNvSpPr/>
      </dsp:nvSpPr>
      <dsp:spPr>
        <a:xfrm>
          <a:off x="3875075" y="1867710"/>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49F7653-4BCD-434B-8066-C29BC10ED4F4}">
      <dsp:nvSpPr>
        <dsp:cNvPr id="0" name=""/>
        <dsp:cNvSpPr/>
      </dsp:nvSpPr>
      <dsp:spPr>
        <a:xfrm>
          <a:off x="3949724" y="193862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Dirección de Finanzas</a:t>
          </a:r>
        </a:p>
      </dsp:txBody>
      <dsp:txXfrm>
        <a:off x="3962219" y="1951122"/>
        <a:ext cx="646853" cy="401630"/>
      </dsp:txXfrm>
    </dsp:sp>
    <dsp:sp modelId="{A21B005A-2991-4E22-898B-CDFE838854A3}">
      <dsp:nvSpPr>
        <dsp:cNvPr id="0" name=""/>
        <dsp:cNvSpPr/>
      </dsp:nvSpPr>
      <dsp:spPr>
        <a:xfrm>
          <a:off x="4696217" y="1867710"/>
          <a:ext cx="671843" cy="426620"/>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65BCF37-E27F-4AFC-8198-EBB552199735}">
      <dsp:nvSpPr>
        <dsp:cNvPr id="0" name=""/>
        <dsp:cNvSpPr/>
      </dsp:nvSpPr>
      <dsp:spPr>
        <a:xfrm>
          <a:off x="4770866" y="1938627"/>
          <a:ext cx="671843" cy="426620"/>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Otras Direcciones Corporativas </a:t>
          </a:r>
        </a:p>
      </dsp:txBody>
      <dsp:txXfrm>
        <a:off x="4783361" y="1951122"/>
        <a:ext cx="646853" cy="4016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8E6D5B-DB02-4CF7-9573-4F5021128FA7}">
      <dsp:nvSpPr>
        <dsp:cNvPr id="0" name=""/>
        <dsp:cNvSpPr/>
      </dsp:nvSpPr>
      <dsp:spPr>
        <a:xfrm>
          <a:off x="5768456" y="2162040"/>
          <a:ext cx="342307" cy="139021"/>
        </a:xfrm>
        <a:custGeom>
          <a:avLst/>
          <a:gdLst/>
          <a:ahLst/>
          <a:cxnLst/>
          <a:rect l="0" t="0" r="0" b="0"/>
          <a:pathLst>
            <a:path>
              <a:moveTo>
                <a:pt x="0" y="0"/>
              </a:moveTo>
              <a:lnTo>
                <a:pt x="0" y="94738"/>
              </a:lnTo>
              <a:lnTo>
                <a:pt x="342307" y="94738"/>
              </a:lnTo>
              <a:lnTo>
                <a:pt x="342307"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450626-C865-40C5-A03C-A4DB57D89EA2}">
      <dsp:nvSpPr>
        <dsp:cNvPr id="0" name=""/>
        <dsp:cNvSpPr/>
      </dsp:nvSpPr>
      <dsp:spPr>
        <a:xfrm>
          <a:off x="5426149" y="2162040"/>
          <a:ext cx="342307" cy="139021"/>
        </a:xfrm>
        <a:custGeom>
          <a:avLst/>
          <a:gdLst/>
          <a:ahLst/>
          <a:cxnLst/>
          <a:rect l="0" t="0" r="0" b="0"/>
          <a:pathLst>
            <a:path>
              <a:moveTo>
                <a:pt x="342307" y="0"/>
              </a:moveTo>
              <a:lnTo>
                <a:pt x="342307"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E0A556-82D3-453A-8C55-9A2EEB62DD97}">
      <dsp:nvSpPr>
        <dsp:cNvPr id="0" name=""/>
        <dsp:cNvSpPr/>
      </dsp:nvSpPr>
      <dsp:spPr>
        <a:xfrm>
          <a:off x="4228072" y="1655740"/>
          <a:ext cx="1540384" cy="139021"/>
        </a:xfrm>
        <a:custGeom>
          <a:avLst/>
          <a:gdLst/>
          <a:ahLst/>
          <a:cxnLst/>
          <a:rect l="0" t="0" r="0" b="0"/>
          <a:pathLst>
            <a:path>
              <a:moveTo>
                <a:pt x="0" y="0"/>
              </a:moveTo>
              <a:lnTo>
                <a:pt x="0" y="94738"/>
              </a:lnTo>
              <a:lnTo>
                <a:pt x="1540384" y="94738"/>
              </a:lnTo>
              <a:lnTo>
                <a:pt x="1540384"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0A49A5-59D4-468A-9A61-0E8C605D5526}">
      <dsp:nvSpPr>
        <dsp:cNvPr id="0" name=""/>
        <dsp:cNvSpPr/>
      </dsp:nvSpPr>
      <dsp:spPr>
        <a:xfrm>
          <a:off x="4399225" y="2162040"/>
          <a:ext cx="342307" cy="139021"/>
        </a:xfrm>
        <a:custGeom>
          <a:avLst/>
          <a:gdLst/>
          <a:ahLst/>
          <a:cxnLst/>
          <a:rect l="0" t="0" r="0" b="0"/>
          <a:pathLst>
            <a:path>
              <a:moveTo>
                <a:pt x="0" y="0"/>
              </a:moveTo>
              <a:lnTo>
                <a:pt x="0" y="94738"/>
              </a:lnTo>
              <a:lnTo>
                <a:pt x="342307" y="94738"/>
              </a:lnTo>
              <a:lnTo>
                <a:pt x="342307"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4C623C-B714-4150-ADE2-5BE026736AE8}">
      <dsp:nvSpPr>
        <dsp:cNvPr id="0" name=""/>
        <dsp:cNvSpPr/>
      </dsp:nvSpPr>
      <dsp:spPr>
        <a:xfrm>
          <a:off x="4056918" y="2162040"/>
          <a:ext cx="342307" cy="139021"/>
        </a:xfrm>
        <a:custGeom>
          <a:avLst/>
          <a:gdLst/>
          <a:ahLst/>
          <a:cxnLst/>
          <a:rect l="0" t="0" r="0" b="0"/>
          <a:pathLst>
            <a:path>
              <a:moveTo>
                <a:pt x="342307" y="0"/>
              </a:moveTo>
              <a:lnTo>
                <a:pt x="342307"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656284-3BB5-4DE8-82AB-E666145524E5}">
      <dsp:nvSpPr>
        <dsp:cNvPr id="0" name=""/>
        <dsp:cNvSpPr/>
      </dsp:nvSpPr>
      <dsp:spPr>
        <a:xfrm>
          <a:off x="4228072" y="1655740"/>
          <a:ext cx="171153" cy="139021"/>
        </a:xfrm>
        <a:custGeom>
          <a:avLst/>
          <a:gdLst/>
          <a:ahLst/>
          <a:cxnLst/>
          <a:rect l="0" t="0" r="0" b="0"/>
          <a:pathLst>
            <a:path>
              <a:moveTo>
                <a:pt x="0" y="0"/>
              </a:moveTo>
              <a:lnTo>
                <a:pt x="0" y="94738"/>
              </a:lnTo>
              <a:lnTo>
                <a:pt x="171153" y="94738"/>
              </a:lnTo>
              <a:lnTo>
                <a:pt x="171153"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843F04-7EB6-4313-A5EF-C724B113769B}">
      <dsp:nvSpPr>
        <dsp:cNvPr id="0" name=""/>
        <dsp:cNvSpPr/>
      </dsp:nvSpPr>
      <dsp:spPr>
        <a:xfrm>
          <a:off x="3326582" y="2162040"/>
          <a:ext cx="91440" cy="139021"/>
        </a:xfrm>
        <a:custGeom>
          <a:avLst/>
          <a:gdLst/>
          <a:ahLst/>
          <a:cxnLst/>
          <a:rect l="0" t="0" r="0" b="0"/>
          <a:pathLst>
            <a:path>
              <a:moveTo>
                <a:pt x="45720" y="0"/>
              </a:moveTo>
              <a:lnTo>
                <a:pt x="4572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365625-04AE-4B8F-B7F7-60C1212A7E4C}">
      <dsp:nvSpPr>
        <dsp:cNvPr id="0" name=""/>
        <dsp:cNvSpPr/>
      </dsp:nvSpPr>
      <dsp:spPr>
        <a:xfrm>
          <a:off x="3372302" y="1655740"/>
          <a:ext cx="855769" cy="139021"/>
        </a:xfrm>
        <a:custGeom>
          <a:avLst/>
          <a:gdLst/>
          <a:ahLst/>
          <a:cxnLst/>
          <a:rect l="0" t="0" r="0" b="0"/>
          <a:pathLst>
            <a:path>
              <a:moveTo>
                <a:pt x="855769" y="0"/>
              </a:moveTo>
              <a:lnTo>
                <a:pt x="855769"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FFF9ED-C926-4D33-BBEF-47C12DFC97BF}">
      <dsp:nvSpPr>
        <dsp:cNvPr id="0" name=""/>
        <dsp:cNvSpPr/>
      </dsp:nvSpPr>
      <dsp:spPr>
        <a:xfrm>
          <a:off x="2641967" y="2162040"/>
          <a:ext cx="91440" cy="139021"/>
        </a:xfrm>
        <a:custGeom>
          <a:avLst/>
          <a:gdLst/>
          <a:ahLst/>
          <a:cxnLst/>
          <a:rect l="0" t="0" r="0" b="0"/>
          <a:pathLst>
            <a:path>
              <a:moveTo>
                <a:pt x="45720" y="0"/>
              </a:moveTo>
              <a:lnTo>
                <a:pt x="4572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7B4CEA-D5F2-49FE-AC0F-02425780936C}">
      <dsp:nvSpPr>
        <dsp:cNvPr id="0" name=""/>
        <dsp:cNvSpPr/>
      </dsp:nvSpPr>
      <dsp:spPr>
        <a:xfrm>
          <a:off x="2687687" y="1655740"/>
          <a:ext cx="1540384" cy="139021"/>
        </a:xfrm>
        <a:custGeom>
          <a:avLst/>
          <a:gdLst/>
          <a:ahLst/>
          <a:cxnLst/>
          <a:rect l="0" t="0" r="0" b="0"/>
          <a:pathLst>
            <a:path>
              <a:moveTo>
                <a:pt x="1540384" y="0"/>
              </a:moveTo>
              <a:lnTo>
                <a:pt x="1540384"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B06526-0A9D-4907-A04A-84C11B3CE1CA}">
      <dsp:nvSpPr>
        <dsp:cNvPr id="0" name=""/>
        <dsp:cNvSpPr/>
      </dsp:nvSpPr>
      <dsp:spPr>
        <a:xfrm>
          <a:off x="2259802" y="1149441"/>
          <a:ext cx="1968269" cy="139021"/>
        </a:xfrm>
        <a:custGeom>
          <a:avLst/>
          <a:gdLst/>
          <a:ahLst/>
          <a:cxnLst/>
          <a:rect l="0" t="0" r="0" b="0"/>
          <a:pathLst>
            <a:path>
              <a:moveTo>
                <a:pt x="0" y="0"/>
              </a:moveTo>
              <a:lnTo>
                <a:pt x="0" y="94738"/>
              </a:lnTo>
              <a:lnTo>
                <a:pt x="1968269" y="94738"/>
              </a:lnTo>
              <a:lnTo>
                <a:pt x="1968269"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A92CCB-D064-4B40-8DDC-9135CF1DBDA7}">
      <dsp:nvSpPr>
        <dsp:cNvPr id="0" name=""/>
        <dsp:cNvSpPr/>
      </dsp:nvSpPr>
      <dsp:spPr>
        <a:xfrm>
          <a:off x="1660764" y="1650674"/>
          <a:ext cx="342307" cy="144087"/>
        </a:xfrm>
        <a:custGeom>
          <a:avLst/>
          <a:gdLst/>
          <a:ahLst/>
          <a:cxnLst/>
          <a:rect l="0" t="0" r="0" b="0"/>
          <a:pathLst>
            <a:path>
              <a:moveTo>
                <a:pt x="0" y="0"/>
              </a:moveTo>
              <a:lnTo>
                <a:pt x="0" y="99804"/>
              </a:lnTo>
              <a:lnTo>
                <a:pt x="342307" y="99804"/>
              </a:lnTo>
              <a:lnTo>
                <a:pt x="342307" y="144087"/>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308EBF-3C5F-4D83-A393-2911B0A8D073}">
      <dsp:nvSpPr>
        <dsp:cNvPr id="0" name=""/>
        <dsp:cNvSpPr/>
      </dsp:nvSpPr>
      <dsp:spPr>
        <a:xfrm>
          <a:off x="1318456" y="1650674"/>
          <a:ext cx="342307" cy="144087"/>
        </a:xfrm>
        <a:custGeom>
          <a:avLst/>
          <a:gdLst/>
          <a:ahLst/>
          <a:cxnLst/>
          <a:rect l="0" t="0" r="0" b="0"/>
          <a:pathLst>
            <a:path>
              <a:moveTo>
                <a:pt x="342307" y="0"/>
              </a:moveTo>
              <a:lnTo>
                <a:pt x="342307" y="99804"/>
              </a:lnTo>
              <a:lnTo>
                <a:pt x="0" y="99804"/>
              </a:lnTo>
              <a:lnTo>
                <a:pt x="0" y="144087"/>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155E29-64D5-4193-866F-93E91901E6D5}">
      <dsp:nvSpPr>
        <dsp:cNvPr id="0" name=""/>
        <dsp:cNvSpPr/>
      </dsp:nvSpPr>
      <dsp:spPr>
        <a:xfrm>
          <a:off x="1660764" y="1149441"/>
          <a:ext cx="599038" cy="133955"/>
        </a:xfrm>
        <a:custGeom>
          <a:avLst/>
          <a:gdLst/>
          <a:ahLst/>
          <a:cxnLst/>
          <a:rect l="0" t="0" r="0" b="0"/>
          <a:pathLst>
            <a:path>
              <a:moveTo>
                <a:pt x="599038" y="0"/>
              </a:moveTo>
              <a:lnTo>
                <a:pt x="599038" y="89672"/>
              </a:lnTo>
              <a:lnTo>
                <a:pt x="0" y="89672"/>
              </a:lnTo>
              <a:lnTo>
                <a:pt x="0" y="133955"/>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3D3C2B-2D32-4FE3-A9EF-9DA54CB3DC72}">
      <dsp:nvSpPr>
        <dsp:cNvPr id="0" name=""/>
        <dsp:cNvSpPr/>
      </dsp:nvSpPr>
      <dsp:spPr>
        <a:xfrm>
          <a:off x="976148" y="1149441"/>
          <a:ext cx="1283653" cy="139021"/>
        </a:xfrm>
        <a:custGeom>
          <a:avLst/>
          <a:gdLst/>
          <a:ahLst/>
          <a:cxnLst/>
          <a:rect l="0" t="0" r="0" b="0"/>
          <a:pathLst>
            <a:path>
              <a:moveTo>
                <a:pt x="1283653" y="0"/>
              </a:moveTo>
              <a:lnTo>
                <a:pt x="1283653"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BE0DF1-928F-4F48-BDF5-5AECEDD4C40A}">
      <dsp:nvSpPr>
        <dsp:cNvPr id="0" name=""/>
        <dsp:cNvSpPr/>
      </dsp:nvSpPr>
      <dsp:spPr>
        <a:xfrm>
          <a:off x="291533" y="1149441"/>
          <a:ext cx="1968269" cy="139021"/>
        </a:xfrm>
        <a:custGeom>
          <a:avLst/>
          <a:gdLst/>
          <a:ahLst/>
          <a:cxnLst/>
          <a:rect l="0" t="0" r="0" b="0"/>
          <a:pathLst>
            <a:path>
              <a:moveTo>
                <a:pt x="1968269" y="0"/>
              </a:moveTo>
              <a:lnTo>
                <a:pt x="1968269" y="94738"/>
              </a:lnTo>
              <a:lnTo>
                <a:pt x="0" y="94738"/>
              </a:lnTo>
              <a:lnTo>
                <a:pt x="0" y="139021"/>
              </a:lnTo>
            </a:path>
          </a:pathLst>
        </a:custGeom>
        <a:noFill/>
        <a:ln w="1905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176F7C-7998-494E-AE12-626558F5EEE9}">
      <dsp:nvSpPr>
        <dsp:cNvPr id="0" name=""/>
        <dsp:cNvSpPr/>
      </dsp:nvSpPr>
      <dsp:spPr>
        <a:xfrm>
          <a:off x="2214082" y="643142"/>
          <a:ext cx="91440" cy="139021"/>
        </a:xfrm>
        <a:custGeom>
          <a:avLst/>
          <a:gdLst/>
          <a:ahLst/>
          <a:cxnLst/>
          <a:rect l="0" t="0" r="0" b="0"/>
          <a:pathLst>
            <a:path>
              <a:moveTo>
                <a:pt x="45720" y="0"/>
              </a:moveTo>
              <a:lnTo>
                <a:pt x="45720" y="139021"/>
              </a:lnTo>
            </a:path>
          </a:pathLst>
        </a:custGeom>
        <a:noFill/>
        <a:ln w="1905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4A91E3-BFAA-4745-9286-57EC0E891D83}">
      <dsp:nvSpPr>
        <dsp:cNvPr id="0" name=""/>
        <dsp:cNvSpPr/>
      </dsp:nvSpPr>
      <dsp:spPr>
        <a:xfrm>
          <a:off x="1509901" y="275863"/>
          <a:ext cx="149980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9D98B45-F8F8-4A2F-93C3-FC7F178CDB62}">
      <dsp:nvSpPr>
        <dsp:cNvPr id="0" name=""/>
        <dsp:cNvSpPr/>
      </dsp:nvSpPr>
      <dsp:spPr>
        <a:xfrm>
          <a:off x="1563013" y="326320"/>
          <a:ext cx="149980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Dirección de  Soluciones Financieras </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(Director Senior de Soporte al Negocio)</a:t>
          </a:r>
        </a:p>
      </dsp:txBody>
      <dsp:txXfrm>
        <a:off x="1573770" y="337077"/>
        <a:ext cx="1478287" cy="345764"/>
      </dsp:txXfrm>
    </dsp:sp>
    <dsp:sp modelId="{BA3BD0D4-6578-4E72-8A5B-485B65A4BFD1}">
      <dsp:nvSpPr>
        <dsp:cNvPr id="0" name=""/>
        <dsp:cNvSpPr/>
      </dsp:nvSpPr>
      <dsp:spPr>
        <a:xfrm>
          <a:off x="1736659" y="782163"/>
          <a:ext cx="1046285"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995E880-158A-4AE3-904E-2303BBB1C771}">
      <dsp:nvSpPr>
        <dsp:cNvPr id="0" name=""/>
        <dsp:cNvSpPr/>
      </dsp:nvSpPr>
      <dsp:spPr>
        <a:xfrm>
          <a:off x="1789771" y="832619"/>
          <a:ext cx="1046285"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Operaciones</a:t>
          </a:r>
          <a:br>
            <a:rPr lang="es-MX" sz="700" kern="1200">
              <a:solidFill>
                <a:schemeClr val="bg1"/>
              </a:solidFill>
              <a:latin typeface="Arial" panose="020B0604020202020204" pitchFamily="34" charset="0"/>
              <a:cs typeface="Arial" panose="020B0604020202020204" pitchFamily="34" charset="0"/>
            </a:rPr>
          </a:br>
          <a:r>
            <a:rPr lang="es-MX" sz="700" kern="1200">
              <a:solidFill>
                <a:schemeClr val="bg1"/>
              </a:solidFill>
              <a:latin typeface="Arial" panose="020B0604020202020204" pitchFamily="34" charset="0"/>
              <a:cs typeface="Arial" panose="020B0604020202020204" pitchFamily="34" charset="0"/>
            </a:rPr>
            <a:t>(Gerente Senior de Soporte al Negocio)</a:t>
          </a:r>
        </a:p>
      </dsp:txBody>
      <dsp:txXfrm>
        <a:off x="1800528" y="843376"/>
        <a:ext cx="1024771" cy="345764"/>
      </dsp:txXfrm>
    </dsp:sp>
    <dsp:sp modelId="{39721516-3E6C-4D7F-A0F6-1DF7333FD77A}">
      <dsp:nvSpPr>
        <dsp:cNvPr id="0" name=""/>
        <dsp:cNvSpPr/>
      </dsp:nvSpPr>
      <dsp:spPr>
        <a:xfrm>
          <a:off x="2337" y="1288462"/>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CC89E1C-CCE5-428F-A664-A0B8F179B00E}">
      <dsp:nvSpPr>
        <dsp:cNvPr id="0" name=""/>
        <dsp:cNvSpPr/>
      </dsp:nvSpPr>
      <dsp:spPr>
        <a:xfrm>
          <a:off x="55449" y="1338919"/>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a:t>
          </a:r>
        </a:p>
      </dsp:txBody>
      <dsp:txXfrm>
        <a:off x="66206" y="1349676"/>
        <a:ext cx="556877" cy="345764"/>
      </dsp:txXfrm>
    </dsp:sp>
    <dsp:sp modelId="{518D214D-8D63-4CAE-8D64-B8A76B09DB4E}">
      <dsp:nvSpPr>
        <dsp:cNvPr id="0" name=""/>
        <dsp:cNvSpPr/>
      </dsp:nvSpPr>
      <dsp:spPr>
        <a:xfrm>
          <a:off x="686953" y="1288462"/>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127AB40-D15E-4542-A3D0-91AC670DE65C}">
      <dsp:nvSpPr>
        <dsp:cNvPr id="0" name=""/>
        <dsp:cNvSpPr/>
      </dsp:nvSpPr>
      <dsp:spPr>
        <a:xfrm>
          <a:off x="740065" y="1338919"/>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a:t>
          </a:r>
        </a:p>
      </dsp:txBody>
      <dsp:txXfrm>
        <a:off x="750822" y="1349676"/>
        <a:ext cx="556877" cy="345764"/>
      </dsp:txXfrm>
    </dsp:sp>
    <dsp:sp modelId="{9EDCB4F1-9E72-4320-8B46-2A5FF9CAC40F}">
      <dsp:nvSpPr>
        <dsp:cNvPr id="0" name=""/>
        <dsp:cNvSpPr/>
      </dsp:nvSpPr>
      <dsp:spPr>
        <a:xfrm>
          <a:off x="1371568" y="1283396"/>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A5B89B8-989D-4BFA-82D7-ABCDA146149F}">
      <dsp:nvSpPr>
        <dsp:cNvPr id="0" name=""/>
        <dsp:cNvSpPr/>
      </dsp:nvSpPr>
      <dsp:spPr>
        <a:xfrm>
          <a:off x="1424680" y="1333853"/>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a:t>
          </a:r>
        </a:p>
      </dsp:txBody>
      <dsp:txXfrm>
        <a:off x="1435437" y="1344610"/>
        <a:ext cx="556877" cy="345764"/>
      </dsp:txXfrm>
    </dsp:sp>
    <dsp:sp modelId="{6B989B40-9A86-45ED-B73D-CF5EF236F67A}">
      <dsp:nvSpPr>
        <dsp:cNvPr id="0" name=""/>
        <dsp:cNvSpPr/>
      </dsp:nvSpPr>
      <dsp:spPr>
        <a:xfrm>
          <a:off x="1029260"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D194733-DDE1-4B39-B65B-C81EE0DEE369}">
      <dsp:nvSpPr>
        <dsp:cNvPr id="0" name=""/>
        <dsp:cNvSpPr/>
      </dsp:nvSpPr>
      <dsp:spPr>
        <a:xfrm>
          <a:off x="1082372"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a:t>
          </a:r>
        </a:p>
      </dsp:txBody>
      <dsp:txXfrm>
        <a:off x="1093129" y="1855975"/>
        <a:ext cx="556877" cy="345764"/>
      </dsp:txXfrm>
    </dsp:sp>
    <dsp:sp modelId="{BEDA7C67-0AA0-4069-BFD0-196C683E3AA6}">
      <dsp:nvSpPr>
        <dsp:cNvPr id="0" name=""/>
        <dsp:cNvSpPr/>
      </dsp:nvSpPr>
      <dsp:spPr>
        <a:xfrm>
          <a:off x="1713876"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0EC4D9A-3ED5-4E62-AEED-8BEFE53F4A54}">
      <dsp:nvSpPr>
        <dsp:cNvPr id="0" name=""/>
        <dsp:cNvSpPr/>
      </dsp:nvSpPr>
      <dsp:spPr>
        <a:xfrm>
          <a:off x="1766988"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a:t>
          </a:r>
        </a:p>
      </dsp:txBody>
      <dsp:txXfrm>
        <a:off x="1777745" y="1855975"/>
        <a:ext cx="556877" cy="345764"/>
      </dsp:txXfrm>
    </dsp:sp>
    <dsp:sp modelId="{C72B85E5-3C6C-4252-BFCE-B8A65E44819E}">
      <dsp:nvSpPr>
        <dsp:cNvPr id="0" name=""/>
        <dsp:cNvSpPr/>
      </dsp:nvSpPr>
      <dsp:spPr>
        <a:xfrm>
          <a:off x="3938876" y="1288462"/>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B6A7B02-5F1D-469C-93C0-B0D552AB7820}">
      <dsp:nvSpPr>
        <dsp:cNvPr id="0" name=""/>
        <dsp:cNvSpPr/>
      </dsp:nvSpPr>
      <dsp:spPr>
        <a:xfrm>
          <a:off x="3991988" y="1338919"/>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Innovaciones</a:t>
          </a:r>
        </a:p>
      </dsp:txBody>
      <dsp:txXfrm>
        <a:off x="4002745" y="1349676"/>
        <a:ext cx="556877" cy="345764"/>
      </dsp:txXfrm>
    </dsp:sp>
    <dsp:sp modelId="{EAD3BDE2-B276-4BE2-B7D0-AD2A8421174E}">
      <dsp:nvSpPr>
        <dsp:cNvPr id="0" name=""/>
        <dsp:cNvSpPr/>
      </dsp:nvSpPr>
      <dsp:spPr>
        <a:xfrm>
          <a:off x="2398491"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8022F5F-72A2-43EB-A5C1-2435DB2C0DF6}">
      <dsp:nvSpPr>
        <dsp:cNvPr id="0" name=""/>
        <dsp:cNvSpPr/>
      </dsp:nvSpPr>
      <dsp:spPr>
        <a:xfrm>
          <a:off x="2451603"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 </a:t>
          </a:r>
        </a:p>
      </dsp:txBody>
      <dsp:txXfrm>
        <a:off x="2462360" y="1855975"/>
        <a:ext cx="556877" cy="345764"/>
      </dsp:txXfrm>
    </dsp:sp>
    <dsp:sp modelId="{B63FE608-0C00-4262-9DC8-D48D4590445D}">
      <dsp:nvSpPr>
        <dsp:cNvPr id="0" name=""/>
        <dsp:cNvSpPr/>
      </dsp:nvSpPr>
      <dsp:spPr>
        <a:xfrm>
          <a:off x="2398491"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6237C3A-BBBA-4FC2-9CE2-CC438BA63A84}">
      <dsp:nvSpPr>
        <dsp:cNvPr id="0" name=""/>
        <dsp:cNvSpPr/>
      </dsp:nvSpPr>
      <dsp:spPr>
        <a:xfrm>
          <a:off x="2451603"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 </a:t>
          </a:r>
        </a:p>
      </dsp:txBody>
      <dsp:txXfrm>
        <a:off x="2462360" y="2362274"/>
        <a:ext cx="556877" cy="345764"/>
      </dsp:txXfrm>
    </dsp:sp>
    <dsp:sp modelId="{462673B2-50A6-4FA7-A968-B42845C1EBED}">
      <dsp:nvSpPr>
        <dsp:cNvPr id="0" name=""/>
        <dsp:cNvSpPr/>
      </dsp:nvSpPr>
      <dsp:spPr>
        <a:xfrm>
          <a:off x="3083107"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4815B76-9019-4EB6-9CAA-B9F4F7C324C0}">
      <dsp:nvSpPr>
        <dsp:cNvPr id="0" name=""/>
        <dsp:cNvSpPr/>
      </dsp:nvSpPr>
      <dsp:spPr>
        <a:xfrm>
          <a:off x="3136219"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 </a:t>
          </a:r>
        </a:p>
      </dsp:txBody>
      <dsp:txXfrm>
        <a:off x="3146976" y="1855975"/>
        <a:ext cx="556877" cy="345764"/>
      </dsp:txXfrm>
    </dsp:sp>
    <dsp:sp modelId="{5507B781-33FE-40DD-850E-189B11D0EF55}">
      <dsp:nvSpPr>
        <dsp:cNvPr id="0" name=""/>
        <dsp:cNvSpPr/>
      </dsp:nvSpPr>
      <dsp:spPr>
        <a:xfrm>
          <a:off x="3083107"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9BB7BC7-97FF-4287-AFE8-18C9C1C55F8A}">
      <dsp:nvSpPr>
        <dsp:cNvPr id="0" name=""/>
        <dsp:cNvSpPr/>
      </dsp:nvSpPr>
      <dsp:spPr>
        <a:xfrm>
          <a:off x="3136219"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 </a:t>
          </a:r>
        </a:p>
      </dsp:txBody>
      <dsp:txXfrm>
        <a:off x="3146976" y="2362274"/>
        <a:ext cx="556877" cy="345764"/>
      </dsp:txXfrm>
    </dsp:sp>
    <dsp:sp modelId="{BDB119C4-7BB4-4075-83A0-F74BD3DC8DFD}">
      <dsp:nvSpPr>
        <dsp:cNvPr id="0" name=""/>
        <dsp:cNvSpPr/>
      </dsp:nvSpPr>
      <dsp:spPr>
        <a:xfrm>
          <a:off x="4110030"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CEE59CC-F3AA-4961-AC0A-33F32996B514}">
      <dsp:nvSpPr>
        <dsp:cNvPr id="0" name=""/>
        <dsp:cNvSpPr/>
      </dsp:nvSpPr>
      <dsp:spPr>
        <a:xfrm>
          <a:off x="4163142"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a:t>
          </a:r>
        </a:p>
      </dsp:txBody>
      <dsp:txXfrm>
        <a:off x="4173899" y="1855975"/>
        <a:ext cx="556877" cy="345764"/>
      </dsp:txXfrm>
    </dsp:sp>
    <dsp:sp modelId="{F0D94E70-97A4-4D14-BD06-283918CF6402}">
      <dsp:nvSpPr>
        <dsp:cNvPr id="0" name=""/>
        <dsp:cNvSpPr/>
      </dsp:nvSpPr>
      <dsp:spPr>
        <a:xfrm>
          <a:off x="3767722"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2F1B4C1-8090-495B-938C-2DBD763596BC}">
      <dsp:nvSpPr>
        <dsp:cNvPr id="0" name=""/>
        <dsp:cNvSpPr/>
      </dsp:nvSpPr>
      <dsp:spPr>
        <a:xfrm>
          <a:off x="3820834"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a:t>
          </a:r>
        </a:p>
      </dsp:txBody>
      <dsp:txXfrm>
        <a:off x="3831591" y="2362274"/>
        <a:ext cx="556877" cy="345764"/>
      </dsp:txXfrm>
    </dsp:sp>
    <dsp:sp modelId="{C38F60A2-D3AB-4C05-A2BD-0111B8197101}">
      <dsp:nvSpPr>
        <dsp:cNvPr id="0" name=""/>
        <dsp:cNvSpPr/>
      </dsp:nvSpPr>
      <dsp:spPr>
        <a:xfrm>
          <a:off x="4452338"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892AEAE-D04F-4113-8144-0E438C98CEB5}">
      <dsp:nvSpPr>
        <dsp:cNvPr id="0" name=""/>
        <dsp:cNvSpPr/>
      </dsp:nvSpPr>
      <dsp:spPr>
        <a:xfrm>
          <a:off x="4505450"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  </a:t>
          </a:r>
        </a:p>
      </dsp:txBody>
      <dsp:txXfrm>
        <a:off x="4516207" y="2362274"/>
        <a:ext cx="556877" cy="345764"/>
      </dsp:txXfrm>
    </dsp:sp>
    <dsp:sp modelId="{7C4E8B01-FB85-42A8-A1ED-2618293AA98C}">
      <dsp:nvSpPr>
        <dsp:cNvPr id="0" name=""/>
        <dsp:cNvSpPr/>
      </dsp:nvSpPr>
      <dsp:spPr>
        <a:xfrm>
          <a:off x="5479261" y="17947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A00C9C7-0919-4C82-B4F8-FC28A574A417}">
      <dsp:nvSpPr>
        <dsp:cNvPr id="0" name=""/>
        <dsp:cNvSpPr/>
      </dsp:nvSpPr>
      <dsp:spPr>
        <a:xfrm>
          <a:off x="5532373" y="1845218"/>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Gerente de Soporte al Negocio </a:t>
          </a:r>
        </a:p>
      </dsp:txBody>
      <dsp:txXfrm>
        <a:off x="5543130" y="1855975"/>
        <a:ext cx="556877" cy="345764"/>
      </dsp:txXfrm>
    </dsp:sp>
    <dsp:sp modelId="{9EBBA1BF-6547-4524-8771-27A4AFA17325}">
      <dsp:nvSpPr>
        <dsp:cNvPr id="0" name=""/>
        <dsp:cNvSpPr/>
      </dsp:nvSpPr>
      <dsp:spPr>
        <a:xfrm>
          <a:off x="5136953"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63734ED-5097-429A-922B-FEA50B042091}">
      <dsp:nvSpPr>
        <dsp:cNvPr id="0" name=""/>
        <dsp:cNvSpPr/>
      </dsp:nvSpPr>
      <dsp:spPr>
        <a:xfrm>
          <a:off x="5190065"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a:t>
          </a:r>
        </a:p>
      </dsp:txBody>
      <dsp:txXfrm>
        <a:off x="5200822" y="2362274"/>
        <a:ext cx="556877" cy="345764"/>
      </dsp:txXfrm>
    </dsp:sp>
    <dsp:sp modelId="{7FAE1018-FF05-4061-A484-DC00B1319E37}">
      <dsp:nvSpPr>
        <dsp:cNvPr id="0" name=""/>
        <dsp:cNvSpPr/>
      </dsp:nvSpPr>
      <dsp:spPr>
        <a:xfrm>
          <a:off x="5821569" y="2301061"/>
          <a:ext cx="578391" cy="367278"/>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D998D86-B6CF-46D1-803F-7A947DA628A8}">
      <dsp:nvSpPr>
        <dsp:cNvPr id="0" name=""/>
        <dsp:cNvSpPr/>
      </dsp:nvSpPr>
      <dsp:spPr>
        <a:xfrm>
          <a:off x="5874681" y="2351517"/>
          <a:ext cx="578391" cy="367278"/>
        </a:xfrm>
        <a:prstGeom prst="roundRect">
          <a:avLst>
            <a:gd name="adj" fmla="val 10000"/>
          </a:avLst>
        </a:prstGeom>
        <a:solidFill>
          <a:schemeClr val="accent6">
            <a:lumMod val="75000"/>
            <a:alpha val="90000"/>
          </a:schemeClr>
        </a:solidFill>
        <a:ln w="12700" cap="flat" cmpd="sng" algn="ctr">
          <a:solidFill>
            <a:schemeClr val="accent6">
              <a:lumMod val="75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s-MX" sz="700" kern="1200">
              <a:solidFill>
                <a:schemeClr val="bg1"/>
              </a:solidFill>
              <a:latin typeface="Arial" panose="020B0604020202020204" pitchFamily="34" charset="0"/>
              <a:cs typeface="Arial" panose="020B0604020202020204" pitchFamily="34" charset="0"/>
            </a:rPr>
            <a:t>Analista Senior de Soporte al Negocio  </a:t>
          </a:r>
        </a:p>
      </dsp:txBody>
      <dsp:txXfrm>
        <a:off x="5885438" y="2362274"/>
        <a:ext cx="556877" cy="34576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09F892-A5AE-49D1-BCD0-0F7D69CFA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5522</TotalTime>
  <Pages>137</Pages>
  <Words>28897</Words>
  <Characters>158937</Characters>
  <Application>Microsoft Office Word</Application>
  <DocSecurity>0</DocSecurity>
  <Lines>1324</Lines>
  <Paragraphs>374</Paragraphs>
  <ScaleCrop>false</ScaleCrop>
  <HeadingPairs>
    <vt:vector size="2" baseType="variant">
      <vt:variant>
        <vt:lpstr>Título</vt:lpstr>
      </vt:variant>
      <vt:variant>
        <vt:i4>1</vt:i4>
      </vt:variant>
    </vt:vector>
  </HeadingPairs>
  <TitlesOfParts>
    <vt:vector size="1" baseType="lpstr">
      <vt:lpstr/>
    </vt:vector>
  </TitlesOfParts>
  <Company>Walmart</Company>
  <LinksUpToDate>false</LinksUpToDate>
  <CharactersWithSpaces>187460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Zuleika Bernal</dc:creator>
  <cp:keywords/>
  <dc:description/>
  <cp:lastModifiedBy>Admin</cp:lastModifiedBy>
  <cp:revision>428</cp:revision>
  <cp:lastPrinted>2026-05-25T00:36:00Z</cp:lastPrinted>
  <dcterms:created xsi:type="dcterms:W3CDTF">2026-04-20T15:24:00Z</dcterms:created>
  <dcterms:modified xsi:type="dcterms:W3CDTF">2026-07-13T16:09:00Z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44a753e-b937-4727-8173-58e965e4ef41_Enabled">
    <vt:lpwstr>true</vt:lpwstr>
  </property>
  <property fmtid="{D5CDD505-2E9C-101B-9397-08002B2CF9AE}" pid="3" name="MSIP_Label_444a753e-b937-4727-8173-58e965e4ef41_SetDate">
    <vt:lpwstr>2026-02-03T02:47:43Z</vt:lpwstr>
  </property>
  <property fmtid="{D5CDD505-2E9C-101B-9397-08002B2CF9AE}" pid="4" name="MSIP_Label_444a753e-b937-4727-8173-58e965e4ef41_Method">
    <vt:lpwstr>Standard</vt:lpwstr>
  </property>
  <property fmtid="{D5CDD505-2E9C-101B-9397-08002B2CF9AE}" pid="5" name="MSIP_Label_444a753e-b937-4727-8173-58e965e4ef41_Name">
    <vt:lpwstr>0a306a40-471c-426e-91d6-468476917b5e</vt:lpwstr>
  </property>
  <property fmtid="{D5CDD505-2E9C-101B-9397-08002B2CF9AE}" pid="6" name="MSIP_Label_444a753e-b937-4727-8173-58e965e4ef41_SiteId">
    <vt:lpwstr>3cbcc3d3-094d-4006-9849-0d11d61f484d</vt:lpwstr>
  </property>
  <property fmtid="{D5CDD505-2E9C-101B-9397-08002B2CF9AE}" pid="7" name="MSIP_Label_444a753e-b937-4727-8173-58e965e4ef41_ActionId">
    <vt:lpwstr>5a3a5619-a4d7-415b-b55b-415e15a26684</vt:lpwstr>
  </property>
  <property fmtid="{D5CDD505-2E9C-101B-9397-08002B2CF9AE}" pid="8" name="MSIP_Label_444a753e-b937-4727-8173-58e965e4ef41_ContentBits">
    <vt:lpwstr>0</vt:lpwstr>
  </property>
  <property fmtid="{D5CDD505-2E9C-101B-9397-08002B2CF9AE}" pid="9" name="MSIP_Label_444a753e-b937-4727-8173-58e965e4ef41_Tag">
    <vt:lpwstr>10, 3, 0, 1</vt:lpwstr>
  </property>
</Properties>
</file>