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2"/>
        <w:rPr>
          <w:sz w:val="20"/>
        </w:rPr>
      </w:pPr>
      <w:r>
        <w:rPr>
          <w:sz w:val="20"/>
        </w:rPr>
        <w:drawing>
          <wp:inline distT="0" distB="0" distL="0" distR="0">
            <wp:extent cx="5815045" cy="807872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5815045" cy="8078724"/>
                    </a:xfrm>
                    <a:prstGeom prst="rect">
                      <a:avLst/>
                    </a:prstGeom>
                  </pic:spPr>
                </pic:pic>
              </a:graphicData>
            </a:graphic>
          </wp:inline>
        </w:drawing>
      </w:r>
      <w:r>
        <w:rPr>
          <w:sz w:val="20"/>
        </w:rPr>
      </w:r>
    </w:p>
    <w:p>
      <w:pPr>
        <w:spacing w:after="0"/>
        <w:rPr>
          <w:sz w:val="20"/>
        </w:rPr>
        <w:sectPr>
          <w:footerReference w:type="default" r:id="rId5"/>
          <w:type w:val="continuous"/>
          <w:pgSz w:w="12240" w:h="15840"/>
          <w:pgMar w:footer="699" w:top="1420" w:bottom="880" w:left="1600" w:right="1260"/>
          <w:pgNumType w:start="1"/>
        </w:sectPr>
      </w:pPr>
    </w:p>
    <w:p>
      <w:pPr>
        <w:pStyle w:val="BodyText"/>
        <w:ind w:left="111"/>
        <w:rPr>
          <w:sz w:val="20"/>
        </w:rPr>
      </w:pPr>
      <w:r>
        <w:rPr>
          <w:sz w:val="20"/>
        </w:rPr>
        <w:drawing>
          <wp:inline distT="0" distB="0" distL="0" distR="0">
            <wp:extent cx="5628132" cy="662940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5628132" cy="6629400"/>
                    </a:xfrm>
                    <a:prstGeom prst="rect">
                      <a:avLst/>
                    </a:prstGeom>
                  </pic:spPr>
                </pic:pic>
              </a:graphicData>
            </a:graphic>
          </wp:inline>
        </w:drawing>
      </w:r>
      <w:r>
        <w:rPr>
          <w:sz w:val="20"/>
        </w:rPr>
      </w:r>
    </w:p>
    <w:p>
      <w:pPr>
        <w:spacing w:after="0"/>
        <w:rPr>
          <w:sz w:val="20"/>
        </w:rPr>
        <w:sectPr>
          <w:pgSz w:w="12240" w:h="15840"/>
          <w:pgMar w:header="0" w:footer="699" w:top="1420" w:bottom="880" w:left="1660" w:right="15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p>
      <w:pPr>
        <w:pStyle w:val="BodyText"/>
        <w:spacing w:line="480" w:lineRule="auto" w:before="69"/>
        <w:ind w:left="675" w:right="817" w:firstLine="1"/>
        <w:jc w:val="center"/>
      </w:pPr>
      <w:r>
        <w:rPr/>
        <w:t>DE LA INSURRECCIÓN A LA TRANSICIÓN A LA DEMOCRACIA EN CENTROAMÉRICA. LOS CASOS DE EL SALVADOR, GUATEMALA Y NICARAGUA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pStyle w:val="BodyText"/>
        <w:spacing w:before="1"/>
        <w:ind w:left="3156" w:right="3296"/>
        <w:jc w:val="center"/>
      </w:pPr>
      <w:r>
        <w:rPr/>
        <w:t>Juan José Monroy García</w:t>
      </w:r>
    </w:p>
    <w:p>
      <w:pPr>
        <w:spacing w:after="0"/>
        <w:jc w:val="center"/>
        <w:sectPr>
          <w:pgSz w:w="12240" w:h="15840"/>
          <w:pgMar w:header="0" w:footer="699" w:top="1500" w:bottom="880" w:left="1720" w:right="1580"/>
        </w:sectPr>
      </w:pPr>
    </w:p>
    <w:p>
      <w:pPr>
        <w:spacing w:before="52"/>
        <w:ind w:left="3435" w:right="3453" w:firstLine="0"/>
        <w:jc w:val="center"/>
        <w:rPr>
          <w:b/>
          <w:sz w:val="24"/>
        </w:rPr>
      </w:pPr>
      <w:r>
        <w:rPr>
          <w:b/>
          <w:sz w:val="24"/>
        </w:rPr>
        <w:t>ÍNDICE</w:t>
      </w:r>
    </w:p>
    <w:p>
      <w:pPr>
        <w:spacing w:after="0"/>
        <w:jc w:val="center"/>
        <w:rPr>
          <w:sz w:val="24"/>
        </w:rPr>
        <w:sectPr>
          <w:pgSz w:w="12240" w:h="15840"/>
          <w:pgMar w:header="0" w:footer="699" w:top="1360" w:bottom="1438" w:left="1600" w:right="1580"/>
        </w:sectPr>
      </w:pPr>
    </w:p>
    <w:sdt>
      <w:sdtPr>
        <w:docPartObj>
          <w:docPartGallery w:val="Table of Contents"/>
          <w:docPartUnique/>
        </w:docPartObj>
      </w:sdtPr>
      <w:sdtEndPr/>
      <w:sdtContent>
        <w:p>
          <w:pPr>
            <w:pStyle w:val="TOC1"/>
            <w:tabs>
              <w:tab w:pos="8599" w:val="left" w:leader="none"/>
            </w:tabs>
            <w:spacing w:before="828"/>
          </w:pPr>
          <w:hyperlink w:history="true" w:anchor="_TOC_250027">
            <w:r>
              <w:rPr/>
              <w:t>Introducción</w:t>
              <w:tab/>
              <w:t>4</w:t>
            </w:r>
          </w:hyperlink>
        </w:p>
        <w:p>
          <w:pPr>
            <w:pStyle w:val="TOC1"/>
            <w:tabs>
              <w:tab w:pos="8599" w:val="left" w:leader="none"/>
            </w:tabs>
          </w:pPr>
          <w:hyperlink w:history="true" w:anchor="_TOC_250026">
            <w:r>
              <w:rPr/>
              <w:t>El</w:t>
            </w:r>
            <w:r>
              <w:rPr>
                <w:spacing w:val="-1"/>
              </w:rPr>
              <w:t> </w:t>
            </w:r>
            <w:r>
              <w:rPr/>
              <w:t>caso</w:t>
            </w:r>
            <w:r>
              <w:rPr>
                <w:spacing w:val="-2"/>
              </w:rPr>
              <w:t> </w:t>
            </w:r>
            <w:r>
              <w:rPr/>
              <w:t>salvadoreño</w:t>
              <w:tab/>
              <w:t>8</w:t>
            </w:r>
          </w:hyperlink>
        </w:p>
        <w:p>
          <w:pPr>
            <w:pStyle w:val="TOC2"/>
            <w:tabs>
              <w:tab w:pos="8599" w:val="left" w:leader="none"/>
            </w:tabs>
            <w:spacing w:before="271"/>
          </w:pPr>
          <w:hyperlink w:history="true" w:anchor="_TOC_250025">
            <w:r>
              <w:rPr/>
              <w:t>Origen del</w:t>
            </w:r>
            <w:r>
              <w:rPr>
                <w:spacing w:val="-4"/>
              </w:rPr>
              <w:t> </w:t>
            </w:r>
            <w:r>
              <w:rPr/>
              <w:t>movimiento</w:t>
            </w:r>
            <w:r>
              <w:rPr>
                <w:spacing w:val="-3"/>
              </w:rPr>
              <w:t> </w:t>
            </w:r>
            <w:r>
              <w:rPr/>
              <w:t>insurreccional</w:t>
              <w:tab/>
              <w:t>8</w:t>
            </w:r>
          </w:hyperlink>
        </w:p>
        <w:p>
          <w:pPr>
            <w:pStyle w:val="TOC2"/>
            <w:tabs>
              <w:tab w:pos="8599" w:val="left" w:leader="none"/>
            </w:tabs>
          </w:pPr>
          <w:hyperlink w:history="true" w:anchor="_TOC_250024">
            <w:r>
              <w:rPr/>
              <w:t>Transición a la guerra</w:t>
            </w:r>
            <w:r>
              <w:rPr>
                <w:spacing w:val="-5"/>
              </w:rPr>
              <w:t> </w:t>
            </w:r>
            <w:r>
              <w:rPr/>
              <w:t>revolucionaria:</w:t>
            </w:r>
            <w:r>
              <w:rPr>
                <w:spacing w:val="-1"/>
              </w:rPr>
              <w:t> </w:t>
            </w:r>
            <w:r>
              <w:rPr/>
              <w:t>1981-1983</w:t>
              <w:tab/>
              <w:t>21</w:t>
            </w:r>
          </w:hyperlink>
        </w:p>
        <w:p>
          <w:pPr>
            <w:pStyle w:val="TOC2"/>
            <w:tabs>
              <w:tab w:pos="8599" w:val="left" w:leader="none"/>
            </w:tabs>
          </w:pPr>
          <w:hyperlink w:history="true" w:anchor="_TOC_250023">
            <w:r>
              <w:rPr/>
              <w:t>Guerra civil: diálogo y</w:t>
            </w:r>
            <w:r>
              <w:rPr>
                <w:spacing w:val="-7"/>
              </w:rPr>
              <w:t> </w:t>
            </w:r>
            <w:r>
              <w:rPr/>
              <w:t>negociación:</w:t>
            </w:r>
            <w:r>
              <w:rPr>
                <w:spacing w:val="-2"/>
              </w:rPr>
              <w:t> </w:t>
            </w:r>
            <w:r>
              <w:rPr/>
              <w:t>1982-1990</w:t>
              <w:tab/>
              <w:t>22</w:t>
            </w:r>
          </w:hyperlink>
        </w:p>
        <w:p>
          <w:pPr>
            <w:pStyle w:val="TOC2"/>
            <w:tabs>
              <w:tab w:pos="8599" w:val="left" w:leader="none"/>
            </w:tabs>
          </w:pPr>
          <w:hyperlink w:history="true" w:anchor="_TOC_250022">
            <w:r>
              <w:rPr/>
              <w:t>Acuerdos</w:t>
            </w:r>
            <w:r>
              <w:rPr>
                <w:spacing w:val="-1"/>
              </w:rPr>
              <w:t> </w:t>
            </w:r>
            <w:r>
              <w:rPr/>
              <w:t>de</w:t>
            </w:r>
            <w:r>
              <w:rPr>
                <w:spacing w:val="-2"/>
              </w:rPr>
              <w:t> </w:t>
            </w:r>
            <w:r>
              <w:rPr/>
              <w:t>paz</w:t>
              <w:tab/>
              <w:t>28</w:t>
            </w:r>
          </w:hyperlink>
        </w:p>
        <w:p>
          <w:pPr>
            <w:pStyle w:val="TOC2"/>
            <w:tabs>
              <w:tab w:pos="8599" w:val="left" w:leader="none"/>
            </w:tabs>
          </w:pPr>
          <w:hyperlink w:history="true" w:anchor="_TOC_250021">
            <w:r>
              <w:rPr/>
              <w:t>El FMLN en</w:t>
            </w:r>
            <w:r>
              <w:rPr>
                <w:spacing w:val="-2"/>
              </w:rPr>
              <w:t> </w:t>
            </w:r>
            <w:r>
              <w:rPr/>
              <w:t>el</w:t>
            </w:r>
            <w:r>
              <w:rPr>
                <w:spacing w:val="-2"/>
              </w:rPr>
              <w:t> </w:t>
            </w:r>
            <w:r>
              <w:rPr/>
              <w:t>gobierno</w:t>
              <w:tab/>
              <w:t>38</w:t>
            </w:r>
          </w:hyperlink>
        </w:p>
        <w:p>
          <w:pPr>
            <w:pStyle w:val="TOC1"/>
            <w:tabs>
              <w:tab w:pos="8599" w:val="left" w:leader="none"/>
            </w:tabs>
            <w:spacing w:before="281"/>
          </w:pPr>
          <w:hyperlink w:history="true" w:anchor="_TOC_250020">
            <w:r>
              <w:rPr/>
              <w:t>El</w:t>
            </w:r>
            <w:r>
              <w:rPr>
                <w:spacing w:val="-2"/>
              </w:rPr>
              <w:t> </w:t>
            </w:r>
            <w:r>
              <w:rPr/>
              <w:t>caso</w:t>
            </w:r>
            <w:r>
              <w:rPr>
                <w:spacing w:val="-3"/>
              </w:rPr>
              <w:t> </w:t>
            </w:r>
            <w:r>
              <w:rPr/>
              <w:t>guatemalteco</w:t>
              <w:tab/>
              <w:t>40</w:t>
            </w:r>
          </w:hyperlink>
        </w:p>
        <w:p>
          <w:pPr>
            <w:pStyle w:val="TOC2"/>
            <w:tabs>
              <w:tab w:pos="8599" w:val="left" w:leader="none"/>
            </w:tabs>
            <w:spacing w:before="271"/>
          </w:pPr>
          <w:hyperlink w:history="true" w:anchor="_TOC_250019">
            <w:r>
              <w:rPr/>
              <w:t>Partido Guatemalteco</w:t>
            </w:r>
            <w:r>
              <w:rPr>
                <w:spacing w:val="-4"/>
              </w:rPr>
              <w:t> </w:t>
            </w:r>
            <w:r>
              <w:rPr/>
              <w:t>del</w:t>
            </w:r>
            <w:r>
              <w:rPr>
                <w:spacing w:val="-2"/>
              </w:rPr>
              <w:t> </w:t>
            </w:r>
            <w:r>
              <w:rPr/>
              <w:t>Trabajo</w:t>
              <w:tab/>
              <w:t>40</w:t>
            </w:r>
          </w:hyperlink>
        </w:p>
        <w:p>
          <w:pPr>
            <w:pStyle w:val="TOC2"/>
            <w:tabs>
              <w:tab w:pos="8599" w:val="left" w:leader="none"/>
            </w:tabs>
          </w:pPr>
          <w:hyperlink w:history="true" w:anchor="_TOC_250018">
            <w:r>
              <w:rPr/>
              <w:t>El</w:t>
            </w:r>
            <w:r>
              <w:rPr>
                <w:spacing w:val="-2"/>
              </w:rPr>
              <w:t> </w:t>
            </w:r>
            <w:r>
              <w:rPr/>
              <w:t>movimiento</w:t>
            </w:r>
            <w:r>
              <w:rPr>
                <w:spacing w:val="-2"/>
              </w:rPr>
              <w:t> </w:t>
            </w:r>
            <w:r>
              <w:rPr/>
              <w:t>guerrillero</w:t>
              <w:tab/>
              <w:t>45</w:t>
            </w:r>
          </w:hyperlink>
        </w:p>
        <w:p>
          <w:pPr>
            <w:pStyle w:val="TOC2"/>
            <w:tabs>
              <w:tab w:pos="8599" w:val="left" w:leader="none"/>
            </w:tabs>
          </w:pPr>
          <w:hyperlink w:history="true" w:anchor="_TOC_250017">
            <w:r>
              <w:rPr/>
              <w:t>Movimiento Revolucionario 13</w:t>
            </w:r>
            <w:r>
              <w:rPr>
                <w:spacing w:val="-2"/>
              </w:rPr>
              <w:t> </w:t>
            </w:r>
            <w:r>
              <w:rPr/>
              <w:t>de</w:t>
            </w:r>
            <w:r>
              <w:rPr>
                <w:spacing w:val="-3"/>
              </w:rPr>
              <w:t> </w:t>
            </w:r>
            <w:r>
              <w:rPr/>
              <w:t>Noviembre</w:t>
              <w:tab/>
              <w:t>46</w:t>
            </w:r>
          </w:hyperlink>
        </w:p>
        <w:p>
          <w:pPr>
            <w:pStyle w:val="TOC2"/>
            <w:tabs>
              <w:tab w:pos="8599" w:val="left" w:leader="none"/>
            </w:tabs>
          </w:pPr>
          <w:hyperlink w:history="true" w:anchor="_TOC_250016">
            <w:r>
              <w:rPr/>
              <w:t>Fuerzas</w:t>
            </w:r>
            <w:r>
              <w:rPr>
                <w:spacing w:val="-2"/>
              </w:rPr>
              <w:t> </w:t>
            </w:r>
            <w:r>
              <w:rPr/>
              <w:t>Armadas</w:t>
            </w:r>
            <w:r>
              <w:rPr>
                <w:spacing w:val="-2"/>
              </w:rPr>
              <w:t> </w:t>
            </w:r>
            <w:r>
              <w:rPr/>
              <w:t>Rebeldes</w:t>
              <w:tab/>
              <w:t>49</w:t>
            </w:r>
          </w:hyperlink>
        </w:p>
        <w:p>
          <w:pPr>
            <w:pStyle w:val="TOC2"/>
            <w:tabs>
              <w:tab w:pos="8599" w:val="left" w:leader="none"/>
            </w:tabs>
          </w:pPr>
          <w:hyperlink w:history="true" w:anchor="_TOC_250015">
            <w:r>
              <w:rPr/>
              <w:t>Ejército guerrillero de</w:t>
            </w:r>
            <w:r>
              <w:rPr>
                <w:spacing w:val="-3"/>
              </w:rPr>
              <w:t> </w:t>
            </w:r>
            <w:r>
              <w:rPr/>
              <w:t>los</w:t>
            </w:r>
            <w:r>
              <w:rPr>
                <w:spacing w:val="-2"/>
              </w:rPr>
              <w:t> </w:t>
            </w:r>
            <w:r>
              <w:rPr/>
              <w:t>pobres</w:t>
              <w:tab/>
              <w:t>51</w:t>
            </w:r>
          </w:hyperlink>
        </w:p>
        <w:p>
          <w:pPr>
            <w:pStyle w:val="TOC2"/>
            <w:tabs>
              <w:tab w:pos="8599" w:val="left" w:leader="none"/>
            </w:tabs>
          </w:pPr>
          <w:hyperlink w:history="true" w:anchor="_TOC_250014">
            <w:r>
              <w:rPr/>
              <w:t>Organización del pueblo</w:t>
            </w:r>
            <w:r>
              <w:rPr>
                <w:spacing w:val="-4"/>
              </w:rPr>
              <w:t> </w:t>
            </w:r>
            <w:r>
              <w:rPr/>
              <w:t>en</w:t>
            </w:r>
            <w:r>
              <w:rPr>
                <w:spacing w:val="-2"/>
              </w:rPr>
              <w:t> </w:t>
            </w:r>
            <w:r>
              <w:rPr/>
              <w:t>armas</w:t>
              <w:tab/>
              <w:t>53</w:t>
            </w:r>
          </w:hyperlink>
        </w:p>
        <w:p>
          <w:pPr>
            <w:pStyle w:val="TOC2"/>
            <w:tabs>
              <w:tab w:pos="8599" w:val="left" w:leader="none"/>
            </w:tabs>
          </w:pPr>
          <w:hyperlink w:history="true" w:anchor="_TOC_250013">
            <w:r>
              <w:rPr/>
              <w:t>Acuerdos</w:t>
            </w:r>
            <w:r>
              <w:rPr>
                <w:spacing w:val="-1"/>
              </w:rPr>
              <w:t> </w:t>
            </w:r>
            <w:r>
              <w:rPr/>
              <w:t>de</w:t>
            </w:r>
            <w:r>
              <w:rPr>
                <w:spacing w:val="-2"/>
              </w:rPr>
              <w:t> </w:t>
            </w:r>
            <w:r>
              <w:rPr/>
              <w:t>paz</w:t>
              <w:tab/>
              <w:t>65</w:t>
            </w:r>
          </w:hyperlink>
        </w:p>
        <w:p>
          <w:pPr>
            <w:pStyle w:val="TOC1"/>
            <w:tabs>
              <w:tab w:pos="8599" w:val="left" w:leader="none"/>
            </w:tabs>
            <w:spacing w:before="281"/>
          </w:pPr>
          <w:hyperlink w:history="true" w:anchor="_TOC_250012">
            <w:r>
              <w:rPr/>
              <w:t>El</w:t>
            </w:r>
            <w:r>
              <w:rPr>
                <w:spacing w:val="-1"/>
              </w:rPr>
              <w:t> </w:t>
            </w:r>
            <w:r>
              <w:rPr/>
              <w:t>caso</w:t>
            </w:r>
            <w:r>
              <w:rPr>
                <w:spacing w:val="-2"/>
              </w:rPr>
              <w:t> </w:t>
            </w:r>
            <w:r>
              <w:rPr/>
              <w:t>nicaragüense</w:t>
              <w:tab/>
              <w:t>74</w:t>
            </w:r>
          </w:hyperlink>
        </w:p>
        <w:p>
          <w:pPr>
            <w:pStyle w:val="TOC2"/>
            <w:tabs>
              <w:tab w:pos="8599" w:val="left" w:leader="none"/>
            </w:tabs>
            <w:spacing w:before="271"/>
          </w:pPr>
          <w:hyperlink w:history="true" w:anchor="_TOC_250011">
            <w:r>
              <w:rPr/>
              <w:t>Origen</w:t>
            </w:r>
            <w:r>
              <w:rPr>
                <w:spacing w:val="-3"/>
              </w:rPr>
              <w:t> </w:t>
            </w:r>
            <w:r>
              <w:rPr/>
              <w:t>del FSLN</w:t>
              <w:tab/>
              <w:t>74</w:t>
            </w:r>
          </w:hyperlink>
        </w:p>
        <w:p>
          <w:pPr>
            <w:pStyle w:val="TOC2"/>
            <w:tabs>
              <w:tab w:pos="8599" w:val="left" w:leader="none"/>
            </w:tabs>
          </w:pPr>
          <w:hyperlink w:history="true" w:anchor="_TOC_250010">
            <w:r>
              <w:rPr/>
              <w:t>Acumulación de fuerza</w:t>
            </w:r>
            <w:r>
              <w:rPr>
                <w:spacing w:val="-5"/>
              </w:rPr>
              <w:t> </w:t>
            </w:r>
            <w:r>
              <w:rPr/>
              <w:t>en</w:t>
            </w:r>
            <w:r>
              <w:rPr>
                <w:spacing w:val="-1"/>
              </w:rPr>
              <w:t> </w:t>
            </w:r>
            <w:r>
              <w:rPr/>
              <w:t>silencio</w:t>
              <w:tab/>
              <w:t>79</w:t>
            </w:r>
          </w:hyperlink>
        </w:p>
        <w:p>
          <w:pPr>
            <w:pStyle w:val="TOC2"/>
            <w:tabs>
              <w:tab w:pos="8599" w:val="left" w:leader="none"/>
            </w:tabs>
          </w:pPr>
          <w:hyperlink w:history="true" w:anchor="_TOC_250009">
            <w:r>
              <w:rPr/>
              <w:t>La división</w:t>
            </w:r>
            <w:r>
              <w:rPr>
                <w:spacing w:val="-4"/>
              </w:rPr>
              <w:t> </w:t>
            </w:r>
            <w:r>
              <w:rPr/>
              <w:t>del FSLN</w:t>
              <w:tab/>
              <w:t>82</w:t>
            </w:r>
          </w:hyperlink>
        </w:p>
        <w:p>
          <w:pPr>
            <w:pStyle w:val="TOC2"/>
            <w:tabs>
              <w:tab w:pos="8599" w:val="left" w:leader="none"/>
            </w:tabs>
          </w:pPr>
          <w:hyperlink w:history="true" w:anchor="_TOC_250008">
            <w:r>
              <w:rPr/>
              <w:t>Las tendencias del FSLN y</w:t>
            </w:r>
            <w:r>
              <w:rPr>
                <w:spacing w:val="-7"/>
              </w:rPr>
              <w:t> </w:t>
            </w:r>
            <w:r>
              <w:rPr/>
              <w:t>la</w:t>
            </w:r>
            <w:r>
              <w:rPr>
                <w:spacing w:val="-1"/>
              </w:rPr>
              <w:t> </w:t>
            </w:r>
            <w:r>
              <w:rPr/>
              <w:t>insurrección</w:t>
              <w:tab/>
              <w:t>83</w:t>
            </w:r>
          </w:hyperlink>
        </w:p>
        <w:p>
          <w:pPr>
            <w:pStyle w:val="TOC2"/>
            <w:tabs>
              <w:tab w:pos="8599" w:val="left" w:leader="none"/>
            </w:tabs>
          </w:pPr>
          <w:hyperlink w:history="true" w:anchor="_TOC_250007">
            <w:r>
              <w:rPr/>
              <w:t>El proceso de reunificación del FSLN y</w:t>
            </w:r>
            <w:r>
              <w:rPr>
                <w:spacing w:val="-4"/>
              </w:rPr>
              <w:t> </w:t>
            </w:r>
            <w:r>
              <w:rPr/>
              <w:t>la</w:t>
            </w:r>
            <w:r>
              <w:rPr>
                <w:spacing w:val="-1"/>
              </w:rPr>
              <w:t> </w:t>
            </w:r>
            <w:r>
              <w:rPr/>
              <w:t>insurrección</w:t>
              <w:tab/>
              <w:t>87</w:t>
            </w:r>
          </w:hyperlink>
        </w:p>
        <w:p>
          <w:pPr>
            <w:pStyle w:val="TOC2"/>
            <w:tabs>
              <w:tab w:pos="8599" w:val="left" w:leader="none"/>
            </w:tabs>
          </w:pPr>
          <w:hyperlink w:history="true" w:anchor="_TOC_250006">
            <w:r>
              <w:rPr/>
              <w:t>Triunfo de la</w:t>
            </w:r>
            <w:r>
              <w:rPr>
                <w:spacing w:val="-5"/>
              </w:rPr>
              <w:t> </w:t>
            </w:r>
            <w:r>
              <w:rPr/>
              <w:t>revolución</w:t>
            </w:r>
            <w:r>
              <w:rPr>
                <w:spacing w:val="1"/>
              </w:rPr>
              <w:t> </w:t>
            </w:r>
            <w:r>
              <w:rPr/>
              <w:t>sandinista</w:t>
              <w:tab/>
              <w:t>89</w:t>
            </w:r>
          </w:hyperlink>
        </w:p>
        <w:p>
          <w:pPr>
            <w:pStyle w:val="TOC2"/>
            <w:tabs>
              <w:tab w:pos="8839" w:val="right" w:leader="none"/>
            </w:tabs>
            <w:spacing w:before="48"/>
          </w:pPr>
          <w:hyperlink w:history="true" w:anchor="_TOC_250005">
            <w:r>
              <w:rPr/>
              <w:t>Las elecciones de febrero</w:t>
            </w:r>
            <w:r>
              <w:rPr>
                <w:spacing w:val="2"/>
              </w:rPr>
              <w:t> </w:t>
            </w:r>
            <w:r>
              <w:rPr/>
              <w:t>de</w:t>
            </w:r>
            <w:r>
              <w:rPr>
                <w:spacing w:val="-2"/>
              </w:rPr>
              <w:t> </w:t>
            </w:r>
            <w:r>
              <w:rPr/>
              <w:t>1990</w:t>
              <w:tab/>
              <w:t>90</w:t>
            </w:r>
          </w:hyperlink>
        </w:p>
        <w:p>
          <w:pPr>
            <w:pStyle w:val="TOC2"/>
            <w:tabs>
              <w:tab w:pos="8839" w:val="right" w:leader="none"/>
            </w:tabs>
          </w:pPr>
          <w:hyperlink w:history="true" w:anchor="_TOC_250004">
            <w:r>
              <w:rPr/>
              <w:t>La derrota electoral y</w:t>
            </w:r>
            <w:r>
              <w:rPr>
                <w:spacing w:val="-3"/>
              </w:rPr>
              <w:t> </w:t>
            </w:r>
            <w:r>
              <w:rPr/>
              <w:t>sus</w:t>
            </w:r>
            <w:r>
              <w:rPr>
                <w:spacing w:val="1"/>
              </w:rPr>
              <w:t> </w:t>
            </w:r>
            <w:r>
              <w:rPr/>
              <w:t>consecuencias</w:t>
              <w:tab/>
              <w:t>93</w:t>
            </w:r>
          </w:hyperlink>
        </w:p>
        <w:p>
          <w:pPr>
            <w:pStyle w:val="TOC2"/>
            <w:tabs>
              <w:tab w:pos="8851" w:val="right" w:leader="none"/>
            </w:tabs>
          </w:pPr>
          <w:hyperlink w:history="true" w:anchor="_TOC_250003">
            <w:r>
              <w:rPr/>
              <w:t>El FSLN y las elecciones de octubre</w:t>
            </w:r>
            <w:r>
              <w:rPr>
                <w:spacing w:val="-4"/>
              </w:rPr>
              <w:t> </w:t>
            </w:r>
            <w:r>
              <w:rPr/>
              <w:t>de</w:t>
            </w:r>
            <w:r>
              <w:rPr>
                <w:spacing w:val="-2"/>
              </w:rPr>
              <w:t> </w:t>
            </w:r>
            <w:r>
              <w:rPr/>
              <w:t>1996</w:t>
              <w:tab/>
              <w:t>101</w:t>
            </w:r>
          </w:hyperlink>
        </w:p>
        <w:p>
          <w:pPr>
            <w:pStyle w:val="TOC2"/>
            <w:tabs>
              <w:tab w:pos="8851" w:val="right" w:leader="none"/>
            </w:tabs>
          </w:pPr>
          <w:r>
            <w:rPr/>
            <w:t>Elecciones presidenciales de 2001, el regreso al poder</w:t>
          </w:r>
          <w:r>
            <w:rPr>
              <w:spacing w:val="-3"/>
            </w:rPr>
            <w:t> </w:t>
          </w:r>
          <w:r>
            <w:rPr/>
            <w:t>del</w:t>
          </w:r>
          <w:r>
            <w:rPr>
              <w:spacing w:val="1"/>
            </w:rPr>
            <w:t> </w:t>
          </w:r>
          <w:r>
            <w:rPr/>
            <w:t>FSLN</w:t>
            <w:tab/>
            <w:t>105</w:t>
          </w:r>
        </w:p>
        <w:p>
          <w:pPr>
            <w:pStyle w:val="TOC2"/>
            <w:tabs>
              <w:tab w:pos="8851" w:val="right" w:leader="none"/>
            </w:tabs>
          </w:pPr>
          <w:hyperlink w:history="true" w:anchor="_TOC_250002">
            <w:r>
              <w:rPr/>
              <w:t>Las elecciones de 2011, la reelección de</w:t>
            </w:r>
            <w:r>
              <w:rPr>
                <w:spacing w:val="-5"/>
              </w:rPr>
              <w:t> </w:t>
            </w:r>
            <w:r>
              <w:rPr/>
              <w:t>Daniel</w:t>
            </w:r>
            <w:r>
              <w:rPr>
                <w:spacing w:val="-1"/>
              </w:rPr>
              <w:t> </w:t>
            </w:r>
            <w:r>
              <w:rPr/>
              <w:t>Ortega</w:t>
              <w:tab/>
              <w:t>111</w:t>
            </w:r>
          </w:hyperlink>
        </w:p>
        <w:p>
          <w:pPr>
            <w:pStyle w:val="TOC1"/>
            <w:tabs>
              <w:tab w:pos="8851" w:val="right" w:leader="none"/>
            </w:tabs>
            <w:spacing w:before="281"/>
          </w:pPr>
          <w:hyperlink w:history="true" w:anchor="_TOC_250001">
            <w:r>
              <w:rPr/>
              <w:t>Comentarios</w:t>
            </w:r>
            <w:r>
              <w:rPr>
                <w:spacing w:val="-2"/>
              </w:rPr>
              <w:t> </w:t>
            </w:r>
            <w:r>
              <w:rPr/>
              <w:t>finales</w:t>
              <w:tab/>
              <w:t>114</w:t>
            </w:r>
          </w:hyperlink>
        </w:p>
        <w:p>
          <w:pPr>
            <w:pStyle w:val="TOC1"/>
            <w:tabs>
              <w:tab w:pos="8851" w:val="right" w:leader="none"/>
            </w:tabs>
          </w:pPr>
          <w:r>
            <w:rPr/>
            <w:t>Siglas</w:t>
          </w:r>
          <w:r>
            <w:rPr>
              <w:spacing w:val="-1"/>
            </w:rPr>
            <w:t> </w:t>
          </w:r>
          <w:r>
            <w:rPr/>
            <w:t>utilizadas</w:t>
            <w:tab/>
            <w:t>118</w:t>
          </w:r>
        </w:p>
        <w:p>
          <w:pPr>
            <w:pStyle w:val="TOC1"/>
            <w:tabs>
              <w:tab w:pos="8851" w:val="right" w:leader="none"/>
            </w:tabs>
          </w:pPr>
          <w:hyperlink w:history="true" w:anchor="_TOC_250000">
            <w:r>
              <w:rPr/>
              <w:t>Bibliografía</w:t>
              <w:tab/>
              <w:t>123</w:t>
            </w:r>
          </w:hyperlink>
        </w:p>
      </w:sdtContent>
    </w:sdt>
    <w:p>
      <w:pPr>
        <w:spacing w:after="0"/>
        <w:sectPr>
          <w:type w:val="continuous"/>
          <w:pgSz w:w="12240" w:h="15840"/>
          <w:pgMar w:top="1359" w:bottom="1438" w:left="1600" w:right="1580"/>
        </w:sectPr>
      </w:pPr>
    </w:p>
    <w:p>
      <w:pPr>
        <w:pStyle w:val="Heading1"/>
      </w:pPr>
      <w:bookmarkStart w:name="_TOC_250027" w:id="1"/>
      <w:bookmarkEnd w:id="1"/>
      <w:r>
        <w:rPr/>
        <w:t>INTRODUCCIÓN</w:t>
      </w:r>
    </w:p>
    <w:p>
      <w:pPr>
        <w:pStyle w:val="BodyText"/>
        <w:rPr>
          <w:sz w:val="28"/>
        </w:rPr>
      </w:pPr>
    </w:p>
    <w:p>
      <w:pPr>
        <w:pStyle w:val="BodyText"/>
        <w:spacing w:before="4"/>
        <w:rPr>
          <w:sz w:val="31"/>
        </w:rPr>
      </w:pPr>
    </w:p>
    <w:p>
      <w:pPr>
        <w:pStyle w:val="BodyText"/>
        <w:spacing w:line="480" w:lineRule="auto"/>
        <w:ind w:left="102" w:right="117"/>
        <w:jc w:val="both"/>
      </w:pPr>
      <w:r>
        <w:rPr/>
        <w:t>El presente texto tiene como finalidad analizar los procesos políticos de transición a la democracia en tres países de Centroamérica (El Salvador, Guatemala y Nicaragua) cuyo factor común fue la insurrección armada entre las décadas de los sesenta y ochenta del siglo pasado; su posterior incorporación a los procesos electorales; y hacer notar cómo de frentes guerrilleros, se transformaron en partidos políticos. El trabajo explica las causas por las que surgieron los grupos guerrilleros en estos tres países, las bases sociales de los movimientos, así como la formación ideológica de sus militantes.</w:t>
      </w:r>
    </w:p>
    <w:p>
      <w:pPr>
        <w:pStyle w:val="BodyText"/>
        <w:spacing w:line="480" w:lineRule="auto" w:before="10"/>
        <w:ind w:left="102" w:right="117"/>
        <w:jc w:val="both"/>
      </w:pPr>
      <w:r>
        <w:rPr/>
        <w:t>Es necesario señalar que, dentro de estas organizaciones de izquierda, predominó el autoritarismo, el sectarismo y la crítica irracional, donde se enfatizaron los elementos que dividían y disgregaban a sus militantes, era común encontrar en la izquierda latinoamericana la intolerancia y la ausencia de una crítica razonada, así como el alejamiento de la problemática nacional; las diferencias teóricas se resolvían con bastante frecuencia a través de purgas internas o expulsiones de los miembros disidentes. A lo antes señalado debemos agregar que las relaciones entre las organizaciones de izquierda eran sumamente virulentas, donde predominaban los descalificativos y la falta de</w:t>
      </w:r>
      <w:r>
        <w:rPr>
          <w:spacing w:val="-11"/>
        </w:rPr>
        <w:t> </w:t>
      </w:r>
      <w:r>
        <w:rPr/>
        <w:t>diálogo.</w:t>
      </w:r>
    </w:p>
    <w:p>
      <w:pPr>
        <w:pStyle w:val="BodyText"/>
        <w:spacing w:line="480" w:lineRule="auto" w:before="10"/>
        <w:ind w:left="102" w:right="115"/>
        <w:jc w:val="both"/>
      </w:pPr>
      <w:r>
        <w:rPr/>
        <w:t>Existían en ese momento diferentes corrientes ideológicas como trotskismo, estalinismo, maoísmo, leninismo, castrismo, etc. Las relaciones entre ellas eran sumamente violentas, abundaban los descalificativos y las acusaciones de reformistas y traidores de la verdadera causa revolucionaria, así como deformadores del auténtico pensamiento revolucionario.</w:t>
      </w:r>
    </w:p>
    <w:p>
      <w:pPr>
        <w:pStyle w:val="BodyText"/>
        <w:spacing w:line="480" w:lineRule="auto" w:before="10"/>
        <w:ind w:left="102" w:right="122"/>
        <w:jc w:val="both"/>
      </w:pPr>
      <w:r>
        <w:rPr/>
        <w:t>Entre sus aportaciones se encuentra que dicho análisis se efectúa después del derrumbe del socialismo real y el fin de la guerra fría, lo cual incide en juicios más serenos y de mayor claridad,  evitando  el subjetivismo producto de la cercanía de los  acontecimientos,    como</w:t>
      </w:r>
    </w:p>
    <w:p>
      <w:pPr>
        <w:spacing w:after="0" w:line="480" w:lineRule="auto"/>
        <w:jc w:val="both"/>
        <w:sectPr>
          <w:pgSz w:w="12240" w:h="15840"/>
          <w:pgMar w:header="0" w:footer="699" w:top="1360" w:bottom="940" w:left="1600" w:right="1580"/>
        </w:sectPr>
      </w:pPr>
    </w:p>
    <w:p>
      <w:pPr>
        <w:pStyle w:val="BodyText"/>
        <w:spacing w:line="480" w:lineRule="auto" w:before="48"/>
        <w:ind w:left="102" w:right="123"/>
        <w:jc w:val="both"/>
      </w:pPr>
      <w:r>
        <w:rPr/>
        <w:t>fueron los artículos o libros publicados en forma inmediata al calor de las posiciones ideológicas.</w:t>
      </w:r>
    </w:p>
    <w:p>
      <w:pPr>
        <w:pStyle w:val="BodyText"/>
        <w:spacing w:line="480" w:lineRule="auto" w:before="10"/>
        <w:ind w:left="102" w:right="118"/>
        <w:jc w:val="both"/>
      </w:pPr>
      <w:r>
        <w:rPr/>
        <w:t>Cabe hacer notar que esta temática ha sido escasamente estudiada, sobre todo, con un análisis comparativo de los tres países. Entre los reducidos trabajos, destaco el más reciente libro de Dirk Kruijt, </w:t>
      </w:r>
      <w:r>
        <w:rPr>
          <w:i/>
        </w:rPr>
        <w:t>Guerrilla: guerra y paz en Centroamérica</w:t>
      </w:r>
      <w:r>
        <w:rPr/>
        <w:t>, publicado en Guatemala en 2009, que ofrece amplia información sobre las causas sociales y políticas del origen de los frentes guerrilleros, la composición social y la formación ideológica de sus militantes, asimismo explica los procesos de paz y de transición democrática en la región. Uno de sus méritos es recoger los testimonios de diversos actores políticos, que participaron directamente en los procesos insurreccionales y/o de pacificación.</w:t>
      </w:r>
    </w:p>
    <w:p>
      <w:pPr>
        <w:spacing w:line="480" w:lineRule="auto" w:before="10"/>
        <w:ind w:left="102" w:right="119" w:firstLine="0"/>
        <w:jc w:val="both"/>
        <w:rPr>
          <w:sz w:val="24"/>
        </w:rPr>
      </w:pPr>
      <w:r>
        <w:rPr>
          <w:sz w:val="24"/>
        </w:rPr>
        <w:t>Otro texto que presenta información relevante sobre el tema es el que coordinan Salvador Martí y Carlos Figueroa, </w:t>
      </w:r>
      <w:r>
        <w:rPr>
          <w:i/>
          <w:sz w:val="24"/>
        </w:rPr>
        <w:t>La izquierda revolucionaria en Centroamérica, de la lucha </w:t>
      </w:r>
      <w:r>
        <w:rPr>
          <w:i/>
          <w:sz w:val="24"/>
        </w:rPr>
        <w:t>armada a la participación electoral</w:t>
      </w:r>
      <w:r>
        <w:rPr>
          <w:sz w:val="24"/>
        </w:rPr>
        <w:t>, editado en Madrid en 2006. El libro presenta abundante información sobre el origen de los frentes guerrilleros, así como su transformación en partidos</w:t>
      </w:r>
      <w:r>
        <w:rPr>
          <w:spacing w:val="-6"/>
          <w:sz w:val="24"/>
        </w:rPr>
        <w:t> </w:t>
      </w:r>
      <w:r>
        <w:rPr>
          <w:sz w:val="24"/>
        </w:rPr>
        <w:t>políticos.</w:t>
      </w:r>
    </w:p>
    <w:p>
      <w:pPr>
        <w:pStyle w:val="BodyText"/>
        <w:spacing w:line="480" w:lineRule="auto" w:before="10"/>
        <w:ind w:left="102" w:right="116"/>
        <w:jc w:val="both"/>
      </w:pPr>
      <w:r>
        <w:rPr/>
        <w:t>El método de trabajo empleado aplicó los procedimientos de análisis y síntesis, de comparación y crítica de las disertaciones de los principales representantes de la insurrección armada de los tres países, así como los documentos y proclamas de las organizaciones guerrilleras. Las fuentes empleadas en el proceso de investigación incluyeron también bibliografía y hemerografía publicadas en Centroamérica y en otros países. Como parte fundamental del método tomé en cuenta cuatro factores fundamentales: el contexto internacional, la denominada guerra de baja intensidad, el momento histórico que se dilucidaba en la región, asimismo los grupos sociales y los actores políticos que participaron en los acontecimientos.</w:t>
      </w:r>
    </w:p>
    <w:p>
      <w:pPr>
        <w:spacing w:after="0" w:line="480" w:lineRule="auto"/>
        <w:jc w:val="both"/>
        <w:sectPr>
          <w:pgSz w:w="12240" w:h="15840"/>
          <w:pgMar w:header="0" w:footer="699" w:top="1360" w:bottom="940" w:left="1600" w:right="1580"/>
        </w:sectPr>
      </w:pPr>
    </w:p>
    <w:p>
      <w:pPr>
        <w:pStyle w:val="BodyText"/>
        <w:spacing w:line="480" w:lineRule="auto" w:before="48"/>
        <w:ind w:left="102" w:right="119"/>
        <w:jc w:val="both"/>
      </w:pPr>
      <w:r>
        <w:rPr/>
        <w:t>Existe una característica común en El Salvador, Guatemala y Nicaragua: la alta concentración de la tierra en pocas manos, en una oligarquía agroexportadora, ligada al comercio internacional, que durante décadas ha explotado los recursos naturales de la región.</w:t>
      </w:r>
    </w:p>
    <w:p>
      <w:pPr>
        <w:pStyle w:val="BodyText"/>
        <w:spacing w:line="480" w:lineRule="auto" w:before="10"/>
        <w:ind w:left="102" w:right="120"/>
        <w:jc w:val="both"/>
      </w:pPr>
      <w:r>
        <w:rPr/>
        <w:t>A mediados de 1979, los países centroamericanos entraron en una etapa histórica nueva, caracterizada por una severa crisis social y económica, así como una aguda convulsión política, generando en la sociedad violencia y guerra civil.</w:t>
      </w:r>
    </w:p>
    <w:p>
      <w:pPr>
        <w:pStyle w:val="BodyText"/>
        <w:spacing w:line="480" w:lineRule="auto" w:before="11"/>
        <w:ind w:left="102" w:right="118"/>
        <w:jc w:val="both"/>
      </w:pPr>
      <w:r>
        <w:rPr/>
        <w:t>La crisis económica de la década de los ochenta, producida por la conjunción de factores internos y externos, fue de las más graves después de la gran depresión de 1929. Los programas de estabilidad y ajuste estructural ordenados por el Fondo Monetario Internacional y el Banco Mundial, así como reducir el tamaño del Estado y estabilizar la economía, generaron mayor pobreza y problemas sociales, entre ellos desempleo, incremento del trabajo informal y la caída del salario real.</w:t>
      </w:r>
    </w:p>
    <w:p>
      <w:pPr>
        <w:pStyle w:val="BodyText"/>
        <w:spacing w:line="480" w:lineRule="auto" w:before="10"/>
        <w:ind w:left="102" w:right="119"/>
        <w:jc w:val="both"/>
      </w:pPr>
      <w:r>
        <w:rPr/>
        <w:t>La crisis política tuvo también sus orígenes en el autoritarismo, que limitó el ejercicio democrático del poder. En general, los grupos gobernantes fueron muy intransigentes, por  lo tanto en Nicaragua, Guatemala y El Salvador la insurrección se impuso como única vía para alcanzar una mayor apertura</w:t>
      </w:r>
      <w:r>
        <w:rPr>
          <w:spacing w:val="-10"/>
        </w:rPr>
        <w:t> </w:t>
      </w:r>
      <w:r>
        <w:rPr/>
        <w:t>democrática.</w:t>
      </w:r>
    </w:p>
    <w:p>
      <w:pPr>
        <w:pStyle w:val="BodyText"/>
        <w:spacing w:line="480" w:lineRule="auto" w:before="10"/>
        <w:ind w:left="102" w:right="116"/>
        <w:jc w:val="both"/>
      </w:pPr>
      <w:r>
        <w:rPr/>
        <w:t>La crisis política se presentó con un carácter regional, poniendo de manifiesto el desgaste del modelo agro exportador y los regímenes autoritarios. Como consecuencia, las insurrecciones civiles desatadas en Nicaragua, El Salvador y Guatemala repercutirán sobre el resto de la región.</w:t>
      </w:r>
    </w:p>
    <w:p>
      <w:pPr>
        <w:pStyle w:val="BodyText"/>
        <w:spacing w:line="480" w:lineRule="auto" w:before="10"/>
        <w:ind w:left="102" w:right="120"/>
        <w:jc w:val="both"/>
      </w:pPr>
      <w:r>
        <w:rPr/>
        <w:t>La crisis fue producto de la conjunción de factores regionales y particulares de cada país. Entre estos últimos destacan aspectos socioeconómicos y políticos, como la tenencia de la tierra  en  Guatemala  y  El  Salvador,  donde  contrastan  las  grandes  propiedades  y     los</w:t>
      </w:r>
    </w:p>
    <w:p>
      <w:pPr>
        <w:spacing w:after="0" w:line="480" w:lineRule="auto"/>
        <w:jc w:val="both"/>
        <w:sectPr>
          <w:pgSz w:w="12240" w:h="15840"/>
          <w:pgMar w:header="0" w:footer="699" w:top="1360" w:bottom="940" w:left="1600" w:right="1580"/>
        </w:sectPr>
      </w:pPr>
    </w:p>
    <w:p>
      <w:pPr>
        <w:pStyle w:val="BodyText"/>
        <w:spacing w:line="480" w:lineRule="auto" w:before="48"/>
        <w:ind w:left="102" w:right="123"/>
        <w:jc w:val="both"/>
      </w:pPr>
      <w:r>
        <w:rPr/>
        <w:t>minifundios. Es característica también de Honduras y Nicaragua, mientras que la singularidad de El Salvador y Guatemala son la subordinación económica y política, así como el abandono del campo.</w:t>
      </w:r>
    </w:p>
    <w:p>
      <w:pPr>
        <w:pStyle w:val="BodyText"/>
        <w:spacing w:line="480" w:lineRule="auto" w:before="10"/>
        <w:ind w:left="102" w:right="120"/>
        <w:jc w:val="both"/>
      </w:pPr>
      <w:r>
        <w:rPr/>
        <w:t>La crisis política también fue distinta, en Nicaragua fue pluriclasista y antidictatorial, en El Salvador se constituyó como un movimiento campesino antioligárquico, y en Guatemala adquirió un profundo sentido étnico.</w:t>
      </w:r>
    </w:p>
    <w:p>
      <w:pPr>
        <w:pStyle w:val="BodyText"/>
        <w:spacing w:line="480" w:lineRule="auto" w:before="10"/>
        <w:ind w:left="102" w:right="116"/>
        <w:jc w:val="both"/>
      </w:pPr>
      <w:r>
        <w:rPr/>
        <w:t>El origen social de los militantes de los movimientos insurreccionales fue principalmente proveniente de estudiantes universitarios, que habían participado en diversos movimientos estudiantiles, en las décadas de los sesenta y setenta del siglo pasado. También participaron miembros de las comunidades de base, de la iglesia popular, influenciados por las ideas de la teología de la liberación. A dichos grupos guerrilleros se integraron además militantes de partidos de izquierda, como partidos comunistas o socialistas, que imbuidos por la Revolución cubana, tomaron las armas para emprender la revolución.</w:t>
      </w:r>
    </w:p>
    <w:p>
      <w:pPr>
        <w:spacing w:after="0" w:line="480" w:lineRule="auto"/>
        <w:jc w:val="both"/>
        <w:sectPr>
          <w:pgSz w:w="12240" w:h="15840"/>
          <w:pgMar w:header="0" w:footer="699" w:top="1360" w:bottom="940" w:left="1600" w:right="1580"/>
        </w:sectPr>
      </w:pPr>
    </w:p>
    <w:p>
      <w:pPr>
        <w:spacing w:before="53"/>
        <w:ind w:left="2805" w:right="114" w:firstLine="0"/>
        <w:jc w:val="left"/>
        <w:rPr>
          <w:b/>
          <w:sz w:val="28"/>
        </w:rPr>
      </w:pPr>
      <w:bookmarkStart w:name="_TOC_250026" w:id="2"/>
      <w:bookmarkEnd w:id="2"/>
      <w:r>
        <w:rPr>
          <w:b/>
          <w:sz w:val="28"/>
        </w:rPr>
        <w:t>EL CASO SALVADOREÑO</w:t>
      </w:r>
    </w:p>
    <w:p>
      <w:pPr>
        <w:pStyle w:val="BodyText"/>
        <w:rPr>
          <w:b/>
          <w:sz w:val="28"/>
        </w:rPr>
      </w:pPr>
    </w:p>
    <w:p>
      <w:pPr>
        <w:pStyle w:val="BodyText"/>
        <w:spacing w:before="4"/>
        <w:rPr>
          <w:b/>
          <w:sz w:val="31"/>
        </w:rPr>
      </w:pPr>
    </w:p>
    <w:p>
      <w:pPr>
        <w:pStyle w:val="Heading2"/>
        <w:spacing w:before="0"/>
      </w:pPr>
      <w:bookmarkStart w:name="_TOC_250025" w:id="3"/>
      <w:bookmarkEnd w:id="3"/>
      <w:r>
        <w:rPr/>
        <w:t>Origen del movimiento insurreccional</w:t>
      </w:r>
    </w:p>
    <w:p>
      <w:pPr>
        <w:pStyle w:val="BodyText"/>
        <w:spacing w:before="6"/>
        <w:rPr>
          <w:b/>
          <w:sz w:val="23"/>
        </w:rPr>
      </w:pPr>
    </w:p>
    <w:p>
      <w:pPr>
        <w:pStyle w:val="BodyText"/>
        <w:spacing w:line="468" w:lineRule="auto"/>
        <w:ind w:left="122" w:right="117"/>
        <w:jc w:val="both"/>
      </w:pPr>
      <w:r>
        <w:rPr/>
        <w:t>A partir de abril de 1970 surgió la organización guerrillera denominada Fuerzas Populares de Liberación, Farabundo Martí (FPL),</w:t>
      </w:r>
      <w:r>
        <w:rPr>
          <w:position w:val="11"/>
          <w:sz w:val="16"/>
        </w:rPr>
        <w:t>1 </w:t>
      </w:r>
      <w:r>
        <w:rPr/>
        <w:t>que adoptó la insurrección armada como vía para lograr el poder. A principios de abril de 1970, Salvador Cayetano Carpio</w:t>
      </w:r>
      <w:r>
        <w:rPr>
          <w:position w:val="11"/>
          <w:sz w:val="16"/>
        </w:rPr>
        <w:t>2 </w:t>
      </w:r>
      <w:r>
        <w:rPr/>
        <w:t>renunció a la secretaria general del Partido Comunista Salvadoreño (PCS), junto con otros seis militantes que se unieron a FPL, Carpio adoptó el pseudónimo de Comandante Marcial. Las críticas que adujó Carpio para justificar su salida del partido, fueron decadencia de la organización,</w:t>
      </w:r>
    </w:p>
    <w:p>
      <w:pPr>
        <w:pStyle w:val="BodyText"/>
        <w:rPr>
          <w:sz w:val="20"/>
        </w:rPr>
      </w:pPr>
    </w:p>
    <w:p>
      <w:pPr>
        <w:pStyle w:val="BodyText"/>
        <w:spacing w:before="3"/>
        <w:rPr>
          <w:sz w:val="12"/>
        </w:rPr>
      </w:pPr>
      <w:r>
        <w:rPr/>
        <w:pict>
          <v:line style="position:absolute;mso-position-horizontal-relative:page;mso-position-vertical-relative:paragraph;z-index:0;mso-wrap-distance-left:0;mso-wrap-distance-right:0" from="85.103996pt,9.34066pt" to="229.123996pt,9.34066pt" stroked="true" strokeweight=".600010pt" strokecolor="#000000">
            <w10:wrap type="topAndBottom"/>
          </v:line>
        </w:pict>
      </w:r>
    </w:p>
    <w:p>
      <w:pPr>
        <w:spacing w:before="50"/>
        <w:ind w:left="122" w:right="115" w:firstLine="0"/>
        <w:jc w:val="both"/>
        <w:rPr>
          <w:sz w:val="20"/>
        </w:rPr>
      </w:pPr>
      <w:r>
        <w:rPr>
          <w:position w:val="9"/>
          <w:sz w:val="13"/>
        </w:rPr>
        <w:t>1 </w:t>
      </w:r>
      <w:r>
        <w:rPr>
          <w:sz w:val="20"/>
        </w:rPr>
        <w:t>Fuerzas Populares de Liberación, Farabundo Martí (FPL), fue una corriente interna del Partido Comunista Salvadoreño que, a finales de la década de los años sesenta del siglo pasado, planteó la lucha armada como el mejor método para derrocar la dictadura militar. Se creó formalmente el 1 de abril de 1970. Entre sus  primeros militantes destacaron Salvador Cayetano Carpio y Mélida Anaya, dirigente del sindicato de profesores, así como los líderes estudiantiles Clara Elizabeth Ramírez y Felipe Peña. Esta organización creció aceleradamente durante la década de los años setenta, hasta llegar a consolidarse como la principal fuerza armada de izquierda. Las FPL incrementaron su base social a partir del trabajo político entre los campesinos de las zonas norte y centro del país, asimismo emprendieron una labor importante entre los estudiantes universitarios. En 1975, se creó un frente de masas, el Bloque Popular Revolucionario (BPR) que integró las organizaciones campesinas y sindicales afines a las FPL. En 1979, esta organización inició conversaciones con otros grupos armados de izquierda, con el fin de lograr la unificación de las fuerzas revolucionarias. Dichas negociaciones por fin se concretaron el 10 de octubre de 1980, cuando se fundó el Frente Farabundo Martí de Liberación Nacional (FMLN). Durante la insurrección armada de la década de los ochenta, las FPL mantuvieron sus principales bases en las áreas rurales de los departamentos de Chalatenango, Cabañas, Usulután y San Vicente. En abril de 1983 las FPL afrontaron una severa crisis interna, al ser asesinada en Managua, Nicaragua, su dirigente Mélida Anaya Montes (comandante Ana María), el secretario general Salvador Cayetano Carpio (comandante Marcial), fue acusado de haber ordenado este crimen, y antes que las investigaciones concluyeran, Cayetano Carpio se suicidó. Después de los Acuerdos de Paz de Chapultepec,  las FPL decidieron desmovilizar su aparato militar y en 1995 disolvió su estructura interna, para incorporarse plenamente al FMLN. Para mayor información consultar Marta Harnecker (1993), </w:t>
      </w:r>
      <w:r>
        <w:rPr>
          <w:i/>
          <w:sz w:val="20"/>
        </w:rPr>
        <w:t>Con la mirada en alto. </w:t>
      </w:r>
      <w:r>
        <w:rPr>
          <w:i/>
          <w:sz w:val="20"/>
        </w:rPr>
        <w:t>Historia de las FPL, Farabundo Martí, a través de sus dirigentes</w:t>
      </w:r>
      <w:r>
        <w:rPr>
          <w:sz w:val="20"/>
        </w:rPr>
        <w:t>, UCA, San Salvador. Además Dirk Kruijt (2009), </w:t>
      </w:r>
      <w:r>
        <w:rPr>
          <w:i/>
          <w:sz w:val="20"/>
        </w:rPr>
        <w:t>Guerrilla: guerra y paz en Centroamérica</w:t>
      </w:r>
      <w:r>
        <w:rPr>
          <w:sz w:val="20"/>
        </w:rPr>
        <w:t>, FYG Editores, Guatemala, p.</w:t>
      </w:r>
      <w:r>
        <w:rPr>
          <w:spacing w:val="-15"/>
          <w:sz w:val="20"/>
        </w:rPr>
        <w:t> </w:t>
      </w:r>
      <w:r>
        <w:rPr>
          <w:sz w:val="20"/>
        </w:rPr>
        <w:t>275.</w:t>
      </w:r>
    </w:p>
    <w:p>
      <w:pPr>
        <w:spacing w:line="264" w:lineRule="exact" w:before="0"/>
        <w:ind w:left="122" w:right="0" w:firstLine="0"/>
        <w:jc w:val="both"/>
        <w:rPr>
          <w:sz w:val="20"/>
        </w:rPr>
      </w:pPr>
      <w:r>
        <w:rPr>
          <w:position w:val="11"/>
          <w:sz w:val="16"/>
        </w:rPr>
        <w:t>2  </w:t>
      </w:r>
      <w:r>
        <w:rPr>
          <w:sz w:val="20"/>
        </w:rPr>
        <w:t>Salvador Cayetano Carpio, dirigente sindical, fundador de las Fuerzas Populares de Liberación   Farabundo</w:t>
      </w:r>
    </w:p>
    <w:p>
      <w:pPr>
        <w:spacing w:before="10"/>
        <w:ind w:left="122" w:right="116" w:firstLine="0"/>
        <w:jc w:val="both"/>
        <w:rPr>
          <w:sz w:val="20"/>
        </w:rPr>
      </w:pPr>
      <w:r>
        <w:rPr>
          <w:sz w:val="20"/>
        </w:rPr>
        <w:t>Martí (FPL) y del FMLN. Nació en Santa Tecla, el 6 de agosto de 1918. En 1945 ingresó como militante del PCS. Cinco años más tarde, fundó el Comité de Reorganización Obrera Sindical Salvadoreña (CROSS). En 1952 fue detenido por su activismo político, tras ser liberado, se exilió en México. A partir de su experiencia en la cárcel, escribió el libro </w:t>
      </w:r>
      <w:r>
        <w:rPr>
          <w:i/>
          <w:sz w:val="20"/>
        </w:rPr>
        <w:t>Secuestro y capucha</w:t>
      </w:r>
      <w:r>
        <w:rPr>
          <w:sz w:val="20"/>
        </w:rPr>
        <w:t>. Carpio estudió en la Unión Soviética, en la escuela de cuadros del Partido Comunista. Cuando regresó a El Salvador, fue electo secretario general de la Confederación General de Trabajadores Salvadoreños (CGTS). En 1964 también fue nombrado secretario general del PCS, a partir de ese momento planteó la lucha armada, como única alternativa para derrocar al régimen militar. En 1970, abandonó el PCS, junto con otros dirigentes, entre ellos como el dirigente obrero José Dimas Alas y el líder estudiantil Felipe Peña, avocándose a fundar las FPL, adoptó el seudónimo de comandante Marcial. Finalmente falleció en Managua el 12 de abril de 1983.</w:t>
      </w:r>
    </w:p>
    <w:p>
      <w:pPr>
        <w:spacing w:after="0"/>
        <w:jc w:val="both"/>
        <w:rPr>
          <w:sz w:val="20"/>
        </w:rPr>
        <w:sectPr>
          <w:pgSz w:w="12240" w:h="15840"/>
          <w:pgMar w:header="0" w:footer="699" w:top="1360" w:bottom="940" w:left="1580" w:right="1580"/>
        </w:sectPr>
      </w:pPr>
    </w:p>
    <w:p>
      <w:pPr>
        <w:pStyle w:val="BodyText"/>
        <w:spacing w:line="480" w:lineRule="auto" w:before="48"/>
        <w:ind w:left="122" w:right="120"/>
        <w:jc w:val="both"/>
      </w:pPr>
      <w:r>
        <w:rPr/>
        <w:t>además afirmó que dicho partido había caído en el burocratismo y el empleo de métodos de lucha arcaicos. Carpio consideró que precisamente este burocratismo había provocado el rechazo de la vía armada para tomar al poder, de igual manera criticó su obsesión por la senda electoral. En este periodo el PCS, así como la mayoría de los partidos comunistas</w:t>
      </w:r>
    </w:p>
    <w:p>
      <w:pPr>
        <w:pStyle w:val="BodyText"/>
        <w:spacing w:line="472" w:lineRule="auto" w:before="10"/>
        <w:ind w:left="122" w:right="120"/>
        <w:jc w:val="both"/>
      </w:pPr>
      <w:r>
        <w:rPr/>
        <w:t>alineados bajo el modelo soviético, mantuvieron la vieja y tradicional  estrategia antifascista, cuya prioridad fue construir un Frente Popular,</w:t>
      </w:r>
      <w:r>
        <w:rPr>
          <w:position w:val="11"/>
          <w:sz w:val="16"/>
        </w:rPr>
        <w:t>3 </w:t>
      </w:r>
      <w:r>
        <w:rPr/>
        <w:t>ordenado por José Stalin y el búlgaro Giorgi Dimitrov, coordinador de la Tercera Internacional Comunista en la década de los treinta. Dicha estrategia planteó la alianza de los partidos comunistas con las burguesías nacionales, en contra del fascismo.</w:t>
      </w:r>
    </w:p>
    <w:p>
      <w:pPr>
        <w:pStyle w:val="BodyText"/>
        <w:spacing w:line="480" w:lineRule="auto" w:before="18"/>
        <w:ind w:left="122" w:right="115"/>
        <w:jc w:val="both"/>
      </w:pPr>
      <w:r>
        <w:rPr/>
        <w:t>La separación de Carpio del PCS fue un proceso de acusaciones y descalificativos mutuos. A Carpio se le acusó de </w:t>
      </w:r>
      <w:r>
        <w:rPr>
          <w:i/>
        </w:rPr>
        <w:t>enfermo </w:t>
      </w:r>
      <w:r>
        <w:rPr/>
        <w:t>por practicar lo que Lenin denominó como </w:t>
      </w:r>
      <w:r>
        <w:rPr>
          <w:i/>
        </w:rPr>
        <w:t>izquierdismo</w:t>
      </w:r>
      <w:r>
        <w:rPr/>
        <w:t>, en su célebre texto </w:t>
      </w:r>
      <w:r>
        <w:rPr>
          <w:i/>
        </w:rPr>
        <w:t>El izquierdismo, la enfermedad infantil del comunismo</w:t>
      </w:r>
      <w:r>
        <w:rPr/>
        <w:t>. Por su parte, Carpio calificó a los comunistas de revisionistas y pequeño burgueses, por buscar a toda costa aliarse con sectores de la burguesía salvadoreña, asimismo concentrar su actividad política, únicamente en procesos electorales dirigidos por la burguesía.</w:t>
      </w:r>
    </w:p>
    <w:p>
      <w:pPr>
        <w:pStyle w:val="BodyText"/>
        <w:spacing w:line="276" w:lineRule="exact" w:before="13"/>
        <w:ind w:left="1254" w:right="119"/>
        <w:jc w:val="both"/>
        <w:rPr>
          <w:sz w:val="16"/>
        </w:rPr>
      </w:pPr>
      <w:r>
        <w:rPr/>
        <w:t>La aparición de una corriente maoísta y agrarista en esa formación generó una fuga de jóvenes militantes, liderados por el sindicalista Salvador Cayetano Carpio, que terminaron por crear la organización guerrillera Fuerzas Populares de Liberación Farabundo Martí (FPL), que se dio a conocer en 1972 como una formación que rechazaba la democracia burguesa y seguía el ejemplo y la estrategia de la guerra popular prolongada desarrollada en Vietnam.</w:t>
      </w:r>
      <w:r>
        <w:rPr>
          <w:position w:val="11"/>
          <w:sz w:val="16"/>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048;mso-wrap-distance-left:0;mso-wrap-distance-right:0" from="85.103996pt,10.055871pt" to="229.123996pt,10.055871pt" stroked="true" strokeweight=".599980pt" strokecolor="#000000">
            <w10:wrap type="topAndBottom"/>
          </v:line>
        </w:pict>
      </w:r>
    </w:p>
    <w:p>
      <w:pPr>
        <w:spacing w:before="50"/>
        <w:ind w:left="122" w:right="117" w:firstLine="0"/>
        <w:jc w:val="both"/>
        <w:rPr>
          <w:sz w:val="20"/>
        </w:rPr>
      </w:pPr>
      <w:r>
        <w:rPr>
          <w:position w:val="9"/>
          <w:sz w:val="13"/>
        </w:rPr>
        <w:t>3 </w:t>
      </w:r>
      <w:r>
        <w:rPr>
          <w:sz w:val="20"/>
        </w:rPr>
        <w:t>Frente Popular, fue la coalición electoral entre partidos y organizaciones políticas de tendencia antifascista, que estuvo integrado por sectores de la burguesía, clase media, y fuerzas populares de trabajadores. Se formaron en la década de 1930, sus principales impulsores fueron los partidos de izquierda socialistas y comunistas.</w:t>
      </w:r>
    </w:p>
    <w:p>
      <w:pPr>
        <w:spacing w:line="230" w:lineRule="exact" w:before="3"/>
        <w:ind w:left="122" w:right="119" w:firstLine="0"/>
        <w:jc w:val="both"/>
        <w:rPr>
          <w:sz w:val="20"/>
        </w:rPr>
      </w:pPr>
      <w:r>
        <w:rPr>
          <w:position w:val="9"/>
          <w:sz w:val="13"/>
        </w:rPr>
        <w:t>4 </w:t>
      </w:r>
      <w:r>
        <w:rPr>
          <w:sz w:val="20"/>
        </w:rPr>
        <w:t>Salvador Martí (2004), </w:t>
      </w:r>
      <w:r>
        <w:rPr>
          <w:i/>
          <w:sz w:val="20"/>
        </w:rPr>
        <w:t>Tiranías, rebeliones y democracia. Itinerarios políticos comparados en </w:t>
      </w:r>
      <w:r>
        <w:rPr>
          <w:i/>
          <w:sz w:val="20"/>
        </w:rPr>
        <w:t>Centroamérica</w:t>
      </w:r>
      <w:r>
        <w:rPr>
          <w:sz w:val="20"/>
        </w:rPr>
        <w:t>, Bellaterra, Barcelona, p. 116.</w:t>
      </w:r>
    </w:p>
    <w:p>
      <w:pPr>
        <w:spacing w:after="0" w:line="230" w:lineRule="exact"/>
        <w:jc w:val="both"/>
        <w:rPr>
          <w:sz w:val="20"/>
        </w:rPr>
        <w:sectPr>
          <w:pgSz w:w="12240" w:h="15840"/>
          <w:pgMar w:header="0" w:footer="699" w:top="1360" w:bottom="940" w:left="1580" w:right="1580"/>
        </w:sectPr>
      </w:pPr>
    </w:p>
    <w:p>
      <w:pPr>
        <w:pStyle w:val="BodyText"/>
        <w:spacing w:line="470" w:lineRule="auto" w:before="52"/>
        <w:ind w:left="122" w:right="116"/>
        <w:jc w:val="both"/>
      </w:pPr>
      <w:r>
        <w:rPr/>
        <w:t>En 1971 surgió un nuevo grupo guerrillero, el Ejército Revolucionario del Pueblo (ERP),</w:t>
      </w:r>
      <w:r>
        <w:rPr>
          <w:position w:val="11"/>
          <w:sz w:val="16"/>
        </w:rPr>
        <w:t>5 </w:t>
      </w:r>
      <w:r>
        <w:rPr/>
        <w:t>integrado fundamentalmente por jóvenes estudiantes provenientes de las filas del Partido Demócrata Cristiano (PDC).</w:t>
      </w:r>
      <w:r>
        <w:rPr>
          <w:position w:val="11"/>
          <w:sz w:val="16"/>
        </w:rPr>
        <w:t>6 </w:t>
      </w:r>
      <w:r>
        <w:rPr/>
        <w:t>Esta nueva organización junto con las FPL se encargó de boicotear las  elecciones  presidenciales de 1972.  “El Ejército Revolucionario del     Pueblo</w:t>
      </w:r>
    </w:p>
    <w:p>
      <w:pPr>
        <w:pStyle w:val="BodyText"/>
        <w:spacing w:line="465" w:lineRule="auto" w:before="21"/>
        <w:ind w:left="122" w:right="117"/>
        <w:jc w:val="both"/>
        <w:rPr>
          <w:sz w:val="16"/>
        </w:rPr>
      </w:pPr>
      <w:r>
        <w:rPr/>
        <w:t>(ERP), que surgió de la escisión del PDC, y que estaba integrada por jóvenes estudiantes radicalizados de clase media. El discurso de esta formación era más radical y su estrategia inspiradora fue el foquismo”.</w:t>
      </w:r>
      <w:r>
        <w:rPr>
          <w:position w:val="11"/>
          <w:sz w:val="16"/>
        </w:rPr>
        <w:t>7</w:t>
      </w:r>
    </w:p>
    <w:p>
      <w:pPr>
        <w:pStyle w:val="BodyText"/>
        <w:spacing w:line="266" w:lineRule="exact"/>
        <w:ind w:left="122"/>
        <w:jc w:val="both"/>
      </w:pPr>
      <w:r>
        <w:rPr/>
        <w:t>En 1973,  el  poeta Roque Dalton  García</w:t>
      </w:r>
      <w:r>
        <w:rPr>
          <w:position w:val="11"/>
          <w:sz w:val="16"/>
        </w:rPr>
        <w:t>8  </w:t>
      </w:r>
      <w:r>
        <w:rPr/>
        <w:t>se incorporó como  militante ERP.  Durante   los</w:t>
      </w:r>
    </w:p>
    <w:p>
      <w:pPr>
        <w:pStyle w:val="BodyText"/>
      </w:pPr>
    </w:p>
    <w:p>
      <w:pPr>
        <w:pStyle w:val="BodyText"/>
        <w:ind w:left="122"/>
        <w:jc w:val="both"/>
      </w:pPr>
      <w:r>
        <w:rPr/>
        <w:t>siguientes años, esta organización comenzó a fortalecerse y a crear una amplia estructura</w:t>
      </w:r>
    </w:p>
    <w:p>
      <w:pPr>
        <w:pStyle w:val="BodyText"/>
        <w:rPr>
          <w:sz w:val="20"/>
        </w:rPr>
      </w:pPr>
    </w:p>
    <w:p>
      <w:pPr>
        <w:pStyle w:val="BodyText"/>
        <w:spacing w:before="1"/>
        <w:rPr>
          <w:sz w:val="21"/>
        </w:rPr>
      </w:pPr>
      <w:r>
        <w:rPr/>
        <w:pict>
          <v:line style="position:absolute;mso-position-horizontal-relative:page;mso-position-vertical-relative:paragraph;z-index:1072;mso-wrap-distance-left:0;mso-wrap-distance-right:0" from="85.103996pt,14.405256pt" to="229.123996pt,14.405256pt" stroked="true" strokeweight=".600010pt" strokecolor="#000000">
            <w10:wrap type="topAndBottom"/>
          </v:line>
        </w:pict>
      </w:r>
    </w:p>
    <w:p>
      <w:pPr>
        <w:pStyle w:val="BodyText"/>
        <w:spacing w:before="5"/>
        <w:rPr>
          <w:sz w:val="21"/>
        </w:rPr>
      </w:pPr>
    </w:p>
    <w:p>
      <w:pPr>
        <w:spacing w:before="84"/>
        <w:ind w:left="122" w:right="118" w:firstLine="0"/>
        <w:jc w:val="both"/>
        <w:rPr>
          <w:sz w:val="20"/>
        </w:rPr>
      </w:pPr>
      <w:r>
        <w:rPr>
          <w:position w:val="9"/>
          <w:sz w:val="13"/>
        </w:rPr>
        <w:t>5 </w:t>
      </w:r>
      <w:r>
        <w:rPr>
          <w:sz w:val="20"/>
        </w:rPr>
        <w:t>Ejército Revolucionario del Pueblo, fue una organización guerrillera formada por jóvenes universitarios como Rafael Arce Zablah, Alejandro Rivas Mira, Joaquín Villalobos, Ana Guadalupe Martínez, Lil Milagro Ramírez, Eduardo Sancho Castañeda y Mercedes Letona. En 1971 secuestró y dio muerte al empresario Ernesto Regalado Dueñas, en una de sus primeras acciones armadas. También formaron parte del grupo antiguos militantes de la Juventud Comunista y la Juventud del Partido Demócrata Cristiano que habían optado por la lucha armada. Para mayor información consultar, Harnecker, Marta, (1993), </w:t>
      </w:r>
      <w:r>
        <w:rPr>
          <w:i/>
          <w:sz w:val="20"/>
        </w:rPr>
        <w:t>Con la Mirada en </w:t>
      </w:r>
      <w:r>
        <w:rPr>
          <w:i/>
          <w:sz w:val="20"/>
        </w:rPr>
        <w:t>Alto: Historia de las FPL, Farabundo Martí, a través de sus dirigentes</w:t>
      </w:r>
      <w:r>
        <w:rPr>
          <w:sz w:val="20"/>
        </w:rPr>
        <w:t>. Además, Araujo, Américo, </w:t>
      </w:r>
      <w:r>
        <w:rPr>
          <w:i/>
          <w:sz w:val="20"/>
        </w:rPr>
        <w:t>Origen y </w:t>
      </w:r>
      <w:r>
        <w:rPr>
          <w:i/>
          <w:sz w:val="20"/>
        </w:rPr>
        <w:t>Fundación del FMLN</w:t>
      </w:r>
      <w:r>
        <w:rPr>
          <w:sz w:val="20"/>
        </w:rPr>
        <w:t>, Periódico </w:t>
      </w:r>
      <w:r>
        <w:rPr>
          <w:i/>
          <w:sz w:val="20"/>
        </w:rPr>
        <w:t>Frente</w:t>
      </w:r>
      <w:r>
        <w:rPr>
          <w:sz w:val="20"/>
        </w:rPr>
        <w:t>, </w:t>
      </w:r>
      <w:r>
        <w:rPr>
          <w:i/>
          <w:sz w:val="20"/>
        </w:rPr>
        <w:t>órgano oficial del FMLN</w:t>
      </w:r>
      <w:r>
        <w:rPr>
          <w:sz w:val="20"/>
        </w:rPr>
        <w:t>, No 8, octubre de 2002.</w:t>
      </w:r>
    </w:p>
    <w:p>
      <w:pPr>
        <w:pStyle w:val="BodyText"/>
        <w:spacing w:before="3"/>
        <w:rPr>
          <w:sz w:val="22"/>
        </w:rPr>
      </w:pPr>
    </w:p>
    <w:p>
      <w:pPr>
        <w:spacing w:before="0"/>
        <w:ind w:left="122" w:right="114" w:firstLine="0"/>
        <w:jc w:val="both"/>
        <w:rPr>
          <w:sz w:val="20"/>
        </w:rPr>
      </w:pPr>
      <w:r>
        <w:rPr>
          <w:position w:val="9"/>
          <w:sz w:val="13"/>
        </w:rPr>
        <w:t>6 </w:t>
      </w:r>
      <w:r>
        <w:rPr>
          <w:sz w:val="20"/>
        </w:rPr>
        <w:t>Partido Demócrata Cristiano, organización cuya ideología es la doctrina social de la Iglesia católica. Fue fundado el 25 de noviembre de 1945. Sus militantes principales fueron Abraham Rodríguez, José Ítalo Giammatei, Vicente Vilanova, Guillermo Manuel Ungo -padre-, Julio Adolfo Rey Prendes y José Napoleón Duarte. En 1972, junto con otras organizaciones opositoras al régimen, integraron la Unión Nacional Opositora (UNO), proclamando como su candidato presidencial a Napoleón Duarte. De acuerdo a la opinión del pueblo salvadoreño, considera que la UNO ganó dichos comicios, sin embargo las autoridades electorales le negaron el triunfo, en medio de protestas y acusaciones de fraude. El 25 de marzo de 1972, hubo un intento de golpe de Estado contra Fidel Sánchez Hernández, Duarte participó dentro del grupo sublevado, siendo capturado por la Guardia Nacional, fue torturado y obligado a exiliase en Venezuela. En 1977, la UNO presentó como candidato presidencial a Ernesto Claramount. Posterior a los comicios, hubo nuevas protestas en contra del reciente fraude electoral en la Plaza Libertad, las que fueron reprimidas por los cuerpos de seguridad, el 28 de febrero de ese año. De esta represión surgieron las </w:t>
      </w:r>
      <w:r>
        <w:rPr>
          <w:i/>
          <w:sz w:val="20"/>
        </w:rPr>
        <w:t>Ligas Populares 28 de Febrero</w:t>
      </w:r>
      <w:r>
        <w:rPr>
          <w:sz w:val="20"/>
        </w:rPr>
        <w:t>, con fuertes nexos con el Ejército Revolucionario del Pueblo, que se había integrado el mismo año, por jóvenes democristianos radicalizados, como Alejandro Rivas Mira, Joaquín Villalobos, Lil Milagro Ramírez, entre otros. En las comicios presidenciales de 1984, José Napoleón Duarte venció al candidato de ARENA Roberto D'abuisson. Su gobierno se caracterizó por una permanente guerra civil y una severa crisis económica. Para  las elecciones de 1989, el PDC propuso como candidato a Fidel Chávez Mena el cual fue derrotado por Alfredo Cristiani, de ARENA. Para los comicios de 2004, el PDC estuvo a punto de perder su registro al no lograr el tres por ciento de los votos, que exige como mínimo la ley</w:t>
      </w:r>
      <w:r>
        <w:rPr>
          <w:spacing w:val="-27"/>
          <w:sz w:val="20"/>
        </w:rPr>
        <w:t> </w:t>
      </w:r>
      <w:r>
        <w:rPr>
          <w:sz w:val="20"/>
        </w:rPr>
        <w:t>electoral.</w:t>
      </w:r>
    </w:p>
    <w:p>
      <w:pPr>
        <w:spacing w:line="230" w:lineRule="exact" w:before="3"/>
        <w:ind w:left="122" w:right="123" w:firstLine="0"/>
        <w:jc w:val="both"/>
        <w:rPr>
          <w:i/>
          <w:sz w:val="20"/>
        </w:rPr>
      </w:pPr>
      <w:r>
        <w:rPr>
          <w:position w:val="9"/>
          <w:sz w:val="13"/>
        </w:rPr>
        <w:t>7 </w:t>
      </w:r>
      <w:r>
        <w:rPr>
          <w:sz w:val="20"/>
        </w:rPr>
        <w:t>Salvador Martí (2004), </w:t>
      </w:r>
      <w:r>
        <w:rPr>
          <w:i/>
          <w:sz w:val="20"/>
        </w:rPr>
        <w:t>Tiranías, rebeliones y democracia. Itinerarios políticos comparados en </w:t>
      </w:r>
      <w:r>
        <w:rPr>
          <w:i/>
          <w:sz w:val="20"/>
        </w:rPr>
        <w:t>Centroamérica</w:t>
      </w:r>
      <w:r>
        <w:rPr>
          <w:sz w:val="20"/>
        </w:rPr>
        <w:t>, p. 116</w:t>
      </w:r>
      <w:r>
        <w:rPr>
          <w:i/>
          <w:sz w:val="20"/>
        </w:rPr>
        <w:t>.</w:t>
      </w:r>
    </w:p>
    <w:p>
      <w:pPr>
        <w:spacing w:line="230" w:lineRule="exact" w:before="0"/>
        <w:ind w:left="122" w:right="128" w:firstLine="0"/>
        <w:jc w:val="both"/>
        <w:rPr>
          <w:sz w:val="20"/>
        </w:rPr>
      </w:pPr>
      <w:r>
        <w:rPr>
          <w:position w:val="9"/>
          <w:sz w:val="13"/>
        </w:rPr>
        <w:t>8 </w:t>
      </w:r>
      <w:r>
        <w:rPr>
          <w:sz w:val="20"/>
        </w:rPr>
        <w:t>Roque Dalton García, poeta, novelista, y ensayista, nació en San Salvador el 14 de mayo de 1935, fue educado inicialmente por los jesuitas. Viajó a Chile en 1953, con el fin de estudiar derecho, aunque volvió a</w:t>
      </w:r>
    </w:p>
    <w:p>
      <w:pPr>
        <w:spacing w:after="0" w:line="230" w:lineRule="exact"/>
        <w:jc w:val="both"/>
        <w:rPr>
          <w:sz w:val="20"/>
        </w:rPr>
        <w:sectPr>
          <w:pgSz w:w="12240" w:h="15840"/>
          <w:pgMar w:header="0" w:footer="699" w:top="1320" w:bottom="940" w:left="1580" w:right="1580"/>
        </w:sectPr>
      </w:pPr>
    </w:p>
    <w:p>
      <w:pPr>
        <w:pStyle w:val="BodyText"/>
        <w:spacing w:line="480" w:lineRule="auto" w:before="48"/>
        <w:ind w:left="122" w:right="116"/>
        <w:jc w:val="both"/>
      </w:pPr>
      <w:r>
        <w:rPr/>
        <w:t>guerrillera, que le permitió realizar trabajo de reclutamiento con nuevos militantes, en amplias zonas rurales en la región oriental del país.</w:t>
      </w:r>
    </w:p>
    <w:p>
      <w:pPr>
        <w:pStyle w:val="BodyText"/>
        <w:spacing w:line="470" w:lineRule="auto" w:before="10"/>
        <w:ind w:left="122" w:right="115"/>
        <w:jc w:val="both"/>
      </w:pPr>
      <w:r>
        <w:rPr/>
        <w:t>Mientras tanto al interior del PCS, y a la postre de la renuncia de  Salvador Cayetano Carpio, en 1973 Schafik Jorge Handal Handal</w:t>
      </w:r>
      <w:r>
        <w:rPr>
          <w:position w:val="11"/>
          <w:sz w:val="16"/>
        </w:rPr>
        <w:t>9 </w:t>
      </w:r>
      <w:r>
        <w:rPr/>
        <w:t>asumió la secretaría general y prosiguió con la misma línea política del Frente Popular. Como consecuencia, Handal propuso integrarse a la Unión Democrática Nacionalista (UDN), que había sido fundada por la burguesía en 1969, también planteó unirse a una nueva organización conocida como Unión Nacional Opositora (UNO), que era encabezada por José Napoleón Duarte Fuentes</w:t>
      </w:r>
      <w:r>
        <w:rPr>
          <w:position w:val="11"/>
          <w:sz w:val="16"/>
        </w:rPr>
        <w:t>10 </w:t>
      </w:r>
      <w:r>
        <w:rPr/>
        <w:t>del Partido Demócrata Cristiano. Handal justificó esta nueva alianza electoral con la UDN, como la oportunidad de los comunistas de hacer trabajo político con las</w:t>
      </w:r>
      <w:r>
        <w:rPr>
          <w:spacing w:val="-9"/>
        </w:rPr>
        <w:t> </w:t>
      </w:r>
      <w:r>
        <w:rPr/>
        <w:t>masas.</w:t>
      </w:r>
    </w:p>
    <w:p>
      <w:pPr>
        <w:pStyle w:val="BodyText"/>
        <w:spacing w:line="480" w:lineRule="auto" w:before="21"/>
        <w:ind w:left="122" w:right="116"/>
        <w:jc w:val="both"/>
      </w:pPr>
      <w:r>
        <w:rPr/>
        <w:t>Pero independientemente de la justificación que Handal adujó, la UDN y el PCS se mantuvieron aislados de las organizaciones insurreccionales, durante la década de los setenta del siglo pasado.</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096;mso-wrap-distance-left:0;mso-wrap-distance-right:0" from="85.103996pt,10.637177pt" to="527.133996pt,10.637177pt" stroked="true" strokeweight=".600010pt" strokecolor="#000000">
            <w10:wrap type="topAndBottom"/>
          </v:line>
        </w:pict>
      </w:r>
    </w:p>
    <w:p>
      <w:pPr>
        <w:spacing w:before="74"/>
        <w:ind w:left="122" w:right="120" w:firstLine="0"/>
        <w:jc w:val="both"/>
        <w:rPr>
          <w:sz w:val="20"/>
        </w:rPr>
      </w:pPr>
      <w:r>
        <w:rPr>
          <w:sz w:val="20"/>
        </w:rPr>
        <w:t>San Salvador a continuar sus estudios. En 1957 asistió a la URSS al Festival Mundial de la Juventud, durante el cual conoció a intelectuales y políticos que luego cobraron relevancia, como Carlos Fonseca Amador, fundador del FSLN, el poeta y novelista Miguel Ángel Asturias, premio nobel de literatura. Fue encarcelado en 1960, y liberado en octubre del mismo año. Dalton García se dedicó a recorrer el mundo, viajó a la Unión Soviética y Corea del Norte, y vivió por una temporada larga en México, Checoslovaquia y en Cuba. Fue asesinado por sus compañeros del ERP en San Salvador, el 10 de mayo de 1975, bajo las acusaciones de ser agente de la CIA y haber desvirtuado la ideología proletaria. Para mayor información consultar, Pablo Jofré Leal, </w:t>
      </w:r>
      <w:r>
        <w:rPr>
          <w:i/>
          <w:sz w:val="20"/>
        </w:rPr>
        <w:t>Erase un hombre a su pluma y fusil atado</w:t>
      </w:r>
      <w:r>
        <w:rPr>
          <w:sz w:val="20"/>
        </w:rPr>
        <w:t>, </w:t>
      </w:r>
      <w:r>
        <w:rPr>
          <w:i/>
          <w:sz w:val="20"/>
        </w:rPr>
        <w:t>Rebelión</w:t>
      </w:r>
      <w:r>
        <w:rPr>
          <w:sz w:val="20"/>
        </w:rPr>
        <w:t>, Santiago de Chile, 23 de junio de 2003. Además, Magdalena Flores, </w:t>
      </w:r>
      <w:r>
        <w:rPr>
          <w:i/>
          <w:sz w:val="20"/>
        </w:rPr>
        <w:t>Breve esbozo biográfico del poeta Roque Dalton, el más importante y reconocido nacional </w:t>
      </w:r>
      <w:r>
        <w:rPr>
          <w:i/>
          <w:sz w:val="20"/>
        </w:rPr>
        <w:t>e internacionalmente</w:t>
      </w:r>
      <w:r>
        <w:rPr>
          <w:sz w:val="20"/>
        </w:rPr>
        <w:t>, </w:t>
      </w:r>
      <w:r>
        <w:rPr>
          <w:i/>
          <w:spacing w:val="-3"/>
          <w:sz w:val="20"/>
        </w:rPr>
        <w:t>Suplemento Cultural Contrapunto</w:t>
      </w:r>
      <w:r>
        <w:rPr>
          <w:spacing w:val="-3"/>
          <w:sz w:val="20"/>
        </w:rPr>
        <w:t>, </w:t>
      </w:r>
      <w:r>
        <w:rPr>
          <w:spacing w:val="-3"/>
          <w:sz w:val="20"/>
          <w:shd w:fill="FFFF00" w:color="auto" w:val="clear"/>
        </w:rPr>
        <w:t>Diario Cultural, </w:t>
      </w:r>
      <w:r>
        <w:rPr>
          <w:sz w:val="20"/>
          <w:shd w:fill="FFFF00" w:color="auto" w:val="clear"/>
        </w:rPr>
        <w:t>El </w:t>
      </w:r>
      <w:r>
        <w:rPr>
          <w:spacing w:val="-3"/>
          <w:sz w:val="20"/>
          <w:shd w:fill="FFFF00" w:color="auto" w:val="clear"/>
        </w:rPr>
        <w:t>Salvador, </w:t>
      </w:r>
      <w:r>
        <w:rPr>
          <w:sz w:val="20"/>
          <w:shd w:fill="FFFF00" w:color="auto" w:val="clear"/>
        </w:rPr>
        <w:t>15 de </w:t>
      </w:r>
      <w:r>
        <w:rPr>
          <w:spacing w:val="-3"/>
          <w:sz w:val="20"/>
          <w:shd w:fill="FFFF00" w:color="auto" w:val="clear"/>
        </w:rPr>
        <w:t>septiembre 2009.</w:t>
      </w:r>
    </w:p>
    <w:p>
      <w:pPr>
        <w:spacing w:line="231" w:lineRule="exact" w:before="0"/>
        <w:ind w:left="122" w:right="0" w:firstLine="0"/>
        <w:jc w:val="both"/>
        <w:rPr>
          <w:sz w:val="20"/>
        </w:rPr>
      </w:pPr>
      <w:r>
        <w:rPr>
          <w:position w:val="9"/>
          <w:sz w:val="13"/>
        </w:rPr>
        <w:t>9 </w:t>
      </w:r>
      <w:r>
        <w:rPr>
          <w:sz w:val="20"/>
        </w:rPr>
        <w:t>Schafik Jorge Handal Handal, nació en Usulután, el 14 de octubre de 1930, hijo de inmigrantes palestinos,</w:t>
      </w:r>
    </w:p>
    <w:p>
      <w:pPr>
        <w:spacing w:before="0"/>
        <w:ind w:left="122" w:right="115" w:firstLine="0"/>
        <w:jc w:val="both"/>
        <w:rPr>
          <w:sz w:val="20"/>
        </w:rPr>
      </w:pPr>
      <w:r>
        <w:rPr>
          <w:sz w:val="20"/>
        </w:rPr>
        <w:t>fue secretario general del PCS, de 1973 hasta 1994, dirigió la insurrección armada del FMLN entre 1981 y 1992. Cuando el FMLN se convirtió en partido político Handal ocupó varios cargos de dirección, fue jefe de la bancada en la Asamblea Legislativa de 1997 a 2006, también fue integrante de la comisión política de dicha Asamblea. Murió en San Salvador el 24 de enero de 2006. Para mayor información consultar Marta  Harnecker (2001), </w:t>
      </w:r>
      <w:r>
        <w:rPr>
          <w:i/>
          <w:sz w:val="20"/>
        </w:rPr>
        <w:t>La izquierda en el umbral del siglo XXI: Haciendo posible lo imposible</w:t>
      </w:r>
      <w:r>
        <w:rPr>
          <w:sz w:val="20"/>
        </w:rPr>
        <w:t>, Instituto de Ciencias Políticas y Administrativas “Farabundo Martí” del FMLN, San Salvador. Además Marta Harnecker (1993), </w:t>
      </w:r>
      <w:r>
        <w:rPr>
          <w:i/>
          <w:sz w:val="20"/>
        </w:rPr>
        <w:t>Con la Mirada en Alto: Historia de las FPL Farabundo Martí</w:t>
      </w:r>
      <w:r>
        <w:rPr>
          <w:sz w:val="20"/>
        </w:rPr>
        <w:t>, </w:t>
      </w:r>
      <w:r>
        <w:rPr>
          <w:i/>
          <w:sz w:val="20"/>
        </w:rPr>
        <w:t>a través de sus</w:t>
      </w:r>
      <w:r>
        <w:rPr>
          <w:i/>
          <w:spacing w:val="-16"/>
          <w:sz w:val="20"/>
        </w:rPr>
        <w:t> </w:t>
      </w:r>
      <w:r>
        <w:rPr>
          <w:i/>
          <w:sz w:val="20"/>
        </w:rPr>
        <w:t>dirigentes</w:t>
      </w:r>
      <w:r>
        <w:rPr>
          <w:sz w:val="20"/>
        </w:rPr>
        <w:t>.</w:t>
      </w:r>
    </w:p>
    <w:p>
      <w:pPr>
        <w:spacing w:line="230" w:lineRule="exact" w:before="3"/>
        <w:ind w:left="122" w:right="115" w:firstLine="0"/>
        <w:jc w:val="both"/>
        <w:rPr>
          <w:sz w:val="20"/>
        </w:rPr>
      </w:pPr>
      <w:r>
        <w:rPr>
          <w:position w:val="9"/>
          <w:sz w:val="13"/>
        </w:rPr>
        <w:t>10 </w:t>
      </w:r>
      <w:r>
        <w:rPr>
          <w:sz w:val="20"/>
        </w:rPr>
        <w:t>José Napoleón Duarte Fuentes nació el 23 de noviembre de 1925, en San Salvador. Fundó el Partido Demócrata Cristiano. En 1984, participo como candidato presidencial por su partido, los resultados obligaron a realizar una segunda vuelta entre Duarte y Roberto d'Aubuisson, saliendo Duarte como triunfador, de esa manera, fue presidente del Salvador entre los años de 1984 y</w:t>
      </w:r>
      <w:r>
        <w:rPr>
          <w:spacing w:val="-14"/>
          <w:sz w:val="20"/>
        </w:rPr>
        <w:t> </w:t>
      </w:r>
      <w:r>
        <w:rPr>
          <w:sz w:val="20"/>
        </w:rPr>
        <w:t>1989.</w:t>
      </w:r>
    </w:p>
    <w:p>
      <w:pPr>
        <w:spacing w:after="0" w:line="230" w:lineRule="exact"/>
        <w:jc w:val="both"/>
        <w:rPr>
          <w:sz w:val="20"/>
        </w:rPr>
        <w:sectPr>
          <w:pgSz w:w="12240" w:h="15840"/>
          <w:pgMar w:header="0" w:footer="699" w:top="1360" w:bottom="940" w:left="1580" w:right="1580"/>
        </w:sectPr>
      </w:pPr>
    </w:p>
    <w:p>
      <w:pPr>
        <w:pStyle w:val="BodyText"/>
        <w:spacing w:line="470" w:lineRule="auto" w:before="48"/>
        <w:ind w:left="122" w:right="117"/>
        <w:jc w:val="both"/>
      </w:pPr>
      <w:r>
        <w:rPr/>
        <w:t>En 1974 el ERP formó parte de una nueva organización denominada Frente de Acción Popular Unificada (FAPU),</w:t>
      </w:r>
      <w:r>
        <w:rPr>
          <w:position w:val="11"/>
          <w:sz w:val="16"/>
        </w:rPr>
        <w:t>11 </w:t>
      </w:r>
      <w:r>
        <w:rPr/>
        <w:t>esta nueva estructura ejerció amplia influencia en las luchas urbanas de obreros, estudiantes, maestros y sectores de barrios marginales, desde su creación hasta la década de los ochenta. El FAPU consideró los procesos electorales   como</w:t>
      </w:r>
    </w:p>
    <w:p>
      <w:pPr>
        <w:pStyle w:val="BodyText"/>
        <w:spacing w:line="480" w:lineRule="auto" w:before="21"/>
        <w:ind w:left="122" w:right="117"/>
        <w:jc w:val="both"/>
      </w:pPr>
      <w:r>
        <w:rPr/>
        <w:t>una burla para el pueblo trabajador, ya que la oligarquía decidía en última instancia quién debía gobernar.</w:t>
      </w:r>
    </w:p>
    <w:p>
      <w:pPr>
        <w:pStyle w:val="BodyText"/>
        <w:spacing w:line="472" w:lineRule="auto" w:before="10"/>
        <w:ind w:left="122" w:right="115"/>
        <w:jc w:val="both"/>
      </w:pPr>
      <w:r>
        <w:rPr/>
        <w:t>En 1975, al interior del ERP se generaron fuertes discusiones y discrepancias sobre las estrategias políticas y tácticas militares, que debían seguir sus militantes, de allí surgió una nueva organización guerrillera denominada: Resistencia Nacional (RN).</w:t>
      </w:r>
      <w:r>
        <w:rPr>
          <w:position w:val="11"/>
          <w:sz w:val="16"/>
        </w:rPr>
        <w:t>12 </w:t>
      </w:r>
      <w:r>
        <w:rPr/>
        <w:t>Por lo tanto sustentó como premisa fundamental que la insurrección armada era el único camino para tomar el poder.</w:t>
      </w:r>
    </w:p>
    <w:p>
      <w:pPr>
        <w:pStyle w:val="BodyText"/>
        <w:spacing w:line="480" w:lineRule="auto" w:before="18"/>
        <w:ind w:left="122" w:right="117"/>
        <w:jc w:val="both"/>
      </w:pPr>
      <w:r>
        <w:rPr/>
        <w:pict>
          <v:line style="position:absolute;mso-position-horizontal-relative:page;mso-position-vertical-relative:paragraph;z-index:1120;mso-wrap-distance-left:0;mso-wrap-distance-right:0" from="85.103996pt,89.223122pt" to="229.123996pt,89.223122pt" stroked="true" strokeweight=".600010pt" strokecolor="#000000">
            <w10:wrap type="topAndBottom"/>
          </v:line>
        </w:pict>
      </w:r>
      <w:r>
        <w:rPr/>
        <w:t>Uno de los motivo de la división dentro del ERP, fue el asesinato ordenado por sus dirigentes de dos de sus principales militantes, el poeta Roque Dalton y el obrero Armando Arteaga (más conocido con el seudónimo de Pancho). El mismo día del asesinato,   algunos</w:t>
      </w:r>
    </w:p>
    <w:p>
      <w:pPr>
        <w:spacing w:before="50"/>
        <w:ind w:left="122" w:right="119" w:firstLine="0"/>
        <w:jc w:val="both"/>
        <w:rPr>
          <w:sz w:val="20"/>
        </w:rPr>
      </w:pPr>
      <w:r>
        <w:rPr>
          <w:position w:val="9"/>
          <w:sz w:val="13"/>
        </w:rPr>
        <w:t>11 </w:t>
      </w:r>
      <w:r>
        <w:rPr>
          <w:sz w:val="20"/>
        </w:rPr>
        <w:t>Frente de Acción Popular Unificada (FAPU), fue un frente de masas del Partido de la Resistencia Nacional. De acuerdo a la teoría leninista de la revolución, debían existir tres organismos básicos, a saber: partido clandestino, brazo armado y frente de masas. El Frente influyó en la mayoría de las luchas urbanas, de obreros, estudiantes, maestros y sectores comunales, desde su creación en 1974 hasta finales de los ochentas. Esta organización encabezó las luchas por las reivindicaciones sociales, económicas y políticas de los diferentes sectores de la sociedad. Esta organización sustentó siempre que la insurrección armada era la única vía para lograr el</w:t>
      </w:r>
      <w:r>
        <w:rPr>
          <w:spacing w:val="-7"/>
          <w:sz w:val="20"/>
        </w:rPr>
        <w:t> </w:t>
      </w:r>
      <w:r>
        <w:rPr>
          <w:sz w:val="20"/>
        </w:rPr>
        <w:t>poder.</w:t>
      </w:r>
    </w:p>
    <w:p>
      <w:pPr>
        <w:spacing w:line="230" w:lineRule="exact" w:before="3"/>
        <w:ind w:left="122" w:right="119" w:firstLine="0"/>
        <w:jc w:val="both"/>
        <w:rPr>
          <w:sz w:val="20"/>
        </w:rPr>
      </w:pPr>
      <w:r>
        <w:rPr>
          <w:position w:val="9"/>
          <w:sz w:val="13"/>
        </w:rPr>
        <w:t>12 </w:t>
      </w:r>
      <w:r>
        <w:rPr>
          <w:sz w:val="20"/>
        </w:rPr>
        <w:t>La Resistencia Nacional, fue una organización guerrillera fundada en 1975, uno de los cinco grupos insurreccionales de izquierda que conformaron en 1980, el FMLN. Integrada inicialmente por algunos jóvenes universitarios como Joaquín Villalobos, Ana  Guadalupe  Martínez,  Lil Milagro  Ramírez, Eduardo    Sancho</w:t>
      </w:r>
    </w:p>
    <w:p>
      <w:pPr>
        <w:spacing w:before="0"/>
        <w:ind w:left="122" w:right="118" w:firstLine="0"/>
        <w:jc w:val="both"/>
        <w:rPr>
          <w:sz w:val="20"/>
        </w:rPr>
      </w:pPr>
      <w:r>
        <w:rPr>
          <w:sz w:val="20"/>
        </w:rPr>
        <w:t>Castañeda y Mercedes Letona. El 10 de mayo de 1975, el poeta Roque Dalton fue fusilado por miembros del ERP, acusado de desviaciones ideológicas. Tras su muerte, algunos militantes abandonaron el ERP y  fundaron la Resistencia Nacional (RN). El nombre de RN es una inspiración de los movimientos de resistencia a la invasión nazi en países europeos, antes de la Segunda Guerra Mundial. Esta organización sostuvo que los altos mandos militares, junto con la oligarquía, estaban coludidos con el capital y sectores intervencionistas de los Estados Unidos, manteniendo al pueblo bajo un régimen fascista. A partir de 1992, tras la firma de los Acuerdos de Paz, RN desmovilizó sus fuerzas armadas y participó en las elecciones presidenciales de 1994 como parte del FMLN. Después de las elecciones, la dirección del ERP y la RN, anunciaron que adoptarían una ideología socialdemócrata, parte de su militancia se separó del FMLN para formar conjuntamente, un nuevo partido político denominado Partido Demócrata que desapareció en 1997. El resto se mantuvo dentro del FMLN y otra fracción participa actualmente dentro de los movimientos y luchas sociales.</w:t>
      </w:r>
    </w:p>
    <w:p>
      <w:pPr>
        <w:spacing w:after="0"/>
        <w:jc w:val="both"/>
        <w:rPr>
          <w:sz w:val="20"/>
        </w:rPr>
        <w:sectPr>
          <w:pgSz w:w="12240" w:h="15840"/>
          <w:pgMar w:header="0" w:footer="699" w:top="1360" w:bottom="940" w:left="1580" w:right="1580"/>
        </w:sectPr>
      </w:pPr>
    </w:p>
    <w:p>
      <w:pPr>
        <w:pStyle w:val="BodyText"/>
        <w:spacing w:line="480" w:lineRule="auto" w:before="48"/>
        <w:ind w:left="122" w:right="114"/>
        <w:jc w:val="both"/>
      </w:pPr>
      <w:r>
        <w:rPr/>
        <w:t>miembros fundadores del ERP abandonaron sus filas e integraron la RN, destacándose  entre ellos Joaquín Villalobos, Ana Guadalupe Martínez (comandante María), Lil Milagro Ramírez, Eduardo Sancho Castañeda (Ferman Cienfuegos), Lilian Mercedes Letona, (comandante Celia) Ernesto Jovel, y Julia Rodríguez, entre</w:t>
      </w:r>
      <w:r>
        <w:rPr>
          <w:spacing w:val="-11"/>
        </w:rPr>
        <w:t> </w:t>
      </w:r>
      <w:r>
        <w:rPr/>
        <w:t>otros.</w:t>
      </w:r>
    </w:p>
    <w:p>
      <w:pPr>
        <w:pStyle w:val="BodyText"/>
        <w:spacing w:before="10"/>
        <w:ind w:left="1254" w:right="119"/>
        <w:jc w:val="both"/>
      </w:pPr>
      <w:r>
        <w:rPr/>
        <w:t>Como consecuencia de una de las crisis ERP, en el año de 1975, emergió un nuevo grupo guerrillero: Las Fuerzas Armadas de Resistencia Nacional (RN)… La RN tenía la intención de recoger la tradición marxista-leninista clásica e intentó realizar una amplia alianza con las organizaciones populares y mantuvo estrechos vínculos con plataformas populares, como el Frente de Acción Popular</w:t>
      </w:r>
      <w:r>
        <w:rPr>
          <w:spacing w:val="36"/>
        </w:rPr>
        <w:t> </w:t>
      </w:r>
      <w:r>
        <w:rPr/>
        <w:t>(FAPU),</w:t>
      </w:r>
      <w:r>
        <w:rPr>
          <w:spacing w:val="39"/>
        </w:rPr>
        <w:t> </w:t>
      </w:r>
      <w:r>
        <w:rPr/>
        <w:t>en</w:t>
      </w:r>
      <w:r>
        <w:rPr>
          <w:spacing w:val="37"/>
        </w:rPr>
        <w:t> </w:t>
      </w:r>
      <w:r>
        <w:rPr/>
        <w:t>el</w:t>
      </w:r>
      <w:r>
        <w:rPr>
          <w:spacing w:val="40"/>
        </w:rPr>
        <w:t> </w:t>
      </w:r>
      <w:r>
        <w:rPr/>
        <w:t>que</w:t>
      </w:r>
      <w:r>
        <w:rPr>
          <w:spacing w:val="36"/>
        </w:rPr>
        <w:t> </w:t>
      </w:r>
      <w:r>
        <w:rPr/>
        <w:t>se</w:t>
      </w:r>
      <w:r>
        <w:rPr>
          <w:spacing w:val="36"/>
        </w:rPr>
        <w:t> </w:t>
      </w:r>
      <w:r>
        <w:rPr/>
        <w:t>integraban</w:t>
      </w:r>
      <w:r>
        <w:rPr>
          <w:spacing w:val="37"/>
        </w:rPr>
        <w:t> </w:t>
      </w:r>
      <w:r>
        <w:rPr/>
        <w:t>distintos</w:t>
      </w:r>
      <w:r>
        <w:rPr>
          <w:spacing w:val="37"/>
        </w:rPr>
        <w:t> </w:t>
      </w:r>
      <w:r>
        <w:rPr/>
        <w:t>sindicatos</w:t>
      </w:r>
      <w:r>
        <w:rPr>
          <w:spacing w:val="37"/>
        </w:rPr>
        <w:t> </w:t>
      </w:r>
      <w:r>
        <w:rPr/>
        <w:t>campesinos,</w:t>
      </w:r>
      <w:r>
        <w:rPr>
          <w:spacing w:val="37"/>
        </w:rPr>
        <w:t> </w:t>
      </w:r>
      <w:r>
        <w:rPr/>
        <w:t>de</w:t>
      </w:r>
    </w:p>
    <w:p>
      <w:pPr>
        <w:pStyle w:val="BodyText"/>
        <w:spacing w:line="276" w:lineRule="exact"/>
        <w:ind w:left="1254"/>
        <w:jc w:val="both"/>
        <w:rPr>
          <w:sz w:val="16"/>
        </w:rPr>
      </w:pPr>
      <w:r>
        <w:rPr/>
        <w:t>maestros y estudiantes.</w:t>
      </w:r>
      <w:r>
        <w:rPr>
          <w:position w:val="11"/>
          <w:sz w:val="16"/>
        </w:rPr>
        <w:t>13</w:t>
      </w:r>
    </w:p>
    <w:p>
      <w:pPr>
        <w:pStyle w:val="BodyText"/>
      </w:pPr>
    </w:p>
    <w:p>
      <w:pPr>
        <w:pStyle w:val="BodyText"/>
        <w:spacing w:line="465" w:lineRule="auto"/>
        <w:ind w:left="122" w:right="116"/>
        <w:jc w:val="both"/>
        <w:rPr>
          <w:sz w:val="16"/>
        </w:rPr>
      </w:pPr>
      <w:r>
        <w:rPr/>
        <w:t>El 30 de julio de 1975 las FPL dieron a conocer la creación del Bloque Popular Revolucionario (BPR). El 25 de enero de 1976, se integró a esta organización el Partido Revolucionario de los Trabajadores Centroamericanos (PRTC).</w:t>
      </w:r>
      <w:r>
        <w:rPr>
          <w:position w:val="11"/>
          <w:sz w:val="16"/>
        </w:rPr>
        <w:t>14</w:t>
      </w:r>
    </w:p>
    <w:p>
      <w:pPr>
        <w:pStyle w:val="BodyText"/>
        <w:ind w:left="1254" w:right="123"/>
        <w:jc w:val="both"/>
      </w:pPr>
      <w:r>
        <w:rPr/>
        <w:t>La última organización guerrillera en sumarse a la lucha contra el régimen salvadoreño fue el Partido Revolucionario de Trabajadores Centroamericanos (PRTC), creado en Costa Rica en 1975 y activo en El Salvador desde 1979.  Esta formación, la de menor tamaño de todas las organizaciones guerrilleras  que</w:t>
      </w:r>
      <w:r>
        <w:rPr>
          <w:spacing w:val="14"/>
        </w:rPr>
        <w:t> </w:t>
      </w:r>
      <w:r>
        <w:rPr/>
        <w:t>había</w:t>
      </w:r>
      <w:r>
        <w:rPr>
          <w:spacing w:val="15"/>
        </w:rPr>
        <w:t> </w:t>
      </w:r>
      <w:r>
        <w:rPr/>
        <w:t>en</w:t>
      </w:r>
      <w:r>
        <w:rPr>
          <w:spacing w:val="15"/>
        </w:rPr>
        <w:t> </w:t>
      </w:r>
      <w:r>
        <w:rPr/>
        <w:t>el</w:t>
      </w:r>
      <w:r>
        <w:rPr>
          <w:spacing w:val="15"/>
        </w:rPr>
        <w:t> </w:t>
      </w:r>
      <w:r>
        <w:rPr/>
        <w:t>país,</w:t>
      </w:r>
      <w:r>
        <w:rPr>
          <w:spacing w:val="15"/>
        </w:rPr>
        <w:t> </w:t>
      </w:r>
      <w:r>
        <w:rPr/>
        <w:t>se</w:t>
      </w:r>
      <w:r>
        <w:rPr>
          <w:spacing w:val="14"/>
        </w:rPr>
        <w:t> </w:t>
      </w:r>
      <w:r>
        <w:rPr/>
        <w:t>centraba</w:t>
      </w:r>
      <w:r>
        <w:rPr>
          <w:spacing w:val="14"/>
        </w:rPr>
        <w:t> </w:t>
      </w:r>
      <w:r>
        <w:rPr/>
        <w:t>en</w:t>
      </w:r>
      <w:r>
        <w:rPr>
          <w:spacing w:val="15"/>
        </w:rPr>
        <w:t> </w:t>
      </w:r>
      <w:r>
        <w:rPr/>
        <w:t>la</w:t>
      </w:r>
      <w:r>
        <w:rPr>
          <w:spacing w:val="15"/>
        </w:rPr>
        <w:t> </w:t>
      </w:r>
      <w:r>
        <w:rPr/>
        <w:t>magnitud</w:t>
      </w:r>
      <w:r>
        <w:rPr>
          <w:spacing w:val="16"/>
        </w:rPr>
        <w:t> </w:t>
      </w:r>
      <w:r>
        <w:rPr/>
        <w:t>regional</w:t>
      </w:r>
      <w:r>
        <w:rPr>
          <w:spacing w:val="15"/>
        </w:rPr>
        <w:t> </w:t>
      </w:r>
      <w:r>
        <w:rPr/>
        <w:t>del</w:t>
      </w:r>
      <w:r>
        <w:rPr>
          <w:spacing w:val="15"/>
        </w:rPr>
        <w:t> </w:t>
      </w:r>
      <w:r>
        <w:rPr/>
        <w:t>conflicto</w:t>
      </w:r>
      <w:r>
        <w:rPr>
          <w:spacing w:val="17"/>
        </w:rPr>
        <w:t> </w:t>
      </w:r>
      <w:r>
        <w:rPr/>
        <w:t>y</w:t>
      </w:r>
      <w:r>
        <w:rPr>
          <w:spacing w:val="10"/>
        </w:rPr>
        <w:t> </w:t>
      </w:r>
      <w:r>
        <w:rPr/>
        <w:t>fue</w:t>
      </w:r>
      <w:r>
        <w:rPr>
          <w:spacing w:val="14"/>
        </w:rPr>
        <w:t> </w:t>
      </w:r>
      <w:r>
        <w:rPr/>
        <w:t>la</w:t>
      </w:r>
    </w:p>
    <w:p>
      <w:pPr>
        <w:pStyle w:val="BodyText"/>
        <w:spacing w:line="276" w:lineRule="exact"/>
        <w:ind w:left="1254"/>
        <w:jc w:val="both"/>
        <w:rPr>
          <w:sz w:val="16"/>
        </w:rPr>
      </w:pPr>
      <w:r>
        <w:rPr/>
        <w:t>más flexible en cuanto a las alianzas con otros movimientos sociales.</w:t>
      </w:r>
      <w:r>
        <w:rPr>
          <w:position w:val="11"/>
          <w:sz w:val="16"/>
        </w:rPr>
        <w:t>15</w:t>
      </w: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144;mso-wrap-distance-left:0;mso-wrap-distance-right:0" from="85.103996pt,17.087233pt" to="229.123996pt,17.087233pt" stroked="true" strokeweight=".600010pt" strokecolor="#000000">
            <w10:wrap type="topAndBottom"/>
          </v:line>
        </w:pict>
      </w:r>
    </w:p>
    <w:p>
      <w:pPr>
        <w:spacing w:before="50"/>
        <w:ind w:left="122" w:right="121" w:firstLine="0"/>
        <w:jc w:val="both"/>
        <w:rPr>
          <w:i/>
          <w:sz w:val="20"/>
        </w:rPr>
      </w:pPr>
      <w:r>
        <w:rPr>
          <w:position w:val="9"/>
          <w:sz w:val="13"/>
        </w:rPr>
        <w:t>13 </w:t>
      </w:r>
      <w:r>
        <w:rPr>
          <w:sz w:val="20"/>
        </w:rPr>
        <w:t>Salvador Martí (2004), </w:t>
      </w:r>
      <w:r>
        <w:rPr>
          <w:i/>
          <w:sz w:val="20"/>
        </w:rPr>
        <w:t>Tiranías, rebeliones y democracia. Itinerarios políticos comparados en </w:t>
      </w:r>
      <w:r>
        <w:rPr>
          <w:i/>
          <w:sz w:val="20"/>
        </w:rPr>
        <w:t>Centroamérica</w:t>
      </w:r>
      <w:r>
        <w:rPr>
          <w:sz w:val="20"/>
        </w:rPr>
        <w:t>, p. 116</w:t>
      </w:r>
      <w:r>
        <w:rPr>
          <w:i/>
          <w:sz w:val="20"/>
        </w:rPr>
        <w:t>.</w:t>
      </w:r>
    </w:p>
    <w:p>
      <w:pPr>
        <w:spacing w:line="230" w:lineRule="exact" w:before="0"/>
        <w:ind w:left="122" w:right="120" w:firstLine="0"/>
        <w:jc w:val="both"/>
        <w:rPr>
          <w:sz w:val="20"/>
        </w:rPr>
      </w:pPr>
      <w:r>
        <w:rPr>
          <w:position w:val="9"/>
          <w:sz w:val="13"/>
        </w:rPr>
        <w:t>14 </w:t>
      </w:r>
      <w:r>
        <w:rPr>
          <w:sz w:val="20"/>
        </w:rPr>
        <w:t>El Partido Revolucionario de los Trabajadores Centroamericanos fue un partido político de izquierda, cuya sección salvadoreña se integró en 1980, como una de las cinco organizaciones que dieron origen al FMLN. Se identificó como una organización de ideología marxista, estaba influido por la revolución vietnamita, el foquismo del Che Guevara y el pensamiento unionista centroamericano de Francisco Morazán. En 1975, el</w:t>
      </w:r>
    </w:p>
    <w:p>
      <w:pPr>
        <w:spacing w:before="0"/>
        <w:ind w:left="122" w:right="116" w:firstLine="0"/>
        <w:jc w:val="both"/>
        <w:rPr>
          <w:sz w:val="20"/>
        </w:rPr>
      </w:pPr>
      <w:r>
        <w:rPr>
          <w:sz w:val="20"/>
        </w:rPr>
        <w:t>doctor Fabio Castillo Figueroa, ex rector de la Universidad de El Salvador, inició contactos con grupos de militantes de izquierda, en Costa Rica, Honduras, El Salvador, Nicaragua y Guatemala para constituir un nuevo partido. El 25 de enero de 1976 se fundó el Partido Revolucionario de los Trabajadores Centroamericanos (PRTC), dicha organización celebró su primer congreso en Costa Rica, siendo su primer secretario general el doctor Castillo Figueroa. El origen del PRTC en El Salvador, está ligado a la Organización Revolucionaria de los Trabajadores, grupo que se escindió en 1973 del Ejército Revolucionario del Pueblo y del que formaban parte Francisco Jovel, Fabio Castillo Figueroa, Nidia Díaz, Roberto Galeano, Francisco Velis, Mario López y Humberto Mendoza. En 1995, después de la transformación del FMLN en partido político, el PRTC acordó la disolución de sus estructuras internas y su unificación plena al nuevo partido.</w:t>
      </w:r>
    </w:p>
    <w:p>
      <w:pPr>
        <w:spacing w:line="230" w:lineRule="exact" w:before="3"/>
        <w:ind w:left="122" w:right="121" w:firstLine="0"/>
        <w:jc w:val="both"/>
        <w:rPr>
          <w:i/>
          <w:sz w:val="20"/>
        </w:rPr>
      </w:pPr>
      <w:r>
        <w:rPr>
          <w:position w:val="9"/>
          <w:sz w:val="13"/>
        </w:rPr>
        <w:t>15 </w:t>
      </w:r>
      <w:r>
        <w:rPr>
          <w:sz w:val="20"/>
        </w:rPr>
        <w:t>Salvador Martí (2004), </w:t>
      </w:r>
      <w:r>
        <w:rPr>
          <w:i/>
          <w:sz w:val="20"/>
        </w:rPr>
        <w:t>Tiranías, rebeliones y democracia. Itinerarios políticos comparados en </w:t>
      </w:r>
      <w:r>
        <w:rPr>
          <w:i/>
          <w:sz w:val="20"/>
        </w:rPr>
        <w:t>Centroamérica</w:t>
      </w:r>
      <w:r>
        <w:rPr>
          <w:sz w:val="20"/>
        </w:rPr>
        <w:t>, p. 116</w:t>
      </w:r>
      <w:r>
        <w:rPr>
          <w:i/>
          <w:sz w:val="20"/>
        </w:rPr>
        <w:t>.</w:t>
      </w:r>
    </w:p>
    <w:p>
      <w:pPr>
        <w:spacing w:after="0" w:line="230" w:lineRule="exact"/>
        <w:jc w:val="both"/>
        <w:rPr>
          <w:sz w:val="20"/>
        </w:rPr>
        <w:sectPr>
          <w:pgSz w:w="12240" w:h="15840"/>
          <w:pgMar w:header="0" w:footer="699" w:top="1360" w:bottom="940" w:left="1580" w:right="1580"/>
        </w:sectPr>
      </w:pPr>
    </w:p>
    <w:p>
      <w:pPr>
        <w:pStyle w:val="BodyText"/>
        <w:spacing w:line="472" w:lineRule="auto" w:before="48"/>
        <w:ind w:left="122" w:right="115"/>
        <w:jc w:val="both"/>
      </w:pPr>
      <w:r>
        <w:rPr/>
        <w:t>Mientras tanto las organizaciones políticas apegadas a la lucha legal, convocaron el 20 de septiembre de 1978 a un Foro Popular, con la idea de discutir la problemática del país y presentar algunas alternativas al programa oficial del gobierno. Los organismos convocantes fueron la UNO, las Ligas Populares 28 de Febrero (LP-28),</w:t>
      </w:r>
      <w:r>
        <w:rPr>
          <w:position w:val="11"/>
          <w:sz w:val="16"/>
        </w:rPr>
        <w:t>16 </w:t>
      </w:r>
      <w:r>
        <w:rPr/>
        <w:t>la Federación Nacional  de  Sindicatos  de  Trabajadores  Salvadoreños  (FENASTRAS),  la  Central   </w:t>
      </w:r>
      <w:r>
        <w:rPr>
          <w:spacing w:val="52"/>
        </w:rPr>
        <w:t> </w:t>
      </w:r>
      <w:r>
        <w:rPr/>
        <w:t>de</w:t>
      </w:r>
    </w:p>
    <w:p>
      <w:pPr>
        <w:pStyle w:val="BodyText"/>
        <w:spacing w:line="480" w:lineRule="auto" w:before="18"/>
        <w:ind w:left="122" w:right="123"/>
        <w:jc w:val="both"/>
      </w:pPr>
      <w:r>
        <w:rPr/>
        <w:t>Trabajadores Salvadoreños (CTS), la Confederación General de Sindicatos (CGS),  así como otros sindicatos afines al gobierno.</w:t>
      </w:r>
    </w:p>
    <w:p>
      <w:pPr>
        <w:pStyle w:val="BodyText"/>
        <w:spacing w:line="470" w:lineRule="auto" w:before="11"/>
        <w:ind w:left="122" w:right="116"/>
        <w:jc w:val="both"/>
      </w:pPr>
      <w:r>
        <w:rPr/>
        <w:t>Como producto de este Foro Popular surgió lo que se llamó el Frente Democrático Salvadoreño (FDS) constituido por el Movimiento Nacional Revolucionario (MNR) de Guillermo Manuel Ungo,</w:t>
      </w:r>
      <w:r>
        <w:rPr>
          <w:position w:val="11"/>
          <w:sz w:val="16"/>
        </w:rPr>
        <w:t>17 </w:t>
      </w:r>
      <w:r>
        <w:rPr/>
        <w:t>el Movimiento Popular Social Cristiano (MPSC, con miembros ex  PDC),  el  Movimiento  Independiente  de  Profesionales  y  Técnicos  de  El    Salvador</w:t>
      </w:r>
    </w:p>
    <w:p>
      <w:pPr>
        <w:pStyle w:val="BodyText"/>
        <w:rPr>
          <w:sz w:val="20"/>
        </w:rPr>
      </w:pPr>
    </w:p>
    <w:p>
      <w:pPr>
        <w:pStyle w:val="BodyText"/>
        <w:spacing w:before="5"/>
        <w:rPr>
          <w:sz w:val="11"/>
        </w:rPr>
      </w:pPr>
      <w:r>
        <w:rPr/>
        <w:pict>
          <v:line style="position:absolute;mso-position-horizontal-relative:page;mso-position-vertical-relative:paragraph;z-index:1168;mso-wrap-distance-left:0;mso-wrap-distance-right:0" from="85.103996pt,8.847775pt" to="229.123996pt,8.847775pt" stroked="true" strokeweight=".600010pt" strokecolor="#000000">
            <w10:wrap type="topAndBottom"/>
          </v:line>
        </w:pict>
      </w:r>
    </w:p>
    <w:p>
      <w:pPr>
        <w:spacing w:before="50"/>
        <w:ind w:left="122" w:right="116" w:firstLine="0"/>
        <w:jc w:val="both"/>
        <w:rPr>
          <w:sz w:val="20"/>
        </w:rPr>
      </w:pPr>
      <w:r>
        <w:rPr>
          <w:position w:val="9"/>
          <w:sz w:val="13"/>
        </w:rPr>
        <w:t>16 </w:t>
      </w:r>
      <w:r>
        <w:rPr>
          <w:sz w:val="20"/>
        </w:rPr>
        <w:t>Las Ligas Populares 28 de Febrero (LP-28), organización campesina de filiación trotskista, cuyos orígenes se remontan al FAPU, después del derrocamiento del presidente general Carlos Humberto Romero, el 15 de octubre de 1979, las LP-28 junto con el ERP, manifestaron su descontento a través de movilizaciones populares, ocupaciones de barrios, edificios y fincas. Cuatro días después del golpe, el 19 de octubre, las Ligas Populares 28 de Febrero, en un diametral cambio de actitud, anunciaron que habían reconsiderado su oposición a la Junta Revolucionaria del Gobierno y que ofrecían su apoyo al sector progresista del movimiento. Los dirigentes de las Ligas Populares reconocieron que inicialmente se habían puesto en contra del golpe militar en virtud de la tradicional desconfianza popular ante cualquier acción de las fuerzas armadas salvadoreñas, pero que las declaraciones de la Junta y alguna de sus acciones concretas hacían necesaria una reconsideración de esa postura. Sin embargo, la inoperancia de la Junta salvadoreña trajo consigo la retirada del apoyo por parte de las LP-28, con nuevas ocupaciones de centros de trabajo y fincas y violentos enfrentamientos con el Ejército y la policía. </w:t>
      </w:r>
      <w:r>
        <w:rPr>
          <w:sz w:val="20"/>
          <w:shd w:fill="FFFF00" w:color="auto" w:val="clear"/>
        </w:rPr>
        <w:t>En enero de 1980, </w:t>
      </w:r>
      <w:r>
        <w:rPr>
          <w:sz w:val="20"/>
        </w:rPr>
        <w:t>las Ligas Populares anunciaron, junto con otras cuatro grandes formaciones de izquierda salvadoreñas, un proceso de unificación de </w:t>
      </w:r>
      <w:r>
        <w:rPr>
          <w:sz w:val="20"/>
          <w:shd w:fill="FFFF00" w:color="auto" w:val="clear"/>
        </w:rPr>
        <w:t>p</w:t>
      </w:r>
      <w:r>
        <w:rPr>
          <w:sz w:val="20"/>
        </w:rPr>
        <w:t>artidos revolucionarios mediante la creación de una coordinadora</w:t>
      </w:r>
      <w:r>
        <w:rPr>
          <w:spacing w:val="-18"/>
          <w:sz w:val="20"/>
        </w:rPr>
        <w:t> </w:t>
      </w:r>
      <w:r>
        <w:rPr>
          <w:sz w:val="20"/>
        </w:rPr>
        <w:t>nacional.</w:t>
      </w:r>
    </w:p>
    <w:p>
      <w:pPr>
        <w:spacing w:line="230" w:lineRule="exact" w:before="3"/>
        <w:ind w:left="122" w:right="115" w:firstLine="0"/>
        <w:jc w:val="both"/>
        <w:rPr>
          <w:sz w:val="20"/>
        </w:rPr>
      </w:pPr>
      <w:r>
        <w:rPr>
          <w:position w:val="9"/>
          <w:sz w:val="13"/>
        </w:rPr>
        <w:t>17 </w:t>
      </w:r>
      <w:r>
        <w:rPr>
          <w:sz w:val="20"/>
        </w:rPr>
        <w:t>Guillermo Manuel Ungo nació en San Salvador, el 3 de septiembre de 1931. Estudio derecho en la Universidad de El Salvador, donde fue dirigente estudiantil, entre 1965 y 1970 fue catedrático de derecho   en</w:t>
      </w:r>
    </w:p>
    <w:p>
      <w:pPr>
        <w:spacing w:before="0"/>
        <w:ind w:left="122" w:right="115" w:firstLine="0"/>
        <w:jc w:val="both"/>
        <w:rPr>
          <w:sz w:val="20"/>
        </w:rPr>
      </w:pPr>
      <w:r>
        <w:rPr>
          <w:sz w:val="20"/>
        </w:rPr>
        <w:t>la misma Universidad. En 1968 participó en la fundación del partido Movimiento Nacional Revolucionario (MNR) de tendencia socialdemócrata. En 1972 integró la UNO (Unión Nacional Opositora), con la participación del MNR, el Partido Demócrata Cristiano y la Unión Democrática Nacionalista, esta nueva coalición se presentó en los comicios del 20 de febrero, proponiendo como candidato para la presidente a José Napoleón Duarte y para vicepresidente a Guillermo Ungo. Después de las elecciones la UNO denunció el fraude electoral. El 25 de marzo simpatizantes de la UNO intentaron dar un golpe de Estado, al fracasar este movimiento, Duarte y Ungo tuvieron que exiliarse. En 1979, Ungo formó parte de la Junta Revolucionaria de Gobierno, régimen surgido del golpe de Estado en contra del general Carlos Humberto Romero. En enero de 1980, Ungo renunció a la Junta y salió una vez más exiliado, junto con otros dirigentes del MNR. En abril de 1980, el MNR y otras organizaciones de izquierda conformaron el Frente  Democrático  Revolucionario (FDR). En plena guerra civil, Ungo forjó la alianza entre el FDR y el FMLN. Fue nombrado vicepresidente de la Internacional Socialista en 1986. Finalmente murió en la ciudad de México, el 28 de febrero de 1991.</w:t>
      </w:r>
    </w:p>
    <w:p>
      <w:pPr>
        <w:spacing w:after="0"/>
        <w:jc w:val="both"/>
        <w:rPr>
          <w:sz w:val="20"/>
        </w:rPr>
        <w:sectPr>
          <w:pgSz w:w="12240" w:h="15840"/>
          <w:pgMar w:header="0" w:footer="699" w:top="1360" w:bottom="940" w:left="1580" w:right="1580"/>
        </w:sectPr>
      </w:pPr>
    </w:p>
    <w:p>
      <w:pPr>
        <w:pStyle w:val="BodyText"/>
        <w:spacing w:line="480" w:lineRule="auto" w:before="52"/>
        <w:ind w:left="122" w:right="110"/>
        <w:jc w:val="both"/>
      </w:pPr>
      <w:r>
        <w:rPr/>
        <w:t>(MIPTES), así como la Universidad Centroamericana </w:t>
      </w:r>
      <w:r>
        <w:rPr>
          <w:i/>
        </w:rPr>
        <w:t>José Simeón Cañas </w:t>
      </w:r>
      <w:r>
        <w:rPr/>
        <w:t>(UCA)</w:t>
      </w:r>
      <w:r>
        <w:rPr>
          <w:position w:val="11"/>
          <w:sz w:val="16"/>
        </w:rPr>
        <w:t>18 </w:t>
      </w:r>
      <w:r>
        <w:rPr/>
        <w:t>y profesionales y estudiantes de la Universidad de El Salvador (UES) en calidad de observadores, asimismo otras organizaciones sindicales afines al gobierno.</w:t>
      </w:r>
    </w:p>
    <w:p>
      <w:pPr>
        <w:pStyle w:val="BodyText"/>
        <w:spacing w:line="480" w:lineRule="auto" w:before="10"/>
        <w:ind w:left="122" w:right="114"/>
        <w:jc w:val="both"/>
      </w:pPr>
      <w:r>
        <w:rPr/>
        <w:t>En contra parte las organizaciones partidarias de la vía insurreccional se reunieron el 19 de diciembre de 1979, para formar la Coordinadora Político Militar, integrada por las FPL, la RN y el PCS. Excluyendo al ERP, a pesar de que era el segundo grupo en importancia por el número de militantes, así como por su antigüedad, después de las FPL, dicha exclusión fue producto de la exigencia de la</w:t>
      </w:r>
      <w:r>
        <w:rPr>
          <w:spacing w:val="-7"/>
        </w:rPr>
        <w:t> </w:t>
      </w:r>
      <w:r>
        <w:rPr/>
        <w:t>RN.</w:t>
      </w:r>
    </w:p>
    <w:p>
      <w:pPr>
        <w:pStyle w:val="BodyText"/>
        <w:spacing w:line="470" w:lineRule="auto" w:before="10"/>
        <w:ind w:left="122" w:right="117"/>
        <w:jc w:val="both"/>
      </w:pPr>
      <w:r>
        <w:rPr/>
        <w:t>El año 1980 fue un periodo de unificación de diversas fuerzas populares, democráticas, y revolucionarias dentro de la izquierda salvadoreña. Se creó una amplia coalición de fuerzas políticas opositoras al régimen, denominada Coordinadora Revolucionaria de Masas (CRM).</w:t>
      </w:r>
      <w:r>
        <w:rPr>
          <w:position w:val="11"/>
          <w:sz w:val="16"/>
        </w:rPr>
        <w:t>19  </w:t>
      </w:r>
      <w:r>
        <w:rPr/>
        <w:t>El 11 de enero se unieron el BPR, el FAPU, las LP-28, la UDN, y el Movimiento</w:t>
      </w:r>
    </w:p>
    <w:p>
      <w:pPr>
        <w:pStyle w:val="BodyText"/>
        <w:rPr>
          <w:sz w:val="20"/>
        </w:rPr>
      </w:pPr>
    </w:p>
    <w:p>
      <w:pPr>
        <w:pStyle w:val="BodyText"/>
        <w:spacing w:before="4"/>
        <w:rPr>
          <w:sz w:val="16"/>
        </w:rPr>
      </w:pPr>
      <w:r>
        <w:rPr/>
        <w:pict>
          <v:line style="position:absolute;mso-position-horizontal-relative:page;mso-position-vertical-relative:paragraph;z-index:1192;mso-wrap-distance-left:0;mso-wrap-distance-right:0" from="85.103996pt,11.689644pt" to="229.123996pt,11.689644pt" stroked="true" strokeweight=".600010pt" strokecolor="#000000">
            <w10:wrap type="topAndBottom"/>
          </v:line>
        </w:pict>
      </w:r>
    </w:p>
    <w:p>
      <w:pPr>
        <w:spacing w:before="50"/>
        <w:ind w:left="122" w:right="115" w:firstLine="0"/>
        <w:jc w:val="both"/>
        <w:rPr>
          <w:sz w:val="20"/>
        </w:rPr>
      </w:pPr>
      <w:r>
        <w:rPr>
          <w:position w:val="9"/>
          <w:sz w:val="13"/>
        </w:rPr>
        <w:t>18 </w:t>
      </w:r>
      <w:r>
        <w:rPr>
          <w:sz w:val="20"/>
        </w:rPr>
        <w:t>Universidad Centroamericana </w:t>
      </w:r>
      <w:r>
        <w:rPr>
          <w:i/>
          <w:sz w:val="20"/>
        </w:rPr>
        <w:t>José Simeón Cañas </w:t>
      </w:r>
      <w:r>
        <w:rPr>
          <w:sz w:val="20"/>
        </w:rPr>
        <w:t>(UCA), fundada en septiembre de 1965 por la Compañía de Jesús. El gobierno y la burguesía esperaban que fuera una alternativa diferente para los egresados de los colegios católicos de las clases acomodadas, ante lo que representaba la Universidad de El Salvador, que fue acusada de impulsar ideas marxistas y perturbar el orden social. La UCA ofreció inicialmente las carreras de economía, ingeniería industrial y administración de empresas. En 1969 se inició el área de humanidades con psicología, filosofía y letras. A mediados de la década de los 70, bajo el rectorado de Román Mayorga Quiroz la UCA adoptó un pensamiento más progresista en aspectos políticos y sociales, bajo los postulados del Concilio Vaticano II. En 1976, el catedrático Ignacio Ellacuría criticó duramente, la actuación del presidente Arturo Armando Molina, por desechar el proyecto de reforma agraria, como represalia el gobierno retiró el subsidio, además se desencadenaron una serie de agresiones en contra de la UCA, por parte de los grupos de ultraderecha. Sin tomar en cuenta el ambiente hostil, a partir de 1977, la UCA respaldó la línea pastoral Óscar Arnulfo Romero. Asimismo su escuela de teología, dirigida por Jon Sobrino se convirtió en uno de los exponentes principales de la teología de la liberación en Latinoamérica. En marzo de ese mismo año, fue asesinado el sacerdote Rutilio Grande, por parte de los escuadrones de la muerte. Por otra parte, tratando de intimidar a la comunidad universitaria, fueron frecuentes las amenazas y los atentados con bombas dentro del campus. En 1979, Ignacio Ellacuría asumió la rectoría, continuando con el proyecto de investigación sobre la realidad nacional, asimismo creando un mayor compromiso de la universidad con los sectores menos favorecidos. Por lo que en los años subsecuentes existieron nuevas amenazas y atentados contra la UCA. El rector Ellacuría, fue de los primeros promotores del diálogo y la negociación como único camino para la paz. El 16 de noviembre de 1989, el rector Ignacio Ellacuría, y otros funcionarios universitarios como: Ignacio Martín-Baró, Segundo Montes, Juan Ramón Moreno, Amando López, Joaquín López y López, así como dos mujeres colaboradoras de la UCA, Elba y Celina Ramos fueron asesinados por el Batallón Atlacatl del ejército.</w:t>
      </w:r>
    </w:p>
    <w:p>
      <w:pPr>
        <w:pStyle w:val="ListParagraph"/>
        <w:numPr>
          <w:ilvl w:val="0"/>
          <w:numId w:val="1"/>
        </w:numPr>
        <w:tabs>
          <w:tab w:pos="372" w:val="left" w:leader="none"/>
        </w:tabs>
        <w:spacing w:line="266" w:lineRule="exact" w:before="0" w:after="0"/>
        <w:ind w:left="371" w:right="0" w:hanging="249"/>
        <w:jc w:val="both"/>
        <w:rPr>
          <w:sz w:val="20"/>
        </w:rPr>
      </w:pPr>
      <w:r>
        <w:rPr>
          <w:sz w:val="20"/>
        </w:rPr>
        <w:t>Coordinadora</w:t>
      </w:r>
      <w:r>
        <w:rPr>
          <w:spacing w:val="25"/>
          <w:sz w:val="20"/>
        </w:rPr>
        <w:t> </w:t>
      </w:r>
      <w:r>
        <w:rPr>
          <w:sz w:val="20"/>
        </w:rPr>
        <w:t>Revolucionaria</w:t>
      </w:r>
      <w:r>
        <w:rPr>
          <w:spacing w:val="25"/>
          <w:sz w:val="20"/>
        </w:rPr>
        <w:t> </w:t>
      </w:r>
      <w:r>
        <w:rPr>
          <w:sz w:val="20"/>
        </w:rPr>
        <w:t>de</w:t>
      </w:r>
      <w:r>
        <w:rPr>
          <w:spacing w:val="25"/>
          <w:sz w:val="20"/>
        </w:rPr>
        <w:t> </w:t>
      </w:r>
      <w:r>
        <w:rPr>
          <w:sz w:val="20"/>
        </w:rPr>
        <w:t>Masas,</w:t>
      </w:r>
      <w:r>
        <w:rPr>
          <w:spacing w:val="25"/>
          <w:sz w:val="20"/>
        </w:rPr>
        <w:t> </w:t>
      </w:r>
      <w:r>
        <w:rPr>
          <w:sz w:val="20"/>
        </w:rPr>
        <w:t>organización</w:t>
      </w:r>
      <w:r>
        <w:rPr>
          <w:spacing w:val="25"/>
          <w:sz w:val="20"/>
        </w:rPr>
        <w:t> </w:t>
      </w:r>
      <w:r>
        <w:rPr>
          <w:sz w:val="20"/>
        </w:rPr>
        <w:t>fundada</w:t>
      </w:r>
      <w:r>
        <w:rPr>
          <w:spacing w:val="25"/>
          <w:sz w:val="20"/>
        </w:rPr>
        <w:t> </w:t>
      </w:r>
      <w:r>
        <w:rPr>
          <w:sz w:val="20"/>
        </w:rPr>
        <w:t>el</w:t>
      </w:r>
      <w:r>
        <w:rPr>
          <w:spacing w:val="25"/>
          <w:sz w:val="20"/>
        </w:rPr>
        <w:t> </w:t>
      </w:r>
      <w:r>
        <w:rPr>
          <w:sz w:val="20"/>
        </w:rPr>
        <w:t>11</w:t>
      </w:r>
      <w:r>
        <w:rPr>
          <w:spacing w:val="24"/>
          <w:sz w:val="20"/>
        </w:rPr>
        <w:t> </w:t>
      </w:r>
      <w:r>
        <w:rPr>
          <w:sz w:val="20"/>
        </w:rPr>
        <w:t>de</w:t>
      </w:r>
      <w:r>
        <w:rPr>
          <w:spacing w:val="25"/>
          <w:sz w:val="20"/>
        </w:rPr>
        <w:t> </w:t>
      </w:r>
      <w:r>
        <w:rPr>
          <w:sz w:val="20"/>
        </w:rPr>
        <w:t>enero</w:t>
      </w:r>
      <w:r>
        <w:rPr>
          <w:spacing w:val="25"/>
          <w:sz w:val="20"/>
        </w:rPr>
        <w:t> </w:t>
      </w:r>
      <w:r>
        <w:rPr>
          <w:sz w:val="20"/>
        </w:rPr>
        <w:t>de</w:t>
      </w:r>
      <w:r>
        <w:rPr>
          <w:spacing w:val="23"/>
          <w:sz w:val="20"/>
        </w:rPr>
        <w:t> </w:t>
      </w:r>
      <w:r>
        <w:rPr>
          <w:sz w:val="20"/>
        </w:rPr>
        <w:t>1980,</w:t>
      </w:r>
      <w:r>
        <w:rPr>
          <w:spacing w:val="24"/>
          <w:sz w:val="20"/>
        </w:rPr>
        <w:t> </w:t>
      </w:r>
      <w:r>
        <w:rPr>
          <w:sz w:val="20"/>
        </w:rPr>
        <w:t>integrada</w:t>
      </w:r>
      <w:r>
        <w:rPr>
          <w:spacing w:val="25"/>
          <w:sz w:val="20"/>
        </w:rPr>
        <w:t> </w:t>
      </w:r>
      <w:r>
        <w:rPr>
          <w:sz w:val="20"/>
        </w:rPr>
        <w:t>por</w:t>
      </w:r>
      <w:r>
        <w:rPr>
          <w:spacing w:val="25"/>
          <w:sz w:val="20"/>
        </w:rPr>
        <w:t> </w:t>
      </w:r>
      <w:r>
        <w:rPr>
          <w:sz w:val="20"/>
        </w:rPr>
        <w:t>el</w:t>
      </w:r>
    </w:p>
    <w:p>
      <w:pPr>
        <w:spacing w:before="10"/>
        <w:ind w:left="122" w:right="0" w:firstLine="0"/>
        <w:jc w:val="both"/>
        <w:rPr>
          <w:sz w:val="20"/>
        </w:rPr>
      </w:pPr>
      <w:r>
        <w:rPr>
          <w:sz w:val="20"/>
        </w:rPr>
        <w:t>Frente de Acción Popular Unificada (FAPU), el Bloque Popular Revolucionario (BPR) y las Ligas  Populares</w:t>
      </w:r>
    </w:p>
    <w:p>
      <w:pPr>
        <w:spacing w:after="0"/>
        <w:jc w:val="both"/>
        <w:rPr>
          <w:sz w:val="20"/>
        </w:rPr>
        <w:sectPr>
          <w:pgSz w:w="12240" w:h="15840"/>
          <w:pgMar w:header="0" w:footer="699" w:top="1320" w:bottom="940" w:left="1580" w:right="1580"/>
        </w:sectPr>
      </w:pPr>
    </w:p>
    <w:p>
      <w:pPr>
        <w:pStyle w:val="BodyText"/>
        <w:spacing w:line="480" w:lineRule="auto" w:before="48"/>
        <w:ind w:left="122" w:right="118"/>
        <w:jc w:val="both"/>
      </w:pPr>
      <w:r>
        <w:rPr/>
        <w:t>Popular de Liberación (MPL, del PRTC), para fundar el Movimiento de la Unidad Popular (MUP), cuyos líderes formaron una dirección conjunta bajo el nombre de CRM. Más tarde se unieron diversos sindicatos y partidos políticos, formando un organismo más amplio denominado Frente Democrático Revolucionario. La CRM publicó el 23 de enero su </w:t>
      </w:r>
      <w:r>
        <w:rPr>
          <w:i/>
        </w:rPr>
        <w:t>Plataforma Programática del Gobierno Democrático Revolucionario</w:t>
      </w:r>
      <w:r>
        <w:rPr/>
        <w:t>, que meses más tarde será conocido como el </w:t>
      </w:r>
      <w:r>
        <w:rPr>
          <w:i/>
        </w:rPr>
        <w:t>Proyecto político histórico </w:t>
      </w:r>
      <w:r>
        <w:rPr/>
        <w:t>del FMLN.</w:t>
      </w:r>
    </w:p>
    <w:p>
      <w:pPr>
        <w:pStyle w:val="BodyText"/>
        <w:spacing w:line="470" w:lineRule="auto" w:before="10"/>
        <w:ind w:left="122" w:right="116"/>
        <w:jc w:val="both"/>
      </w:pPr>
      <w:r>
        <w:rPr/>
        <w:t>Dos meses después, el 24 de marzo, el PCS fundó las Fuerzas Armadas de Liberación (FAL), en la misma fecha que fue asesinado el Arzobispo de San Salvador, Monseñor Oscar Arnulfo Romero,</w:t>
      </w:r>
      <w:r>
        <w:rPr>
          <w:position w:val="11"/>
          <w:sz w:val="16"/>
        </w:rPr>
        <w:t>20 </w:t>
      </w:r>
      <w:r>
        <w:rPr/>
        <w:t>la opinión pública atribuyó el crimen a los escuadrones de la muerte, (paramilitares vinculados con grupos de ultraderecha, que asesinaron a la población civil, durante la década de los ochenta del siglo pasado), y señaló como autor intelectual al mayor Roberto d'Aubuisson Arrieta,</w:t>
      </w:r>
      <w:r>
        <w:rPr>
          <w:position w:val="11"/>
          <w:sz w:val="16"/>
        </w:rPr>
        <w:t>21 </w:t>
      </w:r>
      <w:r>
        <w:rPr/>
        <w:t>uno de los posteriores fundadores del partido derechista Alianza Republicana Nacionalista</w:t>
      </w:r>
      <w:r>
        <w:rPr>
          <w:spacing w:val="-11"/>
        </w:rPr>
        <w:t> </w:t>
      </w:r>
      <w:r>
        <w:rPr/>
        <w:t>(ARENA).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216;mso-wrap-distance-left:0;mso-wrap-distance-right:0" from="85.103996pt,8.930692pt" to="527.133996pt,8.930692pt" stroked="true" strokeweight=".600010pt" strokecolor="#000000">
            <w10:wrap type="topAndBottom"/>
          </v:line>
        </w:pict>
      </w:r>
    </w:p>
    <w:p>
      <w:pPr>
        <w:spacing w:before="74"/>
        <w:ind w:left="122" w:right="120" w:firstLine="0"/>
        <w:jc w:val="both"/>
        <w:rPr>
          <w:sz w:val="20"/>
        </w:rPr>
      </w:pPr>
      <w:r>
        <w:rPr>
          <w:sz w:val="20"/>
        </w:rPr>
        <w:t>"28 de Febrero" (LP-28), más tarde se sumó una fracción del PCS, y la Unión Democrática Nacionalista (UDN), finalmente se uniría el Movimiento de Liberación Popular (MLP).</w:t>
      </w:r>
    </w:p>
    <w:p>
      <w:pPr>
        <w:pStyle w:val="ListParagraph"/>
        <w:numPr>
          <w:ilvl w:val="0"/>
          <w:numId w:val="1"/>
        </w:numPr>
        <w:tabs>
          <w:tab w:pos="372" w:val="left" w:leader="none"/>
        </w:tabs>
        <w:spacing w:line="266" w:lineRule="exact" w:before="0" w:after="0"/>
        <w:ind w:left="371" w:right="0" w:hanging="249"/>
        <w:jc w:val="both"/>
        <w:rPr>
          <w:sz w:val="20"/>
        </w:rPr>
      </w:pPr>
      <w:r>
        <w:rPr>
          <w:sz w:val="20"/>
        </w:rPr>
        <w:t>Óscar</w:t>
      </w:r>
      <w:r>
        <w:rPr>
          <w:spacing w:val="21"/>
          <w:sz w:val="20"/>
        </w:rPr>
        <w:t> </w:t>
      </w:r>
      <w:r>
        <w:rPr>
          <w:sz w:val="20"/>
        </w:rPr>
        <w:t>Arnulfo</w:t>
      </w:r>
      <w:r>
        <w:rPr>
          <w:spacing w:val="24"/>
          <w:sz w:val="20"/>
        </w:rPr>
        <w:t> </w:t>
      </w:r>
      <w:r>
        <w:rPr>
          <w:sz w:val="20"/>
        </w:rPr>
        <w:t>Romero</w:t>
      </w:r>
      <w:r>
        <w:rPr>
          <w:spacing w:val="24"/>
          <w:sz w:val="20"/>
        </w:rPr>
        <w:t> </w:t>
      </w:r>
      <w:r>
        <w:rPr>
          <w:sz w:val="20"/>
        </w:rPr>
        <w:t>y</w:t>
      </w:r>
      <w:r>
        <w:rPr>
          <w:spacing w:val="19"/>
          <w:sz w:val="20"/>
        </w:rPr>
        <w:t> </w:t>
      </w:r>
      <w:r>
        <w:rPr>
          <w:sz w:val="20"/>
        </w:rPr>
        <w:t>Galdámez</w:t>
      </w:r>
      <w:r>
        <w:rPr>
          <w:spacing w:val="28"/>
          <w:sz w:val="20"/>
        </w:rPr>
        <w:t> </w:t>
      </w:r>
      <w:r>
        <w:rPr>
          <w:sz w:val="20"/>
        </w:rPr>
        <w:t>nació</w:t>
      </w:r>
      <w:r>
        <w:rPr>
          <w:spacing w:val="21"/>
          <w:sz w:val="20"/>
        </w:rPr>
        <w:t> </w:t>
      </w:r>
      <w:r>
        <w:rPr>
          <w:sz w:val="20"/>
        </w:rPr>
        <w:t>en</w:t>
      </w:r>
      <w:r>
        <w:rPr>
          <w:spacing w:val="22"/>
          <w:sz w:val="20"/>
        </w:rPr>
        <w:t> </w:t>
      </w:r>
      <w:r>
        <w:rPr>
          <w:sz w:val="20"/>
        </w:rPr>
        <w:t>Ciudad</w:t>
      </w:r>
      <w:r>
        <w:rPr>
          <w:spacing w:val="24"/>
          <w:sz w:val="20"/>
        </w:rPr>
        <w:t> </w:t>
      </w:r>
      <w:r>
        <w:rPr>
          <w:sz w:val="20"/>
        </w:rPr>
        <w:t>Barrios,</w:t>
      </w:r>
      <w:r>
        <w:rPr>
          <w:spacing w:val="21"/>
          <w:sz w:val="20"/>
        </w:rPr>
        <w:t> </w:t>
      </w:r>
      <w:r>
        <w:rPr>
          <w:sz w:val="20"/>
        </w:rPr>
        <w:t>San</w:t>
      </w:r>
      <w:r>
        <w:rPr>
          <w:spacing w:val="22"/>
          <w:sz w:val="20"/>
        </w:rPr>
        <w:t> </w:t>
      </w:r>
      <w:r>
        <w:rPr>
          <w:sz w:val="20"/>
        </w:rPr>
        <w:t>Salvador</w:t>
      </w:r>
      <w:r>
        <w:rPr>
          <w:spacing w:val="25"/>
          <w:sz w:val="20"/>
        </w:rPr>
        <w:t> </w:t>
      </w:r>
      <w:r>
        <w:rPr>
          <w:sz w:val="20"/>
        </w:rPr>
        <w:t>en</w:t>
      </w:r>
      <w:r>
        <w:rPr>
          <w:spacing w:val="20"/>
          <w:sz w:val="20"/>
        </w:rPr>
        <w:t> </w:t>
      </w:r>
      <w:r>
        <w:rPr>
          <w:sz w:val="20"/>
        </w:rPr>
        <w:t>1915,</w:t>
      </w:r>
      <w:r>
        <w:rPr>
          <w:spacing w:val="22"/>
          <w:sz w:val="20"/>
        </w:rPr>
        <w:t> </w:t>
      </w:r>
      <w:r>
        <w:rPr>
          <w:sz w:val="20"/>
        </w:rPr>
        <w:t>obtuvo</w:t>
      </w:r>
      <w:r>
        <w:rPr>
          <w:spacing w:val="24"/>
          <w:sz w:val="20"/>
        </w:rPr>
        <w:t> </w:t>
      </w:r>
      <w:r>
        <w:rPr>
          <w:sz w:val="20"/>
        </w:rPr>
        <w:t>una</w:t>
      </w:r>
      <w:r>
        <w:rPr>
          <w:spacing w:val="23"/>
          <w:sz w:val="20"/>
        </w:rPr>
        <w:t> </w:t>
      </w:r>
      <w:r>
        <w:rPr>
          <w:sz w:val="20"/>
        </w:rPr>
        <w:t>sólida</w:t>
      </w:r>
    </w:p>
    <w:p>
      <w:pPr>
        <w:spacing w:before="10"/>
        <w:ind w:left="122" w:right="115" w:firstLine="0"/>
        <w:jc w:val="both"/>
        <w:rPr>
          <w:sz w:val="20"/>
        </w:rPr>
      </w:pPr>
      <w:r>
        <w:rPr>
          <w:sz w:val="20"/>
        </w:rPr>
        <w:t>formación eclesiástica en Roma, inició su ministerio adoptando criterios tradicionalistas y criticó en su momento las nuevas disposiciones del Concilio Vaticano II. En 1970 fue nombrado obispo auxiliar de El Salvador, y cuatro años más tarde obispo de Santiago de María. Fue en esta diócesis donde comenzó analizar la difícil situación socioeconómica y política de su país, gobernado por una dictadura militar. En 1977, fue nombrado arzobispo de El Salvador, donde prosiguió señalando la reiterada violación de los derechos humanos por parte del gobierno. También levantó la voz para denunciar el asesinato de sacerdotes y  religiosas, forjándole un importante prestigio internacional. El 23 de marzo de 1980 ―un día antes de su asesinato―, pronunció en la catedral una valiente homilía dirigida al gobierno y al ejército, donde les pedía dejaran de matar gente inocente, esta súplica no impidió que al día siguiente fuese asesinado a tiros en el altar de</w:t>
      </w:r>
      <w:r>
        <w:rPr>
          <w:spacing w:val="-2"/>
          <w:sz w:val="20"/>
        </w:rPr>
        <w:t> </w:t>
      </w:r>
      <w:r>
        <w:rPr>
          <w:sz w:val="20"/>
        </w:rPr>
        <w:t>catedral.</w:t>
      </w:r>
    </w:p>
    <w:p>
      <w:pPr>
        <w:spacing w:line="230" w:lineRule="exact" w:before="0"/>
        <w:ind w:left="122" w:right="0" w:firstLine="0"/>
        <w:jc w:val="both"/>
        <w:rPr>
          <w:sz w:val="20"/>
        </w:rPr>
      </w:pPr>
      <w:r>
        <w:rPr>
          <w:position w:val="9"/>
          <w:sz w:val="13"/>
        </w:rPr>
        <w:t>21  </w:t>
      </w:r>
      <w:r>
        <w:rPr>
          <w:sz w:val="20"/>
        </w:rPr>
        <w:t>Roberto d'Aubuisson Arrieta nació el 23 de agosto de 1944, en Santa Tecla. Se graduó en la Academia</w:t>
      </w:r>
    </w:p>
    <w:p>
      <w:pPr>
        <w:spacing w:before="0"/>
        <w:ind w:left="122" w:right="116" w:firstLine="0"/>
        <w:jc w:val="both"/>
        <w:rPr>
          <w:sz w:val="20"/>
        </w:rPr>
      </w:pPr>
      <w:r>
        <w:rPr>
          <w:sz w:val="20"/>
        </w:rPr>
        <w:t>Militar en 1963. Posteriormente estudió en la Escuela de las Américas, graduándose en 1972. Fundador del partido derechista ARENA. Fue diputado presidente de la Asamblea Constituyente de 1982 a 1985 y diputado de la Asamblea Legislativa de 1985 a 1992. Murió el 20 de febrero de 1992. De acuerdo con el Informe de la Comisión de la Verdad para El Salvador de las Naciones Unidas (1992-1993), el mayor d'Aubuisson Arrieta fue responsable del asesinato de Monseñor Óscar Arnulfo Romero, así como de la instauración y operación de los escuadrones de la muerte, culpables de considerable número de asesinatos de civiles inocentes.</w:t>
      </w:r>
    </w:p>
    <w:p>
      <w:pPr>
        <w:spacing w:after="0"/>
        <w:jc w:val="both"/>
        <w:rPr>
          <w:sz w:val="20"/>
        </w:rPr>
        <w:sectPr>
          <w:pgSz w:w="12240" w:h="15840"/>
          <w:pgMar w:header="0" w:footer="699" w:top="1360" w:bottom="940" w:left="1580" w:right="1580"/>
        </w:sectPr>
      </w:pPr>
    </w:p>
    <w:p>
      <w:pPr>
        <w:pStyle w:val="BodyText"/>
        <w:spacing w:line="470" w:lineRule="auto" w:before="48"/>
        <w:ind w:left="122" w:right="118"/>
        <w:jc w:val="both"/>
      </w:pPr>
      <w:r>
        <w:rPr/>
        <w:t>El 18 de abril la izquierda del FDS se alió con la CRM para formar el Frente Democrático Revolucionario (FDR).</w:t>
      </w:r>
      <w:r>
        <w:rPr>
          <w:position w:val="11"/>
          <w:sz w:val="16"/>
        </w:rPr>
        <w:t>22 </w:t>
      </w:r>
      <w:r>
        <w:rPr/>
        <w:t>Asimismo el 22 de mayo surgió la Dirección Revolucionaria Unificada Político Militar (DRU-PM) con la participación de las FPL, el PCS, la RN y el ERP.</w:t>
      </w:r>
    </w:p>
    <w:p>
      <w:pPr>
        <w:pStyle w:val="BodyText"/>
        <w:spacing w:line="480" w:lineRule="auto" w:before="21"/>
        <w:ind w:left="122" w:right="122"/>
        <w:jc w:val="both"/>
      </w:pPr>
      <w:r>
        <w:rPr/>
        <w:t>En septiembre de 1980 la RN abandonó la DRU, por las pugnas que mantenía contra el ERP. Sin embargo, se reintegró poco antes de la creación del Frente Farabundo Martí para la Liberación Nacional (FMLN).</w:t>
      </w:r>
    </w:p>
    <w:p>
      <w:pPr>
        <w:pStyle w:val="BodyText"/>
        <w:spacing w:line="287" w:lineRule="exact"/>
        <w:ind w:left="122"/>
        <w:jc w:val="both"/>
      </w:pPr>
      <w:r>
        <w:rPr/>
        <w:t>En octubre de 1980, fue fundado el FMLN,</w:t>
      </w:r>
      <w:r>
        <w:rPr>
          <w:position w:val="11"/>
          <w:sz w:val="16"/>
        </w:rPr>
        <w:t>23  </w:t>
      </w:r>
      <w:r>
        <w:rPr/>
        <w:t>integrado por cinco organizaciones populares,</w:t>
      </w:r>
    </w:p>
    <w:p>
      <w:pPr>
        <w:pStyle w:val="BodyText"/>
      </w:pPr>
    </w:p>
    <w:p>
      <w:pPr>
        <w:pStyle w:val="BodyText"/>
        <w:spacing w:line="480" w:lineRule="auto"/>
        <w:ind w:left="122" w:right="118"/>
        <w:jc w:val="both"/>
      </w:pPr>
      <w:r>
        <w:rPr/>
        <w:t>con fuerte arraigo entre la población del campo y la ciudad, como fueron las Fuerzas Populares de Liberación, Farabundo Martí (FPL), el Ejército Revolucionario del Pueblo (ERP), la Resistencia Nacional (RN), el Partido Revolucionario de los Trabajadores Centroamericanos (PRTC) y el Partido Comunista Salvadoreño (PCS). Por otra parte, cabe mencionar que el FDR dirigido por Guillermo Manuel Ungo estableció una alianza muy estrecha con el FMLN.</w:t>
      </w:r>
    </w:p>
    <w:p>
      <w:pPr>
        <w:pStyle w:val="BodyText"/>
        <w:spacing w:line="480" w:lineRule="auto" w:before="10"/>
        <w:ind w:left="122" w:right="116"/>
        <w:jc w:val="both"/>
      </w:pPr>
      <w:r>
        <w:rPr/>
        <w:t>La DRU-PM expresó su beneplácito dando a conocer la fundación del FMLN, a través de un comunicado al pueblo trabajador del Salvador, señalaba que había surgido una nueva organización, cuyo objetivo fundamental era el triunfo de la revolución.</w:t>
      </w:r>
    </w:p>
    <w:p>
      <w:pPr>
        <w:pStyle w:val="BodyText"/>
        <w:spacing w:before="10"/>
        <w:ind w:left="1254" w:right="114"/>
      </w:pPr>
      <w:r>
        <w:rPr/>
        <w:t>Las organizaciones Partido Comunista de El Salvador (PCS), Fuerzas Populares de Liberación (FPL) “Farabundo Martí”, y Ejército Revolucionario del   Pueblo</w:t>
      </w:r>
    </w:p>
    <w:p>
      <w:pPr>
        <w:pStyle w:val="BodyText"/>
        <w:rPr>
          <w:sz w:val="20"/>
        </w:rPr>
      </w:pPr>
    </w:p>
    <w:p>
      <w:pPr>
        <w:pStyle w:val="BodyText"/>
        <w:spacing w:before="10"/>
        <w:rPr>
          <w:sz w:val="13"/>
        </w:rPr>
      </w:pPr>
      <w:r>
        <w:rPr/>
        <w:pict>
          <v:line style="position:absolute;mso-position-horizontal-relative:page;mso-position-vertical-relative:paragraph;z-index:1240;mso-wrap-distance-left:0;mso-wrap-distance-right:0" from="85.103996pt,10.235255pt" to="229.123996pt,10.235255pt" stroked="true" strokeweight=".60004pt" strokecolor="#000000">
            <w10:wrap type="topAndBottom"/>
          </v:line>
        </w:pict>
      </w:r>
    </w:p>
    <w:p>
      <w:pPr>
        <w:spacing w:before="50"/>
        <w:ind w:left="122" w:right="115" w:firstLine="0"/>
        <w:jc w:val="both"/>
        <w:rPr>
          <w:sz w:val="20"/>
        </w:rPr>
      </w:pPr>
      <w:r>
        <w:rPr>
          <w:position w:val="9"/>
          <w:sz w:val="13"/>
        </w:rPr>
        <w:t>22 </w:t>
      </w:r>
      <w:r>
        <w:rPr>
          <w:sz w:val="20"/>
        </w:rPr>
        <w:t>El Frente Democrático Revolucionario fue una coalición de fuerzas de izquierda democrática que se integró en abril de 1980, principalmente con la participación de la CRM y el FDS. El 27 de noviembre de 1980 los principales dirigentes del FDR fueron secuestrados y asesinados por los escuadrones de la muerte. Después de estos asesinatos, la dirección del FDR fue asumida por Guillermo Manuel Ungo y Rubén Zamora. Bajo su mandato hubo mayor acercamiento con el FMLN y Ungo se convirtió en portavoz de la guerrilla salvadoreña en el ámbito internacional. En 1988 el FDR se transformó en el partido Convergencia Democrática y de esa manera se reincorporó a la vida política legal del país.</w:t>
      </w:r>
    </w:p>
    <w:p>
      <w:pPr>
        <w:spacing w:line="230" w:lineRule="exact" w:before="3"/>
        <w:ind w:left="122" w:right="114" w:firstLine="0"/>
        <w:jc w:val="both"/>
        <w:rPr>
          <w:sz w:val="20"/>
        </w:rPr>
      </w:pPr>
      <w:r>
        <w:rPr>
          <w:position w:val="9"/>
          <w:sz w:val="13"/>
        </w:rPr>
        <w:t>23 </w:t>
      </w:r>
      <w:r>
        <w:rPr>
          <w:sz w:val="20"/>
        </w:rPr>
        <w:t>El FMLN tomó su nombre del dirigente comunista Agustín Farabundo Martí, fusilado en el levantamiento campesino de 1932, fue delegado del Socorro Rojo Internacional y uno de los organizadores de la  insurrección campesina e indígena de 1932, que fue controlada por la Guardia Nacional, la represión dejo un saldo de miles de campesinos e indígenas muertos y</w:t>
      </w:r>
      <w:r>
        <w:rPr>
          <w:spacing w:val="-13"/>
          <w:sz w:val="20"/>
        </w:rPr>
        <w:t> </w:t>
      </w:r>
      <w:r>
        <w:rPr>
          <w:sz w:val="20"/>
        </w:rPr>
        <w:t>heridos.</w:t>
      </w:r>
    </w:p>
    <w:p>
      <w:pPr>
        <w:spacing w:after="0" w:line="230" w:lineRule="exact"/>
        <w:jc w:val="both"/>
        <w:rPr>
          <w:sz w:val="20"/>
        </w:rPr>
        <w:sectPr>
          <w:pgSz w:w="12240" w:h="15840"/>
          <w:pgMar w:header="0" w:footer="699" w:top="1360" w:bottom="940" w:left="1580" w:right="1580"/>
        </w:sectPr>
      </w:pPr>
    </w:p>
    <w:p>
      <w:pPr>
        <w:pStyle w:val="BodyText"/>
        <w:spacing w:before="48"/>
        <w:ind w:left="1254" w:right="118"/>
        <w:jc w:val="both"/>
      </w:pPr>
      <w:r>
        <w:rPr/>
        <w:t>(ERP), que en este momento integramos la Dirección Revolucionaria Unificada Político Militar (DRU-PM), al pasar a unirnos bajo un solo nombre, una sola bandera, una sola consigna, una sola publicación propagandística central, y dar los pasos orgánicos estratégicos para llevar adelante el plan único de lucha político-militar de nuestro pueblo, estamos contribuyendo a elevar la mística unitaria de nuestros militantes y a elevar también la moral combativa de nuestro pueblo, que tan ansioso ha esperado y luchado por la unificación de su vanguardia.</w:t>
      </w:r>
    </w:p>
    <w:p>
      <w:pPr>
        <w:pStyle w:val="BodyText"/>
        <w:spacing w:line="276" w:lineRule="exact" w:before="3"/>
        <w:ind w:left="1254" w:right="123"/>
        <w:jc w:val="both"/>
        <w:rPr>
          <w:sz w:val="16"/>
        </w:rPr>
      </w:pPr>
      <w:r>
        <w:rPr/>
        <w:t>De ahora en adelante, todo el accionar combativo político y militar de nuestras fuerzas, se calzará con el firme sello de la unidad, bajo el nombre de “Frente Farabundo Martí” para la Liberación Nacional (FMLN).</w:t>
      </w:r>
      <w:r>
        <w:rPr>
          <w:position w:val="11"/>
          <w:sz w:val="16"/>
        </w:rPr>
        <w:t>24</w:t>
      </w:r>
    </w:p>
    <w:p>
      <w:pPr>
        <w:pStyle w:val="BodyText"/>
        <w:spacing w:before="8"/>
        <w:rPr>
          <w:sz w:val="23"/>
        </w:rPr>
      </w:pPr>
    </w:p>
    <w:p>
      <w:pPr>
        <w:pStyle w:val="BodyText"/>
        <w:spacing w:line="480" w:lineRule="auto"/>
        <w:ind w:left="122" w:right="117"/>
        <w:jc w:val="both"/>
      </w:pPr>
      <w:r>
        <w:rPr/>
        <w:t>El 27 de noviembre de 1980, la Brigada Anticomunista </w:t>
      </w:r>
      <w:r>
        <w:rPr>
          <w:i/>
        </w:rPr>
        <w:t>General Maximiliano Hernández </w:t>
      </w:r>
      <w:r>
        <w:rPr>
          <w:i/>
        </w:rPr>
        <w:t>Martínez </w:t>
      </w:r>
      <w:r>
        <w:rPr/>
        <w:t>(presidente de la república entre los años de 1931 a 1934, y responsable de la matanza de campesinos e indígenas en 1932), solapada por la policía, secuestró y asesinó a seis miembros del comité ejecutivo del FDR, entre ellos a Enrique Álvarez Córdoba, Presidente, Juan Chacón, Secretario General del BPR, Enrique Barrera, líder del MNR, Doroteo Hernández, líder de la Unidad de Pobladores de Tugurios (UPT), Humberto Mendoza, líder del MPL, y Manuel Franco, Secretario General de la UDN. Estos hechos cancelaron la posibilidad para que la izquierda arribara al poder por la vía pacífica, quedando en consecuencia la insurrección armada como única alternativa de lucha.</w:t>
      </w:r>
    </w:p>
    <w:p>
      <w:pPr>
        <w:pStyle w:val="BodyText"/>
        <w:spacing w:before="10"/>
        <w:ind w:left="1254" w:right="115"/>
        <w:jc w:val="both"/>
      </w:pPr>
      <w:r>
        <w:rPr/>
        <w:t>La captura fue realizada tal como lo informaron la mayoría de medios de prensa, por fuerzas combinadas de los cuerpos de seguridad, que tendieron un dispositivo en toda la zona mientras agentes de la Policía de Hacienda los apresaban en el interior del Colegio Externado San José, de San Salvador. Cumpliendo un plan bien coordinado, la Junta Militar Democristiana se apresuró a desmentir la captura presentando el hecho como un “secuestro” y pidió</w:t>
      </w:r>
      <w:r>
        <w:rPr>
          <w:spacing w:val="42"/>
        </w:rPr>
        <w:t> </w:t>
      </w:r>
      <w:r>
        <w:rPr/>
        <w:t>cínicamente</w:t>
      </w:r>
      <w:r>
        <w:rPr>
          <w:spacing w:val="42"/>
        </w:rPr>
        <w:t> </w:t>
      </w:r>
      <w:r>
        <w:rPr/>
        <w:t>“respeto</w:t>
      </w:r>
      <w:r>
        <w:rPr>
          <w:spacing w:val="43"/>
        </w:rPr>
        <w:t> </w:t>
      </w:r>
      <w:r>
        <w:rPr/>
        <w:t>a</w:t>
      </w:r>
      <w:r>
        <w:rPr>
          <w:spacing w:val="42"/>
        </w:rPr>
        <w:t> </w:t>
      </w:r>
      <w:r>
        <w:rPr/>
        <w:t>las</w:t>
      </w:r>
      <w:r>
        <w:rPr>
          <w:spacing w:val="42"/>
        </w:rPr>
        <w:t> </w:t>
      </w:r>
      <w:r>
        <w:rPr/>
        <w:t>vidas</w:t>
      </w:r>
      <w:r>
        <w:rPr>
          <w:spacing w:val="42"/>
        </w:rPr>
        <w:t> </w:t>
      </w:r>
      <w:r>
        <w:rPr/>
        <w:t>e</w:t>
      </w:r>
      <w:r>
        <w:rPr>
          <w:spacing w:val="42"/>
        </w:rPr>
        <w:t> </w:t>
      </w:r>
      <w:r>
        <w:rPr/>
        <w:t>integridad</w:t>
      </w:r>
      <w:r>
        <w:rPr>
          <w:spacing w:val="42"/>
        </w:rPr>
        <w:t> </w:t>
      </w:r>
      <w:r>
        <w:rPr/>
        <w:t>física”</w:t>
      </w:r>
      <w:r>
        <w:rPr>
          <w:spacing w:val="42"/>
        </w:rPr>
        <w:t> </w:t>
      </w:r>
      <w:r>
        <w:rPr/>
        <w:t>de</w:t>
      </w:r>
      <w:r>
        <w:rPr>
          <w:spacing w:val="42"/>
        </w:rPr>
        <w:t> </w:t>
      </w:r>
      <w:r>
        <w:rPr/>
        <w:t>estas</w:t>
      </w:r>
      <w:r>
        <w:rPr>
          <w:spacing w:val="42"/>
        </w:rPr>
        <w:t> </w:t>
      </w:r>
      <w:r>
        <w:rPr/>
        <w:t>personas</w:t>
      </w:r>
    </w:p>
    <w:p>
      <w:pPr>
        <w:pStyle w:val="BodyText"/>
        <w:spacing w:line="277" w:lineRule="exact"/>
        <w:ind w:left="1254"/>
        <w:jc w:val="both"/>
        <w:rPr>
          <w:sz w:val="16"/>
        </w:rPr>
      </w:pPr>
      <w:r>
        <w:rPr/>
        <w:t>mientras ellas eran cobardemente asesinadas.</w:t>
      </w:r>
      <w:r>
        <w:rPr>
          <w:position w:val="11"/>
          <w:sz w:val="16"/>
        </w:rPr>
        <w:t>25</w:t>
      </w:r>
    </w:p>
    <w:p>
      <w:pPr>
        <w:pStyle w:val="BodyText"/>
      </w:pPr>
    </w:p>
    <w:p>
      <w:pPr>
        <w:pStyle w:val="BodyText"/>
        <w:spacing w:line="480" w:lineRule="auto"/>
        <w:ind w:left="122" w:right="117"/>
        <w:jc w:val="both"/>
      </w:pPr>
      <w:r>
        <w:rPr/>
        <w:t>Una de las primeras acciones del FMLN, como nueva organización insurgente, fue el 10 de enero  de  1981,  a  través  de  lo  que  llamó  la  ofensiva  final  en  contra  del      gobierno,</w:t>
      </w:r>
    </w:p>
    <w:p>
      <w:pPr>
        <w:pStyle w:val="BodyText"/>
        <w:spacing w:before="6"/>
        <w:rPr>
          <w:sz w:val="26"/>
        </w:rPr>
      </w:pPr>
      <w:r>
        <w:rPr/>
        <w:pict>
          <v:line style="position:absolute;mso-position-horizontal-relative:page;mso-position-vertical-relative:paragraph;z-index:1264;mso-wrap-distance-left:0;mso-wrap-distance-right:0" from="85.103996pt,17.535244pt" to="229.123996pt,17.535244pt" stroked="true" strokeweight=".599980pt" strokecolor="#000000">
            <w10:wrap type="topAndBottom"/>
          </v:line>
        </w:pict>
      </w:r>
    </w:p>
    <w:p>
      <w:pPr>
        <w:spacing w:line="243" w:lineRule="exact" w:before="50"/>
        <w:ind w:left="122" w:right="114" w:firstLine="0"/>
        <w:jc w:val="left"/>
        <w:rPr>
          <w:sz w:val="20"/>
        </w:rPr>
      </w:pPr>
      <w:r>
        <w:rPr>
          <w:position w:val="9"/>
          <w:sz w:val="13"/>
        </w:rPr>
        <w:t>24 </w:t>
      </w:r>
      <w:r>
        <w:rPr>
          <w:sz w:val="20"/>
        </w:rPr>
        <w:t>CDRU (1980), Comunicado de la Dirección Revolucionaria Unificada, 10 de octubre, El Salvador, p. 4.</w:t>
      </w:r>
    </w:p>
    <w:p>
      <w:pPr>
        <w:spacing w:line="230" w:lineRule="exact" w:before="15"/>
        <w:ind w:left="122" w:right="114" w:firstLine="0"/>
        <w:jc w:val="left"/>
        <w:rPr>
          <w:sz w:val="20"/>
        </w:rPr>
      </w:pPr>
      <w:r>
        <w:rPr>
          <w:position w:val="9"/>
          <w:sz w:val="13"/>
        </w:rPr>
        <w:t>25 </w:t>
      </w:r>
      <w:r>
        <w:rPr>
          <w:sz w:val="20"/>
        </w:rPr>
        <w:t>CCEFDR (1980), Comunicado sobre el asesinato del Comité Ejecutivo del Frente Democrático Revolucionario, 28 de noviembre de 1980, El Salvador, p. 1.</w:t>
      </w:r>
    </w:p>
    <w:p>
      <w:pPr>
        <w:spacing w:after="0" w:line="230" w:lineRule="exact"/>
        <w:jc w:val="left"/>
        <w:rPr>
          <w:sz w:val="20"/>
        </w:rPr>
        <w:sectPr>
          <w:pgSz w:w="12240" w:h="15840"/>
          <w:pgMar w:header="0" w:footer="699" w:top="1360" w:bottom="940" w:left="1580" w:right="1580"/>
        </w:sectPr>
      </w:pPr>
    </w:p>
    <w:p>
      <w:pPr>
        <w:pStyle w:val="BodyText"/>
        <w:spacing w:line="480" w:lineRule="auto" w:before="48"/>
        <w:ind w:left="122" w:right="117"/>
        <w:jc w:val="both"/>
      </w:pPr>
      <w:r>
        <w:rPr/>
        <w:t>autodenominado Junta Revolucionaria, alianza cívico militar, (que gobernó el país, de octubre de 1979 hasta principios de 1982). La ofensiva se llevó a cabo en las ciudades principales del país como Santa Ana, Sonsonate, el Gran San Salvador, Santa Tecla, San Vicente, Usulután, y San Miguel. Asimismo en algunas ciudades de menor importancia como Metapán, Chalatenango, Ciudad Arce, Sensuntepeque y Zacatecoluca. La insurrección planteó la plataforma programática de un gobierno democrático y revolucionario, cuyos objetivos fundamentales eran derrocar a la dictadura neofascista, así como establecer un gobierno alterno de corte socialista y revolucionario. La organización guerrillera llamó a la insurrección en general al pueblo</w:t>
      </w:r>
      <w:r>
        <w:rPr>
          <w:spacing w:val="-18"/>
        </w:rPr>
        <w:t> </w:t>
      </w:r>
      <w:r>
        <w:rPr/>
        <w:t>salvadoreño:</w:t>
      </w:r>
    </w:p>
    <w:p>
      <w:pPr>
        <w:pStyle w:val="BodyText"/>
        <w:spacing w:before="10"/>
        <w:ind w:left="1254" w:right="121"/>
        <w:jc w:val="both"/>
      </w:pPr>
      <w:r>
        <w:rPr/>
        <w:t>Ha llegado la hora de iniciar las batallas decisivas militares e insurreccionales por la toma del poder por el pueblo y por la constitución del gobierno democrático revolucionario.</w:t>
      </w:r>
    </w:p>
    <w:p>
      <w:pPr>
        <w:pStyle w:val="BodyText"/>
        <w:ind w:left="1254" w:right="119"/>
        <w:jc w:val="both"/>
      </w:pPr>
      <w:r>
        <w:rPr/>
        <w:t>Decenios de sufrimiento, más de cincuenta años de dictadura militar están a punto de ser destrozados para siempre por el empuje del combate popular. En este momento histórico crucial en los destinos del pueblo salvadoreño y centroamericano, la Dirección Revolucionaria Unificada del FMLN, que es la Comandancia General, llama a todo el pueblo, a los obreros, campesinos, estudiantes, maestros, empleados de sectores democráticos, soldados y oficiales progresistas, sectores religiosos, a todos hombres y mujeres a los combates. A las unidades revolucionarias regulares y guerrilleras, a las milicias de la revolución  y  a  las  masas  combativas  a  iniciar  de  inmediato  las   </w:t>
      </w:r>
      <w:r>
        <w:rPr>
          <w:spacing w:val="55"/>
        </w:rPr>
        <w:t> </w:t>
      </w:r>
      <w:r>
        <w:rPr/>
        <w:t>acciones</w:t>
      </w:r>
    </w:p>
    <w:p>
      <w:pPr>
        <w:pStyle w:val="BodyText"/>
        <w:spacing w:line="276" w:lineRule="exact"/>
        <w:ind w:left="1254"/>
        <w:jc w:val="both"/>
        <w:rPr>
          <w:sz w:val="16"/>
        </w:rPr>
      </w:pPr>
      <w:r>
        <w:rPr/>
        <w:t>militares.</w:t>
      </w:r>
      <w:r>
        <w:rPr>
          <w:position w:val="11"/>
          <w:sz w:val="16"/>
        </w:rPr>
        <w:t>26</w:t>
      </w:r>
    </w:p>
    <w:p>
      <w:pPr>
        <w:pStyle w:val="BodyText"/>
      </w:pPr>
    </w:p>
    <w:p>
      <w:pPr>
        <w:pStyle w:val="BodyText"/>
        <w:spacing w:line="480" w:lineRule="auto"/>
        <w:ind w:left="122" w:right="117"/>
        <w:jc w:val="both"/>
      </w:pPr>
      <w:r>
        <w:rPr/>
        <w:t>La ofensiva fue planteada para llevarse a cavo en tres etapas, sin embargo, los resultados no fueron los esperados, fracasando de manera estrepitosa. Las consecuencias adversas de la insurrección final, fueron atribuidas a la inmadurez e inexperiencia en táctica militares por parte de las fuerzas revolucionarias.</w:t>
      </w:r>
    </w:p>
    <w:p>
      <w:pPr>
        <w:pStyle w:val="BodyText"/>
        <w:spacing w:line="480" w:lineRule="auto" w:before="10"/>
        <w:ind w:left="122" w:right="117"/>
        <w:jc w:val="both"/>
      </w:pPr>
      <w:r>
        <w:rPr/>
        <w:pict>
          <v:line style="position:absolute;mso-position-horizontal-relative:page;mso-position-vertical-relative:paragraph;z-index:-47704" from="85.103996pt,81.959137pt" to="229.123996pt,81.959137pt" stroked="true" strokeweight=".599980pt" strokecolor="#000000">
            <w10:wrap type="none"/>
          </v:line>
        </w:pict>
      </w:r>
      <w:r>
        <w:rPr/>
        <w:t>Convencidos de los postulados del FMLN, algunos miembros del ejército salvadoreño se incorporaron a la guerrilla, fue el caso del Capitán Francisco Mena Sandoval, quien dirigía el cuartel de la Segunda Brigada de Infantería en Santa Ana y se integró al ERP. Las</w:t>
      </w:r>
    </w:p>
    <w:p>
      <w:pPr>
        <w:spacing w:before="68"/>
        <w:ind w:left="122" w:right="114" w:firstLine="0"/>
        <w:jc w:val="left"/>
        <w:rPr>
          <w:sz w:val="20"/>
        </w:rPr>
      </w:pPr>
      <w:r>
        <w:rPr>
          <w:position w:val="9"/>
          <w:sz w:val="13"/>
        </w:rPr>
        <w:t>26 </w:t>
      </w:r>
      <w:r>
        <w:rPr>
          <w:sz w:val="20"/>
        </w:rPr>
        <w:t>CDRFMLN (1981), Dirección Revolucionaria del FMLN, 10 de enero, El Salvador, p. 1.</w:t>
      </w:r>
    </w:p>
    <w:p>
      <w:pPr>
        <w:spacing w:after="0"/>
        <w:jc w:val="left"/>
        <w:rPr>
          <w:sz w:val="20"/>
        </w:rPr>
        <w:sectPr>
          <w:pgSz w:w="12240" w:h="15840"/>
          <w:pgMar w:header="0" w:footer="699" w:top="1360" w:bottom="940" w:left="1580" w:right="1580"/>
        </w:sectPr>
      </w:pPr>
    </w:p>
    <w:p>
      <w:pPr>
        <w:pStyle w:val="BodyText"/>
        <w:spacing w:line="480" w:lineRule="auto" w:before="48"/>
        <w:ind w:left="122" w:right="119"/>
        <w:jc w:val="both"/>
      </w:pPr>
      <w:r>
        <w:rPr/>
        <w:t>fuerzas populares también se unieron a la guerrilla en forma espontanea, como los 300 efectivos que tomaron las armas en Chalatenango. Después de estos acontecimientos el entusiasmo disminuyó gradualmente, asimismo el auge de la lucha armada y la participación política de las masas disminuyó</w:t>
      </w:r>
      <w:r>
        <w:rPr>
          <w:spacing w:val="-10"/>
        </w:rPr>
        <w:t> </w:t>
      </w:r>
      <w:r>
        <w:rPr/>
        <w:t>notablemente.</w:t>
      </w:r>
    </w:p>
    <w:p>
      <w:pPr>
        <w:pStyle w:val="BodyText"/>
        <w:spacing w:line="480" w:lineRule="auto" w:before="10"/>
        <w:ind w:left="122" w:right="117"/>
        <w:jc w:val="both"/>
      </w:pPr>
      <w:r>
        <w:rPr/>
        <w:t>Dentro de los logros del FMLN, fue sin duda, su fortalecimiento militar, permitiéndole prolongar la insurrección armada durante la década de los ochenta del siglo pasado. La prolongación de la rebelión armada se convirtió en una alternativa viable para lograr el poder a largo plazo. Hacia mediados de 1982, la guerrilla había asumido amplio control sobre el norte y noreste del país.</w:t>
      </w:r>
    </w:p>
    <w:p>
      <w:pPr>
        <w:pStyle w:val="BodyText"/>
        <w:spacing w:line="470" w:lineRule="auto" w:before="10"/>
        <w:ind w:left="122" w:right="119"/>
        <w:jc w:val="both"/>
      </w:pPr>
      <w:r>
        <w:rPr/>
        <w:t>Por su parte, los sectores conservadores opositores al régimen se aglutinaron en torno a dos organizaciones, el Partido Demócrata Cristiano y el Partido Alianza Republicana Nacionalista (ARENA),</w:t>
      </w:r>
      <w:r>
        <w:rPr>
          <w:position w:val="11"/>
          <w:sz w:val="16"/>
        </w:rPr>
        <w:t>27 </w:t>
      </w:r>
      <w:r>
        <w:rPr/>
        <w:t>fundado por el mayor Roberto d’Aubuisson. Se integraron a esta última organización militares retirados, empresarios y políticos conservadores.</w:t>
      </w:r>
    </w:p>
    <w:p>
      <w:pPr>
        <w:pStyle w:val="BodyText"/>
        <w:spacing w:line="480" w:lineRule="auto" w:before="21"/>
        <w:ind w:left="122" w:right="117"/>
        <w:jc w:val="both"/>
      </w:pPr>
      <w:r>
        <w:rPr/>
        <w:t>De inmediato ARENA se convirtió en la segunda fuerza política del país, consiguiendo establecer alianzas con otras fuerzas de derecha para controlar la Asamblea Constituyente, logrando con ello frenar la reforma agraria. El pacto de Apaneca firmado el 3 de agosto de 1982, bajo el auspicio del gobierno estadounidense trató de resolver el enfrentamiento entre las   fuerzas   conservadoras,   constituyendo   un   gobierno   de   unidad.   El   acuerdo  </w:t>
      </w:r>
      <w:r>
        <w:rPr>
          <w:spacing w:val="56"/>
        </w:rPr>
        <w:t> </w:t>
      </w:r>
      <w:r>
        <w:rPr/>
        <w:t>de</w:t>
      </w:r>
    </w:p>
    <w:p>
      <w:pPr>
        <w:pStyle w:val="BodyText"/>
        <w:rPr>
          <w:sz w:val="20"/>
        </w:rPr>
      </w:pPr>
    </w:p>
    <w:p>
      <w:pPr>
        <w:pStyle w:val="BodyText"/>
        <w:spacing w:before="8"/>
        <w:rPr>
          <w:sz w:val="14"/>
        </w:rPr>
      </w:pPr>
      <w:r>
        <w:rPr/>
        <w:pict>
          <v:line style="position:absolute;mso-position-horizontal-relative:page;mso-position-vertical-relative:paragraph;z-index:1312;mso-wrap-distance-left:0;mso-wrap-distance-right:0" from="85.103996pt,10.746196pt" to="229.123996pt,10.746196pt" stroked="true" strokeweight=".60004pt" strokecolor="#000000">
            <w10:wrap type="topAndBottom"/>
          </v:line>
        </w:pict>
      </w:r>
    </w:p>
    <w:p>
      <w:pPr>
        <w:spacing w:before="50"/>
        <w:ind w:left="122" w:right="116" w:firstLine="0"/>
        <w:jc w:val="both"/>
        <w:rPr>
          <w:sz w:val="20"/>
        </w:rPr>
      </w:pPr>
      <w:r>
        <w:rPr>
          <w:position w:val="9"/>
          <w:sz w:val="13"/>
        </w:rPr>
        <w:t>27 </w:t>
      </w:r>
      <w:r>
        <w:rPr>
          <w:sz w:val="20"/>
        </w:rPr>
        <w:t>Alianza Republicana Nacionalista, partido conservador que ostenta como doctrina económica el neoliberalismo, que gobernó el país de 1989 a 2009. Fue fundado en 1980 por el mayor Roberto d'Aubuisson, quien fue acusado de fundar los escuadrones de la muerte, además de ser el autor intelectual de la muerte de Monseñor Óscar Arnulfo Romero. Este partido surgió como respuesta a la insurgencia del FMLN, con fuerte línea anticomunista, tuvo el apoyo de diversos miembros del Partido Republicano de los Estados Unidos. Dentro de su ideario político, contempló implantar un gobierno democrático y representativo, hizo énfasis sobre los derechos individuales, la familia como núcleo de la sociedad y el respeto a la propiedad privada. Este partido gobernó a través de Alfredo Cristiani (1989-1994), Armando Calderón Sol (1994-1999), Francisco Flores (1999-2004) y Elías Antonio Saca González. Bajo los regímenes conservadores de ARENA existieron buenas relaciones con el gobierno de Estados Unidos. Sus “mayores logros” fueron el tratado de libre comercio con Norte América, así como su total apego al modelo económico</w:t>
      </w:r>
      <w:r>
        <w:rPr>
          <w:spacing w:val="-21"/>
          <w:sz w:val="20"/>
        </w:rPr>
        <w:t> </w:t>
      </w:r>
      <w:r>
        <w:rPr>
          <w:sz w:val="20"/>
        </w:rPr>
        <w:t>neoliberal.</w:t>
      </w:r>
    </w:p>
    <w:p>
      <w:pPr>
        <w:spacing w:after="0"/>
        <w:jc w:val="both"/>
        <w:rPr>
          <w:sz w:val="20"/>
        </w:rPr>
        <w:sectPr>
          <w:pgSz w:w="12240" w:h="15840"/>
          <w:pgMar w:header="0" w:footer="699" w:top="1360" w:bottom="940" w:left="1580" w:right="1580"/>
        </w:sectPr>
      </w:pPr>
    </w:p>
    <w:p>
      <w:pPr>
        <w:pStyle w:val="BodyText"/>
        <w:spacing w:line="472" w:lineRule="auto" w:before="48"/>
        <w:ind w:left="122" w:right="115"/>
        <w:jc w:val="both"/>
      </w:pPr>
      <w:r>
        <w:rPr/>
        <w:t>gobernabilidad firmado, en la finca ubicada en Apaneca, (a 80 kilómetros al oeste de San Salvador) propiedad del presidente Álvaro Magaña, lo suscribieron el presidente Magaña y los representantes de los tres partidos en el poder, Roberto d'Aubuisson, presidente de la Asamblea Legislativa y líder de ARENA, Raúl Molina, vicepresidente y dirigente del Partido Conciliación Nacional (PCN),</w:t>
      </w:r>
      <w:r>
        <w:rPr>
          <w:position w:val="11"/>
          <w:sz w:val="16"/>
        </w:rPr>
        <w:t>28  </w:t>
      </w:r>
      <w:r>
        <w:rPr/>
        <w:t>así como José Antonio Morales Erlich, miembro de</w:t>
      </w:r>
    </w:p>
    <w:p>
      <w:pPr>
        <w:pStyle w:val="BodyText"/>
        <w:spacing w:line="257" w:lineRule="exact"/>
        <w:ind w:left="122"/>
        <w:jc w:val="both"/>
      </w:pPr>
      <w:r>
        <w:rPr/>
        <w:t>la ex Junta de Gobierno y dirigente de la democracia cristiana. El acuerdo comprendía siete</w:t>
      </w:r>
    </w:p>
    <w:p>
      <w:pPr>
        <w:pStyle w:val="BodyText"/>
      </w:pPr>
    </w:p>
    <w:p>
      <w:pPr>
        <w:pStyle w:val="BodyText"/>
        <w:spacing w:line="480" w:lineRule="auto"/>
        <w:ind w:left="122" w:right="117"/>
        <w:jc w:val="both"/>
      </w:pPr>
      <w:r>
        <w:rPr/>
        <w:t>puntos: la pacificación del país, continuidad de la reforma democrática, el respeto a los derechos humanos, recuperación económica, consolidación de las reformas emprendidas, creación de un ambiente de confianza y seguridad, y fortalecimiento de las relaciones internacionales.</w:t>
      </w:r>
    </w:p>
    <w:p>
      <w:pPr>
        <w:pStyle w:val="BodyText"/>
        <w:spacing w:line="480" w:lineRule="auto" w:before="10"/>
        <w:ind w:left="122" w:right="118"/>
        <w:jc w:val="both"/>
      </w:pPr>
      <w:r>
        <w:rPr/>
        <w:t>Sin embargo, la pugna entre las fuerzas derechistas se agudizó aun más a partir de las elecciones presidenciales de 1984, que fueron ganadas por el candidato de la democracia cristiana, José Napoleón Duarte.</w:t>
      </w:r>
    </w:p>
    <w:p>
      <w:pPr>
        <w:pStyle w:val="Heading2"/>
      </w:pPr>
      <w:bookmarkStart w:name="_TOC_250024" w:id="4"/>
      <w:bookmarkEnd w:id="4"/>
      <w:r>
        <w:rPr/>
        <w:t>Transición a la guerra revolucionaria: 1981-1983</w:t>
      </w:r>
    </w:p>
    <w:p>
      <w:pPr>
        <w:pStyle w:val="BodyText"/>
        <w:spacing w:before="6"/>
        <w:rPr>
          <w:b/>
          <w:sz w:val="23"/>
        </w:rPr>
      </w:pPr>
    </w:p>
    <w:p>
      <w:pPr>
        <w:pStyle w:val="BodyText"/>
        <w:spacing w:line="480" w:lineRule="auto"/>
        <w:ind w:left="122" w:right="113"/>
        <w:jc w:val="both"/>
      </w:pPr>
      <w:r>
        <w:rPr/>
        <w:t>El FMLN se convirtió en una organización político-militar clandestina. Su estructura y mando se trasladaron a la montaña. Con el compromiso de seguir organizando células y comandos guerrilleros urbanos, pero a la vez preparar militantes para la guerrilla rural, logrando de esa manera articular varios frentes de guerra, entre los que destacaron:</w:t>
      </w:r>
    </w:p>
    <w:p>
      <w:pPr>
        <w:pStyle w:val="BodyText"/>
        <w:spacing w:before="7"/>
        <w:rPr>
          <w:sz w:val="14"/>
        </w:rPr>
      </w:pPr>
      <w:r>
        <w:rPr/>
        <w:pict>
          <v:line style="position:absolute;mso-position-horizontal-relative:page;mso-position-vertical-relative:paragraph;z-index:1336;mso-wrap-distance-left:0;mso-wrap-distance-right:0" from="85.103996pt,10.695219pt" to="229.123996pt,10.695219pt" stroked="true" strokeweight=".60004pt" strokecolor="#000000">
            <w10:wrap type="topAndBottom"/>
          </v:line>
        </w:pict>
      </w:r>
    </w:p>
    <w:p>
      <w:pPr>
        <w:spacing w:before="50"/>
        <w:ind w:left="122" w:right="118" w:firstLine="0"/>
        <w:jc w:val="both"/>
        <w:rPr>
          <w:sz w:val="20"/>
        </w:rPr>
      </w:pPr>
      <w:r>
        <w:rPr>
          <w:position w:val="9"/>
          <w:sz w:val="13"/>
        </w:rPr>
        <w:t>28 </w:t>
      </w:r>
      <w:r>
        <w:rPr>
          <w:sz w:val="20"/>
        </w:rPr>
        <w:t>Partido Conciliación Nacional (PCN), partido conservador fundado el 30 de septiembre de 1961,  a iniciativa del coronel Julio Adalberto Rivera, quien ocupó la presidencia al año siguiente. Algunos militantes que abandonaron el PDC, participaron en la creación del PCN, como José Ítalo Giammatei y José Vicente Vilanova, junto con otros líderes de la derecha, como Francisco José Guerrero, Enrique Sol Meza y Rafael Armando Salinas. Este partido mantuvo el poder desde 1962 hasta 1979, con los presidentes: coronel Julio Adalberto Rivera (1962-1967), general Fidel Sánchez Hernández (1967-1972), coronel Arturo Armando Molina (1972-1977) y General Carlos Humberto Romero (1977-1979). Durante los gobiernos del PCN se implementaron diversas políticas desarrollistas en lo económico, aprovechando la bonanza de los precios internacionales del café. Pero por otra parte, dichos regímenes se significaron por las represiones violentas en contra de los grupos de izquierda y la oposición centrista representada </w:t>
      </w:r>
      <w:r>
        <w:rPr>
          <w:spacing w:val="3"/>
          <w:sz w:val="20"/>
        </w:rPr>
        <w:t>por </w:t>
      </w:r>
      <w:r>
        <w:rPr>
          <w:sz w:val="20"/>
        </w:rPr>
        <w:t>el PDC y el Movimiento Nacional Revolucionario (MNR). Bajo el mandato del PCN también se presentaron las acusaciones de fraude, en las elecciones de 1972 y 1977, generando grabes disturbios y fuertes represiones en contra de la sociedad</w:t>
      </w:r>
      <w:r>
        <w:rPr>
          <w:spacing w:val="-34"/>
          <w:sz w:val="20"/>
        </w:rPr>
        <w:t> </w:t>
      </w:r>
      <w:r>
        <w:rPr>
          <w:sz w:val="20"/>
        </w:rPr>
        <w:t>civil.</w:t>
      </w:r>
    </w:p>
    <w:p>
      <w:pPr>
        <w:spacing w:after="0"/>
        <w:jc w:val="both"/>
        <w:rPr>
          <w:sz w:val="20"/>
        </w:rPr>
        <w:sectPr>
          <w:pgSz w:w="12240" w:h="15840"/>
          <w:pgMar w:header="0" w:footer="699" w:top="1360" w:bottom="940" w:left="1580" w:right="1580"/>
        </w:sectPr>
      </w:pPr>
    </w:p>
    <w:p>
      <w:pPr>
        <w:pStyle w:val="ListParagraph"/>
        <w:numPr>
          <w:ilvl w:val="1"/>
          <w:numId w:val="1"/>
        </w:numPr>
        <w:tabs>
          <w:tab w:pos="841" w:val="left" w:leader="none"/>
          <w:tab w:pos="842" w:val="left" w:leader="none"/>
        </w:tabs>
        <w:spacing w:line="240" w:lineRule="auto" w:before="52" w:after="0"/>
        <w:ind w:left="842" w:right="0" w:hanging="360"/>
        <w:jc w:val="left"/>
        <w:rPr>
          <w:sz w:val="24"/>
        </w:rPr>
      </w:pPr>
      <w:r>
        <w:rPr>
          <w:sz w:val="24"/>
        </w:rPr>
        <w:t>Frente occidental </w:t>
      </w:r>
      <w:r>
        <w:rPr>
          <w:i/>
          <w:sz w:val="24"/>
        </w:rPr>
        <w:t>Feliciano Ama</w:t>
      </w:r>
      <w:r>
        <w:rPr>
          <w:position w:val="11"/>
          <w:sz w:val="16"/>
        </w:rPr>
        <w:t>29 </w:t>
      </w:r>
      <w:r>
        <w:rPr>
          <w:sz w:val="24"/>
        </w:rPr>
        <w:t>(logró consolidarse en</w:t>
      </w:r>
      <w:r>
        <w:rPr>
          <w:spacing w:val="10"/>
          <w:sz w:val="24"/>
        </w:rPr>
        <w:t> </w:t>
      </w:r>
      <w:r>
        <w:rPr>
          <w:sz w:val="24"/>
        </w:rPr>
        <w:t>1985).</w:t>
      </w:r>
    </w:p>
    <w:p>
      <w:pPr>
        <w:pStyle w:val="ListParagraph"/>
        <w:numPr>
          <w:ilvl w:val="1"/>
          <w:numId w:val="1"/>
        </w:numPr>
        <w:tabs>
          <w:tab w:pos="841" w:val="left" w:leader="none"/>
          <w:tab w:pos="842" w:val="left" w:leader="none"/>
        </w:tabs>
        <w:spacing w:line="240" w:lineRule="auto" w:before="241" w:after="0"/>
        <w:ind w:left="842" w:right="0" w:hanging="360"/>
        <w:jc w:val="left"/>
        <w:rPr>
          <w:sz w:val="24"/>
        </w:rPr>
      </w:pPr>
      <w:r>
        <w:rPr>
          <w:sz w:val="24"/>
        </w:rPr>
        <w:t>Frente  para  central  </w:t>
      </w:r>
      <w:r>
        <w:rPr>
          <w:i/>
          <w:sz w:val="24"/>
        </w:rPr>
        <w:t>Clara  Elizabeth  Ramírez</w:t>
      </w:r>
      <w:r>
        <w:rPr>
          <w:sz w:val="24"/>
        </w:rPr>
        <w:t>,</w:t>
      </w:r>
      <w:r>
        <w:rPr>
          <w:i/>
          <w:position w:val="11"/>
          <w:sz w:val="16"/>
        </w:rPr>
        <w:t>30   </w:t>
      </w:r>
      <w:r>
        <w:rPr>
          <w:sz w:val="24"/>
        </w:rPr>
        <w:t>sustituido  después  por  el</w:t>
      </w:r>
      <w:r>
        <w:rPr>
          <w:spacing w:val="3"/>
          <w:sz w:val="24"/>
        </w:rPr>
        <w:t> </w:t>
      </w:r>
      <w:r>
        <w:rPr>
          <w:sz w:val="24"/>
        </w:rPr>
        <w:t>Frente</w:t>
      </w:r>
    </w:p>
    <w:p>
      <w:pPr>
        <w:spacing w:before="240"/>
        <w:ind w:left="841" w:right="114" w:firstLine="0"/>
        <w:jc w:val="left"/>
        <w:rPr>
          <w:sz w:val="16"/>
        </w:rPr>
      </w:pPr>
      <w:r>
        <w:rPr>
          <w:i/>
          <w:sz w:val="24"/>
        </w:rPr>
        <w:t>Anastasio Aquino</w:t>
      </w:r>
      <w:r>
        <w:rPr>
          <w:sz w:val="24"/>
        </w:rPr>
        <w:t>.</w:t>
      </w:r>
      <w:r>
        <w:rPr>
          <w:position w:val="11"/>
          <w:sz w:val="16"/>
        </w:rPr>
        <w:t>31</w:t>
      </w:r>
    </w:p>
    <w:p>
      <w:pPr>
        <w:pStyle w:val="ListParagraph"/>
        <w:numPr>
          <w:ilvl w:val="1"/>
          <w:numId w:val="1"/>
        </w:numPr>
        <w:tabs>
          <w:tab w:pos="841" w:val="left" w:leader="none"/>
          <w:tab w:pos="842" w:val="left" w:leader="none"/>
        </w:tabs>
        <w:spacing w:line="240" w:lineRule="auto" w:before="240" w:after="0"/>
        <w:ind w:left="842" w:right="0" w:hanging="360"/>
        <w:jc w:val="left"/>
        <w:rPr>
          <w:sz w:val="16"/>
        </w:rPr>
      </w:pPr>
      <w:r>
        <w:rPr>
          <w:sz w:val="24"/>
        </w:rPr>
        <w:t>Frente central </w:t>
      </w:r>
      <w:r>
        <w:rPr>
          <w:i/>
          <w:sz w:val="24"/>
        </w:rPr>
        <w:t>Modesto</w:t>
      </w:r>
      <w:r>
        <w:rPr>
          <w:i/>
          <w:spacing w:val="-2"/>
          <w:sz w:val="24"/>
        </w:rPr>
        <w:t> </w:t>
      </w:r>
      <w:r>
        <w:rPr>
          <w:i/>
          <w:sz w:val="24"/>
        </w:rPr>
        <w:t>Ramírez</w:t>
      </w:r>
      <w:r>
        <w:rPr>
          <w:sz w:val="24"/>
        </w:rPr>
        <w:t>.</w:t>
      </w:r>
      <w:r>
        <w:rPr>
          <w:position w:val="11"/>
          <w:sz w:val="16"/>
        </w:rPr>
        <w:t>32</w:t>
      </w:r>
    </w:p>
    <w:p>
      <w:pPr>
        <w:pStyle w:val="ListParagraph"/>
        <w:numPr>
          <w:ilvl w:val="1"/>
          <w:numId w:val="1"/>
        </w:numPr>
        <w:tabs>
          <w:tab w:pos="841" w:val="left" w:leader="none"/>
          <w:tab w:pos="842" w:val="left" w:leader="none"/>
        </w:tabs>
        <w:spacing w:line="240" w:lineRule="auto" w:before="240" w:after="0"/>
        <w:ind w:left="842" w:right="0" w:hanging="360"/>
        <w:jc w:val="left"/>
        <w:rPr>
          <w:i/>
          <w:sz w:val="16"/>
        </w:rPr>
      </w:pPr>
      <w:r>
        <w:rPr>
          <w:sz w:val="24"/>
        </w:rPr>
        <w:t>Frente Norte-central </w:t>
      </w:r>
      <w:r>
        <w:rPr>
          <w:i/>
          <w:sz w:val="24"/>
        </w:rPr>
        <w:t>Felipe</w:t>
      </w:r>
      <w:r>
        <w:rPr>
          <w:i/>
          <w:spacing w:val="-4"/>
          <w:sz w:val="24"/>
        </w:rPr>
        <w:t> </w:t>
      </w:r>
      <w:r>
        <w:rPr>
          <w:i/>
          <w:sz w:val="24"/>
        </w:rPr>
        <w:t>Peña</w:t>
      </w:r>
      <w:r>
        <w:rPr>
          <w:sz w:val="24"/>
        </w:rPr>
        <w:t>.</w:t>
      </w:r>
      <w:r>
        <w:rPr>
          <w:i/>
          <w:position w:val="11"/>
          <w:sz w:val="16"/>
        </w:rPr>
        <w:t>33</w:t>
      </w:r>
    </w:p>
    <w:p>
      <w:pPr>
        <w:pStyle w:val="ListParagraph"/>
        <w:numPr>
          <w:ilvl w:val="1"/>
          <w:numId w:val="1"/>
        </w:numPr>
        <w:tabs>
          <w:tab w:pos="841" w:val="left" w:leader="none"/>
          <w:tab w:pos="842" w:val="left" w:leader="none"/>
        </w:tabs>
        <w:spacing w:line="240" w:lineRule="auto" w:before="240" w:after="0"/>
        <w:ind w:left="842" w:right="0" w:hanging="360"/>
        <w:jc w:val="left"/>
        <w:rPr>
          <w:sz w:val="16"/>
        </w:rPr>
      </w:pPr>
      <w:r>
        <w:rPr>
          <w:sz w:val="24"/>
        </w:rPr>
        <w:t>Frente Norte-oriental </w:t>
      </w:r>
      <w:r>
        <w:rPr>
          <w:i/>
          <w:sz w:val="24"/>
        </w:rPr>
        <w:t>Apolinario</w:t>
      </w:r>
      <w:r>
        <w:rPr>
          <w:i/>
          <w:spacing w:val="-3"/>
          <w:sz w:val="24"/>
        </w:rPr>
        <w:t> </w:t>
      </w:r>
      <w:r>
        <w:rPr>
          <w:i/>
          <w:sz w:val="24"/>
        </w:rPr>
        <w:t>Serrano</w:t>
      </w:r>
      <w:r>
        <w:rPr>
          <w:sz w:val="24"/>
        </w:rPr>
        <w:t>.</w:t>
      </w:r>
      <w:r>
        <w:rPr>
          <w:position w:val="11"/>
          <w:sz w:val="16"/>
        </w:rPr>
        <w:t>34</w:t>
      </w:r>
    </w:p>
    <w:p>
      <w:pPr>
        <w:pStyle w:val="BodyText"/>
      </w:pPr>
    </w:p>
    <w:p>
      <w:pPr>
        <w:pStyle w:val="BodyText"/>
        <w:spacing w:line="480" w:lineRule="auto"/>
        <w:ind w:left="122" w:right="121"/>
        <w:jc w:val="both"/>
      </w:pPr>
      <w:r>
        <w:rPr/>
        <w:t>El conflicto salvadoreño alcanzó rápidamente características de una guerra civil, mientras tanto el gobierno y las fuerzas armadas se referían a las tropas insurgentes, de manera despectiva, como bandas terroristas.</w:t>
      </w:r>
    </w:p>
    <w:p>
      <w:pPr>
        <w:pStyle w:val="BodyText"/>
        <w:spacing w:line="480" w:lineRule="auto" w:before="10"/>
        <w:ind w:left="122" w:right="120"/>
        <w:jc w:val="both"/>
      </w:pPr>
      <w:r>
        <w:rPr/>
        <w:t>A nivel internacional se formaron varios comités de apoyo a la insurrección salvadoreña, así como de solidaridad con los exiliados salvadoreños, entre ellos en México, Estados Unidos, Canadá, Costa Rica, Panamá, Australia, y</w:t>
      </w:r>
      <w:r>
        <w:rPr>
          <w:spacing w:val="-10"/>
        </w:rPr>
        <w:t> </w:t>
      </w:r>
      <w:r>
        <w:rPr/>
        <w:t>Suecia.</w:t>
      </w:r>
    </w:p>
    <w:p>
      <w:pPr>
        <w:pStyle w:val="BodyText"/>
        <w:spacing w:line="480" w:lineRule="auto" w:before="10"/>
        <w:ind w:left="122" w:right="116"/>
        <w:jc w:val="both"/>
        <w:rPr>
          <w:i/>
        </w:rPr>
      </w:pPr>
      <w:r>
        <w:rPr/>
        <w:t>El FMLN construyó una infraestructura pensando en la prolongación indefinida de la guerrilla, tales como talleres de fabricación y reparación de armas, hospitales, centros de acopio de víveres, asimismo instaló dos radiodifusoras revolucionarias, la </w:t>
      </w:r>
      <w:r>
        <w:rPr>
          <w:i/>
        </w:rPr>
        <w:t>Farabundo Martí</w:t>
      </w:r>
    </w:p>
    <w:p>
      <w:pPr>
        <w:pStyle w:val="BodyText"/>
        <w:rPr>
          <w:i/>
          <w:sz w:val="20"/>
        </w:rPr>
      </w:pPr>
    </w:p>
    <w:p>
      <w:pPr>
        <w:pStyle w:val="BodyText"/>
        <w:spacing w:before="8"/>
        <w:rPr>
          <w:i/>
          <w:sz w:val="14"/>
        </w:rPr>
      </w:pPr>
      <w:r>
        <w:rPr/>
        <w:pict>
          <v:line style="position:absolute;mso-position-horizontal-relative:page;mso-position-vertical-relative:paragraph;z-index:1360;mso-wrap-distance-left:0;mso-wrap-distance-right:0" from="85.103996pt,10.716199pt" to="229.123996pt,10.716199pt" stroked="true" strokeweight=".600010pt" strokecolor="#000000">
            <w10:wrap type="topAndBottom"/>
          </v:line>
        </w:pict>
      </w:r>
    </w:p>
    <w:p>
      <w:pPr>
        <w:spacing w:line="244" w:lineRule="auto" w:before="38"/>
        <w:ind w:left="122" w:right="117" w:firstLine="0"/>
        <w:jc w:val="both"/>
        <w:rPr>
          <w:sz w:val="20"/>
        </w:rPr>
      </w:pPr>
      <w:r>
        <w:rPr>
          <w:position w:val="11"/>
          <w:sz w:val="16"/>
        </w:rPr>
        <w:t>29 </w:t>
      </w:r>
      <w:r>
        <w:rPr>
          <w:sz w:val="20"/>
        </w:rPr>
        <w:t>José Feliciano Ama nació en Izalco, Departamento de Sonsonate, en 1881, dirigente indígena que participó en la insurrección indígena y campesina de 1932. Militante del PCS, sufrió en carne propia la explotación y el despojo de sus tierras. Murió asesinado el 28 de enero de 1932.</w:t>
      </w:r>
    </w:p>
    <w:p>
      <w:pPr>
        <w:spacing w:line="226" w:lineRule="exact" w:before="0"/>
        <w:ind w:left="122" w:right="0" w:firstLine="0"/>
        <w:jc w:val="both"/>
        <w:rPr>
          <w:sz w:val="20"/>
        </w:rPr>
      </w:pPr>
      <w:r>
        <w:rPr>
          <w:position w:val="9"/>
          <w:sz w:val="13"/>
        </w:rPr>
        <w:t>30  </w:t>
      </w:r>
      <w:r>
        <w:rPr>
          <w:sz w:val="20"/>
        </w:rPr>
        <w:t>Clara Elizabeth Ramírez Acosta nació en Ciudad Delgado, Ingresó a medicina en la Universidad de El</w:t>
      </w:r>
    </w:p>
    <w:p>
      <w:pPr>
        <w:spacing w:before="0"/>
        <w:ind w:left="122" w:right="118" w:firstLine="0"/>
        <w:jc w:val="both"/>
        <w:rPr>
          <w:sz w:val="20"/>
        </w:rPr>
      </w:pPr>
      <w:r>
        <w:rPr>
          <w:sz w:val="20"/>
        </w:rPr>
        <w:t>Salvador en 1969, de donde fue dirigente estudiantil, al año siguiente se incorporó a las FPL. Murió en un enfrentamiento con el ejército el 11 de octubre de 1976, en Santa Tecla.</w:t>
      </w:r>
    </w:p>
    <w:p>
      <w:pPr>
        <w:spacing w:line="231" w:lineRule="exact" w:before="0"/>
        <w:ind w:left="122" w:right="0" w:firstLine="0"/>
        <w:jc w:val="both"/>
        <w:rPr>
          <w:sz w:val="20"/>
        </w:rPr>
      </w:pPr>
      <w:r>
        <w:rPr>
          <w:position w:val="9"/>
          <w:sz w:val="13"/>
        </w:rPr>
        <w:t>31  </w:t>
      </w:r>
      <w:r>
        <w:rPr>
          <w:sz w:val="20"/>
        </w:rPr>
        <w:t>Anastasio Aquino nació el 15 de abril de 1792, en Santiago Nonualco. Dirigente en la rebelión indígena</w:t>
      </w:r>
    </w:p>
    <w:p>
      <w:pPr>
        <w:spacing w:before="0"/>
        <w:ind w:left="122" w:right="118" w:firstLine="0"/>
        <w:jc w:val="both"/>
        <w:rPr>
          <w:sz w:val="20"/>
        </w:rPr>
      </w:pPr>
      <w:r>
        <w:rPr>
          <w:sz w:val="20"/>
        </w:rPr>
        <w:t>contra los reclutamientos masivos y las excesivas cargas impuestas por el gobierno de M. Prado. Reivindicó  la propiedad de las tierras y del poder político. Fue capturado por el ejército el 28 de febrero de 1833 y fusilado en San Vicente, el 24 de julio de ese mismo</w:t>
      </w:r>
      <w:r>
        <w:rPr>
          <w:spacing w:val="-15"/>
          <w:sz w:val="20"/>
        </w:rPr>
        <w:t> </w:t>
      </w:r>
      <w:r>
        <w:rPr>
          <w:sz w:val="20"/>
        </w:rPr>
        <w:t>año.</w:t>
      </w:r>
    </w:p>
    <w:p>
      <w:pPr>
        <w:spacing w:line="230" w:lineRule="exact" w:before="3"/>
        <w:ind w:left="122" w:right="123" w:firstLine="0"/>
        <w:jc w:val="both"/>
        <w:rPr>
          <w:sz w:val="20"/>
        </w:rPr>
      </w:pPr>
      <w:r>
        <w:rPr>
          <w:position w:val="9"/>
          <w:sz w:val="13"/>
        </w:rPr>
        <w:t>32 </w:t>
      </w:r>
      <w:r>
        <w:rPr>
          <w:sz w:val="20"/>
        </w:rPr>
        <w:t>Carlos Modesto Ramírez nació en 1885 al Sur del municipio de Soyapango. Participó en el movimiento campesino e indígena de 1932, murió en 1969.</w:t>
      </w:r>
    </w:p>
    <w:p>
      <w:pPr>
        <w:spacing w:line="228" w:lineRule="exact" w:before="2"/>
        <w:ind w:left="122" w:right="117" w:firstLine="0"/>
        <w:jc w:val="both"/>
        <w:rPr>
          <w:sz w:val="20"/>
        </w:rPr>
      </w:pPr>
      <w:r>
        <w:rPr>
          <w:position w:val="9"/>
          <w:sz w:val="13"/>
        </w:rPr>
        <w:t>33 </w:t>
      </w:r>
      <w:r>
        <w:rPr>
          <w:sz w:val="20"/>
        </w:rPr>
        <w:t>Felipe Peña Mendoza nació en San Salvador el 6 de diciembre de 1950, estudiante de economía, líder estudiantil de la Universidad Nacional del Salvador, fue militante de las FPL, murió a manos del ejército el 16</w:t>
      </w:r>
    </w:p>
    <w:p>
      <w:pPr>
        <w:spacing w:line="216" w:lineRule="exact" w:before="0"/>
        <w:ind w:left="122" w:right="0" w:firstLine="0"/>
        <w:jc w:val="both"/>
        <w:rPr>
          <w:sz w:val="20"/>
        </w:rPr>
      </w:pPr>
      <w:r>
        <w:rPr>
          <w:sz w:val="20"/>
        </w:rPr>
        <w:t>de agosto de 1975.</w:t>
      </w:r>
    </w:p>
    <w:p>
      <w:pPr>
        <w:spacing w:line="230" w:lineRule="exact" w:before="15"/>
        <w:ind w:left="122" w:right="116" w:firstLine="0"/>
        <w:jc w:val="both"/>
        <w:rPr>
          <w:sz w:val="20"/>
        </w:rPr>
      </w:pPr>
      <w:r>
        <w:rPr>
          <w:position w:val="9"/>
          <w:sz w:val="13"/>
        </w:rPr>
        <w:t>34 </w:t>
      </w:r>
      <w:r>
        <w:rPr>
          <w:sz w:val="20"/>
        </w:rPr>
        <w:t>Apolinario Serrano nació en el cantón El Líbano, delegado de la palabra, fundó la Federación Cristiana de Campesinos Salvadoreños, y también fue dirigente de la Federación de Trabajadores del Campo. Murió asesinado por el ejército salvadoreño, el 29 de septiembre de 1979.</w:t>
      </w:r>
    </w:p>
    <w:p>
      <w:pPr>
        <w:spacing w:after="0" w:line="230" w:lineRule="exact"/>
        <w:jc w:val="both"/>
        <w:rPr>
          <w:sz w:val="20"/>
        </w:rPr>
        <w:sectPr>
          <w:pgSz w:w="12240" w:h="15840"/>
          <w:pgMar w:header="0" w:footer="699" w:top="1320" w:bottom="940" w:left="1580" w:right="1580"/>
        </w:sectPr>
      </w:pPr>
    </w:p>
    <w:p>
      <w:pPr>
        <w:pStyle w:val="BodyText"/>
        <w:spacing w:line="480" w:lineRule="auto" w:before="48"/>
        <w:ind w:left="122" w:right="123"/>
        <w:jc w:val="both"/>
      </w:pPr>
      <w:r>
        <w:rPr/>
        <w:t>de las FPL, fundada el 22 de enero de 1982, que operó desde Chalatenango, y radio venceremos, que trasmitió desde Morazán, convertida más tarde en la voz oficial del FMLN.</w:t>
      </w:r>
    </w:p>
    <w:p>
      <w:pPr>
        <w:pStyle w:val="Heading2"/>
      </w:pPr>
      <w:bookmarkStart w:name="_TOC_250023" w:id="5"/>
      <w:bookmarkEnd w:id="5"/>
      <w:r>
        <w:rPr/>
        <w:t>Guerra civil: diálogo y negociación: 1982-1990</w:t>
      </w:r>
    </w:p>
    <w:p>
      <w:pPr>
        <w:pStyle w:val="BodyText"/>
        <w:spacing w:before="5"/>
        <w:rPr>
          <w:b/>
          <w:sz w:val="20"/>
        </w:rPr>
      </w:pPr>
    </w:p>
    <w:p>
      <w:pPr>
        <w:pStyle w:val="BodyText"/>
        <w:spacing w:line="480" w:lineRule="auto" w:before="1"/>
        <w:ind w:left="122" w:right="115"/>
        <w:jc w:val="both"/>
      </w:pPr>
      <w:r>
        <w:rPr/>
        <w:t>En mayo de 1982, la Asamblea Constituyente nombró a Álvaro Alfredo Magaña Borja</w:t>
      </w:r>
      <w:r>
        <w:rPr>
          <w:position w:val="11"/>
          <w:sz w:val="16"/>
        </w:rPr>
        <w:t>35</w:t>
      </w:r>
      <w:r>
        <w:rPr/>
        <w:t>, como presidente de la república y al Mayor Roberto D’Aubuisson, presidente de dicha Asamblea.</w:t>
      </w:r>
    </w:p>
    <w:p>
      <w:pPr>
        <w:pStyle w:val="BodyText"/>
        <w:spacing w:line="480" w:lineRule="auto" w:before="11"/>
        <w:ind w:left="122" w:right="118"/>
        <w:jc w:val="both"/>
      </w:pPr>
      <w:r>
        <w:rPr/>
        <w:t>Un elemento muy importante que hay que tomar en cuenta en esta etapa de guerra revolucionaria, fue la intervención del gobierno de Estados Unidos, quien otorgó apoyo financiero al régimen salvadoreño en su lucha contra insurgencia. Además suministró pertrechos de guerra y asesoría militar al ejército salvadoreño.</w:t>
      </w:r>
    </w:p>
    <w:p>
      <w:pPr>
        <w:pStyle w:val="BodyText"/>
        <w:spacing w:line="480" w:lineRule="auto" w:before="10"/>
        <w:ind w:left="122" w:right="116"/>
        <w:jc w:val="both"/>
      </w:pPr>
      <w:r>
        <w:rPr/>
        <w:t>El FMLN se dividió en dos facciones, divergentes en cuanto a objetivos y estrategias de la revolución. Ambas expresaron sus puntos de vista sobre la insurrección armada, por un lado, Cayetano Carpio encabezó la posición que planteó un gobierno de alianza obrero- campesina, así como tomar el poder por la vía armada, mediante la estrategia de la Guerra Popular Prolongada. Por otra parte, Handal que recién había abandonado la coalición con la burguesía liberal del PDC y la UNO, planteó una alianza amplia con las fuerzas de izquierda, asimismo una salida negociada al conflicto, evitando la prolongación de  la guerra.</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1384;mso-wrap-distance-left:0;mso-wrap-distance-right:0" from="85.103996pt,17.607197pt" to="229.123996pt,17.607197pt" stroked="true" strokeweight=".599980pt" strokecolor="#000000">
            <w10:wrap type="topAndBottom"/>
          </v:line>
        </w:pict>
      </w:r>
    </w:p>
    <w:p>
      <w:pPr>
        <w:spacing w:before="50"/>
        <w:ind w:left="122" w:right="118" w:firstLine="0"/>
        <w:jc w:val="both"/>
        <w:rPr>
          <w:sz w:val="20"/>
        </w:rPr>
      </w:pPr>
      <w:r>
        <w:rPr>
          <w:position w:val="9"/>
          <w:sz w:val="13"/>
        </w:rPr>
        <w:t>35 </w:t>
      </w:r>
      <w:r>
        <w:rPr>
          <w:sz w:val="20"/>
        </w:rPr>
        <w:t>Álvaro Alfredo Magaña Borja nació en Ahuachapán, El Salvador, 8 de octubre de 1926. Realizó estudios  de derecho en la Universidad de El Salvador y economía en la Universidad de Chicago, Estados Unidos. Presidente del Banco Hipotecario de El Salvador entre los años de 1965 y 1982. Fue nombrado presidente interino de la república el 2 de mayo de 1982, por parte de la Asamblea Constituyente, cargo que desempeñó hasta 1984. Sustituyó en el poder a la Junta Revolucionaria de Gobierno. En su periodo de gobierno se  redactó una nueva constitución, asimismo le correspondió convocar a elecciones presidenciales en 1984. Murió en la capital de El Salvador el 10 de junio de</w:t>
      </w:r>
      <w:r>
        <w:rPr>
          <w:spacing w:val="-16"/>
          <w:sz w:val="20"/>
        </w:rPr>
        <w:t> </w:t>
      </w:r>
      <w:r>
        <w:rPr>
          <w:sz w:val="20"/>
        </w:rPr>
        <w:t>2001.</w:t>
      </w:r>
    </w:p>
    <w:p>
      <w:pPr>
        <w:spacing w:after="0"/>
        <w:jc w:val="both"/>
        <w:rPr>
          <w:sz w:val="20"/>
        </w:rPr>
        <w:sectPr>
          <w:pgSz w:w="12240" w:h="15840"/>
          <w:pgMar w:header="0" w:footer="699" w:top="1360" w:bottom="940" w:left="1580" w:right="1580"/>
        </w:sectPr>
      </w:pPr>
    </w:p>
    <w:p>
      <w:pPr>
        <w:pStyle w:val="BodyText"/>
        <w:spacing w:line="470" w:lineRule="auto" w:before="48"/>
        <w:ind w:left="122" w:right="112"/>
        <w:jc w:val="both"/>
      </w:pPr>
      <w:r>
        <w:rPr/>
        <w:t>Esta división encontró su punto más álgido, el 6 de abril de 1983, a partir del asesinato de la comandante Mélida Anaya Montes (Ana María).</w:t>
      </w:r>
      <w:r>
        <w:rPr>
          <w:position w:val="11"/>
          <w:sz w:val="16"/>
        </w:rPr>
        <w:t>36 </w:t>
      </w:r>
      <w:r>
        <w:rPr/>
        <w:t>La comandante fue ejecutada en Managua, Nicaragua, por parte de un comando de las FPL dirigido por Rogelio Bazaglia y evidenciando la autoría intelectual de Salvador Cayetano Carpio.</w:t>
      </w:r>
    </w:p>
    <w:p>
      <w:pPr>
        <w:pStyle w:val="BodyText"/>
        <w:spacing w:line="480" w:lineRule="auto"/>
        <w:ind w:left="122" w:right="117"/>
        <w:jc w:val="both"/>
      </w:pPr>
      <w:r>
        <w:rPr/>
        <w:t>Salvador Sánchez Cerén (comandante Leonel González)</w:t>
      </w:r>
      <w:r>
        <w:rPr>
          <w:position w:val="11"/>
          <w:sz w:val="16"/>
        </w:rPr>
        <w:t>37 </w:t>
      </w:r>
      <w:r>
        <w:rPr/>
        <w:t>dirigentes de las FPL, nos recuerda cómo sucedieron los hechos, cuando afirma refiriéndose a Salvador Cayetano Carpio:</w:t>
      </w:r>
    </w:p>
    <w:p>
      <w:pPr>
        <w:pStyle w:val="BodyText"/>
        <w:spacing w:line="276" w:lineRule="exact" w:before="14"/>
        <w:ind w:left="1254" w:right="117"/>
        <w:jc w:val="both"/>
        <w:rPr>
          <w:sz w:val="16"/>
        </w:rPr>
      </w:pPr>
      <w:r>
        <w:rPr/>
        <w:t>Ante la falta de argumentación política, desechaba los argumentos contrarios,… como frutos de un pensamiento pequeñoburgués, de traición a los intereses del proletariado y la clase obrera. Esta situación fue haciendo crisis hasta que finalmente llegó a identificar a Mélida Anaya Montes (Ana María) como la exponente de este pensamiento, </w:t>
      </w:r>
      <w:r>
        <w:rPr>
          <w:u w:val="single"/>
        </w:rPr>
        <w:t>al tiempo que comenzó a planificar, con el aparato de seguridad de la organización, su asesinato</w:t>
      </w:r>
      <w:r>
        <w:rPr/>
        <w:t>. Todo esto a espaldas de  la</w:t>
      </w:r>
      <w:r>
        <w:rPr>
          <w:spacing w:val="1"/>
        </w:rPr>
        <w:t> </w:t>
      </w:r>
      <w:r>
        <w:rPr/>
        <w:t>dirección.</w:t>
      </w:r>
      <w:r>
        <w:rPr>
          <w:position w:val="11"/>
          <w:sz w:val="16"/>
        </w:rPr>
        <w:t>38</w:t>
      </w:r>
    </w:p>
    <w:p>
      <w:pPr>
        <w:pStyle w:val="BodyText"/>
        <w:spacing w:before="8"/>
        <w:rPr>
          <w:sz w:val="23"/>
        </w:rPr>
      </w:pPr>
    </w:p>
    <w:p>
      <w:pPr>
        <w:pStyle w:val="BodyText"/>
        <w:spacing w:line="480" w:lineRule="auto"/>
        <w:ind w:left="122" w:right="118"/>
        <w:jc w:val="both"/>
      </w:pPr>
      <w:r>
        <w:rPr/>
        <w:t>Como consecuencia de estos acontecimientos, el comandante Salvador Cayetano Carpio se suicidó seis días después del asesinato de la comandante Ana María. Tras la muerte de Carpio, un grupo de seguidores renunciaron al FMLN, e integraron en diciembre    de 1983,</w:t>
      </w:r>
    </w:p>
    <w:p>
      <w:pPr>
        <w:pStyle w:val="BodyText"/>
        <w:rPr>
          <w:sz w:val="20"/>
        </w:rPr>
      </w:pPr>
    </w:p>
    <w:p>
      <w:pPr>
        <w:pStyle w:val="BodyText"/>
        <w:spacing w:before="7"/>
        <w:rPr>
          <w:sz w:val="22"/>
        </w:rPr>
      </w:pPr>
      <w:r>
        <w:rPr/>
        <w:pict>
          <v:line style="position:absolute;mso-position-horizontal-relative:page;mso-position-vertical-relative:paragraph;z-index:1408;mso-wrap-distance-left:0;mso-wrap-distance-right:0" from="85.103996pt,15.276205pt" to="229.123996pt,15.276205pt" stroked="true" strokeweight=".600010pt" strokecolor="#000000">
            <w10:wrap type="topAndBottom"/>
          </v:line>
        </w:pict>
      </w:r>
    </w:p>
    <w:p>
      <w:pPr>
        <w:spacing w:line="242" w:lineRule="auto" w:before="38"/>
        <w:ind w:left="122" w:right="115" w:firstLine="0"/>
        <w:jc w:val="both"/>
        <w:rPr>
          <w:sz w:val="20"/>
        </w:rPr>
      </w:pPr>
      <w:r>
        <w:rPr>
          <w:position w:val="11"/>
          <w:sz w:val="16"/>
        </w:rPr>
        <w:t>36 </w:t>
      </w:r>
      <w:r>
        <w:rPr>
          <w:sz w:val="20"/>
        </w:rPr>
        <w:t>Mélida Anaya Montes nació en Santiago Texacuangos, El Salvador, el 17 de mayo de 1929. Dirigente guerrillera, fundadora de las FPL y del FMLN. Estudió para profesora en la Escuela Normal femenina, además obtuvo el doctorado en educación en la Universidad de El Salvador. Impartió clases en distintas instituciones. A finales de los años 1960, se convirtió en líder de la Asociación Nacional de Educadores Salvadoreños, (</w:t>
      </w:r>
      <w:r>
        <w:rPr>
          <w:i/>
          <w:sz w:val="20"/>
        </w:rPr>
        <w:t>ANDES 21 de Junio</w:t>
      </w:r>
      <w:r>
        <w:rPr>
          <w:sz w:val="20"/>
        </w:rPr>
        <w:t>), también dirigió las huelgas de profesores de primaria y secundaria en  los años de 1968 y 1971, durante el gobierno del coronel Fidel Sánchez Hernández. En 1970, Mélida junto con Salvador Cayetano Carpio y otros dirigentes obreros y universitarios, fundaron las FPL. Ella adoptó el seudónimo de Comandante Ana María. Ella representó una corriente socialista moderada dentro de las FPL, frente a las tesis marxistas-leninistas y la estrategia militar de la Guerra Popular Prolongada defendidas por Cayetano Carpio. Murió asesinada en Managua, Nicaragua, 6 de abril de</w:t>
      </w:r>
      <w:r>
        <w:rPr>
          <w:spacing w:val="-20"/>
          <w:sz w:val="20"/>
        </w:rPr>
        <w:t> </w:t>
      </w:r>
      <w:r>
        <w:rPr>
          <w:sz w:val="20"/>
        </w:rPr>
        <w:t>1983.</w:t>
      </w:r>
    </w:p>
    <w:p>
      <w:pPr>
        <w:spacing w:line="226" w:lineRule="exact" w:before="0"/>
        <w:ind w:left="122" w:right="0" w:firstLine="0"/>
        <w:jc w:val="both"/>
        <w:rPr>
          <w:sz w:val="20"/>
        </w:rPr>
      </w:pPr>
      <w:r>
        <w:rPr>
          <w:position w:val="9"/>
          <w:sz w:val="13"/>
        </w:rPr>
        <w:t>37  </w:t>
      </w:r>
      <w:r>
        <w:rPr>
          <w:sz w:val="20"/>
        </w:rPr>
        <w:t>Salvador Sánchez Cerén nació en Quezaltepeque, El Salvador, el 18 de junio de 1944, estudió para profesor</w:t>
      </w:r>
    </w:p>
    <w:p>
      <w:pPr>
        <w:spacing w:before="0"/>
        <w:ind w:left="122" w:right="116" w:firstLine="0"/>
        <w:jc w:val="both"/>
        <w:rPr>
          <w:sz w:val="20"/>
        </w:rPr>
      </w:pPr>
      <w:r>
        <w:rPr>
          <w:sz w:val="20"/>
        </w:rPr>
        <w:t>en la Escuela Normal de San Salvador, uno de los principales líderes del FMLN y de las desaparecidas FPL. Fue dirigente magisterial en la década de los años sesenta y militante de las FPL a partir de los años setenta, con la insurrección armada fue nombrado comandante, mantuvo dicho cargos hasta los acuerdos de paz. Una vez firmada la paz, y transformado el FMLN en partido político, Sánchez Cerén fue electo diputado en el año 2000. Actualmente es vicepresidente de El Salvador luego de triunfar en las elecciones del 15 de marzo de 2009, junto con su compañero de fórmula, el presidente Mauricio Funes, quien también le encomendó el Ministerio de Educación. Político y dirigente salvadoreño.</w:t>
      </w:r>
    </w:p>
    <w:p>
      <w:pPr>
        <w:spacing w:line="230" w:lineRule="exact" w:before="3"/>
        <w:ind w:left="122" w:right="126" w:firstLine="0"/>
        <w:jc w:val="both"/>
        <w:rPr>
          <w:sz w:val="20"/>
        </w:rPr>
      </w:pPr>
      <w:r>
        <w:rPr>
          <w:position w:val="9"/>
          <w:sz w:val="13"/>
        </w:rPr>
        <w:t>38 </w:t>
      </w:r>
      <w:r>
        <w:rPr>
          <w:sz w:val="20"/>
        </w:rPr>
        <w:t>Marta Harnecker, </w:t>
      </w:r>
      <w:r>
        <w:rPr>
          <w:i/>
          <w:sz w:val="20"/>
        </w:rPr>
        <w:t>Con la mirada en lo alto. Historia de las FPL, Farabundo Martí, a través de sus </w:t>
      </w:r>
      <w:r>
        <w:rPr>
          <w:i/>
          <w:sz w:val="20"/>
        </w:rPr>
        <w:t>dirigentes</w:t>
      </w:r>
      <w:r>
        <w:rPr>
          <w:sz w:val="20"/>
        </w:rPr>
        <w:t>, pp. 330-331 (el subrayado es nuestro).</w:t>
      </w:r>
    </w:p>
    <w:p>
      <w:pPr>
        <w:spacing w:after="0" w:line="230" w:lineRule="exact"/>
        <w:jc w:val="both"/>
        <w:rPr>
          <w:sz w:val="20"/>
        </w:rPr>
        <w:sectPr>
          <w:pgSz w:w="12240" w:h="15840"/>
          <w:pgMar w:header="0" w:footer="699" w:top="1360" w:bottom="940" w:left="1580" w:right="1580"/>
        </w:sectPr>
      </w:pPr>
    </w:p>
    <w:p>
      <w:pPr>
        <w:spacing w:line="480" w:lineRule="auto" w:before="48"/>
        <w:ind w:left="102" w:right="117" w:firstLine="0"/>
        <w:jc w:val="both"/>
        <w:rPr>
          <w:sz w:val="24"/>
        </w:rPr>
      </w:pPr>
      <w:r>
        <w:rPr>
          <w:sz w:val="24"/>
        </w:rPr>
        <w:t>una nueva organización denominada Movimiento Obrero Revolucionario </w:t>
      </w:r>
      <w:r>
        <w:rPr>
          <w:i/>
          <w:sz w:val="24"/>
        </w:rPr>
        <w:t>Salvador </w:t>
      </w:r>
      <w:r>
        <w:rPr>
          <w:i/>
          <w:sz w:val="24"/>
        </w:rPr>
        <w:t>Cayetano Carpio </w:t>
      </w:r>
      <w:r>
        <w:rPr>
          <w:sz w:val="24"/>
        </w:rPr>
        <w:t>(MOR).</w:t>
      </w:r>
    </w:p>
    <w:p>
      <w:pPr>
        <w:pStyle w:val="BodyText"/>
        <w:spacing w:line="480" w:lineRule="auto" w:before="10"/>
        <w:ind w:left="102" w:right="114"/>
        <w:jc w:val="both"/>
      </w:pPr>
      <w:r>
        <w:rPr/>
        <w:t>Como consecuencia de la muerte de Carpio, la dirigencia del FMLN fue reestructurada, nombrándose una comandancia colectiva integrada por Salvador Sánchez Cerén, de las FPL-FAPL, Schafik Jorge Handal Handal, del PCS-FAL, Eduardo Sancho, conocido como Ferman Cienfuegos de la RN-FARN, Francisco Jovel, identificado también como Roberto Roca, del PRTC, y Joaquín Villalobos, del PRS-ERP. Esta comandancia colectiva dirigió la guerra revolucionaria hasta su fase final, que culminaría con la firma de los acuerdos de paz.</w:t>
      </w:r>
    </w:p>
    <w:p>
      <w:pPr>
        <w:pStyle w:val="BodyText"/>
        <w:spacing w:line="480" w:lineRule="auto" w:before="10"/>
        <w:ind w:left="102" w:right="123"/>
        <w:jc w:val="both"/>
      </w:pPr>
      <w:r>
        <w:rPr/>
        <w:t>A partir de 1983, el FMLN acordó ampliar la guerra revolucionaria a otras regiones del país, además estableció territorios bajo su control y zonas de influencia. La organización guerrillera demostró en ese momento, ser una fuerza política de granes</w:t>
      </w:r>
      <w:r>
        <w:rPr>
          <w:spacing w:val="-16"/>
        </w:rPr>
        <w:t> </w:t>
      </w:r>
      <w:r>
        <w:rPr/>
        <w:t>proporciones.</w:t>
      </w:r>
    </w:p>
    <w:p>
      <w:pPr>
        <w:pStyle w:val="BodyText"/>
        <w:spacing w:line="480" w:lineRule="auto" w:before="10"/>
        <w:ind w:left="102" w:right="120"/>
        <w:jc w:val="both"/>
      </w:pPr>
      <w:r>
        <w:rPr/>
        <w:t>Cuando Salvador Cayetano Carpio era de los principales dirigentes del FMLN, planteó el diálogo y la negociación con el gobierno, como una posibilidad a largo plazo. A la muerte de este, (el 12 de abril de 1983), el FMLN asumió la doble estrategia de mantener abierta la vía negociadora y la presión militar.</w:t>
      </w:r>
    </w:p>
    <w:p>
      <w:pPr>
        <w:pStyle w:val="BodyText"/>
        <w:spacing w:line="480" w:lineRule="auto" w:before="10"/>
        <w:ind w:left="102" w:right="122"/>
        <w:jc w:val="both"/>
      </w:pPr>
      <w:r>
        <w:rPr/>
        <w:t>El 31 de enero de 1984, el FMLN y el FDR propusieron como alternativa de las fuerzas de izquierda, un Gobierno de Amplia Participación (GAP). Pero al mismo tiempo el FMLN lanzó su segunda ofensiva militar en cinco ciudades del país: San Salvador, Santa Ana, San Miguel, San Vicente y Usulután.</w:t>
      </w:r>
    </w:p>
    <w:p>
      <w:pPr>
        <w:pStyle w:val="BodyText"/>
        <w:spacing w:line="480" w:lineRule="auto" w:before="10"/>
        <w:ind w:left="102" w:right="120"/>
        <w:jc w:val="both"/>
      </w:pPr>
      <w:r>
        <w:rPr/>
        <w:t>Para las elecciones presidenciales de 1984, el GAP representó una opción diferente para el electorado, un proyecto de gobierno alternativo, a los programas de los partidos tradicionales. Pero por otra parte, el FMLN siguió insistiendo que no era un proceso limpio, porque había una intervención directa de</w:t>
      </w:r>
      <w:r>
        <w:rPr>
          <w:spacing w:val="51"/>
        </w:rPr>
        <w:t> </w:t>
      </w:r>
      <w:r>
        <w:rPr/>
        <w:t>Estados Unidos. Sin embargo José Napoleón</w:t>
      </w:r>
    </w:p>
    <w:p>
      <w:pPr>
        <w:spacing w:after="0" w:line="480" w:lineRule="auto"/>
        <w:jc w:val="both"/>
        <w:sectPr>
          <w:pgSz w:w="12240" w:h="15840"/>
          <w:pgMar w:header="0" w:footer="699" w:top="1360" w:bottom="940" w:left="1600" w:right="1580"/>
        </w:sectPr>
      </w:pPr>
    </w:p>
    <w:p>
      <w:pPr>
        <w:pStyle w:val="BodyText"/>
        <w:spacing w:line="480" w:lineRule="auto" w:before="48"/>
        <w:ind w:left="102"/>
      </w:pPr>
      <w:r>
        <w:rPr/>
        <w:t>Duarte (candidato derechista) se abocó a ganar las elecciones, derrotando en una segunda vuelta a Roberto D’Aubuisson.</w:t>
      </w:r>
    </w:p>
    <w:p>
      <w:pPr>
        <w:pStyle w:val="BodyText"/>
        <w:spacing w:line="480" w:lineRule="auto" w:before="10"/>
        <w:ind w:left="102" w:right="146"/>
      </w:pPr>
      <w:r>
        <w:rPr/>
        <w:t>A partir de que José Napoleón Duarte asumió el poder, el 1 de junio de 1984, nombró una comisión de diálogo con el FMLN, reuniéndose en dos ocasiones en la Palma, departamento de Chalatenango el 15 de octubre y en Ayagualo, departamento de La Libertad el 30 de noviembre. De dichas reuniones se obtuvieron resultados poco concretos. El 10 de septiembre de 1985, el FMLN secuestró a la hija del presidente José Napoleón Duarte, Inés Guadalupe, junto con su amiga Ana Cecilia Villeda. El 24 de octubre, el FMLN a través de largas negociaciones con el régimen, logró la liberación de la comandante Nidia Díaz y otros 21 guerrilleros presos, asimismo se liberaron a 101 lisiados que fueron enviados a Cuba, para recibir atención</w:t>
      </w:r>
      <w:r>
        <w:rPr>
          <w:spacing w:val="-9"/>
        </w:rPr>
        <w:t> </w:t>
      </w:r>
      <w:r>
        <w:rPr/>
        <w:t>médica.</w:t>
      </w:r>
    </w:p>
    <w:p>
      <w:pPr>
        <w:pStyle w:val="BodyText"/>
        <w:spacing w:line="480" w:lineRule="auto" w:before="10"/>
        <w:ind w:left="102" w:right="115"/>
        <w:jc w:val="both"/>
      </w:pPr>
      <w:r>
        <w:rPr/>
        <w:t>En 1985 el movimiento insurgente afrontó la traición de un comandante, Miguel Castellanos, cuyo nombre real era Napoleón Romero, integrante de la comisión política de las FPL. Este comandante, después de ser capturado en abril, ofreció colaborar estrechamente con el régimen, entregando información confidencial, lo que provocó la muerte y captura de varios militantes por parte del Ejército, asimismo simpatizantes y colaboradores se vieron amenazados. Además, junto con el gobierno, Napoleón Romero fundó el Centro para Estudios de la Realidad (CEREN), con el fin de analizar y conocer más sobre el movimiento insurgente, para atacarlo en sus puntos vulnerables, tratando de exterminarlo de forma definitiva. Al darse cuenta el FMLN de la deslealtad de Napoleón Romero, comisionó a un comando especial para ejecutarlo, logrando dicho objetivo el 16  de febrero de</w:t>
      </w:r>
      <w:r>
        <w:rPr>
          <w:spacing w:val="-3"/>
        </w:rPr>
        <w:t> </w:t>
      </w:r>
      <w:r>
        <w:rPr/>
        <w:t>1989.</w:t>
      </w:r>
    </w:p>
    <w:p>
      <w:pPr>
        <w:pStyle w:val="BodyText"/>
        <w:spacing w:line="480" w:lineRule="auto" w:before="10"/>
        <w:ind w:left="102"/>
      </w:pPr>
      <w:r>
        <w:rPr/>
        <w:t>El Partido Demócrata Cristiano se desgastó en el ejercicio del poder; en consecuencia, las elecciones del 19 de marzo 1989 fueron ganadas holgadamente por el candidato Alfredo</w:t>
      </w:r>
    </w:p>
    <w:p>
      <w:pPr>
        <w:spacing w:after="0" w:line="480" w:lineRule="auto"/>
        <w:sectPr>
          <w:pgSz w:w="12240" w:h="15840"/>
          <w:pgMar w:header="0" w:footer="699" w:top="1360" w:bottom="940" w:left="1600" w:right="1580"/>
        </w:sectPr>
      </w:pPr>
    </w:p>
    <w:p>
      <w:pPr>
        <w:pStyle w:val="BodyText"/>
        <w:spacing w:line="480" w:lineRule="auto" w:before="52"/>
        <w:ind w:left="122" w:right="115"/>
        <w:jc w:val="both"/>
      </w:pPr>
      <w:r>
        <w:rPr/>
        <w:t>Cristiani,</w:t>
      </w:r>
      <w:r>
        <w:rPr>
          <w:position w:val="11"/>
          <w:sz w:val="16"/>
        </w:rPr>
        <w:t>39 </w:t>
      </w:r>
      <w:r>
        <w:rPr/>
        <w:t>de Alianza Republicana Nacionalista, el proceso electoral profundizó aun más las fisuras del sistema político, agudizando las contradicciones al interior de la clase en el poder. Después de ganar las elecciones presidenciales, Alfredo Cristiani buscó negociar la paz con el FMLN, así lo declaró el l6 de abril, en Washington, Estados Unidos.</w:t>
      </w:r>
    </w:p>
    <w:p>
      <w:pPr>
        <w:pStyle w:val="BodyText"/>
        <w:spacing w:line="480" w:lineRule="auto" w:before="10"/>
        <w:ind w:left="122" w:right="115"/>
        <w:jc w:val="both"/>
      </w:pPr>
      <w:r>
        <w:rPr/>
        <w:t>El presidente Cristiani enfrentó durante los primeros meses de su mandato una fuerte ofensiva insurreccional del FMLN, desplegada en las principales ciudades del país. Por otra parte, el ejército salvadoreño sufrió un fuerte descrédito debido a su ineptitud para vencer a la insurrección armada, a los abusos del poder, así como a la continua violación de los derechos humanos.</w:t>
      </w:r>
    </w:p>
    <w:p>
      <w:pPr>
        <w:pStyle w:val="BodyText"/>
        <w:spacing w:line="480" w:lineRule="auto" w:before="10"/>
        <w:ind w:left="122" w:right="120"/>
        <w:jc w:val="both"/>
      </w:pPr>
      <w:r>
        <w:rPr/>
        <w:t>El 13 de septiembre de 1989, el gobierno comenzó las negociaciones de paz, de manera directa con una comisión del FMLN.</w:t>
      </w:r>
    </w:p>
    <w:p>
      <w:pPr>
        <w:pStyle w:val="BodyText"/>
        <w:spacing w:before="10"/>
        <w:ind w:left="1254" w:right="117"/>
        <w:jc w:val="both"/>
      </w:pPr>
      <w:r>
        <w:rPr/>
        <w:t>Cristiani le pidió al padre Ellacuría, el rector jesuita de la UCA, que actuara como intermediario entre él y la dirección nacional del FMLN. Ellacuría  regresó con un rotundo “no”. Los líderes del FMLN estaban preparando la ofensiva de 1989 en la que se hablaba de una “insurrección final” y no estaban particularmente entusiasmados en verse involucrados en negociaciones de paz antes</w:t>
      </w:r>
      <w:r>
        <w:rPr>
          <w:spacing w:val="44"/>
        </w:rPr>
        <w:t> </w:t>
      </w:r>
      <w:r>
        <w:rPr/>
        <w:t>de</w:t>
      </w:r>
      <w:r>
        <w:rPr>
          <w:spacing w:val="43"/>
        </w:rPr>
        <w:t> </w:t>
      </w:r>
      <w:r>
        <w:rPr/>
        <w:t>un</w:t>
      </w:r>
      <w:r>
        <w:rPr>
          <w:spacing w:val="44"/>
        </w:rPr>
        <w:t> </w:t>
      </w:r>
      <w:r>
        <w:rPr/>
        <w:t>levantamiento</w:t>
      </w:r>
      <w:r>
        <w:rPr>
          <w:spacing w:val="44"/>
        </w:rPr>
        <w:t> </w:t>
      </w:r>
      <w:r>
        <w:rPr/>
        <w:t>popular</w:t>
      </w:r>
      <w:r>
        <w:rPr>
          <w:spacing w:val="45"/>
        </w:rPr>
        <w:t> </w:t>
      </w:r>
      <w:r>
        <w:rPr/>
        <w:t>que</w:t>
      </w:r>
      <w:r>
        <w:rPr>
          <w:spacing w:val="43"/>
        </w:rPr>
        <w:t> </w:t>
      </w:r>
      <w:r>
        <w:rPr/>
        <w:t>pensaban</w:t>
      </w:r>
      <w:r>
        <w:rPr>
          <w:spacing w:val="44"/>
        </w:rPr>
        <w:t> </w:t>
      </w:r>
      <w:r>
        <w:rPr/>
        <w:t>se</w:t>
      </w:r>
      <w:r>
        <w:rPr>
          <w:spacing w:val="43"/>
        </w:rPr>
        <w:t> </w:t>
      </w:r>
      <w:r>
        <w:rPr/>
        <w:t>daría</w:t>
      </w:r>
      <w:r>
        <w:rPr>
          <w:spacing w:val="43"/>
        </w:rPr>
        <w:t> </w:t>
      </w:r>
      <w:r>
        <w:rPr/>
        <w:t>de</w:t>
      </w:r>
      <w:r>
        <w:rPr>
          <w:spacing w:val="43"/>
        </w:rPr>
        <w:t> </w:t>
      </w:r>
      <w:r>
        <w:rPr/>
        <w:t>un</w:t>
      </w:r>
      <w:r>
        <w:rPr>
          <w:spacing w:val="44"/>
        </w:rPr>
        <w:t> </w:t>
      </w:r>
      <w:r>
        <w:rPr/>
        <w:t>momento</w:t>
      </w:r>
      <w:r>
        <w:rPr>
          <w:spacing w:val="44"/>
        </w:rPr>
        <w:t> </w:t>
      </w:r>
      <w:r>
        <w:rPr/>
        <w:t>a</w:t>
      </w:r>
    </w:p>
    <w:p>
      <w:pPr>
        <w:spacing w:line="276" w:lineRule="exact" w:before="0"/>
        <w:ind w:left="1254" w:right="0" w:firstLine="0"/>
        <w:jc w:val="both"/>
        <w:rPr>
          <w:sz w:val="16"/>
        </w:rPr>
      </w:pPr>
      <w:r>
        <w:rPr>
          <w:sz w:val="24"/>
        </w:rPr>
        <w:t>otro.</w:t>
      </w:r>
      <w:r>
        <w:rPr>
          <w:position w:val="11"/>
          <w:sz w:val="16"/>
        </w:rPr>
        <w:t>40</w:t>
      </w:r>
    </w:p>
    <w:p>
      <w:pPr>
        <w:pStyle w:val="BodyText"/>
      </w:pPr>
    </w:p>
    <w:p>
      <w:pPr>
        <w:pStyle w:val="BodyText"/>
        <w:spacing w:line="480" w:lineRule="auto"/>
        <w:ind w:left="122" w:right="121"/>
        <w:jc w:val="both"/>
      </w:pPr>
      <w:r>
        <w:rPr/>
        <w:t>Estos acuerdos sufrieron un duro revés cuando el FMLN decidió lanzar el 12 noviembre, una nueva ofensiva militar sobre la capital del país, en la que murieron varios civiles. El ataque insurgente se caracterizó por haber llevado la guerra a las zonas residenciales de San Salvador (colonias San Benito y Escalón) donde vivía las familias más adineradas del país. Ante tal ofensiva, el gobierno apostó nuevamente por la victoria militar.</w:t>
      </w:r>
    </w:p>
    <w:p>
      <w:pPr>
        <w:pStyle w:val="BodyText"/>
        <w:rPr>
          <w:sz w:val="20"/>
        </w:rPr>
      </w:pPr>
    </w:p>
    <w:p>
      <w:pPr>
        <w:pStyle w:val="BodyText"/>
        <w:spacing w:before="7"/>
        <w:rPr>
          <w:sz w:val="18"/>
        </w:rPr>
      </w:pPr>
      <w:r>
        <w:rPr/>
        <w:pict>
          <v:line style="position:absolute;mso-position-horizontal-relative:page;mso-position-vertical-relative:paragraph;z-index:1432;mso-wrap-distance-left:0;mso-wrap-distance-right:0" from="85.103996pt,12.996215pt" to="229.123996pt,12.996215pt" stroked="true" strokeweight=".599980pt" strokecolor="#000000">
            <w10:wrap type="topAndBottom"/>
          </v:line>
        </w:pict>
      </w:r>
    </w:p>
    <w:p>
      <w:pPr>
        <w:spacing w:before="50"/>
        <w:ind w:left="122" w:right="116" w:firstLine="0"/>
        <w:jc w:val="both"/>
        <w:rPr>
          <w:sz w:val="20"/>
        </w:rPr>
      </w:pPr>
      <w:r>
        <w:rPr>
          <w:position w:val="9"/>
          <w:sz w:val="13"/>
        </w:rPr>
        <w:t>39 </w:t>
      </w:r>
      <w:r>
        <w:rPr>
          <w:sz w:val="20"/>
        </w:rPr>
        <w:t>Alfredo Félix Cristiani Burkard, nació en San Salvador, el 22 de noviembre de 1947. Estudio  administración en la Universidad de Georgetown en Washington DC. En 1985, Cristiani tomó la dirección del partido derechista Alianza Republicana Nacionalista (ARENA). En mayo de 1988, ARENA lo postuló como su candidato para las elecciones presidenciales y el 19 de marzo del año siguiente fue electo presidente de la República con el 53.8% de los votos. Cargo que desempeñó entre 1989 y</w:t>
      </w:r>
      <w:r>
        <w:rPr>
          <w:spacing w:val="-13"/>
          <w:sz w:val="20"/>
        </w:rPr>
        <w:t> </w:t>
      </w:r>
      <w:r>
        <w:rPr>
          <w:sz w:val="20"/>
        </w:rPr>
        <w:t>1994.</w:t>
      </w:r>
    </w:p>
    <w:p>
      <w:pPr>
        <w:spacing w:line="230" w:lineRule="exact" w:before="0"/>
        <w:ind w:left="122" w:right="0" w:firstLine="0"/>
        <w:jc w:val="both"/>
        <w:rPr>
          <w:sz w:val="20"/>
        </w:rPr>
      </w:pPr>
      <w:r>
        <w:rPr>
          <w:position w:val="9"/>
          <w:sz w:val="13"/>
        </w:rPr>
        <w:t>40  </w:t>
      </w:r>
      <w:r>
        <w:rPr>
          <w:sz w:val="20"/>
        </w:rPr>
        <w:t>Dirk Kruijt, </w:t>
      </w:r>
      <w:r>
        <w:rPr>
          <w:i/>
          <w:sz w:val="20"/>
        </w:rPr>
        <w:t>Guerrilla: Guerra y paz en Centroamérica</w:t>
      </w:r>
      <w:r>
        <w:rPr>
          <w:sz w:val="20"/>
        </w:rPr>
        <w:t>, p. 224.</w:t>
      </w:r>
    </w:p>
    <w:p>
      <w:pPr>
        <w:spacing w:after="0" w:line="230" w:lineRule="exact"/>
        <w:jc w:val="both"/>
        <w:rPr>
          <w:sz w:val="20"/>
        </w:rPr>
        <w:sectPr>
          <w:pgSz w:w="12240" w:h="15840"/>
          <w:pgMar w:header="0" w:footer="699" w:top="1320" w:bottom="940" w:left="1580" w:right="1580"/>
        </w:sectPr>
      </w:pPr>
    </w:p>
    <w:p>
      <w:pPr>
        <w:pStyle w:val="BodyText"/>
        <w:spacing w:line="472" w:lineRule="auto" w:before="48"/>
        <w:ind w:left="122" w:right="113"/>
        <w:jc w:val="both"/>
      </w:pPr>
      <w:r>
        <w:rPr/>
        <w:t>Como respuesta, el gobierno incrementó indiscriminadamente su lucha contra la guerrilla y la población civil. Cuatro días después seis sacerdotes jesuitas, así como sus dos cocineras fueron asesinados, por integrantes del Batallón Atlacatl de las fuerzas armadas salvadoreñas, en la Universidad Centroamericana </w:t>
      </w:r>
      <w:r>
        <w:rPr>
          <w:i/>
        </w:rPr>
        <w:t>José Simeón Cañas</w:t>
      </w:r>
      <w:r>
        <w:rPr/>
        <w:t>, entre ellos el propio rector,  Ignacio  Ellacuría  Beascoechea,</w:t>
      </w:r>
      <w:r>
        <w:rPr>
          <w:position w:val="11"/>
          <w:sz w:val="16"/>
        </w:rPr>
        <w:t>41   </w:t>
      </w:r>
      <w:r>
        <w:rPr/>
        <w:t>destacado  teólogo  de  la  liberación  y  </w:t>
      </w:r>
      <w:r>
        <w:rPr>
          <w:spacing w:val="7"/>
        </w:rPr>
        <w:t> </w:t>
      </w:r>
      <w:r>
        <w:rPr/>
        <w:t>filósofo</w:t>
      </w:r>
    </w:p>
    <w:p>
      <w:pPr>
        <w:pStyle w:val="BodyText"/>
        <w:spacing w:line="257" w:lineRule="exact"/>
        <w:ind w:left="122"/>
        <w:jc w:val="both"/>
      </w:pPr>
      <w:r>
        <w:rPr/>
        <w:t>comprometido   con   la   transformación   de   la   realidad,   pertinaz   participante   en   las</w:t>
      </w:r>
    </w:p>
    <w:p>
      <w:pPr>
        <w:pStyle w:val="BodyText"/>
      </w:pPr>
    </w:p>
    <w:p>
      <w:pPr>
        <w:pStyle w:val="BodyText"/>
        <w:spacing w:line="480" w:lineRule="auto"/>
        <w:ind w:left="122" w:right="119"/>
        <w:jc w:val="both"/>
      </w:pPr>
      <w:r>
        <w:rPr/>
        <w:t>conversaciones de paz con el FMLN. Este atroz crimen generó grandes protestas a nivel internacional en contra de Cristiani. El jefe del ejecutivo intentó contenerlas prometiendo investigar a fondo los hechos y presentar a los responsables ante los tribunales, instituyó una comisión especial que concluyó sus investigaciones en enero de 1990, dando como resultado el arresto de varios miembros del</w:t>
      </w:r>
      <w:r>
        <w:rPr>
          <w:spacing w:val="-7"/>
        </w:rPr>
        <w:t> </w:t>
      </w:r>
      <w:r>
        <w:rPr/>
        <w:t>ejército.</w:t>
      </w:r>
    </w:p>
    <w:p>
      <w:pPr>
        <w:pStyle w:val="BodyText"/>
        <w:spacing w:line="480" w:lineRule="auto" w:before="10"/>
        <w:ind w:left="122" w:right="121"/>
        <w:jc w:val="both"/>
      </w:pPr>
      <w:r>
        <w:rPr/>
        <w:t>Tras la ofensiva general decretada por el FMLN, entabló un nuevo proceso de negociaciones con el gobierno, (que culminaría con los acuerdos de paz firmados en Chapultepec, México, el 16 de enero de 1992).</w:t>
      </w:r>
    </w:p>
    <w:p>
      <w:pPr>
        <w:pStyle w:val="Heading2"/>
      </w:pPr>
      <w:bookmarkStart w:name="_TOC_250022" w:id="6"/>
      <w:bookmarkEnd w:id="6"/>
      <w:r>
        <w:rPr/>
        <w:t>Acuerdos de paz</w:t>
      </w:r>
    </w:p>
    <w:p>
      <w:pPr>
        <w:pStyle w:val="BodyText"/>
        <w:spacing w:before="6"/>
        <w:rPr>
          <w:b/>
          <w:sz w:val="23"/>
        </w:rPr>
      </w:pPr>
    </w:p>
    <w:p>
      <w:pPr>
        <w:pStyle w:val="BodyText"/>
        <w:spacing w:line="480" w:lineRule="auto"/>
        <w:ind w:left="122" w:right="120"/>
        <w:jc w:val="both"/>
      </w:pPr>
      <w:r>
        <w:rPr/>
        <w:t>Un paso importante para conseguir la paz fue la firma del Acuerdo de Ginebra el 4 de abril de 1990, en el cual el gobierno salvadoreño y el FMLN se comprometieron a resolver el conflicto armado por la vía de la negociación. La presencia del Secretario General de las Naciones Unidas, Javier Pérez de Cuéllar, dio mayor confianza y formalidad al acto. De esa manera el proceso de paz se tornó irreversible.</w:t>
      </w:r>
    </w:p>
    <w:p>
      <w:pPr>
        <w:pStyle w:val="BodyText"/>
        <w:rPr>
          <w:sz w:val="20"/>
        </w:rPr>
      </w:pPr>
    </w:p>
    <w:p>
      <w:pPr>
        <w:pStyle w:val="BodyText"/>
        <w:spacing w:before="7"/>
        <w:rPr>
          <w:sz w:val="22"/>
        </w:rPr>
      </w:pPr>
    </w:p>
    <w:p>
      <w:pPr>
        <w:spacing w:before="85"/>
        <w:ind w:left="122" w:right="115" w:firstLine="0"/>
        <w:jc w:val="both"/>
        <w:rPr>
          <w:sz w:val="20"/>
        </w:rPr>
      </w:pPr>
      <w:r>
        <w:rPr>
          <w:position w:val="9"/>
          <w:sz w:val="13"/>
        </w:rPr>
        <w:t>41 </w:t>
      </w:r>
      <w:r>
        <w:rPr>
          <w:sz w:val="20"/>
        </w:rPr>
        <w:t>Ignacio Ellacuría Beascoechea, sacerdote jesuita, nació Portugalete, Vizcaya, España, el 9 de noviembre de 1930. En 1949 se trasladó a El Salvador, al noviciado de Santa Tecla. Completó sus estudios filosofía en  Quito y en Austria, estudió teología. De 1962 a 1965 realizó el doctorado en la Universidad Complutense, de Madrid, bajo la dirección de Xabier Zubiri. En 1967 regresó a El Salvador donde se incorporó como profesor, de la Universidad Centroamericana (UCA) </w:t>
      </w:r>
      <w:r>
        <w:rPr>
          <w:i/>
          <w:sz w:val="20"/>
        </w:rPr>
        <w:t>José Simeón Cañas</w:t>
      </w:r>
      <w:r>
        <w:rPr>
          <w:sz w:val="20"/>
        </w:rPr>
        <w:t>. Murió asesinado en San Salvador, el 16 de noviembre de 1989 fue un filósofo y teólogo español, nacionalizado también</w:t>
      </w:r>
      <w:r>
        <w:rPr>
          <w:spacing w:val="-27"/>
          <w:sz w:val="20"/>
        </w:rPr>
        <w:t> </w:t>
      </w:r>
      <w:r>
        <w:rPr>
          <w:sz w:val="20"/>
        </w:rPr>
        <w:t>salvadoreño.</w:t>
      </w:r>
    </w:p>
    <w:p>
      <w:pPr>
        <w:spacing w:after="0"/>
        <w:jc w:val="both"/>
        <w:rPr>
          <w:sz w:val="20"/>
        </w:rPr>
        <w:sectPr>
          <w:footerReference w:type="default" r:id="rId8"/>
          <w:pgSz w:w="12240" w:h="15840"/>
          <w:pgMar w:footer="1166" w:header="0" w:top="1360" w:bottom="1360" w:left="1580" w:right="1580"/>
        </w:sectPr>
      </w:pPr>
    </w:p>
    <w:p>
      <w:pPr>
        <w:pStyle w:val="BodyText"/>
        <w:spacing w:line="480" w:lineRule="auto" w:before="48"/>
        <w:ind w:left="102" w:right="119"/>
        <w:jc w:val="both"/>
      </w:pPr>
      <w:r>
        <w:rPr/>
        <w:t>A partir del Acuerdo de Ginebra, las partes en conflicto convinieron diseñar la agenda y el calendario del proceso de negociación, que fueron definidos en Caracas el 21 de mayo de 1990. Ahí también se establecieron dos fases para las negociaciones, la primera comprendía varios acuerdos políticos que permitirían el cese del enfrentamiento armado, así como el restablecimiento de las garantías y los derechos civiles, permitiendo la reincorporación de las fuerzas insurgentes a la vida social y político del país. Logradas dichas garantías, se procedería a discutir otros acuerdos que hubieran quedado pendientes.</w:t>
      </w:r>
    </w:p>
    <w:p>
      <w:pPr>
        <w:pStyle w:val="BodyText"/>
        <w:spacing w:line="480" w:lineRule="auto" w:before="11"/>
        <w:ind w:left="102" w:right="120"/>
        <w:jc w:val="both"/>
      </w:pPr>
      <w:r>
        <w:rPr/>
        <w:t>El 26 de julio de 1990, las partes firmaron el Acuerdo de San José, relacionado con el respeto irrestricto a los derechos humanos, que fue suscrito en San José, Costa Rica. Este pacto fue fundamental, para la posterior creación de la Misión de Observadores de las Naciones Unidas en El Salvador. A través de este convenio se abordaron igualmente otros temas, como las reformas a las fuerzas armadas, al sistema judicial y al poder electoral, asimismo se creó la Comisión de la Verdad.</w:t>
      </w:r>
    </w:p>
    <w:p>
      <w:pPr>
        <w:pStyle w:val="BodyText"/>
        <w:spacing w:line="480" w:lineRule="auto" w:before="10"/>
        <w:ind w:left="102" w:right="117"/>
        <w:jc w:val="both"/>
      </w:pPr>
      <w:r>
        <w:rPr/>
        <w:t>Durante las discusiones del proceso de paz, afloró uno de los problemas de fondo, que  había originado el conflicto armado, la tenencia de la tierra en un país pequeño y densamente poblado. Conforme se lograron avances significativos en las negociaciones, fue evidente que era necesaria una reforma agraria, asimismo reformas profundas sobre la distribución de la propiedad</w:t>
      </w:r>
      <w:r>
        <w:rPr>
          <w:spacing w:val="-8"/>
        </w:rPr>
        <w:t> </w:t>
      </w:r>
      <w:r>
        <w:rPr/>
        <w:t>urbana.</w:t>
      </w:r>
    </w:p>
    <w:p>
      <w:pPr>
        <w:pStyle w:val="BodyText"/>
        <w:spacing w:line="480" w:lineRule="auto" w:before="10"/>
        <w:ind w:left="102" w:right="119"/>
        <w:jc w:val="both"/>
      </w:pPr>
      <w:r>
        <w:rPr/>
        <w:t>Ante la impertinencia del gobierno, de querer resolver el conflicto por la vía militar, en noviembre de 1990, el FMLN proyectó lo que sería su cuarto y un último ataque, con nuevas tácticas guerrilleras, empleando misiles antiaéreos, que provocaron el desplome de varios aviones del ejército. Por otra parte, las fuerzas insurgentes mostraron también la experiencia acumulada, a través de las contiendas anteriores. La ofensiva estuvo dirigida por el comandante Jonás, cuyo nombre verdadero era Jorge Meléndez, militante del</w:t>
      </w:r>
      <w:r>
        <w:rPr>
          <w:spacing w:val="-14"/>
        </w:rPr>
        <w:t> </w:t>
      </w:r>
      <w:r>
        <w:rPr/>
        <w:t>ERP.</w:t>
      </w:r>
    </w:p>
    <w:p>
      <w:pPr>
        <w:spacing w:after="0" w:line="480" w:lineRule="auto"/>
        <w:jc w:val="both"/>
        <w:sectPr>
          <w:footerReference w:type="default" r:id="rId9"/>
          <w:pgSz w:w="12240" w:h="15840"/>
          <w:pgMar w:footer="759" w:header="0" w:top="1360" w:bottom="940" w:left="1600" w:right="1580"/>
          <w:pgNumType w:start="31"/>
        </w:sectPr>
      </w:pPr>
    </w:p>
    <w:p>
      <w:pPr>
        <w:pStyle w:val="BodyText"/>
        <w:spacing w:line="480" w:lineRule="auto" w:before="48"/>
        <w:ind w:left="102" w:right="116"/>
        <w:jc w:val="both"/>
      </w:pPr>
      <w:r>
        <w:rPr/>
        <w:t>No obstante que continuaba la lucha armada, se intentó también el restablecimiento del juego político electoral. En estos momentos existía un virtual empate entre las fuerzas insurgentes y el ejército, como consecuencia se calculaba la prolongación del conflicto, de manera indefinida. Estos hechos favorecieron el camino de la pacificación entre el gobierno y la guerrilla.</w:t>
      </w:r>
    </w:p>
    <w:p>
      <w:pPr>
        <w:pStyle w:val="BodyText"/>
        <w:spacing w:line="480" w:lineRule="auto" w:before="10"/>
        <w:ind w:left="102" w:right="115"/>
        <w:jc w:val="both"/>
      </w:pPr>
      <w:r>
        <w:rPr/>
        <w:t>El 27 de abril de 1991, en la Ciudad de México, se refrendó un nuevo marco de acuerdos, que insistió en viejos temas (estipulados a través del Acuerdo de San José) como las reformas de las fuerzas armadas, del sistema judicial y electoral, así como la creación de la Comisión de la Verdad.</w:t>
      </w:r>
    </w:p>
    <w:p>
      <w:pPr>
        <w:pStyle w:val="BodyText"/>
        <w:spacing w:line="480" w:lineRule="auto" w:before="10"/>
        <w:ind w:left="102" w:right="123"/>
        <w:jc w:val="both"/>
      </w:pPr>
      <w:r>
        <w:rPr/>
        <w:t>El 25 de septiembre de 1991, el gobierno de Cristiani y el FMLN firmaron un acuerdo más en Nueva York. A partir de éste, la senda de la paz se clarificó en forma definitiva, el pacto contempló varios puntos ya discutidos con anterioridad, el ejército, la policía nacional, pero también otras cuestiones de fondo, de índole social y económica.</w:t>
      </w:r>
    </w:p>
    <w:p>
      <w:pPr>
        <w:pStyle w:val="BodyText"/>
        <w:spacing w:line="480" w:lineRule="auto" w:before="10"/>
        <w:ind w:left="102" w:right="118"/>
        <w:jc w:val="both"/>
      </w:pPr>
      <w:r>
        <w:rPr/>
        <w:t>Finalmente el 16 de enero de 1992, fue firmado el acuerdo definitivo de paz en el castillo Chapultepec, México, a partir del cual se inició el cese de hostilidades, el desarme y la puesta en ejecución de las reformas institucionales acordadas con anterioridad.</w:t>
      </w:r>
    </w:p>
    <w:p>
      <w:pPr>
        <w:pStyle w:val="BodyText"/>
        <w:spacing w:line="480" w:lineRule="auto" w:before="10"/>
        <w:ind w:left="102" w:right="118"/>
        <w:jc w:val="both"/>
      </w:pPr>
      <w:r>
        <w:rPr/>
        <w:t>Los diferentes acuerdos de paz significaron el desmantelamiento por completo de toda la estructura de guerra alentada y financiada por Estados Unidos. Así como la debacle total y definitiva de la dictadura militar con fachada democrática, que se había mantenido en el poder por largo tiempo, desde la presidencia de Napoleón Duarte en 1984.</w:t>
      </w:r>
    </w:p>
    <w:p>
      <w:pPr>
        <w:pStyle w:val="BodyText"/>
        <w:spacing w:line="480" w:lineRule="auto" w:before="10"/>
        <w:ind w:left="102" w:right="117"/>
        <w:jc w:val="both"/>
      </w:pPr>
      <w:r>
        <w:rPr/>
        <w:t>Los beneficios del fin de la guerra se tradujeron en la construcción de un nuevo Estado de derecho y el inicio de una democracia pluripartidista, donde la izquierda consiguió un espacio de participación electoral, dentro de un marco de legalidad y libre  partición, espacio  necesario  para  la  inserción  política  del  FMLN,  como  parte  de  un  sistema  de</w:t>
      </w:r>
    </w:p>
    <w:p>
      <w:pPr>
        <w:spacing w:after="0" w:line="480" w:lineRule="auto"/>
        <w:jc w:val="both"/>
        <w:sectPr>
          <w:pgSz w:w="12240" w:h="15840"/>
          <w:pgMar w:header="0" w:footer="759" w:top="1360" w:bottom="940" w:left="1600" w:right="1580"/>
        </w:sectPr>
      </w:pPr>
    </w:p>
    <w:p>
      <w:pPr>
        <w:pStyle w:val="BodyText"/>
        <w:spacing w:line="480" w:lineRule="auto" w:before="48"/>
        <w:ind w:left="122" w:right="127"/>
        <w:jc w:val="both"/>
      </w:pPr>
      <w:r>
        <w:rPr/>
        <w:t>partidos. En este marco de Estado de derecho, el poder legislativo le otorgó al FMLN su reconocimiento legal como partido político el 1 de septiembre de 1992.</w:t>
      </w:r>
    </w:p>
    <w:p>
      <w:pPr>
        <w:pStyle w:val="BodyText"/>
        <w:spacing w:line="480" w:lineRule="auto" w:before="10"/>
        <w:ind w:left="122" w:right="117"/>
        <w:jc w:val="both"/>
      </w:pPr>
      <w:r>
        <w:rPr/>
        <w:t>El FMLN tuvo que enfrentar problemas de integración y unidad como partido, cuando se constituyó como organización guerrillera confluyeron varias organizaciones, militantes de diversas capas sociales y diferente formación política. Y al transformarse en partido  político afloraron las diferencias, generando acaloradas discusiones y disputas por los espacios de</w:t>
      </w:r>
      <w:r>
        <w:rPr>
          <w:spacing w:val="-5"/>
        </w:rPr>
        <w:t> </w:t>
      </w:r>
      <w:r>
        <w:rPr/>
        <w:t>poder.</w:t>
      </w:r>
    </w:p>
    <w:p>
      <w:pPr>
        <w:pStyle w:val="BodyText"/>
        <w:spacing w:line="480" w:lineRule="auto" w:before="11"/>
        <w:ind w:left="122" w:right="121"/>
        <w:jc w:val="both"/>
      </w:pPr>
      <w:r>
        <w:rPr/>
        <w:t>En 1994 el partido oficial ganó 39 escaños en el Congreso, luego se le sumaron tres diputados más: dos del PDC y uno del PCN. En la misma elección, el FMLN logró 21 representantes en la Asamblea, siete de los cuales se separaron para conformar el Partido Demócrata (PD).</w:t>
      </w:r>
    </w:p>
    <w:p>
      <w:pPr>
        <w:pStyle w:val="BodyText"/>
        <w:spacing w:line="480" w:lineRule="auto" w:before="10"/>
        <w:ind w:left="122" w:right="114"/>
        <w:jc w:val="both"/>
      </w:pPr>
      <w:r>
        <w:rPr/>
        <w:t>El 28 de agosto de 1994, el FMLN realizó una Convención Extraordinaria con el fin de solucionar algunos problemas de organización y finanzas, donde se evidenció que la falta</w:t>
      </w:r>
    </w:p>
    <w:p>
      <w:pPr>
        <w:pStyle w:val="BodyText"/>
        <w:spacing w:line="480" w:lineRule="auto" w:before="10"/>
        <w:ind w:left="122" w:right="115"/>
        <w:jc w:val="both"/>
      </w:pPr>
      <w:r>
        <w:rPr/>
        <w:t>de integración y unidad, habían generado estructuras y gastos </w:t>
      </w:r>
      <w:r>
        <w:rPr>
          <w:shd w:fill="FF0000" w:color="auto" w:val="clear"/>
        </w:rPr>
        <w:t>de </w:t>
      </w:r>
      <w:r>
        <w:rPr/>
        <w:t>recursos de cada fracción del partido, paralelos a las del FMLN. A partir de esta Convención también se concluyó  que existía el conflicto, entre la necesidad de avanzar con eficacia en la lucha política y social, y que al mismo tiempo, habían fuertes obstáculos para el proceso de</w:t>
      </w:r>
      <w:r>
        <w:rPr>
          <w:spacing w:val="-14"/>
        </w:rPr>
        <w:t> </w:t>
      </w:r>
      <w:r>
        <w:rPr/>
        <w:t>unificación.</w:t>
      </w:r>
    </w:p>
    <w:p>
      <w:pPr>
        <w:pStyle w:val="BodyText"/>
        <w:spacing w:before="10"/>
        <w:ind w:left="1254" w:right="120"/>
        <w:jc w:val="both"/>
      </w:pPr>
      <w:r>
        <w:rPr/>
        <w:t>Por ello, en su resolución especial de la Segunda Convención Ordinaria del 18 de Diciembre de 1994, resolvió "avanzar con paso firme hacia la unificación del FMLN como un partido democrático, revolucionario y pluralista" y "llamar a los afiliados a trabajar con entusiasmo y seguridad para impulsar la </w:t>
      </w:r>
      <w:r>
        <w:rPr>
          <w:spacing w:val="34"/>
        </w:rPr>
        <w:t> </w:t>
      </w:r>
      <w:r>
        <w:rPr/>
        <w:t>unificación</w:t>
      </w:r>
    </w:p>
    <w:p>
      <w:pPr>
        <w:pStyle w:val="BodyText"/>
        <w:spacing w:line="276" w:lineRule="exact" w:before="3"/>
        <w:ind w:left="1254" w:right="120"/>
        <w:jc w:val="both"/>
        <w:rPr>
          <w:sz w:val="16"/>
        </w:rPr>
      </w:pPr>
      <w:r>
        <w:rPr/>
        <w:t>del partido y construir un FMLN más fuerte, más democrático, más ligado al pueblo y sus luchas y, sobre todo, más unido".</w:t>
      </w:r>
      <w:r>
        <w:rPr>
          <w:position w:val="11"/>
          <w:sz w:val="16"/>
        </w:rPr>
        <w:t>42</w:t>
      </w:r>
    </w:p>
    <w:p>
      <w:pPr>
        <w:pStyle w:val="BodyText"/>
        <w:spacing w:before="8"/>
        <w:rPr>
          <w:sz w:val="23"/>
        </w:rPr>
      </w:pPr>
    </w:p>
    <w:p>
      <w:pPr>
        <w:pStyle w:val="BodyText"/>
        <w:spacing w:line="480" w:lineRule="auto"/>
        <w:ind w:left="122" w:right="115"/>
        <w:jc w:val="both"/>
      </w:pPr>
      <w:r>
        <w:rPr/>
        <w:t>El nuevo partido enfrentó también algunas escisiones, como la que se presentó en 1994, cuando 7 de sus 21 diputados que había ganado en las elecciones, provenientes del   Partido</w:t>
      </w:r>
    </w:p>
    <w:p>
      <w:pPr>
        <w:pStyle w:val="BodyText"/>
        <w:spacing w:before="7"/>
        <w:rPr>
          <w:sz w:val="18"/>
        </w:rPr>
      </w:pPr>
      <w:r>
        <w:rPr/>
        <w:pict>
          <v:line style="position:absolute;mso-position-horizontal-relative:page;mso-position-vertical-relative:paragraph;z-index:1456;mso-wrap-distance-left:0;mso-wrap-distance-right:0" from="85.103996pt,12.971246pt" to="229.123996pt,12.971246pt" stroked="true" strokeweight=".599980pt" strokecolor="#000000">
            <w10:wrap type="topAndBottom"/>
          </v:line>
        </w:pict>
      </w:r>
    </w:p>
    <w:p>
      <w:pPr>
        <w:spacing w:before="50"/>
        <w:ind w:left="122" w:right="114" w:firstLine="0"/>
        <w:jc w:val="left"/>
        <w:rPr>
          <w:sz w:val="20"/>
        </w:rPr>
      </w:pPr>
      <w:r>
        <w:rPr>
          <w:position w:val="9"/>
          <w:sz w:val="13"/>
        </w:rPr>
        <w:t>42  </w:t>
      </w:r>
      <w:r>
        <w:rPr>
          <w:sz w:val="20"/>
        </w:rPr>
        <w:t>FMLN, </w:t>
      </w:r>
      <w:r>
        <w:rPr>
          <w:i/>
          <w:sz w:val="20"/>
        </w:rPr>
        <w:t>Historia del FMLN</w:t>
      </w:r>
      <w:r>
        <w:rPr>
          <w:sz w:val="20"/>
        </w:rPr>
        <w:t>, p. 4.</w:t>
      </w:r>
    </w:p>
    <w:p>
      <w:pPr>
        <w:spacing w:after="0"/>
        <w:jc w:val="left"/>
        <w:rPr>
          <w:sz w:val="20"/>
        </w:rPr>
        <w:sectPr>
          <w:pgSz w:w="12240" w:h="15840"/>
          <w:pgMar w:header="0" w:footer="759" w:top="1360" w:bottom="940" w:left="1580" w:right="1580"/>
        </w:sectPr>
      </w:pPr>
    </w:p>
    <w:p>
      <w:pPr>
        <w:pStyle w:val="BodyText"/>
        <w:spacing w:line="480" w:lineRule="auto" w:before="48"/>
        <w:ind w:left="122" w:right="118"/>
      </w:pPr>
      <w:r>
        <w:rPr/>
        <w:t>de la Revolución Salvadoreña (PRS) y la RN renunciaron en bloque del FMLN, para  formar el Partido Demócrata (PD), de línea socialdemócrata, que en las elecciones de </w:t>
      </w:r>
      <w:r>
        <w:rPr>
          <w:spacing w:val="22"/>
        </w:rPr>
        <w:t> </w:t>
      </w:r>
      <w:r>
        <w:rPr/>
        <w:t>1997</w:t>
      </w:r>
    </w:p>
    <w:p>
      <w:pPr>
        <w:pStyle w:val="BodyText"/>
        <w:spacing w:before="10"/>
        <w:ind w:left="122" w:right="114"/>
      </w:pPr>
      <w:r>
        <w:rPr/>
        <w:t>perdió  su  registro,  debido  a  que  no  logró  el  tres  por  ciento  de  la  votación.  </w:t>
      </w:r>
      <w:r>
        <w:rPr>
          <w:shd w:fill="FF0000" w:color="auto" w:val="clear"/>
        </w:rPr>
        <w:t>Con    la</w:t>
      </w:r>
    </w:p>
    <w:p>
      <w:pPr>
        <w:pStyle w:val="BodyText"/>
        <w:spacing w:before="11"/>
        <w:rPr>
          <w:sz w:val="17"/>
        </w:rPr>
      </w:pPr>
    </w:p>
    <w:p>
      <w:pPr>
        <w:pStyle w:val="BodyText"/>
        <w:spacing w:line="480" w:lineRule="auto" w:before="69"/>
        <w:ind w:left="122" w:right="119"/>
        <w:jc w:val="both"/>
      </w:pPr>
      <w:r>
        <w:rPr>
          <w:shd w:fill="FF0000" w:color="auto" w:val="clear"/>
        </w:rPr>
        <w:t>desaparición del PD</w:t>
      </w:r>
      <w:r>
        <w:rPr/>
        <w:t>, sus escasos militantes se integraron al PDC, al Partido Social Demócrata (PSD), y a la Convergencia Democrática (CD) de Rubén Zamora.</w:t>
      </w:r>
    </w:p>
    <w:p>
      <w:pPr>
        <w:pStyle w:val="BodyText"/>
        <w:spacing w:line="480" w:lineRule="auto" w:before="11"/>
        <w:ind w:left="122" w:right="115"/>
        <w:jc w:val="both"/>
      </w:pPr>
      <w:r>
        <w:rPr/>
        <w:t>Posterior a esta primera escisión, el FMLN contemplo dentro de sus estatutos </w:t>
      </w:r>
      <w:r>
        <w:rPr>
          <w:rFonts w:ascii="Arial" w:hAnsi="Arial"/>
        </w:rPr>
        <w:t>―</w:t>
      </w:r>
      <w:r>
        <w:rPr/>
        <w:t>publicados en 1994</w:t>
      </w:r>
      <w:r>
        <w:rPr>
          <w:rFonts w:ascii="Arial" w:hAnsi="Arial"/>
        </w:rPr>
        <w:t>― </w:t>
      </w:r>
      <w:r>
        <w:rPr/>
        <w:t>ser un partido conformado por corrientes. Las cuatro que se integraron fueron la Corriente Revolucionaria Socialista (CRS), dirigida por Schafik Jorge Handal Handal, ex secretario general del PCS, la Corriente Renovadora (CR), cuyo líder era Facundo Guardado, ex miembro de la comisión política de las FPL, la Corriente Tercerista (CT), comandada por Gerson Martínez, también de la ex dirigente de las FPL, y la Tendencia</w:t>
      </w:r>
    </w:p>
    <w:p>
      <w:pPr>
        <w:pStyle w:val="BodyText"/>
        <w:spacing w:line="480" w:lineRule="auto" w:before="10"/>
        <w:ind w:left="122" w:right="119"/>
        <w:jc w:val="both"/>
      </w:pPr>
      <w:r>
        <w:rPr/>
        <w:pict>
          <v:line style="position:absolute;mso-position-horizontal-relative:page;mso-position-vertical-relative:paragraph;z-index:-47488" from="249.710007pt,.90313pt" to="249.710007pt,14.70313pt" stroked="true" strokeweight="4.68pt" strokecolor="#ff0000">
            <w10:wrap type="none"/>
          </v:line>
        </w:pict>
      </w:r>
      <w:r>
        <w:rPr/>
        <w:t>Revolucionaria (TR), comandadas por Dagoberto Gutiérrez ex militante de las juventudes comunistas.</w:t>
      </w:r>
    </w:p>
    <w:p>
      <w:pPr>
        <w:pStyle w:val="BodyText"/>
        <w:spacing w:line="480" w:lineRule="auto" w:before="10"/>
        <w:ind w:left="122" w:right="122"/>
        <w:jc w:val="both"/>
      </w:pPr>
      <w:r>
        <w:rPr/>
        <w:t>La existencia de tendencias o corrientes dentro del FMLN, complicó definir un programa que armonizara ideológicamente a las cuatro corrientes. Por las mismas causas, resultó también complicado definir una estrategia electoral.</w:t>
      </w:r>
    </w:p>
    <w:p>
      <w:pPr>
        <w:pStyle w:val="BodyText"/>
        <w:spacing w:line="480" w:lineRule="auto" w:before="10"/>
        <w:ind w:left="122" w:right="117"/>
        <w:jc w:val="both"/>
      </w:pPr>
      <w:r>
        <w:rPr/>
        <w:t>Su plataforma como partido político fue aprobada en la Tercera Convención Ordinaria, celebrada en diciembre de 1995.</w:t>
      </w:r>
    </w:p>
    <w:p>
      <w:pPr>
        <w:pStyle w:val="BodyText"/>
        <w:spacing w:before="10"/>
        <w:ind w:left="1254" w:right="117"/>
        <w:jc w:val="both"/>
      </w:pPr>
      <w:r>
        <w:rPr/>
        <w:t>Las convenciones municipales y departamentales que se desarrollaron en adelante, hasta culminar en la Tercera Convención Nacional Ordinaria de los días 17 y 18 de diciembre de 1995, se realizaron con esa perspectiva. Así, por resolución de esta convención, el FMLN dejó de ser un partido de partidos y agrupamientos, y </w:t>
      </w:r>
      <w:r>
        <w:rPr>
          <w:shd w:fill="FFFF00" w:color="auto" w:val="clear"/>
        </w:rPr>
        <w:t>transformarse (sic) </w:t>
      </w:r>
      <w:r>
        <w:rPr/>
        <w:t>en un partido de tendencias en    transición</w:t>
      </w:r>
    </w:p>
    <w:p>
      <w:pPr>
        <w:pStyle w:val="BodyText"/>
        <w:spacing w:line="276" w:lineRule="exact" w:before="3"/>
        <w:ind w:left="1254" w:right="117"/>
        <w:jc w:val="both"/>
      </w:pPr>
      <w:r>
        <w:rPr/>
        <w:t>hacia una nueva fase superior en el proceso de construcción de un solo partido unificado</w:t>
      </w:r>
      <w:r>
        <w:rPr>
          <w:position w:val="11"/>
          <w:sz w:val="16"/>
        </w:rPr>
        <w:t>43</w:t>
      </w:r>
      <w:r>
        <w:rPr/>
        <w:t>.</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1480;mso-wrap-distance-left:0;mso-wrap-distance-right:0" from="85.103996pt,16.777966pt" to="229.123996pt,16.777966pt" stroked="true" strokeweight=".599980pt" strokecolor="#000000">
            <w10:wrap type="topAndBottom"/>
          </v:line>
        </w:pict>
      </w:r>
    </w:p>
    <w:p>
      <w:pPr>
        <w:spacing w:before="50"/>
        <w:ind w:left="122" w:right="114" w:firstLine="0"/>
        <w:jc w:val="left"/>
        <w:rPr>
          <w:sz w:val="20"/>
        </w:rPr>
      </w:pPr>
      <w:r>
        <w:rPr>
          <w:position w:val="9"/>
          <w:sz w:val="13"/>
        </w:rPr>
        <w:t>43  </w:t>
      </w:r>
      <w:r>
        <w:rPr>
          <w:i/>
          <w:sz w:val="20"/>
        </w:rPr>
        <w:t>Ibíd.</w:t>
      </w:r>
      <w:r>
        <w:rPr>
          <w:sz w:val="20"/>
        </w:rPr>
        <w:t>, p. 5.</w:t>
      </w:r>
    </w:p>
    <w:p>
      <w:pPr>
        <w:spacing w:after="0"/>
        <w:jc w:val="left"/>
        <w:rPr>
          <w:sz w:val="20"/>
        </w:rPr>
        <w:sectPr>
          <w:footerReference w:type="default" r:id="rId10"/>
          <w:pgSz w:w="12240" w:h="15840"/>
          <w:pgMar w:footer="759" w:header="0" w:top="1360" w:bottom="940" w:left="1580" w:right="1580"/>
          <w:pgNumType w:start="34"/>
        </w:sectPr>
      </w:pPr>
    </w:p>
    <w:p>
      <w:pPr>
        <w:pStyle w:val="BodyText"/>
        <w:spacing w:line="480" w:lineRule="auto" w:before="48"/>
        <w:ind w:left="102" w:right="116"/>
        <w:jc w:val="both"/>
      </w:pPr>
      <w:r>
        <w:rPr/>
        <w:t>De acuerdo a las resoluciones de esta Convención, el FMLN reconoció oficialmente la existencia de tendencias o corrientes dentro del partido, aunque advertía que era de manera provisional, en tanto se lograba la integración y unidad como un solo organismo.</w:t>
      </w:r>
    </w:p>
    <w:p>
      <w:pPr>
        <w:pStyle w:val="BodyText"/>
        <w:spacing w:line="480" w:lineRule="auto" w:before="10"/>
        <w:ind w:left="102" w:right="115"/>
        <w:jc w:val="both"/>
      </w:pPr>
      <w:r>
        <w:rPr/>
        <w:t>La eliminación de las antiguas estructuras fragmentadas, permitieron al FMLN elaborar una propuesta estratégica sobre el desarrollo económico y social, publicada en abril de 1996. Por otra parte, el FMLN organizó convenciones masivas tanto municipales, como departamentales, concluyendo los trabajos con la IV Convención Nacional, que se celebró en octubre de 1996, cuyo resolutivo fundamental fue la plataforma electoral, para los comicios del año</w:t>
      </w:r>
      <w:r>
        <w:rPr>
          <w:spacing w:val="-7"/>
        </w:rPr>
        <w:t> </w:t>
      </w:r>
      <w:r>
        <w:rPr/>
        <w:t>siguiente.</w:t>
      </w:r>
    </w:p>
    <w:p>
      <w:pPr>
        <w:pStyle w:val="BodyText"/>
        <w:spacing w:line="480" w:lineRule="auto" w:before="10"/>
        <w:ind w:left="102" w:right="117"/>
      </w:pPr>
      <w:r>
        <w:rPr/>
        <w:t>Los resultados de las elecciones celebradas el 16 de marzo de 1997 permitieron al FMLN acceder a mayores espacios de poder, dentro de los municipios y la Asamblea Nacional, en esta última incrementó sus curules, consiguiendo 27 diputados, siendo únicamente superado por ARENA, que ganó uno más.  En  los  comicios  para  diputados  ARENA  consiguió 396 301 votos, o sea 35.4%, mientras que el FMLN obtuvo 369 709, lo que representó 33%. A nivel de alcaldías los resultados fueron diferentes, ARENA logró la victoria en 155 comunas, mientras que el FMLN obtuvo solamente 54. Como consecuencia, el nuevo partido asumió diferentes compromisos y responsabilidades ante la problemática nacional. En diciembre de 1997, se llevó a cabo la V Convención Nacional Ordinaria del FMLN, el tema de las corrientes de pensamiento ocupó gran parte de las discusiones, los militantes se integraron en torno a dos tendencias principales, la revolucionaria socialista y la socialdemócrata. Surgieron las discrepancias sobre diversos aspectos, pero las discusiones más acaloradas fueron sobre dos temas principales: el proyecto de revolución democrática, y la estrategia política y programa para las elecciones presidenciales de 1999, la consigna fue tajante plantear un proyecto de nación totalmente diferente, de la política neoliberal  </w:t>
      </w:r>
      <w:r>
        <w:rPr>
          <w:spacing w:val="23"/>
        </w:rPr>
        <w:t> </w:t>
      </w:r>
      <w:r>
        <w:rPr/>
        <w:t>de</w:t>
      </w:r>
    </w:p>
    <w:p>
      <w:pPr>
        <w:spacing w:after="0" w:line="480" w:lineRule="auto"/>
        <w:sectPr>
          <w:pgSz w:w="12240" w:h="15840"/>
          <w:pgMar w:header="0" w:footer="759" w:top="1360" w:bottom="940" w:left="1600" w:right="1580"/>
        </w:sectPr>
      </w:pPr>
    </w:p>
    <w:p>
      <w:pPr>
        <w:pStyle w:val="BodyText"/>
        <w:spacing w:before="48"/>
        <w:ind w:left="102"/>
      </w:pPr>
      <w:r>
        <w:rPr/>
        <w:t>ARENA.  Como  consecuencia  surgió  fuerte  disputa  por  el  control  del  partido,      </w:t>
      </w:r>
      <w:r>
        <w:rPr>
          <w:spacing w:val="50"/>
        </w:rPr>
        <w:t> </w:t>
      </w:r>
      <w:r>
        <w:rPr/>
        <w:t>que</w:t>
      </w:r>
    </w:p>
    <w:p>
      <w:pPr>
        <w:pStyle w:val="BodyText"/>
        <w:rPr>
          <w:sz w:val="18"/>
        </w:rPr>
      </w:pPr>
    </w:p>
    <w:p>
      <w:pPr>
        <w:pStyle w:val="BodyText"/>
        <w:spacing w:line="480" w:lineRule="auto" w:before="69"/>
        <w:ind w:left="102" w:right="115"/>
        <w:jc w:val="both"/>
      </w:pPr>
      <w:r>
        <w:rPr/>
        <w:t>formalmente estaba en manos de los socialdemócratas o conocidos también </w:t>
      </w:r>
      <w:r>
        <w:rPr>
          <w:shd w:fill="FF0000" w:color="auto" w:val="clear"/>
        </w:rPr>
        <w:t>como </w:t>
      </w:r>
      <w:r>
        <w:rPr/>
        <w:t>renovadores.</w:t>
      </w:r>
    </w:p>
    <w:p>
      <w:pPr>
        <w:pStyle w:val="BodyText"/>
        <w:spacing w:line="480" w:lineRule="auto" w:before="10"/>
        <w:ind w:left="102" w:right="119"/>
        <w:jc w:val="both"/>
      </w:pPr>
      <w:r>
        <w:rPr/>
        <w:t>De esta manera el FMLN se convirtió en un partido político de oposición, formando parte de la vida electoral del país, sin embargó, conservó como tácticas de lucha el apoyo a las causas populares y mantuvo dentro de su ideario la categoría de la lucha de clases.</w:t>
      </w:r>
    </w:p>
    <w:p>
      <w:pPr>
        <w:pStyle w:val="BodyText"/>
        <w:spacing w:line="480" w:lineRule="auto" w:before="10"/>
        <w:ind w:left="102" w:right="119"/>
        <w:jc w:val="both"/>
      </w:pPr>
      <w:r>
        <w:rPr/>
        <w:t>Como partido político el FMLN tuvo que enfrentar el debate interno, entre las diferentes organizaciones que la integraban, además generó fuerte discusión el tema de la orientación ideológica, asimismo afloraron las diferencias políticas entre sus militantes.</w:t>
      </w:r>
    </w:p>
    <w:p>
      <w:pPr>
        <w:pStyle w:val="BodyText"/>
        <w:spacing w:line="480" w:lineRule="auto" w:before="10"/>
        <w:ind w:left="102" w:right="117"/>
        <w:jc w:val="both"/>
      </w:pPr>
      <w:r>
        <w:rPr/>
        <w:t>En las elecciones de diputados y concejos municipales del 12 de marzo de 2000, le permitieron por primera vez al FMLN superar en diputados al partido en el gobierno, los ex</w:t>
      </w:r>
    </w:p>
    <w:p>
      <w:pPr>
        <w:pStyle w:val="BodyText"/>
        <w:spacing w:line="480" w:lineRule="auto" w:before="10"/>
        <w:ind w:left="102" w:right="116"/>
        <w:jc w:val="both"/>
      </w:pPr>
      <w:r>
        <w:rPr/>
        <w:t>guerrilleros </w:t>
      </w:r>
      <w:r>
        <w:rPr>
          <w:shd w:fill="FF0000" w:color="auto" w:val="clear"/>
        </w:rPr>
        <w:t>obtuvieron </w:t>
      </w:r>
      <w:r>
        <w:rPr/>
        <w:t>31 escaños, por 29 de ARENA, asimismo el FMLN </w:t>
      </w:r>
      <w:r>
        <w:rPr>
          <w:shd w:fill="FF0000" w:color="auto" w:val="clear"/>
        </w:rPr>
        <w:t>logró </w:t>
      </w:r>
      <w:r>
        <w:rPr/>
        <w:t>el triunfo en la mayoría de las cabeceras departamentales y en los principales municipios del área metropolitana </w:t>
      </w:r>
      <w:r>
        <w:rPr>
          <w:rFonts w:ascii="Arial" w:hAnsi="Arial"/>
        </w:rPr>
        <w:t>―</w:t>
      </w:r>
      <w:r>
        <w:rPr/>
        <w:t>Ahuachapán, Chalatenango, Nueva San Salvador (Santa Tecla), San Francisco Gotera, San Salvador, Santa Ana, Sonsonate, Zacatecoluca</w:t>
      </w:r>
      <w:r>
        <w:rPr>
          <w:rFonts w:ascii="Arial" w:hAnsi="Arial"/>
        </w:rPr>
        <w:t>―</w:t>
      </w:r>
      <w:r>
        <w:rPr/>
        <w:t>. Consiguiendo en consecuencia gobernar a más de la mitad de la población del país.</w:t>
      </w:r>
    </w:p>
    <w:p>
      <w:pPr>
        <w:pStyle w:val="BodyText"/>
        <w:spacing w:line="480" w:lineRule="auto" w:before="10"/>
        <w:ind w:left="102" w:right="114"/>
        <w:jc w:val="both"/>
      </w:pPr>
      <w:r>
        <w:rPr/>
        <w:t>El haber conservado la antigua estructura a través de corrientes o tendencias de pensamiento, con el tiempo acentuó la división interna en el FMLN, debilitando la cohesión del partido. Ante esta situación crítica y el caos que muchas veces se generó, el FMLN cambió sus estatutos a partir de la Convención Nacional de diciembre de 2000, cancelando el derecho a agruparse en tendencias o corrientes. A partir de dicha Convención también se decidió fortalecer la unidad del partido.</w:t>
      </w:r>
    </w:p>
    <w:p>
      <w:pPr>
        <w:pStyle w:val="BodyText"/>
        <w:spacing w:line="480" w:lineRule="auto" w:before="10"/>
        <w:ind w:left="102" w:right="121"/>
        <w:jc w:val="both"/>
      </w:pPr>
      <w:r>
        <w:rPr/>
        <w:t>A partir de la supresión oficial de las tendencias o corrientes, se inició un proceso de redefinición ideológica del FMLN, tratando de recuperar el proyecto histórico socialista</w:t>
      </w:r>
    </w:p>
    <w:p>
      <w:pPr>
        <w:spacing w:after="0" w:line="480" w:lineRule="auto"/>
        <w:jc w:val="both"/>
        <w:sectPr>
          <w:pgSz w:w="12240" w:h="15840"/>
          <w:pgMar w:header="0" w:footer="759" w:top="1360" w:bottom="940" w:left="1600" w:right="1580"/>
        </w:sectPr>
      </w:pPr>
    </w:p>
    <w:p>
      <w:pPr>
        <w:pStyle w:val="BodyText"/>
        <w:spacing w:line="480" w:lineRule="auto" w:before="48"/>
        <w:ind w:left="102" w:right="115"/>
        <w:jc w:val="both"/>
      </w:pPr>
      <w:r>
        <w:rPr/>
        <w:t>original. Por otra parte hay que destacar que el FMLN impulsó un proceso democrático interno, permitiendo que los militantes decidieran a través de su votación secreta y directa  la elección de las autoridades del partido, así como los candidatos a cargos de elección popular. Las reformas a los estatutos confirmaron el carácter revolucionario y socialista del partido.</w:t>
      </w:r>
    </w:p>
    <w:p>
      <w:pPr>
        <w:pStyle w:val="BodyText"/>
        <w:spacing w:line="480" w:lineRule="auto" w:before="10"/>
        <w:ind w:left="102" w:right="117"/>
        <w:jc w:val="both"/>
      </w:pPr>
      <w:r>
        <w:rPr/>
        <w:t>Acorde con los nuevos estatutos del FMLN, el 25 de noviembre de 2001, se efectuó la primera elección de autoridades del partido, mediante voto secreto y directo de sus militantes, presentándose dos opciones, una identificada con la corriente llamada revolucionaria y la otra conocida como reformista o renovadora. La victoria correspondió de forma contundente a la tendencia revolucionaria y</w:t>
      </w:r>
      <w:r>
        <w:rPr>
          <w:spacing w:val="-9"/>
        </w:rPr>
        <w:t> </w:t>
      </w:r>
      <w:r>
        <w:rPr/>
        <w:t>socialista.</w:t>
      </w:r>
    </w:p>
    <w:p>
      <w:pPr>
        <w:pStyle w:val="BodyText"/>
        <w:spacing w:line="480" w:lineRule="auto" w:before="10"/>
        <w:ind w:left="102" w:right="119"/>
        <w:jc w:val="both"/>
      </w:pPr>
      <w:r>
        <w:rPr/>
        <w:t>La nueva dirección del partido imprimió un carácter revolucionario a las luchas políticas y sociales en que se involucró, dando paso a un proceso de unificación y cohesión alrededor de un pensamiento revolucionario y democrático.</w:t>
      </w:r>
    </w:p>
    <w:p>
      <w:pPr>
        <w:pStyle w:val="BodyText"/>
        <w:spacing w:line="480" w:lineRule="auto" w:before="10"/>
        <w:ind w:left="102" w:right="115"/>
        <w:jc w:val="both"/>
      </w:pPr>
      <w:r>
        <w:rPr/>
        <w:t>En octubre de 2002 la Comisión Política del FMLN publicó un documento titulado </w:t>
      </w:r>
      <w:r>
        <w:rPr>
          <w:i/>
        </w:rPr>
        <w:t>Nuestra </w:t>
      </w:r>
      <w:r>
        <w:rPr>
          <w:i/>
        </w:rPr>
        <w:t>orientación hacia el socialismo</w:t>
      </w:r>
      <w:r>
        <w:rPr/>
        <w:t>, donde definió su concepción de socialismo y esbozó un programa transitorio al que denominó revolución democrática.</w:t>
      </w:r>
    </w:p>
    <w:p>
      <w:pPr>
        <w:pStyle w:val="BodyText"/>
        <w:spacing w:line="480" w:lineRule="auto" w:before="10"/>
        <w:ind w:left="102" w:right="115"/>
        <w:jc w:val="both"/>
      </w:pPr>
      <w:r>
        <w:rPr/>
        <w:t>En la introducción del documento, el Frente reconoció haber fracasado en su intento por derrocar el régimen oligárquico salvadoreño. Por otra parte, señaló que los acontecimientos más significativos que habían trascendido en la historia contemporánea de América Latina, eran la caída del socialismo real, la derrota electoral del FSLN, así como la consolidación del neoliberalismo y la globalización. El FMLN manifestó también que estos acontecimientos habían sembrado desconcierto y desesperanza al interior del partido, así como en el resto de la izquierda latinoamericana. En dicho manifiesto el partido reiteró su anhelo por implantar el socialismo en El Salvador.</w:t>
      </w:r>
    </w:p>
    <w:p>
      <w:pPr>
        <w:spacing w:after="0" w:line="480" w:lineRule="auto"/>
        <w:jc w:val="both"/>
        <w:sectPr>
          <w:pgSz w:w="12240" w:h="15840"/>
          <w:pgMar w:header="0" w:footer="759" w:top="1360" w:bottom="940" w:left="1600" w:right="1580"/>
        </w:sectPr>
      </w:pPr>
    </w:p>
    <w:p>
      <w:pPr>
        <w:pStyle w:val="BodyText"/>
        <w:spacing w:line="232" w:lineRule="auto" w:before="54"/>
        <w:ind w:left="1254" w:right="122"/>
        <w:jc w:val="both"/>
        <w:rPr>
          <w:sz w:val="16"/>
        </w:rPr>
      </w:pPr>
      <w:r>
        <w:rPr/>
        <w:t>Causaron momentos de desesperanza y abrieron paso a confusiones, vacilaciones, fracturas y dispersión en la izquierda revolucionaria en general, permeando ideológicamente a una parte de la misma, incluso al interior del FMLN, donde algunos dirigentes dejaron de creer en las posibilidades de la revolución democrática y el socialismo.</w:t>
      </w:r>
      <w:r>
        <w:rPr>
          <w:position w:val="11"/>
          <w:sz w:val="16"/>
        </w:rPr>
        <w:t>44</w:t>
      </w:r>
    </w:p>
    <w:p>
      <w:pPr>
        <w:pStyle w:val="BodyText"/>
        <w:spacing w:before="1"/>
      </w:pPr>
    </w:p>
    <w:p>
      <w:pPr>
        <w:pStyle w:val="BodyText"/>
        <w:spacing w:line="480" w:lineRule="auto"/>
        <w:ind w:left="122" w:right="118"/>
        <w:jc w:val="both"/>
      </w:pPr>
      <w:r>
        <w:rPr/>
        <w:t>De igual forma, el FMLN se autocriticó al afirmar que la confusión y la desesperanza habían generado fortaleza económica y política en la derecha del Salvador. De igual forma permitieron aplicar las políticas neoliberales ordenadas por el FMI y el Banco Mundial.</w:t>
      </w:r>
    </w:p>
    <w:p>
      <w:pPr>
        <w:pStyle w:val="BodyText"/>
        <w:spacing w:line="232" w:lineRule="auto" w:before="17"/>
        <w:ind w:left="1254" w:right="120"/>
        <w:jc w:val="both"/>
        <w:rPr>
          <w:sz w:val="16"/>
        </w:rPr>
      </w:pPr>
      <w:r>
        <w:rPr/>
        <w:t>Facilitaron y aceleraron la transición neoliberizadora del Estado y la economía, fortalecieron ideológicamente el poder de la derecha, en particular del grupo oligárquico del gran capital, en vías entonces, de adueñarse del sistema financiero y de abandonar el modelo agro-exportador y de industrialización sustitutiva de importaciones basada en el Mercado Común Centroamericano.</w:t>
      </w:r>
      <w:r>
        <w:rPr>
          <w:position w:val="11"/>
          <w:sz w:val="16"/>
        </w:rPr>
        <w:t>45</w:t>
      </w:r>
    </w:p>
    <w:p>
      <w:pPr>
        <w:pStyle w:val="BodyText"/>
        <w:spacing w:before="1"/>
      </w:pPr>
    </w:p>
    <w:p>
      <w:pPr>
        <w:pStyle w:val="BodyText"/>
        <w:spacing w:line="480" w:lineRule="auto"/>
        <w:ind w:left="122" w:right="120"/>
        <w:jc w:val="both"/>
      </w:pPr>
      <w:r>
        <w:rPr/>
        <w:t>El documento concluye con una crítica al capitalismo deshumanizado y la economía de mercado rapaz.</w:t>
      </w:r>
    </w:p>
    <w:p>
      <w:pPr>
        <w:pStyle w:val="BodyText"/>
        <w:spacing w:line="232" w:lineRule="auto" w:before="17"/>
        <w:ind w:left="1254" w:right="119"/>
        <w:jc w:val="both"/>
        <w:rPr>
          <w:sz w:val="16"/>
        </w:rPr>
      </w:pPr>
      <w:r>
        <w:rPr/>
        <w:t>La conclusión que imponen estas realidades se resume en que </w:t>
      </w:r>
      <w:r>
        <w:rPr>
          <w:spacing w:val="2"/>
        </w:rPr>
        <w:t>el </w:t>
      </w:r>
      <w:r>
        <w:rPr/>
        <w:t>capitalismo como sistema global es incapaz de resolver los problemas de la humanidad </w:t>
      </w:r>
      <w:r>
        <w:rPr>
          <w:spacing w:val="-3"/>
        </w:rPr>
        <w:t>y,  </w:t>
      </w:r>
      <w:r>
        <w:rPr/>
        <w:t>en particular, los del Tercer Mundo, sino más bien los agrava y multiplica. Tampoco está interesado en reordenar el mundo en beneficio de la paz y el progreso de los pueblos, de los hombres y mujeres que los</w:t>
      </w:r>
      <w:r>
        <w:rPr>
          <w:spacing w:val="-5"/>
        </w:rPr>
        <w:t> </w:t>
      </w:r>
      <w:r>
        <w:rPr/>
        <w:t>componen.</w:t>
      </w:r>
      <w:r>
        <w:rPr>
          <w:position w:val="11"/>
          <w:sz w:val="16"/>
        </w:rPr>
        <w:t>46</w:t>
      </w:r>
    </w:p>
    <w:p>
      <w:pPr>
        <w:pStyle w:val="BodyText"/>
        <w:spacing w:before="1"/>
      </w:pPr>
    </w:p>
    <w:p>
      <w:pPr>
        <w:pStyle w:val="BodyText"/>
        <w:spacing w:line="480" w:lineRule="auto"/>
        <w:ind w:left="122" w:right="115"/>
        <w:jc w:val="both"/>
      </w:pPr>
      <w:r>
        <w:rPr/>
        <w:t>El FMLN como partido político de oposición, se planteó a mediano plazo cuatro tareas fundamentales, 1) derrotar el modelo económico neoliberal, 2) solucionar de manera profunda los problemas del campo, actuando con justicia social a favor de los jornaleros y los pequeños propietarios, 3) resolver los problemas de desempleo y la economía informal, asimismo superar el atraso educativo, cultural, así como la dependencia científica y tecnológica, 4) profundizar el desarrollo y consolidación de la democracia, garantizando los derechos humanos, así como las libertades individuales y colectivas.</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528;mso-wrap-distance-left:0;mso-wrap-distance-right:0" from="85.103996pt,8.3372pt" to="229.123996pt,8.3372pt" stroked="true" strokeweight=".599980pt" strokecolor="#000000">
            <w10:wrap type="topAndBottom"/>
          </v:line>
        </w:pict>
      </w:r>
    </w:p>
    <w:p>
      <w:pPr>
        <w:spacing w:line="243" w:lineRule="exact" w:before="50"/>
        <w:ind w:left="122" w:right="114" w:firstLine="0"/>
        <w:jc w:val="left"/>
        <w:rPr>
          <w:sz w:val="20"/>
        </w:rPr>
      </w:pPr>
      <w:r>
        <w:rPr>
          <w:position w:val="9"/>
          <w:sz w:val="13"/>
        </w:rPr>
        <w:t>44 </w:t>
      </w:r>
      <w:r>
        <w:rPr>
          <w:sz w:val="20"/>
        </w:rPr>
        <w:t>FMLN, (2002), </w:t>
      </w:r>
      <w:r>
        <w:rPr>
          <w:i/>
          <w:sz w:val="20"/>
        </w:rPr>
        <w:t>Nuestra orientación hacia el socialismo</w:t>
      </w:r>
      <w:r>
        <w:rPr>
          <w:sz w:val="20"/>
        </w:rPr>
        <w:t>, San Salvador, p. 1.</w:t>
      </w:r>
    </w:p>
    <w:p>
      <w:pPr>
        <w:spacing w:line="230" w:lineRule="exact" w:before="0"/>
        <w:ind w:left="122" w:right="114" w:firstLine="0"/>
        <w:jc w:val="left"/>
        <w:rPr>
          <w:sz w:val="20"/>
        </w:rPr>
      </w:pPr>
      <w:r>
        <w:rPr>
          <w:position w:val="9"/>
          <w:sz w:val="13"/>
        </w:rPr>
        <w:t>45 </w:t>
      </w:r>
      <w:r>
        <w:rPr>
          <w:i/>
          <w:sz w:val="20"/>
        </w:rPr>
        <w:t>Loc. Cit</w:t>
      </w:r>
      <w:r>
        <w:rPr>
          <w:sz w:val="20"/>
        </w:rPr>
        <w:t>.</w:t>
      </w:r>
    </w:p>
    <w:p>
      <w:pPr>
        <w:spacing w:line="243" w:lineRule="exact" w:before="0"/>
        <w:ind w:left="122" w:right="114" w:firstLine="0"/>
        <w:jc w:val="left"/>
        <w:rPr>
          <w:sz w:val="20"/>
        </w:rPr>
      </w:pPr>
      <w:r>
        <w:rPr>
          <w:position w:val="9"/>
          <w:sz w:val="13"/>
        </w:rPr>
        <w:t>46  </w:t>
      </w:r>
      <w:r>
        <w:rPr>
          <w:i/>
          <w:sz w:val="20"/>
        </w:rPr>
        <w:t>Ibíd.</w:t>
      </w:r>
      <w:r>
        <w:rPr>
          <w:sz w:val="20"/>
        </w:rPr>
        <w:t>, p. 3.</w:t>
      </w:r>
    </w:p>
    <w:p>
      <w:pPr>
        <w:spacing w:after="0" w:line="243" w:lineRule="exact"/>
        <w:jc w:val="left"/>
        <w:rPr>
          <w:sz w:val="20"/>
        </w:rPr>
        <w:sectPr>
          <w:pgSz w:w="12240" w:h="15840"/>
          <w:pgMar w:header="0" w:footer="759" w:top="1360" w:bottom="940" w:left="1580" w:right="1580"/>
        </w:sectPr>
      </w:pPr>
    </w:p>
    <w:p>
      <w:pPr>
        <w:pStyle w:val="BodyText"/>
        <w:spacing w:line="480" w:lineRule="auto" w:before="48"/>
        <w:ind w:left="122" w:right="111"/>
        <w:jc w:val="both"/>
      </w:pPr>
      <w:r>
        <w:rPr/>
        <w:t>El FMLN también señaló una serie de postulados en materia económica, así como en política exterior. Insistió en la independencia y soberanía económica frente al FMI, y utilizó los mismos argumentos para la toma de decisiones políticas y sociales. Enfatizó sobre una política exterior libre e independiente, que fomente la integración regional latinoamericana. Puntualizó en fijar requisitos y reglas para la inversión extranjera, asimismo en los ritmos</w:t>
      </w:r>
      <w:r>
        <w:rPr>
          <w:spacing w:val="51"/>
        </w:rPr>
        <w:t> </w:t>
      </w:r>
      <w:r>
        <w:rPr/>
        <w:t>y</w:t>
      </w:r>
    </w:p>
    <w:p>
      <w:pPr>
        <w:pStyle w:val="BodyText"/>
        <w:spacing w:line="448" w:lineRule="auto" w:before="10"/>
        <w:ind w:left="122" w:right="117"/>
        <w:jc w:val="both"/>
        <w:rPr>
          <w:sz w:val="16"/>
        </w:rPr>
      </w:pPr>
      <w:r>
        <w:rPr/>
        <w:t>condiciones de la inserción de El Salvador en el proceso de globalización, anteponiendo siempre los intereses y soberanía nacionales.</w:t>
      </w:r>
      <w:r>
        <w:rPr>
          <w:position w:val="11"/>
          <w:sz w:val="16"/>
        </w:rPr>
        <w:t>47</w:t>
      </w:r>
    </w:p>
    <w:p>
      <w:pPr>
        <w:pStyle w:val="BodyText"/>
        <w:spacing w:line="480" w:lineRule="auto" w:before="11"/>
        <w:ind w:left="122" w:right="116"/>
        <w:jc w:val="both"/>
      </w:pPr>
      <w:r>
        <w:rPr/>
        <w:t>El FMLN sufrió una nueva escisión en 2003, cuando un grupo de diputados encabezado por el ex guerrillero Facundo Guardado decidió separase del partido, el grupo autodenominado Movimiento Renovador (MR), identificándose como socialdemócrata, bajo la línea política del Partido Socialista Obrero Español. El MR participó como partido independiente en las elecciones de 2004, pero su votación fue inferior al tres por ciento requerido, como consecuencia el Movimiento quedó condenado a extinguirse. Más tarde, sus militantes se afiliaron al Centro Democrático Unido (CDU) encabezado por Rubén Zamora.</w:t>
      </w:r>
    </w:p>
    <w:p>
      <w:pPr>
        <w:pStyle w:val="BodyText"/>
        <w:spacing w:line="480" w:lineRule="auto" w:before="10"/>
        <w:ind w:left="122" w:right="117"/>
        <w:jc w:val="both"/>
      </w:pPr>
      <w:r>
        <w:rPr/>
        <w:t>Por otra parte, pese a que el FMLN incrementó de manera constante su porcentaje de votación, a partir de haber sido reconocido como partido político. En las elecciones de marzo de 2004, su candidato presidencial Schafik Handal fue ampliamente superado por Elías Antonio Saca González, candidato derechista de ARENA quien logró 57.71%, contra apenas 35.68% del candidato frentista.</w:t>
      </w:r>
    </w:p>
    <w:p>
      <w:pPr>
        <w:pStyle w:val="BodyText"/>
        <w:spacing w:line="480" w:lineRule="auto" w:before="11"/>
        <w:ind w:left="122" w:right="115"/>
        <w:jc w:val="both"/>
      </w:pPr>
      <w:r>
        <w:rPr/>
        <w:pict>
          <v:line style="position:absolute;mso-position-horizontal-relative:page;mso-position-vertical-relative:paragraph;z-index:-47440" from="85.103996pt,109.609131pt" to="229.123996pt,109.609131pt" stroked="true" strokeweight=".599980pt" strokecolor="#000000">
            <w10:wrap type="none"/>
          </v:line>
        </w:pict>
      </w:r>
      <w:r>
        <w:rPr/>
        <w:t>Con la idea de consolidar al FMLN como principal partido de oposición del Salvador, asimismo conseguir el poder de la república a mediano plazo. Dicho partido fundó en octubre de 2004, su escuela de cuadros denominada </w:t>
      </w:r>
      <w:r>
        <w:rPr>
          <w:i/>
        </w:rPr>
        <w:t>Farabundo Martí</w:t>
      </w:r>
      <w:r>
        <w:rPr/>
        <w:t>, cuyo principal objetivo era la formación política e ideológica de sus nuevos militantes.</w:t>
      </w:r>
    </w:p>
    <w:p>
      <w:pPr>
        <w:spacing w:before="68"/>
        <w:ind w:left="122" w:right="114" w:firstLine="0"/>
        <w:jc w:val="left"/>
        <w:rPr>
          <w:sz w:val="20"/>
        </w:rPr>
      </w:pPr>
      <w:r>
        <w:rPr>
          <w:position w:val="9"/>
          <w:sz w:val="13"/>
        </w:rPr>
        <w:t>47  </w:t>
      </w:r>
      <w:r>
        <w:rPr>
          <w:i/>
          <w:sz w:val="20"/>
        </w:rPr>
        <w:t>Cfr. </w:t>
      </w:r>
      <w:r>
        <w:rPr>
          <w:sz w:val="20"/>
        </w:rPr>
        <w:t>pp. 4-6.</w:t>
      </w:r>
    </w:p>
    <w:p>
      <w:pPr>
        <w:spacing w:after="0"/>
        <w:jc w:val="left"/>
        <w:rPr>
          <w:sz w:val="20"/>
        </w:rPr>
        <w:sectPr>
          <w:pgSz w:w="12240" w:h="15840"/>
          <w:pgMar w:header="0" w:footer="759" w:top="1360" w:bottom="940" w:left="1580" w:right="1580"/>
        </w:sectPr>
      </w:pPr>
    </w:p>
    <w:p>
      <w:pPr>
        <w:pStyle w:val="BodyText"/>
        <w:spacing w:line="480" w:lineRule="auto" w:before="48"/>
        <w:ind w:left="122" w:right="116"/>
        <w:jc w:val="both"/>
      </w:pPr>
      <w:r>
        <w:rPr/>
        <w:t>El 11 de noviembre de 2004, el FMLN convocó a elección internas para renovar a su dirigencia, el cargo principal en disputa consistía en la coordinación general del partido, recayendo dicho nombramiento en el comandante Milton Méndez, cuyo nombre real era Medardo González, este dirigente le imprimió al partido un programa y una orientación ideológica socialista. Sin embargo, estas elecciones internas dejaron al descubierto la existencia de una tendencia renovadora, denominada Fuerza por el Cambio, agrupación encabezada por Oscar Ortiz </w:t>
      </w:r>
      <w:r>
        <w:rPr>
          <w:rFonts w:ascii="Arial" w:hAnsi="Arial"/>
        </w:rPr>
        <w:t>―</w:t>
      </w:r>
      <w:r>
        <w:rPr/>
        <w:t>en ese momento alcalde de Santa Tecla</w:t>
      </w:r>
      <w:r>
        <w:rPr>
          <w:rFonts w:ascii="Arial" w:hAnsi="Arial"/>
        </w:rPr>
        <w:t>― </w:t>
      </w:r>
      <w:r>
        <w:rPr/>
        <w:t>quien disputó a Milton Méndez el máximo cargo del partido, siendo derrotado por escaso margen.</w:t>
      </w:r>
    </w:p>
    <w:p>
      <w:pPr>
        <w:pStyle w:val="BodyText"/>
        <w:spacing w:line="472" w:lineRule="auto" w:before="10"/>
        <w:ind w:left="122" w:right="117"/>
        <w:jc w:val="both"/>
      </w:pPr>
      <w:r>
        <w:rPr/>
        <w:t>Para los comicios presidenciales celebrados el 15 de marzo de 2009, el candidato del FMLN, Carlos Mauricio Funes,</w:t>
      </w:r>
      <w:r>
        <w:rPr>
          <w:position w:val="11"/>
          <w:sz w:val="16"/>
        </w:rPr>
        <w:t>48 </w:t>
      </w:r>
      <w:r>
        <w:rPr/>
        <w:t>periodista de izquierda, obtuvo 1,354,000 votos, que representa 51.32%, de la votación, superando al candidato de ARENA, Rodrigo Ávila, quien obtuvo 48.73%. De tal manera que el Tribunal Supremo Electoral entregó el nombramiento de presidente de la república a Funes, para un mandato de cinco años.</w:t>
      </w:r>
    </w:p>
    <w:p>
      <w:pPr>
        <w:pStyle w:val="Heading2"/>
        <w:spacing w:before="23"/>
      </w:pPr>
      <w:bookmarkStart w:name="_TOC_250021" w:id="7"/>
      <w:bookmarkEnd w:id="7"/>
      <w:r>
        <w:rPr/>
        <w:t>El FMLN en el gobierno</w:t>
      </w:r>
    </w:p>
    <w:p>
      <w:pPr>
        <w:pStyle w:val="BodyText"/>
        <w:spacing w:before="6"/>
        <w:rPr>
          <w:b/>
          <w:sz w:val="23"/>
        </w:rPr>
      </w:pPr>
    </w:p>
    <w:p>
      <w:pPr>
        <w:pStyle w:val="BodyText"/>
        <w:spacing w:line="480" w:lineRule="auto"/>
        <w:ind w:left="122" w:right="116"/>
        <w:jc w:val="both"/>
      </w:pPr>
      <w:r>
        <w:rPr/>
        <w:t>Mauricio Funes como presidente electo, sin aún tomar el poder, el 20 de marzo de 2009, adoptó como primera medida nombrar un equipo de catorce personas, en su mayoría miembros de la sociedad civil, para que elaboraran un programa de políticas públicas, dentro de esta comisión quedaron integrados cinco miembros del FMLN Francis Hato Hasbún Baraké, Manuel Melgar, Roberto Lorenzana, Gerson Martínez y Karina Sosa.</w:t>
      </w:r>
    </w:p>
    <w:p>
      <w:pPr>
        <w:pStyle w:val="BodyText"/>
        <w:spacing w:before="8"/>
        <w:ind w:left="122"/>
        <w:jc w:val="both"/>
      </w:pPr>
      <w:r>
        <w:rPr/>
        <w:t>La comisión política del FMLN publicó, el 28 de marzo, un documento que denominó</w:t>
      </w:r>
    </w:p>
    <w:p>
      <w:pPr>
        <w:pStyle w:val="BodyText"/>
      </w:pPr>
    </w:p>
    <w:p>
      <w:pPr>
        <w:spacing w:before="0"/>
        <w:ind w:left="122" w:right="0" w:firstLine="0"/>
        <w:jc w:val="both"/>
        <w:rPr>
          <w:sz w:val="24"/>
        </w:rPr>
      </w:pPr>
      <w:r>
        <w:rPr>
          <w:i/>
          <w:sz w:val="24"/>
        </w:rPr>
        <w:t>Manifiesto a la Nación</w:t>
      </w:r>
      <w:r>
        <w:rPr>
          <w:sz w:val="24"/>
        </w:rPr>
        <w:t>, conteniendo su punto de vista sobre los resultados de la elección</w:t>
      </w:r>
    </w:p>
    <w:p>
      <w:pPr>
        <w:pStyle w:val="BodyText"/>
        <w:rPr>
          <w:sz w:val="20"/>
        </w:rPr>
      </w:pPr>
    </w:p>
    <w:p>
      <w:pPr>
        <w:pStyle w:val="BodyText"/>
        <w:spacing w:before="7"/>
        <w:rPr>
          <w:sz w:val="13"/>
        </w:rPr>
      </w:pPr>
      <w:r>
        <w:rPr/>
        <w:pict>
          <v:line style="position:absolute;mso-position-horizontal-relative:page;mso-position-vertical-relative:paragraph;z-index:1576;mso-wrap-distance-left:0;mso-wrap-distance-right:0" from="85.103996pt,10.085257pt" to="229.123996pt,10.085257pt" stroked="true" strokeweight=".60004pt" strokecolor="#000000">
            <w10:wrap type="topAndBottom"/>
          </v:line>
        </w:pict>
      </w:r>
    </w:p>
    <w:p>
      <w:pPr>
        <w:spacing w:before="50"/>
        <w:ind w:left="122" w:right="116" w:firstLine="0"/>
        <w:jc w:val="both"/>
        <w:rPr>
          <w:sz w:val="20"/>
        </w:rPr>
      </w:pPr>
      <w:r>
        <w:rPr>
          <w:position w:val="9"/>
          <w:sz w:val="13"/>
        </w:rPr>
        <w:t>48 </w:t>
      </w:r>
      <w:r>
        <w:rPr>
          <w:sz w:val="20"/>
        </w:rPr>
        <w:t>Carlos Mauricio Funes Cartagena nació en San Salvador el 18 de octubre de 1959, egresó de la UCA, como licenciado en letras. A partir de 1986 comenzó su trabajo periodístico, como reportero del noticiero de televisión, del canal 10 estatal. Fue un periodista crítico de los gobiernos del partido ARENA, que mantuvieron el poder por veinte años ―de 1989 a 2009―. Ganó la presidencia de la república en marzo de 2009.</w:t>
      </w:r>
    </w:p>
    <w:p>
      <w:pPr>
        <w:spacing w:after="0"/>
        <w:jc w:val="both"/>
        <w:rPr>
          <w:sz w:val="20"/>
        </w:rPr>
        <w:sectPr>
          <w:pgSz w:w="12240" w:h="15840"/>
          <w:pgMar w:header="0" w:footer="759" w:top="1360" w:bottom="940" w:left="1580" w:right="1580"/>
        </w:sectPr>
      </w:pPr>
    </w:p>
    <w:p>
      <w:pPr>
        <w:pStyle w:val="BodyText"/>
        <w:spacing w:line="472" w:lineRule="auto" w:before="48"/>
        <w:ind w:left="122" w:right="115"/>
        <w:jc w:val="both"/>
        <w:rPr>
          <w:sz w:val="16"/>
        </w:rPr>
      </w:pPr>
      <w:r>
        <w:rPr/>
        <w:t>presidencial. Afirmando que como partido en el gobierno, impulsaría tenazmente la unidad nacional. “El FMLN reafirma su compromiso de continuar encabezando los esfuerzos de unidad nacional para llevar al país al camino del desarrollo humano, la democracia y la paz. El Programa de Gobierno que ofrecimos al país en la recién concluida elección presidencial contiene las grandes guías para ese fin”.</w:t>
      </w:r>
      <w:r>
        <w:rPr>
          <w:position w:val="11"/>
          <w:sz w:val="16"/>
        </w:rPr>
        <w:t>49</w:t>
      </w:r>
    </w:p>
    <w:p>
      <w:pPr>
        <w:pStyle w:val="BodyText"/>
        <w:spacing w:line="257" w:lineRule="exact"/>
        <w:ind w:left="122"/>
        <w:jc w:val="both"/>
      </w:pPr>
      <w:r>
        <w:rPr/>
        <w:t>Carlos Mauricio Funes recibió su nombramiento como presidente de la república en un acto</w:t>
      </w:r>
    </w:p>
    <w:p>
      <w:pPr>
        <w:pStyle w:val="BodyText"/>
      </w:pPr>
    </w:p>
    <w:p>
      <w:pPr>
        <w:pStyle w:val="BodyText"/>
        <w:ind w:left="122"/>
        <w:jc w:val="both"/>
      </w:pPr>
      <w:r>
        <w:rPr/>
        <w:t>oficial en San Salvador, el 31 de marzo de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r>
        <w:rPr/>
        <w:pict>
          <v:line style="position:absolute;mso-position-horizontal-relative:page;mso-position-vertical-relative:paragraph;z-index:1600;mso-wrap-distance-left:0;mso-wrap-distance-right:0" from="85.103996pt,17.177446pt" to="229.123996pt,17.177446pt" stroked="true" strokeweight=".599980pt" strokecolor="#000000">
            <w10:wrap type="topAndBottom"/>
          </v:line>
        </w:pict>
      </w:r>
    </w:p>
    <w:p>
      <w:pPr>
        <w:spacing w:before="50"/>
        <w:ind w:left="122" w:right="114" w:firstLine="0"/>
        <w:jc w:val="left"/>
        <w:rPr>
          <w:sz w:val="20"/>
        </w:rPr>
      </w:pPr>
      <w:r>
        <w:rPr>
          <w:position w:val="9"/>
          <w:sz w:val="13"/>
        </w:rPr>
        <w:t>49 </w:t>
      </w:r>
      <w:r>
        <w:rPr>
          <w:sz w:val="20"/>
        </w:rPr>
        <w:t>MN (2009), FMLN, </w:t>
      </w:r>
      <w:r>
        <w:rPr>
          <w:i/>
          <w:sz w:val="20"/>
        </w:rPr>
        <w:t>Manifiesto a la nación</w:t>
      </w:r>
      <w:r>
        <w:rPr>
          <w:sz w:val="20"/>
        </w:rPr>
        <w:t>, 28 de marzo, San salvador, p. 3.</w:t>
      </w:r>
    </w:p>
    <w:p>
      <w:pPr>
        <w:spacing w:after="0"/>
        <w:jc w:val="left"/>
        <w:rPr>
          <w:sz w:val="20"/>
        </w:rPr>
        <w:sectPr>
          <w:pgSz w:w="12240" w:h="15840"/>
          <w:pgMar w:header="0" w:footer="759" w:top="1360" w:bottom="940" w:left="1580" w:right="1580"/>
        </w:sectPr>
      </w:pPr>
    </w:p>
    <w:p>
      <w:pPr>
        <w:spacing w:before="53"/>
        <w:ind w:left="2653" w:right="0" w:firstLine="0"/>
        <w:jc w:val="left"/>
        <w:rPr>
          <w:b/>
          <w:sz w:val="28"/>
        </w:rPr>
      </w:pPr>
      <w:bookmarkStart w:name="_TOC_250020" w:id="8"/>
      <w:bookmarkEnd w:id="8"/>
      <w:r>
        <w:rPr>
          <w:b/>
          <w:sz w:val="28"/>
        </w:rPr>
        <w:t>EL CASO GUATEMALTECO</w:t>
      </w:r>
    </w:p>
    <w:p>
      <w:pPr>
        <w:pStyle w:val="BodyText"/>
        <w:rPr>
          <w:b/>
          <w:sz w:val="28"/>
        </w:rPr>
      </w:pPr>
    </w:p>
    <w:p>
      <w:pPr>
        <w:pStyle w:val="BodyText"/>
        <w:spacing w:before="11"/>
        <w:rPr>
          <w:b/>
          <w:sz w:val="30"/>
        </w:rPr>
      </w:pPr>
    </w:p>
    <w:p>
      <w:pPr>
        <w:pStyle w:val="BodyText"/>
        <w:spacing w:line="480" w:lineRule="auto"/>
        <w:ind w:left="102" w:right="120"/>
        <w:jc w:val="both"/>
      </w:pPr>
      <w:r>
        <w:rPr/>
        <w:t>En una sociedad de profundas desigualdades socioeconómicas. En una sociedad en la que pequeños grupos poseen mucho, mientras que la mayoría de la población vive sumida en la pobreza y la marginación, durante siglos ha prevalecido la violencia, la opresión, el terror, la militarización y la injusticia. Resulta muy complicado que surja la democracia y una nueva sociedad más</w:t>
      </w:r>
      <w:r>
        <w:rPr>
          <w:spacing w:val="-3"/>
        </w:rPr>
        <w:t> </w:t>
      </w:r>
      <w:r>
        <w:rPr/>
        <w:t>justa.</w:t>
      </w:r>
    </w:p>
    <w:p>
      <w:pPr>
        <w:pStyle w:val="BodyText"/>
        <w:spacing w:line="480" w:lineRule="auto" w:before="11"/>
        <w:ind w:left="102" w:right="118"/>
        <w:jc w:val="both"/>
      </w:pPr>
      <w:r>
        <w:rPr/>
        <w:t>La convivencia intercultural entre ladinos e indígenas mayas tienen que imponerse, sobre las formas de explotación y exclusión impuestas en Guatemala desde mediados del siglo pasado. Coexistir bajo un régimen democrático, es un reto que tiene que solucionarse. La integración intercultural tiene que convertirse en fundamento de una nueva cultura política. Implementarse nuevos valores, así como virtudes innovadoras para la democracia, tales como la paciencia, la tolerancia, el espíritu de comunidad, el sentido de justicia, así como la voluntad de</w:t>
      </w:r>
      <w:r>
        <w:rPr>
          <w:spacing w:val="-5"/>
        </w:rPr>
        <w:t> </w:t>
      </w:r>
      <w:r>
        <w:rPr/>
        <w:t>diálogo.</w:t>
      </w:r>
    </w:p>
    <w:p>
      <w:pPr>
        <w:pStyle w:val="BodyText"/>
        <w:spacing w:line="480" w:lineRule="auto" w:before="8"/>
        <w:ind w:left="102" w:right="116"/>
        <w:jc w:val="both"/>
      </w:pPr>
      <w:r>
        <w:rPr/>
        <w:t>La oligarquía y los altos mandos del ejército fueron antidemocráticos y excluyentes durante décadas; rechazaron cualquier participación más amplia de otros sectores de la población. Los militares, junto con una pequeña capa social acomodada, dueña del poder económico evitaron cualquier intento por moderado que fuera, de llevar a cabo reformas sociales y políticas, además impidieron la integración de la población indígena maya en la sociedad y truncaron cualquier proceso democrático. Todo intento de apertura fue sofocado de manera violenta, mediante la persecución de partidos políticos o sindicatos de los que se tenía la menor sospecha de ser de izquierda o de ideología socialista.</w:t>
      </w:r>
    </w:p>
    <w:p>
      <w:pPr>
        <w:spacing w:after="0" w:line="480" w:lineRule="auto"/>
        <w:jc w:val="both"/>
        <w:sectPr>
          <w:pgSz w:w="12240" w:h="15840"/>
          <w:pgMar w:header="0" w:footer="759" w:top="1360" w:bottom="940" w:left="1600" w:right="1580"/>
        </w:sectPr>
      </w:pPr>
    </w:p>
    <w:p>
      <w:pPr>
        <w:pStyle w:val="Heading2"/>
        <w:spacing w:before="52"/>
      </w:pPr>
      <w:bookmarkStart w:name="_TOC_250019" w:id="9"/>
      <w:bookmarkEnd w:id="9"/>
      <w:r>
        <w:rPr/>
        <w:t>Partido Guatemalteco del Trabajo</w:t>
      </w:r>
    </w:p>
    <w:p>
      <w:pPr>
        <w:pStyle w:val="BodyText"/>
        <w:spacing w:before="7"/>
        <w:rPr>
          <w:b/>
          <w:sz w:val="23"/>
        </w:rPr>
      </w:pPr>
    </w:p>
    <w:p>
      <w:pPr>
        <w:pStyle w:val="BodyText"/>
        <w:spacing w:line="480" w:lineRule="auto"/>
        <w:ind w:left="122" w:right="117"/>
        <w:jc w:val="both"/>
      </w:pPr>
      <w:r>
        <w:rPr/>
        <w:t>Los contactos iniciales con las ideas socialistas en Guatemala, fueron a partir de la década de los años veinte del siglo pasado, cuando se formaron las primeras organizaciones sindicales de ideología marxista leninista, que lucharon por los derechos y reivindicaciones de la clase obrera. Las organizaciones de izquierda y en particular el Partido Comunista luchó permanentemente en contra de los regímenes oligárquicos, asimismo mantuvo una férrea oposición contra las dictaduras militares, que se establecieron en el país a partir de 1954 y que se mantuvieron en el poder hasta 1986, las organizaciones de izquierda pasaron por etapas muy complicadas de fuerte represión, con frecuentes persecuciones, así como muertos y desaparecidos.</w:t>
      </w:r>
    </w:p>
    <w:p>
      <w:pPr>
        <w:pStyle w:val="BodyText"/>
        <w:spacing w:line="448" w:lineRule="auto" w:before="10"/>
        <w:ind w:left="122" w:right="114"/>
        <w:jc w:val="both"/>
      </w:pPr>
      <w:r>
        <w:rPr/>
        <w:t>A partir del golpe de Estado de 1954, financiado y dirigida por la Central de Inteligencia estadounidense (CIA),</w:t>
      </w:r>
      <w:r>
        <w:rPr>
          <w:position w:val="11"/>
          <w:sz w:val="16"/>
        </w:rPr>
        <w:t>1 </w:t>
      </w:r>
      <w:r>
        <w:rPr/>
        <w:t>contando con la complicidad de la oligarquía local, así como la jerarquía católica, el Partido Guatemalteco del Trabajo   </w:t>
      </w:r>
      <w:r>
        <w:rPr>
          <w:spacing w:val="51"/>
        </w:rPr>
        <w:t> </w:t>
      </w:r>
      <w:r>
        <w:rPr/>
        <w:t>(PGT)</w:t>
      </w:r>
      <w:r>
        <w:rPr>
          <w:position w:val="11"/>
          <w:sz w:val="16"/>
        </w:rPr>
        <w:t>2  </w:t>
      </w:r>
      <w:r>
        <w:rPr/>
        <w:t>fue declarado ilegal  y sus</w:t>
      </w:r>
    </w:p>
    <w:p>
      <w:pPr>
        <w:pStyle w:val="BodyText"/>
        <w:spacing w:before="9"/>
        <w:rPr>
          <w:sz w:val="14"/>
        </w:rPr>
      </w:pPr>
      <w:r>
        <w:rPr/>
        <w:pict>
          <v:line style="position:absolute;mso-position-horizontal-relative:page;mso-position-vertical-relative:paragraph;z-index:1624;mso-wrap-distance-left:0;mso-wrap-distance-right:0" from="85.103996pt,10.758876pt" to="229.123996pt,10.758876pt" stroked="true" strokeweight=".600010pt" strokecolor="#000000">
            <w10:wrap type="topAndBottom"/>
          </v:line>
        </w:pict>
      </w:r>
    </w:p>
    <w:p>
      <w:pPr>
        <w:spacing w:before="50"/>
        <w:ind w:left="122" w:right="116" w:firstLine="0"/>
        <w:jc w:val="both"/>
        <w:rPr>
          <w:sz w:val="20"/>
        </w:rPr>
      </w:pPr>
      <w:r>
        <w:rPr>
          <w:position w:val="9"/>
          <w:sz w:val="13"/>
        </w:rPr>
        <w:t>11 </w:t>
      </w:r>
      <w:r>
        <w:rPr>
          <w:sz w:val="20"/>
        </w:rPr>
        <w:t>Agencia de Inteligencia Central (CIA), organismo creado el 18 de septiembre de 1947, por el entonces presidente de los Estados Unidos, Harry Truman, oficina que recopila y analiza información, que actúa a nivel internacional mediante el espionaje a gobiernos, corporaciones y personajes que considera “peligrosos” para su seguridad nacional. Este organismo por lo regular opera en forma encubierta, efectuando acciones paramilitares. Además ejerce influencia política sobre gobiernos extranjeros, que son considerados aliados, a través de una línea operativa.</w:t>
      </w:r>
    </w:p>
    <w:p>
      <w:pPr>
        <w:spacing w:line="230" w:lineRule="exact" w:before="0"/>
        <w:ind w:left="122" w:right="0" w:firstLine="0"/>
        <w:jc w:val="both"/>
        <w:rPr>
          <w:sz w:val="20"/>
        </w:rPr>
      </w:pPr>
      <w:r>
        <w:rPr>
          <w:position w:val="9"/>
          <w:sz w:val="13"/>
        </w:rPr>
        <w:t>2 </w:t>
      </w:r>
      <w:r>
        <w:rPr>
          <w:sz w:val="20"/>
        </w:rPr>
        <w:t>El Partido Guatemalteco del Trabajo (PGT) fue fundado en 1949, por José Manuel Fortuny y un grupo de</w:t>
      </w:r>
    </w:p>
    <w:p>
      <w:pPr>
        <w:spacing w:before="0"/>
        <w:ind w:left="122" w:right="116" w:firstLine="0"/>
        <w:jc w:val="both"/>
        <w:rPr>
          <w:sz w:val="20"/>
        </w:rPr>
      </w:pPr>
      <w:r>
        <w:rPr>
          <w:sz w:val="20"/>
        </w:rPr>
        <w:t>seguidores, con el nombre de Partido Comunista Guatemalteco (PCG), cambiando su denominación a Partido Guatemalteco del Trabajo a partir de 1952. En 1962 el PGT organizó las Fuerzas Armadas Revolucionarias (FAR) y dio inicio a una larga guerra civil que se extendió por cuatro décadas, Ricardo Ramírez emergió como uno de los líderes más radicales. En marzo de 1966 varios militantes del PGT fueron asesinados por las fuerzas armadas, entre ellos los líderes Víctor Manuel Gutiérrez y Leonardo Castillo Flores. En 1968 las FAR se separaron del PGT, contando con un apoyo importante de jóvenes. Entre las diferencias que separaron a las FAR del PGT, fueron la lucha armada y la posición frente a la cuestión indígena. Mientras que el PGT mantuvo la posición del comunismo ortodoxo, afirmando que la pauperización de los indígenas era consecuencia de su ubicación como clase social; mientras que las FAR sostenían que los problemas de los indígenas, no se resolvían únicamente mediante el análisis de clase, e incorporaron a su teoría revolucionaria el pensamiento del “Che”. El 26 de septiembre de 1972, las fuerzas armadas capturaron a su secretario general, Bernardo Alvarado Monzón, así como a miembros del Comité Central, entre ellos: Mario Silva Jonama, Carlos René Valle y Valle, Carlos Alvarado Jerez, Hugo Barrios Klee y Miguel Ángel Hernández, además de Fantina Rodríguez y Natividad Franco Santos. Al día siguiente, el presidente Carlos Manuel Arana Osorio ordenó que fueran asesinados y sus cuerpos arrojados al mar. El 21 de diciembre de 1974, su nuevo Secretario General, Huberto Alvarado Arellano, fue también asesinado. En la década de </w:t>
      </w:r>
      <w:r>
        <w:rPr>
          <w:spacing w:val="3"/>
          <w:sz w:val="20"/>
        </w:rPr>
        <w:t>los </w:t>
      </w:r>
      <w:r>
        <w:rPr>
          <w:sz w:val="20"/>
        </w:rPr>
        <w:t>setenta, bajo la dirección de Ricardo  Rosales  (Carlos González)  se  reorganizaron los comités  regionales </w:t>
      </w:r>
      <w:r>
        <w:rPr>
          <w:spacing w:val="5"/>
          <w:sz w:val="20"/>
        </w:rPr>
        <w:t>en </w:t>
      </w:r>
      <w:r>
        <w:rPr>
          <w:sz w:val="20"/>
        </w:rPr>
        <w:t>todo  el   </w:t>
      </w:r>
      <w:r>
        <w:rPr>
          <w:spacing w:val="35"/>
          <w:sz w:val="20"/>
        </w:rPr>
        <w:t> </w:t>
      </w:r>
      <w:r>
        <w:rPr>
          <w:sz w:val="20"/>
        </w:rPr>
        <w:t>país.</w:t>
      </w:r>
    </w:p>
    <w:p>
      <w:pPr>
        <w:spacing w:after="0"/>
        <w:jc w:val="both"/>
        <w:rPr>
          <w:sz w:val="20"/>
        </w:rPr>
        <w:sectPr>
          <w:pgSz w:w="12240" w:h="15840"/>
          <w:pgMar w:header="0" w:footer="759" w:top="1360" w:bottom="940" w:left="1580" w:right="1580"/>
        </w:sectPr>
      </w:pPr>
    </w:p>
    <w:p>
      <w:pPr>
        <w:pStyle w:val="BodyText"/>
        <w:spacing w:line="480" w:lineRule="auto" w:before="48"/>
        <w:ind w:left="122" w:right="114"/>
        <w:jc w:val="both"/>
      </w:pPr>
      <w:r>
        <w:rPr/>
        <w:t>militantes sufrieron un proceso de persecución que los llevó a la clandestinidad. En ese momento el partido adoptó la única vía posible, que era la lucha armada. Del PGT emanaron diversas organizaciones políticas, que postularon la insurrección armada como único camino para transformar la sociedad: “En Guatemala, la actividad guerrillera revolucionaria también se inauguró a principios de los años sesenta… El propio partido comunista, el Partido Guatemalteco del Trabajo (PGT), el que debatió abiertamente  sumarse  a  la  opción  guerrillera  (no  sin  generar  conflictos  en  su  seno)  y  aportar  </w:t>
      </w:r>
      <w:r>
        <w:rPr>
          <w:spacing w:val="34"/>
        </w:rPr>
        <w:t> </w:t>
      </w:r>
      <w:r>
        <w:rPr/>
        <w:t>sus</w:t>
      </w:r>
    </w:p>
    <w:p>
      <w:pPr>
        <w:pStyle w:val="BodyText"/>
        <w:spacing w:line="287" w:lineRule="exact"/>
        <w:ind w:left="122"/>
        <w:jc w:val="both"/>
        <w:rPr>
          <w:sz w:val="16"/>
        </w:rPr>
      </w:pPr>
      <w:r>
        <w:rPr/>
        <w:t>cuadros”.</w:t>
      </w:r>
      <w:r>
        <w:rPr>
          <w:position w:val="11"/>
          <w:sz w:val="16"/>
        </w:rPr>
        <w:t>3</w:t>
      </w:r>
    </w:p>
    <w:p>
      <w:pPr>
        <w:pStyle w:val="BodyText"/>
      </w:pPr>
    </w:p>
    <w:p>
      <w:pPr>
        <w:pStyle w:val="BodyText"/>
        <w:spacing w:line="480" w:lineRule="auto"/>
        <w:ind w:left="122" w:right="117"/>
        <w:jc w:val="both"/>
      </w:pPr>
      <w:r>
        <w:rPr/>
        <w:t>El PGT expresó por medio de un comunicado emitido en octubre de 1967, que la lucha armada en Guatemala era producto de gobiernos autoritarios, prolongadas dictaduras, así como golpes de Estado, que se habían prolongado desde mediados del siglo XIX, impidiendo la democracia. Describió el clima político del país como de terror y persecución permanente, que inhibía la civilidad y la lucha política legal. También afirmó que la insurrección armada constituida a principio de la década de los sesenta del siglo XX, tenía un sustento histórico producto de la pobreza y marginación en que vivían la mayoría de la población.</w:t>
      </w:r>
    </w:p>
    <w:p>
      <w:pPr>
        <w:pStyle w:val="BodyText"/>
        <w:spacing w:before="10"/>
        <w:ind w:left="1254" w:right="117"/>
        <w:jc w:val="both"/>
      </w:pPr>
      <w:r>
        <w:rPr/>
        <w:t>El ascenso de la lucha revolucionaria de masas en Guatemala ha conducido de las formas elementales de violencia, a la sistematización de la violencia revolucionaria; de las luchas callejeras, a la lucha guerrillera; de la tendencia al golpe militar, al desarrollo de la guerra del pueblo. Este ha sido el proceso de ascenso de la lucha cuya agudización no es más que el reflejo natural de la</w:t>
      </w:r>
    </w:p>
    <w:p>
      <w:pPr>
        <w:pStyle w:val="BodyText"/>
        <w:rPr>
          <w:sz w:val="20"/>
        </w:rPr>
      </w:pPr>
    </w:p>
    <w:p>
      <w:pPr>
        <w:pStyle w:val="BodyText"/>
        <w:spacing w:before="8"/>
        <w:rPr>
          <w:sz w:val="29"/>
        </w:rPr>
      </w:pPr>
      <w:r>
        <w:rPr/>
        <w:pict>
          <v:line style="position:absolute;mso-position-horizontal-relative:page;mso-position-vertical-relative:paragraph;z-index:1648;mso-wrap-distance-left:0;mso-wrap-distance-right:0" from="85.103996pt,19.355282pt" to="527.133996pt,19.355282pt" stroked="true" strokeweight=".599980pt" strokecolor="#000000">
            <w10:wrap type="topAndBottom"/>
          </v:line>
        </w:pict>
      </w:r>
    </w:p>
    <w:p>
      <w:pPr>
        <w:spacing w:before="74"/>
        <w:ind w:left="122" w:right="119" w:firstLine="0"/>
        <w:jc w:val="both"/>
        <w:rPr>
          <w:sz w:val="20"/>
        </w:rPr>
      </w:pPr>
      <w:r>
        <w:rPr>
          <w:sz w:val="20"/>
        </w:rPr>
        <w:t>Asimismo el partido ganó espacios dentro del movimiento sindical, a partir de la Federación Autónoma Sindical de Guatemala (FASGUA), y sus cuadros jóvenes adquirieron presencia en la Asociación de Estudiantes Universitarios (AEU). A partir del 7 de febrero de 1982, el PGT junto con otros tres grupos guerrilleros (FAR, EGP y ORPA) crearon la Unidad Revolucionaria Nacional Guatemalteca (URNG) como una instancia de coordinación política y militar. El 29 de diciembre de 1996 el gobierno de Álvaro Arzú y la URNG firmaron los acuerdos de paz. A partir de dichos acuerdos, la URNG decidió transformarse en partido político legal, disolviéndose las organizaciones que la constituían, entre ellas el PGT.</w:t>
      </w:r>
    </w:p>
    <w:p>
      <w:pPr>
        <w:spacing w:line="230" w:lineRule="exact" w:before="3"/>
        <w:ind w:left="122" w:right="125" w:firstLine="0"/>
        <w:jc w:val="both"/>
        <w:rPr>
          <w:sz w:val="20"/>
        </w:rPr>
      </w:pPr>
      <w:r>
        <w:rPr>
          <w:position w:val="9"/>
          <w:sz w:val="13"/>
        </w:rPr>
        <w:t>3 </w:t>
      </w:r>
      <w:r>
        <w:rPr>
          <w:sz w:val="20"/>
        </w:rPr>
        <w:t>Salvador Martí (2004), </w:t>
      </w:r>
      <w:r>
        <w:rPr>
          <w:i/>
          <w:sz w:val="20"/>
        </w:rPr>
        <w:t>Tiranías, rebeliones y democracia. Itinerarios políticos comparados en </w:t>
      </w:r>
      <w:r>
        <w:rPr>
          <w:i/>
          <w:sz w:val="20"/>
        </w:rPr>
        <w:t>Centroamérica</w:t>
      </w:r>
      <w:r>
        <w:rPr>
          <w:sz w:val="20"/>
        </w:rPr>
        <w:t>, Bellaterra, Barcelona, p. 115.</w:t>
      </w:r>
    </w:p>
    <w:p>
      <w:pPr>
        <w:spacing w:after="0" w:line="230" w:lineRule="exact"/>
        <w:jc w:val="both"/>
        <w:rPr>
          <w:sz w:val="20"/>
        </w:rPr>
        <w:sectPr>
          <w:pgSz w:w="12240" w:h="15840"/>
          <w:pgMar w:header="0" w:footer="759" w:top="1360" w:bottom="940" w:left="1580" w:right="1580"/>
        </w:sectPr>
      </w:pPr>
    </w:p>
    <w:p>
      <w:pPr>
        <w:pStyle w:val="BodyText"/>
        <w:spacing w:line="276" w:lineRule="exact" w:before="51"/>
        <w:ind w:left="1254" w:right="124"/>
        <w:jc w:val="both"/>
        <w:rPr>
          <w:sz w:val="16"/>
        </w:rPr>
      </w:pPr>
      <w:r>
        <w:rPr/>
        <w:t>grosera y bárbara explotación v represión de que son objeto los campesinos, los obreros y otros sectores del pueblo.</w:t>
      </w:r>
      <w:r>
        <w:rPr>
          <w:position w:val="11"/>
          <w:sz w:val="16"/>
        </w:rPr>
        <w:t>4</w:t>
      </w:r>
    </w:p>
    <w:p>
      <w:pPr>
        <w:pStyle w:val="BodyText"/>
        <w:spacing w:before="8"/>
        <w:rPr>
          <w:sz w:val="23"/>
        </w:rPr>
      </w:pPr>
    </w:p>
    <w:p>
      <w:pPr>
        <w:pStyle w:val="BodyText"/>
        <w:spacing w:line="480" w:lineRule="auto"/>
        <w:ind w:left="122" w:right="122"/>
        <w:jc w:val="both"/>
      </w:pPr>
      <w:r>
        <w:rPr/>
        <w:t>Además el partido de izquierda indicó que la vía violenta que había tomado la lucha revolucionaria, era consecuencia de la represión sanguinaria que ejercía el gobierno en contra de la población civil, que lo único que exigía era una vida digna y de respeto a sus derechos como seres humanos.</w:t>
      </w:r>
    </w:p>
    <w:p>
      <w:pPr>
        <w:pStyle w:val="BodyText"/>
        <w:spacing w:before="10"/>
        <w:ind w:left="1254" w:right="120"/>
        <w:jc w:val="both"/>
      </w:pPr>
      <w:r>
        <w:rPr/>
        <w:t>En 1960 principian a aparecer las formas violentas de lucha. Surgen organizaciones democráticas para responder con violencia a la represión y al terror reaccionario. El Movimiento Revolucionario 13 de Noviembre, después de la rebelión militar de 1960, se dedica a hostigar al gobierno. El 6 de febrero de 1962 se inician las primeras operaciones guerrilleras en el nororiente de Guatemala. En marzo y abril de ese año, se produce un sensible viraje revolucionario. Partiendo de protestas electorales y estudiantiles, se desemboca en   una   verdadera   rebelión   popular   que   hizo   tambalearse   al    gobierno</w:t>
      </w:r>
    </w:p>
    <w:p>
      <w:pPr>
        <w:pStyle w:val="BodyText"/>
        <w:spacing w:line="276" w:lineRule="exact"/>
        <w:ind w:left="1254"/>
        <w:jc w:val="both"/>
        <w:rPr>
          <w:sz w:val="16"/>
        </w:rPr>
      </w:pPr>
      <w:r>
        <w:rPr/>
        <w:t>reaccionario de Ydígoras Fuentes.</w:t>
      </w:r>
      <w:r>
        <w:rPr>
          <w:position w:val="11"/>
          <w:sz w:val="16"/>
        </w:rPr>
        <w:t>5</w:t>
      </w:r>
    </w:p>
    <w:p>
      <w:pPr>
        <w:pStyle w:val="BodyText"/>
      </w:pPr>
    </w:p>
    <w:p>
      <w:pPr>
        <w:pStyle w:val="BodyText"/>
        <w:spacing w:line="480" w:lineRule="auto"/>
        <w:ind w:left="122" w:right="117"/>
        <w:jc w:val="both"/>
      </w:pPr>
      <w:r>
        <w:rPr/>
        <w:t>El PGT hace un recuento de los movimientos insurreccionales de la década de los sesenta del siglo pasado, haciendo hincapié que era el único camino para llegar a un régimen democrático. Analizó las diferentes fuerzas políticas que participaban en los procesos de protesta y demandas sociales, asimismo identificaba puntualmente a los dos movimientos armados que actúan en ese momento: “El movimiento guerrillero guatemalteco, lo  impulsan y desarrollan dos organizaciones: las Fuerzas Armadas Rebeldes, FAR, comandadas por César Montes, en sustitución del comandante Luis Augusto Turcios Lima, muerto   en   un   infortunado   accidente   automovilístico   en   1966,   y   el   </w:t>
      </w:r>
      <w:r>
        <w:rPr>
          <w:spacing w:val="48"/>
        </w:rPr>
        <w:t> </w:t>
      </w:r>
      <w:r>
        <w:rPr/>
        <w:t>Movimiento</w:t>
      </w:r>
    </w:p>
    <w:p>
      <w:pPr>
        <w:pStyle w:val="BodyText"/>
        <w:spacing w:line="287" w:lineRule="exact"/>
        <w:ind w:left="122"/>
        <w:jc w:val="both"/>
        <w:rPr>
          <w:sz w:val="16"/>
        </w:rPr>
      </w:pPr>
      <w:r>
        <w:rPr/>
        <w:t>Revolucionario 13 de Noviembre, MR-13, que comanda Marco Antonio Yon Sosa”.</w:t>
      </w:r>
      <w:r>
        <w:rPr>
          <w:position w:val="11"/>
          <w:sz w:val="16"/>
        </w:rPr>
        <w:t>6</w:t>
      </w:r>
    </w:p>
    <w:p>
      <w:pPr>
        <w:pStyle w:val="BodyText"/>
      </w:pPr>
    </w:p>
    <w:p>
      <w:pPr>
        <w:pStyle w:val="BodyText"/>
        <w:spacing w:line="480" w:lineRule="auto"/>
        <w:ind w:left="122" w:right="125"/>
        <w:jc w:val="both"/>
      </w:pPr>
      <w:r>
        <w:rPr/>
        <w:pict>
          <v:line style="position:absolute;mso-position-horizontal-relative:page;mso-position-vertical-relative:paragraph;z-index:1672;mso-wrap-distance-left:0;mso-wrap-distance-right:0" from="85.103996pt,60.70314pt" to="229.123996pt,60.70314pt" stroked="true" strokeweight=".599980pt" strokecolor="#000000">
            <w10:wrap type="topAndBottom"/>
          </v:line>
        </w:pict>
      </w:r>
      <w:r>
        <w:rPr/>
        <w:t>Al mismo tiempo el PGT hizo notar su presencia dentro del movimiento armado, así como su simpatía por el proceso insurreccional en general.</w:t>
      </w:r>
    </w:p>
    <w:p>
      <w:pPr>
        <w:spacing w:before="50"/>
        <w:ind w:left="122" w:right="114" w:firstLine="0"/>
        <w:jc w:val="left"/>
        <w:rPr>
          <w:sz w:val="20"/>
        </w:rPr>
      </w:pPr>
      <w:r>
        <w:rPr>
          <w:position w:val="9"/>
          <w:sz w:val="13"/>
        </w:rPr>
        <w:t>4  </w:t>
      </w:r>
      <w:r>
        <w:rPr>
          <w:sz w:val="20"/>
        </w:rPr>
        <w:t>CPGT (1967), Partido Guatemalteco del Trabajo, </w:t>
      </w:r>
      <w:r>
        <w:rPr>
          <w:i/>
          <w:sz w:val="20"/>
        </w:rPr>
        <w:t>La lucha armada en Guatemala</w:t>
      </w:r>
      <w:r>
        <w:rPr>
          <w:sz w:val="20"/>
        </w:rPr>
        <w:t>, 1 de octubre, Guatemala,</w:t>
      </w:r>
    </w:p>
    <w:p>
      <w:pPr>
        <w:spacing w:line="218" w:lineRule="exact" w:before="0"/>
        <w:ind w:left="122" w:right="114" w:firstLine="0"/>
        <w:jc w:val="left"/>
        <w:rPr>
          <w:sz w:val="20"/>
        </w:rPr>
      </w:pPr>
      <w:r>
        <w:rPr>
          <w:sz w:val="20"/>
        </w:rPr>
        <w:t>p. 1.</w:t>
      </w:r>
    </w:p>
    <w:p>
      <w:pPr>
        <w:spacing w:line="230" w:lineRule="exact" w:before="0"/>
        <w:ind w:left="122" w:right="114" w:firstLine="0"/>
        <w:jc w:val="left"/>
        <w:rPr>
          <w:sz w:val="20"/>
        </w:rPr>
      </w:pPr>
      <w:r>
        <w:rPr>
          <w:position w:val="9"/>
          <w:sz w:val="13"/>
        </w:rPr>
        <w:t>5  </w:t>
      </w:r>
      <w:r>
        <w:rPr>
          <w:i/>
          <w:sz w:val="20"/>
        </w:rPr>
        <w:t>Ibíd.</w:t>
      </w:r>
      <w:r>
        <w:rPr>
          <w:sz w:val="20"/>
        </w:rPr>
        <w:t>, p. 2.</w:t>
      </w:r>
    </w:p>
    <w:p>
      <w:pPr>
        <w:spacing w:line="243" w:lineRule="exact" w:before="0"/>
        <w:ind w:left="122" w:right="114" w:firstLine="0"/>
        <w:jc w:val="left"/>
        <w:rPr>
          <w:i/>
          <w:sz w:val="20"/>
        </w:rPr>
      </w:pPr>
      <w:r>
        <w:rPr>
          <w:position w:val="9"/>
          <w:sz w:val="13"/>
        </w:rPr>
        <w:t>6 </w:t>
      </w:r>
      <w:r>
        <w:rPr>
          <w:i/>
          <w:sz w:val="20"/>
        </w:rPr>
        <w:t>Loc. Cit.</w:t>
      </w:r>
    </w:p>
    <w:p>
      <w:pPr>
        <w:spacing w:after="0" w:line="243" w:lineRule="exact"/>
        <w:jc w:val="left"/>
        <w:rPr>
          <w:sz w:val="20"/>
        </w:rPr>
        <w:sectPr>
          <w:pgSz w:w="12240" w:h="15840"/>
          <w:pgMar w:header="0" w:footer="759" w:top="1360" w:bottom="940" w:left="1580" w:right="1580"/>
        </w:sectPr>
      </w:pPr>
    </w:p>
    <w:p>
      <w:pPr>
        <w:pStyle w:val="BodyText"/>
        <w:spacing w:before="48"/>
        <w:ind w:left="1254" w:right="118"/>
        <w:jc w:val="both"/>
      </w:pPr>
      <w:r>
        <w:rPr/>
        <w:t>Las Fuerzas Armadas Rebeldes, FAR, estuvieron originalmente compuestas por el Movimiento Revolucionario 13 de Noviembre, el Movimiento Revolucionario 12 de Abril (actualmente disuelto), y el Partido Guatemalteco del Trabajo; más tarde, fueron reorganizadas con la participación de las   </w:t>
      </w:r>
      <w:r>
        <w:rPr>
          <w:spacing w:val="6"/>
        </w:rPr>
        <w:t> </w:t>
      </w:r>
      <w:r>
        <w:rPr/>
        <w:t>Zonas</w:t>
      </w:r>
    </w:p>
    <w:p>
      <w:pPr>
        <w:pStyle w:val="BodyText"/>
        <w:spacing w:line="276" w:lineRule="exact" w:before="3"/>
        <w:ind w:left="1254" w:right="118"/>
        <w:jc w:val="both"/>
        <w:rPr>
          <w:sz w:val="16"/>
        </w:rPr>
      </w:pPr>
      <w:r>
        <w:rPr/>
        <w:t>de Resistencia, el frente guerrillero "Edgar Ibarra", el Partido Guatemalteco del Trabajo y la Juventud Patriótica del Trabajo (hoy juventud del PGT).</w:t>
      </w:r>
      <w:r>
        <w:rPr>
          <w:position w:val="11"/>
          <w:sz w:val="16"/>
        </w:rPr>
        <w:t>7</w:t>
      </w:r>
    </w:p>
    <w:p>
      <w:pPr>
        <w:pStyle w:val="BodyText"/>
        <w:rPr>
          <w:sz w:val="31"/>
        </w:rPr>
      </w:pPr>
    </w:p>
    <w:p>
      <w:pPr>
        <w:pStyle w:val="BodyText"/>
        <w:spacing w:line="470" w:lineRule="auto"/>
        <w:ind w:left="122" w:right="118"/>
        <w:jc w:val="both"/>
      </w:pPr>
      <w:r>
        <w:rPr/>
        <w:t>El Partido Guatemalteco del Trabajo hace suya la táctica guerrillera de la Guerra Popular Prolongada (GPP),</w:t>
      </w:r>
      <w:r>
        <w:rPr>
          <w:position w:val="11"/>
          <w:sz w:val="16"/>
        </w:rPr>
        <w:t>8 </w:t>
      </w:r>
      <w:r>
        <w:rPr/>
        <w:t>puesta en práctica en las revoluciones china, vietnamita y argelina. El postulado principal de la GPP es muy simple, consiste en conservar las fuerzas militares propias y acabar con las del enemigo. A partir de las características propias de las  regiones</w:t>
      </w:r>
    </w:p>
    <w:p>
      <w:pPr>
        <w:pStyle w:val="BodyText"/>
        <w:spacing w:line="480" w:lineRule="auto" w:before="21"/>
        <w:ind w:left="122" w:right="117"/>
        <w:jc w:val="both"/>
      </w:pPr>
      <w:r>
        <w:rPr/>
        <w:t>rurales de los países subdesarrollados, la estrategia consiste en tomar el poder a partir de cercar las ciudades desde el campo. En una primera etapa la insurrección está ausente en el medio urbano. La GPP es aplicable bajo las condiciones de los países pobres y atrasados, que tienen que enfrentar a un ejército profesional con más años de experiencia: “Partiendo de las leyes generales de la guerra popular y de las condiciones propias del país, la lucha armada en Guatemala ha tomado las características de una guerra prolongada que debe pasar por diversas etapas de desarrollo y de una guerra del pueblo, es decir, que el pueblo, convencido   de  su   justeza,  en  el   transcurso   mismo  de  la  lucha,  la  irá   </w:t>
      </w:r>
      <w:r>
        <w:rPr>
          <w:spacing w:val="25"/>
        </w:rPr>
        <w:t> </w:t>
      </w:r>
      <w:r>
        <w:rPr/>
        <w:t>respaldando</w:t>
      </w:r>
    </w:p>
    <w:p>
      <w:pPr>
        <w:pStyle w:val="BodyText"/>
        <w:spacing w:line="286" w:lineRule="exact"/>
        <w:ind w:left="122"/>
        <w:jc w:val="both"/>
      </w:pPr>
      <w:r>
        <w:rPr/>
        <w:t>activamente incorporándose a ella poco a poco”.</w:t>
      </w:r>
      <w:r>
        <w:rPr>
          <w:position w:val="11"/>
          <w:sz w:val="16"/>
        </w:rPr>
        <w:t>9  </w:t>
      </w:r>
      <w:r>
        <w:rPr/>
        <w:t>De acuerdo con la GPP, el    proceso para</w:t>
      </w:r>
    </w:p>
    <w:p>
      <w:pPr>
        <w:pStyle w:val="BodyText"/>
      </w:pPr>
    </w:p>
    <w:p>
      <w:pPr>
        <w:pStyle w:val="BodyText"/>
        <w:ind w:left="122"/>
        <w:jc w:val="both"/>
      </w:pPr>
      <w:r>
        <w:rPr/>
        <w:t>tomar el poder pasa por tres etapas, definidas a partir del desarrollo de la propia guerra:</w:t>
      </w:r>
    </w:p>
    <w:p>
      <w:pPr>
        <w:pStyle w:val="BodyText"/>
      </w:pPr>
    </w:p>
    <w:p>
      <w:pPr>
        <w:pStyle w:val="ListParagraph"/>
        <w:numPr>
          <w:ilvl w:val="0"/>
          <w:numId w:val="2"/>
        </w:numPr>
        <w:tabs>
          <w:tab w:pos="408" w:val="left" w:leader="none"/>
        </w:tabs>
        <w:spacing w:line="480" w:lineRule="auto" w:before="0" w:after="0"/>
        <w:ind w:left="122" w:right="122" w:firstLine="0"/>
        <w:jc w:val="both"/>
        <w:rPr>
          <w:sz w:val="24"/>
        </w:rPr>
      </w:pPr>
      <w:r>
        <w:rPr>
          <w:b/>
          <w:sz w:val="24"/>
        </w:rPr>
        <w:t>Defensiva estratégica</w:t>
      </w:r>
      <w:r>
        <w:rPr>
          <w:sz w:val="24"/>
        </w:rPr>
        <w:t>: etapa inicial cuya táctica principal es la guerra de guerrillas, integrada por los primeros grupos armados de campesinos. Los guerrilleros logran el</w:t>
      </w:r>
      <w:r>
        <w:rPr>
          <w:spacing w:val="35"/>
          <w:sz w:val="24"/>
        </w:rPr>
        <w:t> </w:t>
      </w:r>
      <w:r>
        <w:rPr>
          <w:sz w:val="24"/>
        </w:rPr>
        <w:t>apoyo</w:t>
      </w: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line="243" w:lineRule="exact" w:before="55"/>
        <w:ind w:left="122" w:right="0" w:firstLine="0"/>
        <w:jc w:val="both"/>
        <w:rPr>
          <w:i/>
          <w:sz w:val="20"/>
        </w:rPr>
      </w:pPr>
      <w:r>
        <w:rPr>
          <w:position w:val="9"/>
          <w:sz w:val="13"/>
        </w:rPr>
        <w:t>7 </w:t>
      </w:r>
      <w:r>
        <w:rPr>
          <w:i/>
          <w:sz w:val="20"/>
        </w:rPr>
        <w:t>Loc. Cit.</w:t>
      </w:r>
    </w:p>
    <w:p>
      <w:pPr>
        <w:spacing w:line="230" w:lineRule="exact" w:before="15"/>
        <w:ind w:left="122" w:right="115" w:firstLine="0"/>
        <w:jc w:val="both"/>
        <w:rPr>
          <w:sz w:val="20"/>
        </w:rPr>
      </w:pPr>
      <w:r>
        <w:rPr>
          <w:position w:val="9"/>
          <w:sz w:val="13"/>
        </w:rPr>
        <w:t>8 </w:t>
      </w:r>
      <w:r>
        <w:rPr>
          <w:sz w:val="20"/>
        </w:rPr>
        <w:t>Guerra Popular Prolongada es una estrategia político-militar instaurada por Mao Tsé-Tung, cuya estrategia principal consiste en conservar el apoyo de la población, asimismo atraer al enemigo al interior donde la</w:t>
      </w:r>
    </w:p>
    <w:p>
      <w:pPr>
        <w:spacing w:line="240" w:lineRule="auto" w:before="0"/>
        <w:ind w:left="122" w:right="119" w:firstLine="0"/>
        <w:jc w:val="both"/>
        <w:rPr>
          <w:sz w:val="20"/>
        </w:rPr>
      </w:pPr>
      <w:r>
        <w:rPr>
          <w:sz w:val="20"/>
        </w:rPr>
        <w:t>población puede desangrarlo, a través de la combinación entre guerra móvil y guerra de guerrillas. El término fue usado por los maoístas para su estrategia de lucha revolucionaria armada de largo plazo. Para mayor información consultar Mao Tsé-Tung, (1972) </w:t>
      </w:r>
      <w:r>
        <w:rPr>
          <w:i/>
          <w:sz w:val="20"/>
        </w:rPr>
        <w:t>Obras escogidas</w:t>
      </w:r>
      <w:r>
        <w:rPr>
          <w:sz w:val="20"/>
        </w:rPr>
        <w:t>, Tomo II, Ediciones en Lengua Extranjera, Pekín, pp. 113-200. Además Juan Monroy García (1997), </w:t>
      </w:r>
      <w:r>
        <w:rPr>
          <w:i/>
          <w:sz w:val="20"/>
        </w:rPr>
        <w:t>Tendencias ideológico-políticas del Frente </w:t>
      </w:r>
      <w:r>
        <w:rPr>
          <w:i/>
          <w:sz w:val="20"/>
        </w:rPr>
        <w:t>Sandinista de Liberación Nacional (FSLN) 1975-1990</w:t>
      </w:r>
      <w:r>
        <w:rPr>
          <w:sz w:val="20"/>
        </w:rPr>
        <w:t>, UNAM UAEM, Toluca, México, pp. 45-54.</w:t>
      </w:r>
    </w:p>
    <w:p>
      <w:pPr>
        <w:spacing w:line="230" w:lineRule="exact" w:before="0"/>
        <w:ind w:left="122" w:right="0" w:firstLine="0"/>
        <w:jc w:val="both"/>
        <w:rPr>
          <w:sz w:val="20"/>
        </w:rPr>
      </w:pPr>
      <w:r>
        <w:rPr>
          <w:position w:val="9"/>
          <w:sz w:val="13"/>
        </w:rPr>
        <w:t>9  </w:t>
      </w:r>
      <w:r>
        <w:rPr>
          <w:sz w:val="20"/>
        </w:rPr>
        <w:t>CPGT, Partido Guatemalteco del Trabajo, </w:t>
      </w:r>
      <w:r>
        <w:rPr>
          <w:i/>
          <w:sz w:val="20"/>
        </w:rPr>
        <w:t>La lucha armada en Guatemala</w:t>
      </w:r>
      <w:r>
        <w:rPr>
          <w:sz w:val="20"/>
        </w:rPr>
        <w:t>, 1 de octubre de 1967, p. 3.</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21"/>
        <w:jc w:val="both"/>
      </w:pPr>
      <w:r>
        <w:rPr/>
        <w:t>de la población, a través de los ataques contra las fuerzas represivas del Estado y por la difusión de la propaganda política.</w:t>
      </w:r>
    </w:p>
    <w:p>
      <w:pPr>
        <w:pStyle w:val="ListParagraph"/>
        <w:numPr>
          <w:ilvl w:val="0"/>
          <w:numId w:val="2"/>
        </w:numPr>
        <w:tabs>
          <w:tab w:pos="439" w:val="left" w:leader="none"/>
        </w:tabs>
        <w:spacing w:line="480" w:lineRule="auto" w:before="10" w:after="0"/>
        <w:ind w:left="122" w:right="117" w:firstLine="0"/>
        <w:jc w:val="both"/>
        <w:rPr>
          <w:sz w:val="24"/>
        </w:rPr>
      </w:pPr>
      <w:r>
        <w:rPr>
          <w:b/>
          <w:sz w:val="24"/>
        </w:rPr>
        <w:t>Equilibrio estratégico</w:t>
      </w:r>
      <w:r>
        <w:rPr>
          <w:sz w:val="24"/>
        </w:rPr>
        <w:t>: está ligado a la guerra de posiciones y al crecimiento y expansión del ejército revolucionario. Se caracteriza por el incremento y la potencia de los ataques contra el aparato militar y las instituciones fundamentales del</w:t>
      </w:r>
      <w:r>
        <w:rPr>
          <w:spacing w:val="-14"/>
          <w:sz w:val="24"/>
        </w:rPr>
        <w:t> </w:t>
      </w:r>
      <w:r>
        <w:rPr>
          <w:sz w:val="24"/>
        </w:rPr>
        <w:t>Estado.</w:t>
      </w:r>
    </w:p>
    <w:p>
      <w:pPr>
        <w:pStyle w:val="ListParagraph"/>
        <w:numPr>
          <w:ilvl w:val="0"/>
          <w:numId w:val="2"/>
        </w:numPr>
        <w:tabs>
          <w:tab w:pos="422" w:val="left" w:leader="none"/>
        </w:tabs>
        <w:spacing w:line="480" w:lineRule="auto" w:before="10" w:after="0"/>
        <w:ind w:left="122" w:right="120" w:firstLine="0"/>
        <w:jc w:val="both"/>
        <w:rPr>
          <w:sz w:val="24"/>
        </w:rPr>
      </w:pPr>
      <w:r>
        <w:rPr>
          <w:b/>
          <w:sz w:val="24"/>
        </w:rPr>
        <w:t>Ofensiva estratégica</w:t>
      </w:r>
      <w:r>
        <w:rPr>
          <w:sz w:val="24"/>
        </w:rPr>
        <w:t>: Es la fase de enfrentamientos entre los dos ejércitos, ambas fuerzas se acercan al final de la batalla. Incrementándose las confrontaciones directas, así como los contingentes participantes. En esta etapa se toman las principales ciudades, desbordando el poder del Estado para controlar el</w:t>
      </w:r>
      <w:r>
        <w:rPr>
          <w:spacing w:val="-8"/>
          <w:sz w:val="24"/>
        </w:rPr>
        <w:t> </w:t>
      </w:r>
      <w:r>
        <w:rPr>
          <w:sz w:val="24"/>
        </w:rPr>
        <w:t>país.</w:t>
      </w:r>
    </w:p>
    <w:p>
      <w:pPr>
        <w:pStyle w:val="BodyText"/>
        <w:spacing w:line="480" w:lineRule="auto" w:before="10"/>
        <w:ind w:left="122" w:right="117"/>
        <w:jc w:val="both"/>
      </w:pPr>
      <w:r>
        <w:rPr/>
        <w:t>El PGT estimó que la insurrección armada en Guatemala pasaba por una etapa inicial, así lo expresó:</w:t>
      </w:r>
    </w:p>
    <w:p>
      <w:pPr>
        <w:pStyle w:val="BodyText"/>
        <w:spacing w:before="10"/>
        <w:ind w:left="1254" w:right="122"/>
        <w:jc w:val="both"/>
      </w:pPr>
      <w:r>
        <w:rPr/>
        <w:t>La revolución guatemalteca, en su actual etapa, es, por su contenido, una revolución popular, agraria y antiimperialista. Esto es así, como consecuencia de la estructura dependiente y semifeudal del país, cuya contradicción principal de su desarrollo se da entre las nuevas fuerzas productivas que pugnan por abrirse   paso   y   la   dominación   imperialista   que   se   apoya   en</w:t>
      </w:r>
      <w:r>
        <w:rPr>
          <w:spacing w:val="37"/>
        </w:rPr>
        <w:t> </w:t>
      </w:r>
      <w:r>
        <w:rPr/>
        <w:t>relaciones</w:t>
      </w:r>
    </w:p>
    <w:p>
      <w:pPr>
        <w:pStyle w:val="BodyText"/>
        <w:spacing w:line="276" w:lineRule="exact"/>
        <w:ind w:left="1254"/>
        <w:jc w:val="both"/>
        <w:rPr>
          <w:sz w:val="16"/>
        </w:rPr>
      </w:pPr>
      <w:r>
        <w:rPr/>
        <w:t>semifeudales de producción y formas de capitalismo parasitario.</w:t>
      </w:r>
      <w:r>
        <w:rPr>
          <w:position w:val="11"/>
          <w:sz w:val="16"/>
        </w:rPr>
        <w:t>10</w:t>
      </w:r>
    </w:p>
    <w:p>
      <w:pPr>
        <w:pStyle w:val="BodyText"/>
      </w:pPr>
    </w:p>
    <w:p>
      <w:pPr>
        <w:pStyle w:val="BodyText"/>
        <w:spacing w:line="480" w:lineRule="auto"/>
        <w:ind w:left="122" w:right="121"/>
        <w:jc w:val="both"/>
      </w:pPr>
      <w:r>
        <w:rPr/>
        <w:t>Del PGT se originaron tres grupos guerrilleros (Las Fuerzas Armadas Rebeldes, el Ejército Guerrillero de los Pobres y la Organización del Pueblo en Armas), que fueron fundamentales en el desarrollo de la insurrección armada en Guatemala.</w:t>
      </w:r>
    </w:p>
    <w:p>
      <w:pPr>
        <w:pStyle w:val="Heading2"/>
      </w:pPr>
      <w:bookmarkStart w:name="_TOC_250018" w:id="10"/>
      <w:bookmarkEnd w:id="10"/>
      <w:r>
        <w:rPr/>
        <w:t>El Movimiento Guerrillero</w:t>
      </w:r>
    </w:p>
    <w:p>
      <w:pPr>
        <w:pStyle w:val="BodyText"/>
        <w:spacing w:before="8"/>
        <w:rPr>
          <w:b/>
          <w:sz w:val="20"/>
        </w:rPr>
      </w:pPr>
    </w:p>
    <w:p>
      <w:pPr>
        <w:pStyle w:val="BodyText"/>
        <w:spacing w:line="477" w:lineRule="auto" w:before="1"/>
        <w:ind w:left="122" w:right="115"/>
        <w:jc w:val="both"/>
      </w:pPr>
      <w:r>
        <w:rPr/>
        <w:t>El golpe de Estado de julio de 1954, que derrocó a Jacobo Árbenz Guzmán</w:t>
      </w:r>
      <w:r>
        <w:rPr>
          <w:position w:val="11"/>
          <w:sz w:val="16"/>
        </w:rPr>
        <w:t>11 </w:t>
      </w:r>
      <w:r>
        <w:rPr>
          <w:rFonts w:ascii="Arial" w:hAnsi="Arial"/>
        </w:rPr>
        <w:t>―</w:t>
      </w:r>
      <w:r>
        <w:rPr/>
        <w:t>conocido como el segundo gobierno de la revolución democrática</w:t>
      </w:r>
      <w:r>
        <w:rPr>
          <w:rFonts w:ascii="Arial" w:hAnsi="Arial"/>
        </w:rPr>
        <w:t>―</w:t>
      </w:r>
      <w:r>
        <w:rPr/>
        <w:t>,  y el posterior    establecimiento</w:t>
      </w:r>
    </w:p>
    <w:p>
      <w:pPr>
        <w:pStyle w:val="BodyText"/>
        <w:spacing w:before="4"/>
        <w:rPr>
          <w:sz w:val="14"/>
        </w:rPr>
      </w:pPr>
      <w:r>
        <w:rPr/>
        <w:pict>
          <v:line style="position:absolute;mso-position-horizontal-relative:page;mso-position-vertical-relative:paragraph;z-index:1720;mso-wrap-distance-left:0;mso-wrap-distance-right:0" from="85.103996pt,10.539908pt" to="229.123996pt,10.539908pt" stroked="true" strokeweight=".599980pt" strokecolor="#000000">
            <w10:wrap type="topAndBottom"/>
          </v:line>
        </w:pict>
      </w:r>
    </w:p>
    <w:p>
      <w:pPr>
        <w:spacing w:line="241" w:lineRule="exact" w:before="50"/>
        <w:ind w:left="122" w:right="0" w:firstLine="0"/>
        <w:jc w:val="both"/>
        <w:rPr>
          <w:i/>
          <w:sz w:val="20"/>
        </w:rPr>
      </w:pPr>
      <w:r>
        <w:rPr>
          <w:position w:val="9"/>
          <w:sz w:val="13"/>
        </w:rPr>
        <w:t>10 </w:t>
      </w:r>
      <w:r>
        <w:rPr>
          <w:i/>
          <w:sz w:val="20"/>
        </w:rPr>
        <w:t>Loc. Cit.</w:t>
      </w:r>
    </w:p>
    <w:p>
      <w:pPr>
        <w:spacing w:line="230" w:lineRule="exact" w:before="14"/>
        <w:ind w:left="122" w:right="116" w:firstLine="0"/>
        <w:jc w:val="both"/>
        <w:rPr>
          <w:sz w:val="20"/>
        </w:rPr>
      </w:pPr>
      <w:r>
        <w:rPr>
          <w:position w:val="9"/>
          <w:sz w:val="13"/>
        </w:rPr>
        <w:t>11 </w:t>
      </w:r>
      <w:r>
        <w:rPr>
          <w:sz w:val="20"/>
        </w:rPr>
        <w:t>Jacobo Árbenz Guzmán nació en Quetzaltenango, Guatemala, el 14 de septiembre de 1913, se graduó como coronel del ejército, en la Escuela Politécnica -perteneciente al ejército- , participó en el golpe de Estado de 1944, más tarde fue electo presidente de la república, puesto que ocupó entre 1950 y 1954. Uno de sus mayores anhelos fue lograr la reforma agraria, con el fin de contrarrestar la concentración de la tierra en pocas manos, así como el incremento de los latifundios. Sus primeros opositores fueron los grandes terratenientes  y</w:t>
      </w:r>
    </w:p>
    <w:p>
      <w:pPr>
        <w:spacing w:after="0" w:line="230" w:lineRule="exact"/>
        <w:jc w:val="both"/>
        <w:rPr>
          <w:sz w:val="20"/>
        </w:rPr>
        <w:sectPr>
          <w:pgSz w:w="12240" w:h="15840"/>
          <w:pgMar w:header="0" w:footer="759" w:top="1360" w:bottom="940" w:left="1580" w:right="1580"/>
        </w:sectPr>
      </w:pPr>
    </w:p>
    <w:p>
      <w:pPr>
        <w:pStyle w:val="BodyText"/>
        <w:spacing w:line="480" w:lineRule="auto" w:before="52"/>
        <w:ind w:left="122" w:right="119"/>
        <w:jc w:val="both"/>
      </w:pPr>
      <w:r>
        <w:rPr/>
        <w:t>de la dictadura militar de Carlos Castillo Armas</w:t>
      </w:r>
      <w:r>
        <w:rPr>
          <w:position w:val="11"/>
          <w:sz w:val="16"/>
        </w:rPr>
        <w:t>12 </w:t>
      </w:r>
      <w:r>
        <w:rPr/>
        <w:t>generaron una serie de conflictos entre el movimiento popular y el gobierno, que actuaba en defensa de los intereses y al servicio de la oligarquía político-económica del país. El origen principal de los conflictos era la tenencia de la tierra, concentrada en pocas</w:t>
      </w:r>
      <w:r>
        <w:rPr>
          <w:spacing w:val="-8"/>
        </w:rPr>
        <w:t> </w:t>
      </w:r>
      <w:r>
        <w:rPr/>
        <w:t>manos.</w:t>
      </w:r>
    </w:p>
    <w:p>
      <w:pPr>
        <w:pStyle w:val="BodyText"/>
        <w:spacing w:line="480" w:lineRule="auto" w:before="10"/>
        <w:ind w:left="122" w:right="120"/>
        <w:jc w:val="both"/>
      </w:pPr>
      <w:r>
        <w:rPr/>
        <w:t>Al ser derrocado gobierno de Árbenz, también se truncó la reforma agraria que tenía como objetivo beneficiar a los campesinos más empobrecidos.</w:t>
      </w:r>
    </w:p>
    <w:p>
      <w:pPr>
        <w:pStyle w:val="BodyText"/>
        <w:spacing w:before="10"/>
        <w:ind w:left="1254" w:right="120"/>
        <w:jc w:val="both"/>
      </w:pPr>
      <w:r>
        <w:rPr/>
        <w:t>La Constitución de 1945 y el Código de Trabajo instaurados por la revolución fueron derogados, la Confederación General de Trabajadores de Guatemala (CGTG), la Confederación Nacional Campesina (CNC) y las demás organizaciones sociales nacidas al cobijo de la primavera  democrática resultaron desmanteladas, la reforma agraria impulsada por el régimen de Árbenz se convirtió en un recuerdo porque los miles de campesinos beneficiados</w:t>
      </w:r>
      <w:r>
        <w:rPr>
          <w:spacing w:val="26"/>
        </w:rPr>
        <w:t> </w:t>
      </w:r>
      <w:r>
        <w:rPr/>
        <w:t>tuvieron</w:t>
      </w:r>
      <w:r>
        <w:rPr>
          <w:spacing w:val="25"/>
        </w:rPr>
        <w:t> </w:t>
      </w:r>
      <w:r>
        <w:rPr/>
        <w:t>que</w:t>
      </w:r>
      <w:r>
        <w:rPr>
          <w:spacing w:val="25"/>
        </w:rPr>
        <w:t> </w:t>
      </w:r>
      <w:r>
        <w:rPr/>
        <w:t>devolver</w:t>
      </w:r>
      <w:r>
        <w:rPr>
          <w:spacing w:val="25"/>
        </w:rPr>
        <w:t> </w:t>
      </w:r>
      <w:r>
        <w:rPr/>
        <w:t>las</w:t>
      </w:r>
      <w:r>
        <w:rPr>
          <w:spacing w:val="26"/>
        </w:rPr>
        <w:t> </w:t>
      </w:r>
      <w:r>
        <w:rPr/>
        <w:t>tierras</w:t>
      </w:r>
      <w:r>
        <w:rPr>
          <w:spacing w:val="26"/>
        </w:rPr>
        <w:t> </w:t>
      </w:r>
      <w:r>
        <w:rPr/>
        <w:t>a</w:t>
      </w:r>
      <w:r>
        <w:rPr>
          <w:spacing w:val="25"/>
        </w:rPr>
        <w:t> </w:t>
      </w:r>
      <w:r>
        <w:rPr/>
        <w:t>sus</w:t>
      </w:r>
      <w:r>
        <w:rPr>
          <w:spacing w:val="26"/>
        </w:rPr>
        <w:t> </w:t>
      </w:r>
      <w:r>
        <w:rPr/>
        <w:t>antiguos</w:t>
      </w:r>
      <w:r>
        <w:rPr>
          <w:spacing w:val="26"/>
        </w:rPr>
        <w:t> </w:t>
      </w:r>
      <w:r>
        <w:rPr/>
        <w:t>propietarios</w:t>
      </w:r>
      <w:r>
        <w:rPr>
          <w:spacing w:val="29"/>
        </w:rPr>
        <w:t> </w:t>
      </w:r>
      <w:r>
        <w:rPr/>
        <w:t>y</w:t>
      </w:r>
      <w:r>
        <w:rPr>
          <w:spacing w:val="24"/>
        </w:rPr>
        <w:t> </w:t>
      </w:r>
      <w:r>
        <w:rPr/>
        <w:t>el</w:t>
      </w:r>
    </w:p>
    <w:p>
      <w:pPr>
        <w:pStyle w:val="BodyText"/>
        <w:spacing w:line="276" w:lineRule="exact" w:before="3"/>
        <w:ind w:left="1254" w:right="121"/>
        <w:jc w:val="both"/>
        <w:rPr>
          <w:sz w:val="16"/>
        </w:rPr>
      </w:pPr>
      <w:r>
        <w:rPr/>
        <w:t>terror se impuso mediante el comité nacional de defensa contra el comunismo, el cual institucionalizó la cacería de</w:t>
      </w:r>
      <w:r>
        <w:rPr>
          <w:spacing w:val="-2"/>
        </w:rPr>
        <w:t> </w:t>
      </w:r>
      <w:r>
        <w:rPr/>
        <w:t>brujas.</w:t>
      </w:r>
      <w:r>
        <w:rPr>
          <w:position w:val="11"/>
          <w:sz w:val="16"/>
        </w:rPr>
        <w:t>13</w:t>
      </w:r>
    </w:p>
    <w:p>
      <w:pPr>
        <w:pStyle w:val="BodyText"/>
        <w:rPr>
          <w:sz w:val="28"/>
        </w:rPr>
      </w:pPr>
    </w:p>
    <w:p>
      <w:pPr>
        <w:pStyle w:val="BodyText"/>
        <w:rPr>
          <w:sz w:val="28"/>
        </w:rPr>
      </w:pPr>
    </w:p>
    <w:p>
      <w:pPr>
        <w:pStyle w:val="Heading2"/>
        <w:spacing w:before="185"/>
      </w:pPr>
      <w:bookmarkStart w:name="_TOC_250017" w:id="11"/>
      <w:bookmarkEnd w:id="11"/>
      <w:r>
        <w:rPr/>
        <w:t>Movimiento Revolucionario 13 de Noviembre</w:t>
      </w:r>
    </w:p>
    <w:p>
      <w:pPr>
        <w:pStyle w:val="BodyText"/>
        <w:spacing w:before="7"/>
        <w:rPr>
          <w:b/>
          <w:sz w:val="23"/>
        </w:rPr>
      </w:pPr>
    </w:p>
    <w:p>
      <w:pPr>
        <w:pStyle w:val="BodyText"/>
        <w:spacing w:line="465" w:lineRule="auto"/>
        <w:ind w:left="122" w:right="116"/>
        <w:jc w:val="both"/>
      </w:pPr>
      <w:r>
        <w:rPr/>
        <w:pict>
          <v:line style="position:absolute;mso-position-horizontal-relative:page;mso-position-vertical-relative:paragraph;z-index:-47248" from="85.103996pt,79.183121pt" to="527.133996pt,79.183121pt" stroked="true" strokeweight=".600010pt" strokecolor="#000000">
            <w10:wrap type="none"/>
          </v:line>
        </w:pict>
      </w:r>
      <w:r>
        <w:rPr/>
        <w:t>La sublevación ocurrida el 13 de noviembre de 1960 sería el germen de la guerrilla, denominada Movimiento Revolucionario 13 de Noviembre (MR-13).</w:t>
      </w:r>
      <w:r>
        <w:rPr>
          <w:position w:val="11"/>
          <w:sz w:val="16"/>
        </w:rPr>
        <w:t>14 </w:t>
      </w:r>
      <w:r>
        <w:rPr/>
        <w:t>Esta organización estaba constituida por un grupo de cuadros medios del Ejército, algunos de ellos oficiales</w:t>
      </w:r>
    </w:p>
    <w:p>
      <w:pPr>
        <w:spacing w:before="63"/>
        <w:ind w:left="122" w:right="117" w:firstLine="0"/>
        <w:jc w:val="both"/>
        <w:rPr>
          <w:sz w:val="20"/>
        </w:rPr>
      </w:pPr>
      <w:r>
        <w:rPr>
          <w:sz w:val="20"/>
        </w:rPr>
        <w:t>los empresarios, principalmente la bananera estadounidense United Fruit Company, que poseía gran cantidad de tierras, cuya producción era fundamentalmente para exportación. De igual manera, la Iglesia católica  criticó fuertemente dicha reforma. Con todos estos factores en contra, Árbenz Guzmán </w:t>
      </w:r>
      <w:r>
        <w:rPr>
          <w:spacing w:val="2"/>
          <w:sz w:val="20"/>
        </w:rPr>
        <w:t>fue </w:t>
      </w:r>
      <w:r>
        <w:rPr>
          <w:sz w:val="20"/>
        </w:rPr>
        <w:t>derrocado a través de un golpe militar orquestado por la CIA. Como consecuencia el presidente derrocado sufrió un prolongado destierro, muriendo finalmente en la Ciudad de México, el 27 de enero de</w:t>
      </w:r>
      <w:r>
        <w:rPr>
          <w:spacing w:val="-19"/>
          <w:sz w:val="20"/>
        </w:rPr>
        <w:t> </w:t>
      </w:r>
      <w:r>
        <w:rPr>
          <w:sz w:val="20"/>
        </w:rPr>
        <w:t>1971.</w:t>
      </w:r>
    </w:p>
    <w:p>
      <w:pPr>
        <w:spacing w:line="230" w:lineRule="exact" w:before="0"/>
        <w:ind w:left="122" w:right="0" w:firstLine="0"/>
        <w:jc w:val="both"/>
        <w:rPr>
          <w:sz w:val="20"/>
        </w:rPr>
      </w:pPr>
      <w:r>
        <w:rPr>
          <w:position w:val="9"/>
          <w:sz w:val="13"/>
        </w:rPr>
        <w:t>12  </w:t>
      </w:r>
      <w:r>
        <w:rPr>
          <w:sz w:val="20"/>
        </w:rPr>
        <w:t>Carlos Castillo Armas nació en Santa Lucía Cotzumalguapa, municipio de Escuintla, el 4 de noviembre  de</w:t>
      </w:r>
    </w:p>
    <w:p>
      <w:pPr>
        <w:spacing w:before="1"/>
        <w:ind w:left="122" w:right="115" w:firstLine="0"/>
        <w:jc w:val="both"/>
        <w:rPr>
          <w:sz w:val="20"/>
        </w:rPr>
      </w:pPr>
      <w:r>
        <w:rPr>
          <w:sz w:val="20"/>
        </w:rPr>
        <w:t>1914, se graduó en la Escuela Politécnica, participó en el derrocamiento del presidente Jorge Ubico en 1944. También encabezó el golpe de Estado contra el coronel Jacobo Árbenz en 1954. Como consecuencia del derrocamiento de Árbenz, Castillo Armas asumió la presidencia de la república el 8 de julio de 1954, hasta su asesinato el 26 de julio de 1957.</w:t>
      </w:r>
    </w:p>
    <w:p>
      <w:pPr>
        <w:spacing w:line="218" w:lineRule="exact" w:before="0"/>
        <w:ind w:left="122" w:right="0" w:firstLine="0"/>
        <w:jc w:val="both"/>
        <w:rPr>
          <w:sz w:val="20"/>
        </w:rPr>
      </w:pPr>
      <w:r>
        <w:rPr>
          <w:position w:val="9"/>
          <w:sz w:val="13"/>
        </w:rPr>
        <w:t>13 </w:t>
      </w:r>
      <w:r>
        <w:rPr>
          <w:sz w:val="20"/>
        </w:rPr>
        <w:t>CP (1955), Partido Guatemalteco del Trabajo, Guatemala, p. 58.</w:t>
      </w:r>
    </w:p>
    <w:p>
      <w:pPr>
        <w:spacing w:line="243" w:lineRule="exact" w:before="0"/>
        <w:ind w:left="122" w:right="0" w:firstLine="0"/>
        <w:jc w:val="both"/>
        <w:rPr>
          <w:sz w:val="20"/>
        </w:rPr>
      </w:pPr>
      <w:r>
        <w:rPr>
          <w:position w:val="9"/>
          <w:sz w:val="13"/>
        </w:rPr>
        <w:t>14  </w:t>
      </w:r>
      <w:r>
        <w:rPr>
          <w:sz w:val="20"/>
        </w:rPr>
        <w:t>El Movimiento Revolucionario 13 de Noviembre fue una organización guerrillera de izquierda, fundada  en</w:t>
      </w:r>
    </w:p>
    <w:p>
      <w:pPr>
        <w:spacing w:before="0"/>
        <w:ind w:left="122" w:right="124" w:firstLine="0"/>
        <w:jc w:val="both"/>
        <w:rPr>
          <w:sz w:val="20"/>
        </w:rPr>
      </w:pPr>
      <w:r>
        <w:rPr>
          <w:sz w:val="20"/>
        </w:rPr>
        <w:t>1960 por un grupo de oficiales del ejército, que era dirigido por el subteniente Luis Turcio Lima, y los tenientes Marco Antonio Yon Sosa y Luis Trejo Esquivel. Esta organización se levantó en armas contra el presidente general Miguel Ydígoras Fuentes, por sus desaciertos políticos y económicos, que beneficiaban principalmente a la oligarquía terrateniente, olvidando sus compromisos con los pobres y marginados. Este movimiento se inició en los departamentos de Izabal y Zacapa. En 1961 formó parte de las Fuerzas Armadas Rebeldes.</w:t>
      </w:r>
    </w:p>
    <w:p>
      <w:pPr>
        <w:spacing w:after="0"/>
        <w:jc w:val="both"/>
        <w:rPr>
          <w:sz w:val="20"/>
        </w:rPr>
        <w:sectPr>
          <w:pgSz w:w="12240" w:h="15840"/>
          <w:pgMar w:header="0" w:footer="759" w:top="1320" w:bottom="940" w:left="1580" w:right="1580"/>
        </w:sectPr>
      </w:pPr>
    </w:p>
    <w:p>
      <w:pPr>
        <w:pStyle w:val="BodyText"/>
        <w:spacing w:line="480" w:lineRule="auto" w:before="48"/>
        <w:ind w:left="122" w:right="120"/>
        <w:jc w:val="both"/>
      </w:pPr>
      <w:r>
        <w:rPr/>
        <w:t>partidarios de Árbenz, que pedían la destitución del ministro de defensa y la depuración de los militares de alto rango. Junto con varios dirigentes campesinos, intentaron dar un golpe de Estado. Fracasando en su tentativa, decidieron tomar las armas y marchar a la clandestinidad; inspirados por la Revolución cubana fundaron el primer núcleo guerrillero, conocido como Movimiento 13 de Noviembre.</w:t>
      </w:r>
    </w:p>
    <w:p>
      <w:pPr>
        <w:pStyle w:val="BodyText"/>
        <w:spacing w:line="472" w:lineRule="auto" w:before="10"/>
        <w:ind w:left="122" w:right="118"/>
        <w:jc w:val="both"/>
      </w:pPr>
      <w:r>
        <w:rPr/>
        <w:t>Entre los militares que encabezaron el movimiento estaban el teniente Marco Antonio Yon Sosa, el capitán Alejandro de León y los subtenientes Luis Augusto Turcios Lima así como Luis Trejo Esquivel. El presidente guatemalteco en turno, el general Miguel Ydígoras Fuentes</w:t>
      </w:r>
      <w:r>
        <w:rPr>
          <w:position w:val="11"/>
          <w:sz w:val="16"/>
        </w:rPr>
        <w:t>15 </w:t>
      </w:r>
      <w:r>
        <w:rPr/>
        <w:t>solicitó la ayuda de la aviación estadounidense, ante la negativa de la propia Fuerza Aérea de bombardear a sus compañeros, los militares alzados fueron atacados con</w:t>
      </w:r>
    </w:p>
    <w:p>
      <w:pPr>
        <w:pStyle w:val="BodyText"/>
        <w:spacing w:line="480" w:lineRule="auto" w:before="18"/>
        <w:ind w:left="122" w:right="117"/>
        <w:jc w:val="both"/>
      </w:pPr>
      <w:r>
        <w:rPr/>
        <w:t>cazabombarderos B-26 y C-46, de la flota aérea del cono sur, con sede en Panamá. El ataque fue implacable, dando como resultado el sometimiento de los insurrectos el 17 de noviembre de 1960. Como consecuencia, varios oficiales fueron encarcelados, el resto, alrededor de setenta militares, lograron escapar al</w:t>
      </w:r>
      <w:r>
        <w:rPr>
          <w:spacing w:val="-9"/>
        </w:rPr>
        <w:t> </w:t>
      </w:r>
      <w:r>
        <w:rPr/>
        <w:t>exilio.</w:t>
      </w:r>
    </w:p>
    <w:p>
      <w:pPr>
        <w:pStyle w:val="BodyText"/>
        <w:spacing w:line="276" w:lineRule="exact" w:before="13"/>
        <w:ind w:left="1254" w:right="118"/>
        <w:jc w:val="both"/>
        <w:rPr>
          <w:sz w:val="16"/>
        </w:rPr>
      </w:pPr>
      <w:r>
        <w:rPr/>
        <w:t>Del grupo inicial del MR-13 con Marco Antonio Yon Sosa al frente del ahora reducido grupo de combatientes, tan solo quedaban 14 ex-militares armados, todos ellos eran diplomados en la Escuela de Benning, Estado de Georgia, en territorio estadounidense, todos ellos adiestrados en tácticas guerrilleras, todos ellos instruidos por asesores de los marines de Estados Unidos, esta experiencia les llevó a sobrevivir a la persecución gubernamental.</w:t>
      </w:r>
      <w:r>
        <w:rPr>
          <w:position w:val="11"/>
          <w:sz w:val="16"/>
        </w:rPr>
        <w:t>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1768;mso-wrap-distance-left:0;mso-wrap-distance-right:0" from="85.103996pt,14.636839pt" to="229.123996pt,14.636839pt" stroked="true" strokeweight=".599980pt" strokecolor="#000000">
            <w10:wrap type="topAndBottom"/>
          </v:line>
        </w:pict>
      </w:r>
    </w:p>
    <w:p>
      <w:pPr>
        <w:spacing w:before="50"/>
        <w:ind w:left="122" w:right="117" w:firstLine="0"/>
        <w:jc w:val="both"/>
        <w:rPr>
          <w:sz w:val="20"/>
        </w:rPr>
      </w:pPr>
      <w:r>
        <w:rPr>
          <w:position w:val="9"/>
          <w:sz w:val="13"/>
        </w:rPr>
        <w:t>15 </w:t>
      </w:r>
      <w:r>
        <w:rPr>
          <w:sz w:val="20"/>
        </w:rPr>
        <w:t>José Miguel Ramón Ydígoras Fuentes, nació en Retalhuleu el 17 de octubre de 1895, fundó el Partido Redención, con el que ganó unas elecciones presidenciales muy cuestionadas, tomó posesión el 2 de marzo de 1958. Durante su gobierno tuvo lugar el fallido levantamiento militar que marcó el inicio del conflicto armado en Guatemala, entre el ejército y la guerrilla. Reprimió violentamente a sus opositores. El gobierno de Ydígoras Fuentes fue derrocado el 31 de marzo de 1963, por un golpe militar. Murió en la Ciudad de Guatemala en octubre de 1982.</w:t>
      </w:r>
    </w:p>
    <w:p>
      <w:pPr>
        <w:spacing w:line="230" w:lineRule="exact" w:before="0"/>
        <w:ind w:left="122" w:right="0" w:firstLine="0"/>
        <w:jc w:val="both"/>
        <w:rPr>
          <w:sz w:val="20"/>
        </w:rPr>
      </w:pPr>
      <w:r>
        <w:rPr>
          <w:position w:val="9"/>
          <w:sz w:val="13"/>
        </w:rPr>
        <w:t>16 </w:t>
      </w:r>
      <w:r>
        <w:rPr>
          <w:i/>
          <w:sz w:val="20"/>
        </w:rPr>
        <w:t>Nueva Antropología</w:t>
      </w:r>
      <w:r>
        <w:rPr>
          <w:sz w:val="20"/>
        </w:rPr>
        <w:t>, año IV, No. 15-16, México, 1980, p. 2.</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22"/>
        <w:jc w:val="both"/>
      </w:pPr>
      <w:r>
        <w:rPr/>
        <w:t>El 26 de febrero de 1962, salió a la luz pública el Movimiento Revolucionario 13 de noviembre, tomó una cadena de radio y emitió un comunicando, dirigiéndose al pueblo de Guatemala en estos términos:</w:t>
      </w:r>
    </w:p>
    <w:p>
      <w:pPr>
        <w:pStyle w:val="BodyText"/>
        <w:spacing w:line="276" w:lineRule="exact" w:before="13"/>
        <w:ind w:left="1254" w:right="118"/>
        <w:jc w:val="both"/>
        <w:rPr>
          <w:sz w:val="16"/>
        </w:rPr>
      </w:pPr>
      <w:r>
        <w:rPr/>
        <w:t>Somos oficiales del ejército de Guatemala, que desde el 13 de noviembre de 1960 luchamos por darle a nuestro país un gobierno que actúe con normas democráticas según los intereses del pueblo. Desde el 13 de noviembre de  1960, la oficialidad joven del ejército nacional ha manifestado su decisión de terminar definitivamente con la calamidad y el robo organizados por Ydígoras Fuentes, sus asesores económicos y sus</w:t>
      </w:r>
      <w:r>
        <w:rPr>
          <w:spacing w:val="-3"/>
        </w:rPr>
        <w:t> </w:t>
      </w:r>
      <w:r>
        <w:rPr/>
        <w:t>testaferros.</w:t>
      </w:r>
      <w:r>
        <w:rPr>
          <w:position w:val="11"/>
          <w:sz w:val="16"/>
        </w:rPr>
        <w:t>17</w:t>
      </w:r>
    </w:p>
    <w:p>
      <w:pPr>
        <w:pStyle w:val="BodyText"/>
        <w:rPr>
          <w:sz w:val="31"/>
        </w:rPr>
      </w:pPr>
    </w:p>
    <w:p>
      <w:pPr>
        <w:pStyle w:val="BodyText"/>
        <w:spacing w:line="480" w:lineRule="auto" w:before="1"/>
        <w:ind w:left="122" w:right="122"/>
        <w:jc w:val="both"/>
      </w:pPr>
      <w:r>
        <w:rPr/>
        <w:t>Como parte sustancial del documento expresaban su identidad, afirmando que eran parte de la milicia, que diferían en las formas de gobernar, señalaban también con claridad sus banderas de lucha, identificándose con la problemática de los grupos oprimidos.</w:t>
      </w:r>
    </w:p>
    <w:p>
      <w:pPr>
        <w:pStyle w:val="BodyText"/>
        <w:spacing w:before="10"/>
        <w:ind w:left="1254" w:right="119"/>
        <w:jc w:val="both"/>
      </w:pPr>
      <w:r>
        <w:rPr/>
        <w:t>El 13 de noviembre está nuevamente con las armas en la mano luchando como guerrillero en las montañas, poniendo al servicio de los intereses del pueblo nuestras vidas de juventud militar. Eso somos, jóvenes que no por el hecho de ser militares, hayamos estado de espaldas a nuestro pueblo, insensibles al hambre y la miseria de nuestros campesinos y trabajadores, a la angustia de nuestros empleados, de nuestros maestros; no somos insensibles a la estrechez económica que soportamos ni tampoco al estado raquítico de nuestras industrias</w:t>
      </w:r>
    </w:p>
    <w:p>
      <w:pPr>
        <w:pStyle w:val="BodyText"/>
        <w:spacing w:line="276" w:lineRule="exact"/>
        <w:ind w:left="1254"/>
        <w:jc w:val="both"/>
        <w:rPr>
          <w:sz w:val="16"/>
        </w:rPr>
      </w:pPr>
      <w:r>
        <w:rPr/>
        <w:t>y comercios con ansia de mejores mercados.</w:t>
      </w:r>
      <w:r>
        <w:rPr>
          <w:position w:val="11"/>
          <w:sz w:val="16"/>
        </w:rPr>
        <w:t>18</w:t>
      </w:r>
    </w:p>
    <w:p>
      <w:pPr>
        <w:pStyle w:val="BodyText"/>
        <w:spacing w:before="3"/>
        <w:rPr>
          <w:sz w:val="31"/>
        </w:rPr>
      </w:pPr>
    </w:p>
    <w:p>
      <w:pPr>
        <w:pStyle w:val="BodyText"/>
        <w:spacing w:line="480" w:lineRule="auto"/>
        <w:ind w:left="122" w:right="123"/>
        <w:jc w:val="both"/>
      </w:pPr>
      <w:r>
        <w:rPr/>
        <w:t>Por otra parte, los militares alzados también afirmaron que su compromiso para luchar, era con el pueblo trabajador (campesinos, obreros, empleados y profesionales) de Guatemala:</w:t>
      </w:r>
    </w:p>
    <w:p>
      <w:pPr>
        <w:pStyle w:val="BodyText"/>
        <w:spacing w:before="10"/>
        <w:ind w:left="1254" w:right="116"/>
        <w:jc w:val="both"/>
      </w:pPr>
      <w:r>
        <w:rPr/>
        <w:t>Estamos en la montaña luchando a muerte por los que tienen hambre, por la tierra… que le demos a nuestros campesinos, luchamos por el obrero que no tiene derecho ni a enfermarse porque no tiene para medicinas, por el empleado, por el profesional, el maestro que han soñado con su casa propia, por los enfermos que mueren a las puestas de los hospitales, por los humildes luchamos,</w:t>
      </w:r>
      <w:r>
        <w:rPr>
          <w:spacing w:val="28"/>
        </w:rPr>
        <w:t> </w:t>
      </w:r>
      <w:r>
        <w:rPr/>
        <w:t>por</w:t>
      </w:r>
      <w:r>
        <w:rPr>
          <w:spacing w:val="26"/>
        </w:rPr>
        <w:t> </w:t>
      </w:r>
      <w:r>
        <w:rPr/>
        <w:t>la</w:t>
      </w:r>
      <w:r>
        <w:rPr>
          <w:spacing w:val="29"/>
        </w:rPr>
        <w:t> </w:t>
      </w:r>
      <w:r>
        <w:rPr/>
        <w:t>gente</w:t>
      </w:r>
      <w:r>
        <w:rPr>
          <w:spacing w:val="27"/>
        </w:rPr>
        <w:t> </w:t>
      </w:r>
      <w:r>
        <w:rPr/>
        <w:t>sencilla</w:t>
      </w:r>
      <w:r>
        <w:rPr>
          <w:spacing w:val="31"/>
        </w:rPr>
        <w:t> </w:t>
      </w:r>
      <w:r>
        <w:rPr/>
        <w:t>y</w:t>
      </w:r>
      <w:r>
        <w:rPr>
          <w:spacing w:val="20"/>
        </w:rPr>
        <w:t> </w:t>
      </w:r>
      <w:r>
        <w:rPr/>
        <w:t>buena</w:t>
      </w:r>
      <w:r>
        <w:rPr>
          <w:spacing w:val="26"/>
        </w:rPr>
        <w:t> </w:t>
      </w:r>
      <w:r>
        <w:rPr/>
        <w:t>que</w:t>
      </w:r>
      <w:r>
        <w:rPr>
          <w:spacing w:val="26"/>
        </w:rPr>
        <w:t> </w:t>
      </w:r>
      <w:r>
        <w:rPr/>
        <w:t>ha</w:t>
      </w:r>
      <w:r>
        <w:rPr>
          <w:spacing w:val="29"/>
        </w:rPr>
        <w:t> </w:t>
      </w:r>
      <w:r>
        <w:rPr/>
        <w:t>perdido</w:t>
      </w:r>
      <w:r>
        <w:rPr>
          <w:spacing w:val="27"/>
        </w:rPr>
        <w:t> </w:t>
      </w:r>
      <w:r>
        <w:rPr/>
        <w:t>toda</w:t>
      </w:r>
      <w:r>
        <w:rPr>
          <w:spacing w:val="27"/>
        </w:rPr>
        <w:t> </w:t>
      </w:r>
      <w:r>
        <w:rPr/>
        <w:t>esperanza</w:t>
      </w:r>
      <w:r>
        <w:rPr>
          <w:spacing w:val="29"/>
        </w:rPr>
        <w:t> </w:t>
      </w:r>
      <w:r>
        <w:rPr/>
        <w:t>y</w:t>
      </w:r>
      <w:r>
        <w:rPr>
          <w:spacing w:val="25"/>
        </w:rPr>
        <w:t> </w:t>
      </w:r>
      <w:r>
        <w:rPr/>
        <w:t>que</w:t>
      </w:r>
    </w:p>
    <w:p>
      <w:pPr>
        <w:pStyle w:val="BodyText"/>
        <w:spacing w:line="276" w:lineRule="exact"/>
        <w:ind w:left="1254"/>
        <w:jc w:val="both"/>
        <w:rPr>
          <w:sz w:val="16"/>
        </w:rPr>
      </w:pPr>
      <w:r>
        <w:rPr/>
        <w:t>cree que ése es su destino.</w:t>
      </w:r>
      <w:r>
        <w:rPr>
          <w:position w:val="11"/>
          <w:sz w:val="16"/>
        </w:rPr>
        <w:t>19</w:t>
      </w:r>
    </w:p>
    <w:p>
      <w:pPr>
        <w:pStyle w:val="BodyText"/>
        <w:rPr>
          <w:sz w:val="20"/>
        </w:rPr>
      </w:pP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1792;mso-wrap-distance-left:0;mso-wrap-distance-right:0" from="85.103996pt,17.807236pt" to="229.123996pt,17.807236pt" stroked="true" strokeweight=".599980pt" strokecolor="#000000">
            <w10:wrap type="topAndBottom"/>
          </v:line>
        </w:pict>
      </w:r>
    </w:p>
    <w:p>
      <w:pPr>
        <w:spacing w:before="50"/>
        <w:ind w:left="122" w:right="114" w:firstLine="0"/>
        <w:jc w:val="left"/>
        <w:rPr>
          <w:sz w:val="20"/>
        </w:rPr>
      </w:pPr>
      <w:r>
        <w:rPr>
          <w:position w:val="9"/>
          <w:sz w:val="13"/>
        </w:rPr>
        <w:t>17 </w:t>
      </w:r>
      <w:r>
        <w:rPr>
          <w:sz w:val="20"/>
        </w:rPr>
        <w:t>CMR-13 (1962), Movimiento Revolucionario 13 de Noviembre, </w:t>
      </w:r>
      <w:r>
        <w:rPr>
          <w:i/>
          <w:sz w:val="20"/>
        </w:rPr>
        <w:t>Quienes somos, que queremos y por que </w:t>
      </w:r>
      <w:r>
        <w:rPr>
          <w:i/>
          <w:sz w:val="20"/>
        </w:rPr>
        <w:t>luchamos</w:t>
      </w:r>
      <w:r>
        <w:rPr>
          <w:sz w:val="20"/>
        </w:rPr>
        <w:t>, 26 de febrero, Guatemala, p. 1.</w:t>
      </w:r>
    </w:p>
    <w:p>
      <w:pPr>
        <w:spacing w:line="218" w:lineRule="exact" w:before="0"/>
        <w:ind w:left="122" w:right="114" w:firstLine="0"/>
        <w:jc w:val="left"/>
        <w:rPr>
          <w:i/>
          <w:sz w:val="20"/>
        </w:rPr>
      </w:pPr>
      <w:r>
        <w:rPr>
          <w:position w:val="9"/>
          <w:sz w:val="13"/>
        </w:rPr>
        <w:t>18 </w:t>
      </w:r>
      <w:r>
        <w:rPr>
          <w:i/>
          <w:sz w:val="20"/>
        </w:rPr>
        <w:t>Loc. Cit.</w:t>
      </w:r>
    </w:p>
    <w:p>
      <w:pPr>
        <w:spacing w:line="243" w:lineRule="exact" w:before="0"/>
        <w:ind w:left="122" w:right="114" w:firstLine="0"/>
        <w:jc w:val="left"/>
        <w:rPr>
          <w:sz w:val="20"/>
        </w:rPr>
      </w:pPr>
      <w:r>
        <w:rPr>
          <w:position w:val="9"/>
          <w:sz w:val="13"/>
        </w:rPr>
        <w:t>19  </w:t>
      </w:r>
      <w:r>
        <w:rPr>
          <w:i/>
          <w:sz w:val="20"/>
        </w:rPr>
        <w:t>Ibíd., </w:t>
      </w:r>
      <w:r>
        <w:rPr>
          <w:sz w:val="20"/>
        </w:rPr>
        <w:t>p. 2.</w:t>
      </w:r>
    </w:p>
    <w:p>
      <w:pPr>
        <w:spacing w:after="0" w:line="243" w:lineRule="exact"/>
        <w:jc w:val="left"/>
        <w:rPr>
          <w:sz w:val="20"/>
        </w:rPr>
        <w:sectPr>
          <w:pgSz w:w="12240" w:h="15840"/>
          <w:pgMar w:header="0" w:footer="759" w:top="1360" w:bottom="940" w:left="1580" w:right="1580"/>
        </w:sectPr>
      </w:pPr>
    </w:p>
    <w:p>
      <w:pPr>
        <w:pStyle w:val="BodyText"/>
        <w:spacing w:line="480" w:lineRule="auto" w:before="48"/>
        <w:ind w:left="122" w:right="124"/>
        <w:jc w:val="both"/>
      </w:pPr>
      <w:r>
        <w:rPr/>
        <w:t>El gobierno de Ydígoras Fuentes se distinguió por su elevado índice de corrupción y el uso frecuente de la fuerza militar para mantener el orden en el país.</w:t>
      </w:r>
    </w:p>
    <w:p>
      <w:pPr>
        <w:pStyle w:val="BodyText"/>
        <w:spacing w:line="276" w:lineRule="exact" w:before="13"/>
        <w:ind w:left="1254" w:right="121"/>
        <w:jc w:val="both"/>
        <w:rPr>
          <w:sz w:val="16"/>
        </w:rPr>
      </w:pPr>
      <w:r>
        <w:rPr/>
        <w:t>El general Miguel Ydígoras Fuentes fue un presidente especialmente corrupto. El día 13 de noviembre de 1960 algunos oficiales jóvenes, encabezados por el teniente Marco Antonio Yon Sosa, se rebelaron en contra de él. Ese fue el principio de la lucha armada en Guatemala. En los primeros años todavía no se notó mucho. Pero el 17 de junio de 1966 las Fuerzas Armadas Rebeldes (FAR), que habían surgido del seno del Movimiento Revolucionario 13 de Noviembre, asestaron un duro golpe contra el ejército.</w:t>
      </w:r>
      <w:r>
        <w:rPr>
          <w:position w:val="11"/>
          <w:sz w:val="16"/>
        </w:rPr>
        <w:t>20</w:t>
      </w:r>
    </w:p>
    <w:p>
      <w:pPr>
        <w:pStyle w:val="BodyText"/>
        <w:spacing w:before="5"/>
        <w:rPr>
          <w:sz w:val="31"/>
        </w:rPr>
      </w:pPr>
    </w:p>
    <w:p>
      <w:pPr>
        <w:pStyle w:val="Heading2"/>
        <w:spacing w:before="0"/>
      </w:pPr>
      <w:bookmarkStart w:name="_TOC_250016" w:id="12"/>
      <w:bookmarkEnd w:id="12"/>
      <w:r>
        <w:rPr/>
        <w:t>Fuerzas Armadas Rebeldes</w:t>
      </w:r>
    </w:p>
    <w:p>
      <w:pPr>
        <w:pStyle w:val="BodyText"/>
        <w:spacing w:before="7"/>
        <w:rPr>
          <w:b/>
          <w:sz w:val="23"/>
        </w:rPr>
      </w:pPr>
    </w:p>
    <w:p>
      <w:pPr>
        <w:pStyle w:val="BodyText"/>
        <w:spacing w:line="480" w:lineRule="auto"/>
        <w:ind w:left="122" w:right="118"/>
        <w:jc w:val="both"/>
      </w:pPr>
      <w:r>
        <w:rPr/>
        <w:t>La influencia de la Revolución cubana, así como los contactos que establecieron los militantes del MR-13 a través del exilio, permitieron reorganizar la insurrección armada. En diciembre de 1962, se reunieron los miembros del MR-13, del Movimiento Revolucionario 20 de Octubre, brazo armado del PGT y un tercer sector, el Movimiento Revolucionario 12 de Abril, integrado fundamentalmente por estudiantes. A esta reunión acudieron por parte del MR-13, Marco Antonio Yon Sosa, Luis Turcios Lima, Luis Trejo Esquivel y Augusto</w:t>
      </w:r>
    </w:p>
    <w:p>
      <w:pPr>
        <w:pStyle w:val="BodyText"/>
        <w:spacing w:line="465" w:lineRule="auto" w:before="10"/>
        <w:ind w:left="122" w:right="118"/>
        <w:jc w:val="both"/>
      </w:pPr>
      <w:r>
        <w:rPr/>
        <w:t>Vicente Loarca. Como resultado de esta reunión, se integró un nuevo grupo armado, las Fuerzas Armadas Rebeldes (FAR).</w:t>
      </w:r>
      <w:r>
        <w:rPr>
          <w:position w:val="11"/>
          <w:sz w:val="16"/>
        </w:rPr>
        <w:t>21 </w:t>
      </w:r>
      <w:r>
        <w:rPr/>
        <w:t>Por acuerdo unánime de las  organizaciones fundadoras, fue nombrado como comandante en jefe Marco Antonio Yon Sosa.</w:t>
      </w:r>
    </w:p>
    <w:p>
      <w:pPr>
        <w:pStyle w:val="BodyText"/>
        <w:spacing w:line="480" w:lineRule="auto" w:before="26"/>
        <w:ind w:left="122" w:right="118"/>
        <w:jc w:val="both"/>
      </w:pPr>
      <w:r>
        <w:rPr/>
        <w:t>El 30 de noviembre de 1963, las FAR emitieron sus proclamas a través de un documento, dirigido  al  pueblo  de  Guatemala,  como  presentación  ante  trabajadores  del  país, donde</w:t>
      </w:r>
    </w:p>
    <w:p>
      <w:pPr>
        <w:pStyle w:val="BodyText"/>
        <w:rPr>
          <w:sz w:val="20"/>
        </w:rPr>
      </w:pPr>
    </w:p>
    <w:p>
      <w:pPr>
        <w:pStyle w:val="BodyText"/>
        <w:spacing w:before="3"/>
        <w:rPr>
          <w:sz w:val="27"/>
        </w:rPr>
      </w:pPr>
      <w:r>
        <w:rPr/>
        <w:pict>
          <v:line style="position:absolute;mso-position-horizontal-relative:page;mso-position-vertical-relative:paragraph;z-index:1816;mso-wrap-distance-left:0;mso-wrap-distance-right:0" from="85.103996pt,17.946213pt" to="229.123996pt,17.946213pt" stroked="true" strokeweight=".599980pt" strokecolor="#000000">
            <w10:wrap type="topAndBottom"/>
          </v:line>
        </w:pict>
      </w:r>
    </w:p>
    <w:p>
      <w:pPr>
        <w:spacing w:before="50"/>
        <w:ind w:left="122" w:right="118" w:firstLine="0"/>
        <w:jc w:val="both"/>
        <w:rPr>
          <w:sz w:val="20"/>
        </w:rPr>
      </w:pPr>
      <w:r>
        <w:rPr>
          <w:position w:val="9"/>
          <w:sz w:val="13"/>
        </w:rPr>
        <w:t>20 </w:t>
      </w:r>
      <w:r>
        <w:rPr>
          <w:sz w:val="20"/>
        </w:rPr>
        <w:t>Josef Thesing (1999), </w:t>
      </w:r>
      <w:r>
        <w:rPr>
          <w:i/>
          <w:sz w:val="20"/>
        </w:rPr>
        <w:t>La democracia en Guatemala</w:t>
      </w:r>
      <w:r>
        <w:rPr>
          <w:sz w:val="20"/>
        </w:rPr>
        <w:t>, Instituto Centroamericano de Estudios Políticos, Cuadernos de Temas y Documentos de Debate no. 2, Guatemala, p. 21.</w:t>
      </w:r>
    </w:p>
    <w:p>
      <w:pPr>
        <w:spacing w:line="230" w:lineRule="exact" w:before="3"/>
        <w:ind w:left="122" w:right="116" w:firstLine="0"/>
        <w:jc w:val="both"/>
        <w:rPr>
          <w:sz w:val="20"/>
        </w:rPr>
      </w:pPr>
      <w:r>
        <w:rPr>
          <w:position w:val="9"/>
          <w:sz w:val="13"/>
        </w:rPr>
        <w:t>21 </w:t>
      </w:r>
      <w:r>
        <w:rPr>
          <w:sz w:val="20"/>
        </w:rPr>
        <w:t>Fuerzas Armadas Rebeldes, organización guerrillera fundada a finales de 1962, se integró a partir de la unidad   de  diversas  organizaciones,  entre  ellas:   el  Movimiento  Revolucionario  13   de  Noviembre,     el</w:t>
      </w:r>
    </w:p>
    <w:p>
      <w:pPr>
        <w:spacing w:line="240" w:lineRule="auto" w:before="0"/>
        <w:ind w:left="122" w:right="117" w:firstLine="0"/>
        <w:jc w:val="both"/>
        <w:rPr>
          <w:sz w:val="20"/>
        </w:rPr>
      </w:pPr>
      <w:r>
        <w:rPr>
          <w:sz w:val="20"/>
        </w:rPr>
        <w:t>Movimiento Estudiantil 12 de Abril, y una fracción del Partido Guatemalteco del Trabajo (PGT). Su primer comandante en jefe fue Marco Antonio Yon Sosa, sucediéndolo en el cargo el Teniente Luis Augusto Turcios Lima, ex oficiales del ejército guatemalteco. Durante la década de los años setenta, este organismo impulsó el trabajo político dentro del magisterio, los sindicatos obreros y los trabajadores del campo. Estableció frentes guerrilleros en el Petén, Santa Rosa, Escuintla y la zona metropolitana de la capital del país. A partir de 1982 se integró a la Unidad Revolucionaria Nacional Guatemalteca (URNG).</w:t>
      </w:r>
    </w:p>
    <w:p>
      <w:pPr>
        <w:spacing w:after="0" w:line="240" w:lineRule="auto"/>
        <w:jc w:val="both"/>
        <w:rPr>
          <w:sz w:val="20"/>
        </w:rPr>
        <w:sectPr>
          <w:pgSz w:w="12240" w:h="15840"/>
          <w:pgMar w:header="0" w:footer="759" w:top="1360" w:bottom="940" w:left="1580" w:right="1580"/>
        </w:sectPr>
      </w:pPr>
    </w:p>
    <w:p>
      <w:pPr>
        <w:pStyle w:val="BodyText"/>
        <w:spacing w:line="480" w:lineRule="auto" w:before="48"/>
        <w:ind w:left="122" w:right="120"/>
        <w:jc w:val="both"/>
      </w:pPr>
      <w:r>
        <w:rPr/>
        <w:t>también expresaban su rechazo a la dictadura militar y exigían volver a un régimen democrático, respetuoso de los derechos y libertades individuales.</w:t>
      </w:r>
    </w:p>
    <w:p>
      <w:pPr>
        <w:pStyle w:val="BodyText"/>
        <w:spacing w:line="276" w:lineRule="exact" w:before="13"/>
        <w:ind w:left="1254" w:right="119"/>
        <w:jc w:val="both"/>
        <w:rPr>
          <w:sz w:val="16"/>
        </w:rPr>
      </w:pPr>
      <w:r>
        <w:rPr/>
        <w:t>La lucha de resistencia armada se ha iniciado ya. En las montañas organizándose los primeros focos de rebelión… El Movimiento Rebelde surgió como una necesidad, como una respuesta a la violencia de los coroneles, de los esbirros, de los que han querido una vez más burlarse del pueblo. Auspiciadas por los Movimientos Alejandro de León-13 de Noviembre, 20 de Octubre y 12 de abril, se han constituido las FUERZAS ARMADAS REBELDES, en las que estarán todos los combatientes firmes, honestos, convencidos, disciplinados que con valor empuñen las armas contra la dictadura, hasta alcanzar un gobierno genuinamente</w:t>
      </w:r>
      <w:r>
        <w:rPr>
          <w:spacing w:val="-1"/>
        </w:rPr>
        <w:t> </w:t>
      </w:r>
      <w:r>
        <w:rPr/>
        <w:t>democrático.</w:t>
      </w:r>
      <w:r>
        <w:rPr>
          <w:position w:val="11"/>
          <w:sz w:val="16"/>
        </w:rPr>
        <w:t>22</w:t>
      </w:r>
    </w:p>
    <w:p>
      <w:pPr>
        <w:pStyle w:val="BodyText"/>
        <w:rPr>
          <w:sz w:val="31"/>
        </w:rPr>
      </w:pPr>
    </w:p>
    <w:p>
      <w:pPr>
        <w:pStyle w:val="BodyText"/>
        <w:spacing w:line="472" w:lineRule="auto" w:before="1"/>
        <w:ind w:left="122" w:right="118"/>
        <w:jc w:val="both"/>
      </w:pPr>
      <w:r>
        <w:rPr/>
        <w:t>Las FAR además explicaron los motivos y objetivos de su lucha: “Nuestra lucha es para conseguir que se establezca un gobierno que verdaderamente respete los derechos y libertades, que conduzca al país democráticamente guiándose por la voluntad de las mayorías y que haga efectivas esas instituciones democráticas que sólo han figurado en el papel y que tantas veces han sido burladas desvergonzadamente”</w:t>
      </w:r>
      <w:r>
        <w:rPr>
          <w:position w:val="11"/>
          <w:sz w:val="16"/>
        </w:rPr>
        <w:t>23</w:t>
      </w:r>
      <w:r>
        <w:rPr/>
        <w:t>.</w:t>
      </w:r>
    </w:p>
    <w:p>
      <w:pPr>
        <w:pStyle w:val="BodyText"/>
        <w:spacing w:line="257" w:lineRule="exact"/>
        <w:ind w:left="122"/>
        <w:jc w:val="both"/>
      </w:pPr>
      <w:r>
        <w:rPr/>
        <w:t>El  liderazgo  de  Marco  Antonio  Yon  Sosa  fue  cuestionado  vehementemente  por     los</w:t>
      </w:r>
    </w:p>
    <w:p>
      <w:pPr>
        <w:pStyle w:val="BodyText"/>
      </w:pPr>
    </w:p>
    <w:p>
      <w:pPr>
        <w:pStyle w:val="BodyText"/>
        <w:spacing w:line="480" w:lineRule="auto"/>
        <w:ind w:left="122" w:right="116"/>
        <w:jc w:val="both"/>
      </w:pPr>
      <w:r>
        <w:rPr/>
        <w:t>militantes del PGT, como consecuencia de sus inclinaciones trotskistas. A la postre el MR- 13 se separó de las FAR, en marzo de 1965, quedando al frente de las FAR Luis Turcios Lima.</w:t>
      </w:r>
    </w:p>
    <w:p>
      <w:pPr>
        <w:pStyle w:val="BodyText"/>
        <w:spacing w:line="286" w:lineRule="exact"/>
        <w:ind w:left="122"/>
        <w:jc w:val="both"/>
        <w:rPr>
          <w:i/>
        </w:rPr>
      </w:pPr>
      <w:r>
        <w:rPr/>
        <w:t>En 1966 llegó a la presidencia Julio César Méndez  Montenegro,</w:t>
      </w:r>
      <w:r>
        <w:rPr>
          <w:position w:val="11"/>
          <w:sz w:val="16"/>
        </w:rPr>
        <w:t>24  </w:t>
      </w:r>
      <w:r>
        <w:rPr/>
        <w:t>autollamado  </w:t>
      </w:r>
      <w:r>
        <w:rPr>
          <w:i/>
        </w:rPr>
        <w:t>El    tercer</w:t>
      </w:r>
    </w:p>
    <w:p>
      <w:pPr>
        <w:pStyle w:val="BodyText"/>
        <w:rPr>
          <w:i/>
        </w:rPr>
      </w:pPr>
    </w:p>
    <w:p>
      <w:pPr>
        <w:spacing w:before="0"/>
        <w:ind w:left="122" w:right="0" w:firstLine="0"/>
        <w:jc w:val="both"/>
        <w:rPr>
          <w:sz w:val="24"/>
        </w:rPr>
      </w:pPr>
      <w:r>
        <w:rPr>
          <w:i/>
          <w:sz w:val="24"/>
        </w:rPr>
        <w:t>gobierno  de  la  Revolución</w:t>
      </w:r>
      <w:r>
        <w:rPr>
          <w:sz w:val="24"/>
        </w:rPr>
        <w:t>,  dicho  gobierno  logró  una  breve  tregua  con  las      fuerzas</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840;mso-wrap-distance-left:0;mso-wrap-distance-right:0" from="85.103996pt,8.336223pt" to="229.123996pt,8.336223pt" stroked="true" strokeweight=".60004pt" strokecolor="#000000">
            <w10:wrap type="topAndBottom"/>
          </v:line>
        </w:pict>
      </w:r>
    </w:p>
    <w:p>
      <w:pPr>
        <w:spacing w:line="241" w:lineRule="exact" w:before="50"/>
        <w:ind w:left="122" w:right="0" w:firstLine="0"/>
        <w:jc w:val="both"/>
        <w:rPr>
          <w:sz w:val="20"/>
        </w:rPr>
      </w:pPr>
      <w:r>
        <w:rPr>
          <w:position w:val="9"/>
          <w:sz w:val="13"/>
        </w:rPr>
        <w:t>22 </w:t>
      </w:r>
      <w:r>
        <w:rPr>
          <w:sz w:val="20"/>
        </w:rPr>
        <w:t>(PFAR) FAR, (1963), </w:t>
      </w:r>
      <w:r>
        <w:rPr>
          <w:i/>
          <w:sz w:val="20"/>
        </w:rPr>
        <w:t>Proclama de las Fuerzas Armadas Rebeldes</w:t>
      </w:r>
      <w:r>
        <w:rPr>
          <w:sz w:val="20"/>
        </w:rPr>
        <w:t>, 30 de noviembre, Guatemala, p. 2.</w:t>
      </w:r>
    </w:p>
    <w:p>
      <w:pPr>
        <w:spacing w:line="229" w:lineRule="exact" w:before="0"/>
        <w:ind w:left="122" w:right="0" w:firstLine="0"/>
        <w:jc w:val="both"/>
        <w:rPr>
          <w:sz w:val="20"/>
        </w:rPr>
      </w:pPr>
      <w:r>
        <w:rPr>
          <w:position w:val="9"/>
          <w:sz w:val="13"/>
        </w:rPr>
        <w:t>23  </w:t>
      </w:r>
      <w:r>
        <w:rPr>
          <w:i/>
          <w:sz w:val="20"/>
        </w:rPr>
        <w:t>Ibíd</w:t>
      </w:r>
      <w:r>
        <w:rPr>
          <w:sz w:val="20"/>
        </w:rPr>
        <w:t>., p. 3.</w:t>
      </w:r>
    </w:p>
    <w:p>
      <w:pPr>
        <w:spacing w:line="230" w:lineRule="exact" w:before="15"/>
        <w:ind w:left="122" w:right="118" w:firstLine="0"/>
        <w:jc w:val="both"/>
        <w:rPr>
          <w:sz w:val="20"/>
        </w:rPr>
      </w:pPr>
      <w:r>
        <w:rPr>
          <w:position w:val="9"/>
          <w:sz w:val="13"/>
        </w:rPr>
        <w:t>24 </w:t>
      </w:r>
      <w:r>
        <w:rPr>
          <w:sz w:val="20"/>
        </w:rPr>
        <w:t>Julio César Méndez Montenegro nació en 1916. Profesor y decano de la Facultad de Derecho de la Universidad de San Carlos. Participó dentro del movimiento del 20 de octubre de 1944, que finalizó con la dictadura del general Federico Ponce Valdez. Al año siguiente, participó dentro del gobierno constituido   por</w:t>
      </w:r>
    </w:p>
    <w:p>
      <w:pPr>
        <w:spacing w:line="240" w:lineRule="auto" w:before="0"/>
        <w:ind w:left="122" w:right="118" w:firstLine="0"/>
        <w:jc w:val="both"/>
        <w:rPr>
          <w:sz w:val="20"/>
        </w:rPr>
      </w:pPr>
      <w:r>
        <w:rPr>
          <w:sz w:val="20"/>
        </w:rPr>
        <w:t>Juan José Arévalo, desempeñando diversos cargos. El 6 de marzo de 1966 fue electo presidente de  la república para el período de 1966 a 1970, consiguió la victoria con 45% de los sufragios, triunfando frente a dos candidatos ultraderechistas. Gobernó a partir de un pacto secreto con los altos mandos del ejército, condición necesaria para que el ejército entregara el poder a Méndez Montenegro. Intentó algunas reformas sociales e hizo gestiones para firmar acuerdos de paz con la guerrilla, sin embargo el ejército y las fuerzas derechistas presionaron al gobierno impidiendo dichos planes. Falleció el 30 de abril de 1996.</w:t>
      </w:r>
    </w:p>
    <w:p>
      <w:pPr>
        <w:spacing w:after="0" w:line="240" w:lineRule="auto"/>
        <w:jc w:val="both"/>
        <w:rPr>
          <w:sz w:val="20"/>
        </w:rPr>
        <w:sectPr>
          <w:pgSz w:w="12240" w:h="15840"/>
          <w:pgMar w:header="0" w:footer="759" w:top="1360" w:bottom="940" w:left="1580" w:right="1580"/>
        </w:sectPr>
      </w:pPr>
    </w:p>
    <w:p>
      <w:pPr>
        <w:pStyle w:val="BodyText"/>
        <w:spacing w:line="480" w:lineRule="auto" w:before="48"/>
        <w:ind w:left="122" w:right="122"/>
        <w:jc w:val="both"/>
      </w:pPr>
      <w:r>
        <w:rPr/>
        <w:t>insurgentes, este intervalo fue muy breve, debido a que el ejército lanzó una fuerte ofensiva contra la guerrilla, además con dicho gobierno surgieron las bandas paramilitares de ultraderecha, que iniciaron las desapariciones forzadas de militantes de izquierda.</w:t>
      </w:r>
    </w:p>
    <w:p>
      <w:pPr>
        <w:pStyle w:val="Heading2"/>
      </w:pPr>
      <w:bookmarkStart w:name="_TOC_250015" w:id="13"/>
      <w:bookmarkEnd w:id="13"/>
      <w:r>
        <w:rPr/>
        <w:t>Ejército Guerrillero de los Pobres</w:t>
      </w:r>
    </w:p>
    <w:p>
      <w:pPr>
        <w:pStyle w:val="BodyText"/>
        <w:spacing w:before="6"/>
        <w:rPr>
          <w:b/>
          <w:sz w:val="23"/>
        </w:rPr>
      </w:pPr>
    </w:p>
    <w:p>
      <w:pPr>
        <w:pStyle w:val="BodyText"/>
        <w:spacing w:line="472" w:lineRule="auto"/>
        <w:ind w:left="122" w:right="117"/>
        <w:jc w:val="both"/>
      </w:pPr>
      <w:r>
        <w:rPr/>
        <w:t>A partir de los conflictos internos hubo una nueva escisión al interior de las FAR, como consecuencia surgió el Ejército Guerrillero de los Pobres (EGP).</w:t>
      </w:r>
      <w:r>
        <w:rPr>
          <w:position w:val="11"/>
          <w:sz w:val="16"/>
        </w:rPr>
        <w:t>25 </w:t>
      </w:r>
      <w:r>
        <w:rPr/>
        <w:t>Hasta la firma de los Acuerdos de Paz, el 29 de diciembre de 1996, el EGP fue la organización guerrillera con mayor número de militantes y abarcó la mayor extensión territorial. En su periodo de  mayor  esplendor, llegó  a contar con  una  base  social  de  aproximadamente un cuarto  </w:t>
      </w:r>
      <w:r>
        <w:rPr>
          <w:spacing w:val="18"/>
        </w:rPr>
        <w:t> </w:t>
      </w:r>
      <w:r>
        <w:rPr/>
        <w:t>de</w:t>
      </w:r>
    </w:p>
    <w:p>
      <w:pPr>
        <w:pStyle w:val="BodyText"/>
        <w:spacing w:before="18"/>
        <w:ind w:left="122"/>
        <w:jc w:val="both"/>
      </w:pPr>
      <w:r>
        <w:rPr/>
        <w:t>millón de simpatizantes, sus militantes se dividían en siete frentes guerrilleros, a saber:</w:t>
      </w:r>
    </w:p>
    <w:p>
      <w:pPr>
        <w:pStyle w:val="BodyText"/>
        <w:spacing w:before="2"/>
      </w:pPr>
    </w:p>
    <w:p>
      <w:pPr>
        <w:pStyle w:val="ListParagraph"/>
        <w:numPr>
          <w:ilvl w:val="1"/>
          <w:numId w:val="2"/>
        </w:numPr>
        <w:tabs>
          <w:tab w:pos="841" w:val="left" w:leader="none"/>
          <w:tab w:pos="842" w:val="left" w:leader="none"/>
        </w:tabs>
        <w:spacing w:line="463" w:lineRule="auto" w:before="0" w:after="0"/>
        <w:ind w:left="842" w:right="120" w:hanging="360"/>
        <w:jc w:val="left"/>
        <w:rPr>
          <w:sz w:val="24"/>
        </w:rPr>
      </w:pPr>
      <w:r>
        <w:rPr>
          <w:sz w:val="24"/>
        </w:rPr>
        <w:t>Frente Guerrillero </w:t>
      </w:r>
      <w:r>
        <w:rPr>
          <w:i/>
          <w:sz w:val="24"/>
        </w:rPr>
        <w:t>Comandante Ernesto Guevara</w:t>
      </w:r>
      <w:r>
        <w:rPr>
          <w:sz w:val="24"/>
        </w:rPr>
        <w:t>, actuó en la zona noroccidente del país y en la selva del Ixcán</w:t>
      </w:r>
      <w:r>
        <w:rPr>
          <w:spacing w:val="-10"/>
          <w:sz w:val="24"/>
        </w:rPr>
        <w:t> </w:t>
      </w:r>
      <w:r>
        <w:rPr>
          <w:sz w:val="24"/>
        </w:rPr>
        <w:t>Grande.</w:t>
      </w:r>
    </w:p>
    <w:p>
      <w:pPr>
        <w:pStyle w:val="ListParagraph"/>
        <w:numPr>
          <w:ilvl w:val="1"/>
          <w:numId w:val="2"/>
        </w:numPr>
        <w:tabs>
          <w:tab w:pos="841" w:val="left" w:leader="none"/>
          <w:tab w:pos="842" w:val="left" w:leader="none"/>
        </w:tabs>
        <w:spacing w:line="240" w:lineRule="auto" w:before="31" w:after="0"/>
        <w:ind w:left="842" w:right="0" w:hanging="360"/>
        <w:jc w:val="left"/>
        <w:rPr>
          <w:sz w:val="24"/>
        </w:rPr>
      </w:pPr>
      <w:r>
        <w:rPr>
          <w:sz w:val="24"/>
        </w:rPr>
        <w:t>Frente Guerrillero </w:t>
      </w:r>
      <w:r>
        <w:rPr>
          <w:i/>
          <w:sz w:val="24"/>
        </w:rPr>
        <w:t>Ho Chi Minh</w:t>
      </w:r>
      <w:r>
        <w:rPr>
          <w:sz w:val="24"/>
        </w:rPr>
        <w:t>, tuvo su radio de acción en la zona del</w:t>
      </w:r>
      <w:r>
        <w:rPr>
          <w:spacing w:val="-9"/>
          <w:sz w:val="24"/>
        </w:rPr>
        <w:t> </w:t>
      </w:r>
      <w:r>
        <w:rPr>
          <w:sz w:val="24"/>
        </w:rPr>
        <w:t>Quiché.</w:t>
      </w:r>
    </w:p>
    <w:p>
      <w:pPr>
        <w:pStyle w:val="BodyText"/>
        <w:spacing w:before="1"/>
      </w:pPr>
    </w:p>
    <w:p>
      <w:pPr>
        <w:pStyle w:val="ListParagraph"/>
        <w:numPr>
          <w:ilvl w:val="1"/>
          <w:numId w:val="2"/>
        </w:numPr>
        <w:tabs>
          <w:tab w:pos="841" w:val="left" w:leader="none"/>
          <w:tab w:pos="842" w:val="left" w:leader="none"/>
        </w:tabs>
        <w:spacing w:line="240" w:lineRule="auto" w:before="0" w:after="0"/>
        <w:ind w:left="842" w:right="0" w:hanging="360"/>
        <w:jc w:val="left"/>
        <w:rPr>
          <w:sz w:val="24"/>
        </w:rPr>
      </w:pPr>
      <w:r>
        <w:rPr>
          <w:sz w:val="24"/>
        </w:rPr>
        <w:t>Frente Guerrillero </w:t>
      </w:r>
      <w:r>
        <w:rPr>
          <w:i/>
          <w:sz w:val="24"/>
        </w:rPr>
        <w:t>Marco Antonio Yon Sosa</w:t>
      </w:r>
      <w:r>
        <w:rPr>
          <w:sz w:val="24"/>
        </w:rPr>
        <w:t>, participó en la región</w:t>
      </w:r>
      <w:r>
        <w:rPr>
          <w:spacing w:val="-13"/>
          <w:sz w:val="24"/>
        </w:rPr>
        <w:t> </w:t>
      </w:r>
      <w:r>
        <w:rPr>
          <w:sz w:val="24"/>
        </w:rPr>
        <w:t>norcentral.</w:t>
      </w:r>
    </w:p>
    <w:p>
      <w:pPr>
        <w:pStyle w:val="BodyText"/>
        <w:spacing w:before="10"/>
        <w:rPr>
          <w:sz w:val="23"/>
        </w:rPr>
      </w:pPr>
    </w:p>
    <w:p>
      <w:pPr>
        <w:pStyle w:val="ListParagraph"/>
        <w:numPr>
          <w:ilvl w:val="1"/>
          <w:numId w:val="2"/>
        </w:numPr>
        <w:tabs>
          <w:tab w:pos="841" w:val="left" w:leader="none"/>
          <w:tab w:pos="842" w:val="left" w:leader="none"/>
        </w:tabs>
        <w:spacing w:line="463" w:lineRule="auto" w:before="0" w:after="0"/>
        <w:ind w:left="842" w:right="120" w:hanging="360"/>
        <w:jc w:val="left"/>
        <w:rPr>
          <w:sz w:val="24"/>
        </w:rPr>
      </w:pPr>
      <w:r>
        <w:rPr>
          <w:sz w:val="24"/>
        </w:rPr>
        <w:t>Frente Guerrillero </w:t>
      </w:r>
      <w:r>
        <w:rPr>
          <w:i/>
          <w:sz w:val="24"/>
        </w:rPr>
        <w:t>Augusto César Sandino</w:t>
      </w:r>
      <w:r>
        <w:rPr>
          <w:sz w:val="24"/>
        </w:rPr>
        <w:t>, su zona de influencia fue la región central.</w:t>
      </w:r>
    </w:p>
    <w:p>
      <w:pPr>
        <w:pStyle w:val="ListParagraph"/>
        <w:numPr>
          <w:ilvl w:val="1"/>
          <w:numId w:val="2"/>
        </w:numPr>
        <w:tabs>
          <w:tab w:pos="841" w:val="left" w:leader="none"/>
          <w:tab w:pos="842" w:val="left" w:leader="none"/>
        </w:tabs>
        <w:spacing w:line="240" w:lineRule="auto" w:before="31" w:after="0"/>
        <w:ind w:left="842" w:right="0" w:hanging="360"/>
        <w:jc w:val="left"/>
        <w:rPr>
          <w:sz w:val="24"/>
        </w:rPr>
      </w:pPr>
      <w:r>
        <w:rPr>
          <w:sz w:val="24"/>
        </w:rPr>
        <w:t>Frente Guerrillero </w:t>
      </w:r>
      <w:r>
        <w:rPr>
          <w:i/>
          <w:sz w:val="24"/>
        </w:rPr>
        <w:t>13 de Noviembre</w:t>
      </w:r>
      <w:r>
        <w:rPr>
          <w:sz w:val="24"/>
        </w:rPr>
        <w:t>, actuó en la región</w:t>
      </w:r>
      <w:r>
        <w:rPr>
          <w:spacing w:val="-12"/>
          <w:sz w:val="24"/>
        </w:rPr>
        <w:t> </w:t>
      </w:r>
      <w:r>
        <w:rPr>
          <w:sz w:val="24"/>
        </w:rPr>
        <w:t>oriental.</w:t>
      </w:r>
    </w:p>
    <w:p>
      <w:pPr>
        <w:pStyle w:val="BodyText"/>
        <w:spacing w:before="10"/>
        <w:rPr>
          <w:sz w:val="23"/>
        </w:rPr>
      </w:pPr>
    </w:p>
    <w:p>
      <w:pPr>
        <w:pStyle w:val="ListParagraph"/>
        <w:numPr>
          <w:ilvl w:val="1"/>
          <w:numId w:val="2"/>
        </w:numPr>
        <w:tabs>
          <w:tab w:pos="841" w:val="left" w:leader="none"/>
          <w:tab w:pos="842" w:val="left" w:leader="none"/>
        </w:tabs>
        <w:spacing w:line="240" w:lineRule="auto" w:before="0" w:after="0"/>
        <w:ind w:left="842" w:right="0" w:hanging="360"/>
        <w:jc w:val="left"/>
        <w:rPr>
          <w:sz w:val="24"/>
        </w:rPr>
      </w:pPr>
      <w:r>
        <w:rPr>
          <w:sz w:val="24"/>
        </w:rPr>
        <w:t>Frente Guerrillero </w:t>
      </w:r>
      <w:r>
        <w:rPr>
          <w:i/>
          <w:sz w:val="24"/>
        </w:rPr>
        <w:t>Luis Turcios Lima</w:t>
      </w:r>
      <w:r>
        <w:rPr>
          <w:sz w:val="24"/>
        </w:rPr>
        <w:t>, Influyó en la Costa</w:t>
      </w:r>
      <w:r>
        <w:rPr>
          <w:spacing w:val="-11"/>
          <w:sz w:val="24"/>
        </w:rPr>
        <w:t> </w:t>
      </w:r>
      <w:r>
        <w:rPr>
          <w:sz w:val="24"/>
        </w:rPr>
        <w:t>Sur.</w:t>
      </w: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1864;mso-wrap-distance-left:0;mso-wrap-distance-right:0" from="85.103996pt,18.61525pt" to="229.123996pt,18.61525pt" stroked="true" strokeweight=".599980pt" strokecolor="#000000">
            <w10:wrap type="topAndBottom"/>
          </v:line>
        </w:pict>
      </w:r>
    </w:p>
    <w:p>
      <w:pPr>
        <w:spacing w:before="50"/>
        <w:ind w:left="122" w:right="117" w:firstLine="0"/>
        <w:jc w:val="both"/>
        <w:rPr>
          <w:sz w:val="20"/>
        </w:rPr>
      </w:pPr>
      <w:r>
        <w:rPr>
          <w:position w:val="9"/>
          <w:sz w:val="13"/>
        </w:rPr>
        <w:t>25 </w:t>
      </w:r>
      <w:r>
        <w:rPr>
          <w:sz w:val="20"/>
        </w:rPr>
        <w:t>El Ejército Guerrillero de los Pobres fue una organización guerrillera que surgió de la división de las  Fuerzas Armadas Rebeldes. Desarrolló una primera etapa que definió como </w:t>
      </w:r>
      <w:r>
        <w:rPr>
          <w:i/>
          <w:sz w:val="20"/>
        </w:rPr>
        <w:t>Implantación clandestina en el </w:t>
      </w:r>
      <w:r>
        <w:rPr>
          <w:i/>
          <w:sz w:val="20"/>
        </w:rPr>
        <w:t>seno de las masas</w:t>
      </w:r>
      <w:r>
        <w:rPr>
          <w:sz w:val="20"/>
        </w:rPr>
        <w:t>. En 1972, en una de sus primeras declaraciones, se autodefinió como una organización político-militar de ideología marxista-leninista. Incorporó dentro de sus postulados algunas demandas de los pueblos indígenas, esta organización señaló que la revolución tenía como objetivos fundamentales resolver dos contradicciones, la clasista y la étnica. Incorporó dentro de su sus órganos de dirección a algunas organizaciones de las comunidades indígenas. El 19 de enero de 1972, ingresó su primer contingente a la  selva del Ixcán Grande, al norte del departamento de El Quiché. Fue una de las cuatro organizaciones guerrilleras que conformaron la URNG, fundada el 07 de febrero de 1982. El EGP se auto disolvió el 15 de febrero de 1997, dos meses y medio después de haberse firmado el Acuerdo de</w:t>
      </w:r>
      <w:r>
        <w:rPr>
          <w:spacing w:val="-17"/>
          <w:sz w:val="20"/>
        </w:rPr>
        <w:t> </w:t>
      </w:r>
      <w:r>
        <w:rPr>
          <w:sz w:val="20"/>
        </w:rPr>
        <w:t>Paz.</w:t>
      </w:r>
    </w:p>
    <w:p>
      <w:pPr>
        <w:spacing w:after="0"/>
        <w:jc w:val="both"/>
        <w:rPr>
          <w:sz w:val="20"/>
        </w:rPr>
        <w:sectPr>
          <w:pgSz w:w="12240" w:h="15840"/>
          <w:pgMar w:header="0" w:footer="759" w:top="1360" w:bottom="940" w:left="1580" w:right="1580"/>
        </w:sectPr>
      </w:pPr>
    </w:p>
    <w:p>
      <w:pPr>
        <w:pStyle w:val="ListParagraph"/>
        <w:numPr>
          <w:ilvl w:val="1"/>
          <w:numId w:val="2"/>
        </w:numPr>
        <w:tabs>
          <w:tab w:pos="841" w:val="left" w:leader="none"/>
          <w:tab w:pos="842" w:val="left" w:leader="none"/>
        </w:tabs>
        <w:spacing w:line="465" w:lineRule="auto" w:before="30" w:after="0"/>
        <w:ind w:left="842" w:right="121" w:hanging="360"/>
        <w:jc w:val="left"/>
        <w:rPr>
          <w:sz w:val="24"/>
        </w:rPr>
      </w:pPr>
      <w:r>
        <w:rPr>
          <w:sz w:val="24"/>
        </w:rPr>
        <w:t>Frente Guerrillero </w:t>
      </w:r>
      <w:r>
        <w:rPr>
          <w:i/>
          <w:sz w:val="24"/>
        </w:rPr>
        <w:t>Comandante Otto René Castillo</w:t>
      </w:r>
      <w:r>
        <w:rPr>
          <w:sz w:val="24"/>
        </w:rPr>
        <w:t>, su escenario fue la capital del país y zonas</w:t>
      </w:r>
      <w:r>
        <w:rPr>
          <w:spacing w:val="-6"/>
          <w:sz w:val="24"/>
        </w:rPr>
        <w:t> </w:t>
      </w:r>
      <w:r>
        <w:rPr>
          <w:sz w:val="24"/>
        </w:rPr>
        <w:t>suburbanas.</w:t>
      </w:r>
    </w:p>
    <w:p>
      <w:pPr>
        <w:pStyle w:val="BodyText"/>
        <w:spacing w:line="472" w:lineRule="auto" w:before="26"/>
        <w:ind w:left="122" w:right="121"/>
        <w:jc w:val="both"/>
      </w:pPr>
      <w:r>
        <w:rPr/>
        <w:t>Como parte importante dentro de los cuadros de intelectuales del EGP, participaron un grupo de cristianos, entre ellos destacó precisamente el sacerdote jesuita Fernando Hoyos Rodríguez,</w:t>
      </w:r>
      <w:r>
        <w:rPr>
          <w:position w:val="11"/>
          <w:sz w:val="16"/>
        </w:rPr>
        <w:t>26 </w:t>
      </w:r>
      <w:r>
        <w:rPr/>
        <w:t>quien llegó a ser comandante. Cuando se incorporó a la guerrilla redactó una carta, fechada el 9 de septiembre de 1980, estaba dirigida a sus compañeros de congregación, Juan Hernández Picó y César Jerez, en los términos siguientes: "Dentro de</w:t>
      </w:r>
    </w:p>
    <w:p>
      <w:pPr>
        <w:pStyle w:val="BodyText"/>
        <w:spacing w:line="472" w:lineRule="auto" w:before="19"/>
        <w:ind w:left="122" w:right="114"/>
      </w:pPr>
      <w:r>
        <w:rPr/>
        <w:t>las exigencias de la lucha revolucionaria actual, hoy doy el paso de integrarme más a la lucha revolucionaria donde lo exige la situación: en un lugar de la montaña de Guatemala. Pienso que es lo que de mí exige la lucha revolucionaria en este momento. Mi fidelidad es a ese pueblo en el que Dios está presente y lo demás son instrumentos para esa lucha".</w:t>
      </w:r>
      <w:r>
        <w:rPr>
          <w:position w:val="11"/>
          <w:sz w:val="16"/>
        </w:rPr>
        <w:t>27 </w:t>
      </w:r>
      <w:r>
        <w:rPr/>
        <w:t>Hoyos Rodríguez hace una explicación exhaustiva de los motivos personales, por los que</w:t>
      </w:r>
    </w:p>
    <w:p>
      <w:pPr>
        <w:pStyle w:val="BodyText"/>
        <w:spacing w:line="480" w:lineRule="auto" w:before="18"/>
        <w:ind w:left="122" w:right="116"/>
        <w:jc w:val="both"/>
      </w:pPr>
      <w:r>
        <w:rPr/>
        <w:t>tomó la determinación de incorporarse a la lucha armada contra el gobierno represor, además de su convicción de que lucha revolucionaria, es una causa justa: "La Compañía de Jesús era un instrumento para mí en la lucha revolucionaria, como forma de aportar en la liberación definitiva de nuestro pueblo. Instrumento que fue muy importante para mí durante  muchos  e  importantes  años  de  mi  vida.  Pero  hoy,  encuentro  otro  camino, mi</w:t>
      </w:r>
    </w:p>
    <w:p>
      <w:pPr>
        <w:pStyle w:val="BodyText"/>
        <w:spacing w:before="1"/>
        <w:rPr>
          <w:sz w:val="21"/>
        </w:rPr>
      </w:pPr>
      <w:r>
        <w:rPr/>
        <w:pict>
          <v:line style="position:absolute;mso-position-horizontal-relative:page;mso-position-vertical-relative:paragraph;z-index:1888;mso-wrap-distance-left:0;mso-wrap-distance-right:0" from="85.103996pt,14.415259pt" to="229.123996pt,14.415259pt" stroked="true" strokeweight=".599980pt" strokecolor="#000000">
            <w10:wrap type="topAndBottom"/>
          </v:line>
        </w:pict>
      </w:r>
    </w:p>
    <w:p>
      <w:pPr>
        <w:spacing w:before="50"/>
        <w:ind w:left="122" w:right="115" w:firstLine="0"/>
        <w:jc w:val="both"/>
        <w:rPr>
          <w:sz w:val="20"/>
        </w:rPr>
      </w:pPr>
      <w:r>
        <w:rPr>
          <w:position w:val="9"/>
          <w:sz w:val="13"/>
        </w:rPr>
        <w:t>26 </w:t>
      </w:r>
      <w:r>
        <w:rPr>
          <w:sz w:val="20"/>
        </w:rPr>
        <w:t>Fernando Hoyos Rodríguez nació en Vigo, España, el 24 de marzo de 1943. Ingresó a la Compañía de Jesús. Estudió en las universidades de Salamanca y Múnich. En 1967 fue mandado por su congregación a El Salvador donde permaneció hasta 1969. Continuó sus estudios en las universidades de Lovaina y Madrid. En 1972 fue enviado a Guatemala. Fundó un grupo de estudio para analizar la realidad y buscar las causas de la miseria en el país. Puso especial énfasis en la opción de la iglesia por los pobres, empleó la metodología de Paulo Freire para la alfabetización y concientización, además se sirvió de la metodología marxista. Desplegó particular empeño en defender a los campesinos y pobladores de barrios marginales, fue uno de los  principales promotores de la organización campesina Comité de Unidad Campesina (CUC), organización fundada para concientizar y exigir los derechos de los campesinos oprimidos. En 1980 se incorporó a la guerrilla como parte del EGP, en las montañas del Quiché y Huehuetenango, su ingreso a la guerrilla fue ejemplo para otros cristianos y marxistas. Formó parte de la Dirección Nacional del EGP. Murió el 13 de julio de 1982, a la edad de 39 años, en las montañas de</w:t>
      </w:r>
      <w:r>
        <w:rPr>
          <w:spacing w:val="-14"/>
          <w:sz w:val="20"/>
        </w:rPr>
        <w:t> </w:t>
      </w:r>
      <w:r>
        <w:rPr>
          <w:sz w:val="20"/>
        </w:rPr>
        <w:t>Huehuetenango.</w:t>
      </w:r>
    </w:p>
    <w:p>
      <w:pPr>
        <w:spacing w:line="230" w:lineRule="exact" w:before="3"/>
        <w:ind w:left="122" w:right="121" w:firstLine="0"/>
        <w:jc w:val="both"/>
        <w:rPr>
          <w:sz w:val="20"/>
        </w:rPr>
      </w:pPr>
      <w:r>
        <w:rPr>
          <w:position w:val="9"/>
          <w:sz w:val="13"/>
        </w:rPr>
        <w:t>27 </w:t>
      </w:r>
      <w:r>
        <w:rPr>
          <w:sz w:val="20"/>
        </w:rPr>
        <w:t>(CFH) (1980), </w:t>
      </w:r>
      <w:r>
        <w:rPr>
          <w:i/>
          <w:sz w:val="20"/>
        </w:rPr>
        <w:t>Cartas de Fernando Hoyos a sus compañeros jesuitas Juan Hernández Picó y César Jerez</w:t>
      </w:r>
      <w:r>
        <w:rPr>
          <w:sz w:val="20"/>
        </w:rPr>
        <w:t>, 9 de septiembre, Guatemala, p. 1.</w:t>
      </w:r>
    </w:p>
    <w:p>
      <w:pPr>
        <w:spacing w:after="0" w:line="230" w:lineRule="exact"/>
        <w:jc w:val="both"/>
        <w:rPr>
          <w:sz w:val="20"/>
        </w:rPr>
        <w:sectPr>
          <w:pgSz w:w="12240" w:h="15840"/>
          <w:pgMar w:header="0" w:footer="759" w:top="1380" w:bottom="940" w:left="1580" w:right="1580"/>
        </w:sectPr>
      </w:pPr>
    </w:p>
    <w:p>
      <w:pPr>
        <w:pStyle w:val="BodyText"/>
        <w:spacing w:line="448" w:lineRule="auto" w:before="48"/>
        <w:ind w:left="122" w:right="119"/>
        <w:jc w:val="both"/>
        <w:rPr>
          <w:sz w:val="16"/>
        </w:rPr>
      </w:pPr>
      <w:r>
        <w:rPr/>
        <w:t>participación en el EGP (Ejército Guerrillero de los Pobres). Que me ayuda más a realizar  el objetivo de mi vida".</w:t>
      </w:r>
      <w:r>
        <w:rPr>
          <w:position w:val="11"/>
          <w:sz w:val="16"/>
        </w:rPr>
        <w:t>28</w:t>
      </w:r>
    </w:p>
    <w:p>
      <w:pPr>
        <w:pStyle w:val="BodyText"/>
        <w:spacing w:line="480" w:lineRule="auto" w:before="11"/>
        <w:ind w:left="122" w:right="122"/>
        <w:jc w:val="both"/>
      </w:pPr>
      <w:r>
        <w:rPr/>
        <w:t>El EGP enfatizó la reivindicación de las causas de la población indígena, haciendo notar la discriminación y la explotación, de que eran objeto estas minorías étnicas. Este grupo guerrillero también analizó el papel histórico del indígena en la historia reciente del país, así como la importancia de la población indígena en relación con el resto de la sociedad guatemalteca.</w:t>
      </w:r>
    </w:p>
    <w:p>
      <w:pPr>
        <w:pStyle w:val="BodyText"/>
        <w:spacing w:before="11"/>
        <w:ind w:left="1254" w:right="121"/>
        <w:jc w:val="both"/>
      </w:pPr>
      <w:r>
        <w:rPr/>
        <w:t>En Guatemala la mayoría de la población, 60% de su totalidad, pertenecen a 22 grupos de minoría étnica, indígenas, que en conjunto constituyen la mayoría de los guatemaltecos, la mayoría de los dueños de la patria.</w:t>
      </w:r>
    </w:p>
    <w:p>
      <w:pPr>
        <w:pStyle w:val="BodyText"/>
        <w:spacing w:line="276" w:lineRule="exact" w:before="3"/>
        <w:ind w:left="1254" w:right="118"/>
        <w:jc w:val="both"/>
        <w:rPr>
          <w:sz w:val="16"/>
        </w:rPr>
      </w:pPr>
      <w:r>
        <w:rPr/>
        <w:t>Este 60% de los guatemaltecos </w:t>
      </w:r>
      <w:r>
        <w:rPr>
          <w:shd w:fill="FFFF00" w:color="auto" w:val="clear"/>
        </w:rPr>
        <w:t>ha </w:t>
      </w:r>
      <w:r>
        <w:rPr/>
        <w:t>permanecido marginado, discriminado y oprimido desde el tiempo de la colonia hasta los días presentes. En ellos se sintetiza el máximo de la opresión y el máximo de la explotación, pues también son ellos los que aportan la mayor parte de la mano de obra barata y forman la mayor proporción del semiproletariado.</w:t>
      </w:r>
      <w:r>
        <w:rPr>
          <w:position w:val="11"/>
          <w:sz w:val="16"/>
        </w:rPr>
        <w:t>29</w:t>
      </w:r>
    </w:p>
    <w:p>
      <w:pPr>
        <w:pStyle w:val="BodyText"/>
        <w:spacing w:before="5"/>
        <w:rPr>
          <w:sz w:val="31"/>
        </w:rPr>
      </w:pPr>
    </w:p>
    <w:p>
      <w:pPr>
        <w:pStyle w:val="Heading2"/>
        <w:spacing w:before="0"/>
      </w:pPr>
      <w:bookmarkStart w:name="_TOC_250014" w:id="14"/>
      <w:bookmarkEnd w:id="14"/>
      <w:r>
        <w:rPr/>
        <w:t>Organización del Pueblo en Armas</w:t>
      </w:r>
    </w:p>
    <w:p>
      <w:pPr>
        <w:pStyle w:val="BodyText"/>
        <w:spacing w:before="6"/>
        <w:rPr>
          <w:b/>
          <w:sz w:val="20"/>
        </w:rPr>
      </w:pPr>
    </w:p>
    <w:p>
      <w:pPr>
        <w:pStyle w:val="BodyText"/>
        <w:spacing w:line="465" w:lineRule="auto"/>
        <w:ind w:left="122" w:right="117"/>
        <w:jc w:val="both"/>
      </w:pPr>
      <w:r>
        <w:rPr/>
        <w:t>En 1971 Rodrigo Asturias Amado,</w:t>
      </w:r>
      <w:r>
        <w:rPr>
          <w:position w:val="11"/>
          <w:sz w:val="16"/>
        </w:rPr>
        <w:t>30 </w:t>
      </w:r>
      <w:r>
        <w:rPr/>
        <w:t>también conocido como Gaspar Ilom junto con Javier Tambriz y Luis Ixmatá, así como otros militantes de las FAR fundaron la Organización del Pueblo en Armas (ORPA),</w:t>
      </w:r>
      <w:r>
        <w:rPr>
          <w:position w:val="11"/>
          <w:sz w:val="16"/>
        </w:rPr>
        <w:t>31  </w:t>
      </w:r>
      <w:r>
        <w:rPr/>
        <w:t>dicha organización salió a luz pública después de ocho años</w:t>
      </w:r>
      <w:r>
        <w:rPr>
          <w:spacing w:val="-26"/>
        </w:rPr>
        <w:t> </w:t>
      </w:r>
      <w:r>
        <w:rPr/>
        <w:t>de</w:t>
      </w:r>
    </w:p>
    <w:p>
      <w:pPr>
        <w:pStyle w:val="BodyText"/>
        <w:rPr>
          <w:sz w:val="20"/>
        </w:rPr>
      </w:pPr>
    </w:p>
    <w:p>
      <w:pPr>
        <w:pStyle w:val="BodyText"/>
        <w:spacing w:before="5"/>
        <w:rPr>
          <w:sz w:val="25"/>
        </w:rPr>
      </w:pPr>
      <w:r>
        <w:rPr/>
        <w:pict>
          <v:line style="position:absolute;mso-position-horizontal-relative:page;mso-position-vertical-relative:paragraph;z-index:1912;mso-wrap-distance-left:0;mso-wrap-distance-right:0" from="85.103996pt,16.894144pt" to="229.123996pt,16.894144pt" stroked="true" strokeweight=".599980pt" strokecolor="#000000">
            <w10:wrap type="topAndBottom"/>
          </v:line>
        </w:pict>
      </w:r>
    </w:p>
    <w:p>
      <w:pPr>
        <w:spacing w:line="243" w:lineRule="exact" w:before="50"/>
        <w:ind w:left="122" w:right="0" w:firstLine="0"/>
        <w:jc w:val="both"/>
        <w:rPr>
          <w:sz w:val="20"/>
        </w:rPr>
      </w:pPr>
      <w:r>
        <w:rPr>
          <w:position w:val="9"/>
          <w:sz w:val="13"/>
        </w:rPr>
        <w:t>28  </w:t>
      </w:r>
      <w:r>
        <w:rPr>
          <w:i/>
          <w:sz w:val="20"/>
        </w:rPr>
        <w:t>Ibíd.</w:t>
      </w:r>
      <w:r>
        <w:rPr>
          <w:sz w:val="20"/>
        </w:rPr>
        <w:t>, p. 2.</w:t>
      </w:r>
    </w:p>
    <w:p>
      <w:pPr>
        <w:spacing w:line="230" w:lineRule="exact" w:before="0"/>
        <w:ind w:left="122" w:right="0" w:firstLine="0"/>
        <w:jc w:val="both"/>
        <w:rPr>
          <w:sz w:val="20"/>
        </w:rPr>
      </w:pPr>
      <w:r>
        <w:rPr>
          <w:position w:val="9"/>
          <w:sz w:val="13"/>
        </w:rPr>
        <w:t>29  </w:t>
      </w:r>
      <w:r>
        <w:rPr>
          <w:sz w:val="20"/>
        </w:rPr>
        <w:t>(MIEGP) EGP, (1979), </w:t>
      </w:r>
      <w:r>
        <w:rPr>
          <w:i/>
          <w:sz w:val="20"/>
        </w:rPr>
        <w:t>Manifiesto Internacional</w:t>
      </w:r>
      <w:r>
        <w:rPr>
          <w:sz w:val="20"/>
        </w:rPr>
        <w:t>, octubre, Guatemala, pp. 21-22.</w:t>
      </w:r>
    </w:p>
    <w:p>
      <w:pPr>
        <w:spacing w:line="230" w:lineRule="exact" w:before="15"/>
        <w:ind w:left="122" w:right="122" w:firstLine="0"/>
        <w:jc w:val="both"/>
        <w:rPr>
          <w:sz w:val="20"/>
        </w:rPr>
      </w:pPr>
      <w:r>
        <w:rPr>
          <w:position w:val="9"/>
          <w:sz w:val="13"/>
        </w:rPr>
        <w:t>30 </w:t>
      </w:r>
      <w:r>
        <w:rPr>
          <w:sz w:val="20"/>
        </w:rPr>
        <w:t>Rodrigo Asturias Amado, conocido también como Gaspar Ilom, nació el 30 de octubre de 1939, en la ciudad</w:t>
      </w:r>
      <w:r>
        <w:rPr>
          <w:spacing w:val="44"/>
          <w:sz w:val="20"/>
        </w:rPr>
        <w:t> </w:t>
      </w:r>
      <w:r>
        <w:rPr>
          <w:sz w:val="20"/>
        </w:rPr>
        <w:t>de</w:t>
      </w:r>
      <w:r>
        <w:rPr>
          <w:spacing w:val="43"/>
          <w:sz w:val="20"/>
        </w:rPr>
        <w:t> </w:t>
      </w:r>
      <w:r>
        <w:rPr>
          <w:sz w:val="20"/>
        </w:rPr>
        <w:t>Guatemala,</w:t>
      </w:r>
      <w:r>
        <w:rPr>
          <w:spacing w:val="43"/>
          <w:sz w:val="20"/>
        </w:rPr>
        <w:t> </w:t>
      </w:r>
      <w:r>
        <w:rPr>
          <w:sz w:val="20"/>
        </w:rPr>
        <w:t>hijo</w:t>
      </w:r>
      <w:r>
        <w:rPr>
          <w:spacing w:val="43"/>
          <w:sz w:val="20"/>
        </w:rPr>
        <w:t> </w:t>
      </w:r>
      <w:r>
        <w:rPr>
          <w:sz w:val="20"/>
        </w:rPr>
        <w:t>del</w:t>
      </w:r>
      <w:r>
        <w:rPr>
          <w:spacing w:val="43"/>
          <w:sz w:val="20"/>
        </w:rPr>
        <w:t> </w:t>
      </w:r>
      <w:r>
        <w:rPr>
          <w:sz w:val="20"/>
        </w:rPr>
        <w:t>escritor</w:t>
      </w:r>
      <w:r>
        <w:rPr>
          <w:spacing w:val="43"/>
          <w:sz w:val="20"/>
        </w:rPr>
        <w:t> </w:t>
      </w:r>
      <w:r>
        <w:rPr>
          <w:sz w:val="20"/>
        </w:rPr>
        <w:t>Miguel</w:t>
      </w:r>
      <w:r>
        <w:rPr>
          <w:spacing w:val="45"/>
          <w:sz w:val="20"/>
        </w:rPr>
        <w:t> </w:t>
      </w:r>
      <w:r>
        <w:rPr>
          <w:sz w:val="20"/>
        </w:rPr>
        <w:t>Ángel</w:t>
      </w:r>
      <w:r>
        <w:rPr>
          <w:spacing w:val="45"/>
          <w:sz w:val="20"/>
        </w:rPr>
        <w:t> </w:t>
      </w:r>
      <w:r>
        <w:rPr>
          <w:sz w:val="20"/>
        </w:rPr>
        <w:t>Asturias,</w:t>
      </w:r>
      <w:r>
        <w:rPr>
          <w:spacing w:val="42"/>
          <w:sz w:val="20"/>
        </w:rPr>
        <w:t> </w:t>
      </w:r>
      <w:r>
        <w:rPr>
          <w:sz w:val="20"/>
        </w:rPr>
        <w:t>estudió</w:t>
      </w:r>
      <w:r>
        <w:rPr>
          <w:spacing w:val="43"/>
          <w:sz w:val="20"/>
        </w:rPr>
        <w:t> </w:t>
      </w:r>
      <w:r>
        <w:rPr>
          <w:sz w:val="20"/>
        </w:rPr>
        <w:t>derecho</w:t>
      </w:r>
      <w:r>
        <w:rPr>
          <w:spacing w:val="43"/>
          <w:sz w:val="20"/>
        </w:rPr>
        <w:t> </w:t>
      </w:r>
      <w:r>
        <w:rPr>
          <w:sz w:val="20"/>
        </w:rPr>
        <w:t>en</w:t>
      </w:r>
      <w:r>
        <w:rPr>
          <w:spacing w:val="44"/>
          <w:sz w:val="20"/>
        </w:rPr>
        <w:t> </w:t>
      </w:r>
      <w:r>
        <w:rPr>
          <w:sz w:val="20"/>
        </w:rPr>
        <w:t>Chile,</w:t>
      </w:r>
      <w:r>
        <w:rPr>
          <w:spacing w:val="43"/>
          <w:sz w:val="20"/>
        </w:rPr>
        <w:t> </w:t>
      </w:r>
      <w:r>
        <w:rPr>
          <w:sz w:val="20"/>
        </w:rPr>
        <w:t>ingresó</w:t>
      </w:r>
      <w:r>
        <w:rPr>
          <w:spacing w:val="43"/>
          <w:sz w:val="20"/>
        </w:rPr>
        <w:t> </w:t>
      </w:r>
      <w:r>
        <w:rPr>
          <w:sz w:val="20"/>
        </w:rPr>
        <w:t>como</w:t>
      </w:r>
    </w:p>
    <w:p>
      <w:pPr>
        <w:spacing w:before="0"/>
        <w:ind w:left="122" w:right="115" w:firstLine="0"/>
        <w:jc w:val="both"/>
        <w:rPr>
          <w:sz w:val="20"/>
        </w:rPr>
      </w:pPr>
      <w:r>
        <w:rPr>
          <w:sz w:val="20"/>
        </w:rPr>
        <w:t>militante del PGT, posteriormente se integró a las FAR, siendo arrestado y encarcelado salió de su país, pasando siete años de exilio en México. En 1971, regresó a Guatemala, donde colaboró para la fundación de la ORPA. Como guerrillero utilizó el nombre de Ilom Gaspar, personaje tomado de la obra </w:t>
      </w:r>
      <w:r>
        <w:rPr>
          <w:i/>
          <w:sz w:val="20"/>
        </w:rPr>
        <w:t>Hombres de maíz</w:t>
      </w:r>
      <w:r>
        <w:rPr>
          <w:sz w:val="20"/>
        </w:rPr>
        <w:t>, novela escrita por su padre. Siendo comandante de la ORPA, junto con los líderes de las FAR, PGT, y EGP, fundaron en 1982 la URNG. Rodrigo Asturias fue el único de los líderes guerrilleros que no participó en la firma del acuerdo de paz con el gobierno en 1996. Asturias Amado participó en las elecciones presidenciales de 2003, como candidato a la vicepresidencia, como compañero de fórmula Pablo Ceto de la URNG, obteniendo en la primera ronda de votación 2.6% del voto popular. Murió en la ciudad de Guatemala el 15 de junio</w:t>
      </w:r>
      <w:r>
        <w:rPr>
          <w:spacing w:val="-1"/>
          <w:sz w:val="20"/>
        </w:rPr>
        <w:t> </w:t>
      </w:r>
      <w:r>
        <w:rPr>
          <w:sz w:val="20"/>
        </w:rPr>
        <w:t>2005.</w:t>
      </w:r>
    </w:p>
    <w:p>
      <w:pPr>
        <w:spacing w:line="230" w:lineRule="exact" w:before="3"/>
        <w:ind w:left="122" w:right="119" w:firstLine="0"/>
        <w:jc w:val="both"/>
        <w:rPr>
          <w:sz w:val="20"/>
        </w:rPr>
      </w:pPr>
      <w:r>
        <w:rPr>
          <w:position w:val="9"/>
          <w:sz w:val="13"/>
        </w:rPr>
        <w:t>31 </w:t>
      </w:r>
      <w:r>
        <w:rPr>
          <w:sz w:val="20"/>
        </w:rPr>
        <w:t>Organización del Pueblo en Armas, formación guerrillera fundada en junio de 1971, por un grupo de disidentes de las FAR, encabezado por Rodrigo Asturias. Sus militantes recibieron fuerte disciplina militar, permitiéndoles destacar dentro de la guerrilla guatemalteca. Concedieron gran importancia a la   participación</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21"/>
        <w:jc w:val="both"/>
      </w:pPr>
      <w:r>
        <w:rPr/>
        <w:t>trabajo clandestino. Dentro de su programa destacaba la reivindicación de los derechos indígenas, asimismo la justificación de una revolución de carácter nacionalista. Sus primeros combates se efectuaron en los departamentos de San Marcos, Quetzaltenango, Sololá y Chimaltenango.</w:t>
      </w:r>
    </w:p>
    <w:p>
      <w:pPr>
        <w:pStyle w:val="BodyText"/>
        <w:spacing w:line="480" w:lineRule="auto" w:before="10"/>
        <w:ind w:left="122" w:right="116"/>
        <w:jc w:val="both"/>
      </w:pPr>
      <w:r>
        <w:rPr/>
        <w:t>La ORPA surgió a partir de un grupo de disidentes dentro de las FAR, encabezados por Rodrigo Asturias, los cuales decidieron crear una nueva organización armada en julio de 1971, con un carácter indígena a la par que revolucionario. Este grupo de militantes había insistido desde 1969, en la necesidad de incorporar a la guerrilla, los diferentes grupos indígenas, entre tanto los dirigentes de las FAR preferían prescindir de ellos.</w:t>
      </w:r>
    </w:p>
    <w:p>
      <w:pPr>
        <w:pStyle w:val="BodyText"/>
        <w:spacing w:line="480" w:lineRule="auto" w:before="10"/>
        <w:ind w:left="122" w:right="119"/>
        <w:jc w:val="both"/>
      </w:pPr>
      <w:r>
        <w:rPr/>
        <w:pict>
          <v:shape style="position:absolute;margin-left:141.740005pt;margin-top:56.103138pt;width:385.3pt;height:96.65pt;mso-position-horizontal-relative:page;mso-position-vertical-relative:paragraph;z-index:1936;mso-wrap-distance-left:0;mso-wrap-distance-right:0" type="#_x0000_t202" filled="true" fillcolor="#ffff00" stroked="false">
            <v:textbox inset="0,0,0,0">
              <w:txbxContent>
                <w:p>
                  <w:pPr>
                    <w:pStyle w:val="BodyText"/>
                    <w:ind w:right="-1"/>
                    <w:jc w:val="both"/>
                  </w:pPr>
                  <w:r>
                    <w:rPr/>
                    <w:t>Dogmatismo era también una característica dentro de los movimientos constituyentes de lo que luego será la URNG guatemalteca. Regresando de su exilio en México al comienzo de los años setenta, Rodrigo Asturias era quien originalmente tomaría el mando de las fuerzas suroeste de las FAR en Guatemala. Fundó la ORPA después de haber sido confrontado con una situación   donde   la   línea   fina   entre   lucha   guerrillera   organizada   y    el</w:t>
                  </w:r>
                </w:p>
                <w:p>
                  <w:pPr>
                    <w:pStyle w:val="BodyText"/>
                    <w:spacing w:line="276" w:lineRule="exact"/>
                    <w:jc w:val="both"/>
                    <w:rPr>
                      <w:sz w:val="16"/>
                    </w:rPr>
                  </w:pPr>
                  <w:r>
                    <w:rPr/>
                    <w:t>bandolerismo social ya había sido cruzada antes que él llegara.</w:t>
                  </w:r>
                  <w:r>
                    <w:rPr>
                      <w:position w:val="11"/>
                      <w:sz w:val="16"/>
                    </w:rPr>
                    <w:t>32</w:t>
                  </w:r>
                </w:p>
              </w:txbxContent>
            </v:textbox>
            <v:fill type="solid"/>
            <w10:wrap type="topAndBottom"/>
          </v:shape>
        </w:pict>
      </w:r>
      <w:r>
        <w:rPr/>
        <w:t>Muchas de las diferencias entre los grupos guerrilleros fueron por dogmatismos teóricos, que impidieron la unidad y la integración en una sola organización.</w:t>
      </w:r>
    </w:p>
    <w:p>
      <w:pPr>
        <w:pStyle w:val="BodyText"/>
        <w:spacing w:before="3"/>
        <w:rPr>
          <w:sz w:val="23"/>
        </w:rPr>
      </w:pPr>
    </w:p>
    <w:p>
      <w:pPr>
        <w:pStyle w:val="BodyText"/>
        <w:spacing w:line="480" w:lineRule="auto" w:before="69"/>
        <w:ind w:left="122" w:right="114"/>
      </w:pPr>
      <w:r>
        <w:rPr/>
        <w:t>Rodrigo Asturias explica con mayor amplitud su ruptura con las FAR y como consecuencia la fundación de la ORPA:</w:t>
      </w:r>
    </w:p>
    <w:p>
      <w:pPr>
        <w:pStyle w:val="BodyText"/>
        <w:spacing w:before="10"/>
        <w:ind w:left="1254" w:right="119"/>
        <w:jc w:val="both"/>
      </w:pPr>
      <w:r>
        <w:rPr/>
        <w:t>Llegamos a tener una discrepancia. Es una discrepancia, primero por problemas conceptuales que en 1972 llega a una fractura. ¿Qué es lo que encuentro? Llegamos a un par de aldeas cerca de la bocacosta. En donde había un apoyo de la población muy cerca de donde se fundó ORPA en julio de 1972.  Encontramos una situación realmente muy complicada. Que después podíamos definir</w:t>
      </w:r>
      <w:r>
        <w:rPr>
          <w:spacing w:val="48"/>
        </w:rPr>
        <w:t> </w:t>
      </w:r>
      <w:r>
        <w:rPr/>
        <w:t>como</w:t>
      </w:r>
      <w:r>
        <w:rPr>
          <w:spacing w:val="49"/>
        </w:rPr>
        <w:t> </w:t>
      </w:r>
      <w:r>
        <w:rPr/>
        <w:t>una</w:t>
      </w:r>
      <w:r>
        <w:rPr>
          <w:spacing w:val="48"/>
        </w:rPr>
        <w:t> </w:t>
      </w:r>
      <w:r>
        <w:rPr/>
        <w:t>zona</w:t>
      </w:r>
      <w:r>
        <w:rPr>
          <w:spacing w:val="50"/>
        </w:rPr>
        <w:t> </w:t>
      </w:r>
      <w:r>
        <w:rPr/>
        <w:t>que</w:t>
      </w:r>
      <w:r>
        <w:rPr>
          <w:spacing w:val="48"/>
        </w:rPr>
        <w:t> </w:t>
      </w:r>
      <w:r>
        <w:rPr/>
        <w:t>estaba</w:t>
      </w:r>
      <w:r>
        <w:rPr>
          <w:spacing w:val="50"/>
        </w:rPr>
        <w:t> </w:t>
      </w:r>
      <w:r>
        <w:rPr/>
        <w:t>en</w:t>
      </w:r>
      <w:r>
        <w:rPr>
          <w:spacing w:val="49"/>
        </w:rPr>
        <w:t> </w:t>
      </w:r>
      <w:r>
        <w:rPr/>
        <w:t>un</w:t>
      </w:r>
      <w:r>
        <w:rPr>
          <w:spacing w:val="49"/>
        </w:rPr>
        <w:t> </w:t>
      </w:r>
      <w:r>
        <w:rPr/>
        <w:t>estado</w:t>
      </w:r>
      <w:r>
        <w:rPr>
          <w:spacing w:val="49"/>
        </w:rPr>
        <w:t> </w:t>
      </w:r>
      <w:r>
        <w:rPr/>
        <w:t>de</w:t>
      </w:r>
      <w:r>
        <w:rPr>
          <w:spacing w:val="48"/>
        </w:rPr>
        <w:t> </w:t>
      </w:r>
      <w:r>
        <w:rPr/>
        <w:t>descomposición</w:t>
      </w:r>
      <w:r>
        <w:rPr>
          <w:spacing w:val="49"/>
        </w:rPr>
        <w:t> </w:t>
      </w:r>
      <w:r>
        <w:rPr/>
        <w:t>política</w:t>
      </w:r>
    </w:p>
    <w:p>
      <w:pPr>
        <w:pStyle w:val="BodyText"/>
        <w:spacing w:line="276" w:lineRule="exact"/>
        <w:ind w:left="1254"/>
        <w:jc w:val="both"/>
        <w:rPr>
          <w:sz w:val="16"/>
        </w:rPr>
      </w:pPr>
      <w:r>
        <w:rPr/>
        <w:t>ideológica y militar.</w:t>
      </w:r>
      <w:r>
        <w:rPr>
          <w:position w:val="11"/>
          <w:sz w:val="16"/>
        </w:rPr>
        <w:t>33</w:t>
      </w:r>
    </w:p>
    <w:p>
      <w:pPr>
        <w:pStyle w:val="BodyText"/>
        <w:rPr>
          <w:sz w:val="20"/>
        </w:rPr>
      </w:pPr>
    </w:p>
    <w:p>
      <w:pPr>
        <w:pStyle w:val="BodyText"/>
        <w:spacing w:before="4"/>
        <w:rPr>
          <w:sz w:val="26"/>
        </w:rPr>
      </w:pPr>
      <w:r>
        <w:rPr/>
        <w:pict>
          <v:line style="position:absolute;mso-position-horizontal-relative:page;mso-position-vertical-relative:paragraph;z-index:1960;mso-wrap-distance-left:0;mso-wrap-distance-right:0" from="85.103996pt,17.405289pt" to="527.133996pt,17.405289pt" stroked="true" strokeweight=".599980pt" strokecolor="#000000">
            <w10:wrap type="topAndBottom"/>
          </v:line>
        </w:pict>
      </w:r>
    </w:p>
    <w:p>
      <w:pPr>
        <w:spacing w:before="74"/>
        <w:ind w:left="122" w:right="114" w:firstLine="0"/>
        <w:jc w:val="left"/>
        <w:rPr>
          <w:sz w:val="20"/>
        </w:rPr>
      </w:pPr>
      <w:r>
        <w:rPr>
          <w:sz w:val="20"/>
        </w:rPr>
        <w:t>de los indígenas dentro del movimiento insurreccional. Actuó principalmente en los departamentos de San Marcos, Quetzaltenango y parte de la costa Sur. Empezó actuar militarmente a partir de 1979.</w:t>
      </w:r>
    </w:p>
    <w:p>
      <w:pPr>
        <w:spacing w:line="218" w:lineRule="exact" w:before="0"/>
        <w:ind w:left="122" w:right="114" w:firstLine="0"/>
        <w:jc w:val="left"/>
        <w:rPr>
          <w:sz w:val="20"/>
        </w:rPr>
      </w:pPr>
      <w:r>
        <w:rPr>
          <w:position w:val="9"/>
          <w:sz w:val="13"/>
        </w:rPr>
        <w:t>32 </w:t>
      </w:r>
      <w:r>
        <w:rPr>
          <w:sz w:val="20"/>
        </w:rPr>
        <w:t>Dirk Kruijt, (2009), </w:t>
      </w:r>
      <w:r>
        <w:rPr>
          <w:i/>
          <w:sz w:val="20"/>
        </w:rPr>
        <w:t>Guerrilla: guerra y paz en Centroamérica</w:t>
      </w:r>
      <w:r>
        <w:rPr>
          <w:sz w:val="20"/>
        </w:rPr>
        <w:t>, F&amp;G Editores, Guatemala, p. 114.</w:t>
      </w:r>
    </w:p>
    <w:p>
      <w:pPr>
        <w:spacing w:line="243" w:lineRule="exact" w:before="0"/>
        <w:ind w:left="122" w:right="114" w:firstLine="0"/>
        <w:jc w:val="left"/>
        <w:rPr>
          <w:i/>
          <w:sz w:val="20"/>
        </w:rPr>
      </w:pPr>
      <w:r>
        <w:rPr>
          <w:position w:val="9"/>
          <w:sz w:val="13"/>
        </w:rPr>
        <w:t>33 </w:t>
      </w:r>
      <w:r>
        <w:rPr>
          <w:i/>
          <w:sz w:val="20"/>
        </w:rPr>
        <w:t>Loc. Cit.</w:t>
      </w:r>
    </w:p>
    <w:p>
      <w:pPr>
        <w:spacing w:after="0" w:line="243" w:lineRule="exact"/>
        <w:jc w:val="left"/>
        <w:rPr>
          <w:sz w:val="20"/>
        </w:rPr>
        <w:sectPr>
          <w:pgSz w:w="12240" w:h="15840"/>
          <w:pgMar w:header="0" w:footer="759" w:top="1360" w:bottom="940" w:left="1580" w:right="1580"/>
        </w:sectPr>
      </w:pPr>
    </w:p>
    <w:p>
      <w:pPr>
        <w:pStyle w:val="BodyText"/>
        <w:spacing w:line="472" w:lineRule="auto" w:before="48"/>
        <w:ind w:left="122" w:right="120"/>
        <w:jc w:val="both"/>
        <w:rPr>
          <w:sz w:val="16"/>
        </w:rPr>
      </w:pPr>
      <w:r>
        <w:rPr/>
        <w:t>Rodrigo Asturias criticó la manera de relacionarse el grupo de las FAR, con la población campesina. "En esa zona se había afincado un regional de las FAR, que se llamaba Regional de occidente que se había caracterizado por la violencia, pero no estaba claro para qué había el uso de la violencia. Se había llegado a una práctica terrorista frente a la población y a una visión muy populista de las</w:t>
      </w:r>
      <w:r>
        <w:rPr>
          <w:spacing w:val="-4"/>
        </w:rPr>
        <w:t> </w:t>
      </w:r>
      <w:r>
        <w:rPr/>
        <w:t>cosas".</w:t>
      </w:r>
      <w:r>
        <w:rPr>
          <w:position w:val="11"/>
          <w:sz w:val="16"/>
        </w:rPr>
        <w:t>34</w:t>
      </w:r>
    </w:p>
    <w:p>
      <w:pPr>
        <w:pStyle w:val="BodyText"/>
        <w:spacing w:line="257" w:lineRule="exact"/>
        <w:ind w:left="122"/>
        <w:jc w:val="both"/>
      </w:pPr>
      <w:r>
        <w:rPr/>
        <w:t>La ORPA tuvo una etapa de formación que se prolongó hasta 1979, cumpliendo una fase</w:t>
      </w:r>
    </w:p>
    <w:p>
      <w:pPr>
        <w:pStyle w:val="BodyText"/>
      </w:pPr>
    </w:p>
    <w:p>
      <w:pPr>
        <w:pStyle w:val="BodyText"/>
        <w:spacing w:line="465" w:lineRule="auto"/>
        <w:ind w:left="122" w:right="118"/>
        <w:jc w:val="both"/>
        <w:rPr>
          <w:sz w:val="16"/>
        </w:rPr>
      </w:pPr>
      <w:r>
        <w:rPr/>
        <w:t>inicial de asentamiento e implantación, fueron años de trabajo clandestino dentro de las comunidades indígenas. La nueva organización guerrillera rechazó desde un principio el método del foco guerrillero.</w:t>
      </w:r>
      <w:r>
        <w:rPr>
          <w:position w:val="11"/>
          <w:sz w:val="16"/>
        </w:rPr>
        <w:t>35</w:t>
      </w:r>
    </w:p>
    <w:p>
      <w:pPr>
        <w:pStyle w:val="BodyText"/>
        <w:spacing w:line="480" w:lineRule="auto"/>
        <w:ind w:left="122" w:right="118"/>
        <w:jc w:val="both"/>
      </w:pPr>
      <w:r>
        <w:rPr/>
        <w:t>La ORPA desde sus orígenes hasta el año de 1979, tuvo una etapa difícil de establecimiento y organización, fueron años trabajo peligroso y enormes dificultades, persecuciones y clandestinidad, para poder construir bases solidas dentro de las comunidades indígenas. Algunos frutos empezaron a notarse en la década siguiente, cuando las comunidades indígenas brindaron su apoyo decidido a la guerrilla, en los departamentos de San Marcos y Sololá. La insurrección actuó principalmente en las zonas escarpadas y de difícil acceso, así como los lugares más altos de la geografía del país.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984;mso-wrap-distance-left:0;mso-wrap-distance-right:0" from="85.103996pt,8.379137pt" to="229.123996pt,8.379137pt" stroked="true" strokeweight=".599980pt" strokecolor="#000000">
            <w10:wrap type="topAndBottom"/>
          </v:line>
        </w:pict>
      </w:r>
    </w:p>
    <w:p>
      <w:pPr>
        <w:spacing w:line="243" w:lineRule="exact" w:before="50"/>
        <w:ind w:left="122" w:right="0" w:firstLine="0"/>
        <w:jc w:val="both"/>
        <w:rPr>
          <w:i/>
          <w:sz w:val="20"/>
        </w:rPr>
      </w:pPr>
      <w:r>
        <w:rPr>
          <w:position w:val="9"/>
          <w:sz w:val="13"/>
        </w:rPr>
        <w:t>34 </w:t>
      </w:r>
      <w:r>
        <w:rPr>
          <w:i/>
          <w:sz w:val="20"/>
        </w:rPr>
        <w:t>Loc. Cit.</w:t>
      </w:r>
    </w:p>
    <w:p>
      <w:pPr>
        <w:spacing w:line="243" w:lineRule="exact" w:before="0"/>
        <w:ind w:left="122" w:right="0" w:firstLine="0"/>
        <w:jc w:val="both"/>
        <w:rPr>
          <w:sz w:val="20"/>
        </w:rPr>
      </w:pPr>
      <w:r>
        <w:rPr>
          <w:position w:val="9"/>
          <w:sz w:val="13"/>
        </w:rPr>
        <w:t>35   </w:t>
      </w:r>
      <w:r>
        <w:rPr>
          <w:sz w:val="20"/>
        </w:rPr>
        <w:t>El  foco  guerrillero  o  foquismo  es  una  teoría  revolucionaria  inspirada  por  Ernesto  "Che"  Guevara  y</w:t>
      </w:r>
    </w:p>
    <w:p>
      <w:pPr>
        <w:spacing w:before="0"/>
        <w:ind w:left="122" w:right="117" w:firstLine="0"/>
        <w:jc w:val="both"/>
        <w:rPr>
          <w:sz w:val="20"/>
        </w:rPr>
      </w:pPr>
      <w:r>
        <w:rPr>
          <w:sz w:val="20"/>
        </w:rPr>
        <w:t>desarrollada posteriormente por Régis Debray. En su texto </w:t>
      </w:r>
      <w:r>
        <w:rPr>
          <w:i/>
          <w:sz w:val="20"/>
        </w:rPr>
        <w:t>La guerra de guerrillas</w:t>
      </w:r>
      <w:r>
        <w:rPr>
          <w:sz w:val="20"/>
        </w:rPr>
        <w:t>, el “Che” postuló que a partir de la experiencia de la revolución cubana, quedaba demostrado que: "no siempre hay que esperar a que se den todas las condiciones para la revolución", ya que un pequeño foco puede crearlas y en corto plazo lograr que la revolución estalle en amplias zonas, consiguiendo así el levantamiento de las masas y el consiguiente derrocamiento del régimen. El "Che" consideró la valides de esta tesis principalmente para los países menos desarrollados, también afirmó que la base social del foquismo era el campesinado. Para mayor información consultar Castro, Fidel, (1975), </w:t>
      </w:r>
      <w:r>
        <w:rPr>
          <w:i/>
          <w:sz w:val="20"/>
        </w:rPr>
        <w:t>La revolución cubana 1953-1962</w:t>
      </w:r>
      <w:r>
        <w:rPr>
          <w:sz w:val="20"/>
        </w:rPr>
        <w:t>, Era, México, pp. 480-485. Löwy, Michael, (1982), </w:t>
      </w:r>
      <w:r>
        <w:rPr>
          <w:i/>
          <w:sz w:val="20"/>
        </w:rPr>
        <w:t>El marxismo en América Latina</w:t>
      </w:r>
      <w:r>
        <w:rPr>
          <w:sz w:val="20"/>
        </w:rPr>
        <w:t>, Era, México, pp. 40-50. Guevara, Ernesto, (1978), </w:t>
      </w:r>
      <w:r>
        <w:rPr>
          <w:i/>
          <w:sz w:val="20"/>
        </w:rPr>
        <w:t>La guerra de guerrillas</w:t>
      </w:r>
      <w:r>
        <w:rPr>
          <w:sz w:val="20"/>
        </w:rPr>
        <w:t>, Ciencias Sociales, La Habana, pp. 200-220. Debray, Régis, </w:t>
      </w:r>
      <w:r>
        <w:rPr>
          <w:i/>
          <w:sz w:val="20"/>
        </w:rPr>
        <w:t>Ensayos sobre América </w:t>
      </w:r>
      <w:r>
        <w:rPr>
          <w:i/>
          <w:sz w:val="20"/>
        </w:rPr>
        <w:t>Latina</w:t>
      </w:r>
      <w:r>
        <w:rPr>
          <w:sz w:val="20"/>
        </w:rPr>
        <w:t>, Era, México, pp. 163-260. Además Monroy García, Juan, (1997), </w:t>
      </w:r>
      <w:r>
        <w:rPr>
          <w:i/>
          <w:sz w:val="20"/>
        </w:rPr>
        <w:t>Tendencias ideológico-políticas del </w:t>
      </w:r>
      <w:r>
        <w:rPr>
          <w:i/>
          <w:sz w:val="20"/>
        </w:rPr>
        <w:t>Frente Sandinista de Liberación Nacional (FSLN) 1975-1990</w:t>
      </w:r>
      <w:r>
        <w:rPr>
          <w:sz w:val="20"/>
        </w:rPr>
        <w:t>, UNAM UAEM, Toluca, México, pp. 45-51.</w:t>
      </w:r>
    </w:p>
    <w:p>
      <w:pPr>
        <w:spacing w:after="0"/>
        <w:jc w:val="both"/>
        <w:rPr>
          <w:sz w:val="20"/>
        </w:rPr>
        <w:sectPr>
          <w:pgSz w:w="12240" w:h="15840"/>
          <w:pgMar w:header="0" w:footer="759" w:top="1360" w:bottom="940" w:left="1580" w:right="1580"/>
        </w:sectPr>
      </w:pPr>
    </w:p>
    <w:p>
      <w:pPr>
        <w:pStyle w:val="BodyText"/>
        <w:spacing w:line="480" w:lineRule="auto" w:before="52"/>
        <w:ind w:left="122" w:right="119"/>
        <w:jc w:val="both"/>
      </w:pPr>
      <w:r>
        <w:rPr/>
        <w:t>El general Romeo Lucas García</w:t>
      </w:r>
      <w:r>
        <w:rPr>
          <w:position w:val="11"/>
          <w:sz w:val="16"/>
        </w:rPr>
        <w:t>36 </w:t>
      </w:r>
      <w:r>
        <w:rPr/>
        <w:t>asumió el poder en el año 1978 tras unas elecciones fuertemente cuestionada por diversas organizaciones políticas, además fue un régimen que se distinguió por ejercer con frecuencia la represión brutal: "Los militares, conscientes de lo que entretanto estaba sucediendo en los países vecinos El Salvador y Nicaragua, intentaron solucionar el conflicto aplicando una estrategia de violencia radical. Destruyeron aldeas de los indios, torturaron cruelmente y asesinaron a las personas que habían sido denunciadas... Los guerrilleros respondieron con golpes de venganza. En esos años surgió una 'cultura  del</w:t>
      </w:r>
    </w:p>
    <w:p>
      <w:pPr>
        <w:pStyle w:val="BodyText"/>
        <w:spacing w:line="287" w:lineRule="exact"/>
        <w:ind w:left="122"/>
        <w:jc w:val="both"/>
        <w:rPr>
          <w:sz w:val="16"/>
        </w:rPr>
      </w:pPr>
      <w:r>
        <w:rPr/>
        <w:t>terror' en Guatemala".</w:t>
      </w:r>
      <w:r>
        <w:rPr>
          <w:position w:val="11"/>
          <w:sz w:val="16"/>
        </w:rPr>
        <w:t>37</w:t>
      </w:r>
    </w:p>
    <w:p>
      <w:pPr>
        <w:pStyle w:val="BodyText"/>
      </w:pPr>
    </w:p>
    <w:p>
      <w:pPr>
        <w:pStyle w:val="BodyText"/>
        <w:spacing w:line="480" w:lineRule="auto"/>
        <w:ind w:left="122" w:right="118"/>
        <w:jc w:val="both"/>
      </w:pPr>
      <w:r>
        <w:rPr/>
        <w:t>Como ya lo habíamos señalado la ORPA rechazó el foquismo, sus principios básicos eran apegados a la integración de una base social clandestina, construir un andamiaje de apoyo y fortalecer antes que nada, profundos vínculos con el pueblo explotado, priorizaron  el trabajo de organización en el campo, sin embargo también fundaron un frente urbano en la capital, pero tuvo poca relevancia. La ORPA sostuvo la tesis que la guerrilla de los años 60 había fracasado precisamente por haber adoptado como método de lucha el foquismo, sin haber edificado una base social de apoyo.</w:t>
      </w:r>
    </w:p>
    <w:p>
      <w:pPr>
        <w:pStyle w:val="BodyText"/>
        <w:spacing w:line="480" w:lineRule="auto" w:before="10"/>
        <w:ind w:left="122" w:right="115"/>
        <w:jc w:val="both"/>
      </w:pPr>
      <w:r>
        <w:rPr/>
        <w:t>Su primera acción armada tuvo lugar el 18 de septiembre de 1979 al atacar la finca </w:t>
      </w:r>
      <w:r>
        <w:rPr>
          <w:i/>
        </w:rPr>
        <w:t>Mujuliá </w:t>
      </w:r>
      <w:r>
        <w:rPr/>
        <w:t>en el municipio de Colomba, departamento de Quezaltenango. A partir de esta aparición pública en 1979, la guerrilla incrementó su actividad armada, aumentaron    las emboscadas</w:t>
      </w:r>
    </w:p>
    <w:p>
      <w:pPr>
        <w:pStyle w:val="BodyText"/>
        <w:rPr>
          <w:sz w:val="20"/>
        </w:rPr>
      </w:pPr>
    </w:p>
    <w:p>
      <w:pPr>
        <w:pStyle w:val="BodyText"/>
        <w:spacing w:before="8"/>
        <w:rPr>
          <w:sz w:val="14"/>
        </w:rPr>
      </w:pPr>
      <w:r>
        <w:rPr/>
        <w:pict>
          <v:line style="position:absolute;mso-position-horizontal-relative:page;mso-position-vertical-relative:paragraph;z-index:2008;mso-wrap-distance-left:0;mso-wrap-distance-right:0" from="85.103996pt,10.746196pt" to="229.123996pt,10.746196pt" stroked="true" strokeweight=".60004pt" strokecolor="#000000">
            <w10:wrap type="topAndBottom"/>
          </v:line>
        </w:pict>
      </w:r>
    </w:p>
    <w:p>
      <w:pPr>
        <w:spacing w:before="50"/>
        <w:ind w:left="122" w:right="116" w:firstLine="0"/>
        <w:jc w:val="both"/>
        <w:rPr>
          <w:sz w:val="20"/>
        </w:rPr>
      </w:pPr>
      <w:r>
        <w:rPr>
          <w:position w:val="9"/>
          <w:sz w:val="13"/>
        </w:rPr>
        <w:t>36 </w:t>
      </w:r>
      <w:r>
        <w:rPr>
          <w:sz w:val="20"/>
        </w:rPr>
        <w:t>Fernando Romeo Lucas García nació en San Juan Chamelco, Alta Verapaz, el 04 de julio 1924. El 5 de marzo de 1978, fue electo presidente, como candidato de unidad, representando las organizaciones políticas  de derecha Partido Institucional Democrático (PID) y Partido Revolucionario (PR). Tomando posesión como mandatario el 1 julio 1978. Su gobierno fue agudamente represivo contra los movimientos sociales, asimismo desapareció y asesinó a las principales figuras de la oposición. Durante su mandato el ejército desalojó violentamente la embajada española en Guatemala, el 31 de enero de 1980, cuando había sido tomada por campesinos, que protestaban por el clima de violencia generado por el gobierno. El régimen de Lucas García concluyó con un golpe de Estado en su contra, encabezado por Efraín Ríos Montt, el 23 marzo 1982. Finalmente murió en Venezuela el 27 de mayo de</w:t>
      </w:r>
      <w:r>
        <w:rPr>
          <w:spacing w:val="-14"/>
          <w:sz w:val="20"/>
        </w:rPr>
        <w:t> </w:t>
      </w:r>
      <w:r>
        <w:rPr>
          <w:sz w:val="20"/>
        </w:rPr>
        <w:t>2006.</w:t>
      </w:r>
    </w:p>
    <w:p>
      <w:pPr>
        <w:spacing w:line="230" w:lineRule="exact" w:before="3"/>
        <w:ind w:left="122" w:right="118" w:firstLine="0"/>
        <w:jc w:val="both"/>
        <w:rPr>
          <w:sz w:val="20"/>
        </w:rPr>
      </w:pPr>
      <w:r>
        <w:rPr>
          <w:position w:val="9"/>
          <w:sz w:val="13"/>
        </w:rPr>
        <w:t>37 </w:t>
      </w:r>
      <w:r>
        <w:rPr>
          <w:sz w:val="20"/>
        </w:rPr>
        <w:t>Josef Thesing (1999), </w:t>
      </w:r>
      <w:r>
        <w:rPr>
          <w:i/>
          <w:sz w:val="20"/>
        </w:rPr>
        <w:t>La democracia en Guatemala</w:t>
      </w:r>
      <w:r>
        <w:rPr>
          <w:sz w:val="20"/>
        </w:rPr>
        <w:t>, Instituto Centroamericano de Estudios Políticos, Cuadernos de Temas y Documentos de Debate no. 2, Guatemala, p. 21.</w:t>
      </w:r>
    </w:p>
    <w:p>
      <w:pPr>
        <w:spacing w:after="0" w:line="230" w:lineRule="exact"/>
        <w:jc w:val="both"/>
        <w:rPr>
          <w:sz w:val="20"/>
        </w:rPr>
        <w:sectPr>
          <w:pgSz w:w="12240" w:h="15840"/>
          <w:pgMar w:header="0" w:footer="759" w:top="1320" w:bottom="940" w:left="1580" w:right="1580"/>
        </w:sectPr>
      </w:pPr>
    </w:p>
    <w:p>
      <w:pPr>
        <w:pStyle w:val="BodyText"/>
        <w:spacing w:line="480" w:lineRule="auto" w:before="48"/>
        <w:ind w:left="102" w:right="125"/>
        <w:jc w:val="both"/>
      </w:pPr>
      <w:r>
        <w:rPr/>
        <w:t>en contra de la Policía Militar Ambulante (PMA), a partir de mayo de 1980 se intensificaron aun más los ataques contra los integrantes de la</w:t>
      </w:r>
      <w:r>
        <w:rPr>
          <w:spacing w:val="-13"/>
        </w:rPr>
        <w:t> </w:t>
      </w:r>
      <w:r>
        <w:rPr/>
        <w:t>PMA.</w:t>
      </w:r>
    </w:p>
    <w:p>
      <w:pPr>
        <w:pStyle w:val="BodyText"/>
        <w:spacing w:line="480" w:lineRule="auto" w:before="10"/>
        <w:ind w:left="102" w:right="115"/>
        <w:jc w:val="both"/>
      </w:pPr>
      <w:r>
        <w:rPr/>
        <w:t>La ORPA contaba a finales de 1979 con cuatro frentes de lucha, los que fueron reconocidos a través de un número. A partir de 1980, hubo un incremento del movimiento guerrillero en general y en particular de la ORPA, de tal manera que comenzó a darle un nombre a sus frentes de guerra, cada frente estaba compuesto por dos o tres compañías que a su vez contaban entre 70 y 80 combatientes cada una de ellas, es decir cada frente podía contar entre 140 guerrilleros el más pequeño hasta los 250 militantes aproximadamente el más grande. Los frentes fueron denominados así:</w:t>
      </w:r>
    </w:p>
    <w:p>
      <w:pPr>
        <w:pStyle w:val="ListParagraph"/>
        <w:numPr>
          <w:ilvl w:val="1"/>
          <w:numId w:val="2"/>
        </w:numPr>
        <w:tabs>
          <w:tab w:pos="822" w:val="left" w:leader="none"/>
        </w:tabs>
        <w:spacing w:line="477" w:lineRule="auto" w:before="12" w:after="0"/>
        <w:ind w:left="822" w:right="119" w:hanging="360"/>
        <w:jc w:val="both"/>
        <w:rPr>
          <w:sz w:val="24"/>
        </w:rPr>
      </w:pPr>
      <w:r>
        <w:rPr>
          <w:sz w:val="24"/>
        </w:rPr>
        <w:t>Frente número 1: Fue el primero en integrarse y estuvo bajo el mando del comandante en jefe Rodrigo Asturias, era reconocido también como frente base, se empezó a formar desde 1971 y entró en acción a partir de 1979, estuvo ubicado en los alrededores del volcán Tajumulco, en lo más alto de la Sierra Madre, su zona de influencia abarcó los departamentos de San Marcos, Quezaltenango y Retalhuleu. Fue siempre el frente más importante, tanto en número, como por su potencial bélico. En 1982 después de la brutal represión militar, el frente número 3 denominado </w:t>
      </w:r>
      <w:r>
        <w:rPr>
          <w:i/>
          <w:sz w:val="24"/>
        </w:rPr>
        <w:t>El Brote </w:t>
      </w:r>
      <w:r>
        <w:rPr>
          <w:sz w:val="24"/>
        </w:rPr>
        <w:t>se integró como parte del frente número 1. Y en 1986, el frente número 4 conocido como </w:t>
      </w:r>
      <w:r>
        <w:rPr>
          <w:i/>
          <w:sz w:val="24"/>
        </w:rPr>
        <w:t>Tuitzal</w:t>
      </w:r>
      <w:r>
        <w:rPr>
          <w:sz w:val="24"/>
        </w:rPr>
        <w:t>, también se reincorporó al frente número 1, llamándose a partir de esta nueva incorporación </w:t>
      </w:r>
      <w:r>
        <w:rPr>
          <w:i/>
          <w:sz w:val="24"/>
        </w:rPr>
        <w:t>El</w:t>
      </w:r>
      <w:r>
        <w:rPr>
          <w:i/>
          <w:spacing w:val="-6"/>
          <w:sz w:val="24"/>
        </w:rPr>
        <w:t> </w:t>
      </w:r>
      <w:r>
        <w:rPr>
          <w:i/>
          <w:sz w:val="24"/>
        </w:rPr>
        <w:t>Batallón</w:t>
      </w:r>
      <w:r>
        <w:rPr>
          <w:sz w:val="24"/>
        </w:rPr>
        <w:t>.</w:t>
      </w:r>
    </w:p>
    <w:p>
      <w:pPr>
        <w:pStyle w:val="ListParagraph"/>
        <w:numPr>
          <w:ilvl w:val="1"/>
          <w:numId w:val="2"/>
        </w:numPr>
        <w:tabs>
          <w:tab w:pos="822" w:val="left" w:leader="none"/>
        </w:tabs>
        <w:spacing w:line="475" w:lineRule="auto" w:before="15" w:after="0"/>
        <w:ind w:left="822" w:right="120" w:hanging="360"/>
        <w:jc w:val="both"/>
        <w:rPr>
          <w:sz w:val="24"/>
        </w:rPr>
      </w:pPr>
      <w:r>
        <w:rPr>
          <w:sz w:val="24"/>
        </w:rPr>
        <w:t>Frente número 2: fue creado en segunda instancia, su labor de asentamiento comenzó en 1976 y entró en acción en 1979, estuvo situado en los alrededores del volcán Atitlán, en el departamento de Sololá, sin embargo, su radio de acción  abarcó los departamento de San Marcos y el sur de Huehuetenango, desde Santiago Atitlán, hasta el municipio de Zunil, en el departamento de Quezaltenango. A </w:t>
      </w:r>
      <w:r>
        <w:rPr>
          <w:spacing w:val="17"/>
          <w:sz w:val="24"/>
        </w:rPr>
        <w:t> </w:t>
      </w:r>
      <w:r>
        <w:rPr>
          <w:sz w:val="24"/>
        </w:rPr>
        <w:t>partir</w:t>
      </w:r>
    </w:p>
    <w:p>
      <w:pPr>
        <w:spacing w:after="0" w:line="475" w:lineRule="auto"/>
        <w:jc w:val="both"/>
        <w:rPr>
          <w:sz w:val="24"/>
        </w:rPr>
        <w:sectPr>
          <w:pgSz w:w="12240" w:h="15840"/>
          <w:pgMar w:header="0" w:footer="759" w:top="1360" w:bottom="940" w:left="1600" w:right="1580"/>
        </w:sectPr>
      </w:pPr>
    </w:p>
    <w:p>
      <w:pPr>
        <w:pStyle w:val="BodyText"/>
        <w:spacing w:line="480" w:lineRule="auto" w:before="48"/>
        <w:ind w:left="701"/>
      </w:pPr>
      <w:r>
        <w:rPr/>
        <w:t>de 1980, este frente fue conocido con el nombre de </w:t>
      </w:r>
      <w:r>
        <w:rPr>
          <w:i/>
        </w:rPr>
        <w:t>Javier Tambriz</w:t>
      </w:r>
      <w:r>
        <w:rPr/>
        <w:t>, en honor a un combatiente caído en el mismo año.</w:t>
      </w:r>
    </w:p>
    <w:p>
      <w:pPr>
        <w:pStyle w:val="ListParagraph"/>
        <w:numPr>
          <w:ilvl w:val="0"/>
          <w:numId w:val="3"/>
        </w:numPr>
        <w:tabs>
          <w:tab w:pos="702" w:val="left" w:leader="none"/>
        </w:tabs>
        <w:spacing w:line="477" w:lineRule="auto" w:before="12" w:after="0"/>
        <w:ind w:left="702" w:right="119" w:hanging="360"/>
        <w:jc w:val="both"/>
        <w:rPr>
          <w:sz w:val="24"/>
        </w:rPr>
      </w:pPr>
      <w:r>
        <w:rPr>
          <w:sz w:val="24"/>
        </w:rPr>
        <w:t>Frente número 3: se ubicó en el poblado de Santa María de Jesús en el municipio de Zunil, departamento de Quezaltenango, y abarcó hasta el río Naranjo, dominando la importante carretera que va a Retalhuleu. Extendiendo su área de acción sobre los departamentos de Sololá, Suchitepéquez, Chimaltenango, Escuintla y Sacatepéquez. Los primeros trabajos de organización comenzaron en 1976, alcanzando su madures a finales de 1979. Fue conocido también como </w:t>
      </w:r>
      <w:r>
        <w:rPr>
          <w:i/>
          <w:sz w:val="24"/>
        </w:rPr>
        <w:t>el Brote</w:t>
      </w:r>
      <w:r>
        <w:rPr>
          <w:sz w:val="24"/>
        </w:rPr>
        <w:t>, se le denominó así por ser  el primer brote de la expansión de la ORPA, fue un frente poco consistente, que con la represión de 1982, se replegó (como </w:t>
      </w:r>
      <w:r>
        <w:rPr>
          <w:spacing w:val="-3"/>
          <w:sz w:val="24"/>
        </w:rPr>
        <w:t>ya </w:t>
      </w:r>
      <w:r>
        <w:rPr>
          <w:sz w:val="24"/>
        </w:rPr>
        <w:t>lo habíamos mencionado) fusionándose con el frente número</w:t>
      </w:r>
      <w:r>
        <w:rPr>
          <w:spacing w:val="-3"/>
          <w:sz w:val="24"/>
        </w:rPr>
        <w:t> </w:t>
      </w:r>
      <w:r>
        <w:rPr>
          <w:sz w:val="24"/>
        </w:rPr>
        <w:t>1.</w:t>
      </w:r>
    </w:p>
    <w:p>
      <w:pPr>
        <w:pStyle w:val="ListParagraph"/>
        <w:numPr>
          <w:ilvl w:val="0"/>
          <w:numId w:val="3"/>
        </w:numPr>
        <w:tabs>
          <w:tab w:pos="702" w:val="left" w:leader="none"/>
        </w:tabs>
        <w:spacing w:line="477" w:lineRule="auto" w:before="15" w:after="0"/>
        <w:ind w:left="702" w:right="115" w:hanging="360"/>
        <w:jc w:val="both"/>
        <w:rPr>
          <w:sz w:val="24"/>
        </w:rPr>
      </w:pPr>
      <w:r>
        <w:rPr>
          <w:sz w:val="24"/>
        </w:rPr>
        <w:t>Frente número 4: A partir de 1976, parte del primer frente se desplazó hacia la región fronteriza con México, el pequeño grupo consiguió establecerse como un nuevo frente, operando precisamente desde el volcán Tajumulco, hasta el río Suchiate, fronterizo con México. También era conocido como frente </w:t>
      </w:r>
      <w:r>
        <w:rPr>
          <w:i/>
          <w:sz w:val="24"/>
        </w:rPr>
        <w:t>Tuitzal</w:t>
      </w:r>
      <w:r>
        <w:rPr>
          <w:sz w:val="24"/>
        </w:rPr>
        <w:t>, permaneció activo hasta 1986, en ese año se reintegró como parte del frente número 1, para crear </w:t>
      </w:r>
      <w:r>
        <w:rPr>
          <w:i/>
          <w:sz w:val="24"/>
        </w:rPr>
        <w:t>El</w:t>
      </w:r>
      <w:r>
        <w:rPr>
          <w:i/>
          <w:spacing w:val="-3"/>
          <w:sz w:val="24"/>
        </w:rPr>
        <w:t> </w:t>
      </w:r>
      <w:r>
        <w:rPr>
          <w:i/>
          <w:sz w:val="24"/>
        </w:rPr>
        <w:t>Batallón</w:t>
      </w:r>
      <w:r>
        <w:rPr>
          <w:sz w:val="24"/>
        </w:rPr>
        <w:t>.</w:t>
      </w:r>
    </w:p>
    <w:p>
      <w:pPr>
        <w:pStyle w:val="ListParagraph"/>
        <w:numPr>
          <w:ilvl w:val="0"/>
          <w:numId w:val="3"/>
        </w:numPr>
        <w:tabs>
          <w:tab w:pos="702" w:val="left" w:leader="none"/>
        </w:tabs>
        <w:spacing w:line="477" w:lineRule="auto" w:before="15" w:after="0"/>
        <w:ind w:left="702" w:right="116" w:hanging="360"/>
        <w:jc w:val="both"/>
        <w:rPr>
          <w:sz w:val="24"/>
        </w:rPr>
      </w:pPr>
      <w:r>
        <w:rPr>
          <w:sz w:val="24"/>
        </w:rPr>
        <w:t>A los anteriores frentes de guerrilla rural, se les adhirió un grupo guerrillero que operó en la ciudad de Guatemala, era conocido como: Frente urbano:- actuó bajo el mando del comandante Diego Tzoc, miembro fundador de la ORPA, comenzó a organizarse en 1974, para el momento en que la ORPA hizo acto de presencia en 1979, este frente contaba con cerca de 500 militantes, en su mayoría no estaban armados. Entre julio y agosto de 1981 el ejército los detectó, desarticulando   </w:t>
      </w:r>
      <w:r>
        <w:rPr>
          <w:spacing w:val="2"/>
          <w:sz w:val="24"/>
        </w:rPr>
        <w:t> </w:t>
      </w:r>
      <w:r>
        <w:rPr>
          <w:sz w:val="24"/>
        </w:rPr>
        <w:t>varios</w:t>
      </w:r>
    </w:p>
    <w:p>
      <w:pPr>
        <w:spacing w:after="0" w:line="477" w:lineRule="auto"/>
        <w:jc w:val="both"/>
        <w:rPr>
          <w:sz w:val="24"/>
        </w:rPr>
        <w:sectPr>
          <w:pgSz w:w="12240" w:h="15840"/>
          <w:pgMar w:header="0" w:footer="759" w:top="1360" w:bottom="940" w:left="1720" w:right="1580"/>
        </w:sectPr>
      </w:pPr>
    </w:p>
    <w:p>
      <w:pPr>
        <w:pStyle w:val="BodyText"/>
        <w:spacing w:line="480" w:lineRule="auto" w:before="48"/>
        <w:ind w:left="841" w:right="118"/>
        <w:jc w:val="both"/>
      </w:pPr>
      <w:r>
        <w:rPr/>
        <w:t>grupos de apoyo, dando como resultado casi su total aniquilación, la mayoría de sus integrantes murieron. Entre los años de 1983 y 1984, </w:t>
      </w:r>
      <w:r>
        <w:rPr>
          <w:spacing w:val="-3"/>
        </w:rPr>
        <w:t>ya </w:t>
      </w:r>
      <w:r>
        <w:rPr/>
        <w:t>como parte de la URNG, la ORPA decidió reorganizar su frente urbano, provocando una nueva represión que los desarticuló. Entre 1987 y 1988 hubo un tercer intento, que constituyó un nuevo fracaso.</w:t>
      </w:r>
    </w:p>
    <w:p>
      <w:pPr>
        <w:pStyle w:val="BodyText"/>
        <w:spacing w:line="472" w:lineRule="auto" w:before="10"/>
        <w:ind w:left="122" w:right="117"/>
        <w:jc w:val="both"/>
      </w:pPr>
      <w:r>
        <w:rPr/>
        <w:t>El periodo que va de 1978 y 1982 se conoce en Guatemala como la época de mayor violencia. Se suceden desapariciones y asesinatos selectivos de los principales líderes políticos de la oposición, asimismo en el área rural el ejército implementó lo que llamó tierra arrasada, que de acuerdo con la Comisión para el Esclarecimiento Histórico,</w:t>
      </w:r>
      <w:r>
        <w:rPr>
          <w:position w:val="11"/>
          <w:sz w:val="16"/>
        </w:rPr>
        <w:t>38 </w:t>
      </w:r>
      <w:r>
        <w:rPr/>
        <w:t>contabilizó más de 600 masacres, en contra de la población civil, en su mayoría indígena:</w:t>
      </w:r>
    </w:p>
    <w:p>
      <w:pPr>
        <w:pStyle w:val="BodyText"/>
        <w:spacing w:line="468" w:lineRule="auto" w:before="19"/>
        <w:ind w:left="122" w:right="120"/>
        <w:jc w:val="both"/>
        <w:rPr>
          <w:sz w:val="16"/>
        </w:rPr>
      </w:pPr>
      <w:r>
        <w:rPr/>
        <w:t>"Entre 1980 y 1983, la brutal represión por parte de los militares </w:t>
      </w:r>
      <w:r>
        <w:rPr>
          <w:rFonts w:ascii="Arial" w:hAnsi="Arial"/>
        </w:rPr>
        <w:t>―</w:t>
      </w:r>
      <w:r>
        <w:rPr/>
        <w:t>que decreció lentamente en términos de intensidad y de cantidad de víctimas hasta el fin de los regímenes militares en 1985</w:t>
      </w:r>
      <w:r>
        <w:rPr>
          <w:rFonts w:ascii="Arial" w:hAnsi="Arial"/>
        </w:rPr>
        <w:t>― </w:t>
      </w:r>
      <w:r>
        <w:rPr/>
        <w:t>dio por resultado una ruptura entre las fuerzas guerrilleras y las organizaciones populares".</w:t>
      </w:r>
      <w:r>
        <w:rPr>
          <w:position w:val="11"/>
          <w:sz w:val="16"/>
        </w:rPr>
        <w:t>39</w:t>
      </w:r>
    </w:p>
    <w:p>
      <w:pPr>
        <w:pStyle w:val="BodyText"/>
        <w:spacing w:line="480" w:lineRule="auto"/>
        <w:ind w:left="122" w:right="116"/>
        <w:jc w:val="both"/>
      </w:pPr>
      <w:r>
        <w:rPr/>
        <w:t>Había surtió efecto la estrategia de los regímenes militares, de asilar la insurrección armada de las masas trabajadoras, para poderla exterminar con mayor facilidad. Entre 1979 y 1982 las acciones insurgentes aumentaron considerablemente, debido a la incorporación de sectores urbanos e indígenas a la lucha armada, sin embargo las fuerzas insurgentes no lograron un alcance significativo a nivel nacional, logrando solamente desestabilizar al gobierno.</w:t>
      </w:r>
    </w:p>
    <w:p>
      <w:pPr>
        <w:pStyle w:val="BodyText"/>
        <w:rPr>
          <w:sz w:val="20"/>
        </w:rPr>
      </w:pPr>
    </w:p>
    <w:p>
      <w:pPr>
        <w:pStyle w:val="BodyText"/>
        <w:spacing w:before="5"/>
        <w:rPr>
          <w:sz w:val="18"/>
        </w:rPr>
      </w:pPr>
      <w:r>
        <w:rPr/>
        <w:pict>
          <v:line style="position:absolute;mso-position-horizontal-relative:page;mso-position-vertical-relative:paragraph;z-index:2032;mso-wrap-distance-left:0;mso-wrap-distance-right:0" from="85.103996pt,12.87622pt" to="229.123996pt,12.87622pt" stroked="true" strokeweight=".599980pt" strokecolor="#000000">
            <w10:wrap type="topAndBottom"/>
          </v:line>
        </w:pict>
      </w:r>
    </w:p>
    <w:p>
      <w:pPr>
        <w:spacing w:before="50"/>
        <w:ind w:left="122" w:right="117" w:firstLine="0"/>
        <w:jc w:val="both"/>
        <w:rPr>
          <w:sz w:val="20"/>
        </w:rPr>
      </w:pPr>
      <w:r>
        <w:rPr>
          <w:position w:val="9"/>
          <w:sz w:val="13"/>
        </w:rPr>
        <w:t>38 </w:t>
      </w:r>
      <w:r>
        <w:rPr>
          <w:sz w:val="20"/>
        </w:rPr>
        <w:t>La Comisión para el Esclarecimiento Histórico, fue instituida como parte del Acuerdo de Oslo, Noruega, el 23 de junio de 1994, para esclarecer con objetividad, equidad e imparcialidad las violaciones a los derechos humanos y los hechos de violencia en contra de la población guatemalteca, como resultado del enfrentamiento armado, entre las fuerzas del gobierno y la guerrilla, para aclarar lo acontecido durante más de tres décadas de guerra civil.</w:t>
      </w:r>
    </w:p>
    <w:p>
      <w:pPr>
        <w:spacing w:line="230" w:lineRule="exact" w:before="0"/>
        <w:ind w:left="122" w:right="0" w:firstLine="0"/>
        <w:jc w:val="both"/>
        <w:rPr>
          <w:sz w:val="20"/>
        </w:rPr>
      </w:pPr>
      <w:r>
        <w:rPr>
          <w:position w:val="9"/>
          <w:sz w:val="13"/>
        </w:rPr>
        <w:t>39 </w:t>
      </w:r>
      <w:r>
        <w:rPr>
          <w:sz w:val="20"/>
        </w:rPr>
        <w:t>Dirk Kruijt (2009), </w:t>
      </w:r>
      <w:r>
        <w:rPr>
          <w:i/>
          <w:sz w:val="20"/>
        </w:rPr>
        <w:t>Guerrilla: guerra y paz en Centroamérica</w:t>
      </w:r>
      <w:r>
        <w:rPr>
          <w:sz w:val="20"/>
        </w:rPr>
        <w:t>, F&amp;G Editores, Guatemala, p. 161.</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19"/>
        <w:jc w:val="both"/>
      </w:pPr>
      <w:r>
        <w:rPr/>
        <w:t>En 1981 el gobierno desató una gran ofensiva contra de las fuerzas insurgentes, de tal manera que la guerrilla urbana sufrió fuertes embates, al grado de quedar totalmente descabezada y desarticulada, contaban en ese momento con unos 600 simpatizantes en las partes aledañas a la capital del país. La Policía Militar Ambulante fue retirada de la zona de combate, comisionándose al ejército las tareas de represión y combate contra este grupo armado. En 1982 la ORPA se integró junto con otros tres grupos armados de Guatemala, para crear la Unidad Revolucionaria Nacional Guatemalteca (URNG).</w:t>
      </w:r>
    </w:p>
    <w:p>
      <w:pPr>
        <w:pStyle w:val="BodyText"/>
        <w:spacing w:line="470" w:lineRule="auto" w:before="11"/>
        <w:ind w:left="122" w:right="115"/>
        <w:jc w:val="both"/>
      </w:pPr>
      <w:r>
        <w:rPr/>
        <w:t>En las elecciones presidenciales del 7 de marzo de 1982, resultó ganador el general Ángel Aníbal Guevara,</w:t>
      </w:r>
      <w:r>
        <w:rPr>
          <w:position w:val="11"/>
          <w:sz w:val="16"/>
        </w:rPr>
        <w:t>40 </w:t>
      </w:r>
      <w:r>
        <w:rPr/>
        <w:t>los resultados fueron fuertemente cuestionados por los otros tres candidatos opositores Mario Sandoval Alarcón, Gustavo Anzueto Vielman y Alejandro Maldonado Aguirre, quienes argüían que había existido fraude en el recuento de los votos. Sin embargo, el general Guevara no pudo asumir el poder, debido a que el general Efraín Ríos Montt</w:t>
      </w:r>
      <w:r>
        <w:rPr>
          <w:position w:val="11"/>
          <w:sz w:val="16"/>
        </w:rPr>
        <w:t>41 </w:t>
      </w:r>
      <w:r>
        <w:rPr/>
        <w:t>encabezó un golpe de Estado en contra de Fernando Romeo Lucas García, el 23 de marzo del mismo año, Ríos Montt junto con un grupo de militares conservadores perpetró la asonada, asumiendo el poder.</w:t>
      </w:r>
    </w:p>
    <w:p>
      <w:pPr>
        <w:pStyle w:val="BodyText"/>
        <w:spacing w:line="480" w:lineRule="auto" w:before="21"/>
        <w:ind w:left="122" w:right="123"/>
        <w:jc w:val="both"/>
      </w:pPr>
      <w:r>
        <w:rPr/>
        <w:pict>
          <v:line style="position:absolute;mso-position-horizontal-relative:page;mso-position-vertical-relative:paragraph;z-index:2056;mso-wrap-distance-left:0;mso-wrap-distance-right:0" from="85.103996pt,59.473091pt" to="229.123996pt,59.473091pt" stroked="true" strokeweight=".60004pt" strokecolor="#000000">
            <w10:wrap type="topAndBottom"/>
          </v:line>
        </w:pict>
      </w:r>
      <w:r>
        <w:rPr/>
        <w:t>El breve periodo de gobierno de Ríos Montt se caracterizó por la intensa represión contra la población indígena, con un fuerte baño de sangre, contando en todo momento con el  apoyo</w:t>
      </w:r>
    </w:p>
    <w:p>
      <w:pPr>
        <w:spacing w:before="50"/>
        <w:ind w:left="122" w:right="116" w:firstLine="0"/>
        <w:jc w:val="both"/>
        <w:rPr>
          <w:sz w:val="20"/>
        </w:rPr>
      </w:pPr>
      <w:r>
        <w:rPr>
          <w:position w:val="9"/>
          <w:sz w:val="13"/>
        </w:rPr>
        <w:t>40 </w:t>
      </w:r>
      <w:r>
        <w:rPr>
          <w:sz w:val="20"/>
        </w:rPr>
        <w:t>Ángel Aníbal Guevara nació en el municipio de La Democracia, en el departamento de Escuintla. fue declarado candidato ganador en los comicios presidenciales del 7 de marzo de 1982, pero los resultados causaron fuerte descontento en los candidatos opositores Mario Sandoval Alarcón, Gustavo Anzueto Vielman y Alejandro Maldonado Aguirre, quienes arguyeron que había existido fraude en el conteo de los votos. El general Guevara no pudo tomar posesión, debido al golpe de Estado perpetrado por el general Efraín Ríos Montt, el 23 de marzo de 1982.</w:t>
      </w:r>
    </w:p>
    <w:p>
      <w:pPr>
        <w:spacing w:line="230" w:lineRule="exact" w:before="3"/>
        <w:ind w:left="122" w:right="120" w:firstLine="0"/>
        <w:jc w:val="both"/>
        <w:rPr>
          <w:sz w:val="20"/>
        </w:rPr>
      </w:pPr>
      <w:r>
        <w:rPr>
          <w:position w:val="9"/>
          <w:sz w:val="13"/>
        </w:rPr>
        <w:t>41 </w:t>
      </w:r>
      <w:r>
        <w:rPr>
          <w:sz w:val="20"/>
        </w:rPr>
        <w:t>José Efraín Ríos Montt nació en Huehuetenango, Guatemala, 16 de junio de 1926. Ingresó al ejército en 1944, dos años después, se incorporó como cadete de la Escuela Politécnica. El 23 de marzo de 1982, dos semanas después de que el general Ángel Aníbal Guevara fuera electo presidente, una fracción del ejército dio</w:t>
      </w:r>
    </w:p>
    <w:p>
      <w:pPr>
        <w:spacing w:line="240" w:lineRule="auto" w:before="0"/>
        <w:ind w:left="122" w:right="119" w:firstLine="0"/>
        <w:jc w:val="both"/>
        <w:rPr>
          <w:sz w:val="20"/>
        </w:rPr>
      </w:pPr>
      <w:r>
        <w:rPr>
          <w:sz w:val="20"/>
        </w:rPr>
        <w:t>un golpe de Estado contra el presidente Fernando Romeo Lucas García y designó a Ríos Montt como mandatario. Estuvo en la presidencia de la republica entre los años de 1982 y 1983. Durante su mandato ejerció el poder de forma dictatorial. Creo un grupo paramilitar llamado Patrullas de Autodefensa Civil, que  se dedicó a combatir por cualquier medio a los opositores y en particular a la guerrilla. Al mismo tiempo, persiguió a la población civil que apoyaba a los grupos insurreccionales que luchaban por la democracia. Fue derrocado a través de un golpe de Estado encabezado por Oscar H. Mejía Víctores, ministro de</w:t>
      </w:r>
      <w:r>
        <w:rPr>
          <w:spacing w:val="-24"/>
          <w:sz w:val="20"/>
        </w:rPr>
        <w:t> </w:t>
      </w:r>
      <w:r>
        <w:rPr>
          <w:sz w:val="20"/>
        </w:rPr>
        <w:t>defensa.</w:t>
      </w:r>
    </w:p>
    <w:p>
      <w:pPr>
        <w:spacing w:after="0" w:line="240" w:lineRule="auto"/>
        <w:jc w:val="both"/>
        <w:rPr>
          <w:sz w:val="20"/>
        </w:rPr>
        <w:sectPr>
          <w:pgSz w:w="12240" w:h="15840"/>
          <w:pgMar w:header="0" w:footer="759" w:top="1360" w:bottom="940" w:left="1580" w:right="1580"/>
        </w:sectPr>
      </w:pPr>
    </w:p>
    <w:p>
      <w:pPr>
        <w:pStyle w:val="BodyText"/>
        <w:spacing w:line="472" w:lineRule="auto" w:before="48"/>
        <w:ind w:left="122" w:right="117"/>
        <w:jc w:val="both"/>
      </w:pPr>
      <w:r>
        <w:rPr/>
        <w:t>del gobierno de Estados Unidos, que proporcionó pertrechos militares, así como ayuda económica, el gobierno guatemalteco creó un grupo paramilitar denominado Patrullas de Autodefensa Civil (PAC),</w:t>
      </w:r>
      <w:r>
        <w:rPr>
          <w:position w:val="11"/>
          <w:sz w:val="16"/>
        </w:rPr>
        <w:t>42 </w:t>
      </w:r>
      <w:r>
        <w:rPr/>
        <w:t>que actuó principalmente en las comunidades indígenas, para combatir a las fuerzas insurgentes, dicho grupo conto con asesoramiento militar estadounidense e israelí.</w:t>
      </w:r>
    </w:p>
    <w:p>
      <w:pPr>
        <w:pStyle w:val="BodyText"/>
        <w:spacing w:line="480" w:lineRule="auto" w:before="18"/>
        <w:ind w:left="122" w:right="123"/>
        <w:jc w:val="both"/>
      </w:pPr>
      <w:r>
        <w:rPr/>
        <w:t>La guerrilla tuvo que replegarse a zonas más inhóspitas, perdiendo completamente la iniciativa, la ORPA en particular, si bien es cierto, que nunca perdió el bastión del volcán Tajumulco, a cambio recibió golpes contundentes en su estructura orgánica, que pusieron  en duda su</w:t>
      </w:r>
      <w:r>
        <w:rPr>
          <w:spacing w:val="-4"/>
        </w:rPr>
        <w:t> </w:t>
      </w:r>
      <w:r>
        <w:rPr/>
        <w:t>supervivencia.</w:t>
      </w:r>
    </w:p>
    <w:p>
      <w:pPr>
        <w:pStyle w:val="BodyText"/>
        <w:spacing w:line="480" w:lineRule="auto" w:before="10"/>
        <w:ind w:left="122" w:right="118"/>
        <w:jc w:val="both"/>
      </w:pPr>
      <w:r>
        <w:rPr/>
        <w:t>El gobierno encabezado por el general Ríos Montt desató constantes masacres sobre la población civil, principalmente en contra de las comunidades indígenas, aduciendo que  eran la base social de apoyo para la guerrilla, el ejército cometió una serie de atropellos y violaciones de los derechos humanos. De manera significativa fortaleció el aparato represivo, emprendió un terrorismo de Estado en contra de estos pueblos indígenas, durante este gobierno aumentaron los muertos y desaparecidos por motivos</w:t>
      </w:r>
      <w:r>
        <w:rPr>
          <w:spacing w:val="-17"/>
        </w:rPr>
        <w:t> </w:t>
      </w:r>
      <w:r>
        <w:rPr/>
        <w:t>políticos.</w:t>
      </w:r>
    </w:p>
    <w:p>
      <w:pPr>
        <w:pStyle w:val="BodyText"/>
        <w:spacing w:line="480" w:lineRule="auto" w:before="10"/>
        <w:ind w:left="122" w:right="120"/>
        <w:jc w:val="both"/>
      </w:pPr>
      <w:r>
        <w:rPr/>
        <w:t>Como consecuencia de la visita del Papa a Guatemala en marzo de 1983, la URNG se dirigió al pueblo católico de Guatemala y al propio Juan Pablo </w:t>
      </w:r>
      <w:r>
        <w:rPr>
          <w:spacing w:val="-3"/>
        </w:rPr>
        <w:t>II, </w:t>
      </w:r>
      <w:r>
        <w:rPr/>
        <w:t>para expresarle a través de sus proclamas que la insurrección armada era una necesidad, porque los caminos de la legalidad habían sido cancelados por los diferentes gobiernos civiles y</w:t>
      </w:r>
      <w:r>
        <w:rPr>
          <w:spacing w:val="-18"/>
        </w:rPr>
        <w:t> </w:t>
      </w:r>
      <w:r>
        <w:rPr/>
        <w:t>militares.</w:t>
      </w:r>
    </w:p>
    <w:p>
      <w:pPr>
        <w:pStyle w:val="BodyText"/>
        <w:spacing w:before="11"/>
        <w:ind w:left="1254" w:right="109"/>
      </w:pPr>
      <w:r>
        <w:rPr/>
        <w:t>Nuestro pueblo se ha visto forzado a tomar el camino de la lucha armada para tratar de conquistar el ejercicio de su soberanía, el derecho a la vida, al trabajo y</w:t>
      </w:r>
    </w:p>
    <w:p>
      <w:pPr>
        <w:pStyle w:val="BodyText"/>
        <w:rPr>
          <w:sz w:val="20"/>
        </w:rPr>
      </w:pPr>
    </w:p>
    <w:p>
      <w:pPr>
        <w:pStyle w:val="BodyText"/>
        <w:spacing w:before="9"/>
        <w:rPr>
          <w:sz w:val="17"/>
        </w:rPr>
      </w:pPr>
      <w:r>
        <w:rPr/>
        <w:pict>
          <v:line style="position:absolute;mso-position-horizontal-relative:page;mso-position-vertical-relative:paragraph;z-index:2080;mso-wrap-distance-left:0;mso-wrap-distance-right:0" from="85.103996pt,12.48529pt" to="229.123996pt,12.48529pt" stroked="true" strokeweight=".599980pt" strokecolor="#000000">
            <w10:wrap type="topAndBottom"/>
          </v:line>
        </w:pict>
      </w:r>
    </w:p>
    <w:p>
      <w:pPr>
        <w:spacing w:before="50"/>
        <w:ind w:left="122" w:right="119" w:firstLine="0"/>
        <w:jc w:val="both"/>
        <w:rPr>
          <w:sz w:val="20"/>
        </w:rPr>
      </w:pPr>
      <w:r>
        <w:rPr>
          <w:position w:val="9"/>
          <w:sz w:val="13"/>
        </w:rPr>
        <w:t>42 </w:t>
      </w:r>
      <w:r>
        <w:rPr>
          <w:sz w:val="20"/>
        </w:rPr>
        <w:t>Las Patrullas de Autodefensa Civil (PAC), grupo paramilitar creado por el ejército guatemalteco a finales  de 1981, durante el gobierno del general Fernando Romeo Lucas García, como parte de la política contrainsurgencia. La táctica consistió en obligar a las comunidades indígenas mayas, sobre todo indígenas varones bajo acusaciones y amenazas de muerte, que incluían a los familiares, a tomar partido en contra de las tropas insurgentes, con el propósito de evitar la posible penetración de la guerrilla o combatirla hasta su exterminio donde ya había logrado</w:t>
      </w:r>
      <w:r>
        <w:rPr>
          <w:spacing w:val="-8"/>
          <w:sz w:val="20"/>
        </w:rPr>
        <w:t> </w:t>
      </w:r>
      <w:r>
        <w:rPr>
          <w:sz w:val="20"/>
        </w:rPr>
        <w:t>establecerse.</w:t>
      </w:r>
    </w:p>
    <w:p>
      <w:pPr>
        <w:spacing w:after="0"/>
        <w:jc w:val="both"/>
        <w:rPr>
          <w:sz w:val="20"/>
        </w:rPr>
        <w:sectPr>
          <w:pgSz w:w="12240" w:h="15840"/>
          <w:pgMar w:header="0" w:footer="759" w:top="1360" w:bottom="940" w:left="1580" w:right="1580"/>
        </w:sectPr>
      </w:pPr>
    </w:p>
    <w:p>
      <w:pPr>
        <w:pStyle w:val="BodyText"/>
        <w:spacing w:before="48"/>
        <w:ind w:left="1254" w:right="122"/>
        <w:jc w:val="both"/>
      </w:pPr>
      <w:r>
        <w:rPr/>
        <w:t>a la libertad, para emanciparse de la opresión y de la explotación que lo sume  en la miseria y en la injusticia desde hace</w:t>
      </w:r>
      <w:r>
        <w:rPr>
          <w:spacing w:val="-10"/>
        </w:rPr>
        <w:t> </w:t>
      </w:r>
      <w:r>
        <w:rPr/>
        <w:t>siglos.</w:t>
      </w:r>
    </w:p>
    <w:p>
      <w:pPr>
        <w:pStyle w:val="BodyText"/>
        <w:spacing w:line="276" w:lineRule="exact" w:before="3"/>
        <w:ind w:left="1254" w:right="122"/>
        <w:jc w:val="both"/>
        <w:rPr>
          <w:sz w:val="16"/>
        </w:rPr>
      </w:pPr>
      <w:r>
        <w:rPr/>
        <w:t>Nos interesa dirigirnos al pueblo en esta ocasión, por que el Papa Juan Pablo II es actualmente la cabeza de la iglesia católica, cuya fe profesa la mayoría del pueblo de Guatemala, y esta fe proclama la creencia en un Dios "que derriba del trono a los poderosos y exalta a los humildes, que llena y sacia a los hambrientos y despide vacíos a los ricos", como dice el himno de la Virgen María.</w:t>
      </w:r>
      <w:r>
        <w:rPr>
          <w:position w:val="11"/>
          <w:sz w:val="16"/>
        </w:rPr>
        <w:t>43</w:t>
      </w:r>
    </w:p>
    <w:p>
      <w:pPr>
        <w:pStyle w:val="BodyText"/>
        <w:rPr>
          <w:sz w:val="31"/>
        </w:rPr>
      </w:pPr>
    </w:p>
    <w:p>
      <w:pPr>
        <w:pStyle w:val="BodyText"/>
        <w:spacing w:line="480" w:lineRule="auto"/>
        <w:ind w:left="122" w:right="118"/>
        <w:jc w:val="both"/>
      </w:pPr>
      <w:r>
        <w:rPr/>
        <w:t>Efraín Ríos Montt intentó desesperadamente mantener el poder, para ello promovió dos reformas que consideró importantes la tributaría y la agraria, causando fuerte descontento entre los empresarios y los altos mandos del ejército.</w:t>
      </w:r>
    </w:p>
    <w:p>
      <w:pPr>
        <w:pStyle w:val="BodyText"/>
        <w:spacing w:line="472" w:lineRule="auto" w:before="10"/>
        <w:ind w:left="122" w:right="117"/>
        <w:jc w:val="both"/>
      </w:pPr>
      <w:r>
        <w:rPr/>
        <w:t>Por su parte el gobierno estadounidense retiró también su apoyo al dictador, además impulsó abiertamente su derrocamiento. El 8 de agosto de 1983, el general Óscar Humberto Mejía Víctores,</w:t>
      </w:r>
      <w:r>
        <w:rPr>
          <w:position w:val="11"/>
          <w:sz w:val="16"/>
        </w:rPr>
        <w:t>44 </w:t>
      </w:r>
      <w:r>
        <w:rPr/>
        <w:t>ministro de defensa, encabezó el golpe de Estado, terminando de esta manera con una administración que empleó la fuerza bruta como principal elemento para gobernar, bañando de sangre muchas comunidades indígenas.</w:t>
      </w:r>
    </w:p>
    <w:p>
      <w:pPr>
        <w:pStyle w:val="BodyText"/>
        <w:spacing w:line="480" w:lineRule="auto" w:before="18"/>
        <w:ind w:left="122" w:right="118"/>
        <w:jc w:val="both"/>
      </w:pPr>
      <w:r>
        <w:rPr/>
        <w:t>De inicio el nuevo gobierno pactó con la clase política más moderada, tratando de cambiar la imagen de la administración anterior, se habló de una nueva democracia para el país, Mejía Víctores promovió el regreso de los gobiernos civiles. Su administración representó una etapa de transición, diferente a las dictaduras anteriores, convocó a una Asamblea Constituyente para redactar una nueva constitución, siendo aprobada en 1985, a partir de este nuevo marco legal, los movimientos de masas y los partidos políticos aprovecharon el resquicio  de  civilidad  para  participar  políticamente.  Las  reformas  emprendidas  por </w:t>
      </w:r>
      <w:r>
        <w:rPr>
          <w:spacing w:val="53"/>
        </w:rPr>
        <w:t> </w:t>
      </w:r>
      <w:r>
        <w:rPr/>
        <w:t>el</w:t>
      </w:r>
    </w:p>
    <w:p>
      <w:pPr>
        <w:pStyle w:val="BodyText"/>
        <w:spacing w:before="3"/>
        <w:rPr>
          <w:sz w:val="15"/>
        </w:rPr>
      </w:pPr>
      <w:r>
        <w:rPr/>
        <w:pict>
          <v:line style="position:absolute;mso-position-horizontal-relative:page;mso-position-vertical-relative:paragraph;z-index:2104;mso-wrap-distance-left:0;mso-wrap-distance-right:0" from="85.103996pt,11.055214pt" to="229.123996pt,11.055214pt" stroked="true" strokeweight=".60004pt" strokecolor="#000000">
            <w10:wrap type="topAndBottom"/>
          </v:line>
        </w:pict>
      </w:r>
    </w:p>
    <w:p>
      <w:pPr>
        <w:spacing w:line="243" w:lineRule="exact" w:before="50"/>
        <w:ind w:left="122" w:right="0" w:firstLine="0"/>
        <w:jc w:val="both"/>
        <w:rPr>
          <w:sz w:val="20"/>
        </w:rPr>
      </w:pPr>
      <w:r>
        <w:rPr>
          <w:position w:val="9"/>
          <w:sz w:val="13"/>
        </w:rPr>
        <w:t>43  </w:t>
      </w:r>
      <w:r>
        <w:rPr>
          <w:sz w:val="20"/>
        </w:rPr>
        <w:t>URNG, (1983), </w:t>
      </w:r>
      <w:r>
        <w:rPr>
          <w:i/>
          <w:sz w:val="20"/>
        </w:rPr>
        <w:t>La URNG y la visita del Papa</w:t>
      </w:r>
      <w:r>
        <w:rPr>
          <w:sz w:val="20"/>
        </w:rPr>
        <w:t>, 26 de febrero, Guatemala, pp. 1-2.</w:t>
      </w:r>
    </w:p>
    <w:p>
      <w:pPr>
        <w:spacing w:line="243" w:lineRule="exact" w:before="0"/>
        <w:ind w:left="122" w:right="0" w:firstLine="0"/>
        <w:jc w:val="both"/>
        <w:rPr>
          <w:sz w:val="20"/>
        </w:rPr>
      </w:pPr>
      <w:r>
        <w:rPr>
          <w:position w:val="9"/>
          <w:sz w:val="13"/>
        </w:rPr>
        <w:t>44  </w:t>
      </w:r>
      <w:r>
        <w:rPr>
          <w:sz w:val="20"/>
        </w:rPr>
        <w:t>Óscar Humberto Mejía Víctores nació en la ciudad de Guatemala, el 9 de diciembre de 1930. Ingreso al</w:t>
      </w:r>
    </w:p>
    <w:p>
      <w:pPr>
        <w:spacing w:before="0"/>
        <w:ind w:left="122" w:right="115" w:firstLine="0"/>
        <w:jc w:val="both"/>
        <w:rPr>
          <w:sz w:val="20"/>
        </w:rPr>
      </w:pPr>
      <w:r>
        <w:rPr>
          <w:sz w:val="20"/>
        </w:rPr>
        <w:t>ejército, a través de la Escuela Politécnica en el año de 1948. En 1983 encabezó el golpe de Estado que derrocó a Efraín Ríos-Montt, asumiendo de esa manera, la presidencia del país. Ocupó dicho puesto entre los años de 1983 a 1986. Fue el último gobierno militar del siglo XX en Guatemala, bajo su mandato se inició el retorno de los gobiernos civiles. En 1985 Mejía Víctores convocó a una asamblea constituyente, así como a nuevas elecciones presidenciales. Entregó el poder el 15 de enero de 1986, al ganador de los comicios, Marco Vinicio Cerezo Arévalo.</w:t>
      </w:r>
    </w:p>
    <w:p>
      <w:pPr>
        <w:spacing w:after="0"/>
        <w:jc w:val="both"/>
        <w:rPr>
          <w:sz w:val="20"/>
        </w:rPr>
        <w:sectPr>
          <w:pgSz w:w="12240" w:h="15840"/>
          <w:pgMar w:header="0" w:footer="759" w:top="1360" w:bottom="940" w:left="1580" w:right="1580"/>
        </w:sectPr>
      </w:pPr>
    </w:p>
    <w:p>
      <w:pPr>
        <w:pStyle w:val="BodyText"/>
        <w:spacing w:line="472" w:lineRule="auto" w:before="48"/>
        <w:ind w:left="122" w:right="115"/>
        <w:jc w:val="both"/>
      </w:pPr>
      <w:r>
        <w:rPr/>
        <w:t>general Mejía Víctores, permitieron acceder a la presidencia a Marco Vinicio Cerezo Arévalo,</w:t>
      </w:r>
      <w:r>
        <w:rPr>
          <w:position w:val="11"/>
          <w:sz w:val="16"/>
        </w:rPr>
        <w:t>45 </w:t>
      </w:r>
      <w:r>
        <w:rPr/>
        <w:t>candidato del Partido Democracia Cristiana Guatemalteca (PDCG),</w:t>
      </w:r>
      <w:r>
        <w:rPr>
          <w:position w:val="11"/>
          <w:sz w:val="16"/>
        </w:rPr>
        <w:t>46 </w:t>
      </w:r>
      <w:r>
        <w:rPr/>
        <w:t>asumiendo el mandato en enero de 1986, a partir de los resultados electorales de finales del año anterior. Mientras tanto la URNG, haciendo caso omiso de las reformas gubernamentales, así como la convocatoria a elecciones, se reorganizó para proseguir con la lucha armada.</w:t>
      </w:r>
    </w:p>
    <w:p>
      <w:pPr>
        <w:pStyle w:val="BodyText"/>
        <w:spacing w:line="480" w:lineRule="auto" w:before="18"/>
        <w:ind w:left="122" w:right="123"/>
        <w:jc w:val="both"/>
      </w:pPr>
      <w:r>
        <w:rPr/>
        <w:t>El gobierno de Cerezo Arévalo inició una nueva fase de transformaciones, caracterizada  por el reparto de cuotas de poder entre los civiles y militares, además de conceder espacios a los partidos políticos, que creyeron en la posibilidad de elecciones</w:t>
      </w:r>
      <w:r>
        <w:rPr>
          <w:spacing w:val="-12"/>
        </w:rPr>
        <w:t> </w:t>
      </w:r>
      <w:r>
        <w:rPr/>
        <w:t>limpias.</w:t>
      </w:r>
    </w:p>
    <w:p>
      <w:pPr>
        <w:pStyle w:val="BodyText"/>
        <w:spacing w:line="480" w:lineRule="auto" w:before="10"/>
        <w:ind w:left="122" w:right="116"/>
        <w:jc w:val="both"/>
      </w:pPr>
      <w:r>
        <w:rPr/>
        <w:pict>
          <v:line style="position:absolute;mso-position-horizontal-relative:page;mso-position-vertical-relative:paragraph;z-index:2128;mso-wrap-distance-left:0;mso-wrap-distance-right:0" from="85.103996pt,171.623108pt" to="229.123996pt,171.623108pt" stroked="true" strokeweight=".600010pt" strokecolor="#000000">
            <w10:wrap type="topAndBottom"/>
          </v:line>
        </w:pict>
      </w:r>
      <w:r>
        <w:rPr/>
        <w:t>Cerezo Arévalo llegó al poder con el respaldo de una amplia mayoría de la población, pero estando en el cargo su popularidad sufrió un fuerte deterioro, como consecuencia de la lucha insurreccional y la forma de enfrentarla, asimismo de su confrontación con la burguesía guatemalteca, por la serie de reformas que intentó realizar. Los últimos dos años de su gobierno fueron marcados por una economía en declive, huelgas, marchas de protesta y</w:t>
      </w:r>
      <w:r>
        <w:rPr>
          <w:spacing w:val="34"/>
        </w:rPr>
        <w:t> </w:t>
      </w:r>
      <w:r>
        <w:rPr/>
        <w:t>acusaciones</w:t>
      </w:r>
      <w:r>
        <w:rPr>
          <w:spacing w:val="36"/>
        </w:rPr>
        <w:t> </w:t>
      </w:r>
      <w:r>
        <w:rPr/>
        <w:t>de</w:t>
      </w:r>
      <w:r>
        <w:rPr>
          <w:spacing w:val="36"/>
        </w:rPr>
        <w:t> </w:t>
      </w:r>
      <w:r>
        <w:rPr/>
        <w:t>corrupción.</w:t>
      </w:r>
      <w:r>
        <w:rPr>
          <w:spacing w:val="39"/>
        </w:rPr>
        <w:t> </w:t>
      </w:r>
      <w:r>
        <w:rPr>
          <w:spacing w:val="-3"/>
        </w:rPr>
        <w:t>La</w:t>
      </w:r>
      <w:r>
        <w:rPr>
          <w:spacing w:val="36"/>
        </w:rPr>
        <w:t> </w:t>
      </w:r>
      <w:r>
        <w:rPr/>
        <w:t>incapacidad</w:t>
      </w:r>
      <w:r>
        <w:rPr>
          <w:spacing w:val="36"/>
        </w:rPr>
        <w:t> </w:t>
      </w:r>
      <w:r>
        <w:rPr/>
        <w:t>del</w:t>
      </w:r>
      <w:r>
        <w:rPr>
          <w:spacing w:val="41"/>
        </w:rPr>
        <w:t> </w:t>
      </w:r>
      <w:r>
        <w:rPr/>
        <w:t>gobierno</w:t>
      </w:r>
      <w:r>
        <w:rPr>
          <w:spacing w:val="37"/>
        </w:rPr>
        <w:t> </w:t>
      </w:r>
      <w:r>
        <w:rPr/>
        <w:t>para</w:t>
      </w:r>
      <w:r>
        <w:rPr>
          <w:spacing w:val="35"/>
        </w:rPr>
        <w:t> </w:t>
      </w:r>
      <w:r>
        <w:rPr/>
        <w:t>enfrentar</w:t>
      </w:r>
      <w:r>
        <w:rPr>
          <w:spacing w:val="36"/>
        </w:rPr>
        <w:t> </w:t>
      </w:r>
      <w:r>
        <w:rPr/>
        <w:t>muchos</w:t>
      </w:r>
      <w:r>
        <w:rPr>
          <w:spacing w:val="36"/>
        </w:rPr>
        <w:t> </w:t>
      </w:r>
      <w:r>
        <w:rPr/>
        <w:t>de</w:t>
      </w:r>
      <w:r>
        <w:rPr>
          <w:spacing w:val="36"/>
        </w:rPr>
        <w:t> </w:t>
      </w:r>
      <w:r>
        <w:rPr/>
        <w:t>los</w:t>
      </w:r>
    </w:p>
    <w:p>
      <w:pPr>
        <w:spacing w:before="50"/>
        <w:ind w:left="122" w:right="119" w:firstLine="0"/>
        <w:jc w:val="both"/>
        <w:rPr>
          <w:sz w:val="20"/>
        </w:rPr>
      </w:pPr>
      <w:r>
        <w:rPr>
          <w:position w:val="9"/>
          <w:sz w:val="13"/>
        </w:rPr>
        <w:t>45 </w:t>
      </w:r>
      <w:r>
        <w:rPr>
          <w:sz w:val="20"/>
        </w:rPr>
        <w:t>Marco Vinicio Cerezo Arévalo nació en la ciudad de Guatemala, el 26 de diciembre de 1942, estudió derecho en la Universidad de San Carlos. Ingresó al Partido Democracia Cristiana en 1968. Fue presidente de la república de 1986 a 1991. Su elección marcó el inicio de una nueva apertura democrática en su país. Promovió los Acuerdos de Paz en Centroamérica, a través de los tratados Esquipulas I y II.</w:t>
      </w:r>
    </w:p>
    <w:p>
      <w:pPr>
        <w:spacing w:line="230" w:lineRule="exact" w:before="0"/>
        <w:ind w:left="122" w:right="0" w:firstLine="0"/>
        <w:jc w:val="both"/>
        <w:rPr>
          <w:sz w:val="20"/>
        </w:rPr>
      </w:pPr>
      <w:r>
        <w:rPr>
          <w:position w:val="9"/>
          <w:sz w:val="13"/>
        </w:rPr>
        <w:t>46  </w:t>
      </w:r>
      <w:r>
        <w:rPr>
          <w:sz w:val="20"/>
        </w:rPr>
        <w:t>Partido Democracia Cristiana Guatemalteca, fundado el 24 de agosto de 1955 por un grupo de jóvenes</w:t>
      </w:r>
    </w:p>
    <w:p>
      <w:pPr>
        <w:spacing w:before="0"/>
        <w:ind w:left="122" w:right="114" w:firstLine="0"/>
        <w:jc w:val="both"/>
        <w:rPr>
          <w:sz w:val="20"/>
        </w:rPr>
      </w:pPr>
      <w:r>
        <w:rPr>
          <w:sz w:val="20"/>
        </w:rPr>
        <w:t>profesionales, técnicos y militantes de la Juventud Obrera Católica, así como estudiantes cercanos a la jerarquía católica. Entre sus miembros fundadores se encontraban Larry Andrade, Roberto Carpio Nicolle, Enrique Castillo, René de León Schlotter, Antonio Du Teil, Carlos Escobar Armas, Carlos Gracias Arriola, Ángela de Gracias, Miguel Ángel Higueros, Manuel Lara, Juan Alberto Rosales, Trinidad Uclés y José María Vielman. En una primera etapa que comprende de 1955 a 1962, sus postulados fundamentales fueron humanismo cristiano, la doctrina social de la Iglesia, así como las encíclicas papales, haciendo énfasis en las reivindicaciones sociales. Hasta antes del golpe de Estado de 1982, este partido estimuló la participación de sus bases, formándolos políticamente, además promovió la democracia al interior del propio partido. El primer presidente del período democrático que se inicia en 1986, Marco Vinicio Cerezo, provenía de este partido. El presidencialismo impulsado precisamente por Vinicio Cerezo deterioró la organización partidaria, al grado que durante los años siguientes el PDCG desapareció como organización política. Como consecuencia en las elecciones de 2003, el PDCG obtuvo solamente 3% de la votación y 1 escaño en el Congreso. En las elecciones de septiembre de 2007, su candidato a la presidencia, Marco Vinicio Cerezo Blandón, (hijo del ex presidente) obtuvo 0.50%. Como consecuencia de no alcanzar 5% de los votos, el Tribunal Supremo Electoral resolvió al año siguiente cancelarle su registro como partido. Para mayor información consultar Asociación de Investigación y Estudios Sociales, (2004), </w:t>
      </w:r>
      <w:r>
        <w:rPr>
          <w:i/>
          <w:sz w:val="20"/>
        </w:rPr>
        <w:t>Monografía de los partidos </w:t>
      </w:r>
      <w:r>
        <w:rPr>
          <w:i/>
          <w:sz w:val="20"/>
        </w:rPr>
        <w:t>políticos 2000-2004</w:t>
      </w:r>
      <w:r>
        <w:rPr>
          <w:sz w:val="20"/>
        </w:rPr>
        <w:t>,</w:t>
      </w:r>
      <w:r>
        <w:rPr>
          <w:spacing w:val="-10"/>
          <w:sz w:val="20"/>
        </w:rPr>
        <w:t> </w:t>
      </w:r>
      <w:r>
        <w:rPr>
          <w:sz w:val="20"/>
        </w:rPr>
        <w:t>Guatemala.</w:t>
      </w:r>
    </w:p>
    <w:p>
      <w:pPr>
        <w:spacing w:after="0"/>
        <w:jc w:val="both"/>
        <w:rPr>
          <w:sz w:val="20"/>
        </w:rPr>
        <w:sectPr>
          <w:pgSz w:w="12240" w:h="15840"/>
          <w:pgMar w:header="0" w:footer="759" w:top="1360" w:bottom="940" w:left="1580" w:right="1580"/>
        </w:sectPr>
      </w:pPr>
    </w:p>
    <w:p>
      <w:pPr>
        <w:pStyle w:val="BodyText"/>
        <w:spacing w:line="480" w:lineRule="auto" w:before="48"/>
        <w:ind w:left="102" w:right="121"/>
        <w:jc w:val="both"/>
      </w:pPr>
      <w:r>
        <w:rPr/>
        <w:t>problemas nacionales (como mortalidad infantil, analfabetismo, salud y asistencia social deficientes, así como la acelerada acentuación de la violencia) contribuyeron al incremento del descontento popular.</w:t>
      </w:r>
    </w:p>
    <w:p>
      <w:pPr>
        <w:pStyle w:val="BodyText"/>
        <w:spacing w:line="480" w:lineRule="auto" w:before="10"/>
        <w:ind w:left="102" w:right="116"/>
        <w:jc w:val="both"/>
      </w:pPr>
      <w:r>
        <w:rPr/>
        <w:t>La guerrilla cambio sus objetivos, no le interesaba ahora tomar el poder, sus fines eran presionar al gobierno para obligarlo a negociar, de tal manera que la URNG saliera bien librada en las negociaciones. Por su parte, para negociar con la guerrilla, el gobierno tenía que tomar en cuenta al ejército, que rechazaba en principio el diálogo y obstaculizaba las negociones para solucionar el conflicto.</w:t>
      </w:r>
    </w:p>
    <w:p>
      <w:pPr>
        <w:pStyle w:val="BodyText"/>
        <w:spacing w:line="480" w:lineRule="auto" w:before="10"/>
        <w:ind w:left="102" w:right="118"/>
        <w:jc w:val="both"/>
      </w:pPr>
      <w:r>
        <w:rPr/>
        <w:t>La guerrilla, concretamente la ORPA, instaló en el volcán Tajumulco la radio </w:t>
      </w:r>
      <w:r>
        <w:rPr>
          <w:i/>
        </w:rPr>
        <w:t>La Voz </w:t>
      </w:r>
      <w:r>
        <w:rPr>
          <w:i/>
        </w:rPr>
        <w:t>Popular</w:t>
      </w:r>
      <w:r>
        <w:rPr/>
        <w:t>, expresión de la URNG, empezando a emitir a partir del 22 de mayo de 1987. El ejército no pudo cerrarla, a pesar de varias ofensivas sobre la región. Entre 1987 y 1988 el ejército arremetió contra los territorios dominados por guerrilla, pero esta vez la guerrilla mantuvo sus posiciones en las zonas más intrincadas, la guerrilla se fortaleció con la idea  de negociar dentro de un marco de acuerdos, pensando en un futuro proceso de paz bajo los Acuerdos de</w:t>
      </w:r>
      <w:r>
        <w:rPr>
          <w:spacing w:val="-5"/>
        </w:rPr>
        <w:t> </w:t>
      </w:r>
      <w:r>
        <w:rPr/>
        <w:t>Esquipulas.</w:t>
      </w:r>
    </w:p>
    <w:p>
      <w:pPr>
        <w:pStyle w:val="BodyText"/>
        <w:spacing w:line="480" w:lineRule="auto" w:before="10"/>
        <w:ind w:left="102" w:right="117"/>
        <w:jc w:val="both"/>
      </w:pPr>
      <w:r>
        <w:rPr/>
        <w:t>Las primeras reuniones entre la guerrilla y el gobierno se dieron en el extranjero, aunque dentro del país el ejército continuaba con sus actividades militares de exterminio de la guerrilla. En 1989 instaló el operativo denominado </w:t>
      </w:r>
      <w:r>
        <w:rPr>
          <w:i/>
        </w:rPr>
        <w:t>Ofensiva del Pueblo 89</w:t>
      </w:r>
      <w:r>
        <w:rPr/>
        <w:t>, dirigiendo la mayoría de sus tropas hacia el territorio controlado por el EGP, sin embargo la ORPA también resintió sus efectos.</w:t>
      </w:r>
    </w:p>
    <w:p>
      <w:pPr>
        <w:pStyle w:val="Heading2"/>
        <w:ind w:left="102"/>
      </w:pPr>
      <w:bookmarkStart w:name="_TOC_250013" w:id="15"/>
      <w:bookmarkEnd w:id="15"/>
      <w:r>
        <w:rPr/>
        <w:t>Acuerdos de paz</w:t>
      </w:r>
    </w:p>
    <w:p>
      <w:pPr>
        <w:pStyle w:val="BodyText"/>
        <w:spacing w:before="6"/>
        <w:rPr>
          <w:b/>
          <w:sz w:val="23"/>
        </w:rPr>
      </w:pPr>
    </w:p>
    <w:p>
      <w:pPr>
        <w:pStyle w:val="BodyText"/>
        <w:spacing w:line="480" w:lineRule="auto"/>
        <w:ind w:left="102" w:right="122"/>
        <w:jc w:val="both"/>
      </w:pPr>
      <w:r>
        <w:rPr/>
        <w:t>Las negociaciones para alcanzar la paz, entre el gobierno y la URNG duraron mucho tiempo. Si consideramos que empezaron en octubre de 1987 en Madrid, España, tuvieron</w:t>
      </w:r>
    </w:p>
    <w:p>
      <w:pPr>
        <w:spacing w:after="0" w:line="480" w:lineRule="auto"/>
        <w:jc w:val="both"/>
        <w:sectPr>
          <w:pgSz w:w="12240" w:h="15840"/>
          <w:pgMar w:header="0" w:footer="759" w:top="1360" w:bottom="940" w:left="1600" w:right="1580"/>
        </w:sectPr>
      </w:pPr>
    </w:p>
    <w:p>
      <w:pPr>
        <w:pStyle w:val="BodyText"/>
        <w:spacing w:line="480" w:lineRule="auto" w:before="48"/>
        <w:ind w:left="122" w:right="124"/>
        <w:jc w:val="both"/>
      </w:pPr>
      <w:r>
        <w:rPr/>
        <w:t>que transcurrir nueve años hasta que llegaron a su término en la ciudad de Guatemala, el 29 de diciembre de 1996.</w:t>
      </w:r>
    </w:p>
    <w:p>
      <w:pPr>
        <w:pStyle w:val="BodyText"/>
        <w:spacing w:line="480" w:lineRule="auto" w:before="10"/>
        <w:ind w:left="122" w:right="118"/>
        <w:jc w:val="both"/>
      </w:pPr>
      <w:r>
        <w:rPr/>
        <w:t>En 1990 se concretó el primer paso serio para un acuerdo de paz con la firma de los Acuerdos de Oslo, Noruega. Sin embargo, el ejército montó diversos operativos, uno detrás de otro, en un su intento desesperado por debilitar a la guerrilla, ante un eventual proceso pacificador. Por su parte la URNG comenzó a concentrar sus tropas para tener más presencia en la opinión pública internacional, tratando de asestar golpes importantes, de impactante repercusión. Para 1991 se formó el Frente Unitario Central, donde se incorporaron efectivos de las FAR, EGP, ORPA y algunos activistas del PGT, su centro de operaciones era la zona sur del país, con miras a efectuar un operativo de gran repercusión, se planeó tomar la ciudad de Escuintla. Los diferentes combates entre la guerrilla y el ejército iban encaminados a mostrar cada bando su poder, para negociar la paz, bajo mejores condiciones</w:t>
      </w:r>
      <w:r>
        <w:rPr>
          <w:spacing w:val="-7"/>
        </w:rPr>
        <w:t> </w:t>
      </w:r>
      <w:r>
        <w:rPr/>
        <w:t>estratégicas.</w:t>
      </w:r>
    </w:p>
    <w:p>
      <w:pPr>
        <w:pStyle w:val="BodyText"/>
        <w:spacing w:line="480" w:lineRule="auto" w:before="10"/>
        <w:ind w:left="122" w:right="121"/>
        <w:jc w:val="both"/>
      </w:pPr>
      <w:r>
        <w:rPr/>
        <w:t>El Partido Democracia Cristiana sufrió un fuerte deterioro en su popularidad, que se hizo evidente en las elecciones presidenciales de noviembre de 1990, ocupando el tercer lugar en la primera ronda, con apenas 17.49% de la votación.</w:t>
      </w:r>
    </w:p>
    <w:p>
      <w:pPr>
        <w:pStyle w:val="BodyText"/>
        <w:spacing w:line="448" w:lineRule="auto" w:before="10"/>
        <w:ind w:left="122" w:right="115"/>
        <w:jc w:val="both"/>
      </w:pPr>
      <w:r>
        <w:rPr/>
        <w:t>En enero de 1991 se efectuó la segunda ronda de las elecciones, saliendo electo Jorge Serrano Elías,</w:t>
      </w:r>
      <w:r>
        <w:rPr>
          <w:position w:val="11"/>
          <w:sz w:val="16"/>
        </w:rPr>
        <w:t>47  </w:t>
      </w:r>
      <w:r>
        <w:rPr/>
        <w:t>candidato del Movimiento de    Acción Solidaría (MAS).</w:t>
      </w:r>
      <w:r>
        <w:rPr>
          <w:position w:val="11"/>
          <w:sz w:val="16"/>
        </w:rPr>
        <w:t>48  </w:t>
      </w:r>
      <w:r>
        <w:rPr/>
        <w:t>Este proceso se</w:t>
      </w:r>
    </w:p>
    <w:p>
      <w:pPr>
        <w:pStyle w:val="BodyText"/>
        <w:rPr>
          <w:sz w:val="20"/>
        </w:rPr>
      </w:pPr>
    </w:p>
    <w:p>
      <w:pPr>
        <w:pStyle w:val="BodyText"/>
        <w:spacing w:before="9"/>
        <w:rPr>
          <w:sz w:val="14"/>
        </w:rPr>
      </w:pPr>
      <w:r>
        <w:rPr/>
        <w:pict>
          <v:line style="position:absolute;mso-position-horizontal-relative:page;mso-position-vertical-relative:paragraph;z-index:2152;mso-wrap-distance-left:0;mso-wrap-distance-right:0" from="85.103996pt,10.789848pt" to="229.123996pt,10.789848pt" stroked="true" strokeweight=".60004pt" strokecolor="#000000">
            <w10:wrap type="topAndBottom"/>
          </v:line>
        </w:pict>
      </w:r>
    </w:p>
    <w:p>
      <w:pPr>
        <w:spacing w:before="50"/>
        <w:ind w:left="122" w:right="120" w:firstLine="0"/>
        <w:jc w:val="both"/>
        <w:rPr>
          <w:sz w:val="20"/>
        </w:rPr>
      </w:pPr>
      <w:r>
        <w:rPr>
          <w:position w:val="9"/>
          <w:sz w:val="13"/>
        </w:rPr>
        <w:t>47 </w:t>
      </w:r>
      <w:r>
        <w:rPr>
          <w:sz w:val="20"/>
        </w:rPr>
        <w:t>Jorge Serrano Elías nació en la ciudad de Guatemala en 1945, estudió ingeniería industrial en la  Universidad de San Carlos. Participó en la firma de los acuerdos de paz, (como parte de la Delegación Nacional de Reconciliación Nacional) con los representantes de la URNG, en Oslo, Noruega, en marzo de 1990. En ese mismo año fundó el partido Movimiento de Acción Solidaria (MAS), postulándose inmediatamente como candidato a la presidencia para las elecciones de 1990, ganando las elecciones en la segunda vuelta electoral. Fue presidente de la república de 1991 a 1993. Su mandato concluyó con un autogolpe de Estado (conocido coloquialmente como el Serranazo), perpetrado el 25 de mayo de 1993. Como medidas adicionales disolvió el Congreso y la Corte Suprema de Justicia. Al fracasar en su intento de autogolpe, tuvo que huir a</w:t>
      </w:r>
      <w:r>
        <w:rPr>
          <w:spacing w:val="-17"/>
          <w:sz w:val="20"/>
        </w:rPr>
        <w:t> </w:t>
      </w:r>
      <w:r>
        <w:rPr>
          <w:sz w:val="20"/>
        </w:rPr>
        <w:t>Panamá.</w:t>
      </w:r>
    </w:p>
    <w:p>
      <w:pPr>
        <w:spacing w:line="230" w:lineRule="exact" w:before="3"/>
        <w:ind w:left="122" w:right="122" w:firstLine="0"/>
        <w:jc w:val="both"/>
        <w:rPr>
          <w:sz w:val="20"/>
        </w:rPr>
      </w:pPr>
      <w:r>
        <w:rPr>
          <w:position w:val="9"/>
          <w:sz w:val="13"/>
        </w:rPr>
        <w:t>48 </w:t>
      </w:r>
      <w:r>
        <w:rPr>
          <w:sz w:val="20"/>
        </w:rPr>
        <w:t>Movimiento de Acción Solidaría, partido político conservador fundado en 1990, por Jorge Serrano Elías. Utilizó un discurso modernizador y liberal. Incorporó a su programa de gobierno la defensa del Estado de</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19"/>
        <w:jc w:val="both"/>
      </w:pPr>
      <w:r>
        <w:rPr/>
        <w:t>caracterizó por el abstencionismo elevado (44%), y el escepticismo ciudadano. La administración de Serrano Elías se significó por ser un gobierno de transición, entre la dictadura militar y un régimen civil, aunque los militares siguieron manteniendo gran parte del poder, hubo un reparto de funciones y cuotas de poder entre los militares y los civiles.</w:t>
      </w:r>
    </w:p>
    <w:p>
      <w:pPr>
        <w:pStyle w:val="BodyText"/>
        <w:spacing w:line="480" w:lineRule="auto" w:before="10"/>
        <w:ind w:left="122" w:right="122"/>
        <w:jc w:val="both"/>
      </w:pPr>
      <w:r>
        <w:rPr/>
        <w:t>En 1992 el ejército siguió insistiendo en debilitar a la guerrilla, utilizando la táctica de atacar la retaguardia de las fuerzas insurgentes, por su parte la guerrilla logró resistir estos operativos militares, apoyándose en la población civil. Mientras tanto, el proceso de paz siguió su curso a través de reuniones entre la guerrilla y el gobierno, conversaciones denominadas </w:t>
      </w:r>
      <w:r>
        <w:rPr>
          <w:i/>
        </w:rPr>
        <w:t>cara a cara</w:t>
      </w:r>
      <w:r>
        <w:rPr/>
        <w:t>.</w:t>
      </w:r>
    </w:p>
    <w:p>
      <w:pPr>
        <w:pStyle w:val="BodyText"/>
        <w:spacing w:line="480" w:lineRule="auto" w:before="10"/>
        <w:ind w:left="122" w:right="120"/>
        <w:jc w:val="both"/>
      </w:pPr>
      <w:r>
        <w:rPr/>
        <w:t>El 25 de mayo de 1993, Jorge Serrano disolvió ilegalmente el Congreso y la Corte Suprema de Justicia. Además trató de restringir las libertades civiles y políticas, aduciendo luchar contra la corrupción. El autogolpe de Estado fracasó debido a las protestas de la mayoría de la sociedad civil guatemalteca, la presión internacional, y la imposición del ejército sobre las decisiones del Tribunal de la Constitucionalidad, oponiéndose al intento de golpe de Estado. Ante esta presión, Serrano huyó del país dos semanas</w:t>
      </w:r>
      <w:r>
        <w:rPr>
          <w:spacing w:val="-15"/>
        </w:rPr>
        <w:t> </w:t>
      </w:r>
      <w:r>
        <w:rPr/>
        <w:t>después.</w:t>
      </w:r>
    </w:p>
    <w:p>
      <w:pPr>
        <w:pStyle w:val="BodyText"/>
        <w:spacing w:line="276" w:lineRule="exact" w:before="13"/>
        <w:ind w:left="1254" w:right="122"/>
        <w:jc w:val="both"/>
        <w:rPr>
          <w:sz w:val="16"/>
        </w:rPr>
      </w:pPr>
      <w:r>
        <w:rPr/>
        <w:t>En esa ocasión se puso de manifiesto por primera vez que las cosas habían cambiado en Guatemala. La sublevación de la población en contra del golpe de Estado fue impresionante. La Corte de Constitucionalidad, creada por la Constitución de 1985, demostró ser una institución eficiente y con sus valientes decisiones fue capaz de solucionar la situación en términos de derecho constitucional.</w:t>
      </w:r>
      <w:r>
        <w:rPr>
          <w:position w:val="11"/>
          <w:sz w:val="16"/>
        </w:rPr>
        <w:t>49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176;mso-wrap-distance-left:0;mso-wrap-distance-right:0" from="85.103996pt,9.977824pt" to="527.133996pt,9.977824pt" stroked="true" strokeweight=".599980pt" strokecolor="#000000">
            <w10:wrap type="topAndBottom"/>
          </v:line>
        </w:pict>
      </w:r>
    </w:p>
    <w:p>
      <w:pPr>
        <w:spacing w:before="74"/>
        <w:ind w:left="122" w:right="114" w:firstLine="0"/>
        <w:jc w:val="left"/>
        <w:rPr>
          <w:sz w:val="20"/>
        </w:rPr>
      </w:pPr>
      <w:r>
        <w:rPr>
          <w:sz w:val="20"/>
        </w:rPr>
        <w:t>derecho, así como el respeto de los derechos humanos. Para mayor información consultar Asociación de Investigación y Estudios Sociales (2004), </w:t>
      </w:r>
      <w:r>
        <w:rPr>
          <w:i/>
          <w:sz w:val="20"/>
        </w:rPr>
        <w:t>Monografía de los partidos políticos 2000-2004</w:t>
      </w:r>
      <w:r>
        <w:rPr>
          <w:sz w:val="20"/>
        </w:rPr>
        <w:t>, Guatemala.</w:t>
      </w:r>
    </w:p>
    <w:p>
      <w:pPr>
        <w:spacing w:line="230" w:lineRule="exact" w:before="3"/>
        <w:ind w:left="122" w:right="114" w:firstLine="0"/>
        <w:jc w:val="left"/>
        <w:rPr>
          <w:sz w:val="20"/>
        </w:rPr>
      </w:pPr>
      <w:r>
        <w:rPr>
          <w:position w:val="9"/>
          <w:sz w:val="13"/>
        </w:rPr>
        <w:t>49 </w:t>
      </w:r>
      <w:r>
        <w:rPr>
          <w:sz w:val="20"/>
        </w:rPr>
        <w:t>Thesing Josef (1999), </w:t>
      </w:r>
      <w:r>
        <w:rPr>
          <w:i/>
          <w:sz w:val="20"/>
        </w:rPr>
        <w:t>La democracia en Guatemala</w:t>
      </w:r>
      <w:r>
        <w:rPr>
          <w:sz w:val="20"/>
        </w:rPr>
        <w:t>, Instituto Centroamericano de Estudios Políticos, Cuadernos de Temas y Documentos de Debate no. 2, Guatemala, p. 25.</w:t>
      </w:r>
    </w:p>
    <w:p>
      <w:pPr>
        <w:spacing w:after="0" w:line="230" w:lineRule="exact"/>
        <w:jc w:val="left"/>
        <w:rPr>
          <w:sz w:val="20"/>
        </w:rPr>
        <w:sectPr>
          <w:pgSz w:w="12240" w:h="15840"/>
          <w:pgMar w:header="0" w:footer="759" w:top="1360" w:bottom="940" w:left="1580" w:right="1580"/>
        </w:sectPr>
      </w:pPr>
    </w:p>
    <w:p>
      <w:pPr>
        <w:pStyle w:val="BodyText"/>
        <w:spacing w:line="470" w:lineRule="auto" w:before="48"/>
        <w:ind w:left="122" w:right="118"/>
        <w:jc w:val="both"/>
      </w:pPr>
      <w:r>
        <w:rPr/>
        <w:t>El 5 de junio de 1993, el Congreso eligió al Procurador de Derechos Humanos, Ramiro de León Carpio,</w:t>
      </w:r>
      <w:r>
        <w:rPr>
          <w:position w:val="11"/>
          <w:sz w:val="16"/>
        </w:rPr>
        <w:t>50 </w:t>
      </w:r>
      <w:r>
        <w:rPr/>
        <w:t>para completar el periodo presidencial de Serrano Elías. De León no pertenecía a partido político alguno y también carecía de una base política, pero gozaba de un fuerte apoyo popular. No obstante ser un político conservador, lanzó una ambiciosa</w:t>
      </w:r>
    </w:p>
    <w:p>
      <w:pPr>
        <w:pStyle w:val="BodyText"/>
        <w:spacing w:line="480" w:lineRule="auto" w:before="21"/>
        <w:ind w:left="122" w:right="122"/>
        <w:jc w:val="both"/>
      </w:pPr>
      <w:r>
        <w:rPr/>
        <w:t>campaña anticorrupción para purificar el Congreso y la Corte Suprema de Justicia, exigió las renuncias de todos los miembros de ambos poderes.</w:t>
      </w:r>
    </w:p>
    <w:p>
      <w:pPr>
        <w:pStyle w:val="BodyText"/>
        <w:spacing w:line="480" w:lineRule="auto" w:before="10"/>
        <w:ind w:left="122" w:right="123"/>
        <w:jc w:val="both"/>
      </w:pPr>
      <w:r>
        <w:rPr/>
        <w:t>Bajo el gobierno de De León Carpio el proceso de paz cobró mayor impulso, apoyado también por las Naciones Unidas. A partir de 1994 la Organización de Naciones Unidas (ONU) asumió el papel de mediador en el proceso pacificador, entre la URNG y  el gobierno de Guatemala.</w:t>
      </w:r>
    </w:p>
    <w:p>
      <w:pPr>
        <w:pStyle w:val="BodyText"/>
        <w:spacing w:line="480" w:lineRule="auto" w:before="10"/>
        <w:ind w:left="122" w:right="118"/>
        <w:jc w:val="both"/>
      </w:pPr>
      <w:r>
        <w:rPr/>
        <w:t>El gobierno y la URNG firmaron nuevos acuerdos sobre derechos humanos en marzo de 1994; asimismo en el mes de junio, se suscribieron compromisos de reintegración de personas desplazadas, de esclarecimiento histórico también en junio y finalmente convenios sobre los derechos indígenas en marzo de 1995. También hubo avances significativos sobre acuerdos socio-económicos y agrarios.</w:t>
      </w:r>
    </w:p>
    <w:p>
      <w:pPr>
        <w:pStyle w:val="BodyText"/>
        <w:spacing w:line="480" w:lineRule="auto" w:before="10"/>
        <w:ind w:left="122" w:right="116"/>
        <w:jc w:val="both"/>
      </w:pPr>
      <w:r>
        <w:rPr/>
        <w:t>Las elecciones para renovar la presidencia de la República, el Congreso y alcaldías se efectuaron con toda normalidad, en noviembre de 1995, con la participación de veinte partidos, la elección para presidente se definió hasta una segunda vuelta, realizada el 7 de enero de 1996, en el cual el candidato del Partido Avanzada Nacional (PAN), Álvaro   Arzú</w:t>
      </w: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2200;mso-wrap-distance-left:0;mso-wrap-distance-right:0" from="85.103996pt,17.628172pt" to="229.123996pt,17.628172pt" stroked="true" strokeweight=".599980pt" strokecolor="#000000">
            <w10:wrap type="topAndBottom"/>
          </v:line>
        </w:pict>
      </w:r>
    </w:p>
    <w:p>
      <w:pPr>
        <w:spacing w:before="50"/>
        <w:ind w:left="122" w:right="117" w:firstLine="0"/>
        <w:jc w:val="both"/>
        <w:rPr>
          <w:sz w:val="20"/>
        </w:rPr>
      </w:pPr>
      <w:r>
        <w:rPr>
          <w:position w:val="9"/>
          <w:sz w:val="13"/>
        </w:rPr>
        <w:t>50 </w:t>
      </w:r>
      <w:r>
        <w:rPr>
          <w:sz w:val="20"/>
        </w:rPr>
        <w:t>Ramiro de León Carpio nació el 12 de enero de 1942, en la ciudad de Guatemala. Estudió derecho en la Universidad Rafael Landívar. Fue nombrado presidente de la República por el Congreso, después de la destitución de Jorge Serrano Elías. Ocupó el cargo desde junio de 1993 hasta enero de 1996. Durante su mandato se reformó la Constitución y se depuró el Congreso. Además se reestructuraron los altos mandos del ejército. De León Carpio impulsó en forma definitiva las negociaciones de paz con la guerrilla. Murió en Miami, Estados Unidos el 16 de abril de 2002.</w:t>
      </w:r>
    </w:p>
    <w:p>
      <w:pPr>
        <w:spacing w:after="0"/>
        <w:jc w:val="both"/>
        <w:rPr>
          <w:sz w:val="20"/>
        </w:rPr>
        <w:sectPr>
          <w:pgSz w:w="12240" w:h="15840"/>
          <w:pgMar w:header="0" w:footer="759" w:top="1360" w:bottom="940" w:left="1580" w:right="1580"/>
        </w:sectPr>
      </w:pPr>
    </w:p>
    <w:p>
      <w:pPr>
        <w:pStyle w:val="BodyText"/>
        <w:spacing w:line="480" w:lineRule="auto" w:before="52"/>
        <w:ind w:left="122" w:right="122"/>
        <w:jc w:val="both"/>
      </w:pPr>
      <w:r>
        <w:rPr/>
        <w:t>Irigoyen</w:t>
      </w:r>
      <w:r>
        <w:rPr>
          <w:position w:val="11"/>
          <w:sz w:val="16"/>
        </w:rPr>
        <w:t>51 </w:t>
      </w:r>
      <w:r>
        <w:rPr/>
        <w:t>derrotó a Alfonso Portillo Cabrera del Frente Republicano Guatemalteco solamente por 2% de los votos. Arzú ganó debido a su fuerza en la Ciudad de Guatemala, de donde había sido alcalde, además del área urbana circundante. Portillo ganó en todos los departamentos rurales excepto</w:t>
      </w:r>
      <w:r>
        <w:rPr>
          <w:spacing w:val="-7"/>
        </w:rPr>
        <w:t> </w:t>
      </w:r>
      <w:r>
        <w:rPr/>
        <w:t>Petén.</w:t>
      </w:r>
    </w:p>
    <w:p>
      <w:pPr>
        <w:pStyle w:val="BodyText"/>
        <w:spacing w:line="480" w:lineRule="auto" w:before="10"/>
        <w:ind w:left="122" w:right="116"/>
        <w:jc w:val="both"/>
      </w:pPr>
      <w:r>
        <w:rPr/>
        <w:t>Bajo la administración de Arzú, se concluyeron las negociaciones y se firmaron los acuerdos de paz, que terminaron con un conflicto de 36 años. La firma definitiva de los Acuerdo de Paz Firme y Duradera, se lograrían hasta el 29 de diciembre de 1996. Los acuerdos se firmaron en presencia del Secretario General de las Naciones Unidas, Boutros- Ghali.</w:t>
      </w:r>
    </w:p>
    <w:p>
      <w:pPr>
        <w:pStyle w:val="BodyText"/>
        <w:spacing w:before="10"/>
        <w:ind w:left="1254" w:right="117"/>
        <w:jc w:val="both"/>
      </w:pPr>
      <w:r>
        <w:rPr/>
        <w:t>El programa del diálogo fue definido mediante los acuerdos firmados el 25 de julio de 1991 en Querétaro (México) y el 10 de enero de 1994 </w:t>
      </w:r>
      <w:r>
        <w:rPr>
          <w:shd w:fill="FFFF00" w:color="auto" w:val="clear"/>
        </w:rPr>
        <w:t>en Ciudad de </w:t>
      </w:r>
      <w:r>
        <w:rPr/>
        <w:t>México. Los 17 puntos del Acuerdo de Paz Firme y Duradera, firmado solemnemente el 29 de diciembre de 1996 </w:t>
      </w:r>
      <w:r>
        <w:rPr>
          <w:shd w:fill="FFFF00" w:color="auto" w:val="clear"/>
        </w:rPr>
        <w:t>en Ciudad de Guatemala</w:t>
      </w:r>
      <w:r>
        <w:rPr/>
        <w:t>, contienen principalmente declaraciones de voluntad política: reconocimiento y defensa de los derechos humanos; promesa de analizar las violaciones de los derechos humanos cometidas durante la época de los conflictos violentos, con el fin de apoyar el proceso de reconciliación nacional y de democratización; reconocimiento de la identidad y de los derechos de los pueblos indígenas, como</w:t>
      </w:r>
      <w:r>
        <w:rPr>
          <w:spacing w:val="24"/>
        </w:rPr>
        <w:t> </w:t>
      </w:r>
      <w:r>
        <w:rPr/>
        <w:t>base</w:t>
      </w:r>
      <w:r>
        <w:rPr>
          <w:spacing w:val="23"/>
        </w:rPr>
        <w:t> </w:t>
      </w:r>
      <w:r>
        <w:rPr/>
        <w:t>fundamental</w:t>
      </w:r>
      <w:r>
        <w:rPr>
          <w:spacing w:val="27"/>
        </w:rPr>
        <w:t> </w:t>
      </w:r>
      <w:r>
        <w:rPr/>
        <w:t>para</w:t>
      </w:r>
      <w:r>
        <w:rPr>
          <w:spacing w:val="22"/>
        </w:rPr>
        <w:t> </w:t>
      </w:r>
      <w:r>
        <w:rPr/>
        <w:t>el</w:t>
      </w:r>
      <w:r>
        <w:rPr>
          <w:spacing w:val="24"/>
        </w:rPr>
        <w:t> </w:t>
      </w:r>
      <w:r>
        <w:rPr/>
        <w:t>desarrollo</w:t>
      </w:r>
      <w:r>
        <w:rPr>
          <w:spacing w:val="24"/>
        </w:rPr>
        <w:t> </w:t>
      </w:r>
      <w:r>
        <w:rPr/>
        <w:t>nacional</w:t>
      </w:r>
      <w:r>
        <w:rPr>
          <w:spacing w:val="27"/>
        </w:rPr>
        <w:t> </w:t>
      </w:r>
      <w:r>
        <w:rPr/>
        <w:t>y</w:t>
      </w:r>
      <w:r>
        <w:rPr>
          <w:spacing w:val="19"/>
        </w:rPr>
        <w:t> </w:t>
      </w:r>
      <w:r>
        <w:rPr/>
        <w:t>con</w:t>
      </w:r>
      <w:r>
        <w:rPr>
          <w:spacing w:val="24"/>
        </w:rPr>
        <w:t> </w:t>
      </w:r>
      <w:r>
        <w:rPr/>
        <w:t>el</w:t>
      </w:r>
      <w:r>
        <w:rPr>
          <w:spacing w:val="24"/>
        </w:rPr>
        <w:t> </w:t>
      </w:r>
      <w:r>
        <w:rPr/>
        <w:t>fin</w:t>
      </w:r>
      <w:r>
        <w:rPr>
          <w:spacing w:val="23"/>
        </w:rPr>
        <w:t> </w:t>
      </w:r>
      <w:r>
        <w:rPr/>
        <w:t>de</w:t>
      </w:r>
      <w:r>
        <w:rPr>
          <w:spacing w:val="23"/>
        </w:rPr>
        <w:t> </w:t>
      </w:r>
      <w:r>
        <w:rPr/>
        <w:t>desarrollar</w:t>
      </w:r>
    </w:p>
    <w:p>
      <w:pPr>
        <w:pStyle w:val="BodyText"/>
        <w:spacing w:line="276" w:lineRule="exact"/>
        <w:ind w:left="1254"/>
        <w:jc w:val="both"/>
        <w:rPr>
          <w:sz w:val="16"/>
        </w:rPr>
      </w:pPr>
      <w:r>
        <w:rPr/>
        <w:t>una nación de etnias, culturas e idiomas múltiples.</w:t>
      </w:r>
      <w:r>
        <w:rPr>
          <w:position w:val="11"/>
          <w:sz w:val="16"/>
        </w:rPr>
        <w:t>52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2224;mso-wrap-distance-left:0;mso-wrap-distance-right:0" from="85.103996pt,14.708206pt" to="229.123996pt,14.708206pt" stroked="true" strokeweight=".599980pt" strokecolor="#000000">
            <w10:wrap type="topAndBottom"/>
          </v:line>
        </w:pict>
      </w:r>
    </w:p>
    <w:p>
      <w:pPr>
        <w:spacing w:before="50"/>
        <w:ind w:left="122" w:right="118" w:firstLine="0"/>
        <w:jc w:val="both"/>
        <w:rPr>
          <w:sz w:val="20"/>
        </w:rPr>
      </w:pPr>
      <w:r>
        <w:rPr>
          <w:position w:val="9"/>
          <w:sz w:val="13"/>
        </w:rPr>
        <w:t>51 </w:t>
      </w:r>
      <w:r>
        <w:rPr>
          <w:sz w:val="20"/>
        </w:rPr>
        <w:t>Álvaro Enrique Arzú Irigoyen nació en 14 de marzo de 1946, en la Ciudad de Guatemala, estudió derecho en la Universidad Rafael Landívar, institución privada dirigida por jesuitas. Militó en el Movimiento de Liberación Nacional, organización política conservadora, de ultraderecha y anticomunista. En 1990 junto con otros empresarios, fundó el Partido de Avanzada Nacional (PAN). Para las elecciones de 1995 se postuló para la presidencia, ganando con dificultad en la segunda vuelta, al candidato del Frente Republicano, Alfonso Portillo. Fue presidente de la República de 1996 a 2000. Su gobierno se caracterizó por la privatización de diversas empresas del Estado, entre las más importantes la eléctrica, los ferrocarriles, correos y la telefónica. Durante su administración se incrementaron en forma alarmante los secuestros. Uno de los logros más  grandes de su gobierno fue la firma de los Acuerdos de Paz, con la guerrilla representada por URNG, el 29 de diciembre de 1996, Acuerdos que se venían postergando desde 1988. Un punto negro de su gobierno, fue el asesinato del obispo Juan Gerardi Conedera, defensor de derechos humanos, ocurrido el 26 de abril de 1998, dos días después de haber publicado su informe denominado </w:t>
      </w:r>
      <w:r>
        <w:rPr>
          <w:i/>
          <w:sz w:val="20"/>
        </w:rPr>
        <w:t>Guatemala, Nunca más</w:t>
      </w:r>
      <w:r>
        <w:rPr>
          <w:sz w:val="20"/>
        </w:rPr>
        <w:t>, donde se responsabiliza al ejército y a la organización paramilitar, escuadrones de la muerte, del 93% de las violaciones a los derechos humanos, ocurridas en 36 años, durante el período comprendido entre 1960 y</w:t>
      </w:r>
      <w:r>
        <w:rPr>
          <w:spacing w:val="-24"/>
          <w:sz w:val="20"/>
        </w:rPr>
        <w:t> </w:t>
      </w:r>
      <w:r>
        <w:rPr>
          <w:sz w:val="20"/>
        </w:rPr>
        <w:t>1996.</w:t>
      </w:r>
    </w:p>
    <w:p>
      <w:pPr>
        <w:spacing w:line="230" w:lineRule="exact" w:before="3"/>
        <w:ind w:left="122" w:right="118" w:firstLine="0"/>
        <w:jc w:val="both"/>
        <w:rPr>
          <w:sz w:val="20"/>
        </w:rPr>
      </w:pPr>
      <w:r>
        <w:rPr>
          <w:position w:val="9"/>
          <w:sz w:val="13"/>
        </w:rPr>
        <w:t>52 </w:t>
      </w:r>
      <w:r>
        <w:rPr>
          <w:sz w:val="20"/>
        </w:rPr>
        <w:t>Thesing Josef (1999), </w:t>
      </w:r>
      <w:r>
        <w:rPr>
          <w:i/>
          <w:sz w:val="20"/>
        </w:rPr>
        <w:t>La democracia en Guatemala</w:t>
      </w:r>
      <w:r>
        <w:rPr>
          <w:sz w:val="20"/>
        </w:rPr>
        <w:t>, Instituto Centroamericano de Estudios Políticos, Cuadernos de Temas y Documentos de Debate no. 2, Guatemala, p. 29.</w:t>
      </w:r>
    </w:p>
    <w:p>
      <w:pPr>
        <w:spacing w:after="0" w:line="230" w:lineRule="exact"/>
        <w:jc w:val="both"/>
        <w:rPr>
          <w:sz w:val="20"/>
        </w:rPr>
        <w:sectPr>
          <w:pgSz w:w="12240" w:h="15840"/>
          <w:pgMar w:header="0" w:footer="759" w:top="1320" w:bottom="940" w:left="1580" w:right="1580"/>
        </w:sectPr>
      </w:pPr>
    </w:p>
    <w:p>
      <w:pPr>
        <w:pStyle w:val="BodyText"/>
        <w:spacing w:line="480" w:lineRule="auto" w:before="48"/>
        <w:ind w:left="122" w:right="121"/>
        <w:jc w:val="both"/>
      </w:pPr>
      <w:r>
        <w:rPr/>
        <w:t>Además los Acuerdo de Paz Firme y Duradera contemplaron la solución a problemas concretos, como la pobreza, el desempleo, educación, salud y la seguridad social. Por otra parte también se vislumbraron las reformas del Estado y el ejército.</w:t>
      </w:r>
    </w:p>
    <w:p>
      <w:pPr>
        <w:pStyle w:val="BodyText"/>
        <w:spacing w:line="472" w:lineRule="auto" w:before="10"/>
        <w:ind w:left="122" w:right="117"/>
        <w:jc w:val="both"/>
      </w:pPr>
      <w:r>
        <w:rPr/>
        <w:t>En 1997, la URNG inició su proceso de transformación, de organización guerrillera a partido político legal, conversión que culminó con su reconocimiento legal el 9 de diciembre de 1998. Siendo su primer Secretario General el comandante Ricardo Ramírez de León,</w:t>
      </w:r>
      <w:r>
        <w:rPr>
          <w:position w:val="11"/>
          <w:sz w:val="16"/>
        </w:rPr>
        <w:t>53 </w:t>
      </w:r>
      <w:r>
        <w:rPr/>
        <w:t>conocido también como comandante Rolando Morán. De acuerdo a sus principios  la   ideología   que   sustenta   es   de   izquierda   revolucionaria.   Entre   sus     </w:t>
      </w:r>
      <w:r>
        <w:rPr>
          <w:spacing w:val="43"/>
        </w:rPr>
        <w:t> </w:t>
      </w:r>
      <w:r>
        <w:rPr/>
        <w:t>postulados</w:t>
      </w:r>
    </w:p>
    <w:p>
      <w:pPr>
        <w:pStyle w:val="BodyText"/>
        <w:spacing w:line="480" w:lineRule="auto" w:before="18"/>
        <w:ind w:left="122" w:right="123"/>
        <w:jc w:val="both"/>
      </w:pPr>
      <w:r>
        <w:rPr/>
        <w:t>fundamentales rechaza la industria minera a cielo abierto y la privatización de las empresas estatales, así como el tratado de libre comercio con Estados Unidos. Son partidarios de proyectos como la Reforma Agraria y el cumplimiento de los acuerdos de Paz.</w:t>
      </w:r>
    </w:p>
    <w:p>
      <w:pPr>
        <w:pStyle w:val="BodyText"/>
        <w:spacing w:line="480" w:lineRule="auto" w:before="10"/>
        <w:ind w:left="122" w:right="119"/>
        <w:jc w:val="both"/>
      </w:pPr>
      <w:r>
        <w:rPr/>
        <w:t>En 1999, la URNG participó por primera vez en unas elecciones, presentándose en coalición con dos organizaciones políticas, Desarrollo Integral Auténtico (DIA) y la Unidad de la Izquierda Democrática (UNID). La Alianza Nueva Nación (ANN) logró el tercer lugar, obteniendo 12.3% de la</w:t>
      </w:r>
      <w:r>
        <w:rPr>
          <w:spacing w:val="-7"/>
        </w:rPr>
        <w:t> </w:t>
      </w:r>
      <w:r>
        <w:rPr/>
        <w:t>votación.</w:t>
      </w:r>
    </w:p>
    <w:p>
      <w:pPr>
        <w:pStyle w:val="BodyText"/>
        <w:spacing w:line="286" w:lineRule="exact"/>
        <w:ind w:left="122"/>
        <w:jc w:val="both"/>
      </w:pPr>
      <w:r>
        <w:rPr/>
        <w:t>Alfonso Antonio Portillo Cabrera</w:t>
      </w:r>
      <w:r>
        <w:rPr>
          <w:position w:val="11"/>
          <w:sz w:val="16"/>
        </w:rPr>
        <w:t>54  </w:t>
      </w:r>
      <w:r>
        <w:rPr/>
        <w:t>ganó dichas elecciones, siendo fuertemente criticado</w:t>
      </w:r>
    </w:p>
    <w:p>
      <w:pPr>
        <w:pStyle w:val="BodyText"/>
      </w:pPr>
    </w:p>
    <w:p>
      <w:pPr>
        <w:pStyle w:val="BodyText"/>
        <w:ind w:left="122"/>
        <w:jc w:val="both"/>
      </w:pPr>
      <w:r>
        <w:rPr/>
        <w:t>durante su campaña por su relación con el presidente del Frente Republicano Guatemalteco,</w:t>
      </w:r>
    </w:p>
    <w:p>
      <w:pPr>
        <w:pStyle w:val="BodyText"/>
        <w:rPr>
          <w:sz w:val="20"/>
        </w:rPr>
      </w:pPr>
    </w:p>
    <w:p>
      <w:pPr>
        <w:pStyle w:val="BodyText"/>
        <w:spacing w:before="8"/>
        <w:rPr>
          <w:sz w:val="21"/>
        </w:rPr>
      </w:pPr>
      <w:r>
        <w:rPr/>
        <w:pict>
          <v:line style="position:absolute;mso-position-horizontal-relative:page;mso-position-vertical-relative:paragraph;z-index:2248;mso-wrap-distance-left:0;mso-wrap-distance-right:0" from="85.103996pt,14.765294pt" to="229.123996pt,14.765294pt" stroked="true" strokeweight=".599980pt" strokecolor="#000000">
            <w10:wrap type="topAndBottom"/>
          </v:line>
        </w:pict>
      </w:r>
    </w:p>
    <w:p>
      <w:pPr>
        <w:spacing w:before="50"/>
        <w:ind w:left="122" w:right="285" w:firstLine="0"/>
        <w:jc w:val="both"/>
        <w:rPr>
          <w:sz w:val="20"/>
        </w:rPr>
      </w:pPr>
      <w:r>
        <w:rPr>
          <w:position w:val="9"/>
          <w:sz w:val="13"/>
        </w:rPr>
        <w:t>53 </w:t>
      </w:r>
      <w:r>
        <w:rPr>
          <w:sz w:val="20"/>
        </w:rPr>
        <w:t>Ricardo Arnoldo Ramírez de León nació en Quetzaltenango, el 29 de diciembre de 1929. estudió derecho en la Universidad de San Carlos. Fue militante del PGT, además comandante de las FAR y del EGP. Uno</w:t>
      </w:r>
      <w:r>
        <w:rPr>
          <w:spacing w:val="-26"/>
          <w:sz w:val="20"/>
        </w:rPr>
        <w:t> </w:t>
      </w:r>
      <w:r>
        <w:rPr>
          <w:sz w:val="20"/>
        </w:rPr>
        <w:t>de los líderes fundadores de la URNG. Murió en la ciudad de Guatemala el 11 de septiembre de</w:t>
      </w:r>
      <w:r>
        <w:rPr>
          <w:spacing w:val="-25"/>
          <w:sz w:val="20"/>
        </w:rPr>
        <w:t> </w:t>
      </w:r>
      <w:r>
        <w:rPr>
          <w:sz w:val="20"/>
        </w:rPr>
        <w:t>1998.</w:t>
      </w:r>
    </w:p>
    <w:p>
      <w:pPr>
        <w:spacing w:line="264" w:lineRule="exact" w:before="0"/>
        <w:ind w:left="122" w:right="0" w:firstLine="0"/>
        <w:jc w:val="both"/>
        <w:rPr>
          <w:sz w:val="20"/>
        </w:rPr>
      </w:pPr>
      <w:r>
        <w:rPr>
          <w:position w:val="11"/>
          <w:sz w:val="16"/>
        </w:rPr>
        <w:t>54  </w:t>
      </w:r>
      <w:r>
        <w:rPr>
          <w:sz w:val="20"/>
        </w:rPr>
        <w:t>Alfonso Antonio Portillo Cabrera nació el 24 de septiembre de 1951, Zacapa, Guatemala). Sus estudios</w:t>
      </w:r>
    </w:p>
    <w:p>
      <w:pPr>
        <w:spacing w:before="10"/>
        <w:ind w:left="122" w:right="119" w:firstLine="0"/>
        <w:jc w:val="both"/>
        <w:rPr>
          <w:sz w:val="20"/>
        </w:rPr>
      </w:pPr>
      <w:r>
        <w:rPr>
          <w:sz w:val="20"/>
        </w:rPr>
        <w:t>universitarios los realizó en México, licenciado en derecho en la Universidad Autónoma de Guerrero y doctorado en economía en la Universidad Nacional Autónoma de México. A finales de los años setenta se vinculó en el estado de Guerrero, México, así como en Guatemala a las organizaciones indígenas  de izquierda, en particular EGP. Posteriormente militó en las filas del Partido Socialista Democrático (PSD), en 1989 se afilió al partido Democracia Cristiana Guatemalteca (DCG), en 1995 se integró al Frente Republicano Guatemalteco (FRG). Fue presidente de la República del 14 de enero de 2000 al 14 de enero de 2004. Dentro de los logros de su gobierno destacan los subsidios otorgados para la construcción de viviendas populares, asimismo la reforma educativa y la capacitación de docente de educación básica. Su administración también se distinguió por la corrupción, ineptitud y confrontación entre diferentes sectores de la sociedad. El gobierno de Portilla Cabrera es considerado como una de las administraciones más corruptas en la historia reciente </w:t>
      </w:r>
      <w:r>
        <w:rPr>
          <w:spacing w:val="28"/>
          <w:sz w:val="20"/>
        </w:rPr>
        <w:t> </w:t>
      </w:r>
      <w:r>
        <w:rPr>
          <w:sz w:val="20"/>
        </w:rPr>
        <w:t>del</w:t>
      </w:r>
    </w:p>
    <w:p>
      <w:pPr>
        <w:spacing w:after="0"/>
        <w:jc w:val="both"/>
        <w:rPr>
          <w:sz w:val="20"/>
        </w:rPr>
        <w:sectPr>
          <w:pgSz w:w="12240" w:h="15840"/>
          <w:pgMar w:header="0" w:footer="759" w:top="1360" w:bottom="940" w:left="1580" w:right="1580"/>
        </w:sectPr>
      </w:pPr>
    </w:p>
    <w:p>
      <w:pPr>
        <w:pStyle w:val="BodyText"/>
        <w:spacing w:line="480" w:lineRule="auto" w:before="48"/>
        <w:ind w:left="122" w:right="121"/>
        <w:jc w:val="both"/>
      </w:pPr>
      <w:r>
        <w:rPr/>
        <w:t>y ex presidente de la República, Efraín Ríos Montt, quien se distinguió durante su mandato de haber cometido las peores violaciones a los derechos humanos. A Portilla Cabrera se le acusó de haber sido cómplice de tales violaciones.</w:t>
      </w:r>
    </w:p>
    <w:p>
      <w:pPr>
        <w:pStyle w:val="BodyText"/>
        <w:spacing w:line="480" w:lineRule="auto" w:before="10"/>
        <w:ind w:left="122" w:right="120"/>
        <w:jc w:val="both"/>
      </w:pPr>
      <w:r>
        <w:rPr/>
        <w:t>Portillo Cabrera durante su campaña prometió mantener lazos muy estrechos con el gobierno de Estados Unidos, asimismo participar activamente en el proceso de integración de Centroamérica. Además se comprometió apoyar la liberalización (privatización de las empresas estatales) de la economía de su país, aumentar la inversión en capital humano e infraestructura, establecer un banco central independiente, e incrementar los ingresos por la imposición de recaudaciones fiscales más estrictas, en vez de aumentar impuestos. Reglas dictadas por los organismos que rigen el mercado internacional, como el Fondo Monetario Internacional y el Banco Mundial.</w:t>
      </w:r>
    </w:p>
    <w:p>
      <w:pPr>
        <w:pStyle w:val="BodyText"/>
        <w:spacing w:line="480" w:lineRule="auto" w:before="10"/>
        <w:ind w:left="122" w:right="120"/>
        <w:jc w:val="both"/>
      </w:pPr>
      <w:r>
        <w:rPr/>
        <w:t>Antonio Portillo también ofreció seguir con el proceso de pacificación, reformar las fuerzas armadas, sustituir el servicio de seguridad militar presidencial por uno civil y comprometió su palabra de respetar estrictamente los derechos humanos, con esas promesas ganó las elecciones.</w:t>
      </w:r>
    </w:p>
    <w:p>
      <w:pPr>
        <w:pStyle w:val="BodyText"/>
        <w:spacing w:line="286" w:lineRule="exact"/>
        <w:ind w:left="122"/>
        <w:jc w:val="both"/>
      </w:pPr>
      <w:r>
        <w:rPr/>
        <w:t>En noviembre de 2003,  fue  electo  presidente,  Óscar  Berger Perdomo,</w:t>
      </w:r>
      <w:r>
        <w:rPr>
          <w:position w:val="11"/>
          <w:sz w:val="16"/>
        </w:rPr>
        <w:t>55  </w:t>
      </w:r>
      <w:r>
        <w:rPr/>
        <w:t>apoyado por    la</w:t>
      </w:r>
    </w:p>
    <w:p>
      <w:pPr>
        <w:pStyle w:val="BodyText"/>
        <w:spacing w:before="240"/>
        <w:ind w:left="122"/>
        <w:jc w:val="both"/>
      </w:pPr>
      <w:r>
        <w:rPr/>
        <w:t>Gran  Alianza  Nacional  (GANA).</w:t>
      </w:r>
      <w:r>
        <w:rPr>
          <w:position w:val="11"/>
          <w:sz w:val="16"/>
        </w:rPr>
        <w:t>56   </w:t>
      </w:r>
      <w:r>
        <w:rPr/>
        <w:t>Su  gobierno  se  caracterizó  por  su  ineficacia   para</w:t>
      </w:r>
    </w:p>
    <w:p>
      <w:pPr>
        <w:pStyle w:val="BodyText"/>
        <w:rPr>
          <w:sz w:val="20"/>
        </w:rPr>
      </w:pPr>
    </w:p>
    <w:p>
      <w:pPr>
        <w:pStyle w:val="BodyText"/>
        <w:spacing w:before="8"/>
        <w:rPr>
          <w:sz w:val="25"/>
        </w:rPr>
      </w:pPr>
      <w:r>
        <w:rPr/>
        <w:pict>
          <v:line style="position:absolute;mso-position-horizontal-relative:page;mso-position-vertical-relative:paragraph;z-index:2272;mso-wrap-distance-left:0;mso-wrap-distance-right:0" from="85.103996pt,17.045294pt" to="527.133996pt,17.045294pt" stroked="true" strokeweight=".599980pt" strokecolor="#000000">
            <w10:wrap type="topAndBottom"/>
          </v:line>
        </w:pict>
      </w:r>
    </w:p>
    <w:p>
      <w:pPr>
        <w:spacing w:before="74"/>
        <w:ind w:left="122" w:right="122" w:firstLine="0"/>
        <w:jc w:val="both"/>
        <w:rPr>
          <w:sz w:val="20"/>
        </w:rPr>
      </w:pPr>
      <w:r>
        <w:rPr>
          <w:sz w:val="20"/>
        </w:rPr>
        <w:t>país. Bajo su mandato se incrementaron de manera considerable los índices de delincuencia y crimen organizado. Cabe señalar que durante este periodo los indígenas tuvieron poco acceso a la tierra, así como a programas de apoyo. A partir de 2010, Portilla Cabrera fue recluido en una cárcel de alta seguridad en su país, acusado de peculado.</w:t>
      </w:r>
    </w:p>
    <w:p>
      <w:pPr>
        <w:spacing w:line="230" w:lineRule="exact" w:before="0"/>
        <w:ind w:left="122" w:right="120" w:firstLine="0"/>
        <w:jc w:val="both"/>
        <w:rPr>
          <w:sz w:val="20"/>
        </w:rPr>
      </w:pPr>
      <w:r>
        <w:rPr>
          <w:position w:val="9"/>
          <w:sz w:val="13"/>
        </w:rPr>
        <w:t>55 </w:t>
      </w:r>
      <w:r>
        <w:rPr>
          <w:sz w:val="20"/>
        </w:rPr>
        <w:t>Óscar José Rafael Berger Perdomo nació en la ciudad de Guatemala el 11 de agosto de 1946. Estudio derecho en la Universidad Rafael Landívar. Fue militante del PAN. Fungió como alcalde de la capital del  país, del 15 de enero de 1996 al 30 de junio de 1999. Fue elegido presidente de la República, en noviembre de 2003, tomando posesión el 14 de enero del año siguiente y entregó el poder el 14 de enero de 2008, a su sucesor Álvaro Colom, de la Unidad de la Esperanza</w:t>
      </w:r>
      <w:r>
        <w:rPr>
          <w:spacing w:val="-18"/>
          <w:sz w:val="20"/>
        </w:rPr>
        <w:t> </w:t>
      </w:r>
      <w:r>
        <w:rPr>
          <w:sz w:val="20"/>
        </w:rPr>
        <w:t>(UNE).</w:t>
      </w:r>
    </w:p>
    <w:p>
      <w:pPr>
        <w:spacing w:line="225" w:lineRule="exact" w:before="0"/>
        <w:ind w:left="122" w:right="0" w:firstLine="0"/>
        <w:jc w:val="both"/>
        <w:rPr>
          <w:sz w:val="20"/>
        </w:rPr>
      </w:pPr>
      <w:r>
        <w:rPr>
          <w:position w:val="9"/>
          <w:sz w:val="13"/>
        </w:rPr>
        <w:t>56  </w:t>
      </w:r>
      <w:r>
        <w:rPr>
          <w:sz w:val="20"/>
        </w:rPr>
        <w:t>Gran Alianza Nacional (GANA), partido político que surgió a raíz del proceso electoral de 2003, como una</w:t>
      </w:r>
    </w:p>
    <w:p>
      <w:pPr>
        <w:spacing w:before="0"/>
        <w:ind w:left="122" w:right="123" w:firstLine="0"/>
        <w:jc w:val="both"/>
        <w:rPr>
          <w:sz w:val="20"/>
        </w:rPr>
      </w:pPr>
      <w:r>
        <w:rPr>
          <w:sz w:val="20"/>
        </w:rPr>
        <w:t>coalición de diversas fuerzas políticas, entre ellas: Partido Patriota, Partido Solidaridad Nacional y Movimiento Reformador, partidos que se reconocen como liberales y democrático, coalición que promovió la candidatura Óscar Berger Perdomo. GANA aprovechó la división del partido de derecha PAN, que originalmente inició dicha candidatura. La alianza logró finalmente la victoria en dichas elecciones y un</w:t>
      </w:r>
    </w:p>
    <w:p>
      <w:pPr>
        <w:spacing w:after="0"/>
        <w:jc w:val="both"/>
        <w:rPr>
          <w:sz w:val="20"/>
        </w:rPr>
        <w:sectPr>
          <w:pgSz w:w="12240" w:h="15840"/>
          <w:pgMar w:header="0" w:footer="759" w:top="1360" w:bottom="940" w:left="1580" w:right="1580"/>
        </w:sectPr>
      </w:pPr>
    </w:p>
    <w:p>
      <w:pPr>
        <w:pStyle w:val="BodyText"/>
        <w:spacing w:line="480" w:lineRule="auto" w:before="48"/>
        <w:ind w:left="122" w:right="123"/>
        <w:jc w:val="both"/>
      </w:pPr>
      <w:r>
        <w:rPr/>
        <w:t>combatir la delincuencia organizada, como las pandillas de los maras, también se le vinculó con el narcotráfico. Durante su gobierno hubo fuertes olas de migración de población, hacia países vecinos principalmente pobre acosada por la criminalidad.</w:t>
      </w:r>
    </w:p>
    <w:p>
      <w:pPr>
        <w:pStyle w:val="BodyText"/>
        <w:spacing w:line="480" w:lineRule="auto" w:before="10"/>
        <w:ind w:left="122" w:right="121"/>
        <w:jc w:val="both"/>
      </w:pPr>
      <w:r>
        <w:rPr/>
        <w:t>Por su parte la URNG obtuvo en esta elección presidencial, de noviembre de 2003, resultados muy raquíticos de 2.58% de la votación, en cuanto al número de ayuntamientos, logró solamente </w:t>
      </w:r>
      <w:r>
        <w:rPr>
          <w:color w:val="221F1F"/>
        </w:rPr>
        <w:t>8, de un total de 331. En cuanto a los resultados para diputados logró únicamente 7 de un total de 114 que conforman el congreso nacional.</w:t>
      </w:r>
    </w:p>
    <w:p>
      <w:pPr>
        <w:pStyle w:val="BodyText"/>
        <w:spacing w:line="480" w:lineRule="auto" w:before="11"/>
        <w:ind w:left="122" w:right="115"/>
        <w:jc w:val="both"/>
      </w:pPr>
      <w:r>
        <w:rPr>
          <w:color w:val="221F1F"/>
        </w:rPr>
        <w:t>A partir de 2006 </w:t>
      </w:r>
      <w:r>
        <w:rPr/>
        <w:t>la URNG se fusionó con el Movimiento Amplio de Izquierda (MAIZ), fundado el mismo año. MAIZ es un movimiento progresista que buscó aglutinar a todos los sectores de izquierda del país para formar un solo frente, sin embargo, el proyecto sigue sin concretarse.</w:t>
      </w:r>
    </w:p>
    <w:p>
      <w:pPr>
        <w:pStyle w:val="BodyText"/>
        <w:spacing w:line="448" w:lineRule="auto" w:before="10"/>
        <w:ind w:left="122" w:right="117"/>
        <w:jc w:val="both"/>
      </w:pPr>
      <w:r>
        <w:rPr/>
        <w:t>Las elecciones realizadas en su primera ronda el 9 de septiembre de 2007. fueron ganadas por la Unidad Nacional de la Esperanza (UNE),</w:t>
      </w:r>
      <w:r>
        <w:rPr>
          <w:position w:val="11"/>
          <w:sz w:val="16"/>
        </w:rPr>
        <w:t>57 </w:t>
      </w:r>
      <w:r>
        <w:rPr/>
        <w:t>cuyo candidato era el ingeniero Álvaro Colom Caballeros.</w:t>
      </w:r>
      <w:r>
        <w:rPr>
          <w:position w:val="11"/>
          <w:sz w:val="16"/>
        </w:rPr>
        <w:t>58  </w:t>
      </w:r>
      <w:r>
        <w:rPr/>
        <w:t>Y como segunda fuerza política quedó el Partido Patriota (PP), con  su</w:t>
      </w:r>
    </w:p>
    <w:p>
      <w:pPr>
        <w:pStyle w:val="BodyText"/>
        <w:spacing w:before="7"/>
        <w:rPr>
          <w:sz w:val="26"/>
        </w:rPr>
      </w:pPr>
      <w:r>
        <w:rPr/>
        <w:pict>
          <v:line style="position:absolute;mso-position-horizontal-relative:page;mso-position-vertical-relative:paragraph;z-index:2296;mso-wrap-distance-left:0;mso-wrap-distance-right:0" from="85.103996pt,17.578880pt" to="527.133996pt,17.578880pt" stroked="true" strokeweight=".600010pt" strokecolor="#000000">
            <w10:wrap type="topAndBottom"/>
          </v:line>
        </w:pict>
      </w:r>
    </w:p>
    <w:p>
      <w:pPr>
        <w:spacing w:before="74"/>
        <w:ind w:left="122" w:right="114" w:firstLine="0"/>
        <w:jc w:val="both"/>
        <w:rPr>
          <w:sz w:val="20"/>
        </w:rPr>
      </w:pPr>
      <w:r>
        <w:rPr>
          <w:sz w:val="20"/>
        </w:rPr>
        <w:t>número importante de escaños en el parlamento. En el transcurso del gobierno de Berger Perdomo los  partidos que conformaron la alianza, se desligaron de la misma. Actualmente la GANA es un partido político independiente, su base fundamental es el sector urbano y la clase media alta de la ciudad de Guatemala. En las elecciones de septiembre de 2007, GANA obtuvo el tercer lugar, por debajo de la Unidad Nacional de la Esperanza y el Partido</w:t>
      </w:r>
      <w:r>
        <w:rPr>
          <w:spacing w:val="-6"/>
          <w:sz w:val="20"/>
        </w:rPr>
        <w:t> </w:t>
      </w:r>
      <w:r>
        <w:rPr>
          <w:sz w:val="20"/>
        </w:rPr>
        <w:t>Patriota.</w:t>
      </w:r>
    </w:p>
    <w:p>
      <w:pPr>
        <w:spacing w:line="230" w:lineRule="exact" w:before="0"/>
        <w:ind w:left="122" w:right="119" w:firstLine="0"/>
        <w:jc w:val="both"/>
        <w:rPr>
          <w:sz w:val="20"/>
        </w:rPr>
      </w:pPr>
      <w:r>
        <w:rPr>
          <w:position w:val="9"/>
          <w:sz w:val="13"/>
        </w:rPr>
        <w:t>57 </w:t>
      </w:r>
      <w:r>
        <w:rPr>
          <w:sz w:val="20"/>
        </w:rPr>
        <w:t>Unidad Nacional de la Esperanza (UNE) es un partido político que de acuerdo a sus estatutos se reconoce como socialdemócrata, fundado por Álvaro Colom Caballeros y un grupo de seguidores, que se separaron de Alianza Nueva Nación (ANN), UNE obtuvo su registro como partido político el 6 de agosto de 2002. En las elecciones legislativas del 9 de noviembre de 2003, consiguió el 17 %    de los votos, logrando 32 escaños. En</w:t>
      </w:r>
    </w:p>
    <w:p>
      <w:pPr>
        <w:spacing w:before="0"/>
        <w:ind w:left="122" w:right="122" w:firstLine="0"/>
        <w:jc w:val="both"/>
        <w:rPr>
          <w:sz w:val="20"/>
        </w:rPr>
      </w:pPr>
      <w:r>
        <w:rPr>
          <w:sz w:val="20"/>
        </w:rPr>
        <w:t>las elecciones presidenciales del 2007, postuló a Álvaro Colom como su candidato, ganando en la segunda vuelta electoral con 52.83% de los votos. De esa manera Colom Caballeros se convirtió en presidente de la República, asumiendo el puesto el 14 de enero de 2008. En dichas elecciones el partido también obtuvo 51 (32%) de los 158 escaños en el Congreso, 104 (31%) de los 332 alcaldes municipales, y 5 (25%) de los 20 escaños para el Parlamento Centroamericano. Para las elecciones presidenciales de septiembre de 2011, UNE intentó una coalición política con el partido GANA, nombrando a Sandra Torres Casanova como su  candidata, sin embargo por ser ex esposa Álvaro Colom, la Corte de Constitucionalidad del país, la inhabilitó para que se presentara en el proceso</w:t>
      </w:r>
      <w:r>
        <w:rPr>
          <w:spacing w:val="-14"/>
          <w:sz w:val="20"/>
        </w:rPr>
        <w:t> </w:t>
      </w:r>
      <w:r>
        <w:rPr>
          <w:sz w:val="20"/>
        </w:rPr>
        <w:t>electoral.</w:t>
      </w:r>
    </w:p>
    <w:p>
      <w:pPr>
        <w:spacing w:line="230" w:lineRule="exact" w:before="3"/>
        <w:ind w:left="122" w:right="118" w:firstLine="0"/>
        <w:jc w:val="both"/>
        <w:rPr>
          <w:sz w:val="20"/>
        </w:rPr>
      </w:pPr>
      <w:r>
        <w:rPr>
          <w:position w:val="9"/>
          <w:sz w:val="13"/>
        </w:rPr>
        <w:t>58 </w:t>
      </w:r>
      <w:r>
        <w:rPr>
          <w:sz w:val="20"/>
        </w:rPr>
        <w:t>Álvaro Colom Caballeros nació en la ciudad de Guatemala, el 15 de junio de 1951, estudio ingeniería industrial en la Universidad de San Carlos. Postulado por la Unidad Nacional de la Esperanza, resultó electo presidente en los comicios de noviembre de 2007, venciendo en la segunda vuelta al General Retirado, Otto Pérez Molina, con una ventaja de 5.36%, según la cifras del tribunal electoral. Los principales retos de su</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24"/>
        <w:jc w:val="both"/>
      </w:pPr>
      <w:r>
        <w:rPr/>
        <w:t>candidato el general retirado, Otto Pérez Molina. Estos dos candidatos se enfrentaron en una segunda vuelta electoral, efectuada el 4 de noviembre del mismo año. Los resultados dieron como ganador a Colom, quien asumió la presidencia el 14 de enero de 2008, cuyo periodo concluyó en enero de</w:t>
      </w:r>
      <w:r>
        <w:rPr>
          <w:spacing w:val="-4"/>
        </w:rPr>
        <w:t> </w:t>
      </w:r>
      <w:r>
        <w:rPr/>
        <w:t>2012.</w:t>
      </w:r>
    </w:p>
    <w:p>
      <w:pPr>
        <w:pStyle w:val="BodyText"/>
        <w:spacing w:line="480" w:lineRule="auto" w:before="10"/>
        <w:ind w:left="122" w:right="123"/>
        <w:jc w:val="both"/>
      </w:pPr>
      <w:r>
        <w:rPr/>
        <w:t>Los resultados electorales de septiembre de 2007, para la URNG no fueron nada halagüeños, en la elección para presidente de la República, obtuvo únicamente 70,208 votos, mientras que en el parlamento ganó 2 curules de 158. Asimismo logró solamente 7 alcaldías de 313.</w:t>
      </w:r>
    </w:p>
    <w:p>
      <w:pPr>
        <w:pStyle w:val="BodyText"/>
        <w:spacing w:line="480" w:lineRule="auto" w:before="10"/>
        <w:ind w:left="122" w:right="117"/>
        <w:jc w:val="both"/>
      </w:pPr>
      <w:r>
        <w:rPr/>
        <w:t>En las elecciones más recientes en Guatemala, del 11 de septiembre de 2011, el candidato ganador fue el general retirado Otto Pérez Molina del Partido Patriota (PP), obteniendo en la primera vuelta 1,597,937 votos, que representa 36.10%. Para la segunda vuelta efectuada el de noviembre del mismo año, Pérez Molina logró 2,300,979 votos, 53.74% de los sufragios.</w:t>
      </w:r>
    </w:p>
    <w:p>
      <w:pPr>
        <w:pStyle w:val="BodyText"/>
        <w:spacing w:line="475" w:lineRule="auto" w:before="10"/>
        <w:ind w:left="122" w:right="116"/>
        <w:jc w:val="both"/>
        <w:rPr>
          <w:sz w:val="16"/>
        </w:rPr>
      </w:pPr>
      <w:r>
        <w:rPr/>
        <w:t>En las mismas elecciones de septiembre, la URNG se presentó en alianza con Winaq,  MAIZ y ANN, integraron el Frente Amplio, proponiendo como candidata a Rigoberta Menchú, logrando una votación de 142,599 sufragios, 3.22%. En palabras de Kruijt, "la suerte corrida por los acuerdos de paz en Guatemala es la de una serie de pactos que nunca llegaron a implementarse </w:t>
      </w:r>
      <w:r>
        <w:rPr>
          <w:rFonts w:ascii="Arial" w:hAnsi="Arial"/>
        </w:rPr>
        <w:t>―</w:t>
      </w:r>
      <w:r>
        <w:rPr/>
        <w:t>exceptuando las reformas del ejército y la policía y la desmovilización de los combatientes</w:t>
      </w:r>
      <w:r>
        <w:rPr>
          <w:spacing w:val="-6"/>
        </w:rPr>
        <w:t> </w:t>
      </w:r>
      <w:r>
        <w:rPr/>
        <w:t>guerrilleros</w:t>
      </w:r>
      <w:r>
        <w:rPr>
          <w:rFonts w:ascii="Arial" w:hAnsi="Arial"/>
        </w:rPr>
        <w:t>―</w:t>
      </w:r>
      <w:r>
        <w:rPr/>
        <w:t>".</w:t>
      </w:r>
      <w:r>
        <w:rPr>
          <w:position w:val="11"/>
          <w:sz w:val="16"/>
        </w:rPr>
        <w:t>59</w:t>
      </w:r>
    </w:p>
    <w:p>
      <w:pPr>
        <w:pStyle w:val="BodyText"/>
        <w:rPr>
          <w:sz w:val="20"/>
        </w:rPr>
      </w:pPr>
    </w:p>
    <w:p>
      <w:pPr>
        <w:pStyle w:val="BodyText"/>
        <w:rPr>
          <w:sz w:val="20"/>
        </w:rPr>
      </w:pPr>
    </w:p>
    <w:p>
      <w:pPr>
        <w:pStyle w:val="BodyText"/>
        <w:rPr>
          <w:sz w:val="20"/>
        </w:rPr>
      </w:pPr>
    </w:p>
    <w:p>
      <w:pPr>
        <w:pStyle w:val="BodyText"/>
        <w:spacing w:before="5"/>
        <w:rPr>
          <w:sz w:val="23"/>
        </w:rPr>
      </w:pPr>
      <w:r>
        <w:rPr/>
        <w:pict>
          <v:line style="position:absolute;mso-position-horizontal-relative:page;mso-position-vertical-relative:paragraph;z-index:2320;mso-wrap-distance-left:0;mso-wrap-distance-right:0" from="85.103996pt,15.757113pt" to="527.133996pt,15.757113pt" stroked="true" strokeweight=".599980pt" strokecolor="#000000">
            <w10:wrap type="topAndBottom"/>
          </v:line>
        </w:pict>
      </w:r>
    </w:p>
    <w:p>
      <w:pPr>
        <w:spacing w:before="74"/>
        <w:ind w:left="122" w:right="119" w:firstLine="0"/>
        <w:jc w:val="both"/>
        <w:rPr>
          <w:sz w:val="20"/>
        </w:rPr>
      </w:pPr>
      <w:r>
        <w:rPr>
          <w:sz w:val="20"/>
        </w:rPr>
        <w:t>gobierno fueron el combate al narcotráfico, analfabetismo, reducción de la pobreza extrema y concientización del papel de los sindicatos en la nueva economía nacional. Su gobierno cumplió muy pocos compromisos prometidos en campaña. El 8 de abril del 2011 se divorció de Sandra Torres con el propósito de que ésta pudiera participar en las elecciones presidenciales en septiembre del mismo año. Dicho divorcio fue considerado como un fraude legal.</w:t>
      </w:r>
    </w:p>
    <w:p>
      <w:pPr>
        <w:spacing w:line="230" w:lineRule="exact" w:before="0"/>
        <w:ind w:left="122" w:right="0" w:firstLine="0"/>
        <w:jc w:val="both"/>
        <w:rPr>
          <w:sz w:val="20"/>
        </w:rPr>
      </w:pPr>
      <w:r>
        <w:rPr>
          <w:position w:val="9"/>
          <w:sz w:val="13"/>
        </w:rPr>
        <w:t>59 </w:t>
      </w:r>
      <w:r>
        <w:rPr>
          <w:sz w:val="20"/>
        </w:rPr>
        <w:t>Dirk Kruijt (2009), </w:t>
      </w:r>
      <w:r>
        <w:rPr>
          <w:i/>
          <w:sz w:val="20"/>
        </w:rPr>
        <w:t>Guerrilla: guerra y paz en Centroamérica</w:t>
      </w:r>
      <w:r>
        <w:rPr>
          <w:sz w:val="20"/>
        </w:rPr>
        <w:t>, F&amp;G Editores, Guatemala, p. 266.</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22" w:right="122"/>
        <w:jc w:val="both"/>
      </w:pPr>
      <w:r>
        <w:rPr/>
        <w:t>El 26 de febrero de 1999, Rigoberto Quemé Chay, en ese entonces alcalde maya de Quetzaltenago y líder político del movimiento político Xeljú, comentó con amargura en una entrevista concedida a Dirk Kruijt.</w:t>
      </w:r>
    </w:p>
    <w:p>
      <w:pPr>
        <w:pStyle w:val="BodyText"/>
        <w:spacing w:line="276" w:lineRule="exact" w:before="13"/>
        <w:ind w:left="1254" w:right="117"/>
        <w:jc w:val="both"/>
        <w:rPr>
          <w:sz w:val="16"/>
        </w:rPr>
      </w:pPr>
      <w:r>
        <w:rPr/>
        <w:t>Los acuerdos de paz fueron firmados por representantes del sistema político tradicional, que invadió la región maya para hacer su guerra con soldados, guerrilleros y víctimas mayas. Nadie firmo la paz. Firmaron un tratado en el  que camuflaron la derrota de la URNG. Firmaron otro acuerdo sobre una sociedad futura multiétnica; fue firmado sin consultar previamente a los representantes</w:t>
      </w:r>
      <w:r>
        <w:rPr>
          <w:spacing w:val="-1"/>
        </w:rPr>
        <w:t> </w:t>
      </w:r>
      <w:r>
        <w:rPr/>
        <w:t>mayas.</w:t>
      </w:r>
      <w:r>
        <w:rPr>
          <w:position w:val="11"/>
          <w:sz w:val="16"/>
        </w:rPr>
        <w:t>60</w:t>
      </w:r>
    </w:p>
    <w:p>
      <w:pPr>
        <w:pStyle w:val="BodyText"/>
        <w:rPr>
          <w:sz w:val="31"/>
        </w:rPr>
      </w:pPr>
    </w:p>
    <w:p>
      <w:pPr>
        <w:pStyle w:val="BodyText"/>
        <w:spacing w:line="480" w:lineRule="auto" w:before="1"/>
        <w:ind w:left="122" w:right="116"/>
        <w:jc w:val="both"/>
      </w:pPr>
      <w:r>
        <w:rPr/>
        <w:t>Al término del conflicto armado que se prolongó por 36 años (1960-1996), el movimiento guerrillero guatemalteco perdió la guerra. Las condiciones cambiaron progresivamente de forma adversa para la insurrección armada, debido a diversos factores: el ejército guatemalteco actuó de manera sanguinaria en contra de la guerrilla; el empleo intenso de los grupos paramilitares para desmantelar el apoyo de las comunidades mayas; depender en demasía de la guerrillera rural, a partir de la destrucción de las bases guerrilleras urbanas; haber descuidado del trabajo político con las comunidades mayas y las organizaciones populares, concentrándose solamente en el aspecto militar de la insurrección; la falta de unidad de las diferentes organizaciones que integraron la URGN; así como el distante apoyo de los aliados cubanos y</w:t>
      </w:r>
      <w:r>
        <w:rPr>
          <w:spacing w:val="-11"/>
        </w:rPr>
        <w:t> </w:t>
      </w:r>
      <w:r>
        <w:rPr/>
        <w:t>nicaragüenses.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2344;mso-wrap-distance-left:0;mso-wrap-distance-right:0" from="85.103996pt,13.414903pt" to="229.123996pt,13.414903pt" stroked="true" strokeweight=".599980pt" strokecolor="#000000">
            <w10:wrap type="topAndBottom"/>
          </v:line>
        </w:pict>
      </w:r>
    </w:p>
    <w:p>
      <w:pPr>
        <w:spacing w:before="50"/>
        <w:ind w:left="122" w:right="114" w:firstLine="0"/>
        <w:jc w:val="left"/>
        <w:rPr>
          <w:i/>
          <w:sz w:val="20"/>
        </w:rPr>
      </w:pPr>
      <w:r>
        <w:rPr>
          <w:position w:val="9"/>
          <w:sz w:val="13"/>
        </w:rPr>
        <w:t>60 </w:t>
      </w:r>
      <w:r>
        <w:rPr>
          <w:i/>
          <w:sz w:val="20"/>
        </w:rPr>
        <w:t>Loc. Cit.</w:t>
      </w:r>
    </w:p>
    <w:p>
      <w:pPr>
        <w:spacing w:after="0"/>
        <w:jc w:val="left"/>
        <w:rPr>
          <w:sz w:val="20"/>
        </w:rPr>
        <w:sectPr>
          <w:pgSz w:w="12240" w:h="15840"/>
          <w:pgMar w:header="0" w:footer="759" w:top="1360" w:bottom="940" w:left="1580" w:right="1580"/>
        </w:sectPr>
      </w:pPr>
    </w:p>
    <w:p>
      <w:pPr>
        <w:spacing w:before="53"/>
        <w:ind w:left="2737" w:right="0" w:firstLine="0"/>
        <w:jc w:val="left"/>
        <w:rPr>
          <w:b/>
          <w:sz w:val="28"/>
        </w:rPr>
      </w:pPr>
      <w:bookmarkStart w:name="_TOC_250012" w:id="16"/>
      <w:bookmarkEnd w:id="16"/>
      <w:r>
        <w:rPr>
          <w:b/>
          <w:sz w:val="28"/>
        </w:rPr>
        <w:t>EL CASO NICARAGÜENSE</w:t>
      </w:r>
    </w:p>
    <w:p>
      <w:pPr>
        <w:pStyle w:val="BodyText"/>
        <w:rPr>
          <w:b/>
          <w:sz w:val="20"/>
        </w:rPr>
      </w:pPr>
    </w:p>
    <w:p>
      <w:pPr>
        <w:pStyle w:val="BodyText"/>
        <w:rPr>
          <w:b/>
          <w:sz w:val="20"/>
        </w:rPr>
      </w:pPr>
    </w:p>
    <w:p>
      <w:pPr>
        <w:pStyle w:val="BodyText"/>
        <w:spacing w:before="4"/>
        <w:rPr>
          <w:b/>
          <w:sz w:val="19"/>
        </w:rPr>
      </w:pPr>
    </w:p>
    <w:p>
      <w:pPr>
        <w:pStyle w:val="Heading2"/>
        <w:spacing w:before="0"/>
        <w:ind w:left="102"/>
      </w:pPr>
      <w:bookmarkStart w:name="_TOC_250011" w:id="17"/>
      <w:bookmarkEnd w:id="17"/>
      <w:r>
        <w:rPr/>
        <w:t>Origen del FSLN</w:t>
      </w:r>
    </w:p>
    <w:p>
      <w:pPr>
        <w:pStyle w:val="BodyText"/>
        <w:spacing w:before="6"/>
        <w:rPr>
          <w:b/>
          <w:sz w:val="23"/>
        </w:rPr>
      </w:pPr>
    </w:p>
    <w:p>
      <w:pPr>
        <w:pStyle w:val="BodyText"/>
        <w:spacing w:line="480" w:lineRule="auto"/>
        <w:ind w:left="102" w:right="115"/>
        <w:jc w:val="both"/>
      </w:pPr>
      <w:r>
        <w:rPr/>
        <w:t>El Frente Sandinista de Liberación Nacional (FSLN) es producto de dos condiciones fundamentales: la necesidad de una apertura democrática en Nicaragua y el surgimiento de los frentes de liberación nacional en Latinoamérica. La primera de ellas es explicable dada la existencia de la dictadura, y la segunda es consecuencia del triunfo de la Revolución cubana.</w:t>
      </w:r>
    </w:p>
    <w:p>
      <w:pPr>
        <w:pStyle w:val="BodyText"/>
        <w:spacing w:line="480" w:lineRule="auto" w:before="10"/>
        <w:ind w:left="102" w:right="122"/>
        <w:jc w:val="both"/>
      </w:pPr>
      <w:r>
        <w:rPr/>
        <w:t>La fundación del FSLN fue en Tegucigalpa, Honduras, a mediados de 1961. Al principio se llamó Frente de Liberación Nacional (FLN) y lo fundaron Carlos Fonseca Amador, Tomás Borge Martínez, Santos López y Silvio Mayorga. Los dos primeros eran estudiantes de la Facultad de Derecho en León. Mayorga fue compañero de estudios de Carlos Fonseca en Matagalpa y en la Facultad de Derecho, murió en agosto de 1967 en Pancasán. Santos López representó para el Frente, el eslabón que unía la lucha de Sandino y el foco guerrillero, López había sido combatiente del Ejército Defensor de la Soberanía Nacional, asistió a la casa de Sofonías Salvatierra la noche del 21 de febrero de 1934, cuando asesinaron a Sandino; López fue herido pero logró huir.</w:t>
      </w:r>
    </w:p>
    <w:p>
      <w:pPr>
        <w:pStyle w:val="BodyText"/>
        <w:spacing w:line="480" w:lineRule="auto" w:before="10"/>
        <w:ind w:left="102" w:right="116"/>
        <w:jc w:val="both"/>
      </w:pPr>
      <w:r>
        <w:rPr/>
        <w:t>En 1962 el FLN inició la publicación de un periódico clandestino </w:t>
      </w:r>
      <w:r>
        <w:rPr>
          <w:i/>
        </w:rPr>
        <w:t>Trinchera</w:t>
      </w:r>
      <w:r>
        <w:rPr/>
        <w:t>. En 1963, al FLN, por insistencia de Fonseca, se le agregó el calificativo de sandinista. La argumentación para dicho fin era eslabonar el movimiento guerrillero con la lucha e ideario antiimperialista de Sandino. Fue también parte de la política internacional de la Revolución</w:t>
      </w:r>
    </w:p>
    <w:p>
      <w:pPr>
        <w:spacing w:after="0" w:line="480" w:lineRule="auto"/>
        <w:jc w:val="both"/>
        <w:sectPr>
          <w:pgSz w:w="12240" w:h="15840"/>
          <w:pgMar w:header="0" w:footer="759" w:top="1360" w:bottom="940" w:left="1600" w:right="1580"/>
        </w:sectPr>
      </w:pPr>
    </w:p>
    <w:p>
      <w:pPr>
        <w:pStyle w:val="BodyText"/>
        <w:spacing w:line="448" w:lineRule="auto" w:before="48"/>
        <w:ind w:left="122" w:right="125"/>
        <w:jc w:val="both"/>
        <w:rPr>
          <w:sz w:val="16"/>
        </w:rPr>
      </w:pPr>
      <w:r>
        <w:rPr/>
        <w:t>cubana tratar de rescatar figuras nacionales, como símbolos de la lucha guerrillera en América Latina.</w:t>
      </w:r>
      <w:r>
        <w:rPr>
          <w:position w:val="11"/>
          <w:sz w:val="16"/>
        </w:rPr>
        <w:t>1</w:t>
      </w:r>
    </w:p>
    <w:p>
      <w:pPr>
        <w:pStyle w:val="BodyText"/>
        <w:spacing w:line="480" w:lineRule="auto" w:before="11"/>
        <w:ind w:left="122" w:right="119"/>
        <w:jc w:val="both"/>
      </w:pPr>
      <w:r>
        <w:rPr/>
        <w:t>En enero de 1963 se realizó el segundo Congreso de Estudiantes Revolucionarios, que revivió al Frente Estudiantil Revolucionario (FER), con sello sandinista. Los estudiantes jugaron un papel importante desde el origen mismo del Frente y su protagonismo estará presente en todas las etapas del mismo.</w:t>
      </w:r>
    </w:p>
    <w:p>
      <w:pPr>
        <w:pStyle w:val="BodyText"/>
        <w:spacing w:line="480" w:lineRule="auto" w:before="10"/>
        <w:ind w:left="122" w:right="114"/>
        <w:jc w:val="both"/>
      </w:pPr>
      <w:r>
        <w:rPr/>
        <w:t>Entre los meses de junio y octubre de 1963, el FSLN preparó el primer comando guerrillero en la zona montañosa entre los ríos Coco y Bocay, en el departamento de Jinotega. Los dirigentes de este movimiento eran Silvio Mayorga, Tomás Borge, Santos López y Francisco Buitrago. El movimiento fue aniquilado por la Guardia Nacional (GN) en octubre, perdiendo la vida entre otros, Francisco Buitrago y Jorge Navarro, el resto del grupo huyó hacia</w:t>
      </w:r>
      <w:r>
        <w:rPr>
          <w:spacing w:val="-6"/>
        </w:rPr>
        <w:t> </w:t>
      </w:r>
      <w:r>
        <w:rPr/>
        <w:t>Honduras.</w:t>
      </w:r>
    </w:p>
    <w:p>
      <w:pPr>
        <w:pStyle w:val="BodyText"/>
        <w:spacing w:line="480" w:lineRule="auto" w:before="10"/>
        <w:ind w:left="122" w:right="122"/>
        <w:jc w:val="both"/>
      </w:pPr>
      <w:r>
        <w:rPr/>
        <w:t>Como resultado del revés, el Frente interrumpió su actividad militar y conspirativa para centrarse en un trabajo abierto y legal entre las masas urbanas y rurales. En este periodo estableció alianzas con sectores de la izquierda tradicional, Partido Socialista Nicaragüense (PSN) y el Partido Movilización Republicana (PMR).</w:t>
      </w:r>
    </w:p>
    <w:p>
      <w:pPr>
        <w:pStyle w:val="BodyText"/>
        <w:spacing w:line="480" w:lineRule="auto" w:before="10"/>
        <w:ind w:left="122" w:right="119"/>
        <w:jc w:val="both"/>
      </w:pPr>
      <w:r>
        <w:rPr/>
        <w:pict>
          <v:line style="position:absolute;mso-position-horizontal-relative:page;mso-position-vertical-relative:paragraph;z-index:-46624" from="85.103996pt,134.913147pt" to="229.123996pt,134.913147pt" stroked="true" strokeweight=".599980pt" strokecolor="#000000">
            <w10:wrap type="none"/>
          </v:line>
        </w:pict>
      </w:r>
      <w:r>
        <w:rPr/>
        <w:t>En julio de 1964, Carlos Fonseca y Víctor Tirado fueron aprehendidos en Managua. El FER organizó manifestaciones para exigir su liberación y denunciar la política represiva de la dictadura. En enero de 1965 Fonseca fue deportado a Guatemala por el presidente René Shick. Instalado en la selva del Petén, Fonseca Amador conoció a Luis A. Turcios Lima, subteniente  del  ejército  guatemalteco  y  dirigente  de  las  Fuerzas  Armadas     Rebeldes.</w:t>
      </w:r>
    </w:p>
    <w:p>
      <w:pPr>
        <w:spacing w:before="23"/>
        <w:ind w:left="122" w:right="115" w:firstLine="0"/>
        <w:jc w:val="both"/>
        <w:rPr>
          <w:sz w:val="20"/>
        </w:rPr>
      </w:pPr>
      <w:r>
        <w:rPr>
          <w:position w:val="9"/>
          <w:sz w:val="13"/>
        </w:rPr>
        <w:t>1 </w:t>
      </w:r>
      <w:r>
        <w:rPr>
          <w:sz w:val="20"/>
        </w:rPr>
        <w:t>Sobre el origen del FSLN véase Alegría Claribel y Flakoll (1982), </w:t>
      </w:r>
      <w:r>
        <w:rPr>
          <w:i/>
          <w:sz w:val="20"/>
        </w:rPr>
        <w:t>Nicaragua: la revolución sandinista. Una </w:t>
      </w:r>
      <w:r>
        <w:rPr>
          <w:i/>
          <w:sz w:val="20"/>
        </w:rPr>
        <w:t>crónica política (1855-1979)</w:t>
      </w:r>
      <w:r>
        <w:rPr>
          <w:sz w:val="20"/>
        </w:rPr>
        <w:t>, ERA, México, pp. 166-222. Fernando Carmona, (1980), </w:t>
      </w:r>
      <w:r>
        <w:rPr>
          <w:i/>
          <w:sz w:val="20"/>
        </w:rPr>
        <w:t>Nicaragua: la </w:t>
      </w:r>
      <w:r>
        <w:rPr>
          <w:i/>
          <w:sz w:val="20"/>
        </w:rPr>
        <w:t>estrategia de la victoria</w:t>
      </w:r>
      <w:r>
        <w:rPr>
          <w:sz w:val="20"/>
        </w:rPr>
        <w:t>, Nuestro Tiempo, México, pp. 58-167. Juan Monroy García (1997), </w:t>
      </w:r>
      <w:r>
        <w:rPr>
          <w:i/>
          <w:sz w:val="20"/>
        </w:rPr>
        <w:t>Tendencias </w:t>
      </w:r>
      <w:r>
        <w:rPr>
          <w:i/>
          <w:sz w:val="20"/>
        </w:rPr>
        <w:t>ideológico-políticas del Frente Sandinista de Liberación Nacional (FSLN) 1975-1990, </w:t>
      </w:r>
      <w:r>
        <w:rPr>
          <w:sz w:val="20"/>
        </w:rPr>
        <w:t>UNAM-UAEM, México, pp. 35-43. Además Tomás Borge (1981), </w:t>
      </w:r>
      <w:r>
        <w:rPr>
          <w:i/>
          <w:sz w:val="20"/>
        </w:rPr>
        <w:t>Carlos, el amanecer ya no es una tentación</w:t>
      </w:r>
      <w:r>
        <w:rPr>
          <w:sz w:val="20"/>
        </w:rPr>
        <w:t>, Nueva Nicaragua, Managua. Humberto Ortega, </w:t>
      </w:r>
      <w:r>
        <w:rPr>
          <w:i/>
          <w:sz w:val="20"/>
        </w:rPr>
        <w:t>50 años de lucha sandinista</w:t>
      </w:r>
      <w:r>
        <w:rPr>
          <w:sz w:val="20"/>
        </w:rPr>
        <w:t>, Diógenes, México.</w:t>
      </w:r>
    </w:p>
    <w:p>
      <w:pPr>
        <w:spacing w:after="0"/>
        <w:jc w:val="both"/>
        <w:rPr>
          <w:sz w:val="20"/>
        </w:rPr>
        <w:sectPr>
          <w:pgSz w:w="12240" w:h="15840"/>
          <w:pgMar w:header="0" w:footer="759" w:top="1360" w:bottom="940" w:left="1580" w:right="1580"/>
        </w:sectPr>
      </w:pPr>
    </w:p>
    <w:p>
      <w:pPr>
        <w:pStyle w:val="BodyText"/>
        <w:spacing w:line="465" w:lineRule="auto" w:before="48"/>
        <w:ind w:left="122" w:right="115"/>
        <w:jc w:val="both"/>
        <w:rPr>
          <w:sz w:val="16"/>
        </w:rPr>
      </w:pPr>
      <w:r>
        <w:rPr/>
        <w:t>Mientras tanto, el FSLN se dedicó a organizar sindicatos obreros en Matagalpa, Estelí y Jinotega, además profundizó y extendió el trabajo político entre los campesinos de las montañas del norte del país.</w:t>
      </w:r>
      <w:r>
        <w:rPr>
          <w:position w:val="11"/>
          <w:sz w:val="16"/>
        </w:rPr>
        <w:t>2</w:t>
      </w:r>
    </w:p>
    <w:p>
      <w:pPr>
        <w:pStyle w:val="BodyText"/>
        <w:spacing w:line="480" w:lineRule="auto"/>
        <w:ind w:left="122" w:right="122"/>
        <w:jc w:val="both"/>
      </w:pPr>
      <w:r>
        <w:rPr/>
        <w:t>En 1966 el FSLN reinició las actividades armadas y preparó la lucha militar en el norte de Nicaragua. Militantes del Frente participaron, como parte de su entrenamiento, en el movimiento guerrillero de Guatemala dirigido por Luis Turcios Lima.</w:t>
      </w:r>
    </w:p>
    <w:p>
      <w:pPr>
        <w:pStyle w:val="BodyText"/>
        <w:spacing w:line="480" w:lineRule="auto" w:before="10"/>
        <w:ind w:left="122" w:right="121"/>
        <w:jc w:val="both"/>
      </w:pPr>
      <w:r>
        <w:rPr/>
        <w:t>Al mismo tiempo, los partidos políticos tradicionales alistaban su participación en el proceso electoral de febrero de 1967. En noviembre de 1966, el FSLN hizo un llamado al pueblo nicaragüense para repudiar dichas elecciones. Mediante un comunicado que firmó por primera vez la Dirección Nacional (DN), enfatizando que la única alternativa para terminar con el régimen despótico de Somoza era la lucha armada. En este periodo se mantenía todavía la estrategia del foco guerrillero. En enero de 1967 el grueso de la militancia partió a la montaña.</w:t>
      </w:r>
    </w:p>
    <w:p>
      <w:pPr>
        <w:pStyle w:val="BodyText"/>
        <w:spacing w:line="480" w:lineRule="auto" w:before="10"/>
        <w:ind w:left="122" w:right="118"/>
        <w:jc w:val="both"/>
      </w:pPr>
      <w:r>
        <w:rPr/>
        <w:t>En el campo la labor de concientización corrió a cargo de Rigoberto Cruz, conocido como </w:t>
      </w:r>
      <w:r>
        <w:rPr>
          <w:i/>
        </w:rPr>
        <w:t>Pablo Úbeda</w:t>
      </w:r>
      <w:r>
        <w:rPr/>
        <w:t>, auxiliado por el sindicalista Bernardino Díaz Ochoa y su esposa Benigna Mendiola. En el medio urbano las actividades políticas de los sandinistas trascendieron del espacio estudiantil, hacia los obreros y artesanos, diversificando y aumentando de esa  forma la fuente de sus</w:t>
      </w:r>
      <w:r>
        <w:rPr>
          <w:spacing w:val="-5"/>
        </w:rPr>
        <w:t> </w:t>
      </w:r>
      <w:r>
        <w:rPr/>
        <w:t>militantes.</w:t>
      </w:r>
    </w:p>
    <w:p>
      <w:pPr>
        <w:pStyle w:val="BodyText"/>
        <w:spacing w:line="480" w:lineRule="auto" w:before="10"/>
        <w:ind w:left="122" w:right="119"/>
        <w:jc w:val="both"/>
      </w:pPr>
      <w:r>
        <w:rPr/>
        <w:t>El 22 de enero de 1967, la Unión Nacional Opositora (UNO) organizó una manifestación  de aproximadamente cincuenta mil personas en apoyo a su candidato Fernando Bernabé Agüero Rocha, del Partido Conservador (PC). La GN reprimió la concentración con un saldo de doscientos muertos y decenas de heridos. El FSLN condenó los acontecimientos </w:t>
      </w:r>
      <w:r>
        <w:rPr>
          <w:spacing w:val="20"/>
        </w:rPr>
        <w:t> </w:t>
      </w:r>
      <w:r>
        <w:rPr/>
        <w:t>y</w:t>
      </w:r>
    </w:p>
    <w:p>
      <w:pPr>
        <w:pStyle w:val="BodyText"/>
        <w:spacing w:before="7"/>
        <w:rPr>
          <w:sz w:val="22"/>
        </w:rPr>
      </w:pPr>
      <w:r>
        <w:rPr/>
        <w:pict>
          <v:line style="position:absolute;mso-position-horizontal-relative:page;mso-position-vertical-relative:paragraph;z-index:2392;mso-wrap-distance-left:0;mso-wrap-distance-right:0" from="85.103996pt,15.251211pt" to="229.123996pt,15.251211pt" stroked="true" strokeweight=".60004pt" strokecolor="#000000">
            <w10:wrap type="topAndBottom"/>
          </v:line>
        </w:pict>
      </w:r>
    </w:p>
    <w:p>
      <w:pPr>
        <w:spacing w:before="50"/>
        <w:ind w:left="122" w:right="114" w:firstLine="0"/>
        <w:jc w:val="left"/>
        <w:rPr>
          <w:sz w:val="20"/>
        </w:rPr>
      </w:pPr>
      <w:r>
        <w:rPr>
          <w:position w:val="9"/>
          <w:sz w:val="13"/>
        </w:rPr>
        <w:t>2 </w:t>
      </w:r>
      <w:r>
        <w:rPr>
          <w:sz w:val="20"/>
        </w:rPr>
        <w:t>Para mayor información véase, Alegría </w:t>
      </w:r>
      <w:r>
        <w:rPr>
          <w:i/>
          <w:sz w:val="20"/>
        </w:rPr>
        <w:t>op. cit.</w:t>
      </w:r>
      <w:r>
        <w:rPr>
          <w:sz w:val="20"/>
        </w:rPr>
        <w:t>, pp. 166-222. Carmona, </w:t>
      </w:r>
      <w:r>
        <w:rPr>
          <w:i/>
          <w:sz w:val="20"/>
        </w:rPr>
        <w:t>op. cit.</w:t>
      </w:r>
      <w:r>
        <w:rPr>
          <w:sz w:val="20"/>
        </w:rPr>
        <w:t>, pp. 58-167. También Pilar Arias, (1981), </w:t>
      </w:r>
      <w:r>
        <w:rPr>
          <w:i/>
          <w:sz w:val="20"/>
        </w:rPr>
        <w:t>Relatos de combatientes del Frente Sandinista</w:t>
      </w:r>
      <w:r>
        <w:rPr>
          <w:sz w:val="20"/>
        </w:rPr>
        <w:t>, Siglo XXI, México, pp. 15-41.</w:t>
      </w:r>
    </w:p>
    <w:p>
      <w:pPr>
        <w:spacing w:after="0"/>
        <w:jc w:val="left"/>
        <w:rPr>
          <w:sz w:val="20"/>
        </w:rPr>
        <w:sectPr>
          <w:pgSz w:w="12240" w:h="15840"/>
          <w:pgMar w:header="0" w:footer="759" w:top="1360" w:bottom="940" w:left="1580" w:right="1580"/>
        </w:sectPr>
      </w:pPr>
    </w:p>
    <w:p>
      <w:pPr>
        <w:pStyle w:val="BodyText"/>
        <w:spacing w:line="480" w:lineRule="auto" w:before="48"/>
        <w:ind w:left="122" w:right="127"/>
        <w:jc w:val="both"/>
      </w:pPr>
      <w:r>
        <w:rPr/>
        <w:t>rompió su alianza con la izquierda tradicional, por la actitud poco firme para reprobar los hechos sangrientos.</w:t>
      </w:r>
    </w:p>
    <w:p>
      <w:pPr>
        <w:pStyle w:val="BodyText"/>
        <w:spacing w:line="480" w:lineRule="auto" w:before="10"/>
        <w:ind w:left="122" w:right="117"/>
        <w:jc w:val="both"/>
      </w:pPr>
      <w:r>
        <w:rPr/>
        <w:t>En agosto de 1967 el militante sandinista Selim Shible murió en el intento de asalto a la lechería La Perfecta. En septiembre un escuadrón del Frente ejecutó al jefe de la oficina de seguridad, Gonzalo Lacayo. En octubre en la ciudad de León fue asesinado el militante René Carrión. El 4 de noviembre militantes sandinistas fueron capturados por la GN, en el barrio de Monseñor Lezcano, en Managua. Luego de ser torturados, fueron asesinados Casimiro Sotelo, Roberto Amaya, Hugo Medina y Edmundo Pérez.</w:t>
      </w:r>
    </w:p>
    <w:p>
      <w:pPr>
        <w:pStyle w:val="BodyText"/>
        <w:spacing w:line="465" w:lineRule="auto" w:before="10"/>
        <w:ind w:left="122" w:right="121"/>
        <w:jc w:val="both"/>
        <w:rPr>
          <w:sz w:val="16"/>
        </w:rPr>
      </w:pPr>
      <w:r>
        <w:rPr/>
        <w:t>En abril de 1968, David Tejada, ex teniente de la GN, fue torturado y asesinado, al ser acusado de colaborar con el FSLN; su cadáver fue arrojado al cráter del volcán Santiago en Masaya, provocando indignación y repudio en la población.</w:t>
      </w:r>
      <w:r>
        <w:rPr>
          <w:position w:val="11"/>
          <w:sz w:val="16"/>
        </w:rPr>
        <w:t>3</w:t>
      </w:r>
    </w:p>
    <w:p>
      <w:pPr>
        <w:pStyle w:val="BodyText"/>
        <w:spacing w:line="480" w:lineRule="auto"/>
        <w:ind w:left="122" w:right="118"/>
        <w:jc w:val="both"/>
      </w:pPr>
      <w:r>
        <w:rPr/>
        <w:t>Después del revés militar de Pancasán, el Frente concentró su atención en redefinir teóricamente su proyecto revolucionario; sin abandonar del todo el trabajo insurreccional  en las montañas, se priorizó el trabajo organizativo entre los estudiantes, obreros y habitantes de barrios populares. En 1969, el FSLN publicó su programa, donde definía una nueva estrategia para tomar el poder: "Hemos llegado a la conclusión de que el triunfo de la revolución popular sandinista y el derrocamiento del régimen enemigo del pueblo,  </w:t>
      </w:r>
      <w:r>
        <w:rPr>
          <w:spacing w:val="59"/>
        </w:rPr>
        <w:t> </w:t>
      </w:r>
      <w:r>
        <w:rPr/>
        <w:t>surgirá</w:t>
      </w:r>
    </w:p>
    <w:p>
      <w:pPr>
        <w:pStyle w:val="BodyText"/>
        <w:spacing w:line="286" w:lineRule="exact"/>
        <w:ind w:left="122"/>
        <w:jc w:val="both"/>
        <w:rPr>
          <w:sz w:val="16"/>
        </w:rPr>
      </w:pPr>
      <w:r>
        <w:rPr/>
        <w:t>como consecuencia del desarrollo de una dura y prolongada guerra popular".</w:t>
      </w:r>
      <w:r>
        <w:rPr>
          <w:position w:val="11"/>
          <w:sz w:val="16"/>
        </w:rPr>
        <w:t>4</w:t>
      </w:r>
    </w:p>
    <w:p>
      <w:pPr>
        <w:pStyle w:val="BodyText"/>
      </w:pPr>
    </w:p>
    <w:p>
      <w:pPr>
        <w:pStyle w:val="BodyText"/>
        <w:spacing w:line="480" w:lineRule="auto"/>
        <w:ind w:left="122" w:right="125"/>
        <w:jc w:val="both"/>
      </w:pPr>
      <w:r>
        <w:rPr/>
        <w:t>Entre los puntos más importantes de dicho programa destacaban: reforma agraria, legislación laboral y seguridad social, gobierno revolucionario y honestidad administrativa, reincorporación de la Costa Atlántica, emancipación de la mujer y respeto a las creencias</w:t>
      </w:r>
    </w:p>
    <w:p>
      <w:pPr>
        <w:pStyle w:val="BodyText"/>
        <w:rPr>
          <w:sz w:val="20"/>
        </w:rPr>
      </w:pPr>
    </w:p>
    <w:p>
      <w:pPr>
        <w:pStyle w:val="BodyText"/>
        <w:spacing w:before="6"/>
        <w:rPr>
          <w:sz w:val="10"/>
        </w:rPr>
      </w:pPr>
      <w:r>
        <w:rPr/>
        <w:pict>
          <v:line style="position:absolute;mso-position-horizontal-relative:page;mso-position-vertical-relative:paragraph;z-index:2416;mso-wrap-distance-left:0;mso-wrap-distance-right:0" from="85.103996pt,8.316224pt" to="229.123996pt,8.316224pt" stroked="true" strokeweight=".599980pt" strokecolor="#000000">
            <w10:wrap type="topAndBottom"/>
          </v:line>
        </w:pict>
      </w:r>
    </w:p>
    <w:p>
      <w:pPr>
        <w:spacing w:before="50"/>
        <w:ind w:left="122" w:right="117" w:firstLine="0"/>
        <w:jc w:val="both"/>
        <w:rPr>
          <w:sz w:val="20"/>
        </w:rPr>
      </w:pPr>
      <w:r>
        <w:rPr>
          <w:position w:val="9"/>
          <w:sz w:val="13"/>
        </w:rPr>
        <w:t>3 </w:t>
      </w:r>
      <w:r>
        <w:rPr>
          <w:sz w:val="20"/>
        </w:rPr>
        <w:t>Para mayor información véase, Juli López </w:t>
      </w:r>
      <w:r>
        <w:rPr>
          <w:i/>
          <w:sz w:val="20"/>
        </w:rPr>
        <w:t>et al. </w:t>
      </w:r>
      <w:r>
        <w:rPr>
          <w:sz w:val="20"/>
        </w:rPr>
        <w:t>(1980), </w:t>
      </w:r>
      <w:r>
        <w:rPr>
          <w:i/>
          <w:sz w:val="20"/>
        </w:rPr>
        <w:t>La caída del somocismo y la lucha sandinista en </w:t>
      </w:r>
      <w:r>
        <w:rPr>
          <w:i/>
          <w:sz w:val="20"/>
        </w:rPr>
        <w:t>Nicaragua</w:t>
      </w:r>
      <w:r>
        <w:rPr>
          <w:sz w:val="20"/>
        </w:rPr>
        <w:t>, EDUCA, San José. FSLN, (1982), </w:t>
      </w:r>
      <w:r>
        <w:rPr>
          <w:i/>
          <w:sz w:val="20"/>
        </w:rPr>
        <w:t>Y se rompió el silencio</w:t>
      </w:r>
      <w:r>
        <w:rPr>
          <w:sz w:val="20"/>
        </w:rPr>
        <w:t>, Departamento de Propaganda y Educación Política, Managua.</w:t>
      </w:r>
    </w:p>
    <w:p>
      <w:pPr>
        <w:spacing w:line="230" w:lineRule="exact" w:before="0"/>
        <w:ind w:left="122" w:right="0" w:firstLine="0"/>
        <w:jc w:val="both"/>
        <w:rPr>
          <w:sz w:val="20"/>
        </w:rPr>
      </w:pPr>
      <w:r>
        <w:rPr>
          <w:position w:val="9"/>
          <w:sz w:val="13"/>
        </w:rPr>
        <w:t>4 </w:t>
      </w:r>
      <w:r>
        <w:rPr>
          <w:sz w:val="20"/>
        </w:rPr>
        <w:t>Lozano, Lucrecia, (1995), </w:t>
      </w:r>
      <w:r>
        <w:rPr>
          <w:i/>
          <w:sz w:val="20"/>
        </w:rPr>
        <w:t>De Sandino al triunfo de la revolución</w:t>
      </w:r>
      <w:r>
        <w:rPr>
          <w:sz w:val="20"/>
        </w:rPr>
        <w:t>, Siglo XXI, México, p.65.</w:t>
      </w:r>
    </w:p>
    <w:p>
      <w:pPr>
        <w:spacing w:after="0" w:line="230" w:lineRule="exact"/>
        <w:jc w:val="both"/>
        <w:rPr>
          <w:sz w:val="20"/>
        </w:rPr>
        <w:sectPr>
          <w:pgSz w:w="12240" w:h="15840"/>
          <w:pgMar w:header="0" w:footer="759" w:top="1360" w:bottom="940" w:left="1580" w:right="1580"/>
        </w:sectPr>
      </w:pPr>
    </w:p>
    <w:p>
      <w:pPr>
        <w:pStyle w:val="BodyText"/>
        <w:spacing w:line="480" w:lineRule="auto" w:before="48"/>
        <w:ind w:left="102" w:right="123"/>
        <w:jc w:val="both"/>
      </w:pPr>
      <w:r>
        <w:rPr/>
        <w:t>religiosas, política exterior independiente y solidaridad internacional, ejército patriótico popular y eliminación de la Guardia Nacional, así como unidad centroamericana.</w:t>
      </w:r>
    </w:p>
    <w:p>
      <w:pPr>
        <w:pStyle w:val="BodyText"/>
        <w:spacing w:line="480" w:lineRule="auto" w:before="10"/>
        <w:ind w:left="102" w:right="119"/>
        <w:jc w:val="both"/>
      </w:pPr>
      <w:r>
        <w:rPr/>
        <w:t>Julio Buitrago, miembro de la DN del FSLN, murió el 15 de julio de 1969, pertrechado en una casa de seguridad, en el barrio de las Delicias del Volga, en Managua; se enfrentó por más de tres horas a cuatrocientos efectivos de la GN, reforzados por tanquetas y un helicóptero artillado. Como ejemplo de escarmiento para la población, la dictadura somocista trasmitió por televisión nacional el combate desigual. Los resultados fueron contraproducentes para el régimen; el valor y convicción de Buitrago provocó gran admiración en la población. Este hecho marcó un paso fundamental para el desarrollo de la lucha urbana, y el apoyo de la población a las actividades guerrilleras. Ese mismo día murieron en combate otros sandinistas, Alicio Blandón, Marco Antonio Rivera y Aníbal Castillo, en el barrio de Santo Domingo, en la capital del país. La muerte de los sandinistas provocó manifestaciones estudiantiles y populares de repudio a la dictadura, exigiendo respeto a la integridad física de Doris Tijerino, apresada en la casa de seguridad donde murió Buitrago.</w:t>
      </w:r>
    </w:p>
    <w:p>
      <w:pPr>
        <w:pStyle w:val="BodyText"/>
        <w:spacing w:line="480" w:lineRule="auto" w:before="10"/>
        <w:ind w:left="102" w:right="120"/>
        <w:jc w:val="both"/>
      </w:pPr>
      <w:r>
        <w:rPr/>
        <w:t>En noviembre de 1969, Edgar Munguía dirigente estudiantil y militante sandinista, triunfó en las elecciones para presidente del Centro Universitario de la Universidad Nacional (CUUN). El triunfo de Munguía significó una mayor influencia del FSLN en el medio estudiantil, es decir, la posibilidad de conquistar más cuadros para la guerrilla.</w:t>
      </w:r>
    </w:p>
    <w:p>
      <w:pPr>
        <w:pStyle w:val="BodyText"/>
        <w:spacing w:line="480" w:lineRule="auto" w:before="11"/>
        <w:ind w:left="102" w:right="123"/>
        <w:jc w:val="both"/>
      </w:pPr>
      <w:r>
        <w:rPr/>
        <w:t>El 15 de enero de 1970 la GN detectó una nueva casa de seguridad sandinista, en ella localizaron a tres militantes, Leonel Rugama, Mauricio Hernández y Roger Núñez. Los tres</w:t>
      </w:r>
    </w:p>
    <w:p>
      <w:pPr>
        <w:spacing w:after="0" w:line="480" w:lineRule="auto"/>
        <w:jc w:val="both"/>
        <w:sectPr>
          <w:pgSz w:w="12240" w:h="15840"/>
          <w:pgMar w:header="0" w:footer="759" w:top="1360" w:bottom="940" w:left="1600" w:right="1580"/>
        </w:sectPr>
      </w:pPr>
    </w:p>
    <w:p>
      <w:pPr>
        <w:pStyle w:val="BodyText"/>
        <w:spacing w:line="448" w:lineRule="auto" w:before="48"/>
        <w:ind w:left="122" w:right="125"/>
        <w:jc w:val="both"/>
        <w:rPr>
          <w:sz w:val="16"/>
        </w:rPr>
      </w:pPr>
      <w:r>
        <w:rPr/>
        <w:t>se enfrentaron a trescientos efectivos de la GN, reforzados por tanquetas y helicópteros artillados.</w:t>
      </w:r>
      <w:r>
        <w:rPr>
          <w:position w:val="11"/>
          <w:sz w:val="16"/>
        </w:rPr>
        <w:t>5</w:t>
      </w:r>
    </w:p>
    <w:p>
      <w:pPr>
        <w:pStyle w:val="BodyText"/>
        <w:spacing w:line="480" w:lineRule="auto" w:before="11"/>
        <w:ind w:left="122" w:right="119"/>
        <w:jc w:val="both"/>
      </w:pPr>
      <w:r>
        <w:rPr/>
        <w:t>A partir de 1970 la guerrilla avanzó hacia la zona montañosa de Matagalpa, en la región de Zinica-El Bijao, como a cien kilómetros al norte de Pancasán. El responsable político en la región era Rigoberto Cruz (Pablo Úbeda). Pero hacia finales de año la GN desmanteló la guerrilla en esta región; pese a ello, lo trascendente del trabajo clandestino con los campesinos consistió en que buena parte de éstos se incorporaron más tarde a la insurrección, como base importante de la Tendencia Guerra Popular Prolongada (TGPP).</w:t>
      </w:r>
    </w:p>
    <w:p>
      <w:pPr>
        <w:pStyle w:val="BodyText"/>
        <w:spacing w:line="480" w:lineRule="auto" w:before="10"/>
        <w:ind w:left="122" w:right="119"/>
        <w:jc w:val="both"/>
      </w:pPr>
      <w:r>
        <w:rPr/>
        <w:t>En los meses de abril y mayo de 1970 murieron más sandinistas, Enrique Lorente, Luisa Amada Espinoza e Igor Úbeda. El proceso represivo en contra de la guerrilla por parte de la GN era sistemático, en las montañas o en las ciudades, la dictadura había comprendido que era una guerra a muerte contra el FSLN.</w:t>
      </w:r>
    </w:p>
    <w:p>
      <w:pPr>
        <w:pStyle w:val="Heading2"/>
      </w:pPr>
      <w:bookmarkStart w:name="_TOC_250010" w:id="18"/>
      <w:bookmarkEnd w:id="18"/>
      <w:r>
        <w:rPr/>
        <w:t>Acumulación de fuerza en silencio</w:t>
      </w:r>
    </w:p>
    <w:p>
      <w:pPr>
        <w:pStyle w:val="BodyText"/>
        <w:spacing w:before="7"/>
        <w:rPr>
          <w:b/>
          <w:sz w:val="23"/>
        </w:rPr>
      </w:pPr>
    </w:p>
    <w:p>
      <w:pPr>
        <w:pStyle w:val="BodyText"/>
        <w:spacing w:line="480" w:lineRule="auto"/>
        <w:ind w:left="122" w:right="121"/>
        <w:jc w:val="both"/>
      </w:pPr>
      <w:r>
        <w:rPr/>
        <w:t>A partir de 1970, la dictadura intensificó la represión contra la insurrección armada, hubo enfrentamientos en la zona de Zinica, departamento de Matagalpa, así como acciones militares en algunas ciudades: El FSLN lanzó la estrategia de acumulación de fuerzas en silencio, redujo al mínimo las acciones bélicas e intensificó el trabajo clandestino de preparación de cuadros y militantes, asimismo fortaleció la organización en los ámbitos político y militar. El periodo de acumulación de fuerza en silencio duró cuatro años.</w:t>
      </w:r>
    </w:p>
    <w:p>
      <w:pPr>
        <w:pStyle w:val="BodyText"/>
        <w:spacing w:line="480" w:lineRule="auto" w:before="11"/>
        <w:ind w:left="122" w:right="118"/>
        <w:jc w:val="both"/>
      </w:pPr>
      <w:r>
        <w:rPr/>
        <w:t>En 1971 aumentaron las protestas estudiantiles y populares, las tomas de templos y  colegios católicos en las principales ciudades del país. Producto de este clima de rechazo al régimen</w:t>
      </w:r>
      <w:r>
        <w:rPr>
          <w:spacing w:val="28"/>
        </w:rPr>
        <w:t> </w:t>
      </w:r>
      <w:r>
        <w:rPr/>
        <w:t>somocista,</w:t>
      </w:r>
      <w:r>
        <w:rPr>
          <w:spacing w:val="28"/>
        </w:rPr>
        <w:t> </w:t>
      </w:r>
      <w:r>
        <w:rPr/>
        <w:t>el</w:t>
      </w:r>
      <w:r>
        <w:rPr>
          <w:spacing w:val="29"/>
        </w:rPr>
        <w:t> </w:t>
      </w:r>
      <w:r>
        <w:rPr/>
        <w:t>gobierno</w:t>
      </w:r>
      <w:r>
        <w:rPr>
          <w:spacing w:val="28"/>
        </w:rPr>
        <w:t> </w:t>
      </w:r>
      <w:r>
        <w:rPr/>
        <w:t>se</w:t>
      </w:r>
      <w:r>
        <w:rPr>
          <w:spacing w:val="28"/>
        </w:rPr>
        <w:t> </w:t>
      </w:r>
      <w:r>
        <w:rPr/>
        <w:t>vio</w:t>
      </w:r>
      <w:r>
        <w:rPr>
          <w:spacing w:val="29"/>
        </w:rPr>
        <w:t> </w:t>
      </w:r>
      <w:r>
        <w:rPr/>
        <w:t>obligado</w:t>
      </w:r>
      <w:r>
        <w:rPr>
          <w:spacing w:val="28"/>
        </w:rPr>
        <w:t> </w:t>
      </w:r>
      <w:r>
        <w:rPr/>
        <w:t>a</w:t>
      </w:r>
      <w:r>
        <w:rPr>
          <w:spacing w:val="28"/>
        </w:rPr>
        <w:t> </w:t>
      </w:r>
      <w:r>
        <w:rPr/>
        <w:t>liberar</w:t>
      </w:r>
      <w:r>
        <w:rPr>
          <w:spacing w:val="28"/>
        </w:rPr>
        <w:t> </w:t>
      </w:r>
      <w:r>
        <w:rPr/>
        <w:t>a</w:t>
      </w:r>
      <w:r>
        <w:rPr>
          <w:spacing w:val="28"/>
        </w:rPr>
        <w:t> </w:t>
      </w:r>
      <w:r>
        <w:rPr/>
        <w:t>trece</w:t>
      </w:r>
      <w:r>
        <w:rPr>
          <w:spacing w:val="28"/>
        </w:rPr>
        <w:t> </w:t>
      </w:r>
      <w:r>
        <w:rPr/>
        <w:t>sandinistas.</w:t>
      </w:r>
      <w:r>
        <w:rPr>
          <w:spacing w:val="28"/>
        </w:rPr>
        <w:t> </w:t>
      </w:r>
      <w:r>
        <w:rPr/>
        <w:t>En</w:t>
      </w:r>
      <w:r>
        <w:rPr>
          <w:spacing w:val="28"/>
        </w:rPr>
        <w:t> </w:t>
      </w:r>
      <w:r>
        <w:rPr/>
        <w:t>mayo</w:t>
      </w:r>
      <w:r>
        <w:rPr>
          <w:spacing w:val="28"/>
        </w:rPr>
        <w:t> </w:t>
      </w:r>
      <w:r>
        <w:rPr/>
        <w:t>la</w:t>
      </w:r>
    </w:p>
    <w:p>
      <w:pPr>
        <w:pStyle w:val="BodyText"/>
        <w:spacing w:before="7"/>
        <w:rPr>
          <w:sz w:val="22"/>
        </w:rPr>
      </w:pPr>
      <w:r>
        <w:rPr/>
        <w:pict>
          <v:line style="position:absolute;mso-position-horizontal-relative:page;mso-position-vertical-relative:paragraph;z-index:2440;mso-wrap-distance-left:0;mso-wrap-distance-right:0" from="85.103996pt,15.251211pt" to="229.123996pt,15.251211pt" stroked="true" strokeweight=".60004pt" strokecolor="#000000">
            <w10:wrap type="topAndBottom"/>
          </v:line>
        </w:pict>
      </w:r>
    </w:p>
    <w:p>
      <w:pPr>
        <w:spacing w:before="50"/>
        <w:ind w:left="122" w:right="114" w:firstLine="0"/>
        <w:jc w:val="left"/>
        <w:rPr>
          <w:sz w:val="20"/>
        </w:rPr>
      </w:pPr>
      <w:r>
        <w:rPr>
          <w:position w:val="9"/>
          <w:sz w:val="13"/>
        </w:rPr>
        <w:t>5 </w:t>
      </w:r>
      <w:r>
        <w:rPr>
          <w:sz w:val="20"/>
        </w:rPr>
        <w:t>Para mayor información véase Pilar Arias, </w:t>
      </w:r>
      <w:r>
        <w:rPr>
          <w:i/>
          <w:sz w:val="20"/>
        </w:rPr>
        <w:t>op. cit.</w:t>
      </w:r>
      <w:r>
        <w:rPr>
          <w:sz w:val="20"/>
        </w:rPr>
        <w:t>, Fernando Carmona, </w:t>
      </w:r>
      <w:r>
        <w:rPr>
          <w:i/>
          <w:sz w:val="20"/>
        </w:rPr>
        <w:t>op. cit.</w:t>
      </w:r>
      <w:r>
        <w:rPr>
          <w:sz w:val="20"/>
        </w:rPr>
        <w:t>, pp. 58-167. Véase además, Tirado, Manlio, (1983), </w:t>
      </w:r>
      <w:r>
        <w:rPr>
          <w:i/>
          <w:sz w:val="20"/>
        </w:rPr>
        <w:t>La revolución sandinista</w:t>
      </w:r>
      <w:r>
        <w:rPr>
          <w:sz w:val="20"/>
        </w:rPr>
        <w:t>, Nuestro Tiempo, México, pp. 42-45.</w:t>
      </w:r>
    </w:p>
    <w:p>
      <w:pPr>
        <w:spacing w:after="0"/>
        <w:jc w:val="left"/>
        <w:rPr>
          <w:sz w:val="20"/>
        </w:rPr>
        <w:sectPr>
          <w:pgSz w:w="12240" w:h="15840"/>
          <w:pgMar w:header="0" w:footer="759" w:top="1360" w:bottom="940" w:left="1580" w:right="1580"/>
        </w:sectPr>
      </w:pPr>
    </w:p>
    <w:p>
      <w:pPr>
        <w:pStyle w:val="BodyText"/>
        <w:spacing w:line="480" w:lineRule="auto" w:before="48"/>
        <w:ind w:left="102" w:right="122"/>
        <w:jc w:val="both"/>
      </w:pPr>
      <w:r>
        <w:rPr/>
        <w:t>jerarquía católica emitió una carta pastoral, en la que condenó la violencia  institucionalizada e hizo referencia a la necesidad de transformar profundamente a la sociedad. Esta carta mostraba la desconfianza hacia el régimen somocista por parte de la Iglesia católica, asimismo la pérdida de consenso en la sociedad</w:t>
      </w:r>
      <w:r>
        <w:rPr>
          <w:spacing w:val="-12"/>
        </w:rPr>
        <w:t> </w:t>
      </w:r>
      <w:r>
        <w:rPr/>
        <w:t>civil.</w:t>
      </w:r>
    </w:p>
    <w:p>
      <w:pPr>
        <w:pStyle w:val="BodyText"/>
        <w:spacing w:line="480" w:lineRule="auto" w:before="10"/>
        <w:ind w:left="102" w:right="118"/>
        <w:jc w:val="both"/>
      </w:pPr>
      <w:r>
        <w:rPr/>
        <w:t>Los acontecimientos naturales y políticos de 1972, fueron trascendentes para el país. El terremoto del 23 de diciembre generó nuevas formas de enriquecimiento y corrupción para Somoza y sus allegados, aumentando las contradicciones entre la dictadura y la burguesía. La clase trabajadora inició un nuevo proceso de organización, surgiendo la Central de Trabajadores de Nicaragua (CTN) de influencia social cristiana; en junio de 1973, cinco mil trabajadores organizados en el Sindicato de Carpinteros, Albañiles, Armadores y Similares (SCAAS), dirigidos por el PSN, efectuaron una huelga que se prolongó por 29 días, al final lograron 30% de aumento salarial y la reducción de la jornada de trabajo de 60 a 48 horas semanales.</w:t>
      </w:r>
    </w:p>
    <w:p>
      <w:pPr>
        <w:pStyle w:val="BodyText"/>
        <w:spacing w:line="480" w:lineRule="auto" w:before="10"/>
        <w:ind w:left="102" w:right="116"/>
        <w:jc w:val="both"/>
      </w:pPr>
      <w:r>
        <w:rPr/>
        <w:t>El 17 de septiembre de 1973, la GN capturó a Ricardo Morales y Ricardo Turcios en una casa de seguridad en Nandaime. El primero de ellos era el responsable de la dirección regional del FSLN en Mangua, mientras que el segundo era el responsable de la actividad guerrillera en el norte del país. Al día siguiente murieron Juan José Quesada y Jonathan González al enfrentarse con la GN; estos militantes intentaron escapar de la casa de seguridad descubierta el día anterior. La GN llevó a Morales y a Turcios al lugar de los hechos, con el pretexto de identificar a sus compañeros caídos, pero la GN los asesinó al momento. Estos acontecimientos estimularon la participación política en el país y  generaron mayores incorporaciones a la guerrilla   </w:t>
      </w:r>
      <w:r>
        <w:rPr>
          <w:spacing w:val="31"/>
        </w:rPr>
        <w:t> </w:t>
      </w:r>
      <w:r>
        <w:rPr/>
        <w:t>urbana. Cuando terminó el año de 1973,</w:t>
      </w:r>
    </w:p>
    <w:p>
      <w:pPr>
        <w:spacing w:after="0" w:line="480" w:lineRule="auto"/>
        <w:jc w:val="both"/>
        <w:sectPr>
          <w:pgSz w:w="12240" w:h="15840"/>
          <w:pgMar w:header="0" w:footer="759" w:top="1360" w:bottom="940" w:left="1600" w:right="1580"/>
        </w:sectPr>
      </w:pPr>
    </w:p>
    <w:p>
      <w:pPr>
        <w:pStyle w:val="BodyText"/>
        <w:spacing w:line="448" w:lineRule="auto" w:before="48"/>
        <w:ind w:left="122" w:right="122"/>
        <w:jc w:val="both"/>
        <w:rPr>
          <w:sz w:val="16"/>
        </w:rPr>
      </w:pPr>
      <w:r>
        <w:rPr/>
        <w:t>el FSLN tenía un balance negativo en cuanto a perdidas de militantes importantes, como consecuencia tuvo que reestructurar su DN.</w:t>
      </w:r>
      <w:r>
        <w:rPr>
          <w:position w:val="11"/>
          <w:sz w:val="16"/>
        </w:rPr>
        <w:t>6</w:t>
      </w:r>
    </w:p>
    <w:p>
      <w:pPr>
        <w:pStyle w:val="BodyText"/>
        <w:spacing w:line="480" w:lineRule="auto" w:before="11"/>
        <w:ind w:left="122" w:right="123"/>
        <w:jc w:val="both"/>
      </w:pPr>
      <w:r>
        <w:rPr/>
        <w:t>El 27 de mayo de 1974 la Conferencia Episcopal Nicaragüense expresó su preocupación por la situación del país, el deterioro de la justicia y el abuso de autoridad de los militares y los civiles en el</w:t>
      </w:r>
      <w:r>
        <w:rPr>
          <w:spacing w:val="-5"/>
        </w:rPr>
        <w:t> </w:t>
      </w:r>
      <w:r>
        <w:rPr/>
        <w:t>gobierno.</w:t>
      </w:r>
    </w:p>
    <w:p>
      <w:pPr>
        <w:pStyle w:val="BodyText"/>
        <w:spacing w:line="472" w:lineRule="auto" w:before="10"/>
        <w:ind w:left="122" w:right="115"/>
        <w:jc w:val="both"/>
      </w:pPr>
      <w:r>
        <w:rPr/>
        <w:t>En octubre de 1974 el FSLN publicó un documento titulado </w:t>
      </w:r>
      <w:r>
        <w:rPr>
          <w:i/>
        </w:rPr>
        <w:t>Guerra Popular Prolongada  </w:t>
      </w:r>
      <w:r>
        <w:rPr>
          <w:i/>
        </w:rPr>
        <w:t>en Nicaragua</w:t>
      </w:r>
      <w:r>
        <w:rPr/>
        <w:t>,</w:t>
      </w:r>
      <w:r>
        <w:rPr>
          <w:i/>
          <w:position w:val="11"/>
          <w:sz w:val="16"/>
        </w:rPr>
        <w:t>7 </w:t>
      </w:r>
      <w:r>
        <w:rPr/>
        <w:t>en el que se identificó a la dictadura somocista como el enemigo inmediato  y también destacó a la montaña como escenario fundamental de la lucha revolucionaria; el campesino fue considerado la base social del movimiento y la clandestinidad como la  forma principal del trabajo</w:t>
      </w:r>
      <w:r>
        <w:rPr>
          <w:spacing w:val="-6"/>
        </w:rPr>
        <w:t> </w:t>
      </w:r>
      <w:r>
        <w:rPr/>
        <w:t>político.</w:t>
      </w:r>
    </w:p>
    <w:p>
      <w:pPr>
        <w:pStyle w:val="BodyText"/>
        <w:spacing w:line="480" w:lineRule="auto" w:before="18"/>
        <w:ind w:left="122" w:right="115"/>
        <w:jc w:val="both"/>
      </w:pPr>
      <w:r>
        <w:rPr/>
        <w:t>La Unión Democrática de Liberación (UDEL), surgió en diciembre de 1974, como una organización política plural dirigida por Pedro Joaquín Chamorro, que aglutinó a un amplio espectro de fuerzas políticas y sociales opuestas a la dictadura, Partido Liberal Independiente (PLI), Partido Social Cristiano (PSC), Movimiento Liberal  Constitucionalista (MLC), Acción Nacional Conservadora (ANC), Partido Socialista Nicaragüense (PSN), Central de Trabajadores de Nicaragua (CTN) y la Confederación General del Trabajo Independiente (CGTI). La UDEL surgió como alternativa a la dictadura, desde la perspectiva de la burguesía. Su programa propuso transformar democráticamente al régimen político e indicó algunas medidas inmediatas: reforma  agraria, fomento de la industrialización, restructuración del Mercado Común Centroamericano (MCCA), reforma tributaria y elecciones</w:t>
      </w:r>
      <w:r>
        <w:rPr>
          <w:spacing w:val="-18"/>
        </w:rPr>
        <w:t> </w:t>
      </w:r>
      <w:r>
        <w:rPr/>
        <w:t>libres.</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2464;mso-wrap-distance-left:0;mso-wrap-distance-right:0" from="85.103996pt,8.354147pt" to="229.123996pt,8.354147pt" stroked="true" strokeweight=".60004pt" strokecolor="#000000">
            <w10:wrap type="topAndBottom"/>
          </v:line>
        </w:pict>
      </w:r>
    </w:p>
    <w:p>
      <w:pPr>
        <w:spacing w:line="243" w:lineRule="exact" w:before="50"/>
        <w:ind w:left="122" w:right="114" w:firstLine="0"/>
        <w:jc w:val="left"/>
        <w:rPr>
          <w:sz w:val="20"/>
        </w:rPr>
      </w:pPr>
      <w:r>
        <w:rPr>
          <w:position w:val="9"/>
          <w:sz w:val="13"/>
        </w:rPr>
        <w:t>6 </w:t>
      </w:r>
      <w:r>
        <w:rPr>
          <w:sz w:val="20"/>
        </w:rPr>
        <w:t>Para mayor información consultar, Pilar Arias, </w:t>
      </w:r>
      <w:r>
        <w:rPr>
          <w:i/>
          <w:sz w:val="20"/>
        </w:rPr>
        <w:t>op. cit.</w:t>
      </w:r>
      <w:r>
        <w:rPr>
          <w:sz w:val="20"/>
        </w:rPr>
        <w:t>, Lucrecia Lozano, </w:t>
      </w:r>
      <w:r>
        <w:rPr>
          <w:i/>
          <w:sz w:val="20"/>
        </w:rPr>
        <w:t>op. cit.</w:t>
      </w:r>
      <w:r>
        <w:rPr>
          <w:sz w:val="20"/>
        </w:rPr>
        <w:t>, pp. 66-72.</w:t>
      </w:r>
    </w:p>
    <w:p>
      <w:pPr>
        <w:spacing w:line="243" w:lineRule="exact" w:before="0"/>
        <w:ind w:left="122" w:right="114" w:firstLine="0"/>
        <w:jc w:val="left"/>
        <w:rPr>
          <w:sz w:val="20"/>
        </w:rPr>
      </w:pPr>
      <w:r>
        <w:rPr>
          <w:position w:val="9"/>
          <w:sz w:val="13"/>
        </w:rPr>
        <w:t>7 </w:t>
      </w:r>
      <w:r>
        <w:rPr>
          <w:sz w:val="20"/>
        </w:rPr>
        <w:t>Para mayor información véase, Lucrecia Lozano, </w:t>
      </w:r>
      <w:r>
        <w:rPr>
          <w:i/>
          <w:sz w:val="20"/>
        </w:rPr>
        <w:t>op. cit.</w:t>
      </w:r>
      <w:r>
        <w:rPr>
          <w:sz w:val="20"/>
        </w:rPr>
        <w:t>, p. 73.</w:t>
      </w:r>
    </w:p>
    <w:p>
      <w:pPr>
        <w:spacing w:after="0" w:line="243" w:lineRule="exact"/>
        <w:jc w:val="left"/>
        <w:rPr>
          <w:sz w:val="20"/>
        </w:rPr>
        <w:sectPr>
          <w:pgSz w:w="12240" w:h="15840"/>
          <w:pgMar w:header="0" w:footer="759" w:top="1360" w:bottom="940" w:left="1580" w:right="1580"/>
        </w:sectPr>
      </w:pPr>
    </w:p>
    <w:p>
      <w:pPr>
        <w:pStyle w:val="BodyText"/>
        <w:spacing w:line="480" w:lineRule="auto" w:before="48"/>
        <w:ind w:left="102" w:right="116"/>
        <w:jc w:val="both"/>
      </w:pPr>
      <w:r>
        <w:rPr/>
        <w:t>El periodo de acumulación de fuerzas en silencio llegó a su fin, la noche del 27 de diciembre de 1974, con el asalto a la residencia de José María Castillo, personaje importante del régimen somocista, situada en el exclusivo barrio de Los Robles, en Managua. El comando guerrillero fue dirigido por Eduardo Contreras y Germán Pomares. El asalto irrumpió en la fiesta en honor del embajador de Estados Unidos, Turner B. Shelton. Los objetivos de esta operación fueron: la liberación de los sandinistas presos, asentar un duro golpe a la dictadura, asimismo difundir internacionalmente la situación de terror del país y obtener recursos económicos para proseguir con la lucha</w:t>
      </w:r>
      <w:r>
        <w:rPr>
          <w:spacing w:val="-9"/>
        </w:rPr>
        <w:t> </w:t>
      </w:r>
      <w:r>
        <w:rPr/>
        <w:t>militar.</w:t>
      </w:r>
    </w:p>
    <w:p>
      <w:pPr>
        <w:pStyle w:val="Heading2"/>
        <w:ind w:left="102"/>
      </w:pPr>
      <w:bookmarkStart w:name="_TOC_250009" w:id="19"/>
      <w:bookmarkEnd w:id="19"/>
      <w:r>
        <w:rPr/>
        <w:t>La división del FSLN</w:t>
      </w:r>
    </w:p>
    <w:p>
      <w:pPr>
        <w:pStyle w:val="BodyText"/>
        <w:spacing w:before="6"/>
        <w:rPr>
          <w:b/>
          <w:sz w:val="23"/>
        </w:rPr>
      </w:pPr>
    </w:p>
    <w:p>
      <w:pPr>
        <w:pStyle w:val="BodyText"/>
        <w:spacing w:line="480" w:lineRule="auto"/>
        <w:ind w:left="102" w:right="121"/>
        <w:jc w:val="both"/>
      </w:pPr>
      <w:r>
        <w:rPr/>
        <w:t>A partir de 1975, al interior del FSLN, se expresaron divergencias ideológico políticas en torno al carácter de la lucha para derrocar al régimen somocista. Hasta ese momento la  línea predominante era la Guerra Popular Prolongada (GPP), que identificó como enemigo principal al imperialismo materializado a través de la dictadura somocista. La montaña era el espacio adecuado para la lucha revolucionaria y el campesinado la base social fundamental. La estrategia completa consistió en que las fuerzas armadas del pueblo, dispersas en el terreno de la acción, campo o ciudad, actuaban coordinadamente. El trabajo político tuvo dos formas, el legal, cuando fue posible, y el clandestino a partir del apoyo popular. Esta línea política siguió planteando la necesidad de organizar a las masas para la guerra generalizada, enfatizando la guerrilla en la montaña, lugar estratégico de la lucha revolucionaria.</w:t>
      </w:r>
    </w:p>
    <w:p>
      <w:pPr>
        <w:pStyle w:val="BodyText"/>
        <w:spacing w:line="480" w:lineRule="auto" w:before="10"/>
        <w:ind w:left="102" w:right="116"/>
        <w:jc w:val="both"/>
      </w:pPr>
      <w:r>
        <w:rPr/>
        <w:t>Como producto de las divergencias ideológico-políticas se generó, en 1975, la primera escisión, surgiendo la Tendencia Proletaria (TP). Esta fracción sostenía que era necesario replantear la estrategia de la GPP, e impulsar la organización política del proletariado y las masas urbanas con el fin de preparar la lucha insurreccional contra el enemigo principal,  el</w:t>
      </w:r>
    </w:p>
    <w:p>
      <w:pPr>
        <w:spacing w:after="0" w:line="480" w:lineRule="auto"/>
        <w:jc w:val="both"/>
        <w:sectPr>
          <w:pgSz w:w="12240" w:h="15840"/>
          <w:pgMar w:header="0" w:footer="759" w:top="1360" w:bottom="940" w:left="1600" w:right="1580"/>
        </w:sectPr>
      </w:pPr>
    </w:p>
    <w:p>
      <w:pPr>
        <w:pStyle w:val="BodyText"/>
        <w:spacing w:line="480" w:lineRule="auto" w:before="48"/>
        <w:ind w:left="122" w:right="127"/>
        <w:jc w:val="both"/>
      </w:pPr>
      <w:r>
        <w:rPr/>
        <w:t>régimen somocista. La TP destacó la importancia de construir un partido de la clase obrera, vanguardia del proceso revolucionario.</w:t>
      </w:r>
    </w:p>
    <w:p>
      <w:pPr>
        <w:pStyle w:val="BodyText"/>
        <w:spacing w:line="480" w:lineRule="auto" w:before="10"/>
        <w:ind w:left="122" w:right="118"/>
        <w:jc w:val="both"/>
      </w:pPr>
      <w:r>
        <w:rPr/>
        <w:t>En 1976 apareció la Tendencia Tercerista o Insurreccional (TI), que manifestó su programa mediante varios comunicados, que en ocasiones firmaba como Dirección Nacional. Esta tendencia trató de mediar entre las otras dos fracciones. Manejó la tesis fundamental de la insurrección generala para combatir a la dictadura somocista, enemigo principal. Para tales efectos los terceristas plantearon ejecutar golpes y acciones militares audaces, con la idea  de colocar al movimiento revolucionario a la ofensiva militar y</w:t>
      </w:r>
      <w:r>
        <w:rPr>
          <w:spacing w:val="-16"/>
        </w:rPr>
        <w:t> </w:t>
      </w:r>
      <w:r>
        <w:rPr/>
        <w:t>política.</w:t>
      </w:r>
    </w:p>
    <w:p>
      <w:pPr>
        <w:pStyle w:val="BodyText"/>
        <w:spacing w:line="480" w:lineRule="auto" w:before="10"/>
        <w:ind w:left="122" w:right="116"/>
        <w:jc w:val="both"/>
      </w:pPr>
      <w:r>
        <w:rPr/>
        <w:t>La TI juzgó necesario llevar a cabo una política amplia de alianzas, con sectores sociales anti somocistas, cuyo propósito era incorporarlos al proceso insurreccional. Los terceristas dieron prioridad a las relaciones a nivel internacional, con fuerzas y tendencias democráticas, para preparar la opinión pública a favor de la revolución. Además, esta tendencia consideró que la base social para la revolución era un amplio sector de clase media y pequeña burguesía, así como trabajadores de servicios, pequeños comerciantes,</w:t>
      </w:r>
    </w:p>
    <w:p>
      <w:pPr>
        <w:pStyle w:val="BodyText"/>
        <w:spacing w:line="286" w:lineRule="exact"/>
        <w:ind w:left="122"/>
        <w:jc w:val="both"/>
        <w:rPr>
          <w:sz w:val="16"/>
        </w:rPr>
      </w:pPr>
      <w:r>
        <w:rPr/>
        <w:t>empleados públicos, estudiantes, jóvenes y habitantes de barrios marginales.</w:t>
      </w:r>
      <w:r>
        <w:rPr>
          <w:position w:val="11"/>
          <w:sz w:val="16"/>
        </w:rPr>
        <w:t>8</w:t>
      </w:r>
    </w:p>
    <w:p>
      <w:pPr>
        <w:pStyle w:val="BodyText"/>
        <w:spacing w:before="4"/>
      </w:pPr>
    </w:p>
    <w:p>
      <w:pPr>
        <w:pStyle w:val="Heading2"/>
        <w:spacing w:before="1"/>
      </w:pPr>
      <w:bookmarkStart w:name="_TOC_250008" w:id="20"/>
      <w:bookmarkEnd w:id="20"/>
      <w:r>
        <w:rPr/>
        <w:t>Las tendencias del FSLN y la insurrección</w:t>
      </w:r>
    </w:p>
    <w:p>
      <w:pPr>
        <w:pStyle w:val="BodyText"/>
        <w:spacing w:before="6"/>
        <w:rPr>
          <w:b/>
          <w:sz w:val="23"/>
        </w:rPr>
      </w:pPr>
    </w:p>
    <w:p>
      <w:pPr>
        <w:pStyle w:val="BodyText"/>
        <w:spacing w:line="480" w:lineRule="auto"/>
        <w:ind w:left="122" w:right="125"/>
        <w:jc w:val="both"/>
      </w:pPr>
      <w:r>
        <w:rPr/>
        <w:t>El FSLN inició los preparativos para la ofensiva de octubre de 1977, desde seis meses  antes. El plan fundamental consistía en tomar algunos cuarteles de la GN en el occidente  del país y distribuir las armas entre la población. Así lo reconoció Sergio</w:t>
      </w:r>
      <w:r>
        <w:rPr>
          <w:spacing w:val="-10"/>
        </w:rPr>
        <w:t> </w:t>
      </w:r>
      <w:r>
        <w:rPr/>
        <w:t>Ramírez:</w:t>
      </w:r>
    </w:p>
    <w:p>
      <w:pPr>
        <w:pStyle w:val="BodyText"/>
        <w:spacing w:before="11"/>
        <w:ind w:left="1254" w:right="118"/>
        <w:jc w:val="both"/>
      </w:pPr>
      <w:r>
        <w:rPr/>
        <w:t>La tesis que planteó Humberto es que había llegado el momento de realizar un alzamiento de la población vanguardizada militarmente por el FSLN. Se iba atacar el cuartel de Rivas, el de San Carlos, el de Ocotal, el de Masaya y posiblemente el de Estelí, si se lograba conquistar Ocotal;    todo en un solo día.</w:t>
      </w:r>
    </w:p>
    <w:p>
      <w:pPr>
        <w:pStyle w:val="BodyText"/>
        <w:spacing w:before="7"/>
        <w:rPr>
          <w:sz w:val="29"/>
        </w:rPr>
      </w:pPr>
      <w:r>
        <w:rPr/>
        <w:pict>
          <v:line style="position:absolute;mso-position-horizontal-relative:page;mso-position-vertical-relative:paragraph;z-index:2488;mso-wrap-distance-left:0;mso-wrap-distance-right:0" from="85.103996pt,19.304306pt" to="229.123996pt,19.304306pt" stroked="true" strokeweight=".599980pt" strokecolor="#000000">
            <w10:wrap type="topAndBottom"/>
          </v:line>
        </w:pict>
      </w:r>
    </w:p>
    <w:p>
      <w:pPr>
        <w:spacing w:before="50"/>
        <w:ind w:left="122" w:right="114" w:firstLine="0"/>
        <w:jc w:val="both"/>
        <w:rPr>
          <w:sz w:val="20"/>
        </w:rPr>
      </w:pPr>
      <w:r>
        <w:rPr>
          <w:position w:val="9"/>
          <w:sz w:val="13"/>
        </w:rPr>
        <w:t>8 </w:t>
      </w:r>
      <w:r>
        <w:rPr>
          <w:sz w:val="20"/>
        </w:rPr>
        <w:t>Para mayor información véase, Gabriel García Márquez </w:t>
      </w:r>
      <w:r>
        <w:rPr>
          <w:i/>
          <w:sz w:val="20"/>
        </w:rPr>
        <w:t>et. al. </w:t>
      </w:r>
      <w:r>
        <w:rPr>
          <w:sz w:val="20"/>
        </w:rPr>
        <w:t>(1980), </w:t>
      </w:r>
      <w:r>
        <w:rPr>
          <w:i/>
          <w:sz w:val="20"/>
        </w:rPr>
        <w:t>Los sandinistas</w:t>
      </w:r>
      <w:r>
        <w:rPr>
          <w:sz w:val="20"/>
        </w:rPr>
        <w:t>, La oveja negra, Bogotá, pp. 188-241. Claribel Alegría, </w:t>
      </w:r>
      <w:r>
        <w:rPr>
          <w:i/>
          <w:sz w:val="20"/>
        </w:rPr>
        <w:t>op. cit.</w:t>
      </w:r>
      <w:r>
        <w:rPr>
          <w:sz w:val="20"/>
        </w:rPr>
        <w:t>, pp. 223-273. Juan Monroy García (1997), </w:t>
      </w:r>
      <w:r>
        <w:rPr>
          <w:i/>
          <w:sz w:val="20"/>
        </w:rPr>
        <w:t>Tendencias </w:t>
      </w:r>
      <w:r>
        <w:rPr>
          <w:i/>
          <w:sz w:val="20"/>
        </w:rPr>
        <w:t>ideológico-políticas del Frente Sandinista de Liberación Nacional (FSLN) 1975-1990, </w:t>
      </w:r>
      <w:r>
        <w:rPr>
          <w:sz w:val="20"/>
        </w:rPr>
        <w:t>UNAM-UAEM, México, pp. 45-116.</w:t>
      </w:r>
    </w:p>
    <w:p>
      <w:pPr>
        <w:spacing w:after="0"/>
        <w:jc w:val="both"/>
        <w:rPr>
          <w:sz w:val="20"/>
        </w:rPr>
        <w:sectPr>
          <w:pgSz w:w="12240" w:h="15840"/>
          <w:pgMar w:header="0" w:footer="759" w:top="1360" w:bottom="940" w:left="1580" w:right="1580"/>
        </w:sectPr>
      </w:pPr>
    </w:p>
    <w:p>
      <w:pPr>
        <w:pStyle w:val="BodyText"/>
        <w:spacing w:line="225" w:lineRule="auto" w:before="61"/>
        <w:ind w:left="1254" w:right="116"/>
        <w:jc w:val="both"/>
        <w:rPr>
          <w:sz w:val="16"/>
        </w:rPr>
      </w:pPr>
      <w:r>
        <w:rPr/>
        <w:t>Y dentro de esa misma operación, el mismo día se podía anunciar la instalación de un gobierno provisional en el territorio nicaragüense, encabezado por el grupo de Los Doce.</w:t>
      </w:r>
      <w:r>
        <w:rPr>
          <w:position w:val="11"/>
          <w:sz w:val="16"/>
        </w:rPr>
        <w:t>9</w:t>
      </w:r>
    </w:p>
    <w:p>
      <w:pPr>
        <w:pStyle w:val="BodyText"/>
        <w:spacing w:before="6"/>
        <w:rPr>
          <w:sz w:val="31"/>
        </w:rPr>
      </w:pPr>
    </w:p>
    <w:p>
      <w:pPr>
        <w:pStyle w:val="BodyText"/>
        <w:spacing w:line="472" w:lineRule="auto"/>
        <w:ind w:left="122" w:right="117"/>
        <w:jc w:val="both"/>
      </w:pPr>
      <w:r>
        <w:rPr/>
        <w:t>Sobre dicho plan, Humberto Ortega se expresó así: "Bueno como nunca habíamos realizado la experiencia de una insurrección se nos ocurrió que así podríamos movilizar a las masas".</w:t>
      </w:r>
      <w:r>
        <w:rPr>
          <w:position w:val="11"/>
          <w:sz w:val="16"/>
        </w:rPr>
        <w:t>10 </w:t>
      </w:r>
      <w:r>
        <w:rPr/>
        <w:t>Humberto dirigió el operativo desde Costa Rica. El 12 y 13 de octubre el Frente Norte Carlos Fonseca atacó a la GN en la región del Ocotal. Dos días después Germán Pomares, dirigente de dicho Frente, tomó el cuartel de la GN ubicado en Mozonte. Mientras</w:t>
      </w:r>
    </w:p>
    <w:p>
      <w:pPr>
        <w:pStyle w:val="BodyText"/>
        <w:spacing w:line="480" w:lineRule="auto" w:before="19"/>
        <w:ind w:left="122" w:right="118"/>
        <w:jc w:val="both"/>
      </w:pPr>
      <w:r>
        <w:rPr/>
        <w:t>el Frente Sur Benjamín Zeledón asentado en la comunidad de Solentiname, atacó el cuartel de la GN en San Carlos el 13 de octubre. El 17 del mismo mes el comando tercerista atacó la guarnición de Masaya en el centro del país. Este ataque provocó seis bajas al FSLN. Pedro Arauz, dirigente de la TGPP, murió en la misma fecha cerca de Masaya. Los Frentes Sur y Norte fueron fuerzas militares de la TI. La ofensiva de octubre introdujo la lucha guerrillera a las ciudades, demostrando además la vulnerabilidad militar del somocismo y estableció las condiciones para posteriores acciones insurreccionales.</w:t>
      </w:r>
    </w:p>
    <w:p>
      <w:pPr>
        <w:pStyle w:val="BodyText"/>
        <w:spacing w:line="480" w:lineRule="auto" w:before="10"/>
        <w:ind w:left="122" w:right="119"/>
        <w:jc w:val="both"/>
      </w:pPr>
      <w:r>
        <w:rPr/>
        <w:t>El balance realizado por Humberto Ortega fue positivo, a pesar de las bajas sandinistas y de la escasa respuesta de la sociedad. Según el dirigente tercerista, el FSLN había logrado notoriedad en nuevos escenarios y regiones del país, donde la insurrección armada tenía escasa presencia. En la capital del país cayeron varios militantes de la TGPP, entre ellos algunos miembro de la Dirección Nacional, como Pedro Arauz Palacios.</w:t>
      </w:r>
    </w:p>
    <w:p>
      <w:pPr>
        <w:pStyle w:val="BodyText"/>
        <w:spacing w:line="480" w:lineRule="auto" w:before="11"/>
        <w:ind w:left="122" w:right="119"/>
        <w:jc w:val="both"/>
      </w:pPr>
      <w:r>
        <w:rPr/>
        <w:t>El Grupo de los Doce, integrado por personalidades en el exilio, publicaron un manifiesto en el que llamaban al pueblo a apoyar la insurrección armada en contra de la dictadura somocista.</w:t>
      </w: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55"/>
        <w:ind w:left="122" w:right="114" w:firstLine="0"/>
        <w:jc w:val="left"/>
        <w:rPr>
          <w:sz w:val="20"/>
        </w:rPr>
      </w:pPr>
      <w:r>
        <w:rPr>
          <w:position w:val="9"/>
          <w:sz w:val="13"/>
        </w:rPr>
        <w:t>9 </w:t>
      </w:r>
      <w:r>
        <w:rPr>
          <w:sz w:val="20"/>
        </w:rPr>
        <w:t>Pilar Arias (1981), </w:t>
      </w:r>
      <w:r>
        <w:rPr>
          <w:i/>
          <w:sz w:val="20"/>
        </w:rPr>
        <w:t>Nicaragua: revolución. Relatos de combatientes del Frente Sandinista</w:t>
      </w:r>
      <w:r>
        <w:rPr>
          <w:sz w:val="20"/>
        </w:rPr>
        <w:t>, Siglo XXI, México, </w:t>
      </w:r>
      <w:r>
        <w:rPr>
          <w:sz w:val="20"/>
          <w:shd w:fill="FFFF00" w:color="auto" w:val="clear"/>
        </w:rPr>
        <w:t>p. 130.</w:t>
      </w:r>
    </w:p>
    <w:p>
      <w:pPr>
        <w:spacing w:line="230" w:lineRule="exact" w:before="0"/>
        <w:ind w:left="122" w:right="114" w:firstLine="0"/>
        <w:jc w:val="left"/>
        <w:rPr>
          <w:sz w:val="20"/>
        </w:rPr>
      </w:pPr>
      <w:r>
        <w:rPr>
          <w:position w:val="9"/>
          <w:sz w:val="13"/>
        </w:rPr>
        <w:t>10 </w:t>
      </w:r>
      <w:r>
        <w:rPr>
          <w:sz w:val="20"/>
        </w:rPr>
        <w:t>Tomás Borge </w:t>
      </w:r>
      <w:r>
        <w:rPr>
          <w:i/>
          <w:sz w:val="20"/>
        </w:rPr>
        <w:t>et al. </w:t>
      </w:r>
      <w:r>
        <w:rPr>
          <w:sz w:val="20"/>
        </w:rPr>
        <w:t>(1984), </w:t>
      </w:r>
      <w:r>
        <w:rPr>
          <w:i/>
          <w:sz w:val="20"/>
        </w:rPr>
        <w:t>Sandinistas speak, </w:t>
      </w:r>
      <w:r>
        <w:rPr>
          <w:sz w:val="20"/>
        </w:rPr>
        <w:t>Panthfinder, Nueva York</w:t>
      </w:r>
      <w:r>
        <w:rPr>
          <w:sz w:val="20"/>
          <w:shd w:fill="FFFF00" w:color="auto" w:val="clear"/>
        </w:rPr>
        <w:t>, p. 59.</w:t>
      </w:r>
    </w:p>
    <w:p>
      <w:pPr>
        <w:spacing w:after="0" w:line="230" w:lineRule="exact"/>
        <w:jc w:val="left"/>
        <w:rPr>
          <w:sz w:val="20"/>
        </w:rPr>
        <w:sectPr>
          <w:pgSz w:w="12240" w:h="15840"/>
          <w:pgMar w:header="0" w:footer="759" w:top="1360" w:bottom="940" w:left="1580" w:right="1580"/>
        </w:sectPr>
      </w:pPr>
    </w:p>
    <w:p>
      <w:pPr>
        <w:pStyle w:val="BodyText"/>
        <w:spacing w:line="480" w:lineRule="auto" w:before="48"/>
        <w:ind w:left="122" w:right="122"/>
        <w:jc w:val="both"/>
      </w:pPr>
      <w:r>
        <w:rPr/>
        <w:t>En octubre de 1977, la oposición burguesa, que se había aglutinado en la UDEL, lanzó la convocatoria de diálogo nacional, a dicha invitación se unió el Partido Conservador (auténtico), Partido Conservador (oficialista), Partido Liberal Nacionalista y el Instituto Nacional de Empresarios (INDE).</w:t>
      </w:r>
    </w:p>
    <w:p>
      <w:pPr>
        <w:pStyle w:val="BodyText"/>
        <w:spacing w:line="480" w:lineRule="auto" w:before="10"/>
        <w:ind w:left="122" w:right="117"/>
        <w:jc w:val="both"/>
      </w:pPr>
      <w:r>
        <w:rPr/>
        <w:t>El 10 de enero 1978, fue asesinado en Mangua Pedro Joaquín Chamorro Cardenal, director del periódico </w:t>
      </w:r>
      <w:r>
        <w:rPr>
          <w:i/>
        </w:rPr>
        <w:t>La Prensa</w:t>
      </w:r>
      <w:r>
        <w:rPr/>
        <w:t>, durante el trayecto de su casa al periódico. Este acontecimiento provocó múltiples protestas en el país, el malestar y las protestas se extendieron entre la clase media y una fracción de la burguesía, en este marco la UDEL convocó a una huelga general para obligar al dictador a renunciar.</w:t>
      </w:r>
    </w:p>
    <w:p>
      <w:pPr>
        <w:pStyle w:val="BodyText"/>
        <w:spacing w:line="480" w:lineRule="auto" w:before="10"/>
        <w:ind w:left="122" w:right="117"/>
        <w:jc w:val="both"/>
      </w:pPr>
      <w:r>
        <w:rPr/>
        <w:t>Después del asesinato de Pedro Joaquín Chamorro se desencadenó la participación espontánea de la población civil en el proceso insurreccional, las protestas aumentaron desbordando la estructura organizativa del FSLN, la TI intentó canalizar la insurrección a través de diversas acciones, Camilo y Humberto Ortega atacaron Granada, Edén Pastora hizo lo propio con Rivas, mientras tanto Germán Pomares y Daniel Ortega asaltaron la base militar de Santa Clara.</w:t>
      </w:r>
    </w:p>
    <w:p>
      <w:pPr>
        <w:pStyle w:val="BodyText"/>
        <w:spacing w:line="480" w:lineRule="auto" w:before="10"/>
        <w:ind w:left="122" w:right="116"/>
        <w:jc w:val="both"/>
      </w:pPr>
      <w:r>
        <w:rPr/>
        <w:t>El 20 de febrero de 1978, el barrio de Monimbó, de la ciudad de Masaya, registró el levantamiento espontáneo de su población en contra del gobierno somocista, la GN respondió con la acostumbrada violencia en contra de la población civil. Este movimiento inició el 20 de febrero, cabe señalar que la intervención del FSLN se dio cinco días después y con solamente tres militantes, uno de ellos fue Camilo Ortega, hermano menor de  Daniel</w:t>
      </w:r>
    </w:p>
    <w:p>
      <w:pPr>
        <w:pStyle w:val="BodyText"/>
        <w:spacing w:line="286" w:lineRule="exact"/>
        <w:ind w:left="122"/>
        <w:jc w:val="both"/>
        <w:rPr>
          <w:sz w:val="16"/>
        </w:rPr>
      </w:pPr>
      <w:r>
        <w:rPr/>
        <w:t>y Humberto, quien perdió la vida en combate.</w:t>
      </w:r>
      <w:r>
        <w:rPr>
          <w:position w:val="11"/>
          <w:sz w:val="16"/>
        </w:rPr>
        <w:t>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2536;mso-wrap-distance-left:0;mso-wrap-distance-right:0" from="85.103996pt,10.144186pt" to="229.123996pt,10.144186pt" stroked="true" strokeweight=".60004pt" strokecolor="#000000">
            <w10:wrap type="topAndBottom"/>
          </v:line>
        </w:pict>
      </w:r>
    </w:p>
    <w:p>
      <w:pPr>
        <w:spacing w:before="50"/>
        <w:ind w:left="122" w:right="114" w:firstLine="0"/>
        <w:jc w:val="left"/>
        <w:rPr>
          <w:sz w:val="20"/>
        </w:rPr>
      </w:pPr>
      <w:r>
        <w:rPr>
          <w:position w:val="9"/>
          <w:sz w:val="13"/>
        </w:rPr>
        <w:t>11 </w:t>
      </w:r>
      <w:r>
        <w:rPr>
          <w:sz w:val="20"/>
        </w:rPr>
        <w:t>Véase César Arias de la Canal, (1981), </w:t>
      </w:r>
      <w:r>
        <w:rPr>
          <w:i/>
          <w:sz w:val="20"/>
        </w:rPr>
        <w:t>Los tambores de Monimbó</w:t>
      </w:r>
      <w:r>
        <w:rPr>
          <w:sz w:val="20"/>
        </w:rPr>
        <w:t>, Editores Mexicanos Unidos, México. También, Alegría, </w:t>
      </w:r>
      <w:r>
        <w:rPr>
          <w:i/>
          <w:sz w:val="20"/>
        </w:rPr>
        <w:t>op. cit. </w:t>
      </w:r>
      <w:r>
        <w:rPr>
          <w:sz w:val="20"/>
        </w:rPr>
        <w:t>pp. 300-315.</w:t>
      </w:r>
    </w:p>
    <w:p>
      <w:pPr>
        <w:spacing w:after="0"/>
        <w:jc w:val="left"/>
        <w:rPr>
          <w:sz w:val="20"/>
        </w:rPr>
        <w:sectPr>
          <w:pgSz w:w="12240" w:h="15840"/>
          <w:pgMar w:header="0" w:footer="759" w:top="1360" w:bottom="940" w:left="1580" w:right="1580"/>
        </w:sectPr>
      </w:pPr>
    </w:p>
    <w:p>
      <w:pPr>
        <w:pStyle w:val="BodyText"/>
        <w:spacing w:line="480" w:lineRule="auto" w:before="48"/>
        <w:ind w:left="102" w:right="122"/>
        <w:jc w:val="both"/>
      </w:pPr>
      <w:r>
        <w:rPr/>
        <w:t>A partir de estos acontecimientos, los terceristas se inclinaron por la insurrección en el medio urbano. Los meses siguientes se caracterizaron por la escasa actividad militar, en cambio las huelgas y disturbios obreros y estudiantiles subieron de tono, los terceristas trataron de vincularse con el movimiento espontáneo de masas, asimismo intentaron ligarse con la oposición moderada.</w:t>
      </w:r>
    </w:p>
    <w:p>
      <w:pPr>
        <w:pStyle w:val="BodyText"/>
        <w:spacing w:line="480" w:lineRule="auto" w:before="10"/>
        <w:ind w:left="102" w:right="118"/>
        <w:jc w:val="both"/>
      </w:pPr>
      <w:r>
        <w:rPr/>
        <w:t>En marzo de 1978, un grupo de empresarios renuentes a ingresar a la UDEL, fundaron el Movimiento Democrático Nicaragüense (MDN), dirigido por Alfonso Róbelo.</w:t>
      </w:r>
    </w:p>
    <w:p>
      <w:pPr>
        <w:pStyle w:val="BodyText"/>
        <w:spacing w:line="480" w:lineRule="auto" w:before="11"/>
        <w:ind w:left="102" w:right="115"/>
        <w:jc w:val="both"/>
      </w:pPr>
      <w:r>
        <w:rPr/>
        <w:t>El 5 de julio de 1978, se constituyó el Frente Amplio Opositor (FAO), integrado por el Grupo de los Doce, Partido Liberal Independiente, Movimiento Liberal Constitucionalista, Acción Nacional Conservadora, Partido Socialista Nicaragüense, Partido Conservador de Nicaragua, Partido Conservador Auténtico, Partido Social Cristiano, Movimiento Democrático Nicaragüense, Partido Popular Social-Cristiano, Confederación General de Trabajadores Independientes, Confederación de Unificación Sindical y Central de Trabajadores de Nicaragua.</w:t>
      </w:r>
    </w:p>
    <w:p>
      <w:pPr>
        <w:pStyle w:val="BodyText"/>
        <w:spacing w:line="480" w:lineRule="auto" w:before="10"/>
        <w:ind w:left="102" w:right="120"/>
        <w:jc w:val="both"/>
      </w:pPr>
      <w:r>
        <w:rPr/>
        <w:t>El 17 de julio se formó el Movimiento Pueblo Unido, una organización de masas donde participaron activamente dos tendencias del FSLN, la TP y la TGPP, así como el Partido Comunista de Nicaragua.</w:t>
      </w:r>
    </w:p>
    <w:p>
      <w:pPr>
        <w:pStyle w:val="BodyText"/>
        <w:spacing w:line="480" w:lineRule="auto" w:before="10"/>
        <w:ind w:left="102" w:right="119"/>
        <w:jc w:val="both"/>
      </w:pPr>
      <w:r>
        <w:rPr/>
        <w:t>A mediados de 1978, la Dirección Nacional del Frente, controlada por la TI, publicó un programa de 25 puntos contrario al difundido en 1969. El nuevo manifiesto era plural y proponía un gobierno de representación proporcional con la inclusión de sectores  burgueses. El renglón de expropiaciones sólo afectaba a Somoza y sus colaboradores más cercanos. Destacaban los rubros de nacionalización de la banca, minería industria maderera, pesquera y reforma agraria. El texto era abundante en buenos propósitos, pero escaso en soluciones  económicas  concretas,  podemos  señalar  como  buenos  deseos:  salarios </w:t>
      </w:r>
      <w:r>
        <w:rPr>
          <w:spacing w:val="48"/>
        </w:rPr>
        <w:t> </w:t>
      </w:r>
      <w:r>
        <w:rPr/>
        <w:t>más</w:t>
      </w:r>
    </w:p>
    <w:p>
      <w:pPr>
        <w:spacing w:after="0" w:line="480" w:lineRule="auto"/>
        <w:jc w:val="both"/>
        <w:sectPr>
          <w:pgSz w:w="12240" w:h="15840"/>
          <w:pgMar w:header="0" w:footer="759" w:top="1360" w:bottom="940" w:left="1600" w:right="1580"/>
        </w:sectPr>
      </w:pPr>
    </w:p>
    <w:p>
      <w:pPr>
        <w:pStyle w:val="BodyText"/>
        <w:spacing w:line="480" w:lineRule="auto" w:before="48"/>
        <w:ind w:left="122" w:right="121"/>
        <w:jc w:val="both"/>
      </w:pPr>
      <w:r>
        <w:rPr/>
        <w:t>elevados para el campo y la ciudad, mejores condiciones laborales, aumento de los servicios a la comunidad, en salud, educación, agua, drenaje y electrificación; dignificación de la mujer, desarrollo de la costa atlántica, libertades de expresión y asociación religiosa o política. También es importante señalar los temas ausentes: términos marxistas como burguesía, proletariado, lucha de clases y otros como imperialismo estadounidense,   </w:t>
      </w:r>
      <w:r>
        <w:rPr>
          <w:spacing w:val="10"/>
        </w:rPr>
        <w:t> </w:t>
      </w:r>
      <w:r>
        <w:rPr/>
        <w:t>deuda</w:t>
      </w:r>
    </w:p>
    <w:p>
      <w:pPr>
        <w:pStyle w:val="BodyText"/>
        <w:spacing w:line="448" w:lineRule="auto" w:before="10"/>
        <w:ind w:left="122" w:right="121"/>
        <w:jc w:val="both"/>
        <w:rPr>
          <w:sz w:val="16"/>
        </w:rPr>
      </w:pPr>
      <w:r>
        <w:rPr/>
        <w:t>externa, unificación centroamericana, nacionalización del comercio y planificación económica.</w:t>
      </w:r>
      <w:r>
        <w:rPr>
          <w:position w:val="11"/>
          <w:sz w:val="16"/>
        </w:rPr>
        <w:t>12</w:t>
      </w:r>
    </w:p>
    <w:p>
      <w:pPr>
        <w:pStyle w:val="BodyText"/>
        <w:spacing w:line="480" w:lineRule="auto" w:before="11"/>
        <w:ind w:left="122" w:right="117"/>
        <w:jc w:val="both"/>
      </w:pPr>
      <w:r>
        <w:rPr/>
        <w:t>Las organizaciones de la sociedad civil proliferaron durante 1978, a causa de la efervescencia política del país, surgieron diversos organismos de la burguesía opositora al somocismo, cuyo proyecto político trató de atraer a la pequeña burguesía con el fin de ofrecer un programa alternativo al del régimen imperante. El 21 de agosto de 1978 el FAO dio a conocer su programa con 16 puntos, proponiendo un gobierno provisional que se encargaría de convocar a elecciones posteriormente.</w:t>
      </w:r>
    </w:p>
    <w:p>
      <w:pPr>
        <w:pStyle w:val="BodyText"/>
        <w:spacing w:line="480" w:lineRule="auto" w:before="10"/>
        <w:ind w:left="122" w:right="122"/>
        <w:jc w:val="both"/>
      </w:pPr>
      <w:r>
        <w:rPr/>
        <w:t>El discurso político de la TI trató de adecuarse a las condiciones del país, para ganar  adeptos entre la burguesía anti somocista y aglutinar la mayor fuerza política posible. El programa tercerista era moderado, de corte socialdemócrata. Por esos días Estados Unidos  y la burguesía nicaragüense intentaron implantar un nuevo régimen, excluyendo a los sandinistas.</w:t>
      </w:r>
    </w:p>
    <w:p>
      <w:pPr>
        <w:pStyle w:val="BodyText"/>
        <w:spacing w:line="480" w:lineRule="auto" w:before="10"/>
        <w:ind w:left="122" w:right="118"/>
        <w:jc w:val="both"/>
      </w:pPr>
      <w:r>
        <w:rPr/>
        <w:t>Consideramos que varios factores inclinaron las condiciones políticas del país en favor del proyecto sandinista: la moderación del discurso por parte de la TI, el surgimiento del Grupo de los Doce vinculado al FSLN, la muerte de Pedro Joaquín Chamorro, el fracaso de las negociaciones  entre  la  burguesía  y  el  gobierno  somocista;  así  como  el  aumento   </w:t>
      </w:r>
      <w:r>
        <w:rPr>
          <w:spacing w:val="50"/>
        </w:rPr>
        <w:t> </w:t>
      </w:r>
      <w:r>
        <w:rPr/>
        <w:t>del</w:t>
      </w:r>
    </w:p>
    <w:p>
      <w:pPr>
        <w:pStyle w:val="BodyText"/>
        <w:rPr>
          <w:sz w:val="20"/>
        </w:rPr>
      </w:pPr>
    </w:p>
    <w:p>
      <w:pPr>
        <w:pStyle w:val="BodyText"/>
        <w:spacing w:before="7"/>
        <w:rPr>
          <w:sz w:val="22"/>
        </w:rPr>
      </w:pPr>
      <w:r>
        <w:rPr/>
        <w:pict>
          <v:line style="position:absolute;mso-position-horizontal-relative:page;mso-position-vertical-relative:paragraph;z-index:2560;mso-wrap-distance-left:0;mso-wrap-distance-right:0" from="85.103996pt,15.272218pt" to="229.123996pt,15.272218pt" stroked="true" strokeweight=".599980pt" strokecolor="#000000">
            <w10:wrap type="topAndBottom"/>
          </v:line>
        </w:pict>
      </w:r>
    </w:p>
    <w:p>
      <w:pPr>
        <w:spacing w:before="50"/>
        <w:ind w:left="122" w:right="114" w:firstLine="0"/>
        <w:jc w:val="left"/>
        <w:rPr>
          <w:sz w:val="20"/>
        </w:rPr>
      </w:pPr>
      <w:r>
        <w:rPr>
          <w:position w:val="9"/>
          <w:sz w:val="13"/>
        </w:rPr>
        <w:t>12 </w:t>
      </w:r>
      <w:r>
        <w:rPr>
          <w:sz w:val="20"/>
        </w:rPr>
        <w:t>Véase García Márquez, </w:t>
      </w:r>
      <w:r>
        <w:rPr>
          <w:i/>
          <w:sz w:val="20"/>
        </w:rPr>
        <w:t>op. cit. </w:t>
      </w:r>
      <w:r>
        <w:rPr>
          <w:sz w:val="20"/>
        </w:rPr>
        <w:t>pp. 245-257.</w:t>
      </w:r>
    </w:p>
    <w:p>
      <w:pPr>
        <w:spacing w:after="0"/>
        <w:jc w:val="left"/>
        <w:rPr>
          <w:sz w:val="20"/>
        </w:rPr>
        <w:sectPr>
          <w:pgSz w:w="12240" w:h="15840"/>
          <w:pgMar w:header="0" w:footer="759" w:top="1360" w:bottom="940" w:left="1580" w:right="1580"/>
        </w:sectPr>
      </w:pPr>
    </w:p>
    <w:p>
      <w:pPr>
        <w:pStyle w:val="BodyText"/>
        <w:spacing w:line="480" w:lineRule="auto" w:before="48"/>
        <w:ind w:left="122" w:right="125"/>
        <w:jc w:val="both"/>
      </w:pPr>
      <w:r>
        <w:rPr/>
        <w:t>descontento y las protestas espontáneas de la población civil, permitieron a la TI planear la insurrección tan esperada.</w:t>
      </w:r>
    </w:p>
    <w:p>
      <w:pPr>
        <w:pStyle w:val="Heading2"/>
      </w:pPr>
      <w:bookmarkStart w:name="_TOC_250007" w:id="21"/>
      <w:bookmarkEnd w:id="21"/>
      <w:r>
        <w:rPr/>
        <w:t>El proceso de reunificación del FSLN y la insurrección</w:t>
      </w:r>
    </w:p>
    <w:p>
      <w:pPr>
        <w:pStyle w:val="BodyText"/>
        <w:spacing w:before="6"/>
        <w:rPr>
          <w:b/>
          <w:sz w:val="23"/>
        </w:rPr>
      </w:pPr>
    </w:p>
    <w:p>
      <w:pPr>
        <w:pStyle w:val="BodyText"/>
        <w:spacing w:line="480" w:lineRule="auto"/>
        <w:ind w:left="122" w:right="116"/>
        <w:jc w:val="both"/>
      </w:pPr>
      <w:r>
        <w:rPr/>
        <w:t>A finales de 1978 se inició el proceso de reunificación del FSLN. Dos tendencias trabajaron desde un principio en la organización del Movimiento Pueblo Unido (MPU), la TI se incorporó posteriormente. El programa del MPU bosquejó un futuro Estado planificador y corporativo, basado en la economía mixta, regulador del comercio, con participación de representantes sindicales y empresarios. Dicho programa tenía muchos puntos en común con el proyecto tercerista. En lo referente a las formas políticas del nuevo régimen, se destacaba una asamblea constituyente con la participación de partidos políticos y organizaciones  opositoras  al  somocismo,  cuyo  fin  fundamental  era  redactar  una nueva</w:t>
      </w:r>
    </w:p>
    <w:p>
      <w:pPr>
        <w:pStyle w:val="BodyText"/>
        <w:spacing w:line="448" w:lineRule="auto" w:before="10"/>
        <w:ind w:left="122" w:right="117"/>
        <w:jc w:val="both"/>
        <w:rPr>
          <w:sz w:val="16"/>
        </w:rPr>
      </w:pPr>
      <w:r>
        <w:rPr/>
        <w:t>constitución. En política internacional, el MPU propuso establecer relaciones de amistad y respeto con todos los países, independientemente de su ideología o sistema político.</w:t>
      </w:r>
      <w:r>
        <w:rPr>
          <w:position w:val="11"/>
          <w:sz w:val="16"/>
        </w:rPr>
        <w:t>13</w:t>
      </w:r>
    </w:p>
    <w:p>
      <w:pPr>
        <w:pStyle w:val="BodyText"/>
        <w:spacing w:line="480" w:lineRule="auto" w:before="11"/>
        <w:ind w:left="122" w:right="115"/>
        <w:jc w:val="both"/>
      </w:pPr>
      <w:r>
        <w:rPr/>
        <w:t>Por su parte, la oposición burguesa, representada por el FAO, difería del proyecto insurreccional del FSLN, para deslindarse había publicado su programa el 21 de agosto de 1978, asimismo convocó a huelga general por tiempo indefinido. El programa del FAO incluía algunos puntos del proyecto tercerista, como libertad de asociación, reforma agraria, servicios de salud pública, construcción de vivienda, transporte, control de precios y campaña de alfabetización. En cambio, el documento del FAO se distinguía del plan del FSLN porque exigió el respeto de los derechos humanos, un ejército despolitizado para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2584;mso-wrap-distance-left:0;mso-wrap-distance-right:0" from="85.103996pt,12.956091pt" to="229.123996pt,12.956091pt" stroked="true" strokeweight=".60004pt" strokecolor="#000000">
            <w10:wrap type="topAndBottom"/>
          </v:line>
        </w:pict>
      </w:r>
    </w:p>
    <w:p>
      <w:pPr>
        <w:spacing w:before="50"/>
        <w:ind w:left="122" w:right="114" w:firstLine="0"/>
        <w:jc w:val="left"/>
        <w:rPr>
          <w:sz w:val="20"/>
        </w:rPr>
      </w:pPr>
      <w:r>
        <w:rPr>
          <w:position w:val="9"/>
          <w:sz w:val="13"/>
        </w:rPr>
        <w:t>13 </w:t>
      </w:r>
      <w:r>
        <w:rPr>
          <w:sz w:val="20"/>
        </w:rPr>
        <w:t>Véase Julio López </w:t>
      </w:r>
      <w:r>
        <w:rPr>
          <w:i/>
          <w:sz w:val="20"/>
        </w:rPr>
        <w:t>et al</w:t>
      </w:r>
      <w:r>
        <w:rPr>
          <w:sz w:val="20"/>
        </w:rPr>
        <w:t>. (1979), </w:t>
      </w:r>
      <w:r>
        <w:rPr>
          <w:i/>
          <w:sz w:val="20"/>
        </w:rPr>
        <w:t>La caída del somocismo y la lucha sandinista en Nicaragua</w:t>
      </w:r>
      <w:r>
        <w:rPr>
          <w:sz w:val="20"/>
        </w:rPr>
        <w:t>, EDUCA, San José, Costa Rica, pp. 360-372.</w:t>
      </w:r>
    </w:p>
    <w:p>
      <w:pPr>
        <w:spacing w:after="0"/>
        <w:jc w:val="left"/>
        <w:rPr>
          <w:sz w:val="20"/>
        </w:rPr>
        <w:sectPr>
          <w:pgSz w:w="12240" w:h="15840"/>
          <w:pgMar w:header="0" w:footer="759" w:top="1360" w:bottom="940" w:left="1580" w:right="1580"/>
        </w:sectPr>
      </w:pPr>
    </w:p>
    <w:p>
      <w:pPr>
        <w:pStyle w:val="BodyText"/>
        <w:spacing w:line="448" w:lineRule="auto" w:before="48"/>
        <w:ind w:left="122" w:right="120"/>
        <w:jc w:val="both"/>
        <w:rPr>
          <w:sz w:val="16"/>
        </w:rPr>
      </w:pPr>
      <w:r>
        <w:rPr/>
        <w:t>sustituir a la GN, abolición del aparato de seguridad del Estado, autonomía administrativa de los municipios y procesos electorales libres sin discriminaciones ideológicas.</w:t>
      </w:r>
      <w:r>
        <w:rPr>
          <w:position w:val="11"/>
          <w:sz w:val="16"/>
        </w:rPr>
        <w:t>14</w:t>
      </w:r>
    </w:p>
    <w:p>
      <w:pPr>
        <w:pStyle w:val="BodyText"/>
        <w:spacing w:line="480" w:lineRule="auto" w:before="11"/>
        <w:ind w:left="122" w:right="121"/>
        <w:jc w:val="both"/>
      </w:pPr>
      <w:r>
        <w:rPr/>
        <w:t>Como respuesta, los terceristas decidieron acelerar el proceso revolucionario, rebasar la propuesta de la huelga general del FAO e incentivar las posibilidades del golpe de Estado de la</w:t>
      </w:r>
      <w:r>
        <w:rPr>
          <w:spacing w:val="-3"/>
        </w:rPr>
        <w:t> </w:t>
      </w:r>
      <w:r>
        <w:rPr/>
        <w:t>GN.</w:t>
      </w:r>
    </w:p>
    <w:p>
      <w:pPr>
        <w:pStyle w:val="Heading2"/>
      </w:pPr>
      <w:bookmarkStart w:name="_TOC_250006" w:id="22"/>
      <w:bookmarkEnd w:id="22"/>
      <w:r>
        <w:rPr/>
        <w:t>Triunfo de la revolución sandinista</w:t>
      </w:r>
    </w:p>
    <w:p>
      <w:pPr>
        <w:pStyle w:val="BodyText"/>
        <w:spacing w:before="6"/>
        <w:rPr>
          <w:b/>
          <w:sz w:val="23"/>
        </w:rPr>
      </w:pPr>
    </w:p>
    <w:p>
      <w:pPr>
        <w:pStyle w:val="BodyText"/>
        <w:spacing w:line="480" w:lineRule="auto"/>
        <w:ind w:left="122" w:right="119"/>
        <w:jc w:val="both"/>
      </w:pPr>
      <w:r>
        <w:rPr/>
        <w:t>Cuando triunfan los sandinistas, en julio de 1979, abandonaron el programa moderado que permitió unir a diferentes sectores sociales contra la dictadura somocista, por otra parte la GN (bastión de la dictadura) fue desmembrada, logrando con ello el control del poder.</w:t>
      </w:r>
    </w:p>
    <w:p>
      <w:pPr>
        <w:pStyle w:val="BodyText"/>
        <w:spacing w:line="480" w:lineRule="auto" w:before="10"/>
        <w:ind w:left="122" w:right="118"/>
        <w:jc w:val="both"/>
      </w:pPr>
      <w:r>
        <w:rPr/>
        <w:t>Con el triunfo sandinista, el poder político en Nicaragua asumió características esencialmente populares y revolucionarias. Los postulados esenciales del  régimen sandinista fueron la construcción de una sociedad democrática plural, una economía mixta  y una política internacional de no alineación con ninguna potencia o bloque. Objetivos que nunca se lograron a</w:t>
      </w:r>
      <w:r>
        <w:rPr>
          <w:spacing w:val="-5"/>
        </w:rPr>
        <w:t> </w:t>
      </w:r>
      <w:r>
        <w:rPr/>
        <w:t>cabalidad.</w:t>
      </w:r>
    </w:p>
    <w:p>
      <w:pPr>
        <w:pStyle w:val="BodyText"/>
        <w:spacing w:line="480" w:lineRule="auto" w:before="10"/>
        <w:ind w:left="122" w:right="119"/>
        <w:jc w:val="both"/>
      </w:pPr>
      <w:r>
        <w:rPr/>
        <w:t>El triunfo permitió que al principio fueran incorporados elementos no sandinistas, dentro de la Junta de Gobierno de Reconstrucción Nacional, pero la diversidad de intereses impidió mantener las alianzas, surgiendo disputas con la extrema izquierda, por el control del movimiento popular; así como con sectores de la derecha, por el dominio de la economía.</w:t>
      </w:r>
    </w:p>
    <w:p>
      <w:pPr>
        <w:pStyle w:val="BodyText"/>
        <w:spacing w:line="480" w:lineRule="auto" w:before="10"/>
        <w:ind w:left="122" w:right="115"/>
        <w:jc w:val="both"/>
      </w:pPr>
      <w:r>
        <w:rPr/>
        <w:t>Los sandinistas construyeron todo un andamiaje de poder político-militar, como sustento y legitimación del nuevo Estado, en base a diversas organizaciones: Ejército Popular Sandinista, Policía Sandinista, y organizaciones de masas tales como: Central Sandinista de Trabajadores, Asociación de Trabajadores del Campo, Juventud Sandinista 19 de julio,</w:t>
      </w:r>
    </w:p>
    <w:p>
      <w:pPr>
        <w:pStyle w:val="BodyText"/>
        <w:rPr>
          <w:sz w:val="20"/>
        </w:rPr>
      </w:pPr>
    </w:p>
    <w:p>
      <w:pPr>
        <w:pStyle w:val="BodyText"/>
        <w:spacing w:before="7"/>
        <w:rPr>
          <w:sz w:val="22"/>
        </w:rPr>
      </w:pPr>
      <w:r>
        <w:rPr/>
        <w:pict>
          <v:line style="position:absolute;mso-position-horizontal-relative:page;mso-position-vertical-relative:paragraph;z-index:2608;mso-wrap-distance-left:0;mso-wrap-distance-right:0" from="85.103996pt,15.272218pt" to="229.123996pt,15.272218pt" stroked="true" strokeweight=".599980pt" strokecolor="#000000">
            <w10:wrap type="topAndBottom"/>
          </v:line>
        </w:pict>
      </w:r>
    </w:p>
    <w:p>
      <w:pPr>
        <w:spacing w:before="50"/>
        <w:ind w:left="122" w:right="114" w:firstLine="0"/>
        <w:jc w:val="left"/>
        <w:rPr>
          <w:sz w:val="20"/>
        </w:rPr>
      </w:pPr>
      <w:r>
        <w:rPr>
          <w:position w:val="9"/>
          <w:sz w:val="13"/>
        </w:rPr>
        <w:t>14  </w:t>
      </w:r>
      <w:r>
        <w:rPr>
          <w:i/>
          <w:sz w:val="20"/>
        </w:rPr>
        <w:t>Ibíd</w:t>
      </w:r>
      <w:r>
        <w:rPr>
          <w:sz w:val="20"/>
        </w:rPr>
        <w:t>., pp. 357-359.</w:t>
      </w:r>
    </w:p>
    <w:p>
      <w:pPr>
        <w:spacing w:after="0"/>
        <w:jc w:val="left"/>
        <w:rPr>
          <w:sz w:val="20"/>
        </w:rPr>
        <w:sectPr>
          <w:pgSz w:w="12240" w:h="15840"/>
          <w:pgMar w:header="0" w:footer="759" w:top="1360" w:bottom="940" w:left="1580" w:right="1580"/>
        </w:sectPr>
      </w:pPr>
    </w:p>
    <w:p>
      <w:pPr>
        <w:pStyle w:val="BodyText"/>
        <w:spacing w:line="480" w:lineRule="auto" w:before="48"/>
        <w:ind w:left="102" w:right="122"/>
        <w:jc w:val="both"/>
      </w:pPr>
      <w:r>
        <w:rPr/>
        <w:t>Asociación de Mujeres Nicaragüenses Luisa Amanda Espinoza, Unión Nacional de Agricultores y Ganaderos y Comités de Defensa Sandinista.</w:t>
      </w:r>
    </w:p>
    <w:p>
      <w:pPr>
        <w:pStyle w:val="BodyText"/>
        <w:spacing w:line="480" w:lineRule="auto" w:before="10"/>
        <w:ind w:left="102" w:right="121"/>
        <w:jc w:val="both"/>
      </w:pPr>
      <w:r>
        <w:rPr/>
        <w:t>La renuncia de Alfonso Robelo a la Junta de Gobierno, en 1980, significó el rompimiento de los empresarios y sectores conservadores, con el proyecto sandinista de economía mixta, dando como resultado una fuerte descapitalización del país.</w:t>
      </w:r>
    </w:p>
    <w:p>
      <w:pPr>
        <w:pStyle w:val="BodyText"/>
        <w:spacing w:line="480" w:lineRule="auto" w:before="10"/>
        <w:ind w:left="102" w:right="118"/>
        <w:jc w:val="both"/>
      </w:pPr>
      <w:r>
        <w:rPr/>
        <w:t>A esta oposición interna, rápidamente se adhirió la externa, el gobierno de Estados Unidos lanzó una ofensiva económica, militar y diplomática contra la revolución sandinista. También apoyó de manera decidida las acciones militares de la contrarrevolución. La  guerra contra esas fuerzas irregulares fue lo que más debilitó al gobierno sandinista. Para 1983, los rebeldes contrarrevolucionarios controlaban las zonas nororiente del país, logrando el apoyo de campesinos mestizos, así como de indígenas miskitos, sumos y ramas. Por otra parte, aumentó la oposición al interior del país, constituida por jerarquía católica, diario </w:t>
      </w:r>
      <w:r>
        <w:rPr>
          <w:i/>
        </w:rPr>
        <w:t>La Prensa</w:t>
      </w:r>
      <w:r>
        <w:rPr/>
        <w:t>, partidos políticos y</w:t>
      </w:r>
      <w:r>
        <w:rPr>
          <w:spacing w:val="-11"/>
        </w:rPr>
        <w:t> </w:t>
      </w:r>
      <w:r>
        <w:rPr/>
        <w:t>sindicatos.</w:t>
      </w:r>
    </w:p>
    <w:p>
      <w:pPr>
        <w:pStyle w:val="BodyText"/>
        <w:spacing w:line="480" w:lineRule="auto" w:before="10"/>
        <w:ind w:left="102" w:right="118"/>
        <w:jc w:val="both"/>
      </w:pPr>
      <w:r>
        <w:rPr/>
        <w:t>Las elecciones de 1984 fueron ganadas holgadamente por el FSLN, con Daniel Ortega a la cabeza. A pesar de la limpieza de los comicios reconocidos internacionalmente, el gobierno de Estados Unidos respondió con el embargo económico.</w:t>
      </w:r>
    </w:p>
    <w:p>
      <w:pPr>
        <w:pStyle w:val="Heading2"/>
        <w:ind w:left="102"/>
      </w:pPr>
      <w:bookmarkStart w:name="_TOC_250005" w:id="23"/>
      <w:bookmarkEnd w:id="23"/>
      <w:r>
        <w:rPr/>
        <w:t>Las elecciones de febrero de 1990</w:t>
      </w:r>
    </w:p>
    <w:p>
      <w:pPr>
        <w:pStyle w:val="BodyText"/>
        <w:spacing w:before="6"/>
        <w:rPr>
          <w:b/>
          <w:sz w:val="23"/>
        </w:rPr>
      </w:pPr>
    </w:p>
    <w:p>
      <w:pPr>
        <w:pStyle w:val="BodyText"/>
        <w:spacing w:line="480" w:lineRule="auto"/>
        <w:ind w:left="102" w:right="119"/>
        <w:jc w:val="both"/>
      </w:pPr>
      <w:r>
        <w:rPr/>
        <w:t>El Frente Sandinista de Liberación Nacional como partido en el poder trató de garantizar un proceso electoral confiable, dando oportunidad a la democracia participativa y la libre expresión de las ideas, respetando creencias religiosas, autonomías municipales y formas particulares de organización y gobierno principalmente en la Costa Atlántica; también fue respetuoso de las diferencias culturas y étnicas. Sin embargo, estas formas democráticas y participativas al interior del partido no fueron siempre favorecidas; por otra parte, la guerra y la crisis  económica  impidieron la consolidación  social  y económica  de la    revolución.</w:t>
      </w:r>
    </w:p>
    <w:p>
      <w:pPr>
        <w:spacing w:after="0" w:line="480" w:lineRule="auto"/>
        <w:jc w:val="both"/>
        <w:sectPr>
          <w:pgSz w:w="12240" w:h="15840"/>
          <w:pgMar w:header="0" w:footer="759" w:top="1360" w:bottom="940" w:left="1600" w:right="1580"/>
        </w:sectPr>
      </w:pPr>
    </w:p>
    <w:p>
      <w:pPr>
        <w:pStyle w:val="BodyText"/>
        <w:spacing w:line="480" w:lineRule="auto" w:before="48"/>
        <w:ind w:left="122" w:right="123"/>
        <w:jc w:val="both"/>
      </w:pPr>
      <w:r>
        <w:rPr/>
        <w:t>Independientemente del interés del FSLN por estimular la participación democrática de la sociedad, hay que tomar en cuenta la crisis del modelo soviético de finales de la década de los ochenta, con el consecuente desencanto de los sandinistas, que en la búsqueda de un nuevo modelo, tomaron a la democracia como alternativa; entorno al fracaso del  socialismo, Víctor Hugo Tinoco quien fuera militante sandinista desde 1973, dirigente estudiantil y jefe guerrillero expresó: “Ese horizonte utópico es profundamente cuestionado a</w:t>
      </w:r>
      <w:r>
        <w:rPr>
          <w:spacing w:val="24"/>
        </w:rPr>
        <w:t> </w:t>
      </w:r>
      <w:r>
        <w:rPr/>
        <w:t>raíz</w:t>
      </w:r>
      <w:r>
        <w:rPr>
          <w:spacing w:val="26"/>
        </w:rPr>
        <w:t> </w:t>
      </w:r>
      <w:r>
        <w:rPr/>
        <w:t>del</w:t>
      </w:r>
      <w:r>
        <w:rPr>
          <w:spacing w:val="25"/>
        </w:rPr>
        <w:t> </w:t>
      </w:r>
      <w:r>
        <w:rPr/>
        <w:t>fracaso</w:t>
      </w:r>
      <w:r>
        <w:rPr>
          <w:spacing w:val="25"/>
        </w:rPr>
        <w:t> </w:t>
      </w:r>
      <w:r>
        <w:rPr/>
        <w:t>de</w:t>
      </w:r>
      <w:r>
        <w:rPr>
          <w:spacing w:val="26"/>
        </w:rPr>
        <w:t> </w:t>
      </w:r>
      <w:r>
        <w:rPr/>
        <w:t>ese</w:t>
      </w:r>
      <w:r>
        <w:rPr>
          <w:spacing w:val="26"/>
        </w:rPr>
        <w:t> </w:t>
      </w:r>
      <w:r>
        <w:rPr/>
        <w:t>modelo</w:t>
      </w:r>
      <w:r>
        <w:rPr>
          <w:spacing w:val="25"/>
        </w:rPr>
        <w:t> </w:t>
      </w:r>
      <w:r>
        <w:rPr/>
        <w:t>de</w:t>
      </w:r>
      <w:r>
        <w:rPr>
          <w:spacing w:val="24"/>
        </w:rPr>
        <w:t> </w:t>
      </w:r>
      <w:r>
        <w:rPr/>
        <w:t>socialismo</w:t>
      </w:r>
      <w:r>
        <w:rPr>
          <w:spacing w:val="25"/>
        </w:rPr>
        <w:t> </w:t>
      </w:r>
      <w:r>
        <w:rPr/>
        <w:t>en</w:t>
      </w:r>
      <w:r>
        <w:rPr>
          <w:spacing w:val="25"/>
        </w:rPr>
        <w:t> </w:t>
      </w:r>
      <w:r>
        <w:rPr/>
        <w:t>el</w:t>
      </w:r>
      <w:r>
        <w:rPr>
          <w:spacing w:val="25"/>
        </w:rPr>
        <w:t> </w:t>
      </w:r>
      <w:r>
        <w:rPr/>
        <w:t>Este</w:t>
      </w:r>
      <w:r>
        <w:rPr>
          <w:spacing w:val="24"/>
        </w:rPr>
        <w:t> </w:t>
      </w:r>
      <w:r>
        <w:rPr/>
        <w:t>europeo</w:t>
      </w:r>
      <w:r>
        <w:rPr>
          <w:spacing w:val="29"/>
        </w:rPr>
        <w:t> </w:t>
      </w:r>
      <w:r>
        <w:rPr/>
        <w:t>y</w:t>
      </w:r>
      <w:r>
        <w:rPr>
          <w:spacing w:val="20"/>
        </w:rPr>
        <w:t> </w:t>
      </w:r>
      <w:r>
        <w:rPr/>
        <w:t>la</w:t>
      </w:r>
      <w:r>
        <w:rPr>
          <w:spacing w:val="24"/>
        </w:rPr>
        <w:t> </w:t>
      </w:r>
      <w:r>
        <w:rPr/>
        <w:t>fortaleza</w:t>
      </w:r>
      <w:r>
        <w:rPr>
          <w:spacing w:val="24"/>
        </w:rPr>
        <w:t> </w:t>
      </w:r>
      <w:r>
        <w:rPr/>
        <w:t>con</w:t>
      </w:r>
      <w:r>
        <w:rPr>
          <w:spacing w:val="25"/>
        </w:rPr>
        <w:t> </w:t>
      </w:r>
      <w:r>
        <w:rPr/>
        <w:t>que</w:t>
      </w:r>
    </w:p>
    <w:p>
      <w:pPr>
        <w:pStyle w:val="BodyText"/>
        <w:spacing w:line="287" w:lineRule="exact"/>
        <w:ind w:left="122"/>
        <w:jc w:val="both"/>
        <w:rPr>
          <w:sz w:val="16"/>
        </w:rPr>
      </w:pPr>
      <w:r>
        <w:rPr/>
        <w:t>irrumpe la doctrina neoliberal en el mundo a finales de los ochenta”.</w:t>
      </w:r>
      <w:r>
        <w:rPr>
          <w:position w:val="11"/>
          <w:sz w:val="16"/>
        </w:rPr>
        <w:t>15</w:t>
      </w:r>
    </w:p>
    <w:p>
      <w:pPr>
        <w:pStyle w:val="BodyText"/>
      </w:pPr>
    </w:p>
    <w:p>
      <w:pPr>
        <w:pStyle w:val="BodyText"/>
        <w:spacing w:line="480" w:lineRule="auto"/>
        <w:ind w:left="122" w:right="118"/>
        <w:jc w:val="both"/>
      </w:pPr>
      <w:r>
        <w:rPr/>
        <w:t>En la campaña para las elecciones de 1990, participaron diez candidatos presidenciales en búsqueda de 1,752,088 votantes inscritos en el padrón electoral. Estos candidatos representaron diversas posiciones políticas, que iban desde la ultraderecha, ex contras, centristas, social demócratas, trotskistas, comunistas, y ultra izquierdistas; dentro de esta extensa gama de candidatos, había dos que disputaban realmente el poder, Violeta Barrios Viuda de Chamorro, postulada por la UNO, organización derechista; y Daniel Ortega Saavedra propuesto por el FSLN, partido en el gobierno.</w:t>
      </w:r>
    </w:p>
    <w:p>
      <w:pPr>
        <w:pStyle w:val="BodyText"/>
        <w:spacing w:line="480" w:lineRule="auto" w:before="10"/>
        <w:ind w:left="122" w:right="120"/>
        <w:jc w:val="both"/>
      </w:pPr>
      <w:r>
        <w:rPr/>
        <w:t>La oposición más radical en contra del sandinismo empezó a gestarse desde 1983, a partir de la Coordinadora Democrática Nicaragüense (CDN), integrada originalmente por tres partidos, el Partido Social Cristiano, el Partido Liberal Constitucionalista, y el Partido Social Demócrata, y dos centrales sindicales, la Confederación de Unidad Sindical y la Central de Trabajadores de Nicaragua; alianza de extrema derecha, con afinidad política con el Consejo Superior de la Empresa Privada (COSEP), e identificada con el proyecto político  de  la  administración  de  Reagan;  a  estos  elementos  le  debemos  agregar      </w:t>
      </w:r>
      <w:r>
        <w:rPr>
          <w:spacing w:val="26"/>
        </w:rPr>
        <w:t> </w:t>
      </w:r>
      <w:r>
        <w:rPr/>
        <w:t>el</w:t>
      </w:r>
    </w:p>
    <w:p>
      <w:pPr>
        <w:pStyle w:val="BodyText"/>
        <w:rPr>
          <w:sz w:val="20"/>
        </w:rPr>
      </w:pPr>
    </w:p>
    <w:p>
      <w:pPr>
        <w:pStyle w:val="BodyText"/>
        <w:spacing w:before="7"/>
        <w:rPr>
          <w:sz w:val="22"/>
        </w:rPr>
      </w:pPr>
      <w:r>
        <w:rPr/>
        <w:pict>
          <v:line style="position:absolute;mso-position-horizontal-relative:page;mso-position-vertical-relative:paragraph;z-index:2632;mso-wrap-distance-left:0;mso-wrap-distance-right:0" from="85.103996pt,15.272218pt" to="229.123996pt,15.272218pt" stroked="true" strokeweight=".599980pt" strokecolor="#000000">
            <w10:wrap type="topAndBottom"/>
          </v:line>
        </w:pict>
      </w:r>
    </w:p>
    <w:p>
      <w:pPr>
        <w:spacing w:before="50"/>
        <w:ind w:left="122" w:right="114" w:firstLine="0"/>
        <w:jc w:val="left"/>
        <w:rPr>
          <w:sz w:val="20"/>
        </w:rPr>
      </w:pPr>
      <w:r>
        <w:rPr>
          <w:position w:val="9"/>
          <w:sz w:val="13"/>
        </w:rPr>
        <w:t>15 </w:t>
      </w:r>
      <w:r>
        <w:rPr>
          <w:sz w:val="20"/>
        </w:rPr>
        <w:t>Víctor Hugo Tinoco (1998), </w:t>
      </w:r>
      <w:r>
        <w:rPr>
          <w:i/>
          <w:sz w:val="20"/>
        </w:rPr>
        <w:t>Consenso y negociación en el FSLN</w:t>
      </w:r>
      <w:r>
        <w:rPr>
          <w:sz w:val="20"/>
        </w:rPr>
        <w:t>, El Amanecer, Managua, p. 14.</w:t>
      </w:r>
    </w:p>
    <w:p>
      <w:pPr>
        <w:spacing w:after="0"/>
        <w:jc w:val="left"/>
        <w:rPr>
          <w:sz w:val="20"/>
        </w:rPr>
        <w:sectPr>
          <w:pgSz w:w="12240" w:h="15840"/>
          <w:pgMar w:header="0" w:footer="759" w:top="1360" w:bottom="940" w:left="1580" w:right="1580"/>
        </w:sectPr>
      </w:pPr>
    </w:p>
    <w:p>
      <w:pPr>
        <w:pStyle w:val="BodyText"/>
        <w:spacing w:line="480" w:lineRule="auto" w:before="48"/>
        <w:ind w:left="102" w:right="125"/>
        <w:jc w:val="both"/>
      </w:pPr>
      <w:r>
        <w:rPr/>
        <w:t>importante papel opositor de la jerarquía católica, encabezada por el Cardenal Miguel Obando.</w:t>
      </w:r>
    </w:p>
    <w:p>
      <w:pPr>
        <w:pStyle w:val="BodyText"/>
        <w:spacing w:line="480" w:lineRule="auto" w:before="10"/>
        <w:ind w:left="102" w:right="112"/>
        <w:jc w:val="both"/>
      </w:pPr>
      <w:r>
        <w:rPr/>
        <w:t>A los sandinistas también les afectó políticamente el rompimiento con el Frente Patriótico de la Revolución, alianza de partidos integrada por el Partido Socialista de Nicaragua, el Partido Comunista de Nicaragua, el Partido Popular Social Cristiano, el Partido Liberal Independiente, y el Movimiento Democrático Nicaragüense; organización creada poco después del derrocamiento de la dictadura de Somoza, y que sustituyó al Movimiento Pueblo Unido; a partir de 1984 los viejos aliados del FSLN empezaron a abandonarlo y fueron acercándose a las posiciones de la CDN, que inmediatamente después de un proceso de atomización y reagrupamiento se transformó en el Grupo de los 14, integrado por los siguientes partidos: Partido Social Demócrata (PSD), Partido Liberal Constitucionalista (PLC), Partido Social Cristiano (PSC), Partido Liberal Independiente (PLI), Partido Comunista de Nicaragua (PC de N), Partido Socialista Nicaragüense (PSN), Partido Liberal Independiente de Unidad Nacional (PLIUN), Partido Popular Social Cristiano (PPSC), Partido Neoliberal (PALI) y Partido Unionista Centroamericano (PUCA), más dos fracciones conservadoras y dos socialcristianas. Con el tiempo esta organización se convirtió en la Unión Nacional Opositora.</w:t>
      </w:r>
    </w:p>
    <w:p>
      <w:pPr>
        <w:pStyle w:val="BodyText"/>
        <w:spacing w:line="480" w:lineRule="auto" w:before="10"/>
        <w:ind w:left="102" w:right="118"/>
        <w:jc w:val="both"/>
      </w:pPr>
      <w:r>
        <w:rPr/>
        <w:t>Las elecciones del 25 de febrero de 1990 se llevaron a efecto bajo una profunda crisis económica y amenazas militares de parte de Estados Unidos, que además apoyaron abiertamente a la UNO; factores que deben tomarse en cuenta, al valorar los resultados electorales; Sergio Ramírez describió esos momentos críticos para el país, de la manera siguiente: “La economía había entrado en un pantano. Con la espiral inflacionaria siempre ascendiendo, cada vez teníamos menos divisas para importar; la agricultura se mantenía  en</w:t>
      </w:r>
    </w:p>
    <w:p>
      <w:pPr>
        <w:spacing w:after="0" w:line="480" w:lineRule="auto"/>
        <w:jc w:val="both"/>
        <w:sectPr>
          <w:pgSz w:w="12240" w:h="15840"/>
          <w:pgMar w:header="0" w:footer="759" w:top="1360" w:bottom="940" w:left="1600" w:right="1580"/>
        </w:sectPr>
      </w:pPr>
    </w:p>
    <w:p>
      <w:pPr>
        <w:pStyle w:val="BodyText"/>
        <w:spacing w:line="448" w:lineRule="auto" w:before="48"/>
        <w:ind w:left="122" w:right="119"/>
        <w:jc w:val="both"/>
        <w:rPr>
          <w:sz w:val="16"/>
        </w:rPr>
      </w:pPr>
      <w:r>
        <w:rPr/>
        <w:t>baja por falta de recursos de crédito e insumos, y crecía la escasez de productos básicos, bajo la tarjeta de racionamiento”.</w:t>
      </w:r>
      <w:r>
        <w:rPr>
          <w:position w:val="11"/>
          <w:sz w:val="16"/>
        </w:rPr>
        <w:t>16</w:t>
      </w:r>
    </w:p>
    <w:p>
      <w:pPr>
        <w:pStyle w:val="BodyText"/>
        <w:spacing w:line="480" w:lineRule="auto" w:before="11"/>
        <w:ind w:left="122" w:right="116"/>
        <w:jc w:val="both"/>
      </w:pPr>
      <w:r>
        <w:rPr/>
        <w:t>Los resultados electorales favorecieron a la UNO en siete regiones, a excepción de Estelí y San Carlos que gano el FSLN; en las elecciones presidenciales la UNO obtuvo 54.7% de la votación y 53.9 para el poder legislativo; el FSLN logró 40.8% en ambas; los ocho partidos restantes lograron 4.2% de votos presidenciales y 5.3% de los votos para la Asamblea Nacional; en la elección para diputados la UNO ganó seis regiones, mientras el FSLN triunfó en Estelí, San Carlos y la Costa Atlántica Norte, llama especialmente la atención el triunfo del sandinismo en esta última región, por la serie de atropellos cometidos en contra de los grupos étnicos, a principios de la década de los ochenta; pero la enmienda de estos errores y el impulso de medidas democráticas permitieron al FSLN lograr en forma apretada el</w:t>
      </w:r>
      <w:r>
        <w:rPr>
          <w:spacing w:val="-5"/>
        </w:rPr>
        <w:t> </w:t>
      </w:r>
      <w:r>
        <w:rPr/>
        <w:t>triunfo.</w:t>
      </w:r>
    </w:p>
    <w:p>
      <w:pPr>
        <w:pStyle w:val="BodyText"/>
        <w:spacing w:line="480" w:lineRule="auto" w:before="10"/>
        <w:ind w:left="122" w:right="117"/>
        <w:jc w:val="both"/>
      </w:pPr>
      <w:r>
        <w:rPr/>
        <w:t>A partir de estos resultados, la UNO ganó el poder ejecutivo y 51% del poder legislativo; porcentaje era insuficiente para establecer reformas fundamentales a la Constitución, como eran sus deseos, para ello requería del voto de 60 diputados y para modificar totalmente la Constitución necesitaba 61 votos; aliándose con otras fuerzas políticas sólo podía lograr el voto de 53 diputados, número insuficiente para sus pretensiones. De tal manera que, con la unidad de los 39 diputados sandinistas, podía mantenerse vigente la Constitución.</w:t>
      </w:r>
    </w:p>
    <w:p>
      <w:pPr>
        <w:pStyle w:val="BodyText"/>
        <w:spacing w:line="480" w:lineRule="auto" w:before="10"/>
        <w:ind w:left="122" w:right="116"/>
        <w:jc w:val="both"/>
      </w:pPr>
      <w:r>
        <w:rPr/>
        <w:pict>
          <v:line style="position:absolute;mso-position-horizontal-relative:page;mso-position-vertical-relative:paragraph;z-index:-46336" from="85.103996pt,137.189133pt" to="229.123996pt,137.189133pt" stroked="true" strokeweight=".599980pt" strokecolor="#000000">
            <w10:wrap type="none"/>
          </v:line>
        </w:pict>
      </w:r>
      <w:r>
        <w:rPr/>
        <w:t>En lo que corresponde a las elecciones municipales, del total de 131 municipios, </w:t>
      </w:r>
      <w:r>
        <w:rPr>
          <w:spacing w:val="3"/>
        </w:rPr>
        <w:t>la </w:t>
      </w:r>
      <w:r>
        <w:rPr/>
        <w:t>UNO triunfó en 101, que representan 76.6%; mientras que el FSLN ganó sólo 30, 24.4%. A juzgar por dichos resultados podemos inferir, que los sandinistas propusieron en la mayoría de las regiones, candidatos con escaso consenso popular y sin consultar la opinión de los posibles electores; los sandinistas ganaron solamente seis municipios urbanos </w:t>
      </w:r>
      <w:r>
        <w:rPr>
          <w:spacing w:val="48"/>
        </w:rPr>
        <w:t> </w:t>
      </w:r>
      <w:r>
        <w:rPr/>
        <w:t>importantes:</w:t>
      </w:r>
    </w:p>
    <w:p>
      <w:pPr>
        <w:spacing w:before="68"/>
        <w:ind w:left="122" w:right="114" w:firstLine="0"/>
        <w:jc w:val="left"/>
        <w:rPr>
          <w:sz w:val="20"/>
        </w:rPr>
      </w:pPr>
      <w:r>
        <w:rPr>
          <w:position w:val="9"/>
          <w:sz w:val="13"/>
        </w:rPr>
        <w:t>16 </w:t>
      </w:r>
      <w:r>
        <w:rPr>
          <w:sz w:val="20"/>
        </w:rPr>
        <w:t>Sergio Ramírez, </w:t>
      </w:r>
      <w:r>
        <w:rPr>
          <w:i/>
          <w:sz w:val="20"/>
        </w:rPr>
        <w:t>Adiós muchachos, una memoria de la revolución sandinista</w:t>
      </w:r>
      <w:r>
        <w:rPr>
          <w:sz w:val="20"/>
        </w:rPr>
        <w:t>, Alfaguara, México, p. 269.</w:t>
      </w:r>
    </w:p>
    <w:p>
      <w:pPr>
        <w:spacing w:after="0"/>
        <w:jc w:val="left"/>
        <w:rPr>
          <w:sz w:val="20"/>
        </w:rPr>
        <w:sectPr>
          <w:pgSz w:w="12240" w:h="15840"/>
          <w:pgMar w:header="0" w:footer="759" w:top="1360" w:bottom="940" w:left="1580" w:right="1580"/>
        </w:sectPr>
      </w:pPr>
    </w:p>
    <w:p>
      <w:pPr>
        <w:pStyle w:val="BodyText"/>
        <w:spacing w:line="448" w:lineRule="auto" w:before="48"/>
        <w:ind w:left="122" w:right="125"/>
        <w:jc w:val="both"/>
        <w:rPr>
          <w:sz w:val="16"/>
        </w:rPr>
      </w:pPr>
      <w:r>
        <w:rPr/>
        <w:t>Estelí, León, Jinotepe, Ocotal, Wiwilí y San Carlos; de éstos, cuatro habían sido bastiones relevantes del proceso revolucionario: Estelí, León, Jinotepe y San Carlos.</w:t>
      </w:r>
      <w:r>
        <w:rPr>
          <w:position w:val="11"/>
          <w:sz w:val="16"/>
        </w:rPr>
        <w:t>17</w:t>
      </w:r>
    </w:p>
    <w:p>
      <w:pPr>
        <w:pStyle w:val="BodyText"/>
        <w:spacing w:line="480" w:lineRule="auto" w:before="11"/>
        <w:ind w:left="122" w:right="114"/>
        <w:jc w:val="both"/>
      </w:pPr>
      <w:r>
        <w:rPr/>
        <w:t>El cambio de gobierno de 1990 fue la primera sucesión pacifica de poderes ocurrida en Nicaragua desde hacía más de medio siglo; el hecho que los sandinistas hayan convocado a elecciones y respetado el resultado adverso, valora en especial su vocación democrática, y satisfizo un anhelo largamente esperado por la sociedad nicaragüense.</w:t>
      </w:r>
    </w:p>
    <w:p>
      <w:pPr>
        <w:pStyle w:val="Heading2"/>
      </w:pPr>
      <w:bookmarkStart w:name="_TOC_250004" w:id="24"/>
      <w:bookmarkEnd w:id="24"/>
      <w:r>
        <w:rPr/>
        <w:t>La derrota electoral y sus consecuencias</w:t>
      </w:r>
    </w:p>
    <w:p>
      <w:pPr>
        <w:pStyle w:val="BodyText"/>
        <w:spacing w:before="7"/>
        <w:rPr>
          <w:b/>
          <w:sz w:val="23"/>
        </w:rPr>
      </w:pPr>
    </w:p>
    <w:p>
      <w:pPr>
        <w:pStyle w:val="BodyText"/>
        <w:spacing w:line="480" w:lineRule="auto"/>
        <w:ind w:left="122" w:right="118"/>
        <w:jc w:val="both"/>
      </w:pPr>
      <w:r>
        <w:rPr/>
        <w:t>El FSLN no alcanzaba a asimilar los resultados adversos de las elecciones de febrero, consideraba que solo había perdido parte del poder, que aún mantenía espacios importantes como el Ejército, las fuerzas de seguridad, el área de propiedad del pueblo, los sindicatos, y las organizaciones de masas; dos días después de las elecciones, cuadros y dirigentes sandinistas reunidos para analizar la derrota electoral acordaron tres puntos esenciales.</w:t>
      </w:r>
    </w:p>
    <w:p>
      <w:pPr>
        <w:pStyle w:val="BodyText"/>
        <w:spacing w:line="480" w:lineRule="auto" w:before="10"/>
        <w:ind w:left="122" w:right="115"/>
        <w:jc w:val="both"/>
      </w:pPr>
      <w:r>
        <w:rPr/>
        <w:t>Los resultados adversos al sandinismo tienen varías explicaciones, sin embargo, hay que destacar algunos factores: la crisis económica reflejada en el desempleo, escasez de alimentos, y el deterioro del poder adquisitivo; la caída del socialismo real afectó aun más la maltrecha economía del país, los apoyos del campo socialista se agotaron; otro factor determinante fue sin duda. La guerra de baja intensidad provocada por Estados Unidos, obligando a los sandinistas a ocupar un porcentaje muy alto del gasto público, en la defensa del país; un tercer factor, no menos importante, fueron los errores económicos y políticos  de los sandinistas, así como la falta de democracia al interior del partido, y el autoritarismo en el ejercicio del</w:t>
      </w:r>
      <w:r>
        <w:rPr>
          <w:spacing w:val="-3"/>
        </w:rPr>
        <w:t> </w:t>
      </w:r>
      <w:r>
        <w:rPr/>
        <w:t>poder.</w:t>
      </w:r>
    </w:p>
    <w:p>
      <w:pPr>
        <w:pStyle w:val="BodyText"/>
        <w:spacing w:before="10"/>
        <w:ind w:left="122"/>
        <w:jc w:val="both"/>
      </w:pPr>
      <w:r>
        <w:rPr/>
        <w:t>Los cuestionamientos de las bases sandinistas eran fundados, porque el bloqueo económico</w:t>
      </w:r>
    </w:p>
    <w:p>
      <w:pPr>
        <w:pStyle w:val="BodyText"/>
      </w:pPr>
    </w:p>
    <w:p>
      <w:pPr>
        <w:pStyle w:val="BodyText"/>
        <w:ind w:left="122"/>
        <w:jc w:val="both"/>
      </w:pPr>
      <w:r>
        <w:rPr/>
        <w:t>y las agresiones estadounidenses, no justificaban los errores y abusos de poder de la cúpula.</w:t>
      </w:r>
    </w:p>
    <w:p>
      <w:pPr>
        <w:spacing w:after="0"/>
        <w:jc w:val="both"/>
        <w:sectPr>
          <w:footerReference w:type="default" r:id="rId11"/>
          <w:pgSz w:w="12240" w:h="15840"/>
          <w:pgMar w:footer="1567" w:header="0" w:top="1360" w:bottom="1760" w:left="1580" w:right="1580"/>
          <w:pgNumType w:start="96"/>
        </w:sectPr>
      </w:pPr>
    </w:p>
    <w:p>
      <w:pPr>
        <w:pStyle w:val="BodyText"/>
        <w:spacing w:line="480" w:lineRule="auto" w:before="48"/>
        <w:ind w:left="122" w:right="117"/>
        <w:jc w:val="both"/>
      </w:pPr>
      <w:r>
        <w:rPr/>
        <w:t>Ésta cometió varios errores en la política económica. Desde finales de la década de los ochenta el país sufrió una severa crisis, en 1988 la inflación fue de 33,000%, la deuda externa creció de 2,170 millones de dólares en 1980 a 9 741 millones de dólares en 1989. En 1988 el gobierno sandinista introdujo un paquete de medidas económicas  estabilizadoras para controlar la inflación, estimular las exportaciones y reducir la balanza de pagos; la reforma monetaria implicó una gran devaluación, ajuste periódico a los precios del combustibles y los servicios públicos, las tasas de interés sufrieron incremento, los precios y salarios fueron liberados; como consecuencia del huracán Joan, que afectó al país en octubre de 1988, al año siguiente el gasto público fue reducido sensiblemente, excepto el militar, el Estado adoptó medidas drásticas como el despido de 21,314 trabajadores, 13,000 de ellos militares y el resto burócratas. El gobierno sandinista a finales de la década de los ochenta introdujo una serie de medidas económicas antipopulares semejantes a las  aplicadas por otros gobiernos</w:t>
      </w:r>
      <w:r>
        <w:rPr>
          <w:spacing w:val="-10"/>
        </w:rPr>
        <w:t> </w:t>
      </w:r>
      <w:r>
        <w:rPr/>
        <w:t>latinoamericanos.</w:t>
      </w:r>
    </w:p>
    <w:p>
      <w:pPr>
        <w:pStyle w:val="BodyText"/>
        <w:spacing w:line="472" w:lineRule="auto" w:before="10"/>
        <w:ind w:left="122" w:right="114"/>
        <w:jc w:val="both"/>
      </w:pPr>
      <w:r>
        <w:rPr/>
        <w:t>Sergio Ramírez afirmó que el no haber abolido el Servicio Militar Patriótico fue uno de los elementos fundamentales de la derrota electoral: “El Servicio Militar Patriótico (SMP)  llegó a convertirse en el elemento más traumático de ese decenio y determinó, al final, la derrota electoral del FSLN en 1990”.</w:t>
      </w:r>
      <w:r>
        <w:rPr>
          <w:position w:val="11"/>
          <w:sz w:val="16"/>
        </w:rPr>
        <w:t>18 </w:t>
      </w:r>
      <w:r>
        <w:rPr/>
        <w:t>Ramírez recuerda también cómo el 21 de febrero, aniversario</w:t>
      </w:r>
      <w:r>
        <w:rPr>
          <w:spacing w:val="26"/>
        </w:rPr>
        <w:t> </w:t>
      </w:r>
      <w:r>
        <w:rPr/>
        <w:t>de</w:t>
      </w:r>
      <w:r>
        <w:rPr>
          <w:spacing w:val="25"/>
        </w:rPr>
        <w:t> </w:t>
      </w:r>
      <w:r>
        <w:rPr/>
        <w:t>la</w:t>
      </w:r>
      <w:r>
        <w:rPr>
          <w:spacing w:val="26"/>
        </w:rPr>
        <w:t> </w:t>
      </w:r>
      <w:r>
        <w:rPr/>
        <w:t>muerte</w:t>
      </w:r>
      <w:r>
        <w:rPr>
          <w:spacing w:val="28"/>
        </w:rPr>
        <w:t> </w:t>
      </w:r>
      <w:r>
        <w:rPr/>
        <w:t>de</w:t>
      </w:r>
      <w:r>
        <w:rPr>
          <w:spacing w:val="25"/>
        </w:rPr>
        <w:t> </w:t>
      </w:r>
      <w:r>
        <w:rPr/>
        <w:t>Sandino,</w:t>
      </w:r>
      <w:r>
        <w:rPr>
          <w:spacing w:val="29"/>
        </w:rPr>
        <w:t> </w:t>
      </w:r>
      <w:r>
        <w:rPr/>
        <w:t>y</w:t>
      </w:r>
      <w:r>
        <w:rPr>
          <w:spacing w:val="22"/>
        </w:rPr>
        <w:t> </w:t>
      </w:r>
      <w:r>
        <w:rPr/>
        <w:t>fecha</w:t>
      </w:r>
      <w:r>
        <w:rPr>
          <w:spacing w:val="25"/>
        </w:rPr>
        <w:t> </w:t>
      </w:r>
      <w:r>
        <w:rPr/>
        <w:t>en</w:t>
      </w:r>
      <w:r>
        <w:rPr>
          <w:spacing w:val="28"/>
        </w:rPr>
        <w:t> </w:t>
      </w:r>
      <w:r>
        <w:rPr/>
        <w:t>que</w:t>
      </w:r>
      <w:r>
        <w:rPr>
          <w:spacing w:val="25"/>
        </w:rPr>
        <w:t> </w:t>
      </w:r>
      <w:r>
        <w:rPr/>
        <w:t>el</w:t>
      </w:r>
      <w:r>
        <w:rPr>
          <w:spacing w:val="27"/>
        </w:rPr>
        <w:t> </w:t>
      </w:r>
      <w:r>
        <w:rPr/>
        <w:t>FSLN</w:t>
      </w:r>
      <w:r>
        <w:rPr>
          <w:spacing w:val="26"/>
        </w:rPr>
        <w:t> </w:t>
      </w:r>
      <w:r>
        <w:rPr/>
        <w:t>cerró</w:t>
      </w:r>
      <w:r>
        <w:rPr>
          <w:spacing w:val="26"/>
        </w:rPr>
        <w:t> </w:t>
      </w:r>
      <w:r>
        <w:rPr/>
        <w:t>su</w:t>
      </w:r>
      <w:r>
        <w:rPr>
          <w:spacing w:val="26"/>
        </w:rPr>
        <w:t> </w:t>
      </w:r>
      <w:r>
        <w:rPr/>
        <w:t>campaña</w:t>
      </w:r>
      <w:r>
        <w:rPr>
          <w:spacing w:val="25"/>
        </w:rPr>
        <w:t> </w:t>
      </w:r>
      <w:r>
        <w:rPr/>
        <w:t>con</w:t>
      </w:r>
      <w:r>
        <w:rPr>
          <w:spacing w:val="26"/>
        </w:rPr>
        <w:t> </w:t>
      </w:r>
      <w:r>
        <w:rPr/>
        <w:t>una</w:t>
      </w:r>
    </w:p>
    <w:p>
      <w:pPr>
        <w:pStyle w:val="BodyText"/>
        <w:spacing w:line="480" w:lineRule="auto" w:before="18"/>
        <w:ind w:left="122" w:right="114"/>
        <w:jc w:val="both"/>
      </w:pPr>
      <w:r>
        <w:rPr/>
        <w:t>concentración masiva, en la plaza principal junto al Lago de Managua, la mayoría de la gente esperaba el anuncio de la abolición del Servicio Militar Patriótico (SMP) por parte de Daniel Ortega, pero el acto terminó sin haberse tocado el tema.</w:t>
      </w:r>
    </w:p>
    <w:p>
      <w:pPr>
        <w:pStyle w:val="BodyText"/>
        <w:spacing w:line="480" w:lineRule="auto" w:before="10"/>
        <w:ind w:left="122" w:right="114"/>
        <w:jc w:val="both"/>
      </w:pPr>
      <w:r>
        <w:rPr/>
        <w:pict>
          <v:line style="position:absolute;mso-position-horizontal-relative:page;mso-position-vertical-relative:paragraph;z-index:-46312" from="85.103996pt,54.359131pt" to="229.123996pt,54.359131pt" stroked="true" strokeweight=".599980pt" strokecolor="#000000">
            <w10:wrap type="none"/>
          </v:line>
        </w:pict>
      </w:r>
      <w:r>
        <w:rPr/>
        <w:t>Otro factor que los militantes apuntaron fue la situación precaria de la economía; así como los efectos negativos en la opinión pública, sobre la primera fase de la política estatizante</w:t>
      </w:r>
    </w:p>
    <w:p>
      <w:pPr>
        <w:spacing w:before="68"/>
        <w:ind w:left="122" w:right="114" w:firstLine="0"/>
        <w:jc w:val="left"/>
        <w:rPr>
          <w:sz w:val="20"/>
        </w:rPr>
      </w:pPr>
      <w:r>
        <w:rPr>
          <w:position w:val="9"/>
          <w:sz w:val="13"/>
        </w:rPr>
        <w:t>18 </w:t>
      </w:r>
      <w:r>
        <w:rPr>
          <w:sz w:val="20"/>
        </w:rPr>
        <w:t>Sergio Ramírez, </w:t>
      </w:r>
      <w:r>
        <w:rPr>
          <w:i/>
          <w:sz w:val="20"/>
        </w:rPr>
        <w:t>Adiós muchachos…</w:t>
      </w:r>
      <w:r>
        <w:rPr>
          <w:sz w:val="20"/>
        </w:rPr>
        <w:t>, p. 269.</w:t>
      </w:r>
    </w:p>
    <w:p>
      <w:pPr>
        <w:spacing w:after="0"/>
        <w:jc w:val="left"/>
        <w:rPr>
          <w:sz w:val="20"/>
        </w:rPr>
        <w:sectPr>
          <w:footerReference w:type="default" r:id="rId12"/>
          <w:pgSz w:w="12240" w:h="15840"/>
          <w:pgMar w:footer="759" w:header="0" w:top="1360" w:bottom="940" w:left="1580" w:right="1580"/>
          <w:pgNumType w:start="97"/>
        </w:sectPr>
      </w:pPr>
    </w:p>
    <w:p>
      <w:pPr>
        <w:pStyle w:val="BodyText"/>
        <w:spacing w:line="480" w:lineRule="auto" w:before="48"/>
        <w:ind w:left="102" w:right="119"/>
        <w:jc w:val="both"/>
      </w:pPr>
      <w:r>
        <w:rPr/>
        <w:t>cuando se afectaron por igual a pequeños, medianos, y grandes productores privados; y el rechazo de los campesinos a la compra forzada de los granos básicos a precios oficiales. A lo señalado en el documento, hay que agregar que en la etapa más difícil del gobierno sandinista se redujeron los servicios básicos hacia la población, pero no los gastos superfluos de ministros y dirigentes del partido. Estas formas dispendiosas de manejar el gasto público de algunos dirigentes, como Bayardo Arce, Tomás Borge, Jaime Wheelock, Daniel y Humberto Ortega, trajo como consecuencia el rechazo de la población.</w:t>
      </w:r>
    </w:p>
    <w:p>
      <w:pPr>
        <w:pStyle w:val="BodyText"/>
        <w:spacing w:line="480" w:lineRule="auto" w:before="11"/>
        <w:ind w:left="102" w:right="114"/>
        <w:jc w:val="both"/>
      </w:pPr>
      <w:r>
        <w:rPr/>
        <w:t>En la reunión de militantes también se criticó el divorcio entre los dirigentes sandinistas y  la población en general, apareciendo inmediatamente las justificaciones y excusas; dichas críticas corrieron a cargo de Henry Ruiz, Luis Carrión, Sergio Ramírez, Dora María Téllez, e intelectuales que a partir de los primeros meses de 1992, integraron el grupo Proyecto Nacional. Asimismo, fueron fuertemente criticadas, la hegemonía absoluta del Estado y del partido sobre las libertades individuales de los ciudadanos en todos los órdenes de la vida nacional, los atropellos de funcionarios civiles, militares y miembros del partido en contra de la población; así como el autoritarismo, el sectarismo, el amiguísimo, la prepotencia y estilo de vida de algunos dirigentes; por cierto, actitudes semejantes a la de los gobiernos socialistas de Europa del Este fuertemente criticadas después de la caída del muro de  Berlín.</w:t>
      </w:r>
    </w:p>
    <w:p>
      <w:pPr>
        <w:pStyle w:val="BodyText"/>
        <w:spacing w:line="480" w:lineRule="auto" w:before="10"/>
        <w:ind w:left="102" w:right="119"/>
        <w:jc w:val="both"/>
      </w:pPr>
      <w:r>
        <w:rPr/>
        <w:t>Cuando los sandinistas perdieron el poder, una parte importante de los bienes administrados por el Estado, que abarcaban viviendas, fincas, empresas, y cooperativas, no estaban debidamente regularizados, muchos de ellos estaban todavía a nombre de sus antiguos dueños; en el periodo previo a la entrega del poder, los sandinistas se vieron obligados a legalizar las propiedades en forma precipitada y desordenada; esta situación permitió que una minoría abusara y se enriqueciera ilícitamente; la conformación tan heterogénea de  los</w:t>
      </w:r>
    </w:p>
    <w:p>
      <w:pPr>
        <w:spacing w:after="0" w:line="480" w:lineRule="auto"/>
        <w:jc w:val="both"/>
        <w:sectPr>
          <w:pgSz w:w="12240" w:h="15840"/>
          <w:pgMar w:header="0" w:footer="759" w:top="1360" w:bottom="940" w:left="1600" w:right="1580"/>
        </w:sectPr>
      </w:pPr>
    </w:p>
    <w:p>
      <w:pPr>
        <w:pStyle w:val="BodyText"/>
        <w:spacing w:line="480" w:lineRule="auto" w:before="48"/>
        <w:ind w:left="102" w:right="120"/>
        <w:jc w:val="both"/>
      </w:pPr>
      <w:r>
        <w:rPr/>
        <w:t>militantes, donde convivían desde leninistas radicales hasta conservadores, permitió que algunos abusaran de las propiedades legalizadas, para mantener o alcanzar un status; altos dirigentes no escaparon a tales ilícitos.</w:t>
      </w:r>
    </w:p>
    <w:p>
      <w:pPr>
        <w:pStyle w:val="BodyText"/>
        <w:spacing w:line="480" w:lineRule="auto" w:before="10"/>
        <w:ind w:left="102" w:right="117"/>
        <w:jc w:val="both"/>
      </w:pPr>
      <w:r>
        <w:rPr/>
        <w:t>Sobre el asunto de las propiedades, Vilma Núñez de Escorcia hizo declaraciones importantes en una entrevista publicada en la revista </w:t>
      </w:r>
      <w:r>
        <w:rPr>
          <w:i/>
        </w:rPr>
        <w:t>Envío </w:t>
      </w:r>
      <w:r>
        <w:rPr/>
        <w:t>no. 214-215, de los meses de enero y febrero de 2000; Vilma Núñez fue militante sandinista desde su época de  estudiante, cuando triunfó la revolución fue nombrada Vicepresidenta de la Corte Suprema de Justicia; en enero de 1996 compitió por la candidatura a la presidencia en la consulta convocada por el FSLN, junto con Daniel Ortega; a partir de 1994 fue nombrada Presidenta del Centro Nicaragüense de Derechos Humanos; Núñez señaló que el abuso en las propiedades por parte de los dirigentes del FSLN tiene su explicación a partir de la década de los años ochenta, cuando no existía una separación clara entre los bienes del Estado y los del FSLN, por eso cuando los sandinistas perdieron el poder trataron de enmendar el error mediante el empleo de prestanombres, con el fin de que partido tuviera los recursos económicos necesarios para el trabajo político; sin embargo, estos prestanombres que eran los dirigentes del partido, de alto y mediano rango, aprovecharon la ocasión para adueñarse en forma indebida de dichos</w:t>
      </w:r>
      <w:r>
        <w:rPr>
          <w:spacing w:val="-6"/>
        </w:rPr>
        <w:t> </w:t>
      </w:r>
      <w:r>
        <w:rPr/>
        <w:t>bienes.</w:t>
      </w:r>
    </w:p>
    <w:p>
      <w:pPr>
        <w:pStyle w:val="BodyText"/>
        <w:spacing w:line="480" w:lineRule="auto" w:before="10"/>
        <w:ind w:left="102" w:right="118"/>
        <w:jc w:val="both"/>
      </w:pPr>
      <w:r>
        <w:rPr/>
        <w:t>Cabe señalar que el régimen de Violeta Barrios trajo consigo la pauperización de amplios sectores de la población, creciente desempleo, así como un proceso de reconversión del Estado benefactor revolucionario de la década de los ochenta, factores desdeñados por los sandinistas que compartían espacios dentro del gobierno, que cegado por el poder colaboraron con el régimen.</w:t>
      </w:r>
    </w:p>
    <w:p>
      <w:pPr>
        <w:pStyle w:val="BodyText"/>
        <w:spacing w:line="480" w:lineRule="auto" w:before="10"/>
        <w:ind w:left="102" w:right="119"/>
        <w:jc w:val="both"/>
      </w:pPr>
      <w:r>
        <w:rPr/>
        <w:t>Después de perder el poder, empezó a notarse que el FSLN se había transformado en un partido  pluriclasista,  y  como  consecuencia  entre  sus  filas  coexistían  diferentes  grupos</w:t>
      </w:r>
    </w:p>
    <w:p>
      <w:pPr>
        <w:spacing w:after="0" w:line="480" w:lineRule="auto"/>
        <w:jc w:val="both"/>
        <w:sectPr>
          <w:pgSz w:w="12240" w:h="15840"/>
          <w:pgMar w:header="0" w:footer="759" w:top="1360" w:bottom="940" w:left="1600" w:right="1580"/>
        </w:sectPr>
      </w:pPr>
    </w:p>
    <w:p>
      <w:pPr>
        <w:pStyle w:val="BodyText"/>
        <w:spacing w:line="480" w:lineRule="auto" w:before="48"/>
        <w:ind w:left="122" w:right="114"/>
      </w:pPr>
      <w:r>
        <w:rPr/>
        <w:t>sociales, con intereses sociales y políticos encontrados. El FSLN se convirtió en un partido que aglutinó entre sus militantes empresarios, trabajadores del campo y la ciudad, militares,</w:t>
      </w:r>
    </w:p>
    <w:p>
      <w:pPr>
        <w:pStyle w:val="BodyText"/>
        <w:spacing w:line="480" w:lineRule="auto" w:before="10"/>
        <w:ind w:left="122" w:right="121"/>
        <w:jc w:val="both"/>
      </w:pPr>
      <w:r>
        <w:rPr/>
        <w:t>ex militares, </w:t>
      </w:r>
      <w:r>
        <w:rPr>
          <w:shd w:fill="FFFF00" w:color="auto" w:val="clear"/>
        </w:rPr>
        <w:t>clase media </w:t>
      </w:r>
      <w:r>
        <w:rPr/>
        <w:t>y profesionistas; esta transformación complicó aun más al partido definir con claridad su nuevo proyecto político.</w:t>
      </w:r>
    </w:p>
    <w:p>
      <w:pPr>
        <w:pStyle w:val="BodyText"/>
        <w:spacing w:line="480" w:lineRule="auto" w:before="10"/>
        <w:ind w:left="122" w:right="120"/>
        <w:jc w:val="both"/>
      </w:pPr>
      <w:r>
        <w:rPr/>
        <w:t>En este periodo al interior del FSLN se expresaron fuertes conflictos por intereses económicos y políticos concretos, como una lucha entre obreros y patrones de cualquier régimen capitalista; esta contradicción vino a darle mayores elementos al conflicto entre las corrientes, y acentuar las diferencias políticas entre los sandinistas acomodados y los pauperizados.</w:t>
      </w:r>
    </w:p>
    <w:p>
      <w:pPr>
        <w:pStyle w:val="BodyText"/>
        <w:spacing w:line="480" w:lineRule="auto" w:before="10"/>
        <w:ind w:left="122" w:right="119"/>
        <w:jc w:val="both"/>
      </w:pPr>
      <w:r>
        <w:rPr/>
        <w:t>La DN en muchas ocasiones tuvo que fungir como árbitro laboral en los conflictos obrero patronales entre los sandinistas, elemento novedoso en el ámbito del partido. Estas contradicciones obrero patronales al interior del FSLN en ocasiones también se resolvieron fuera de las estructuras del partido, bajo las reglas laborales del régimen unionista.</w:t>
      </w:r>
    </w:p>
    <w:p>
      <w:pPr>
        <w:pStyle w:val="BodyText"/>
        <w:spacing w:line="480" w:lineRule="auto" w:before="10"/>
        <w:ind w:left="122" w:right="118"/>
        <w:jc w:val="both"/>
      </w:pPr>
      <w:r>
        <w:rPr/>
        <w:t>El FSLN asumió un papel ambiguo apoyando, a la vez, al gobierno y ofreciendo solidaridad a los trabajadores, impidiendo que dicha organización tuviera un proyecto político para el país. “La dirigencia sandinista trata de razonar tanto con el gobierno como con los trabajadores, todo en aras de la estabilidad nacional y también de la equidad social, asumiendo  la  dirigencia  el  papel  de  despolarizadores  de  la  sociedad,  aun  a  riesgo de</w:t>
      </w:r>
    </w:p>
    <w:p>
      <w:pPr>
        <w:pStyle w:val="BodyText"/>
        <w:spacing w:line="286" w:lineRule="exact"/>
        <w:ind w:left="122"/>
        <w:jc w:val="both"/>
      </w:pPr>
      <w:r>
        <w:rPr/>
        <w:t>confundir su propia identidad política”.</w:t>
      </w:r>
      <w:r>
        <w:rPr>
          <w:position w:val="11"/>
          <w:sz w:val="16"/>
        </w:rPr>
        <w:t>19  </w:t>
      </w:r>
      <w:r>
        <w:rPr/>
        <w:t>Esta pérdida de identidad impidió que el FSLN</w:t>
      </w:r>
    </w:p>
    <w:p>
      <w:pPr>
        <w:pStyle w:val="BodyText"/>
      </w:pPr>
    </w:p>
    <w:p>
      <w:pPr>
        <w:pStyle w:val="BodyText"/>
        <w:spacing w:line="480" w:lineRule="auto"/>
        <w:ind w:left="122" w:right="124"/>
        <w:jc w:val="both"/>
      </w:pPr>
      <w:r>
        <w:rPr/>
        <w:t>actuara atinadamente y de acuerdo a las circunstancias del país; y sobre todo acorde con los intereses de las masas populares.</w:t>
      </w:r>
    </w:p>
    <w:p>
      <w:pPr>
        <w:pStyle w:val="BodyText"/>
        <w:spacing w:line="480" w:lineRule="auto" w:before="10"/>
        <w:ind w:left="122" w:right="125"/>
        <w:jc w:val="both"/>
      </w:pPr>
      <w:r>
        <w:rPr/>
        <w:pict>
          <v:line style="position:absolute;mso-position-horizontal-relative:page;mso-position-vertical-relative:paragraph;z-index:-46288" from="85.103996pt,54.359131pt" to="229.123996pt,54.359131pt" stroked="true" strokeweight=".599980pt" strokecolor="#000000">
            <w10:wrap type="none"/>
          </v:line>
        </w:pict>
      </w:r>
      <w:r>
        <w:rPr/>
        <w:t>Dentro del Frente se generó una lucha ideológica entre dos grupos sociales, una elite que; había probado las mieles del poder, y que por lo tanto sus intereses y condiciones de vida</w:t>
      </w:r>
    </w:p>
    <w:p>
      <w:pPr>
        <w:spacing w:before="68"/>
        <w:ind w:left="122" w:right="114" w:firstLine="0"/>
        <w:jc w:val="left"/>
        <w:rPr>
          <w:sz w:val="20"/>
        </w:rPr>
      </w:pPr>
      <w:r>
        <w:rPr>
          <w:position w:val="9"/>
          <w:sz w:val="13"/>
        </w:rPr>
        <w:t>19  </w:t>
      </w:r>
      <w:r>
        <w:rPr>
          <w:sz w:val="20"/>
        </w:rPr>
        <w:t>Víctor Tinoco, </w:t>
      </w:r>
      <w:r>
        <w:rPr>
          <w:i/>
          <w:sz w:val="20"/>
        </w:rPr>
        <w:t>Consenso</w:t>
      </w:r>
      <w:r>
        <w:rPr>
          <w:sz w:val="20"/>
        </w:rPr>
        <w:t>, p. 8.</w:t>
      </w:r>
    </w:p>
    <w:p>
      <w:pPr>
        <w:spacing w:after="0"/>
        <w:jc w:val="left"/>
        <w:rPr>
          <w:sz w:val="20"/>
        </w:rPr>
        <w:sectPr>
          <w:footerReference w:type="default" r:id="rId13"/>
          <w:pgSz w:w="12240" w:h="15840"/>
          <w:pgMar w:footer="759" w:header="0" w:top="1360" w:bottom="940" w:left="1580" w:right="1580"/>
        </w:sectPr>
      </w:pPr>
    </w:p>
    <w:p>
      <w:pPr>
        <w:pStyle w:val="BodyText"/>
        <w:spacing w:line="480" w:lineRule="auto" w:before="48"/>
        <w:ind w:left="102" w:right="119"/>
        <w:jc w:val="both"/>
      </w:pPr>
      <w:r>
        <w:rPr/>
        <w:t>eran totalmente diferentes; en cambio el nuevo grupo de militantes, integrado por intelectuales, capas media, y trabajadores, buscaban democratizar las estructuras del partido.</w:t>
      </w:r>
    </w:p>
    <w:p>
      <w:pPr>
        <w:pStyle w:val="BodyText"/>
        <w:spacing w:line="480" w:lineRule="auto" w:before="10"/>
        <w:ind w:left="102" w:right="121"/>
        <w:jc w:val="both"/>
      </w:pPr>
      <w:r>
        <w:rPr/>
        <w:t>El FSLN insistió en la concertación como el instrumento fundamental en la lucha popular en contra del gobierno, pero quedó sin respuesta cuando la concertación no funcionó, o hubo incumplimiento en los acuerdos por parte del Ejecutivo. Esta situación fue generando desconfianza de los trabajadores o militantes sandinistas con respecto a la</w:t>
      </w:r>
      <w:r>
        <w:rPr>
          <w:spacing w:val="-13"/>
        </w:rPr>
        <w:t> </w:t>
      </w:r>
      <w:r>
        <w:rPr/>
        <w:t>DN.</w:t>
      </w:r>
    </w:p>
    <w:p>
      <w:pPr>
        <w:pStyle w:val="BodyText"/>
        <w:spacing w:line="480" w:lineRule="auto" w:before="11"/>
        <w:ind w:left="102" w:right="119"/>
        <w:jc w:val="both"/>
      </w:pPr>
      <w:r>
        <w:rPr/>
        <w:t>Como consecuencia empezaron a perfilarse dos corrientes de opinión al interior del FSLN, una que será conocida como pragmática, y la otra identificada como principista; los militantes de la primera hablaron de la necesidad de modernizar y democratizar al partido, abandonar el ideal socialista y buscar la conciliación de todos los sectores de la sociedad, con el fin de lograr un partido capaz de recuperar el poder a mediano plazo. Esta corriente propuso un cambio radical en la línea política del partido, olvidarse de los intereses de clase de los grupos explotados, y adoptó un discurso de conciliación nacional, similar al de Violeta Barrios; En cuanto a las relaciones con Estados Unidos recomendó cambiar la política antiimperialista, y diseñar una política más acorde con los nuevos tiempos.</w:t>
      </w:r>
    </w:p>
    <w:p>
      <w:pPr>
        <w:pStyle w:val="BodyText"/>
        <w:spacing w:line="480" w:lineRule="auto" w:before="10"/>
        <w:ind w:left="102" w:right="117"/>
        <w:jc w:val="both"/>
      </w:pPr>
      <w:r>
        <w:rPr/>
        <w:t>La segunda corriente, conocida como principista, actuó fundamentalmente al interior del FNT, consideró necesario hacer cambios en la ideología, estructura y dirección del partido; responsabilizó a los tecnócratas de colaborar en la inserción del país al nuevo marco económico y político; y de haber olvidado el proyecto nacionalista y popular, sus críticas hacía los pragmáticos fueron contundentes: “La utopía pequeño burguesa de la conciliación de clases y el no antagonismo entre los interese de los explotados y explotadores, como una</w:t>
      </w:r>
    </w:p>
    <w:p>
      <w:pPr>
        <w:spacing w:after="0" w:line="480" w:lineRule="auto"/>
        <w:jc w:val="both"/>
        <w:sectPr>
          <w:footerReference w:type="default" r:id="rId14"/>
          <w:pgSz w:w="12240" w:h="15840"/>
          <w:pgMar w:footer="759" w:header="0" w:top="1360" w:bottom="940" w:left="1600" w:right="1580"/>
          <w:pgNumType w:start="101"/>
        </w:sectPr>
      </w:pPr>
    </w:p>
    <w:p>
      <w:pPr>
        <w:pStyle w:val="BodyText"/>
        <w:spacing w:line="480" w:lineRule="auto" w:before="52"/>
        <w:ind w:left="122" w:right="118"/>
        <w:jc w:val="both"/>
      </w:pPr>
      <w:r>
        <w:rPr/>
        <w:t>ilusión que sólo sirve para frenar la lucha de los explotados”.</w:t>
      </w:r>
      <w:r>
        <w:rPr>
          <w:position w:val="11"/>
          <w:sz w:val="16"/>
        </w:rPr>
        <w:t>20 </w:t>
      </w:r>
      <w:r>
        <w:rPr/>
        <w:t>Esta corriente insistió en el compromiso de los sandinistas con la lucha diaria de los trabajadores, en la necesidad de recobrar la credibilidad y confianza de las masas empobrecidas; asimismo exigió a la DN encabezar la lucha en defensa de las conquistas revolucionarias.</w:t>
      </w:r>
    </w:p>
    <w:p>
      <w:pPr>
        <w:pStyle w:val="BodyText"/>
        <w:spacing w:line="480" w:lineRule="auto" w:before="10"/>
        <w:ind w:left="122" w:right="120"/>
        <w:jc w:val="both"/>
      </w:pPr>
      <w:r>
        <w:rPr/>
        <w:t>La Asamblea Sandinista (AS) al igual que las otras instancias del partido, fueron incapaces de definir con claridad una línea política concreta sobre las relaciones del partido con el gobierno, en las reuniones de la AS se vertían diferentes opiniones sin llegar a concretar el ámbito especifico de dichas relaciones, las opiniones oscilaban entre quienes pretendían la ruptura y confrontación constante con el gobierno, y los que buscaban la concertación como regla.</w:t>
      </w:r>
    </w:p>
    <w:p>
      <w:pPr>
        <w:pStyle w:val="BodyText"/>
        <w:spacing w:line="480" w:lineRule="auto" w:before="10"/>
        <w:ind w:left="122" w:right="120"/>
        <w:jc w:val="both"/>
      </w:pPr>
      <w:r>
        <w:rPr/>
        <w:t>La propuesta económica del FSLN carecía de concreción en su contenido, sus conceptos de análisis eran ambiguos, asimismo sus propuestas tuvieron poca precisión, no respondían a las expectativas de la sociedad nicaragüense cuyo deterioro del nivel de vida y el proceso  de pauperización iban en aumento. </w:t>
      </w:r>
      <w:r>
        <w:rPr>
          <w:spacing w:val="-3"/>
        </w:rPr>
        <w:t>La </w:t>
      </w:r>
      <w:r>
        <w:rPr/>
        <w:t>ausencia de un programa económico propio, generó una crítica incoherente y sin fundamento, quedándole frecuentemente solo la alternativa de apoyar las medidas y programas</w:t>
      </w:r>
      <w:r>
        <w:rPr>
          <w:spacing w:val="-11"/>
        </w:rPr>
        <w:t> </w:t>
      </w:r>
      <w:r>
        <w:rPr/>
        <w:t>gubernamentales.</w:t>
      </w:r>
    </w:p>
    <w:p>
      <w:pPr>
        <w:pStyle w:val="BodyText"/>
        <w:spacing w:line="480" w:lineRule="auto" w:before="10"/>
        <w:ind w:left="122" w:right="121"/>
        <w:jc w:val="both"/>
      </w:pPr>
      <w:r>
        <w:rPr/>
        <w:t>Independientemente de la división del FSLN en principistas o ortodoxos y pragmáticos o renovadores; hay que señalar las diferencias entre los dirigentes ligados al régimen de Violeta Barrios y aquellos que mantuvieron su independencia, estos últimos criticaron al gobierno unionista, incluyendo a sus compañeros de partido.</w:t>
      </w:r>
    </w:p>
    <w:p>
      <w:pPr>
        <w:pStyle w:val="BodyText"/>
        <w:spacing w:line="480" w:lineRule="auto" w:before="10"/>
        <w:ind w:left="122" w:right="120"/>
        <w:jc w:val="both"/>
      </w:pPr>
      <w:r>
        <w:rPr/>
        <w:pict>
          <v:line style="position:absolute;mso-position-horizontal-relative:page;mso-position-vertical-relative:paragraph;z-index:-46264" from="85.103996pt,81.959137pt" to="229.123996pt,81.959137pt" stroked="true" strokeweight=".599980pt" strokecolor="#000000">
            <w10:wrap type="none"/>
          </v:line>
        </w:pict>
      </w:r>
      <w:r>
        <w:rPr/>
        <w:t>Las diferencias al interior del sandinismo eran ya añejas pero en la década de los ochenta empezaron a notarse dos posiciones contrarias. “El sector de los funcionarios del área económica del sandinismo le daba mayor importancia al equilibrio macro-económico, en</w:t>
      </w:r>
    </w:p>
    <w:p>
      <w:pPr>
        <w:spacing w:before="68"/>
        <w:ind w:left="122" w:right="114" w:firstLine="0"/>
        <w:jc w:val="left"/>
        <w:rPr>
          <w:sz w:val="20"/>
        </w:rPr>
      </w:pPr>
      <w:r>
        <w:rPr>
          <w:position w:val="9"/>
          <w:sz w:val="13"/>
        </w:rPr>
        <w:t>20  </w:t>
      </w:r>
      <w:r>
        <w:rPr>
          <w:i/>
          <w:sz w:val="20"/>
        </w:rPr>
        <w:t>Envío</w:t>
      </w:r>
      <w:r>
        <w:rPr>
          <w:sz w:val="20"/>
        </w:rPr>
        <w:t>, No. 118, agosto de 1991</w:t>
      </w:r>
      <w:r>
        <w:rPr>
          <w:i/>
          <w:sz w:val="20"/>
        </w:rPr>
        <w:t>, </w:t>
      </w:r>
      <w:r>
        <w:rPr>
          <w:sz w:val="20"/>
        </w:rPr>
        <w:t>p</w:t>
      </w:r>
      <w:r>
        <w:rPr>
          <w:i/>
          <w:sz w:val="20"/>
        </w:rPr>
        <w:t>. </w:t>
      </w:r>
      <w:r>
        <w:rPr>
          <w:sz w:val="20"/>
        </w:rPr>
        <w:t>3.</w:t>
      </w:r>
    </w:p>
    <w:p>
      <w:pPr>
        <w:spacing w:after="0"/>
        <w:jc w:val="left"/>
        <w:rPr>
          <w:sz w:val="20"/>
        </w:rPr>
        <w:sectPr>
          <w:pgSz w:w="12240" w:h="15840"/>
          <w:pgMar w:header="0" w:footer="759" w:top="1320" w:bottom="940" w:left="1580" w:right="1580"/>
        </w:sectPr>
      </w:pPr>
    </w:p>
    <w:p>
      <w:pPr>
        <w:pStyle w:val="BodyText"/>
        <w:spacing w:line="448" w:lineRule="auto" w:before="48"/>
        <w:ind w:left="122" w:right="121"/>
        <w:jc w:val="both"/>
        <w:rPr>
          <w:sz w:val="16"/>
        </w:rPr>
      </w:pPr>
      <w:r>
        <w:rPr/>
        <w:t>detrimento de la política social. Mientras otra posición defendía la prioridad de las políticas sociales”.</w:t>
      </w:r>
      <w:r>
        <w:rPr>
          <w:position w:val="11"/>
          <w:sz w:val="16"/>
        </w:rPr>
        <w:t>21</w:t>
      </w:r>
    </w:p>
    <w:p>
      <w:pPr>
        <w:pStyle w:val="BodyText"/>
        <w:spacing w:line="472" w:lineRule="auto" w:before="251"/>
        <w:ind w:left="122" w:right="115"/>
        <w:jc w:val="both"/>
      </w:pPr>
      <w:r>
        <w:rPr/>
        <w:t>El FSLN se convirtió en un partido cuyos dirigentes disputaban el poder político, pero a la vez, el poder económico a los principales grupos empresariales del país, esto explica los cambios de actitud frente al gobierno. Por ello, el Movimiento Renovador Sandinista (MRS)</w:t>
      </w:r>
      <w:r>
        <w:rPr>
          <w:position w:val="11"/>
          <w:sz w:val="16"/>
        </w:rPr>
        <w:t>22 </w:t>
      </w:r>
      <w:r>
        <w:rPr/>
        <w:t>a través de los meses trato de consolidarse como un nuevo partido político, para tener  sus  propias  negociaciones  y  prerrogativas  de  parte  del  Estado.  El  MRS   estaba</w:t>
      </w:r>
    </w:p>
    <w:p>
      <w:pPr>
        <w:pStyle w:val="BodyText"/>
        <w:spacing w:line="480" w:lineRule="auto" w:before="18"/>
        <w:ind w:left="122" w:right="116"/>
        <w:jc w:val="both"/>
      </w:pPr>
      <w:r>
        <w:rPr/>
        <w:t>integrado principalmente por intelectuales y fracciones de la pequeña burguesía, que habían criticado el autoritarismo de la cúpula sandinista, y que fueron objeto de hostigamiento y represión por parte de esta cúpula; de tal manera que para las elecciones de octubre de 1996 el Movimiento se presentó como una opción separada del FSLN, obteniendo magros resultados electorales.</w:t>
      </w:r>
    </w:p>
    <w:p>
      <w:pPr>
        <w:pStyle w:val="Heading2"/>
      </w:pPr>
      <w:bookmarkStart w:name="_TOC_250003" w:id="25"/>
      <w:bookmarkEnd w:id="25"/>
      <w:r>
        <w:rPr/>
        <w:t>El FSLN y las elecciones de octubre de 1996</w:t>
      </w:r>
    </w:p>
    <w:p>
      <w:pPr>
        <w:pStyle w:val="BodyText"/>
        <w:spacing w:before="6"/>
        <w:rPr>
          <w:b/>
          <w:sz w:val="23"/>
        </w:rPr>
      </w:pPr>
    </w:p>
    <w:p>
      <w:pPr>
        <w:pStyle w:val="BodyText"/>
        <w:spacing w:line="480" w:lineRule="auto"/>
        <w:ind w:left="122" w:right="117"/>
        <w:jc w:val="both"/>
      </w:pPr>
      <w:r>
        <w:rPr/>
        <w:t>La DN del FSLN lanzó el 10 de noviembre de 1995, como precandidato a la presidencia de la República a Daniel Ortega, para las elecciones del año siguiente. A principios de enero  de 1996, Vilma Núñez, lanzó también su precandidatura a la presidencia de la república</w:t>
      </w:r>
      <w:r>
        <w:rPr>
          <w:spacing w:val="11"/>
        </w:rPr>
        <w:t> </w:t>
      </w:r>
      <w:r>
        <w:rPr/>
        <w:t>por</w:t>
      </w:r>
    </w:p>
    <w:p>
      <w:pPr>
        <w:pStyle w:val="BodyText"/>
        <w:spacing w:before="7"/>
        <w:rPr>
          <w:sz w:val="9"/>
        </w:rPr>
      </w:pPr>
      <w:r>
        <w:rPr/>
        <w:pict>
          <v:line style="position:absolute;mso-position-horizontal-relative:page;mso-position-vertical-relative:paragraph;z-index:2752;mso-wrap-distance-left:0;mso-wrap-distance-right:0" from="85.103996pt,7.815231pt" to="229.123996pt,7.815231pt" stroked="true" strokeweight=".599980pt" strokecolor="#000000">
            <w10:wrap type="topAndBottom"/>
          </v:line>
        </w:pict>
      </w:r>
    </w:p>
    <w:p>
      <w:pPr>
        <w:spacing w:line="243" w:lineRule="exact" w:before="50"/>
        <w:ind w:left="122" w:right="0" w:firstLine="0"/>
        <w:jc w:val="both"/>
        <w:rPr>
          <w:sz w:val="20"/>
        </w:rPr>
      </w:pPr>
      <w:r>
        <w:rPr>
          <w:position w:val="9"/>
          <w:sz w:val="13"/>
        </w:rPr>
        <w:t>21 </w:t>
      </w:r>
      <w:r>
        <w:rPr>
          <w:sz w:val="20"/>
        </w:rPr>
        <w:t>Víctor Tinoco (1998), </w:t>
      </w:r>
      <w:r>
        <w:rPr>
          <w:i/>
          <w:sz w:val="20"/>
        </w:rPr>
        <w:t>Consenso y negociación en el FSLN</w:t>
      </w:r>
      <w:r>
        <w:rPr>
          <w:sz w:val="20"/>
        </w:rPr>
        <w:t>, El Amanecer, Managua, p. 104.</w:t>
      </w:r>
    </w:p>
    <w:p>
      <w:pPr>
        <w:spacing w:line="230" w:lineRule="exact" w:before="15"/>
        <w:ind w:left="122" w:right="126" w:firstLine="0"/>
        <w:jc w:val="both"/>
        <w:rPr>
          <w:sz w:val="20"/>
        </w:rPr>
      </w:pPr>
      <w:r>
        <w:rPr>
          <w:position w:val="9"/>
          <w:sz w:val="13"/>
        </w:rPr>
        <w:t>22 </w:t>
      </w:r>
      <w:r>
        <w:rPr>
          <w:sz w:val="20"/>
        </w:rPr>
        <w:t>Movimiento Renovador Sandinista (MRS), es un partido político de ideología socialdemócrata, que surgió el 18 de mayo de 1995 a partir de las diferencias ideológicas con el FSLN, esta agrupación empezó a cuestionar</w:t>
      </w:r>
      <w:r>
        <w:rPr>
          <w:spacing w:val="8"/>
          <w:sz w:val="20"/>
        </w:rPr>
        <w:t> </w:t>
      </w:r>
      <w:r>
        <w:rPr>
          <w:sz w:val="20"/>
        </w:rPr>
        <w:t>la</w:t>
      </w:r>
      <w:r>
        <w:rPr>
          <w:spacing w:val="8"/>
          <w:sz w:val="20"/>
        </w:rPr>
        <w:t> </w:t>
      </w:r>
      <w:r>
        <w:rPr>
          <w:sz w:val="20"/>
        </w:rPr>
        <w:t>conducción</w:t>
      </w:r>
      <w:r>
        <w:rPr>
          <w:spacing w:val="6"/>
          <w:sz w:val="20"/>
        </w:rPr>
        <w:t> </w:t>
      </w:r>
      <w:r>
        <w:rPr>
          <w:sz w:val="20"/>
        </w:rPr>
        <w:t>del</w:t>
      </w:r>
      <w:r>
        <w:rPr>
          <w:spacing w:val="8"/>
          <w:sz w:val="20"/>
        </w:rPr>
        <w:t> </w:t>
      </w:r>
      <w:r>
        <w:rPr>
          <w:sz w:val="20"/>
        </w:rPr>
        <w:t>sandinismo</w:t>
      </w:r>
      <w:r>
        <w:rPr>
          <w:spacing w:val="8"/>
          <w:sz w:val="20"/>
        </w:rPr>
        <w:t> </w:t>
      </w:r>
      <w:r>
        <w:rPr>
          <w:sz w:val="20"/>
        </w:rPr>
        <w:t>a</w:t>
      </w:r>
      <w:r>
        <w:rPr>
          <w:spacing w:val="8"/>
          <w:sz w:val="20"/>
        </w:rPr>
        <w:t> </w:t>
      </w:r>
      <w:r>
        <w:rPr>
          <w:sz w:val="20"/>
        </w:rPr>
        <w:t>partir</w:t>
      </w:r>
      <w:r>
        <w:rPr>
          <w:spacing w:val="8"/>
          <w:sz w:val="20"/>
        </w:rPr>
        <w:t> </w:t>
      </w:r>
      <w:r>
        <w:rPr>
          <w:sz w:val="20"/>
        </w:rPr>
        <w:t>de</w:t>
      </w:r>
      <w:r>
        <w:rPr>
          <w:spacing w:val="8"/>
          <w:sz w:val="20"/>
        </w:rPr>
        <w:t> </w:t>
      </w:r>
      <w:r>
        <w:rPr>
          <w:sz w:val="20"/>
        </w:rPr>
        <w:t>la</w:t>
      </w:r>
      <w:r>
        <w:rPr>
          <w:spacing w:val="8"/>
          <w:sz w:val="20"/>
        </w:rPr>
        <w:t> </w:t>
      </w:r>
      <w:r>
        <w:rPr>
          <w:sz w:val="20"/>
        </w:rPr>
        <w:t>derrota</w:t>
      </w:r>
      <w:r>
        <w:rPr>
          <w:spacing w:val="8"/>
          <w:sz w:val="20"/>
        </w:rPr>
        <w:t> </w:t>
      </w:r>
      <w:r>
        <w:rPr>
          <w:sz w:val="20"/>
        </w:rPr>
        <w:t>electoral</w:t>
      </w:r>
      <w:r>
        <w:rPr>
          <w:spacing w:val="8"/>
          <w:sz w:val="20"/>
        </w:rPr>
        <w:t> </w:t>
      </w:r>
      <w:r>
        <w:rPr>
          <w:sz w:val="20"/>
        </w:rPr>
        <w:t>de</w:t>
      </w:r>
      <w:r>
        <w:rPr>
          <w:spacing w:val="8"/>
          <w:sz w:val="20"/>
        </w:rPr>
        <w:t> </w:t>
      </w:r>
      <w:r>
        <w:rPr>
          <w:sz w:val="20"/>
        </w:rPr>
        <w:t>febrero</w:t>
      </w:r>
      <w:r>
        <w:rPr>
          <w:spacing w:val="6"/>
          <w:sz w:val="20"/>
        </w:rPr>
        <w:t> </w:t>
      </w:r>
      <w:r>
        <w:rPr>
          <w:sz w:val="20"/>
        </w:rPr>
        <w:t>de</w:t>
      </w:r>
      <w:r>
        <w:rPr>
          <w:spacing w:val="8"/>
          <w:sz w:val="20"/>
        </w:rPr>
        <w:t> </w:t>
      </w:r>
      <w:r>
        <w:rPr>
          <w:sz w:val="20"/>
        </w:rPr>
        <w:t>1990</w:t>
      </w:r>
      <w:r>
        <w:rPr>
          <w:spacing w:val="8"/>
          <w:sz w:val="20"/>
        </w:rPr>
        <w:t> </w:t>
      </w:r>
      <w:r>
        <w:rPr>
          <w:sz w:val="20"/>
        </w:rPr>
        <w:t>y</w:t>
      </w:r>
      <w:r>
        <w:rPr>
          <w:spacing w:val="4"/>
          <w:sz w:val="20"/>
        </w:rPr>
        <w:t> </w:t>
      </w:r>
      <w:r>
        <w:rPr>
          <w:sz w:val="20"/>
        </w:rPr>
        <w:t>el</w:t>
      </w:r>
      <w:r>
        <w:rPr>
          <w:spacing w:val="8"/>
          <w:sz w:val="20"/>
        </w:rPr>
        <w:t> </w:t>
      </w:r>
      <w:r>
        <w:rPr>
          <w:sz w:val="20"/>
        </w:rPr>
        <w:t>derrumbe</w:t>
      </w:r>
      <w:r>
        <w:rPr>
          <w:spacing w:val="8"/>
          <w:sz w:val="20"/>
        </w:rPr>
        <w:t> </w:t>
      </w:r>
      <w:r>
        <w:rPr>
          <w:sz w:val="20"/>
        </w:rPr>
        <w:t>del</w:t>
      </w:r>
    </w:p>
    <w:p>
      <w:pPr>
        <w:spacing w:before="0"/>
        <w:ind w:left="122" w:right="115" w:firstLine="0"/>
        <w:jc w:val="both"/>
        <w:rPr>
          <w:sz w:val="20"/>
        </w:rPr>
      </w:pPr>
      <w:r>
        <w:rPr>
          <w:sz w:val="20"/>
        </w:rPr>
        <w:t>socialismo en Europa del Este, criticó fuertemente las luchas populares de los trabajadores y estudiantes, quienes se rebelaron contra las políticas neoliberales del gobierno de Violeta Barrios de Chamorro, el MRS condenó dichas lucha, acusándolas de obstaculizar la gobernabilidad. </w:t>
      </w:r>
      <w:r>
        <w:rPr>
          <w:spacing w:val="3"/>
          <w:sz w:val="20"/>
        </w:rPr>
        <w:t>En </w:t>
      </w:r>
      <w:r>
        <w:rPr>
          <w:sz w:val="20"/>
        </w:rPr>
        <w:t>las elecciones municipales de 2000 y 2004, así como los comicios presidenciales de 2001, el MRS se alió con la Convergencia Nacional (amplia alianza de partidos y movimientos sociales). En 2006 el MRS decidió abandonar la alianza de cinco años con la Convergencia Nacional y lanzó a Herty Lewites como su candidato, realizando una amplia alianza con diversas fuerzas políticas liberales y social cristianas. Herty murió el 2 de julio de 2006, pocos meses antes de realizarse las elecciones. Dentro de sus militantes han figurado algunos intelectuales como: Herty Lewites, Edmundo Jarquín, Carlos Mejía Godoy, Víctor Hugo Tinoco, Dora María Téllez Argüello, Mónica  Baltodano, Luis Carrión, Víctor Tirado, Henry Ruiz, Ernesto Cardenal y Gioconda Belli. En las elecciones de 2006 MRS obtuvo 6.29% de los votos emitidos para la elección presidencial, y 8.5% para diputados nacionales, contando con 5</w:t>
      </w:r>
      <w:r>
        <w:rPr>
          <w:spacing w:val="-15"/>
          <w:sz w:val="20"/>
        </w:rPr>
        <w:t> </w:t>
      </w:r>
      <w:r>
        <w:rPr>
          <w:sz w:val="20"/>
        </w:rPr>
        <w:t>diputados.</w:t>
      </w:r>
    </w:p>
    <w:p>
      <w:pPr>
        <w:spacing w:after="0"/>
        <w:jc w:val="both"/>
        <w:rPr>
          <w:sz w:val="20"/>
        </w:rPr>
        <w:sectPr>
          <w:pgSz w:w="12240" w:h="15840"/>
          <w:pgMar w:header="0" w:footer="759" w:top="1360" w:bottom="940" w:left="1580" w:right="1580"/>
        </w:sectPr>
      </w:pPr>
    </w:p>
    <w:p>
      <w:pPr>
        <w:pStyle w:val="BodyText"/>
        <w:spacing w:line="480" w:lineRule="auto" w:before="48"/>
        <w:ind w:left="122" w:right="128"/>
        <w:jc w:val="both"/>
      </w:pPr>
      <w:r>
        <w:rPr/>
        <w:t>el mismo partido. El MRS solicitó su registro ante el CSE, en el mes de febrero de 1996, como partido político independiente del FSLN.</w:t>
      </w:r>
    </w:p>
    <w:p>
      <w:pPr>
        <w:pStyle w:val="BodyText"/>
        <w:spacing w:line="472" w:lineRule="auto" w:before="10"/>
        <w:ind w:left="122" w:right="116"/>
      </w:pPr>
      <w:r>
        <w:rPr/>
        <w:t>Poco antes de las elecciones del 20 de octubre de 1996, los dirigentes religiosos, políticos y empresariales del país unidos en una causa común, llamaron a la población a votar en  contra del FSLN; el Cardenal Miguel Ovando, Violeta Barrios y la dirigencia del COSEP hicieron un último esfuerzo para evitar que los sandinistas tomaran nuevamente el poder.</w:t>
      </w:r>
      <w:r>
        <w:rPr>
          <w:position w:val="11"/>
          <w:sz w:val="16"/>
        </w:rPr>
        <w:t>23 </w:t>
      </w:r>
      <w:r>
        <w:rPr/>
        <w:t>A</w:t>
      </w:r>
      <w:r>
        <w:rPr>
          <w:spacing w:val="18"/>
        </w:rPr>
        <w:t> </w:t>
      </w:r>
      <w:r>
        <w:rPr/>
        <w:t>principios</w:t>
      </w:r>
      <w:r>
        <w:rPr>
          <w:spacing w:val="19"/>
        </w:rPr>
        <w:t> </w:t>
      </w:r>
      <w:r>
        <w:rPr/>
        <w:t>de</w:t>
      </w:r>
      <w:r>
        <w:rPr>
          <w:spacing w:val="18"/>
        </w:rPr>
        <w:t> </w:t>
      </w:r>
      <w:r>
        <w:rPr/>
        <w:t>mayo,</w:t>
      </w:r>
      <w:r>
        <w:rPr>
          <w:spacing w:val="19"/>
        </w:rPr>
        <w:t> </w:t>
      </w:r>
      <w:r>
        <w:rPr/>
        <w:t>el</w:t>
      </w:r>
      <w:r>
        <w:rPr>
          <w:spacing w:val="22"/>
        </w:rPr>
        <w:t> </w:t>
      </w:r>
      <w:r>
        <w:rPr/>
        <w:t>MRS</w:t>
      </w:r>
      <w:r>
        <w:rPr>
          <w:spacing w:val="20"/>
        </w:rPr>
        <w:t> </w:t>
      </w:r>
      <w:r>
        <w:rPr/>
        <w:t>decidió</w:t>
      </w:r>
      <w:r>
        <w:rPr>
          <w:spacing w:val="19"/>
        </w:rPr>
        <w:t> </w:t>
      </w:r>
      <w:r>
        <w:rPr/>
        <w:t>que</w:t>
      </w:r>
      <w:r>
        <w:rPr>
          <w:spacing w:val="18"/>
        </w:rPr>
        <w:t> </w:t>
      </w:r>
      <w:r>
        <w:rPr/>
        <w:t>Sergio</w:t>
      </w:r>
      <w:r>
        <w:rPr>
          <w:spacing w:val="19"/>
        </w:rPr>
        <w:t> </w:t>
      </w:r>
      <w:r>
        <w:rPr/>
        <w:t>Ramírez</w:t>
      </w:r>
      <w:r>
        <w:rPr>
          <w:spacing w:val="23"/>
        </w:rPr>
        <w:t> </w:t>
      </w:r>
      <w:r>
        <w:rPr/>
        <w:t>y</w:t>
      </w:r>
      <w:r>
        <w:rPr>
          <w:spacing w:val="16"/>
        </w:rPr>
        <w:t> </w:t>
      </w:r>
      <w:r>
        <w:rPr/>
        <w:t>Leonel</w:t>
      </w:r>
      <w:r>
        <w:rPr>
          <w:spacing w:val="19"/>
        </w:rPr>
        <w:t> </w:t>
      </w:r>
      <w:r>
        <w:rPr/>
        <w:t>Argüello</w:t>
      </w:r>
      <w:r>
        <w:rPr>
          <w:spacing w:val="19"/>
        </w:rPr>
        <w:t> </w:t>
      </w:r>
      <w:r>
        <w:rPr/>
        <w:t>fuesen</w:t>
      </w:r>
      <w:r>
        <w:rPr>
          <w:spacing w:val="19"/>
        </w:rPr>
        <w:t> </w:t>
      </w:r>
      <w:r>
        <w:rPr/>
        <w:t>sus</w:t>
      </w:r>
    </w:p>
    <w:p>
      <w:pPr>
        <w:pStyle w:val="BodyText"/>
        <w:spacing w:line="465" w:lineRule="auto" w:before="19"/>
        <w:ind w:left="122" w:right="116"/>
        <w:jc w:val="both"/>
        <w:rPr>
          <w:sz w:val="16"/>
        </w:rPr>
      </w:pPr>
      <w:r>
        <w:rPr/>
        <w:t>candidatos para la presidencia y vicepresidencia respectivamente, con tal motivo Ramírez expresó que el MRS era: “Un partido de Izquierda. Vamos a reivindicar a la izquierda  desde la tolerancia y la democracia, enterrando para siempre el</w:t>
      </w:r>
      <w:r>
        <w:rPr>
          <w:spacing w:val="-8"/>
        </w:rPr>
        <w:t> </w:t>
      </w:r>
      <w:r>
        <w:rPr/>
        <w:t>verticalismo”.</w:t>
      </w:r>
      <w:r>
        <w:rPr>
          <w:position w:val="11"/>
          <w:sz w:val="16"/>
        </w:rPr>
        <w:t>24</w:t>
      </w:r>
    </w:p>
    <w:p>
      <w:pPr>
        <w:spacing w:line="271" w:lineRule="exact" w:before="0"/>
        <w:ind w:left="122" w:right="0" w:firstLine="0"/>
        <w:jc w:val="both"/>
        <w:rPr>
          <w:b/>
          <w:sz w:val="24"/>
        </w:rPr>
      </w:pPr>
      <w:r>
        <w:rPr>
          <w:b/>
          <w:sz w:val="24"/>
        </w:rPr>
        <w:t>Alianza Liberal y su arribo al poder</w:t>
      </w:r>
    </w:p>
    <w:p>
      <w:pPr>
        <w:pStyle w:val="BodyText"/>
        <w:spacing w:before="6"/>
        <w:rPr>
          <w:b/>
          <w:sz w:val="23"/>
        </w:rPr>
      </w:pPr>
    </w:p>
    <w:p>
      <w:pPr>
        <w:pStyle w:val="BodyText"/>
        <w:spacing w:line="480" w:lineRule="auto"/>
        <w:ind w:left="122" w:right="119"/>
        <w:jc w:val="both"/>
      </w:pPr>
      <w:r>
        <w:rPr/>
        <w:t>Los liberales llegaron al poder como una alternativa diferente, después del fracaso de dos proyectos anteriores: el sandinista y el régimen de Violeta Barrios. El grupo liberal criticó ambos gobiernos, pretendiendo lograr el apoyo de amplios sectores de la sociedad, su programa de campaña era incluyente, tratando de dar respuesta a las demandas de la sociedad en su conjunto; como parte sustantiva el proyecto liberal contempló profundizar el proceso de privatización de amplios sectores de la economía estatal, solo que el tema no fue tocado durante la campaña, con el fin de no restar votos a sus candidatos.</w:t>
      </w:r>
    </w:p>
    <w:p>
      <w:pPr>
        <w:pStyle w:val="BodyText"/>
        <w:spacing w:line="480" w:lineRule="auto" w:before="10"/>
        <w:ind w:left="122" w:right="122"/>
        <w:jc w:val="both"/>
      </w:pPr>
      <w:r>
        <w:rPr/>
        <w:t>Alianza Liberal (AL) lanzó como su candidato al ex alcalde de Managua Arnoldo Alemán, rico empresario algodonero con inversiones en la agroindustria, que fue afectado por las confiscaciones de la revolución. El proyecto de Alemán estuvo basado en una fuerza social que unió grupos de la ex resistencia, capaz de la antigua burguesía conservadora, así   como</w:t>
      </w:r>
    </w:p>
    <w:p>
      <w:pPr>
        <w:pStyle w:val="BodyText"/>
        <w:spacing w:before="7"/>
        <w:rPr>
          <w:sz w:val="22"/>
        </w:rPr>
      </w:pPr>
      <w:r>
        <w:rPr/>
        <w:pict>
          <v:line style="position:absolute;mso-position-horizontal-relative:page;mso-position-vertical-relative:paragraph;z-index:2776;mso-wrap-distance-left:0;mso-wrap-distance-right:0" from="85.103996pt,15.251211pt" to="229.123996pt,15.251211pt" stroked="true" strokeweight=".60004pt" strokecolor="#000000">
            <w10:wrap type="topAndBottom"/>
          </v:line>
        </w:pict>
      </w:r>
    </w:p>
    <w:p>
      <w:pPr>
        <w:spacing w:line="243" w:lineRule="exact" w:before="50"/>
        <w:ind w:left="122" w:right="114" w:firstLine="0"/>
        <w:jc w:val="left"/>
        <w:rPr>
          <w:i/>
          <w:sz w:val="20"/>
        </w:rPr>
      </w:pPr>
      <w:r>
        <w:rPr>
          <w:position w:val="9"/>
          <w:sz w:val="13"/>
        </w:rPr>
        <w:t>23  </w:t>
      </w:r>
      <w:r>
        <w:rPr>
          <w:i/>
          <w:sz w:val="20"/>
        </w:rPr>
        <w:t>Cfr., Envío, </w:t>
      </w:r>
      <w:r>
        <w:rPr>
          <w:sz w:val="20"/>
        </w:rPr>
        <w:t>octubre de 1996, pp. 1-12</w:t>
      </w:r>
      <w:r>
        <w:rPr>
          <w:i/>
          <w:sz w:val="20"/>
        </w:rPr>
        <w:t>.</w:t>
      </w:r>
    </w:p>
    <w:p>
      <w:pPr>
        <w:spacing w:line="243" w:lineRule="exact" w:before="0"/>
        <w:ind w:left="122" w:right="114" w:firstLine="0"/>
        <w:jc w:val="left"/>
        <w:rPr>
          <w:sz w:val="20"/>
        </w:rPr>
      </w:pPr>
      <w:r>
        <w:rPr>
          <w:position w:val="9"/>
          <w:sz w:val="13"/>
        </w:rPr>
        <w:t>24  </w:t>
      </w:r>
      <w:r>
        <w:rPr>
          <w:i/>
          <w:sz w:val="20"/>
        </w:rPr>
        <w:t>Ibíd.</w:t>
      </w:r>
      <w:r>
        <w:rPr>
          <w:sz w:val="20"/>
        </w:rPr>
        <w:t>, p. 4.</w:t>
      </w:r>
    </w:p>
    <w:p>
      <w:pPr>
        <w:spacing w:after="0" w:line="243" w:lineRule="exact"/>
        <w:jc w:val="left"/>
        <w:rPr>
          <w:sz w:val="20"/>
        </w:rPr>
        <w:sectPr>
          <w:pgSz w:w="12240" w:h="15840"/>
          <w:pgMar w:header="0" w:footer="759" w:top="1360" w:bottom="940" w:left="1580" w:right="1580"/>
        </w:sectPr>
      </w:pPr>
    </w:p>
    <w:p>
      <w:pPr>
        <w:pStyle w:val="BodyText"/>
        <w:spacing w:line="480" w:lineRule="auto" w:before="48"/>
        <w:ind w:left="102" w:right="121"/>
        <w:jc w:val="both"/>
      </w:pPr>
      <w:r>
        <w:rPr/>
        <w:t>amplios sectores medios y populares de la sociedad, todos ellos excluidos del modelo económico del gobierno anterior. El 11 de julio de 1995, AL proclamó a Arnoldo Alemán como su candidato.</w:t>
      </w:r>
    </w:p>
    <w:p>
      <w:pPr>
        <w:pStyle w:val="BodyText"/>
        <w:spacing w:line="480" w:lineRule="auto" w:before="10"/>
        <w:ind w:left="102" w:right="117"/>
        <w:jc w:val="both"/>
      </w:pPr>
      <w:r>
        <w:rPr/>
        <w:t>El proyecto alemanista fue presentado como antisandinista, antichamorrista, y antioligárquico, la figura de Alemán aglutinó las fuerzas políticas opositoras al sandinismo; y sectores inconformes con la política económica de Violeta Barrios de Chamorro, pequeños y medianos productores, del campo y de la ciudad, comerciantes, técnicos y profesionales de clase media, empobrecidos por la política económica; por otra parte sectores de la sociedad desconfiados y escépticos de la política, creyeron y confiaron en el discurso sencillo y popular de Alemán. Para los antisandinistas el candidato liberal representaba la posibilidad de borrar cualquier vestigio de la revolución; nombres,  hombres, instituciones y leyes. La base social de AL identificó a su candidato con el cambio, como la figura capaz de superar la etapa escasez de la década de los años ochenta,  y la fase excluyente de los años</w:t>
      </w:r>
      <w:r>
        <w:rPr>
          <w:spacing w:val="-8"/>
        </w:rPr>
        <w:t> </w:t>
      </w:r>
      <w:r>
        <w:rPr/>
        <w:t>noventa.</w:t>
      </w:r>
    </w:p>
    <w:p>
      <w:pPr>
        <w:pStyle w:val="BodyText"/>
        <w:spacing w:line="480" w:lineRule="auto" w:before="10"/>
        <w:ind w:left="102" w:right="117"/>
        <w:jc w:val="both"/>
      </w:pPr>
      <w:r>
        <w:rPr/>
        <w:t>La base social de esta organización era amplia, comprendía campesinos de subsistencia, finqueros, artesanos, pequeños comerciantes, sectores medios, profesionistas, técnicos, y un grupo de empresarios de origen somocista; sin embargo, mantuvo comunicación estrecha con otro sector de empresarios ligado al COSEP, y este sector propuso a su ex presidente, como candidato para la vicepresidencia, al conservador Enrique Bolaños, que representaba a los empresarios que permanecieron en el país, y que se vieron afectados por las confiscaciones sandinistas. Este sector empresarial tuvo como demanda inmediata la recuperación de sus bienes o la indemnización de los mismos; el jefe de campaña de Arnoldo Alemán fue Jaime Morales Carazo, que junto con Bolaños fueron afectados en</w:t>
      </w:r>
      <w:r>
        <w:rPr>
          <w:spacing w:val="45"/>
        </w:rPr>
        <w:t> </w:t>
      </w:r>
      <w:r>
        <w:rPr/>
        <w:t>sus</w:t>
      </w:r>
    </w:p>
    <w:p>
      <w:pPr>
        <w:spacing w:after="0" w:line="480" w:lineRule="auto"/>
        <w:jc w:val="both"/>
        <w:sectPr>
          <w:pgSz w:w="12240" w:h="15840"/>
          <w:pgMar w:header="0" w:footer="759" w:top="1360" w:bottom="940" w:left="1600" w:right="1580"/>
        </w:sectPr>
      </w:pPr>
    </w:p>
    <w:p>
      <w:pPr>
        <w:pStyle w:val="BodyText"/>
        <w:spacing w:line="480" w:lineRule="auto" w:before="48"/>
        <w:ind w:left="122" w:right="121"/>
        <w:jc w:val="both"/>
      </w:pPr>
      <w:r>
        <w:rPr/>
        <w:t>propiedades, la casa que habitaba Daniel Ortega, era reclamada por su antiguo dueño el jefe de campaña de AL.</w:t>
      </w:r>
    </w:p>
    <w:p>
      <w:pPr>
        <w:pStyle w:val="BodyText"/>
        <w:spacing w:line="480" w:lineRule="auto" w:before="10"/>
        <w:ind w:left="122" w:right="115"/>
        <w:jc w:val="both"/>
      </w:pPr>
      <w:r>
        <w:rPr/>
        <w:t>El 20 de octubre de 1996 se llevaron a cabo las elecciones presidenciales, de 90 diputados a la AN, 20 diputados al Parlamento Centroamericano, y autoridades de 143 municipios El</w:t>
      </w:r>
    </w:p>
    <w:p>
      <w:pPr>
        <w:pStyle w:val="BodyText"/>
        <w:spacing w:line="480" w:lineRule="auto" w:before="10"/>
        <w:ind w:left="122" w:right="117"/>
        <w:jc w:val="both"/>
      </w:pPr>
      <w:r>
        <w:rPr/>
        <w:t>22 de noviembre se dieron a conocer los resultados oficiales, de las elecciones presidenciales, según estos resultados AL con su candidato Arnoldo Alemán obtuvo 51.03% de la votación, mientras Daniel Ortega del FSLN lograba apenas 37.75%. En la contienda por el poder legislativo los resultados fueron parecidos, en cuanto a diputados nacionales AL obtuvo 46.03%, y el FSLN 36.55%; y tocante a los diputados departamentales AL alcanzó 45.30%, mientras el FSLN lograba 36.42%; de tal manera que con estos resultados, al FSLN le correspondieron 36 diputados, y 42 para</w:t>
      </w:r>
      <w:r>
        <w:rPr>
          <w:spacing w:val="-14"/>
        </w:rPr>
        <w:t> </w:t>
      </w:r>
      <w:r>
        <w:rPr/>
        <w:t>AL.</w:t>
      </w:r>
    </w:p>
    <w:p>
      <w:pPr>
        <w:pStyle w:val="BodyText"/>
        <w:spacing w:line="480" w:lineRule="auto" w:before="10"/>
        <w:ind w:left="122" w:right="124"/>
        <w:jc w:val="both"/>
      </w:pPr>
      <w:r>
        <w:rPr/>
        <w:t>Con estos resultados AL quedó impedido para promulgar leyes, sin aliarse con otras fuerzas políticas, porque para ello requiere de 48 votos, tampoco pudo aprobar leyes de rango constitucional, y mucho menos modificar la Constitución, como era su deseo, para ello requiere de 56 votos, así como un referéndum nacional.</w:t>
      </w:r>
    </w:p>
    <w:p>
      <w:pPr>
        <w:pStyle w:val="BodyText"/>
        <w:spacing w:line="480" w:lineRule="auto" w:before="10"/>
        <w:ind w:left="122" w:right="115"/>
        <w:jc w:val="both"/>
      </w:pPr>
      <w:r>
        <w:rPr/>
        <w:t>Los resultados de las elecciones municipales fueron los siguientes, de los 145 municipios existentes en el país, 92 los ganó AL, y el FSLN logró 51, los porcentajes son reveladores de la derrota sandinistas, AL obtuvo 63.44%, mientras el FSLN solo alcanzó 35.17%, lo  que indica que la selección de candidatos sandinistas para las elecciones municipales no fue la adecuada; la mayoría de las cabeceras departamentales las gano AL, con 17, mientras  </w:t>
      </w:r>
      <w:r>
        <w:rPr>
          <w:spacing w:val="24"/>
        </w:rPr>
        <w:t> </w:t>
      </w:r>
      <w:r>
        <w:rPr/>
        <w:t>el</w:t>
      </w:r>
    </w:p>
    <w:p>
      <w:pPr>
        <w:pStyle w:val="BodyText"/>
        <w:spacing w:line="286" w:lineRule="exact"/>
        <w:ind w:left="122"/>
        <w:jc w:val="both"/>
        <w:rPr>
          <w:sz w:val="16"/>
        </w:rPr>
      </w:pPr>
      <w:r>
        <w:rPr/>
        <w:t>FSLN logró solo seis.</w:t>
      </w:r>
      <w:r>
        <w:rPr>
          <w:position w:val="11"/>
          <w:sz w:val="16"/>
        </w:rPr>
        <w:t>25</w:t>
      </w:r>
    </w:p>
    <w:p>
      <w:pPr>
        <w:pStyle w:val="BodyText"/>
      </w:pPr>
    </w:p>
    <w:p>
      <w:pPr>
        <w:pStyle w:val="BodyText"/>
        <w:spacing w:line="480" w:lineRule="auto"/>
        <w:ind w:left="122" w:right="118"/>
        <w:jc w:val="both"/>
      </w:pPr>
      <w:r>
        <w:rPr/>
        <w:pict>
          <v:line style="position:absolute;mso-position-horizontal-relative:page;mso-position-vertical-relative:paragraph;z-index:-46192" from="85.103996pt,53.859131pt" to="229.123996pt,53.859131pt" stroked="true" strokeweight=".599980pt" strokecolor="#000000">
            <w10:wrap type="none"/>
          </v:line>
        </w:pict>
      </w:r>
      <w:r>
        <w:rPr/>
        <w:t>Las elecciones mostraron la polarización y el surgimiento de un bipartidismo en la sociedad nicaragüense;  a  partir  de  los  resultados  electorales,  también  se  puede  inferir  que     el</w:t>
      </w:r>
    </w:p>
    <w:p>
      <w:pPr>
        <w:spacing w:before="68"/>
        <w:ind w:left="122" w:right="114" w:firstLine="0"/>
        <w:jc w:val="left"/>
        <w:rPr>
          <w:sz w:val="20"/>
        </w:rPr>
      </w:pPr>
      <w:r>
        <w:rPr>
          <w:position w:val="9"/>
          <w:sz w:val="13"/>
        </w:rPr>
        <w:t>25 </w:t>
      </w:r>
      <w:r>
        <w:rPr>
          <w:i/>
          <w:sz w:val="20"/>
        </w:rPr>
        <w:t>Cfr., Envío, </w:t>
      </w:r>
      <w:r>
        <w:rPr>
          <w:sz w:val="20"/>
        </w:rPr>
        <w:t>noviembre - diciembre de 1996, pp. 1-23.</w:t>
      </w:r>
    </w:p>
    <w:p>
      <w:pPr>
        <w:spacing w:after="0"/>
        <w:jc w:val="left"/>
        <w:rPr>
          <w:sz w:val="20"/>
        </w:rPr>
        <w:sectPr>
          <w:pgSz w:w="12240" w:h="15840"/>
          <w:pgMar w:header="0" w:footer="759" w:top="1360" w:bottom="940" w:left="1580" w:right="1580"/>
        </w:sectPr>
      </w:pPr>
    </w:p>
    <w:p>
      <w:pPr>
        <w:pStyle w:val="BodyText"/>
        <w:spacing w:line="480" w:lineRule="auto" w:before="48"/>
        <w:ind w:left="122" w:right="120"/>
        <w:jc w:val="both"/>
      </w:pPr>
      <w:r>
        <w:rPr/>
        <w:t>pensamiento conservador ha encontrado un nuevo reacomodo, el presidente Arnoldo Alemán, llegó al poder respaldado por la oligarquía, la jerarquía católica, los nuevos empresarios del COSEP y bajo un amplio apoyo popular.</w:t>
      </w:r>
    </w:p>
    <w:p>
      <w:pPr>
        <w:pStyle w:val="BodyText"/>
        <w:spacing w:line="480" w:lineRule="auto" w:before="10"/>
        <w:ind w:left="122" w:right="117"/>
        <w:jc w:val="both"/>
      </w:pPr>
      <w:r>
        <w:rPr/>
        <w:t>La reinterpretación de la historia liberal incluyó la reivindicación del somocismo; pretendía forjar una nueva imagen de la dictadura somocista, como un gobierno honesto y trabajador que se esforzó por lograr el bienestar de la sociedad. La defensa liberal de la dictadura somocista fue con tal extremo, que interpretaron su derrocamiento por el movimiento popular, como un golpe de Estado encabezado por liberales y conservadores disidentes, que unidos con el sandinismo, según ellos, destruyeron los avances del gobierno somocista: “En 1979 conservadores y liberales disidentes, apoyados por el capital y por Carter, se   unieron</w:t>
      </w:r>
    </w:p>
    <w:p>
      <w:pPr>
        <w:pStyle w:val="BodyText"/>
        <w:spacing w:line="448" w:lineRule="auto" w:before="10"/>
        <w:ind w:left="122" w:right="119"/>
        <w:jc w:val="both"/>
        <w:rPr>
          <w:sz w:val="16"/>
        </w:rPr>
      </w:pPr>
      <w:r>
        <w:rPr/>
        <w:t>al sandino-comunismo, quien en pocos meses destrozó la obra del liberalismo arrojando a éste al penoso exilio”.</w:t>
      </w:r>
      <w:r>
        <w:rPr>
          <w:position w:val="11"/>
          <w:sz w:val="16"/>
        </w:rPr>
        <w:t>26</w:t>
      </w:r>
    </w:p>
    <w:p>
      <w:pPr>
        <w:pStyle w:val="BodyText"/>
        <w:spacing w:line="480" w:lineRule="auto" w:before="11"/>
        <w:ind w:left="122" w:right="119"/>
        <w:jc w:val="both"/>
      </w:pPr>
      <w:r>
        <w:rPr/>
        <w:t>La propuesta de los liberales era clara, liquidar al sandinismo de la escena política, por considerarlo un grupo peligroso, que podía impedir lograr sus propósitos y proyectos en el futuro.</w:t>
      </w:r>
    </w:p>
    <w:p>
      <w:pPr>
        <w:pStyle w:val="BodyText"/>
        <w:spacing w:line="480" w:lineRule="auto" w:before="10"/>
        <w:ind w:left="122" w:right="122"/>
        <w:jc w:val="both"/>
      </w:pPr>
      <w:r>
        <w:rPr/>
        <w:t>Virgilio Godoy, del Partido Liberal Independiente, declaró que Alemán y su gabinete habían robado con más rapidez que durante toda la dictadura de somocista. Por otra parte,  el diputado conservador Leonel Teller calculó que Alemán había amasado en el ejercicio de su cargo una fortuna de 25 millones de dólares. Asimismo la organización Transparencia Internacional calificó a Alemán, entre los primeros diez gobernantes más corruptos a nivel mundial en los últimos 20 años. Alemán también fue enjuiciado en Nicaragua por los cargos  de  lavado  de  dinero,  encontrándolo  culpable,  fue  sentenciado  a  veinte  años</w:t>
      </w:r>
      <w:r>
        <w:rPr>
          <w:spacing w:val="4"/>
        </w:rPr>
        <w:t> </w:t>
      </w:r>
      <w:r>
        <w:rPr/>
        <w:t>de</w:t>
      </w:r>
    </w:p>
    <w:p>
      <w:pPr>
        <w:pStyle w:val="BodyText"/>
        <w:rPr>
          <w:sz w:val="20"/>
        </w:rPr>
      </w:pPr>
    </w:p>
    <w:p>
      <w:pPr>
        <w:pStyle w:val="BodyText"/>
        <w:spacing w:before="7"/>
        <w:rPr>
          <w:sz w:val="22"/>
        </w:rPr>
      </w:pPr>
      <w:r>
        <w:rPr/>
        <w:pict>
          <v:line style="position:absolute;mso-position-horizontal-relative:page;mso-position-vertical-relative:paragraph;z-index:2824;mso-wrap-distance-left:0;mso-wrap-distance-right:0" from="85.103996pt,15.272218pt" to="229.123996pt,15.272218pt" stroked="true" strokeweight=".599980pt" strokecolor="#000000">
            <w10:wrap type="topAndBottom"/>
          </v:line>
        </w:pict>
      </w:r>
    </w:p>
    <w:p>
      <w:pPr>
        <w:spacing w:before="50"/>
        <w:ind w:left="122" w:right="114" w:firstLine="0"/>
        <w:jc w:val="left"/>
        <w:rPr>
          <w:sz w:val="20"/>
        </w:rPr>
      </w:pPr>
      <w:r>
        <w:rPr>
          <w:position w:val="9"/>
          <w:sz w:val="13"/>
        </w:rPr>
        <w:t>26 </w:t>
      </w:r>
      <w:r>
        <w:rPr>
          <w:sz w:val="20"/>
        </w:rPr>
        <w:t>Boletín, </w:t>
      </w:r>
      <w:r>
        <w:rPr>
          <w:i/>
          <w:sz w:val="20"/>
        </w:rPr>
        <w:t>Bolsa de noticias, El Nuevo Diario, </w:t>
      </w:r>
      <w:r>
        <w:rPr>
          <w:sz w:val="20"/>
        </w:rPr>
        <w:t>Managua, 19 de marzo de 1996, p.3.</w:t>
      </w:r>
    </w:p>
    <w:p>
      <w:pPr>
        <w:spacing w:after="0"/>
        <w:jc w:val="left"/>
        <w:rPr>
          <w:sz w:val="20"/>
        </w:rPr>
        <w:sectPr>
          <w:footerReference w:type="default" r:id="rId15"/>
          <w:pgSz w:w="12240" w:h="15840"/>
          <w:pgMar w:footer="759" w:header="0" w:top="1360" w:bottom="940" w:left="1580" w:right="1580"/>
          <w:pgNumType w:start="107"/>
        </w:sectPr>
      </w:pPr>
    </w:p>
    <w:p>
      <w:pPr>
        <w:pStyle w:val="BodyText"/>
        <w:spacing w:line="480" w:lineRule="auto" w:before="48"/>
        <w:ind w:left="102" w:right="125"/>
        <w:jc w:val="both"/>
      </w:pPr>
      <w:r>
        <w:rPr/>
        <w:t>prisión. Concediéndole una juez el permiso para circular libremente por la ciudad de Managua.</w:t>
      </w:r>
    </w:p>
    <w:p>
      <w:pPr>
        <w:spacing w:before="15"/>
        <w:ind w:left="102" w:right="0" w:firstLine="0"/>
        <w:jc w:val="both"/>
        <w:rPr>
          <w:b/>
          <w:sz w:val="24"/>
        </w:rPr>
      </w:pPr>
      <w:r>
        <w:rPr>
          <w:b/>
          <w:sz w:val="24"/>
        </w:rPr>
        <w:t>Elecciones presidenciales de 2001</w:t>
      </w:r>
    </w:p>
    <w:p>
      <w:pPr>
        <w:pStyle w:val="BodyText"/>
        <w:spacing w:before="6"/>
        <w:rPr>
          <w:b/>
          <w:sz w:val="23"/>
        </w:rPr>
      </w:pPr>
    </w:p>
    <w:p>
      <w:pPr>
        <w:pStyle w:val="BodyText"/>
        <w:spacing w:line="480" w:lineRule="auto"/>
        <w:ind w:left="102" w:right="117"/>
        <w:jc w:val="both"/>
      </w:pPr>
      <w:r>
        <w:rPr/>
        <w:t>Los actos masivos de la campaña sandinistas hacían pronosticar resultados favorables para su causa; como ejemplo mencionaré que el 19 de julio de 2001, en la ceremonia del XXII aniversario del triunfo de la revolución, el FSLN ratificó una vez más su poder de convocatoria, reuniendo a más de 100 mil personas, se esperaba que en este acto Daniel Ortega o los dirigentes del partido anunciaran como mensaje principal los puntos fundamentales de su programa de gobierno; pero Ortega pronunció un discurso poco revelador, plagado de ambigüedades, se concreto a prometer cambios radicales bajo el marco constitucional, y concluyó afirmando que sembraría amor para alcanzar la tierra prometida.</w:t>
      </w:r>
    </w:p>
    <w:p>
      <w:pPr>
        <w:pStyle w:val="BodyText"/>
        <w:spacing w:line="480" w:lineRule="auto" w:before="10"/>
        <w:ind w:left="102" w:right="122"/>
        <w:jc w:val="both"/>
      </w:pPr>
      <w:r>
        <w:rPr/>
        <w:t>Bajo esta nueva perspectiva algunos dirigentes sandinistas empezaron a militar en sectas de fundamentalismo religioso, mezclando confusamente militancia religiosa y política. Tal situación coincidió, no de manera casual, con un acercamiento entre Daniel Ortega y el Cardenal Miguel Obando y Bravo. Fueron evidentes los acuerdos entre la cúpula sandinista y la jerarquía católica, el FSLN elogió con frecuencia las homilías y el actuar del cardenal Obando, calificándolo como </w:t>
      </w:r>
      <w:r>
        <w:rPr>
          <w:i/>
        </w:rPr>
        <w:t>el príncipe de la reconciliación</w:t>
      </w:r>
      <w:r>
        <w:rPr/>
        <w:t>.</w:t>
      </w:r>
    </w:p>
    <w:p>
      <w:pPr>
        <w:pStyle w:val="BodyText"/>
        <w:spacing w:line="480" w:lineRule="auto" w:before="10"/>
        <w:ind w:left="102" w:right="116"/>
        <w:jc w:val="both"/>
      </w:pPr>
      <w:r>
        <w:rPr/>
        <w:t>Por otra parte, las imágenes de la campaña del sandinismo estuvieron envueltas de nuevos simbolismos, como las flores, y el color rosa usado en sus actos y propaganda, asimismo, las consignas de arribar a la nueva tierra prometida, plagada de nuevas canciones y mensajes</w:t>
      </w:r>
      <w:r>
        <w:rPr>
          <w:spacing w:val="-5"/>
        </w:rPr>
        <w:t> </w:t>
      </w:r>
      <w:r>
        <w:rPr/>
        <w:t>religiosos.</w:t>
      </w:r>
    </w:p>
    <w:p>
      <w:pPr>
        <w:pStyle w:val="BodyText"/>
        <w:spacing w:line="480" w:lineRule="auto" w:before="10"/>
        <w:ind w:left="102" w:right="121"/>
        <w:jc w:val="both"/>
      </w:pPr>
      <w:r>
        <w:rPr/>
        <w:t>Después de la gran corrupción y desaciertos económicos del gobierno de Arnoldo Alemán, las condiciones estaban dadas para que el FSLN retornara al poder, pero los sandinistas   no</w:t>
      </w:r>
    </w:p>
    <w:p>
      <w:pPr>
        <w:spacing w:after="0" w:line="480" w:lineRule="auto"/>
        <w:jc w:val="both"/>
        <w:sectPr>
          <w:pgSz w:w="12240" w:h="15840"/>
          <w:pgMar w:header="0" w:footer="759" w:top="1360" w:bottom="940" w:left="1600" w:right="1580"/>
        </w:sectPr>
      </w:pPr>
    </w:p>
    <w:p>
      <w:pPr>
        <w:pStyle w:val="BodyText"/>
        <w:spacing w:line="480" w:lineRule="auto" w:before="48"/>
        <w:ind w:left="102" w:right="121"/>
        <w:jc w:val="both"/>
      </w:pPr>
      <w:r>
        <w:rPr/>
        <w:t>trabajaron en forma creativa sobre esas condiciones que le eran favorables, además hay que agregar que dentro del partido siguió imperando la falta de democracia y liderazgo; la cúpula siguió pensando que Daniel Ortega era un iluminado y el líder insustituible que poseía la absoluta verdad.</w:t>
      </w:r>
    </w:p>
    <w:p>
      <w:pPr>
        <w:pStyle w:val="BodyText"/>
        <w:spacing w:line="480" w:lineRule="auto" w:before="10"/>
        <w:ind w:left="102" w:right="119"/>
        <w:jc w:val="both"/>
      </w:pPr>
      <w:r>
        <w:rPr/>
        <w:t>A excepción de las críticas y reflexiones de los intelectuales y dirigentes históricos que fueron expulsados durante la década de los noventa, el sandinismo siguió apelando al voto de castigo y prometiendo un cambio de la política económica, para dejar atrás lustros de neoliberalismo conservador y gobiernos corruptos.</w:t>
      </w:r>
    </w:p>
    <w:p>
      <w:pPr>
        <w:pStyle w:val="BodyText"/>
        <w:spacing w:line="480" w:lineRule="auto" w:before="10"/>
        <w:ind w:left="102" w:right="122"/>
        <w:jc w:val="both"/>
      </w:pPr>
      <w:r>
        <w:rPr/>
        <w:t>Mientras tanto, el candidato del PLC Enrique Bolaños, Vicepresidente del gobierno alemanista, empresario algodonero, apoyado por el gran capital conservador, cuya candidatura fue parte de las negociaciones entre Arnoldo Alemán y los empresarios conservadores. Basó su campaña política con los argumentos que Daniel Ortega y el sandinismo poco habían cambiado, y que de llegar al poder, se retornaría a un gobierno con características similares al de la década de los años ochenta, signado por la violencia y la guerra civil.</w:t>
      </w:r>
    </w:p>
    <w:p>
      <w:pPr>
        <w:pStyle w:val="BodyText"/>
        <w:spacing w:line="480" w:lineRule="auto" w:before="10"/>
        <w:ind w:left="102" w:right="118"/>
        <w:jc w:val="both"/>
      </w:pPr>
      <w:r>
        <w:rPr/>
        <w:t>Los liberales tuvieron como slogan principal que votar por el sandinismo era volver a las formas arcaicas de autoritarismo, estimularon el voto del miedo; sí bien esta estrategia le había funcionado a la derecha en las elecciones de 1990 y 1996, fue un rotundo fracaso en las elecciones municipales de 2000. Dejaron de tener éxito las campañas basadas en el temor; hubo cambios importantes en la actitud del electorado, infringiéndole derrotas significativas al partido gobernante, principalmente en los centros urbanos.</w:t>
      </w:r>
    </w:p>
    <w:p>
      <w:pPr>
        <w:pStyle w:val="BodyText"/>
        <w:spacing w:line="480" w:lineRule="auto" w:before="10"/>
        <w:ind w:left="102" w:right="118"/>
        <w:jc w:val="both"/>
      </w:pPr>
      <w:r>
        <w:rPr/>
        <w:t>Por otra parte, el listado de candidatos del PLC fue revisado personalmente por el Presidente Arnoldo Alemán, quien seleccionó a sus familiares, amigos, socios comerciales  y políticos leales a su figura; no permitiendo algún espacio para sus aliados políticos,</w:t>
      </w:r>
      <w:r>
        <w:rPr>
          <w:spacing w:val="51"/>
        </w:rPr>
        <w:t> </w:t>
      </w:r>
      <w:r>
        <w:rPr/>
        <w:t>como</w:t>
      </w:r>
    </w:p>
    <w:p>
      <w:pPr>
        <w:spacing w:after="0" w:line="480" w:lineRule="auto"/>
        <w:jc w:val="both"/>
        <w:sectPr>
          <w:pgSz w:w="12240" w:h="15840"/>
          <w:pgMar w:header="0" w:footer="759" w:top="1360" w:bottom="940" w:left="1600" w:right="1580"/>
        </w:sectPr>
      </w:pPr>
    </w:p>
    <w:p>
      <w:pPr>
        <w:pStyle w:val="BodyText"/>
        <w:spacing w:line="480" w:lineRule="auto" w:before="48"/>
        <w:ind w:left="102" w:right="120"/>
        <w:jc w:val="both"/>
      </w:pPr>
      <w:r>
        <w:rPr/>
        <w:t>los ex contras, que ante tal situación se inconformaron y rompieron su alianza con los liberales.</w:t>
      </w:r>
    </w:p>
    <w:p>
      <w:pPr>
        <w:pStyle w:val="BodyText"/>
        <w:spacing w:line="480" w:lineRule="auto" w:before="10"/>
        <w:ind w:left="102" w:right="121"/>
        <w:jc w:val="both"/>
      </w:pPr>
      <w:r>
        <w:rPr/>
        <w:t>Al dar inicio oficialmente a mediados de agosto las campañas para las elecciones de noviembre, se incrementó la guerra de las encuestas, que contemplaban una disputa serrada entre las dos principales fuerzas políticas. Al principio de dicha campaña algunas encuestas vaticinaban el triunfo del FSLN, aunque la mayoría de las informaciones pronosticaban unas elecciones muy competidas, pocos días antes de los comicios se habló de un empate técnico.</w:t>
      </w:r>
    </w:p>
    <w:p>
      <w:pPr>
        <w:pStyle w:val="BodyText"/>
        <w:spacing w:line="480" w:lineRule="auto" w:before="10"/>
        <w:ind w:left="102" w:right="121"/>
        <w:jc w:val="both"/>
      </w:pPr>
      <w:r>
        <w:rPr/>
        <w:t>Daniel Ortega aclaró a través de sus discursos que de ser electo como jefe del ejecutivo, evitaría hacer confiscaciones y expropiaciones. Para el campo prometió condonar sus deudas, y comprometió su palabra para crear un nuevo banco estatal de fomento agropecuario, con créditos en condiciones favorables para el campesino, además de crear  un banco de tierras para repartirlas a los campesinos</w:t>
      </w:r>
      <w:r>
        <w:rPr>
          <w:spacing w:val="-10"/>
        </w:rPr>
        <w:t> </w:t>
      </w:r>
      <w:r>
        <w:rPr/>
        <w:t>empobrecidos.</w:t>
      </w:r>
    </w:p>
    <w:p>
      <w:pPr>
        <w:pStyle w:val="BodyText"/>
        <w:spacing w:line="480" w:lineRule="auto" w:before="10"/>
        <w:ind w:left="102" w:right="119"/>
        <w:jc w:val="both"/>
      </w:pPr>
      <w:r>
        <w:rPr/>
        <w:t>El FSLN registró a sus candidatos a diputados nacionales, departamentales y al Parlamento Centroamericano, el 30 de junio, la condición fundamental que deberían reunir era ser militantes identificados con la corriente danielista, aparentemente eran candidatos surgidos de una consulta popular, pero en realidad eran candidatos impuestos por la dirigencia del partido, de tal manera que fueron fuertemente cuestionados por los militantes, argumentando que el proceso de elección interna estuvo plagado de vicios, que presumían un fraude; por otra parte, el FSLN cerró toda posibilidad de admitir candidatos independientes, sin importar que fueran de organizaciones aliadas.</w:t>
      </w:r>
    </w:p>
    <w:p>
      <w:pPr>
        <w:pStyle w:val="BodyText"/>
        <w:spacing w:line="480" w:lineRule="auto" w:before="10"/>
        <w:ind w:left="102" w:right="115"/>
        <w:jc w:val="both"/>
      </w:pPr>
      <w:r>
        <w:rPr/>
        <w:t>No hay que perder de vista que el sandinismo de principios del Siglos XXI, es  muy diferente al sandinismo histórico, aquel que derrocó al régimen somocista el 19 de julio de 1979,  más  de  mil  cuadros  históricos  del  FSLN  fueron  desplazados  de  los  cargos   de</w:t>
      </w:r>
    </w:p>
    <w:p>
      <w:pPr>
        <w:spacing w:after="0" w:line="480" w:lineRule="auto"/>
        <w:jc w:val="both"/>
        <w:sectPr>
          <w:pgSz w:w="12240" w:h="15840"/>
          <w:pgMar w:header="0" w:footer="759" w:top="1360" w:bottom="940" w:left="1600" w:right="1580"/>
        </w:sectPr>
      </w:pPr>
    </w:p>
    <w:p>
      <w:pPr>
        <w:pStyle w:val="BodyText"/>
        <w:spacing w:line="480" w:lineRule="auto" w:before="48"/>
        <w:ind w:left="102" w:right="121"/>
        <w:jc w:val="both"/>
      </w:pPr>
      <w:r>
        <w:rPr/>
        <w:t>dirección por haber asumido posiciones críticas en contra de la dirigencia del partido, a esto debemos agregar las expulsiones y la salida voluntaria de intelectuales a mediados de la década de los años noventa, dando origen al MRS; organismo que por cierto, en agosto de 2001 firmó a través de su presidenta Dora María Téllez una alianza electoral con el FSLN, argumentando que era para tener mayor diálogo con los antiguos militantes, y la posibilidad de mayor influencia en la sociedad en general. Entre los acuerdos firmados por el FSLN y  el MRS, se señaló que esté último tomaría parte activa en los comités de campaña electoral, y en caso de triunfar el primero, tomaría en cuenta a los renovadores para integrar su gabinete.</w:t>
      </w:r>
    </w:p>
    <w:p>
      <w:pPr>
        <w:pStyle w:val="BodyText"/>
        <w:spacing w:line="480" w:lineRule="auto" w:before="10"/>
        <w:ind w:left="102" w:right="115"/>
        <w:jc w:val="both"/>
      </w:pPr>
      <w:r>
        <w:rPr/>
        <w:t>Para la clase política y en particular para la derecha nicaragüense, el punto de vista del gobierno estadounidense ha sido de suma importancia. De tal manera que la opinión del gobierno norteamericano fue valorada de singular manera, cuando a principios del mes de octubre, John F. Keane Subsecretario Adjunto Interino para el Hemisferio Occidental del Departamento de Estado, declaró sobre el posible triunfo sandinista, que el gobierno de Bush tenía serias reservas sobre los cambios ideológicos de Daniel Ortega. El gobierno estadounidense apostó por la continuidad de un gobierno liberal, afín a sus intereses económicos y políticos en el área.</w:t>
      </w:r>
    </w:p>
    <w:p>
      <w:pPr>
        <w:pStyle w:val="BodyText"/>
        <w:spacing w:line="480" w:lineRule="auto" w:before="10"/>
        <w:ind w:left="102" w:right="121"/>
        <w:jc w:val="both"/>
      </w:pPr>
      <w:r>
        <w:rPr/>
        <w:t>El día de los comicios los resultados fueron contundentes a favor del PLC con 56%, contra 42% de los sandinistas y sus aliados. Las cifras del abstencionismo no son comparables con el resto de países Latinoamericanos, siendo apenas de 28%, dentro de este porcentaje también contemplaron los votos anulados.</w:t>
      </w:r>
    </w:p>
    <w:p>
      <w:pPr>
        <w:pStyle w:val="BodyText"/>
        <w:spacing w:line="480" w:lineRule="auto" w:before="10"/>
        <w:ind w:left="102" w:right="117"/>
        <w:jc w:val="both"/>
      </w:pPr>
      <w:r>
        <w:rPr/>
        <w:t>Los departamentos donde el FSLN obtuvo mayor votación fueron Madriz, Nueva Segovia, León, Chinandega y Estelí. Por otra parte el PLC obtuvo sus principales triunfos en los departamentos de Chontales, Boaco, Matagalpa,  La Región Autónoma  del Atlántico   </w:t>
      </w:r>
      <w:r>
        <w:rPr>
          <w:spacing w:val="50"/>
        </w:rPr>
        <w:t> </w:t>
      </w:r>
      <w:r>
        <w:rPr/>
        <w:t>Sur</w:t>
      </w:r>
    </w:p>
    <w:p>
      <w:pPr>
        <w:spacing w:after="0" w:line="480" w:lineRule="auto"/>
        <w:jc w:val="both"/>
        <w:sectPr>
          <w:pgSz w:w="12240" w:h="15840"/>
          <w:pgMar w:header="0" w:footer="759" w:top="1360" w:bottom="940" w:left="1600" w:right="1580"/>
        </w:sectPr>
      </w:pPr>
    </w:p>
    <w:p>
      <w:pPr>
        <w:pStyle w:val="BodyText"/>
        <w:spacing w:line="480" w:lineRule="auto" w:before="48"/>
        <w:ind w:left="122" w:right="118"/>
        <w:jc w:val="both"/>
      </w:pPr>
      <w:r>
        <w:rPr/>
        <w:t>(RAAS), La Región Autónoma del Atlántico Norte (RAAN) y Jinotega. Departamentos donde en la década de los ochenta el gobierno sandinista afectó a muchos campesinos con expropiaciones y abusos de poder, región donde se acentuó la guerra contrarrevolucionaria. El Congreso quedó integrado de la siguiente manera: 53 diputados del PLC, 38 del FSLN y uno del Partido Conservador. Dentro del poder legislativo se nota la supremacía del bipartidismo, y en particular la ventaja que han tomado los liberales como producto de las reformas constitucionales y electorales.</w:t>
      </w:r>
    </w:p>
    <w:p>
      <w:pPr>
        <w:pStyle w:val="BodyText"/>
        <w:spacing w:line="480" w:lineRule="auto" w:before="11"/>
        <w:ind w:left="122" w:right="123"/>
        <w:jc w:val="both"/>
      </w:pPr>
      <w:r>
        <w:rPr/>
        <w:t>Fue hasta el 22 de noviembre cuando el Consejo Supremo Electoral dio a conocer las cifras oficiales de los comicios, avaladas solamente por los cuatro magistrados de filiación liberal, mientras los sandinistas abandonaron la sesión.</w:t>
      </w:r>
    </w:p>
    <w:p>
      <w:pPr>
        <w:pStyle w:val="BodyText"/>
        <w:spacing w:line="472" w:lineRule="auto" w:before="10"/>
        <w:ind w:left="122" w:right="118"/>
        <w:jc w:val="both"/>
      </w:pPr>
      <w:r>
        <w:rPr/>
        <w:t>Enrique Bolaños asumió el poder el 10 de enero de 2002, y en su discurso de toma de posesión destacó lo siguiente: “Estoy firmemente comprometido, a impulsar una profunda modernización del Poder Judicial, el Poder Electoral, la contraloría de la República, para hacerlas más democráticas, más participativas, más profesionales, como parte de esta nueva era”.</w:t>
      </w:r>
      <w:r>
        <w:rPr>
          <w:position w:val="11"/>
          <w:sz w:val="16"/>
        </w:rPr>
        <w:t>27   </w:t>
      </w:r>
      <w:r>
        <w:rPr/>
        <w:t>Como  medida  inicial  de  su  gestión  fue  la  persecución  contra  el  ex  presidente</w:t>
      </w:r>
    </w:p>
    <w:p>
      <w:pPr>
        <w:pStyle w:val="BodyText"/>
        <w:spacing w:line="257" w:lineRule="exact"/>
        <w:ind w:left="122"/>
        <w:jc w:val="both"/>
      </w:pPr>
      <w:r>
        <w:rPr/>
        <w:t>Arnoldo  Alemán  acusándolo  de  corrupción   y  tráfico  de  influencias.  En  el  mes      de</w:t>
      </w:r>
    </w:p>
    <w:p>
      <w:pPr>
        <w:pStyle w:val="BodyText"/>
      </w:pPr>
    </w:p>
    <w:p>
      <w:pPr>
        <w:pStyle w:val="BodyText"/>
        <w:spacing w:line="480" w:lineRule="auto"/>
        <w:ind w:left="122" w:right="122"/>
        <w:jc w:val="both"/>
      </w:pPr>
      <w:r>
        <w:rPr/>
        <w:t>septiembre dio inicio el proceso judicial contra Alemán, bajo los cargos de malversación de fondos del Estado. Sin embargo, pocos meses después de su discurso de toma de posesión, tomo varias decisiones que contradecían sus postulados, permitiendo que las personas allegadas a Daniel Ortega asumieran el mando del sistema judicial.</w:t>
      </w:r>
    </w:p>
    <w:p>
      <w:pPr>
        <w:pStyle w:val="BodyText"/>
        <w:spacing w:line="480" w:lineRule="auto" w:before="10"/>
        <w:ind w:left="122" w:right="122"/>
        <w:jc w:val="both"/>
      </w:pPr>
      <w:r>
        <w:rPr/>
        <w:t>Por otra parte, también los sandinistas y el gobierno de Bolaños habían llegado a acuerdos para proceder en contra del ex presidente Alemán, y según ellos, emitir ejemplar castigo,</w:t>
      </w:r>
    </w:p>
    <w:p>
      <w:pPr>
        <w:pStyle w:val="BodyText"/>
        <w:rPr>
          <w:sz w:val="20"/>
        </w:rPr>
      </w:pPr>
    </w:p>
    <w:p>
      <w:pPr>
        <w:pStyle w:val="BodyText"/>
        <w:spacing w:before="7"/>
        <w:rPr>
          <w:sz w:val="22"/>
        </w:rPr>
      </w:pPr>
      <w:r>
        <w:rPr/>
        <w:pict>
          <v:line style="position:absolute;mso-position-horizontal-relative:page;mso-position-vertical-relative:paragraph;z-index:2848;mso-wrap-distance-left:0;mso-wrap-distance-right:0" from="85.103996pt,15.272218pt" to="229.123996pt,15.272218pt" stroked="true" strokeweight=".599980pt" strokecolor="#000000">
            <w10:wrap type="topAndBottom"/>
          </v:line>
        </w:pict>
      </w:r>
    </w:p>
    <w:p>
      <w:pPr>
        <w:spacing w:before="50"/>
        <w:ind w:left="122" w:right="114" w:firstLine="0"/>
        <w:jc w:val="left"/>
        <w:rPr>
          <w:sz w:val="20"/>
        </w:rPr>
      </w:pPr>
      <w:r>
        <w:rPr>
          <w:position w:val="9"/>
          <w:sz w:val="13"/>
        </w:rPr>
        <w:t>27 </w:t>
      </w:r>
      <w:r>
        <w:rPr>
          <w:i/>
          <w:sz w:val="20"/>
        </w:rPr>
        <w:t>El Nuevo Diario</w:t>
      </w:r>
      <w:r>
        <w:rPr>
          <w:sz w:val="20"/>
        </w:rPr>
        <w:t>, “Discurso a la nación del Ing. Enrique Bolaños Geyer”, 11 de enero de 2002.</w:t>
      </w:r>
    </w:p>
    <w:p>
      <w:pPr>
        <w:spacing w:after="0"/>
        <w:jc w:val="left"/>
        <w:rPr>
          <w:sz w:val="20"/>
        </w:rPr>
        <w:sectPr>
          <w:pgSz w:w="12240" w:h="15840"/>
          <w:pgMar w:header="0" w:footer="759" w:top="1360" w:bottom="940" w:left="1580" w:right="1580"/>
        </w:sectPr>
      </w:pPr>
    </w:p>
    <w:p>
      <w:pPr>
        <w:pStyle w:val="BodyText"/>
        <w:spacing w:line="480" w:lineRule="auto" w:before="48"/>
        <w:ind w:left="102" w:right="121"/>
        <w:jc w:val="both"/>
      </w:pPr>
      <w:r>
        <w:rPr/>
        <w:t>como retribución Ortega recibió mayores cuotas de poder. A partir de ese momento el líder sandinista mantuvo una nueva relación con la jerarquía católica.</w:t>
      </w:r>
    </w:p>
    <w:p>
      <w:pPr>
        <w:spacing w:before="15"/>
        <w:ind w:left="102" w:right="0" w:firstLine="0"/>
        <w:jc w:val="both"/>
        <w:rPr>
          <w:b/>
          <w:sz w:val="24"/>
        </w:rPr>
      </w:pPr>
      <w:r>
        <w:rPr>
          <w:b/>
          <w:sz w:val="24"/>
        </w:rPr>
        <w:t>Elecciones presidenciales de 2006, el regreso al poder del FSLN</w:t>
      </w:r>
    </w:p>
    <w:p>
      <w:pPr>
        <w:pStyle w:val="BodyText"/>
        <w:spacing w:before="6"/>
        <w:rPr>
          <w:b/>
          <w:sz w:val="23"/>
        </w:rPr>
      </w:pPr>
    </w:p>
    <w:p>
      <w:pPr>
        <w:pStyle w:val="BodyText"/>
        <w:spacing w:line="480" w:lineRule="auto"/>
        <w:ind w:left="102" w:right="118"/>
        <w:jc w:val="both"/>
      </w:pPr>
      <w:r>
        <w:rPr/>
        <w:t>El FSLN y Daniel Ortega ganaron la presidencia con 38% de la votación, porcentaje similar o menor a los dos procesos electorales anteriores. En este proceso votó 75% de los registrados en el padrón electoral. Ortega llegó a este proceso con total control del Poder Electoral, así como un amplio control de los poderes Judicial y Legislativo. Al amparo del poder político amaso también gran poder económico.</w:t>
      </w:r>
    </w:p>
    <w:p>
      <w:pPr>
        <w:pStyle w:val="BodyText"/>
        <w:spacing w:line="480" w:lineRule="auto" w:before="10"/>
        <w:ind w:left="102" w:right="115"/>
        <w:jc w:val="both"/>
      </w:pPr>
      <w:r>
        <w:rPr/>
        <w:t>La victoria sandinista fue producto de la división de los liberales, que se presentaron en la contienda electoral con dos candidatos. El candidato apoyado por Estados Unidos y el gran capital, Eduardo Montealegre, de la Alianza Liberal Nicaragüense, quien obtuvo 28%. Y José Rizo del Partido Liberal Constitucionalista, apoyado por el ex presidente Arnoldo Alemán, que logró 27 por ciento.</w:t>
      </w:r>
    </w:p>
    <w:p>
      <w:pPr>
        <w:pStyle w:val="BodyText"/>
        <w:spacing w:line="480" w:lineRule="auto" w:before="10"/>
        <w:ind w:left="102" w:right="121"/>
        <w:jc w:val="both"/>
      </w:pPr>
      <w:r>
        <w:rPr/>
        <w:t>La Asamblea Nacional integrada por 90 diputados, quedó constituida principalmente a partir de tres fuerzas políticas, 38 diputados del FSLN, 25 del Partido Liberal Constitucionalista y 22 de Alianza Liberal</w:t>
      </w:r>
      <w:r>
        <w:rPr>
          <w:spacing w:val="-14"/>
        </w:rPr>
        <w:t> </w:t>
      </w:r>
      <w:r>
        <w:rPr/>
        <w:t>Nicaragüense.</w:t>
      </w:r>
    </w:p>
    <w:p>
      <w:pPr>
        <w:pStyle w:val="Heading2"/>
        <w:ind w:left="102"/>
      </w:pPr>
      <w:bookmarkStart w:name="_TOC_250002" w:id="26"/>
      <w:bookmarkEnd w:id="26"/>
      <w:r>
        <w:rPr/>
        <w:t>Las elecciones de 2011, la reelección de Daniel Ortega</w:t>
      </w:r>
    </w:p>
    <w:p>
      <w:pPr>
        <w:pStyle w:val="BodyText"/>
        <w:spacing w:before="6"/>
        <w:rPr>
          <w:b/>
          <w:sz w:val="23"/>
        </w:rPr>
      </w:pPr>
    </w:p>
    <w:p>
      <w:pPr>
        <w:pStyle w:val="BodyText"/>
        <w:spacing w:line="480" w:lineRule="auto"/>
        <w:ind w:left="102" w:right="123"/>
        <w:jc w:val="both"/>
      </w:pPr>
      <w:r>
        <w:rPr/>
        <w:t>Por otra parte, en las elecciones presidenciales que se llevaron a cabo el 6 de noviembre de 2011, donde también se eligieron diputados nacionales, departamentales y del parlamento centroamericano. Los opositores al gobierno sandinista consideraron que era la oportunidad propicia para demostrar su inconformidad.</w:t>
      </w:r>
    </w:p>
    <w:p>
      <w:pPr>
        <w:pStyle w:val="BodyText"/>
        <w:spacing w:line="480" w:lineRule="auto" w:before="10"/>
        <w:ind w:left="102" w:right="120"/>
        <w:jc w:val="both"/>
      </w:pPr>
      <w:r>
        <w:rPr/>
        <w:t>Dichas elecciones estuvieron plagadas de irregularidades como no haber entregado oportunamente las cédulas de votación, o la entrega ilegal de las mismas a través de los Consejos  de  Poder  Ciudadano,  organización   ligada  al  Estado.  Además      magistrados</w:t>
      </w:r>
    </w:p>
    <w:p>
      <w:pPr>
        <w:spacing w:after="0" w:line="480" w:lineRule="auto"/>
        <w:jc w:val="both"/>
        <w:sectPr>
          <w:pgSz w:w="12240" w:h="15840"/>
          <w:pgMar w:header="0" w:footer="759" w:top="1360" w:bottom="940" w:left="1600" w:right="1580"/>
        </w:sectPr>
      </w:pPr>
    </w:p>
    <w:p>
      <w:pPr>
        <w:pStyle w:val="BodyText"/>
        <w:spacing w:line="448" w:lineRule="auto" w:before="48"/>
        <w:ind w:left="122" w:right="119"/>
        <w:jc w:val="both"/>
        <w:rPr>
          <w:sz w:val="16"/>
        </w:rPr>
      </w:pPr>
      <w:r>
        <w:rPr/>
        <w:t>impuestos por el gobierno, que permitieron la candidatura de Daniel Ortega, cuestionada por su ilegalidad, </w:t>
      </w:r>
      <w:r>
        <w:rPr>
          <w:spacing w:val="-3"/>
        </w:rPr>
        <w:t>ya </w:t>
      </w:r>
      <w:r>
        <w:rPr/>
        <w:t>que la constitución prohibía su</w:t>
      </w:r>
      <w:r>
        <w:rPr>
          <w:spacing w:val="3"/>
        </w:rPr>
        <w:t> </w:t>
      </w:r>
      <w:r>
        <w:rPr/>
        <w:t>reelección.</w:t>
      </w:r>
      <w:r>
        <w:rPr>
          <w:position w:val="11"/>
          <w:sz w:val="16"/>
        </w:rPr>
        <w:t>28</w:t>
      </w:r>
    </w:p>
    <w:p>
      <w:pPr>
        <w:pStyle w:val="BodyText"/>
        <w:spacing w:line="480" w:lineRule="auto" w:before="11"/>
        <w:ind w:left="122" w:right="115"/>
        <w:jc w:val="both"/>
      </w:pPr>
      <w:r>
        <w:rPr/>
        <w:t>La compra de votos por parte de los sandinistas tuvo múltiples formas, acorde a los sectores sociales, a los habitantes de los barrios marginales les regalaron casas y créditos, así como techos de lámina; a los estudiantes un bono de mil córdobas, mientras que a los campesinos les repartieron gallinas, cerdos y vacas. Abundaron los incidentes y enfrentamientos entre militantes del Partido Liberal Independiente y los sandinistas, hubo heridos, golpeados y apresados, donde la mayoría de las veces se impuso la fuerza del gobierno.</w:t>
      </w:r>
    </w:p>
    <w:p>
      <w:pPr>
        <w:pStyle w:val="BodyText"/>
        <w:spacing w:line="286" w:lineRule="exact"/>
        <w:ind w:left="122"/>
        <w:jc w:val="both"/>
      </w:pPr>
      <w:r>
        <w:rPr/>
        <w:t>Por su parte, el principal candidato opositor, Fabio Gadea</w:t>
      </w:r>
      <w:r>
        <w:rPr>
          <w:position w:val="11"/>
          <w:sz w:val="16"/>
        </w:rPr>
        <w:t>29  </w:t>
      </w:r>
      <w:r>
        <w:rPr/>
        <w:t>encabezó la alianza electoral</w:t>
      </w:r>
    </w:p>
    <w:p>
      <w:pPr>
        <w:pStyle w:val="BodyText"/>
      </w:pPr>
    </w:p>
    <w:p>
      <w:pPr>
        <w:pStyle w:val="BodyText"/>
        <w:spacing w:line="480" w:lineRule="auto"/>
        <w:ind w:left="122" w:right="118"/>
        <w:jc w:val="both"/>
      </w:pPr>
      <w:r>
        <w:rPr/>
        <w:t>integrada por las organizaciones siguientes: Unidad Nicaragüense por la Esperanza, Partido Liberal Independiente y Movimiento Renovador Sandinista, trató de infundir a su campaña un nuevo rostro, visitó varias universidades, impulso reuniones en diversos municipios, su plan de gobierno contempló cinco puntos que consideró fundamentales para solucionar la problemática del país educación, salud, trabajo, democracia y estabilidad.</w:t>
      </w:r>
    </w:p>
    <w:p>
      <w:pPr>
        <w:pStyle w:val="BodyText"/>
        <w:spacing w:line="480" w:lineRule="auto" w:before="10"/>
        <w:ind w:left="122" w:right="121"/>
        <w:jc w:val="both"/>
      </w:pPr>
      <w:r>
        <w:rPr/>
        <w:pict>
          <v:line style="position:absolute;mso-position-horizontal-relative:page;mso-position-vertical-relative:paragraph;z-index:-46120" from="85.103996pt,109.563126pt" to="229.123996pt,109.563126pt" stroked="true" strokeweight=".599980pt" strokecolor="#000000">
            <w10:wrap type="none"/>
          </v:line>
        </w:pict>
      </w:r>
      <w:r>
        <w:rPr/>
        <w:t>El Consejo Supremo Electoral negó la acreditación a varios observadores electorales, nacionales o extranjeros, entre ellos al Centro Cárter, al grupo Ética y Transparencia, Hagamos Democracia, y al Instituto para el Desarrollo y la Democracia. El Consejo argumentó su rechazó afirmando que eran organismos carentes de neutralidad.</w:t>
      </w:r>
    </w:p>
    <w:p>
      <w:pPr>
        <w:spacing w:line="243" w:lineRule="exact" w:before="68"/>
        <w:ind w:left="122" w:right="0" w:firstLine="0"/>
        <w:jc w:val="both"/>
        <w:rPr>
          <w:sz w:val="20"/>
        </w:rPr>
      </w:pPr>
      <w:r>
        <w:rPr>
          <w:position w:val="9"/>
          <w:sz w:val="13"/>
        </w:rPr>
        <w:t>28  </w:t>
      </w:r>
      <w:r>
        <w:rPr>
          <w:i/>
          <w:sz w:val="20"/>
        </w:rPr>
        <w:t>Cfr</w:t>
      </w:r>
      <w:r>
        <w:rPr>
          <w:sz w:val="20"/>
        </w:rPr>
        <w:t>. </w:t>
      </w:r>
      <w:r>
        <w:rPr>
          <w:i/>
          <w:sz w:val="20"/>
        </w:rPr>
        <w:t>Envío</w:t>
      </w:r>
      <w:r>
        <w:rPr>
          <w:sz w:val="20"/>
        </w:rPr>
        <w:t>, noviembre 2011, pp. 3-14 y pp. 21-27.</w:t>
      </w:r>
    </w:p>
    <w:p>
      <w:pPr>
        <w:spacing w:line="243" w:lineRule="exact" w:before="0"/>
        <w:ind w:left="122" w:right="0" w:firstLine="0"/>
        <w:jc w:val="both"/>
        <w:rPr>
          <w:sz w:val="20"/>
        </w:rPr>
      </w:pPr>
      <w:r>
        <w:rPr>
          <w:position w:val="9"/>
          <w:sz w:val="13"/>
        </w:rPr>
        <w:t>29  </w:t>
      </w:r>
      <w:r>
        <w:rPr>
          <w:sz w:val="20"/>
        </w:rPr>
        <w:t>Fabio Gadea Mantilla nació el 9 de noviembre de 1931 en el Ocotal, Nueva Segovia, escritor   y periodista.</w:t>
      </w:r>
    </w:p>
    <w:p>
      <w:pPr>
        <w:spacing w:before="0"/>
        <w:ind w:left="122" w:right="116" w:firstLine="0"/>
        <w:jc w:val="both"/>
        <w:rPr>
          <w:sz w:val="20"/>
        </w:rPr>
      </w:pPr>
      <w:r>
        <w:rPr>
          <w:sz w:val="20"/>
        </w:rPr>
        <w:t>A los 18 años inició su trabajo como locutor en la estación de radio, la voz de América Central. Al principio de la década de los cincuenta empezó a trabajar en la estación Radio Mundial, en el noticiero denominado "La Prensa en el aire", que tomaba como base la información del diario con el mismo nombre. En 1962 Gadea Mantilla fundó Radio Católica junto con Fray Narciso de Arena. En 1965 con su hermano Carlos, así como José Castillo Osejo, Julio Armas y Francisco Bonilla fundaron su propia estación, la cual llamaron Radio Corporación. Dicha estación pasó momentos difíciles cuando abordó temas de índole político a través de sus programas de debate y noticias, la emisora fue constantemente atacada, durante la dictadura somocista, la estación fue censurada y clausurada. Igualmente durante el gobierno sandinista fue censurada y clausurada, porque Fabio Gadea se alió con las fuerzas contrarrevolucionarias. En 2010 Gadea fue propuesto como candidato a la presidencia por una alianza integrada por MVE, MRS, PLI, PAC, PAMUC, organización que aglutinó fuerzas conservadoras y liberales, así como diversas organizaciones</w:t>
      </w:r>
      <w:r>
        <w:rPr>
          <w:spacing w:val="-24"/>
          <w:sz w:val="20"/>
        </w:rPr>
        <w:t> </w:t>
      </w:r>
      <w:r>
        <w:rPr>
          <w:sz w:val="20"/>
        </w:rPr>
        <w:t>independientes.</w:t>
      </w:r>
    </w:p>
    <w:p>
      <w:pPr>
        <w:spacing w:after="0"/>
        <w:jc w:val="both"/>
        <w:rPr>
          <w:sz w:val="20"/>
        </w:rPr>
        <w:sectPr>
          <w:pgSz w:w="12240" w:h="15840"/>
          <w:pgMar w:header="0" w:footer="759" w:top="1360" w:bottom="940" w:left="1580" w:right="1580"/>
        </w:sectPr>
      </w:pPr>
    </w:p>
    <w:p>
      <w:pPr>
        <w:pStyle w:val="BodyText"/>
        <w:spacing w:line="470" w:lineRule="auto" w:before="48"/>
        <w:ind w:left="122" w:right="114"/>
        <w:jc w:val="both"/>
      </w:pPr>
      <w:r>
        <w:rPr/>
        <w:t>Los resultados electorales dados a conocer por el Consejo Supremo Electoral, la madrugada del 7 de noviembre fueron los siguientes: el FSLN consiguió 62.46% de la votación, mientras que su más cercano competidor Fabio Gadea logró 31%.</w:t>
      </w:r>
      <w:r>
        <w:rPr>
          <w:position w:val="11"/>
          <w:sz w:val="16"/>
        </w:rPr>
        <w:t>30 </w:t>
      </w:r>
      <w:r>
        <w:rPr/>
        <w:t>En cuanto a la conformación  de  la  Asamblea  General,  los  porcentajes  fueron  muy  similares  el FSLN</w:t>
      </w:r>
    </w:p>
    <w:p>
      <w:pPr>
        <w:pStyle w:val="BodyText"/>
        <w:spacing w:line="480" w:lineRule="auto" w:before="21"/>
        <w:ind w:left="122" w:right="117"/>
        <w:jc w:val="both"/>
      </w:pPr>
      <w:r>
        <w:rPr/>
        <w:t>alcanzó 60.85%, obteniendo 62 diputados, mientras que el PLI obtuvo 31.59%, logrando con ello 26 escaños.</w:t>
      </w:r>
    </w:p>
    <w:p>
      <w:pPr>
        <w:pStyle w:val="BodyText"/>
        <w:spacing w:line="480" w:lineRule="auto" w:before="10"/>
        <w:ind w:left="122" w:right="117"/>
        <w:jc w:val="both"/>
      </w:pPr>
      <w:r>
        <w:rPr/>
        <w:t>Dichos resultados fueron fuertemente cuestionados por los liberales, acusando al organismo electoral de poco confiable y de ser incapaz de evitar el fraude, Fabio Gadea declaró que se había cometido un robo a la voluntad popular. Los comicios dejaron una sociedad dividida entre la población que reconoce el triunfo electoral de Daniel Ortega, y los que cuestionan la legalidad de la</w:t>
      </w:r>
      <w:r>
        <w:rPr>
          <w:spacing w:val="-5"/>
        </w:rPr>
        <w:t> </w:t>
      </w:r>
      <w:r>
        <w:rPr/>
        <w:t>elección.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pict>
          <v:line style="position:absolute;mso-position-horizontal-relative:page;mso-position-vertical-relative:paragraph;z-index:2896;mso-wrap-distance-left:0;mso-wrap-distance-right:0" from="85.103996pt,8.448594pt" to="229.123996pt,8.448594pt" stroked="true" strokeweight=".599980pt" strokecolor="#000000">
            <w10:wrap type="topAndBottom"/>
          </v:line>
        </w:pict>
      </w:r>
    </w:p>
    <w:p>
      <w:pPr>
        <w:spacing w:before="50"/>
        <w:ind w:left="122" w:right="114" w:firstLine="0"/>
        <w:jc w:val="left"/>
        <w:rPr>
          <w:sz w:val="20"/>
        </w:rPr>
      </w:pPr>
      <w:r>
        <w:rPr>
          <w:position w:val="9"/>
          <w:sz w:val="13"/>
        </w:rPr>
        <w:t>30 </w:t>
      </w:r>
      <w:r>
        <w:rPr>
          <w:sz w:val="20"/>
        </w:rPr>
        <w:t>Fuente: Consejo Supremo Electoral.</w:t>
      </w:r>
    </w:p>
    <w:p>
      <w:pPr>
        <w:spacing w:after="0"/>
        <w:jc w:val="left"/>
        <w:rPr>
          <w:sz w:val="20"/>
        </w:rPr>
        <w:sectPr>
          <w:pgSz w:w="12240" w:h="15840"/>
          <w:pgMar w:header="0" w:footer="759" w:top="1360" w:bottom="940" w:left="1580" w:right="1580"/>
        </w:sectPr>
      </w:pPr>
    </w:p>
    <w:p>
      <w:pPr>
        <w:pStyle w:val="Heading1"/>
        <w:ind w:left="2898" w:right="0"/>
        <w:jc w:val="left"/>
      </w:pPr>
      <w:bookmarkStart w:name="_TOC_250001" w:id="27"/>
      <w:bookmarkEnd w:id="27"/>
      <w:r>
        <w:rPr/>
        <w:t>COMENTARIOS FINALES</w:t>
      </w:r>
    </w:p>
    <w:p>
      <w:pPr>
        <w:pStyle w:val="BodyText"/>
        <w:rPr>
          <w:sz w:val="28"/>
        </w:rPr>
      </w:pPr>
    </w:p>
    <w:p>
      <w:pPr>
        <w:pStyle w:val="BodyText"/>
        <w:spacing w:before="4"/>
        <w:rPr>
          <w:sz w:val="31"/>
        </w:rPr>
      </w:pPr>
    </w:p>
    <w:p>
      <w:pPr>
        <w:pStyle w:val="BodyText"/>
        <w:spacing w:line="480" w:lineRule="auto"/>
        <w:ind w:left="102" w:right="120"/>
        <w:jc w:val="both"/>
      </w:pPr>
      <w:r>
        <w:rPr/>
        <w:t>Después de la insurrección armada en estos tres países, se obtuvieron resultados muy magros, si tomamos en cuenta que la pobreza y marginación persiste en amplias sectores de la población; por otra parte, el desempleo y el subempleo siguen siendo problemas económicos sin resolver. Continúa existiendo concentración de riqueza en pocas manos, las oligarquías mantienen sus privilegios, aumentando la brecha de la desigualdad.</w:t>
      </w:r>
    </w:p>
    <w:p>
      <w:pPr>
        <w:pStyle w:val="BodyText"/>
        <w:spacing w:line="480" w:lineRule="auto" w:before="11"/>
        <w:ind w:left="102" w:right="116"/>
        <w:jc w:val="both"/>
      </w:pPr>
      <w:r>
        <w:rPr/>
        <w:t>La economía centroamericana es de enormes contrastes, entre un pequeño grupo de gentes muy ricas, las oligarquías, y una enorme cantidad de población en pobreza, en ocasiones extrema. La fuerza laboral fue brutalmente explotada, -y sigue siendo actualmente- por otra parte, los sindicatos, así como las organizaciones defensoras de los derechos humanos, fueron ferozmente reprimidos.</w:t>
      </w:r>
    </w:p>
    <w:p>
      <w:pPr>
        <w:pStyle w:val="BodyText"/>
        <w:spacing w:line="480" w:lineRule="auto" w:before="10"/>
        <w:ind w:left="102" w:right="119"/>
        <w:jc w:val="both"/>
      </w:pPr>
      <w:r>
        <w:rPr/>
        <w:t>Los perfiles del índice de desarrollo humano (IDH) e índice de pobreza humana (IPH) elaborados por el Programa de las Naciones Unidas para el Desarrollo (PNUD), clasifican a el Salvador, Guatemala y Nicaragua, junto con Bolivia Haití y Honduras, como los países más pobres del hemisferio occidental.</w:t>
      </w:r>
    </w:p>
    <w:p>
      <w:pPr>
        <w:pStyle w:val="BodyText"/>
        <w:spacing w:line="480" w:lineRule="auto" w:before="10"/>
        <w:ind w:left="102" w:right="123"/>
        <w:jc w:val="both"/>
      </w:pPr>
      <w:r>
        <w:rPr/>
        <w:t>En estos tres países, las elites oligárquicas, formada por un reducido número de familias, ejercieron el poder económico a través de la tenencia de una enorme cantidades de tierra, grandes fincas cafetaleras o azucareras, servicios bancarios y financieros, así como compañías de construcción.</w:t>
      </w:r>
    </w:p>
    <w:p>
      <w:pPr>
        <w:pStyle w:val="BodyText"/>
        <w:spacing w:line="480" w:lineRule="auto" w:before="10"/>
        <w:ind w:left="102" w:right="119"/>
        <w:jc w:val="both"/>
      </w:pPr>
      <w:r>
        <w:rPr/>
        <w:t>El caso de Guatemala, con sólo dos excepciones, fue gobernada por militares golpistas o por presidentes militares desde los años veinte, hasta mediados de los años ochenta. presidencias</w:t>
      </w:r>
      <w:r>
        <w:rPr>
          <w:spacing w:val="52"/>
        </w:rPr>
        <w:t> </w:t>
      </w:r>
      <w:r>
        <w:rPr/>
        <w:t>despóticas</w:t>
      </w:r>
      <w:r>
        <w:rPr>
          <w:spacing w:val="53"/>
        </w:rPr>
        <w:t> </w:t>
      </w:r>
      <w:r>
        <w:rPr/>
        <w:t>de</w:t>
      </w:r>
      <w:r>
        <w:rPr>
          <w:spacing w:val="52"/>
        </w:rPr>
        <w:t> </w:t>
      </w:r>
      <w:r>
        <w:rPr/>
        <w:t>los</w:t>
      </w:r>
      <w:r>
        <w:rPr>
          <w:spacing w:val="53"/>
        </w:rPr>
        <w:t> </w:t>
      </w:r>
      <w:r>
        <w:rPr/>
        <w:t>generales</w:t>
      </w:r>
      <w:r>
        <w:rPr>
          <w:spacing w:val="52"/>
        </w:rPr>
        <w:t> </w:t>
      </w:r>
      <w:r>
        <w:rPr/>
        <w:t>Estrada</w:t>
      </w:r>
      <w:r>
        <w:rPr>
          <w:spacing w:val="54"/>
        </w:rPr>
        <w:t> </w:t>
      </w:r>
      <w:r>
        <w:rPr/>
        <w:t>y</w:t>
      </w:r>
      <w:r>
        <w:rPr>
          <w:spacing w:val="48"/>
        </w:rPr>
        <w:t> </w:t>
      </w:r>
      <w:r>
        <w:rPr/>
        <w:t>Ubico</w:t>
      </w:r>
      <w:r>
        <w:rPr>
          <w:spacing w:val="52"/>
        </w:rPr>
        <w:t> </w:t>
      </w:r>
      <w:r>
        <w:rPr/>
        <w:t>en</w:t>
      </w:r>
      <w:r>
        <w:rPr>
          <w:spacing w:val="52"/>
        </w:rPr>
        <w:t> </w:t>
      </w:r>
      <w:r>
        <w:rPr/>
        <w:t>los</w:t>
      </w:r>
      <w:r>
        <w:rPr>
          <w:spacing w:val="53"/>
        </w:rPr>
        <w:t> </w:t>
      </w:r>
      <w:r>
        <w:rPr/>
        <w:t>años</w:t>
      </w:r>
      <w:r>
        <w:rPr>
          <w:spacing w:val="53"/>
        </w:rPr>
        <w:t> </w:t>
      </w:r>
      <w:r>
        <w:rPr/>
        <w:t>veinte</w:t>
      </w:r>
      <w:r>
        <w:rPr>
          <w:spacing w:val="54"/>
        </w:rPr>
        <w:t> </w:t>
      </w:r>
      <w:r>
        <w:rPr/>
        <w:t>y</w:t>
      </w:r>
      <w:r>
        <w:rPr>
          <w:spacing w:val="48"/>
        </w:rPr>
        <w:t> </w:t>
      </w:r>
      <w:r>
        <w:rPr/>
        <w:t>treinta,</w:t>
      </w:r>
    </w:p>
    <w:p>
      <w:pPr>
        <w:spacing w:after="0" w:line="480" w:lineRule="auto"/>
        <w:jc w:val="both"/>
        <w:sectPr>
          <w:pgSz w:w="12240" w:h="15840"/>
          <w:pgMar w:header="0" w:footer="759" w:top="1360" w:bottom="940" w:left="1600" w:right="1580"/>
        </w:sectPr>
      </w:pPr>
    </w:p>
    <w:p>
      <w:pPr>
        <w:spacing w:line="480" w:lineRule="auto" w:before="48"/>
        <w:ind w:left="102" w:right="118" w:firstLine="0"/>
        <w:jc w:val="both"/>
        <w:rPr>
          <w:sz w:val="24"/>
        </w:rPr>
      </w:pPr>
      <w:r>
        <w:rPr>
          <w:sz w:val="24"/>
        </w:rPr>
        <w:t>sirvieron como modelo para la novela </w:t>
      </w:r>
      <w:r>
        <w:rPr>
          <w:i/>
          <w:sz w:val="24"/>
        </w:rPr>
        <w:t>El Señor Presidente </w:t>
      </w:r>
      <w:r>
        <w:rPr>
          <w:sz w:val="24"/>
        </w:rPr>
        <w:t>(1945), de Miguel Ángel Asturias.</w:t>
      </w:r>
    </w:p>
    <w:p>
      <w:pPr>
        <w:pStyle w:val="BodyText"/>
        <w:spacing w:line="480" w:lineRule="auto" w:before="10"/>
        <w:ind w:left="102" w:right="123"/>
        <w:jc w:val="both"/>
      </w:pPr>
      <w:r>
        <w:rPr/>
        <w:t>En el Salvador desde los años treinta se institucionalizaron las dictaduras militares, en 1932 el Partido Comunista encabezó una rebelión campesina, que fue ferozmente reprimida por los militares asesorados por la CIA.</w:t>
      </w:r>
    </w:p>
    <w:p>
      <w:pPr>
        <w:pStyle w:val="BodyText"/>
        <w:spacing w:line="480" w:lineRule="auto" w:before="10"/>
        <w:ind w:left="102" w:right="118"/>
        <w:jc w:val="both"/>
      </w:pPr>
      <w:r>
        <w:rPr/>
        <w:t>Existió por décadas un acuerdo entre la oligarquía y los militares para ejercer un gobierno autoritario. Entre 1931 y 1979 privaron los gobiernos militares. Los militares también intentaron algunas reformas como el sistema de seguridad social y el reconocimiento de los sindicatos urbanos, aunque siguieron prohibidos los sindicatos rurales. En la década de los ochenta se permitió la participación de dos partidos políticos de derecha, el Demócrata Cristiano (PDC) y Alianza Republicana Nacionalista (ARENA).</w:t>
      </w:r>
    </w:p>
    <w:p>
      <w:pPr>
        <w:pStyle w:val="BodyText"/>
        <w:spacing w:line="480" w:lineRule="auto" w:before="10"/>
        <w:ind w:left="102" w:right="122"/>
        <w:jc w:val="both"/>
      </w:pPr>
      <w:r>
        <w:rPr/>
        <w:t>Dictaduras represivas con gran cantidad de muertos y desaparecidos, como la masacre estudiantil, de julio de 1975. A partir de 1977 la izquierda empezó a organizarse para la lucha armada.</w:t>
      </w:r>
    </w:p>
    <w:p>
      <w:pPr>
        <w:pStyle w:val="BodyText"/>
        <w:spacing w:line="480" w:lineRule="auto" w:before="10"/>
        <w:ind w:left="102" w:right="117"/>
        <w:jc w:val="both"/>
      </w:pPr>
      <w:r>
        <w:rPr/>
        <w:t>La guerra sucia se desencadenó contra la sociedad civil, contra sacerdotes católicos, principalmente jesuitas, sindicatos, organizaciones guerrilleras. Fueron creados los escuadrones de la muerte por el mayor del ejército Roberto D´uson.</w:t>
      </w:r>
    </w:p>
    <w:p>
      <w:pPr>
        <w:pStyle w:val="BodyText"/>
        <w:spacing w:line="480" w:lineRule="auto" w:before="10"/>
        <w:ind w:left="102" w:right="121"/>
        <w:jc w:val="both"/>
      </w:pPr>
      <w:r>
        <w:rPr/>
        <w:t>Las décadas de los ochenta y noventa del siglo pasado, Guatemala, el Salvador y Nicaragua fueron escenarios de conflictos sociales y políticos, así como espacios de guerra de baja intensidad y de operaciones contrainsurgentes. Desde los años sesenta hasta 1996, en estos países se libraron tres guerras civiles paralelas y parcialmente interrelacionadas.</w:t>
      </w:r>
    </w:p>
    <w:p>
      <w:pPr>
        <w:pStyle w:val="BodyText"/>
        <w:spacing w:line="480" w:lineRule="auto" w:before="10"/>
        <w:ind w:left="102" w:right="116"/>
        <w:jc w:val="both"/>
      </w:pPr>
      <w:r>
        <w:rPr/>
        <w:t>En Guatemala y Nicaragua los grupos insurreccionales de izquierda surgieron en la década de los sesenta del Siglo XX, en El Salvador dichos grupos aparecieron una década después. En los tres países los movimientos guerrilleros fueron integrados por estudiantes, militantes</w:t>
      </w:r>
    </w:p>
    <w:p>
      <w:pPr>
        <w:spacing w:after="0" w:line="480" w:lineRule="auto"/>
        <w:jc w:val="both"/>
        <w:sectPr>
          <w:pgSz w:w="12240" w:h="15840"/>
          <w:pgMar w:header="0" w:footer="759" w:top="1360" w:bottom="940" w:left="1600" w:right="1580"/>
        </w:sectPr>
      </w:pPr>
    </w:p>
    <w:p>
      <w:pPr>
        <w:pStyle w:val="BodyText"/>
        <w:spacing w:line="480" w:lineRule="auto" w:before="48"/>
        <w:ind w:left="102" w:right="120"/>
        <w:jc w:val="both"/>
      </w:pPr>
      <w:r>
        <w:rPr/>
        <w:t>de partidos de izquierda, así como miembros de las comunidades de base de la iglesia católica, dichos movimientos tenían como fin derrocar los regímenes autoritarios e impulsar el proceso de democratización.</w:t>
      </w:r>
    </w:p>
    <w:p>
      <w:pPr>
        <w:pStyle w:val="BodyText"/>
        <w:spacing w:line="480" w:lineRule="auto" w:before="10"/>
        <w:ind w:left="102" w:right="120"/>
        <w:jc w:val="both"/>
      </w:pPr>
      <w:r>
        <w:rPr/>
        <w:t>Los ideales revolucionarios de los movimientos armados se fueron diluyendo al trascurrir del tiempo, sobre todo a partir de la firma de los acuerdos de paz, cuando los frentes guerrilleros se transformaron en partidos políticos, dando inicio también la disputa por el poder dentro de las organizaciones políticas, entre los dirigentes históricos ortodoxos y las nuevas generaciones de jóvenes que se asumieron como moderados y demócratas. Los viejos comandantes se han rehusado permanentemente a ceder espacios de poder a las nuevas generaciones. Las transformaciones económicas, sociales y políticas, que prometieron las elites revolucionarias no pudieron concretarse, estableciendo como propósito fundamental la búsqueda de espacios de poder dentro de los gobiernos civiles recién instaurados.</w:t>
      </w:r>
    </w:p>
    <w:p>
      <w:pPr>
        <w:pStyle w:val="BodyText"/>
        <w:spacing w:line="480" w:lineRule="auto" w:before="10"/>
        <w:ind w:left="102" w:right="118"/>
        <w:jc w:val="both"/>
      </w:pPr>
      <w:r>
        <w:rPr/>
        <w:t>En el caso de Nicaragua la reforma agraria incentivada por la revolución sandinista, durante la década de los ochenta, cuyo proyecto fue organizar la propiedad en el campo a través de cooperativas y propiedad colectiva, sufrió fuerte retroceso en las décadas posteriores, a partir del regreso al poder de los gobiernos liberales, quienes fomentaron el proceso de privatización y el fomento de la propiedad individual. El retorno al poder de los sandinistas no han significado cambios importantes en las políticas económicas y sociales para el país. Las políticas agrarias siguen impulsando los procesos de privatización y el surgimiento de pequeños propietarios.</w:t>
      </w:r>
    </w:p>
    <w:p>
      <w:pPr>
        <w:pStyle w:val="BodyText"/>
        <w:spacing w:line="480" w:lineRule="auto" w:before="10"/>
        <w:ind w:left="102" w:right="120"/>
        <w:jc w:val="both"/>
      </w:pPr>
      <w:r>
        <w:rPr/>
        <w:t>Los dirigentes guerrilleros de El Salvador y Guatemala se reintegraron a la sociedad civil, ocupándose en diversas actividades productivas. Su estilo de vida es de clase media urbana modesta, en el caso de El Salvador la mayoría de los antiguos líderes, son miembros del</w:t>
      </w:r>
    </w:p>
    <w:p>
      <w:pPr>
        <w:spacing w:after="0" w:line="480" w:lineRule="auto"/>
        <w:jc w:val="both"/>
        <w:sectPr>
          <w:pgSz w:w="12240" w:h="15840"/>
          <w:pgMar w:header="0" w:footer="759" w:top="1360" w:bottom="940" w:left="1600" w:right="1580"/>
        </w:sectPr>
      </w:pPr>
    </w:p>
    <w:p>
      <w:pPr>
        <w:pStyle w:val="BodyText"/>
        <w:spacing w:line="480" w:lineRule="auto" w:before="48"/>
        <w:ind w:left="102" w:right="117"/>
        <w:jc w:val="both"/>
      </w:pPr>
      <w:r>
        <w:rPr/>
        <w:t>parlamento, asesores parlamentarios o profesores universitarios. En Guatemala el nivel de vida de los antiguos comandantes es más modesto. En contraste en Nicaragua, la mayoría de los dirigentes sandinistas viven en cómodas residencias, algunos de ellos después de la piñata de 1990, se convirtieron en prominentes miembros de la burguesía, entre los que podemos mencionar a Bayardo Arce Castaño, Tomás Borge Martínez, Daniel y Humberto Ortega</w:t>
      </w:r>
      <w:r>
        <w:rPr>
          <w:spacing w:val="-7"/>
        </w:rPr>
        <w:t> </w:t>
      </w:r>
      <w:r>
        <w:rPr/>
        <w:t>Saavedra.</w:t>
      </w:r>
    </w:p>
    <w:p>
      <w:pPr>
        <w:spacing w:after="0" w:line="480" w:lineRule="auto"/>
        <w:jc w:val="both"/>
        <w:sectPr>
          <w:pgSz w:w="12240" w:h="15840"/>
          <w:pgMar w:header="0" w:footer="759" w:top="1360" w:bottom="940" w:left="1600" w:right="1580"/>
        </w:sectPr>
      </w:pPr>
    </w:p>
    <w:p>
      <w:pPr>
        <w:spacing w:line="480" w:lineRule="auto" w:before="52"/>
        <w:ind w:left="3697" w:right="3712" w:firstLine="0"/>
        <w:jc w:val="center"/>
        <w:rPr>
          <w:b/>
          <w:sz w:val="24"/>
        </w:rPr>
      </w:pPr>
      <w:r>
        <w:rPr>
          <w:b/>
          <w:sz w:val="24"/>
        </w:rPr>
        <w:t>Siglas utilizadas El salvador</w:t>
      </w:r>
    </w:p>
    <w:p>
      <w:pPr>
        <w:pStyle w:val="BodyText"/>
        <w:tabs>
          <w:tab w:pos="2225" w:val="left" w:leader="none"/>
        </w:tabs>
        <w:spacing w:before="5"/>
        <w:ind w:left="102"/>
      </w:pPr>
      <w:r>
        <w:rPr/>
        <w:t>ARENA</w:t>
        <w:tab/>
        <w:t>Alianza Republicana</w:t>
      </w:r>
      <w:r>
        <w:rPr>
          <w:spacing w:val="-5"/>
        </w:rPr>
        <w:t> </w:t>
      </w:r>
      <w:r>
        <w:rPr/>
        <w:t>Nacionalista</w:t>
      </w:r>
    </w:p>
    <w:p>
      <w:pPr>
        <w:pStyle w:val="BodyText"/>
      </w:pPr>
    </w:p>
    <w:p>
      <w:pPr>
        <w:pStyle w:val="BodyText"/>
        <w:tabs>
          <w:tab w:pos="2225" w:val="left" w:leader="none"/>
        </w:tabs>
        <w:ind w:left="102"/>
      </w:pPr>
      <w:r>
        <w:rPr/>
        <w:t>BPR</w:t>
        <w:tab/>
        <w:t>Bloque Popular</w:t>
      </w:r>
      <w:r>
        <w:rPr>
          <w:spacing w:val="-4"/>
        </w:rPr>
        <w:t> </w:t>
      </w:r>
      <w:r>
        <w:rPr/>
        <w:t>Revolucionario</w:t>
      </w:r>
    </w:p>
    <w:p>
      <w:pPr>
        <w:pStyle w:val="BodyText"/>
      </w:pPr>
    </w:p>
    <w:p>
      <w:pPr>
        <w:pStyle w:val="BodyText"/>
        <w:tabs>
          <w:tab w:pos="2225" w:val="left" w:leader="none"/>
        </w:tabs>
        <w:ind w:left="102"/>
      </w:pPr>
      <w:r>
        <w:rPr/>
        <w:t>CD</w:t>
        <w:tab/>
        <w:t>Convergencia</w:t>
      </w:r>
      <w:r>
        <w:rPr>
          <w:spacing w:val="-7"/>
        </w:rPr>
        <w:t> </w:t>
      </w:r>
      <w:r>
        <w:rPr/>
        <w:t>Democrática</w:t>
      </w:r>
    </w:p>
    <w:p>
      <w:pPr>
        <w:pStyle w:val="BodyText"/>
      </w:pPr>
    </w:p>
    <w:p>
      <w:pPr>
        <w:pStyle w:val="BodyText"/>
        <w:tabs>
          <w:tab w:pos="2225" w:val="left" w:leader="none"/>
        </w:tabs>
        <w:ind w:left="102"/>
      </w:pPr>
      <w:r>
        <w:rPr/>
        <w:t>CDU</w:t>
        <w:tab/>
        <w:t>Centro Democrático</w:t>
      </w:r>
      <w:r>
        <w:rPr>
          <w:spacing w:val="-4"/>
        </w:rPr>
        <w:t> </w:t>
      </w:r>
      <w:r>
        <w:rPr/>
        <w:t>Unido</w:t>
      </w:r>
    </w:p>
    <w:p>
      <w:pPr>
        <w:pStyle w:val="BodyText"/>
      </w:pPr>
    </w:p>
    <w:p>
      <w:pPr>
        <w:pStyle w:val="BodyText"/>
        <w:tabs>
          <w:tab w:pos="2225" w:val="left" w:leader="none"/>
        </w:tabs>
        <w:ind w:left="102"/>
      </w:pPr>
      <w:r>
        <w:rPr/>
        <w:t>CEREN</w:t>
        <w:tab/>
        <w:t>Centro para Estudios de la</w:t>
      </w:r>
      <w:r>
        <w:rPr>
          <w:spacing w:val="-8"/>
        </w:rPr>
        <w:t> </w:t>
      </w:r>
      <w:r>
        <w:rPr/>
        <w:t>Realidad</w:t>
      </w:r>
    </w:p>
    <w:p>
      <w:pPr>
        <w:pStyle w:val="BodyText"/>
      </w:pPr>
    </w:p>
    <w:p>
      <w:pPr>
        <w:pStyle w:val="BodyText"/>
        <w:tabs>
          <w:tab w:pos="2225" w:val="left" w:leader="none"/>
        </w:tabs>
        <w:ind w:left="102"/>
      </w:pPr>
      <w:r>
        <w:rPr/>
        <w:t>CGS</w:t>
        <w:tab/>
        <w:t>Confederación General de</w:t>
      </w:r>
      <w:r>
        <w:rPr>
          <w:spacing w:val="-9"/>
        </w:rPr>
        <w:t> </w:t>
      </w:r>
      <w:r>
        <w:rPr/>
        <w:t>Sindicatos</w:t>
      </w:r>
    </w:p>
    <w:p>
      <w:pPr>
        <w:pStyle w:val="BodyText"/>
      </w:pPr>
    </w:p>
    <w:p>
      <w:pPr>
        <w:pStyle w:val="BodyText"/>
        <w:tabs>
          <w:tab w:pos="2225" w:val="left" w:leader="none"/>
        </w:tabs>
        <w:ind w:left="102"/>
      </w:pPr>
      <w:r>
        <w:rPr/>
        <w:t>CGTS</w:t>
        <w:tab/>
        <w:t>Confederación General de Trabajadores</w:t>
      </w:r>
      <w:r>
        <w:rPr>
          <w:spacing w:val="-11"/>
        </w:rPr>
        <w:t> </w:t>
      </w:r>
      <w:r>
        <w:rPr/>
        <w:t>Salvadoreños</w:t>
      </w:r>
    </w:p>
    <w:p>
      <w:pPr>
        <w:pStyle w:val="BodyText"/>
      </w:pPr>
    </w:p>
    <w:p>
      <w:pPr>
        <w:pStyle w:val="BodyText"/>
        <w:tabs>
          <w:tab w:pos="2225" w:val="left" w:leader="none"/>
        </w:tabs>
        <w:ind w:left="102"/>
      </w:pPr>
      <w:r>
        <w:rPr/>
        <w:t>CR</w:t>
        <w:tab/>
        <w:t>Corriente</w:t>
      </w:r>
      <w:r>
        <w:rPr>
          <w:spacing w:val="-5"/>
        </w:rPr>
        <w:t> </w:t>
      </w:r>
      <w:r>
        <w:rPr/>
        <w:t>Revolucionaria</w:t>
      </w:r>
    </w:p>
    <w:p>
      <w:pPr>
        <w:pStyle w:val="BodyText"/>
      </w:pPr>
    </w:p>
    <w:p>
      <w:pPr>
        <w:pStyle w:val="BodyText"/>
        <w:tabs>
          <w:tab w:pos="2225" w:val="left" w:leader="none"/>
        </w:tabs>
        <w:ind w:left="102"/>
      </w:pPr>
      <w:r>
        <w:rPr/>
        <w:t>CRM</w:t>
        <w:tab/>
        <w:t>Coordinadora Revolucionaria de</w:t>
      </w:r>
      <w:r>
        <w:rPr>
          <w:spacing w:val="-7"/>
        </w:rPr>
        <w:t> </w:t>
      </w:r>
      <w:r>
        <w:rPr/>
        <w:t>Masas</w:t>
      </w:r>
    </w:p>
    <w:p>
      <w:pPr>
        <w:pStyle w:val="BodyText"/>
      </w:pPr>
    </w:p>
    <w:p>
      <w:pPr>
        <w:pStyle w:val="BodyText"/>
        <w:tabs>
          <w:tab w:pos="2225" w:val="left" w:leader="none"/>
        </w:tabs>
        <w:ind w:left="102"/>
      </w:pPr>
      <w:r>
        <w:rPr/>
        <w:t>CRS</w:t>
        <w:tab/>
        <w:t>Corriente Revolucionaria</w:t>
      </w:r>
      <w:r>
        <w:rPr>
          <w:spacing w:val="-5"/>
        </w:rPr>
        <w:t> </w:t>
      </w:r>
      <w:r>
        <w:rPr/>
        <w:t>Socialista</w:t>
      </w:r>
    </w:p>
    <w:p>
      <w:pPr>
        <w:pStyle w:val="BodyText"/>
      </w:pPr>
    </w:p>
    <w:p>
      <w:pPr>
        <w:pStyle w:val="BodyText"/>
        <w:tabs>
          <w:tab w:pos="2225" w:val="left" w:leader="none"/>
        </w:tabs>
        <w:ind w:left="102"/>
      </w:pPr>
      <w:r>
        <w:rPr/>
        <w:t>CT</w:t>
        <w:tab/>
        <w:t>Corriente</w:t>
      </w:r>
      <w:r>
        <w:rPr>
          <w:spacing w:val="-4"/>
        </w:rPr>
        <w:t> </w:t>
      </w:r>
      <w:r>
        <w:rPr/>
        <w:t>Tercerista</w:t>
      </w:r>
    </w:p>
    <w:p>
      <w:pPr>
        <w:pStyle w:val="BodyText"/>
      </w:pPr>
    </w:p>
    <w:p>
      <w:pPr>
        <w:pStyle w:val="BodyText"/>
        <w:tabs>
          <w:tab w:pos="2225" w:val="left" w:leader="none"/>
        </w:tabs>
        <w:ind w:left="102"/>
      </w:pPr>
      <w:r>
        <w:rPr/>
        <w:t>CTS</w:t>
        <w:tab/>
        <w:t>Central de Trabajadores</w:t>
      </w:r>
      <w:r>
        <w:rPr>
          <w:spacing w:val="-9"/>
        </w:rPr>
        <w:t> </w:t>
      </w:r>
      <w:r>
        <w:rPr/>
        <w:t>Salvadoreños</w:t>
      </w:r>
    </w:p>
    <w:p>
      <w:pPr>
        <w:pStyle w:val="BodyText"/>
      </w:pPr>
    </w:p>
    <w:p>
      <w:pPr>
        <w:pStyle w:val="BodyText"/>
        <w:tabs>
          <w:tab w:pos="2225" w:val="left" w:leader="none"/>
        </w:tabs>
        <w:spacing w:line="480" w:lineRule="auto"/>
        <w:ind w:left="102" w:right="1821"/>
      </w:pPr>
      <w:r>
        <w:rPr/>
        <w:t>DRU-PM</w:t>
        <w:tab/>
        <w:t>Dirección Revolucionaria Unificada</w:t>
      </w:r>
      <w:r>
        <w:rPr>
          <w:spacing w:val="-9"/>
        </w:rPr>
        <w:t> </w:t>
      </w:r>
      <w:r>
        <w:rPr/>
        <w:t>Político</w:t>
      </w:r>
      <w:r>
        <w:rPr>
          <w:spacing w:val="-3"/>
        </w:rPr>
        <w:t> </w:t>
      </w:r>
      <w:r>
        <w:rPr/>
        <w:t>Militar ERP</w:t>
        <w:tab/>
        <w:t>Ejército Revolucionario del</w:t>
      </w:r>
      <w:r>
        <w:rPr>
          <w:spacing w:val="-5"/>
        </w:rPr>
        <w:t> </w:t>
      </w:r>
      <w:r>
        <w:rPr/>
        <w:t>Pueblo</w:t>
      </w:r>
    </w:p>
    <w:p>
      <w:pPr>
        <w:pStyle w:val="BodyText"/>
        <w:tabs>
          <w:tab w:pos="2225" w:val="left" w:leader="none"/>
        </w:tabs>
        <w:spacing w:before="10"/>
        <w:ind w:left="102"/>
      </w:pPr>
      <w:r>
        <w:rPr/>
        <w:t>FAL</w:t>
        <w:tab/>
        <w:t>Fuerzas Armadas de</w:t>
      </w:r>
      <w:r>
        <w:rPr>
          <w:spacing w:val="-11"/>
        </w:rPr>
        <w:t> </w:t>
      </w:r>
      <w:r>
        <w:rPr/>
        <w:t>Liberación</w:t>
      </w:r>
    </w:p>
    <w:p>
      <w:pPr>
        <w:pStyle w:val="BodyText"/>
      </w:pPr>
    </w:p>
    <w:p>
      <w:pPr>
        <w:pStyle w:val="BodyText"/>
        <w:tabs>
          <w:tab w:pos="2225" w:val="left" w:leader="none"/>
        </w:tabs>
        <w:ind w:left="102"/>
      </w:pPr>
      <w:r>
        <w:rPr/>
        <w:t>FAPU</w:t>
        <w:tab/>
        <w:t>Frente de Acción Popular</w:t>
      </w:r>
      <w:r>
        <w:rPr>
          <w:spacing w:val="-9"/>
        </w:rPr>
        <w:t> </w:t>
      </w:r>
      <w:r>
        <w:rPr/>
        <w:t>Unificada</w:t>
      </w:r>
    </w:p>
    <w:p>
      <w:pPr>
        <w:pStyle w:val="BodyText"/>
      </w:pPr>
    </w:p>
    <w:p>
      <w:pPr>
        <w:pStyle w:val="BodyText"/>
        <w:tabs>
          <w:tab w:pos="2225" w:val="left" w:leader="none"/>
        </w:tabs>
        <w:ind w:left="102"/>
      </w:pPr>
      <w:r>
        <w:rPr/>
        <w:t>FDR</w:t>
        <w:tab/>
        <w:t>Frente Democrático</w:t>
      </w:r>
      <w:r>
        <w:rPr>
          <w:spacing w:val="-8"/>
        </w:rPr>
        <w:t> </w:t>
      </w:r>
      <w:r>
        <w:rPr/>
        <w:t>Revolucionario</w:t>
      </w:r>
    </w:p>
    <w:p>
      <w:pPr>
        <w:pStyle w:val="BodyText"/>
      </w:pPr>
    </w:p>
    <w:p>
      <w:pPr>
        <w:pStyle w:val="BodyText"/>
        <w:tabs>
          <w:tab w:pos="2225" w:val="left" w:leader="none"/>
        </w:tabs>
        <w:ind w:left="102"/>
      </w:pPr>
      <w:r>
        <w:rPr/>
        <w:t>FDS</w:t>
        <w:tab/>
        <w:t>Frente Democrático</w:t>
      </w:r>
      <w:r>
        <w:rPr>
          <w:spacing w:val="-10"/>
        </w:rPr>
        <w:t> </w:t>
      </w:r>
      <w:r>
        <w:rPr/>
        <w:t>Salvadoreño</w:t>
      </w:r>
    </w:p>
    <w:p>
      <w:pPr>
        <w:pStyle w:val="BodyText"/>
      </w:pPr>
    </w:p>
    <w:p>
      <w:pPr>
        <w:pStyle w:val="BodyText"/>
        <w:tabs>
          <w:tab w:pos="2225" w:val="left" w:leader="none"/>
        </w:tabs>
        <w:spacing w:line="480" w:lineRule="auto"/>
        <w:ind w:left="102" w:right="545"/>
      </w:pPr>
      <w:r>
        <w:rPr/>
        <w:t>FENASTRAS</w:t>
        <w:tab/>
        <w:t>Federación Nacional de Sindicatos de</w:t>
      </w:r>
      <w:r>
        <w:rPr>
          <w:spacing w:val="-13"/>
        </w:rPr>
        <w:t> </w:t>
      </w:r>
      <w:r>
        <w:rPr/>
        <w:t>Trabajadores</w:t>
      </w:r>
      <w:r>
        <w:rPr>
          <w:spacing w:val="-3"/>
        </w:rPr>
        <w:t> </w:t>
      </w:r>
      <w:r>
        <w:rPr/>
        <w:t>Salvadoreños</w:t>
      </w:r>
      <w:r>
        <w:rPr>
          <w:w w:val="99"/>
        </w:rPr>
        <w:t> </w:t>
      </w:r>
      <w:r>
        <w:rPr/>
        <w:t>FMI</w:t>
        <w:tab/>
        <w:t>Fondo Monetario</w:t>
      </w:r>
      <w:r>
        <w:rPr>
          <w:spacing w:val="-6"/>
        </w:rPr>
        <w:t> </w:t>
      </w:r>
      <w:r>
        <w:rPr/>
        <w:t>Internacional</w:t>
      </w:r>
    </w:p>
    <w:p>
      <w:pPr>
        <w:pStyle w:val="BodyText"/>
        <w:tabs>
          <w:tab w:pos="2225" w:val="left" w:leader="none"/>
        </w:tabs>
        <w:spacing w:before="10"/>
        <w:ind w:left="102"/>
      </w:pPr>
      <w:r>
        <w:rPr/>
        <w:t>FMLN</w:t>
        <w:tab/>
        <w:t>Frente Farabundo Martí para la Liberación</w:t>
      </w:r>
      <w:r>
        <w:rPr>
          <w:spacing w:val="-12"/>
        </w:rPr>
        <w:t> </w:t>
      </w:r>
      <w:r>
        <w:rPr/>
        <w:t>Nacional</w:t>
      </w:r>
    </w:p>
    <w:p>
      <w:pPr>
        <w:pStyle w:val="BodyText"/>
        <w:spacing w:before="11"/>
        <w:rPr>
          <w:sz w:val="23"/>
        </w:rPr>
      </w:pPr>
    </w:p>
    <w:p>
      <w:pPr>
        <w:pStyle w:val="BodyText"/>
        <w:tabs>
          <w:tab w:pos="2225" w:val="left" w:leader="none"/>
        </w:tabs>
        <w:ind w:left="102"/>
      </w:pPr>
      <w:r>
        <w:rPr/>
        <w:t>FPL</w:t>
        <w:tab/>
        <w:t>Fuerzas Populares de Liberación Farabundo</w:t>
      </w:r>
      <w:r>
        <w:rPr>
          <w:spacing w:val="-9"/>
        </w:rPr>
        <w:t> </w:t>
      </w:r>
      <w:r>
        <w:rPr/>
        <w:t>Martí</w:t>
      </w:r>
    </w:p>
    <w:p>
      <w:pPr>
        <w:spacing w:after="0"/>
        <w:sectPr>
          <w:pgSz w:w="12240" w:h="15840"/>
          <w:pgMar w:header="0" w:footer="759" w:top="1360" w:bottom="940" w:left="1600" w:right="1580"/>
        </w:sectPr>
      </w:pPr>
    </w:p>
    <w:p>
      <w:pPr>
        <w:pStyle w:val="BodyText"/>
        <w:tabs>
          <w:tab w:pos="2225" w:val="left" w:leader="none"/>
        </w:tabs>
        <w:spacing w:before="48"/>
        <w:ind w:left="102"/>
      </w:pPr>
      <w:r>
        <w:rPr/>
        <w:t>GAP</w:t>
        <w:tab/>
        <w:t>Gobierno de Amplia</w:t>
      </w:r>
      <w:r>
        <w:rPr>
          <w:spacing w:val="-6"/>
        </w:rPr>
        <w:t> </w:t>
      </w:r>
      <w:r>
        <w:rPr/>
        <w:t>Participación</w:t>
      </w:r>
    </w:p>
    <w:p>
      <w:pPr>
        <w:pStyle w:val="BodyText"/>
      </w:pPr>
    </w:p>
    <w:p>
      <w:pPr>
        <w:pStyle w:val="BodyText"/>
        <w:tabs>
          <w:tab w:pos="2225" w:val="left" w:leader="none"/>
        </w:tabs>
        <w:ind w:left="102"/>
      </w:pPr>
      <w:r>
        <w:rPr/>
        <w:t>LP-28</w:t>
        <w:tab/>
        <w:t>Ligas Populares 28 de</w:t>
      </w:r>
      <w:r>
        <w:rPr>
          <w:spacing w:val="-8"/>
        </w:rPr>
        <w:t> </w:t>
      </w:r>
      <w:r>
        <w:rPr/>
        <w:t>Febrero</w:t>
      </w:r>
    </w:p>
    <w:p>
      <w:pPr>
        <w:pStyle w:val="BodyText"/>
      </w:pPr>
    </w:p>
    <w:p>
      <w:pPr>
        <w:pStyle w:val="BodyText"/>
        <w:tabs>
          <w:tab w:pos="2225" w:val="left" w:leader="none"/>
        </w:tabs>
        <w:spacing w:line="480" w:lineRule="auto"/>
        <w:ind w:left="2226" w:right="120" w:hanging="2124"/>
      </w:pPr>
      <w:r>
        <w:rPr/>
        <w:t>MIPTES</w:t>
        <w:tab/>
        <w:t>Movimiento   Independiente   de   Profesionales   y   Técnicos </w:t>
      </w:r>
      <w:r>
        <w:rPr>
          <w:spacing w:val="19"/>
        </w:rPr>
        <w:t> </w:t>
      </w:r>
      <w:r>
        <w:rPr/>
        <w:t>de </w:t>
      </w:r>
      <w:r>
        <w:rPr>
          <w:spacing w:val="52"/>
        </w:rPr>
        <w:t> </w:t>
      </w:r>
      <w:r>
        <w:rPr/>
        <w:t>El Salvador</w:t>
      </w:r>
    </w:p>
    <w:p>
      <w:pPr>
        <w:pStyle w:val="BodyText"/>
        <w:tabs>
          <w:tab w:pos="2225" w:val="left" w:leader="none"/>
        </w:tabs>
        <w:spacing w:before="10"/>
        <w:ind w:left="102"/>
      </w:pPr>
      <w:r>
        <w:rPr/>
        <w:t>MNR</w:t>
        <w:tab/>
        <w:t>Movimiento Nacional</w:t>
      </w:r>
      <w:r>
        <w:rPr>
          <w:spacing w:val="-3"/>
        </w:rPr>
        <w:t> </w:t>
      </w:r>
      <w:r>
        <w:rPr/>
        <w:t>Revolucionario</w:t>
      </w:r>
    </w:p>
    <w:p>
      <w:pPr>
        <w:pStyle w:val="BodyText"/>
      </w:pPr>
    </w:p>
    <w:p>
      <w:pPr>
        <w:tabs>
          <w:tab w:pos="2225" w:val="left" w:leader="none"/>
        </w:tabs>
        <w:spacing w:before="0"/>
        <w:ind w:left="102" w:right="0" w:firstLine="0"/>
        <w:jc w:val="left"/>
        <w:rPr>
          <w:i/>
          <w:sz w:val="24"/>
        </w:rPr>
      </w:pPr>
      <w:r>
        <w:rPr>
          <w:sz w:val="24"/>
        </w:rPr>
        <w:t>MOR</w:t>
        <w:tab/>
        <w:t>Movimiento Obrero Revolucionario </w:t>
      </w:r>
      <w:r>
        <w:rPr>
          <w:i/>
          <w:sz w:val="24"/>
        </w:rPr>
        <w:t>Salvador Cayetano</w:t>
      </w:r>
      <w:r>
        <w:rPr>
          <w:i/>
          <w:spacing w:val="-6"/>
          <w:sz w:val="24"/>
        </w:rPr>
        <w:t> </w:t>
      </w:r>
      <w:r>
        <w:rPr>
          <w:i/>
          <w:sz w:val="24"/>
        </w:rPr>
        <w:t>Carpio</w:t>
      </w:r>
    </w:p>
    <w:p>
      <w:pPr>
        <w:pStyle w:val="BodyText"/>
        <w:rPr>
          <w:i/>
        </w:rPr>
      </w:pPr>
    </w:p>
    <w:p>
      <w:pPr>
        <w:pStyle w:val="BodyText"/>
        <w:tabs>
          <w:tab w:pos="2225" w:val="left" w:leader="none"/>
        </w:tabs>
        <w:ind w:left="102"/>
      </w:pPr>
      <w:r>
        <w:rPr/>
        <w:t>MPL</w:t>
        <w:tab/>
        <w:t>Movimiento Popular de</w:t>
      </w:r>
      <w:r>
        <w:rPr>
          <w:spacing w:val="-9"/>
        </w:rPr>
        <w:t> </w:t>
      </w:r>
      <w:r>
        <w:rPr/>
        <w:t>Liberación</w:t>
      </w:r>
    </w:p>
    <w:p>
      <w:pPr>
        <w:pStyle w:val="BodyText"/>
      </w:pPr>
    </w:p>
    <w:p>
      <w:pPr>
        <w:pStyle w:val="BodyText"/>
        <w:tabs>
          <w:tab w:pos="2225" w:val="left" w:leader="none"/>
        </w:tabs>
        <w:ind w:left="102"/>
      </w:pPr>
      <w:r>
        <w:rPr/>
        <w:t>MPSC</w:t>
        <w:tab/>
        <w:t>Movimiento Popular Social</w:t>
      </w:r>
      <w:r>
        <w:rPr>
          <w:spacing w:val="-5"/>
        </w:rPr>
        <w:t> </w:t>
      </w:r>
      <w:r>
        <w:rPr/>
        <w:t>Cristiano</w:t>
      </w:r>
    </w:p>
    <w:p>
      <w:pPr>
        <w:pStyle w:val="BodyText"/>
      </w:pPr>
    </w:p>
    <w:p>
      <w:pPr>
        <w:pStyle w:val="BodyText"/>
        <w:tabs>
          <w:tab w:pos="2225" w:val="left" w:leader="none"/>
        </w:tabs>
        <w:ind w:left="102"/>
      </w:pPr>
      <w:r>
        <w:rPr/>
        <w:t>MR</w:t>
        <w:tab/>
        <w:t>Movimiento</w:t>
      </w:r>
      <w:r>
        <w:rPr>
          <w:spacing w:val="-3"/>
        </w:rPr>
        <w:t> </w:t>
      </w:r>
      <w:r>
        <w:rPr/>
        <w:t>Renovador</w:t>
      </w:r>
    </w:p>
    <w:p>
      <w:pPr>
        <w:pStyle w:val="BodyText"/>
      </w:pPr>
    </w:p>
    <w:p>
      <w:pPr>
        <w:pStyle w:val="BodyText"/>
        <w:tabs>
          <w:tab w:pos="2225" w:val="left" w:leader="none"/>
        </w:tabs>
        <w:ind w:left="102"/>
      </w:pPr>
      <w:r>
        <w:rPr/>
        <w:t>MUP</w:t>
        <w:tab/>
        <w:t>Movimiento de la Unidad</w:t>
      </w:r>
      <w:r>
        <w:rPr>
          <w:spacing w:val="-4"/>
        </w:rPr>
        <w:t> </w:t>
      </w:r>
      <w:r>
        <w:rPr/>
        <w:t>Popular</w:t>
      </w:r>
    </w:p>
    <w:p>
      <w:pPr>
        <w:pStyle w:val="BodyText"/>
      </w:pPr>
    </w:p>
    <w:p>
      <w:pPr>
        <w:pStyle w:val="BodyText"/>
        <w:tabs>
          <w:tab w:pos="2225" w:val="left" w:leader="none"/>
        </w:tabs>
        <w:ind w:left="102"/>
      </w:pPr>
      <w:r>
        <w:rPr/>
        <w:t>PCN</w:t>
        <w:tab/>
        <w:t>Partido Consolidación</w:t>
      </w:r>
      <w:r>
        <w:rPr>
          <w:spacing w:val="-6"/>
        </w:rPr>
        <w:t> </w:t>
      </w:r>
      <w:r>
        <w:rPr/>
        <w:t>Nacional</w:t>
      </w:r>
    </w:p>
    <w:p>
      <w:pPr>
        <w:pStyle w:val="BodyText"/>
      </w:pPr>
    </w:p>
    <w:p>
      <w:pPr>
        <w:pStyle w:val="BodyText"/>
        <w:tabs>
          <w:tab w:pos="2225" w:val="left" w:leader="none"/>
        </w:tabs>
        <w:ind w:left="102"/>
      </w:pPr>
      <w:r>
        <w:rPr/>
        <w:t>PCS</w:t>
        <w:tab/>
        <w:t>Partido Comunista</w:t>
      </w:r>
      <w:r>
        <w:rPr>
          <w:spacing w:val="-7"/>
        </w:rPr>
        <w:t> </w:t>
      </w:r>
      <w:r>
        <w:rPr/>
        <w:t>Salvadoreño</w:t>
      </w:r>
    </w:p>
    <w:p>
      <w:pPr>
        <w:pStyle w:val="BodyText"/>
      </w:pPr>
    </w:p>
    <w:p>
      <w:pPr>
        <w:pStyle w:val="BodyText"/>
        <w:tabs>
          <w:tab w:pos="2225" w:val="left" w:leader="none"/>
        </w:tabs>
        <w:ind w:left="102"/>
      </w:pPr>
      <w:r>
        <w:rPr/>
        <w:t>PD</w:t>
        <w:tab/>
        <w:t>Partido</w:t>
      </w:r>
      <w:r>
        <w:rPr>
          <w:spacing w:val="-5"/>
        </w:rPr>
        <w:t> </w:t>
      </w:r>
      <w:r>
        <w:rPr/>
        <w:t>Demócrata</w:t>
      </w:r>
    </w:p>
    <w:p>
      <w:pPr>
        <w:pStyle w:val="BodyText"/>
      </w:pPr>
    </w:p>
    <w:p>
      <w:pPr>
        <w:pStyle w:val="BodyText"/>
        <w:tabs>
          <w:tab w:pos="2225" w:val="left" w:leader="none"/>
        </w:tabs>
        <w:ind w:left="102"/>
      </w:pPr>
      <w:r>
        <w:rPr/>
        <w:t>PDC</w:t>
        <w:tab/>
        <w:t>Partido Demócrata</w:t>
      </w:r>
      <w:r>
        <w:rPr>
          <w:spacing w:val="-7"/>
        </w:rPr>
        <w:t> </w:t>
      </w:r>
      <w:r>
        <w:rPr/>
        <w:t>Cristiano</w:t>
      </w:r>
    </w:p>
    <w:p>
      <w:pPr>
        <w:pStyle w:val="BodyText"/>
      </w:pPr>
    </w:p>
    <w:p>
      <w:pPr>
        <w:pStyle w:val="BodyText"/>
        <w:tabs>
          <w:tab w:pos="2225" w:val="left" w:leader="none"/>
        </w:tabs>
        <w:ind w:left="102"/>
      </w:pPr>
      <w:r>
        <w:rPr/>
        <w:t>PRS</w:t>
        <w:tab/>
        <w:t>Partido de la Revolución</w:t>
      </w:r>
      <w:r>
        <w:rPr>
          <w:spacing w:val="-6"/>
        </w:rPr>
        <w:t> </w:t>
      </w:r>
      <w:r>
        <w:rPr/>
        <w:t>Salvadoreña</w:t>
      </w:r>
    </w:p>
    <w:p>
      <w:pPr>
        <w:pStyle w:val="BodyText"/>
      </w:pPr>
    </w:p>
    <w:p>
      <w:pPr>
        <w:pStyle w:val="BodyText"/>
        <w:tabs>
          <w:tab w:pos="2225" w:val="left" w:leader="none"/>
        </w:tabs>
        <w:spacing w:line="480" w:lineRule="auto"/>
        <w:ind w:left="102" w:right="859"/>
      </w:pPr>
      <w:r>
        <w:rPr/>
        <w:t>PRTC</w:t>
        <w:tab/>
        <w:t>Partido Revolucionario de los</w:t>
      </w:r>
      <w:r>
        <w:rPr>
          <w:spacing w:val="-13"/>
        </w:rPr>
        <w:t> </w:t>
      </w:r>
      <w:r>
        <w:rPr/>
        <w:t>Trabajadores</w:t>
      </w:r>
      <w:r>
        <w:rPr>
          <w:spacing w:val="-3"/>
        </w:rPr>
        <w:t> </w:t>
      </w:r>
      <w:r>
        <w:rPr/>
        <w:t>Centroamericanos</w:t>
      </w:r>
      <w:r>
        <w:rPr>
          <w:w w:val="99"/>
        </w:rPr>
        <w:t> </w:t>
      </w:r>
      <w:r>
        <w:rPr/>
        <w:t>PSD</w:t>
        <w:tab/>
        <w:t>Partido Social</w:t>
      </w:r>
      <w:r>
        <w:rPr>
          <w:spacing w:val="-6"/>
        </w:rPr>
        <w:t> </w:t>
      </w:r>
      <w:r>
        <w:rPr/>
        <w:t>Demócrata</w:t>
      </w:r>
    </w:p>
    <w:p>
      <w:pPr>
        <w:pStyle w:val="BodyText"/>
        <w:tabs>
          <w:tab w:pos="2225" w:val="left" w:leader="none"/>
        </w:tabs>
        <w:spacing w:before="10"/>
        <w:ind w:left="102"/>
      </w:pPr>
      <w:r>
        <w:rPr/>
        <w:t>RN</w:t>
        <w:tab/>
        <w:t>Resistencia</w:t>
      </w:r>
      <w:r>
        <w:rPr>
          <w:spacing w:val="-5"/>
        </w:rPr>
        <w:t> </w:t>
      </w:r>
      <w:r>
        <w:rPr/>
        <w:t>Nacional</w:t>
      </w:r>
    </w:p>
    <w:p>
      <w:pPr>
        <w:pStyle w:val="BodyText"/>
      </w:pPr>
    </w:p>
    <w:p>
      <w:pPr>
        <w:pStyle w:val="BodyText"/>
        <w:tabs>
          <w:tab w:pos="2225" w:val="left" w:leader="none"/>
        </w:tabs>
        <w:ind w:left="102"/>
      </w:pPr>
      <w:r>
        <w:rPr/>
        <w:t>TR</w:t>
        <w:tab/>
        <w:t>Tendencia</w:t>
      </w:r>
      <w:r>
        <w:rPr>
          <w:spacing w:val="-3"/>
        </w:rPr>
        <w:t> </w:t>
      </w:r>
      <w:r>
        <w:rPr/>
        <w:t>Revolucionaria</w:t>
      </w:r>
    </w:p>
    <w:p>
      <w:pPr>
        <w:pStyle w:val="BodyText"/>
      </w:pPr>
    </w:p>
    <w:p>
      <w:pPr>
        <w:tabs>
          <w:tab w:pos="2225" w:val="left" w:leader="none"/>
        </w:tabs>
        <w:spacing w:before="0"/>
        <w:ind w:left="102" w:right="0" w:firstLine="0"/>
        <w:jc w:val="left"/>
        <w:rPr>
          <w:i/>
          <w:sz w:val="24"/>
        </w:rPr>
      </w:pPr>
      <w:r>
        <w:rPr>
          <w:sz w:val="24"/>
        </w:rPr>
        <w:t>UCA</w:t>
        <w:tab/>
        <w:t>Universidad Centroamericana </w:t>
      </w:r>
      <w:r>
        <w:rPr>
          <w:i/>
          <w:sz w:val="24"/>
        </w:rPr>
        <w:t>José Simeón</w:t>
      </w:r>
      <w:r>
        <w:rPr>
          <w:i/>
          <w:spacing w:val="-6"/>
          <w:sz w:val="24"/>
        </w:rPr>
        <w:t> </w:t>
      </w:r>
      <w:r>
        <w:rPr>
          <w:i/>
          <w:sz w:val="24"/>
        </w:rPr>
        <w:t>Cañas</w:t>
      </w:r>
    </w:p>
    <w:p>
      <w:pPr>
        <w:pStyle w:val="BodyText"/>
        <w:rPr>
          <w:i/>
        </w:rPr>
      </w:pPr>
    </w:p>
    <w:p>
      <w:pPr>
        <w:pStyle w:val="BodyText"/>
        <w:tabs>
          <w:tab w:pos="2225" w:val="left" w:leader="none"/>
        </w:tabs>
        <w:ind w:left="102"/>
      </w:pPr>
      <w:r>
        <w:rPr/>
        <w:t>UDN</w:t>
        <w:tab/>
        <w:t>Unión Democrática</w:t>
      </w:r>
      <w:r>
        <w:rPr>
          <w:spacing w:val="-6"/>
        </w:rPr>
        <w:t> </w:t>
      </w:r>
      <w:r>
        <w:rPr/>
        <w:t>Nacionalista</w:t>
      </w:r>
    </w:p>
    <w:p>
      <w:pPr>
        <w:pStyle w:val="BodyText"/>
      </w:pPr>
    </w:p>
    <w:p>
      <w:pPr>
        <w:pStyle w:val="BodyText"/>
        <w:tabs>
          <w:tab w:pos="2225" w:val="left" w:leader="none"/>
        </w:tabs>
        <w:ind w:left="102"/>
      </w:pPr>
      <w:r>
        <w:rPr/>
        <w:t>UES</w:t>
        <w:tab/>
        <w:t>Universidad de El</w:t>
      </w:r>
      <w:r>
        <w:rPr>
          <w:spacing w:val="-4"/>
        </w:rPr>
        <w:t> </w:t>
      </w:r>
      <w:r>
        <w:rPr/>
        <w:t>Salvador</w:t>
      </w:r>
    </w:p>
    <w:p>
      <w:pPr>
        <w:pStyle w:val="BodyText"/>
      </w:pPr>
    </w:p>
    <w:p>
      <w:pPr>
        <w:pStyle w:val="BodyText"/>
        <w:tabs>
          <w:tab w:pos="2225" w:val="left" w:leader="none"/>
        </w:tabs>
        <w:ind w:left="102"/>
      </w:pPr>
      <w:r>
        <w:rPr/>
        <w:t>UNO</w:t>
        <w:tab/>
        <w:t>Unión Nacional</w:t>
      </w:r>
      <w:r>
        <w:rPr>
          <w:spacing w:val="-4"/>
        </w:rPr>
        <w:t> </w:t>
      </w:r>
      <w:r>
        <w:rPr/>
        <w:t>Opositora</w:t>
      </w:r>
    </w:p>
    <w:p>
      <w:pPr>
        <w:pStyle w:val="BodyText"/>
        <w:spacing w:before="11"/>
        <w:rPr>
          <w:sz w:val="23"/>
        </w:rPr>
      </w:pPr>
    </w:p>
    <w:p>
      <w:pPr>
        <w:pStyle w:val="BodyText"/>
        <w:tabs>
          <w:tab w:pos="2225" w:val="left" w:leader="none"/>
        </w:tabs>
        <w:ind w:left="102"/>
      </w:pPr>
      <w:r>
        <w:rPr/>
        <w:t>UPT</w:t>
        <w:tab/>
        <w:t>Unidad de Pobladores de</w:t>
      </w:r>
      <w:r>
        <w:rPr>
          <w:spacing w:val="-7"/>
        </w:rPr>
        <w:t> </w:t>
      </w:r>
      <w:r>
        <w:rPr/>
        <w:t>Tugurios</w:t>
      </w:r>
    </w:p>
    <w:p>
      <w:pPr>
        <w:spacing w:after="0"/>
        <w:sectPr>
          <w:pgSz w:w="12240" w:h="15840"/>
          <w:pgMar w:header="0" w:footer="759" w:top="1360" w:bottom="940" w:left="1600" w:right="1580"/>
        </w:sectPr>
      </w:pPr>
    </w:p>
    <w:p>
      <w:pPr>
        <w:spacing w:before="52"/>
        <w:ind w:left="3434" w:right="3453" w:firstLine="0"/>
        <w:jc w:val="center"/>
        <w:rPr>
          <w:b/>
          <w:sz w:val="24"/>
        </w:rPr>
      </w:pPr>
      <w:r>
        <w:rPr>
          <w:b/>
          <w:sz w:val="24"/>
        </w:rPr>
        <w:t>Guatemala</w:t>
      </w:r>
    </w:p>
    <w:p>
      <w:pPr>
        <w:pStyle w:val="BodyText"/>
        <w:spacing w:before="7"/>
        <w:rPr>
          <w:b/>
          <w:sz w:val="23"/>
        </w:rPr>
      </w:pPr>
    </w:p>
    <w:p>
      <w:pPr>
        <w:pStyle w:val="BodyText"/>
        <w:tabs>
          <w:tab w:pos="2225" w:val="left" w:leader="none"/>
        </w:tabs>
        <w:ind w:left="102"/>
      </w:pPr>
      <w:r>
        <w:rPr/>
        <w:t>AEU</w:t>
        <w:tab/>
        <w:t>Asociación de Estudiantes</w:t>
      </w:r>
      <w:r>
        <w:rPr>
          <w:spacing w:val="-7"/>
        </w:rPr>
        <w:t> </w:t>
      </w:r>
      <w:r>
        <w:rPr/>
        <w:t>Universitarios</w:t>
      </w:r>
    </w:p>
    <w:p>
      <w:pPr>
        <w:pStyle w:val="BodyText"/>
      </w:pPr>
    </w:p>
    <w:p>
      <w:pPr>
        <w:pStyle w:val="BodyText"/>
        <w:tabs>
          <w:tab w:pos="2225" w:val="left" w:leader="none"/>
        </w:tabs>
        <w:ind w:left="102"/>
      </w:pPr>
      <w:r>
        <w:rPr/>
        <w:t>ANN</w:t>
        <w:tab/>
        <w:t>Alianza Nueva</w:t>
      </w:r>
      <w:r>
        <w:rPr>
          <w:spacing w:val="-6"/>
        </w:rPr>
        <w:t> </w:t>
      </w:r>
      <w:r>
        <w:rPr/>
        <w:t>Nación</w:t>
      </w:r>
    </w:p>
    <w:p>
      <w:pPr>
        <w:pStyle w:val="BodyText"/>
      </w:pPr>
    </w:p>
    <w:p>
      <w:pPr>
        <w:pStyle w:val="BodyText"/>
        <w:tabs>
          <w:tab w:pos="2225" w:val="left" w:leader="none"/>
        </w:tabs>
        <w:ind w:left="102"/>
      </w:pPr>
      <w:r>
        <w:rPr/>
        <w:t>CGTG</w:t>
        <w:tab/>
        <w:t>Confederación General de Trabajadores de</w:t>
      </w:r>
      <w:r>
        <w:rPr>
          <w:spacing w:val="-9"/>
        </w:rPr>
        <w:t> </w:t>
      </w:r>
      <w:r>
        <w:rPr/>
        <w:t>Guatemala</w:t>
      </w:r>
    </w:p>
    <w:p>
      <w:pPr>
        <w:pStyle w:val="BodyText"/>
      </w:pPr>
    </w:p>
    <w:p>
      <w:pPr>
        <w:pStyle w:val="BodyText"/>
        <w:tabs>
          <w:tab w:pos="2225" w:val="left" w:leader="none"/>
        </w:tabs>
        <w:ind w:left="102"/>
      </w:pPr>
      <w:r>
        <w:rPr/>
        <w:t>CIA</w:t>
        <w:tab/>
        <w:t>Central de Inteligencia</w:t>
      </w:r>
      <w:r>
        <w:rPr>
          <w:spacing w:val="-7"/>
        </w:rPr>
        <w:t> </w:t>
      </w:r>
      <w:r>
        <w:rPr/>
        <w:t>Estadounidense</w:t>
      </w:r>
    </w:p>
    <w:p>
      <w:pPr>
        <w:pStyle w:val="BodyText"/>
      </w:pPr>
    </w:p>
    <w:p>
      <w:pPr>
        <w:pStyle w:val="BodyText"/>
        <w:tabs>
          <w:tab w:pos="2225" w:val="left" w:leader="none"/>
        </w:tabs>
        <w:ind w:left="102"/>
      </w:pPr>
      <w:r>
        <w:rPr/>
        <w:t>CNC</w:t>
        <w:tab/>
        <w:t>Confederación Nacional</w:t>
      </w:r>
      <w:r>
        <w:rPr>
          <w:spacing w:val="-5"/>
        </w:rPr>
        <w:t> </w:t>
      </w:r>
      <w:r>
        <w:rPr/>
        <w:t>Campesina</w:t>
      </w:r>
    </w:p>
    <w:p>
      <w:pPr>
        <w:pStyle w:val="BodyText"/>
      </w:pPr>
    </w:p>
    <w:p>
      <w:pPr>
        <w:pStyle w:val="BodyText"/>
        <w:tabs>
          <w:tab w:pos="2225" w:val="left" w:leader="none"/>
        </w:tabs>
        <w:ind w:left="102"/>
      </w:pPr>
      <w:r>
        <w:rPr/>
        <w:t>DIA</w:t>
        <w:tab/>
        <w:t>Desarrollo Integral</w:t>
      </w:r>
      <w:r>
        <w:rPr>
          <w:spacing w:val="-9"/>
        </w:rPr>
        <w:t> </w:t>
      </w:r>
      <w:r>
        <w:rPr/>
        <w:t>Auténtico</w:t>
      </w:r>
    </w:p>
    <w:p>
      <w:pPr>
        <w:pStyle w:val="BodyText"/>
      </w:pPr>
    </w:p>
    <w:p>
      <w:pPr>
        <w:pStyle w:val="BodyText"/>
        <w:tabs>
          <w:tab w:pos="2225" w:val="left" w:leader="none"/>
        </w:tabs>
        <w:ind w:left="102"/>
      </w:pPr>
      <w:r>
        <w:rPr/>
        <w:t>EGP</w:t>
        <w:tab/>
        <w:t>Ejército Guerrillero de los</w:t>
      </w:r>
      <w:r>
        <w:rPr>
          <w:spacing w:val="-7"/>
        </w:rPr>
        <w:t> </w:t>
      </w:r>
      <w:r>
        <w:rPr/>
        <w:t>Pobres</w:t>
      </w:r>
    </w:p>
    <w:p>
      <w:pPr>
        <w:pStyle w:val="BodyText"/>
      </w:pPr>
    </w:p>
    <w:p>
      <w:pPr>
        <w:pStyle w:val="BodyText"/>
        <w:tabs>
          <w:tab w:pos="2225" w:val="left" w:leader="none"/>
        </w:tabs>
        <w:ind w:left="102"/>
      </w:pPr>
      <w:r>
        <w:rPr/>
        <w:t>FAR</w:t>
        <w:tab/>
        <w:t>Fuerzas Armadas</w:t>
      </w:r>
      <w:r>
        <w:rPr>
          <w:spacing w:val="-7"/>
        </w:rPr>
        <w:t> </w:t>
      </w:r>
      <w:r>
        <w:rPr/>
        <w:t>Rebeldes</w:t>
      </w:r>
    </w:p>
    <w:p>
      <w:pPr>
        <w:pStyle w:val="BodyText"/>
      </w:pPr>
    </w:p>
    <w:p>
      <w:pPr>
        <w:pStyle w:val="BodyText"/>
        <w:tabs>
          <w:tab w:pos="2225" w:val="left" w:leader="none"/>
        </w:tabs>
        <w:ind w:left="102"/>
      </w:pPr>
      <w:r>
        <w:rPr/>
        <w:t>FASGU</w:t>
        <w:tab/>
        <w:t>Federación Autónoma Sindical de</w:t>
      </w:r>
      <w:r>
        <w:rPr>
          <w:spacing w:val="-9"/>
        </w:rPr>
        <w:t> </w:t>
      </w:r>
      <w:r>
        <w:rPr/>
        <w:t>Guatemala</w:t>
      </w:r>
    </w:p>
    <w:p>
      <w:pPr>
        <w:pStyle w:val="BodyText"/>
      </w:pPr>
    </w:p>
    <w:p>
      <w:pPr>
        <w:pStyle w:val="BodyText"/>
        <w:tabs>
          <w:tab w:pos="2225" w:val="left" w:leader="none"/>
        </w:tabs>
        <w:ind w:left="102"/>
      </w:pPr>
      <w:r>
        <w:rPr/>
        <w:t>FRG</w:t>
        <w:tab/>
        <w:t>Frente Republicano</w:t>
      </w:r>
      <w:r>
        <w:rPr>
          <w:spacing w:val="-9"/>
        </w:rPr>
        <w:t> </w:t>
      </w:r>
      <w:r>
        <w:rPr/>
        <w:t>Guatemalteco</w:t>
      </w:r>
    </w:p>
    <w:p>
      <w:pPr>
        <w:pStyle w:val="BodyText"/>
      </w:pPr>
    </w:p>
    <w:p>
      <w:pPr>
        <w:pStyle w:val="BodyText"/>
        <w:tabs>
          <w:tab w:pos="2225" w:val="left" w:leader="none"/>
        </w:tabs>
        <w:ind w:left="102"/>
      </w:pPr>
      <w:r>
        <w:rPr/>
        <w:t>GANA</w:t>
        <w:tab/>
        <w:t>Gran Alianza</w:t>
      </w:r>
      <w:r>
        <w:rPr>
          <w:spacing w:val="-6"/>
        </w:rPr>
        <w:t> </w:t>
      </w:r>
      <w:r>
        <w:rPr/>
        <w:t>Nacional</w:t>
      </w:r>
    </w:p>
    <w:p>
      <w:pPr>
        <w:pStyle w:val="BodyText"/>
      </w:pPr>
    </w:p>
    <w:p>
      <w:pPr>
        <w:pStyle w:val="BodyText"/>
        <w:tabs>
          <w:tab w:pos="2225" w:val="left" w:leader="none"/>
        </w:tabs>
        <w:ind w:left="102"/>
      </w:pPr>
      <w:r>
        <w:rPr/>
        <w:t>GPP</w:t>
        <w:tab/>
        <w:t>Guerra Popular</w:t>
      </w:r>
      <w:r>
        <w:rPr>
          <w:spacing w:val="-5"/>
        </w:rPr>
        <w:t> </w:t>
      </w:r>
      <w:r>
        <w:rPr/>
        <w:t>Prolongada</w:t>
      </w:r>
    </w:p>
    <w:p>
      <w:pPr>
        <w:pStyle w:val="BodyText"/>
      </w:pPr>
    </w:p>
    <w:p>
      <w:pPr>
        <w:pStyle w:val="BodyText"/>
        <w:tabs>
          <w:tab w:pos="2225" w:val="left" w:leader="none"/>
        </w:tabs>
        <w:ind w:left="102"/>
      </w:pPr>
      <w:r>
        <w:rPr/>
        <w:t>JPT</w:t>
        <w:tab/>
        <w:t>Juventud Patriótica del</w:t>
      </w:r>
      <w:r>
        <w:rPr>
          <w:spacing w:val="-6"/>
        </w:rPr>
        <w:t> </w:t>
      </w:r>
      <w:r>
        <w:rPr/>
        <w:t>Trabajo</w:t>
      </w:r>
    </w:p>
    <w:p>
      <w:pPr>
        <w:pStyle w:val="BodyText"/>
      </w:pPr>
    </w:p>
    <w:p>
      <w:pPr>
        <w:pStyle w:val="BodyText"/>
        <w:tabs>
          <w:tab w:pos="2225" w:val="left" w:leader="none"/>
        </w:tabs>
        <w:ind w:left="102"/>
      </w:pPr>
      <w:r>
        <w:rPr/>
        <w:t>MAIZ</w:t>
        <w:tab/>
        <w:t>Movimiento Amplio de</w:t>
      </w:r>
      <w:r>
        <w:rPr>
          <w:spacing w:val="-6"/>
        </w:rPr>
        <w:t> </w:t>
      </w:r>
      <w:r>
        <w:rPr/>
        <w:t>Izquierda</w:t>
      </w:r>
    </w:p>
    <w:p>
      <w:pPr>
        <w:pStyle w:val="BodyText"/>
      </w:pPr>
    </w:p>
    <w:p>
      <w:pPr>
        <w:pStyle w:val="BodyText"/>
        <w:tabs>
          <w:tab w:pos="2225" w:val="left" w:leader="none"/>
        </w:tabs>
        <w:ind w:left="102"/>
      </w:pPr>
      <w:r>
        <w:rPr/>
        <w:t>MAS</w:t>
        <w:tab/>
        <w:t>Movimiento Acción</w:t>
      </w:r>
      <w:r>
        <w:rPr>
          <w:spacing w:val="-7"/>
        </w:rPr>
        <w:t> </w:t>
      </w:r>
      <w:r>
        <w:rPr/>
        <w:t>Solidaria</w:t>
      </w:r>
    </w:p>
    <w:p>
      <w:pPr>
        <w:pStyle w:val="BodyText"/>
      </w:pPr>
    </w:p>
    <w:p>
      <w:pPr>
        <w:pStyle w:val="BodyText"/>
        <w:tabs>
          <w:tab w:pos="2225" w:val="left" w:leader="none"/>
        </w:tabs>
        <w:ind w:left="102"/>
      </w:pPr>
      <w:r>
        <w:rPr/>
        <w:t>MR-12</w:t>
        <w:tab/>
        <w:t>Movimiento Revolucionario 12 de</w:t>
      </w:r>
      <w:r>
        <w:rPr>
          <w:spacing w:val="-7"/>
        </w:rPr>
        <w:t> </w:t>
      </w:r>
      <w:r>
        <w:rPr/>
        <w:t>Abril</w:t>
      </w:r>
    </w:p>
    <w:p>
      <w:pPr>
        <w:pStyle w:val="BodyText"/>
      </w:pPr>
    </w:p>
    <w:p>
      <w:pPr>
        <w:pStyle w:val="BodyText"/>
        <w:tabs>
          <w:tab w:pos="2225" w:val="left" w:leader="none"/>
        </w:tabs>
        <w:ind w:left="102"/>
      </w:pPr>
      <w:r>
        <w:rPr/>
        <w:t>MR-13</w:t>
        <w:tab/>
        <w:t>Movimiento Revolucionario 13 de</w:t>
      </w:r>
      <w:r>
        <w:rPr>
          <w:spacing w:val="-5"/>
        </w:rPr>
        <w:t> </w:t>
      </w:r>
      <w:r>
        <w:rPr/>
        <w:t>Noviembre</w:t>
      </w:r>
    </w:p>
    <w:p>
      <w:pPr>
        <w:pStyle w:val="BodyText"/>
      </w:pPr>
    </w:p>
    <w:p>
      <w:pPr>
        <w:pStyle w:val="BodyText"/>
        <w:tabs>
          <w:tab w:pos="2225" w:val="left" w:leader="none"/>
        </w:tabs>
        <w:ind w:left="102"/>
      </w:pPr>
      <w:r>
        <w:rPr/>
        <w:t>ONU</w:t>
        <w:tab/>
        <w:t>Organización de las Naciones</w:t>
      </w:r>
      <w:r>
        <w:rPr>
          <w:spacing w:val="-8"/>
        </w:rPr>
        <w:t> </w:t>
      </w:r>
      <w:r>
        <w:rPr/>
        <w:t>Unidas</w:t>
      </w:r>
    </w:p>
    <w:p>
      <w:pPr>
        <w:pStyle w:val="BodyText"/>
      </w:pPr>
    </w:p>
    <w:p>
      <w:pPr>
        <w:pStyle w:val="BodyText"/>
        <w:tabs>
          <w:tab w:pos="2225" w:val="left" w:leader="none"/>
        </w:tabs>
        <w:ind w:left="102"/>
      </w:pPr>
      <w:r>
        <w:rPr/>
        <w:t>ORPA</w:t>
        <w:tab/>
        <w:t>Organización del Pueblo en</w:t>
      </w:r>
      <w:r>
        <w:rPr>
          <w:spacing w:val="-9"/>
        </w:rPr>
        <w:t> </w:t>
      </w:r>
      <w:r>
        <w:rPr/>
        <w:t>Armas</w:t>
      </w:r>
    </w:p>
    <w:p>
      <w:pPr>
        <w:pStyle w:val="BodyText"/>
      </w:pPr>
    </w:p>
    <w:p>
      <w:pPr>
        <w:pStyle w:val="BodyText"/>
        <w:tabs>
          <w:tab w:pos="2225" w:val="left" w:leader="none"/>
        </w:tabs>
        <w:ind w:left="102"/>
      </w:pPr>
      <w:r>
        <w:rPr/>
        <w:t>PAC</w:t>
        <w:tab/>
        <w:t>Patrullas de Autodefensa</w:t>
      </w:r>
      <w:r>
        <w:rPr>
          <w:spacing w:val="-4"/>
        </w:rPr>
        <w:t> </w:t>
      </w:r>
      <w:r>
        <w:rPr/>
        <w:t>Civil</w:t>
      </w:r>
    </w:p>
    <w:p>
      <w:pPr>
        <w:pStyle w:val="BodyText"/>
      </w:pPr>
    </w:p>
    <w:p>
      <w:pPr>
        <w:pStyle w:val="BodyText"/>
        <w:tabs>
          <w:tab w:pos="2225" w:val="left" w:leader="none"/>
        </w:tabs>
        <w:ind w:left="102"/>
      </w:pPr>
      <w:r>
        <w:rPr/>
        <w:t>PAN</w:t>
        <w:tab/>
        <w:t>Partido Avanzada</w:t>
      </w:r>
      <w:r>
        <w:rPr>
          <w:spacing w:val="-6"/>
        </w:rPr>
        <w:t> </w:t>
      </w:r>
      <w:r>
        <w:rPr/>
        <w:t>Nacional</w:t>
      </w:r>
    </w:p>
    <w:p>
      <w:pPr>
        <w:pStyle w:val="BodyText"/>
      </w:pPr>
    </w:p>
    <w:p>
      <w:pPr>
        <w:pStyle w:val="BodyText"/>
        <w:tabs>
          <w:tab w:pos="2225" w:val="left" w:leader="none"/>
        </w:tabs>
        <w:ind w:left="102"/>
      </w:pPr>
      <w:r>
        <w:rPr/>
        <w:t>PDCG</w:t>
        <w:tab/>
        <w:t>Partido Democracia Cristiana</w:t>
      </w:r>
      <w:r>
        <w:rPr>
          <w:spacing w:val="-11"/>
        </w:rPr>
        <w:t> </w:t>
      </w:r>
      <w:r>
        <w:rPr/>
        <w:t>Guatemalteca</w:t>
      </w:r>
    </w:p>
    <w:p>
      <w:pPr>
        <w:pStyle w:val="BodyText"/>
        <w:spacing w:before="11"/>
        <w:rPr>
          <w:sz w:val="23"/>
        </w:rPr>
      </w:pPr>
    </w:p>
    <w:p>
      <w:pPr>
        <w:pStyle w:val="BodyText"/>
        <w:tabs>
          <w:tab w:pos="2225" w:val="left" w:leader="none"/>
        </w:tabs>
        <w:ind w:left="102"/>
      </w:pPr>
      <w:r>
        <w:rPr/>
        <w:t>PGT</w:t>
        <w:tab/>
        <w:t>Partido Guatemalteco del</w:t>
      </w:r>
      <w:r>
        <w:rPr>
          <w:spacing w:val="-9"/>
        </w:rPr>
        <w:t> </w:t>
      </w:r>
      <w:r>
        <w:rPr/>
        <w:t>Trabajo</w:t>
      </w:r>
    </w:p>
    <w:p>
      <w:pPr>
        <w:spacing w:after="0"/>
        <w:sectPr>
          <w:pgSz w:w="12240" w:h="15840"/>
          <w:pgMar w:header="0" w:footer="759" w:top="1360" w:bottom="940" w:left="1600" w:right="1580"/>
        </w:sectPr>
      </w:pPr>
    </w:p>
    <w:p>
      <w:pPr>
        <w:pStyle w:val="BodyText"/>
        <w:tabs>
          <w:tab w:pos="2225" w:val="left" w:leader="none"/>
        </w:tabs>
        <w:spacing w:before="48"/>
        <w:ind w:left="102"/>
      </w:pPr>
      <w:r>
        <w:rPr/>
        <w:t>PID</w:t>
        <w:tab/>
        <w:t>Partido Institucional</w:t>
      </w:r>
      <w:r>
        <w:rPr>
          <w:spacing w:val="-9"/>
        </w:rPr>
        <w:t> </w:t>
      </w:r>
      <w:r>
        <w:rPr/>
        <w:t>Democrático</w:t>
      </w:r>
    </w:p>
    <w:p>
      <w:pPr>
        <w:pStyle w:val="BodyText"/>
      </w:pPr>
    </w:p>
    <w:p>
      <w:pPr>
        <w:pStyle w:val="BodyText"/>
        <w:tabs>
          <w:tab w:pos="2225" w:val="left" w:leader="none"/>
        </w:tabs>
        <w:ind w:left="102"/>
      </w:pPr>
      <w:r>
        <w:rPr/>
        <w:t>PMA</w:t>
        <w:tab/>
        <w:t>Policía Militar</w:t>
      </w:r>
      <w:r>
        <w:rPr>
          <w:spacing w:val="-8"/>
        </w:rPr>
        <w:t> </w:t>
      </w:r>
      <w:r>
        <w:rPr/>
        <w:t>Ambulante</w:t>
      </w:r>
    </w:p>
    <w:p>
      <w:pPr>
        <w:pStyle w:val="BodyText"/>
      </w:pPr>
    </w:p>
    <w:p>
      <w:pPr>
        <w:pStyle w:val="BodyText"/>
        <w:tabs>
          <w:tab w:pos="2225" w:val="left" w:leader="none"/>
        </w:tabs>
        <w:ind w:left="102"/>
      </w:pPr>
      <w:r>
        <w:rPr/>
        <w:t>PP</w:t>
        <w:tab/>
        <w:t>Partido</w:t>
      </w:r>
      <w:r>
        <w:rPr>
          <w:spacing w:val="-3"/>
        </w:rPr>
        <w:t> </w:t>
      </w:r>
      <w:r>
        <w:rPr/>
        <w:t>Patriota</w:t>
      </w:r>
    </w:p>
    <w:p>
      <w:pPr>
        <w:pStyle w:val="BodyText"/>
      </w:pPr>
    </w:p>
    <w:p>
      <w:pPr>
        <w:pStyle w:val="BodyText"/>
        <w:tabs>
          <w:tab w:pos="2225" w:val="left" w:leader="none"/>
        </w:tabs>
        <w:ind w:left="102"/>
      </w:pPr>
      <w:r>
        <w:rPr/>
        <w:t>PR</w:t>
        <w:tab/>
        <w:t>Partido</w:t>
      </w:r>
      <w:r>
        <w:rPr>
          <w:spacing w:val="-5"/>
        </w:rPr>
        <w:t> </w:t>
      </w:r>
      <w:r>
        <w:rPr/>
        <w:t>Revolucionario</w:t>
      </w:r>
    </w:p>
    <w:p>
      <w:pPr>
        <w:pStyle w:val="BodyText"/>
      </w:pPr>
    </w:p>
    <w:p>
      <w:pPr>
        <w:pStyle w:val="BodyText"/>
        <w:tabs>
          <w:tab w:pos="2225" w:val="left" w:leader="none"/>
        </w:tabs>
        <w:ind w:left="102"/>
      </w:pPr>
      <w:r>
        <w:rPr/>
        <w:t>UNE</w:t>
        <w:tab/>
        <w:t>Unidad Nacional de la</w:t>
      </w:r>
      <w:r>
        <w:rPr>
          <w:spacing w:val="-5"/>
        </w:rPr>
        <w:t> </w:t>
      </w:r>
      <w:r>
        <w:rPr/>
        <w:t>Esperanza</w:t>
      </w:r>
    </w:p>
    <w:p>
      <w:pPr>
        <w:pStyle w:val="BodyText"/>
      </w:pPr>
    </w:p>
    <w:p>
      <w:pPr>
        <w:pStyle w:val="BodyText"/>
        <w:tabs>
          <w:tab w:pos="2225" w:val="left" w:leader="none"/>
        </w:tabs>
        <w:ind w:left="102"/>
      </w:pPr>
      <w:r>
        <w:rPr/>
        <w:t>UNID</w:t>
        <w:tab/>
        <w:t>Unidad de la Izquierda</w:t>
      </w:r>
      <w:r>
        <w:rPr>
          <w:spacing w:val="-7"/>
        </w:rPr>
        <w:t> </w:t>
      </w:r>
      <w:r>
        <w:rPr/>
        <w:t>Democrática</w:t>
      </w:r>
    </w:p>
    <w:p>
      <w:pPr>
        <w:pStyle w:val="BodyText"/>
      </w:pPr>
    </w:p>
    <w:p>
      <w:pPr>
        <w:pStyle w:val="BodyText"/>
        <w:tabs>
          <w:tab w:pos="2225" w:val="left" w:leader="none"/>
        </w:tabs>
        <w:ind w:left="102"/>
      </w:pPr>
      <w:r>
        <w:rPr/>
        <w:t>URNG</w:t>
        <w:tab/>
        <w:t>Unidad Revolucionaria Nacional</w:t>
      </w:r>
      <w:r>
        <w:rPr>
          <w:spacing w:val="-9"/>
        </w:rPr>
        <w:t> </w:t>
      </w:r>
      <w:r>
        <w:rPr/>
        <w:t>Guatemalteca</w:t>
      </w:r>
    </w:p>
    <w:p>
      <w:pPr>
        <w:pStyle w:val="BodyText"/>
        <w:spacing w:before="5"/>
      </w:pPr>
    </w:p>
    <w:p>
      <w:pPr>
        <w:spacing w:before="0"/>
        <w:ind w:left="3436" w:right="3452" w:firstLine="0"/>
        <w:jc w:val="center"/>
        <w:rPr>
          <w:b/>
          <w:sz w:val="24"/>
        </w:rPr>
      </w:pPr>
      <w:r>
        <w:rPr>
          <w:b/>
          <w:sz w:val="24"/>
        </w:rPr>
        <w:t>Nicaragua</w:t>
      </w:r>
    </w:p>
    <w:p>
      <w:pPr>
        <w:pStyle w:val="BodyText"/>
        <w:spacing w:before="6"/>
        <w:rPr>
          <w:b/>
          <w:sz w:val="23"/>
        </w:rPr>
      </w:pPr>
    </w:p>
    <w:p>
      <w:pPr>
        <w:pStyle w:val="BodyText"/>
        <w:tabs>
          <w:tab w:pos="2225" w:val="left" w:leader="none"/>
        </w:tabs>
        <w:ind w:left="102"/>
      </w:pPr>
      <w:r>
        <w:rPr/>
        <w:t>AL</w:t>
        <w:tab/>
        <w:t>Alianza</w:t>
      </w:r>
      <w:r>
        <w:rPr>
          <w:spacing w:val="-5"/>
        </w:rPr>
        <w:t> </w:t>
      </w:r>
      <w:r>
        <w:rPr/>
        <w:t>Liberal</w:t>
      </w:r>
    </w:p>
    <w:p>
      <w:pPr>
        <w:pStyle w:val="BodyText"/>
      </w:pPr>
    </w:p>
    <w:p>
      <w:pPr>
        <w:pStyle w:val="BodyText"/>
        <w:tabs>
          <w:tab w:pos="2225" w:val="left" w:leader="none"/>
        </w:tabs>
        <w:ind w:left="102"/>
      </w:pPr>
      <w:r>
        <w:rPr/>
        <w:t>ANC</w:t>
        <w:tab/>
        <w:t>Acción Nacional</w:t>
      </w:r>
      <w:r>
        <w:rPr>
          <w:spacing w:val="-7"/>
        </w:rPr>
        <w:t> </w:t>
      </w:r>
      <w:r>
        <w:rPr/>
        <w:t>Conservadora</w:t>
      </w:r>
    </w:p>
    <w:p>
      <w:pPr>
        <w:pStyle w:val="BodyText"/>
      </w:pPr>
    </w:p>
    <w:p>
      <w:pPr>
        <w:pStyle w:val="BodyText"/>
        <w:tabs>
          <w:tab w:pos="2225" w:val="left" w:leader="none"/>
        </w:tabs>
        <w:ind w:left="102"/>
      </w:pPr>
      <w:r>
        <w:rPr/>
        <w:t>AS</w:t>
        <w:tab/>
        <w:t>Asamblea</w:t>
      </w:r>
      <w:r>
        <w:rPr>
          <w:spacing w:val="-6"/>
        </w:rPr>
        <w:t> </w:t>
      </w:r>
      <w:r>
        <w:rPr/>
        <w:t>Sandinista</w:t>
      </w:r>
    </w:p>
    <w:p>
      <w:pPr>
        <w:pStyle w:val="BodyText"/>
      </w:pPr>
    </w:p>
    <w:p>
      <w:pPr>
        <w:pStyle w:val="BodyText"/>
        <w:tabs>
          <w:tab w:pos="2225" w:val="left" w:leader="none"/>
        </w:tabs>
        <w:ind w:left="102"/>
      </w:pPr>
      <w:r>
        <w:rPr/>
        <w:t>CDN</w:t>
        <w:tab/>
        <w:t>Coordinadora Democrática</w:t>
      </w:r>
      <w:r>
        <w:rPr>
          <w:spacing w:val="-8"/>
        </w:rPr>
        <w:t> </w:t>
      </w:r>
      <w:r>
        <w:rPr/>
        <w:t>Nicaragüense</w:t>
      </w:r>
    </w:p>
    <w:p>
      <w:pPr>
        <w:pStyle w:val="BodyText"/>
      </w:pPr>
    </w:p>
    <w:p>
      <w:pPr>
        <w:pStyle w:val="BodyText"/>
        <w:tabs>
          <w:tab w:pos="2225" w:val="left" w:leader="none"/>
        </w:tabs>
        <w:ind w:left="102"/>
      </w:pPr>
      <w:r>
        <w:rPr/>
        <w:t>CGTI</w:t>
        <w:tab/>
        <w:t>Confederación General del Trabajo</w:t>
      </w:r>
      <w:r>
        <w:rPr>
          <w:spacing w:val="-10"/>
        </w:rPr>
        <w:t> </w:t>
      </w:r>
      <w:r>
        <w:rPr/>
        <w:t>Independiente</w:t>
      </w:r>
    </w:p>
    <w:p>
      <w:pPr>
        <w:pStyle w:val="BodyText"/>
      </w:pPr>
    </w:p>
    <w:p>
      <w:pPr>
        <w:pStyle w:val="BodyText"/>
        <w:tabs>
          <w:tab w:pos="2225" w:val="left" w:leader="none"/>
        </w:tabs>
        <w:ind w:left="102"/>
      </w:pPr>
      <w:r>
        <w:rPr/>
        <w:t>COSEP</w:t>
        <w:tab/>
        <w:t>Consejo Superior de la Empresa</w:t>
      </w:r>
      <w:r>
        <w:rPr>
          <w:spacing w:val="-8"/>
        </w:rPr>
        <w:t> </w:t>
      </w:r>
      <w:r>
        <w:rPr/>
        <w:t>Privada</w:t>
      </w:r>
    </w:p>
    <w:p>
      <w:pPr>
        <w:pStyle w:val="BodyText"/>
      </w:pPr>
    </w:p>
    <w:p>
      <w:pPr>
        <w:pStyle w:val="BodyText"/>
        <w:tabs>
          <w:tab w:pos="2225" w:val="left" w:leader="none"/>
        </w:tabs>
        <w:ind w:left="102"/>
      </w:pPr>
      <w:r>
        <w:rPr/>
        <w:t>CTN</w:t>
        <w:tab/>
        <w:t>Central de Trabajadores de</w:t>
      </w:r>
      <w:r>
        <w:rPr>
          <w:spacing w:val="-9"/>
        </w:rPr>
        <w:t> </w:t>
      </w:r>
      <w:r>
        <w:rPr/>
        <w:t>Nicaragua</w:t>
      </w:r>
    </w:p>
    <w:p>
      <w:pPr>
        <w:pStyle w:val="BodyText"/>
      </w:pPr>
    </w:p>
    <w:p>
      <w:pPr>
        <w:pStyle w:val="BodyText"/>
        <w:tabs>
          <w:tab w:pos="2225" w:val="left" w:leader="none"/>
        </w:tabs>
        <w:ind w:left="102"/>
      </w:pPr>
      <w:r>
        <w:rPr/>
        <w:t>CUUN</w:t>
        <w:tab/>
        <w:t>Centro Universitario de la Universidad</w:t>
      </w:r>
      <w:r>
        <w:rPr>
          <w:spacing w:val="-9"/>
        </w:rPr>
        <w:t> </w:t>
      </w:r>
      <w:r>
        <w:rPr/>
        <w:t>Nacional</w:t>
      </w:r>
    </w:p>
    <w:p>
      <w:pPr>
        <w:pStyle w:val="BodyText"/>
      </w:pPr>
    </w:p>
    <w:p>
      <w:pPr>
        <w:pStyle w:val="BodyText"/>
        <w:tabs>
          <w:tab w:pos="2225" w:val="left" w:leader="none"/>
        </w:tabs>
        <w:ind w:left="102"/>
      </w:pPr>
      <w:r>
        <w:rPr/>
        <w:t>DN</w:t>
        <w:tab/>
        <w:t>Dirección</w:t>
      </w:r>
      <w:r>
        <w:rPr>
          <w:spacing w:val="-6"/>
        </w:rPr>
        <w:t> </w:t>
      </w:r>
      <w:r>
        <w:rPr/>
        <w:t>Nacional</w:t>
      </w:r>
    </w:p>
    <w:p>
      <w:pPr>
        <w:pStyle w:val="BodyText"/>
      </w:pPr>
    </w:p>
    <w:p>
      <w:pPr>
        <w:pStyle w:val="BodyText"/>
        <w:tabs>
          <w:tab w:pos="2225" w:val="left" w:leader="none"/>
        </w:tabs>
        <w:ind w:left="102"/>
      </w:pPr>
      <w:r>
        <w:rPr/>
        <w:t>FAO</w:t>
        <w:tab/>
        <w:t>Frente Amplio</w:t>
      </w:r>
      <w:r>
        <w:rPr>
          <w:spacing w:val="-3"/>
        </w:rPr>
        <w:t> </w:t>
      </w:r>
      <w:r>
        <w:rPr/>
        <w:t>Opositor</w:t>
      </w:r>
    </w:p>
    <w:p>
      <w:pPr>
        <w:pStyle w:val="BodyText"/>
      </w:pPr>
    </w:p>
    <w:p>
      <w:pPr>
        <w:pStyle w:val="BodyText"/>
        <w:tabs>
          <w:tab w:pos="2225" w:val="left" w:leader="none"/>
        </w:tabs>
        <w:ind w:left="102"/>
      </w:pPr>
      <w:r>
        <w:rPr/>
        <w:t>FER</w:t>
        <w:tab/>
        <w:t>Frente Estudiantil</w:t>
      </w:r>
      <w:r>
        <w:rPr>
          <w:spacing w:val="-7"/>
        </w:rPr>
        <w:t> </w:t>
      </w:r>
      <w:r>
        <w:rPr/>
        <w:t>Revolucionario</w:t>
      </w:r>
    </w:p>
    <w:p>
      <w:pPr>
        <w:pStyle w:val="BodyText"/>
      </w:pPr>
    </w:p>
    <w:p>
      <w:pPr>
        <w:pStyle w:val="BodyText"/>
        <w:tabs>
          <w:tab w:pos="2225" w:val="left" w:leader="none"/>
        </w:tabs>
        <w:ind w:left="102"/>
      </w:pPr>
      <w:r>
        <w:rPr/>
        <w:t>FLN</w:t>
        <w:tab/>
        <w:t>Frente de Liberación</w:t>
      </w:r>
      <w:r>
        <w:rPr>
          <w:spacing w:val="-7"/>
        </w:rPr>
        <w:t> </w:t>
      </w:r>
      <w:r>
        <w:rPr/>
        <w:t>Nacional</w:t>
      </w:r>
    </w:p>
    <w:p>
      <w:pPr>
        <w:pStyle w:val="BodyText"/>
      </w:pPr>
    </w:p>
    <w:p>
      <w:pPr>
        <w:pStyle w:val="BodyText"/>
        <w:tabs>
          <w:tab w:pos="2225" w:val="left" w:leader="none"/>
        </w:tabs>
        <w:ind w:left="102"/>
      </w:pPr>
      <w:r>
        <w:rPr/>
        <w:t>FSLN</w:t>
        <w:tab/>
        <w:t>Frente Sandinista de Liberación</w:t>
      </w:r>
      <w:r>
        <w:rPr>
          <w:spacing w:val="-11"/>
        </w:rPr>
        <w:t> </w:t>
      </w:r>
      <w:r>
        <w:rPr/>
        <w:t>Nacional</w:t>
      </w:r>
    </w:p>
    <w:p>
      <w:pPr>
        <w:pStyle w:val="BodyText"/>
      </w:pPr>
    </w:p>
    <w:p>
      <w:pPr>
        <w:pStyle w:val="BodyText"/>
        <w:tabs>
          <w:tab w:pos="2225" w:val="left" w:leader="none"/>
        </w:tabs>
        <w:ind w:left="102"/>
      </w:pPr>
      <w:r>
        <w:rPr/>
        <w:t>GD</w:t>
        <w:tab/>
        <w:t>Guardia</w:t>
      </w:r>
      <w:r>
        <w:rPr>
          <w:spacing w:val="-6"/>
        </w:rPr>
        <w:t> </w:t>
      </w:r>
      <w:r>
        <w:rPr/>
        <w:t>Nacional</w:t>
      </w:r>
    </w:p>
    <w:p>
      <w:pPr>
        <w:pStyle w:val="BodyText"/>
      </w:pPr>
    </w:p>
    <w:p>
      <w:pPr>
        <w:pStyle w:val="BodyText"/>
        <w:tabs>
          <w:tab w:pos="2225" w:val="left" w:leader="none"/>
        </w:tabs>
        <w:ind w:left="102"/>
      </w:pPr>
      <w:r>
        <w:rPr/>
        <w:t>GPP</w:t>
        <w:tab/>
        <w:t>Guerra Popular</w:t>
      </w:r>
      <w:r>
        <w:rPr>
          <w:spacing w:val="-5"/>
        </w:rPr>
        <w:t> </w:t>
      </w:r>
      <w:r>
        <w:rPr/>
        <w:t>Prolongada</w:t>
      </w:r>
    </w:p>
    <w:p>
      <w:pPr>
        <w:pStyle w:val="BodyText"/>
        <w:spacing w:before="11"/>
        <w:rPr>
          <w:sz w:val="23"/>
        </w:rPr>
      </w:pPr>
    </w:p>
    <w:p>
      <w:pPr>
        <w:pStyle w:val="BodyText"/>
        <w:tabs>
          <w:tab w:pos="2225" w:val="left" w:leader="none"/>
        </w:tabs>
        <w:ind w:left="102"/>
      </w:pPr>
      <w:r>
        <w:rPr/>
        <w:t>INDE</w:t>
        <w:tab/>
        <w:t>Instituto Nacional de</w:t>
      </w:r>
      <w:r>
        <w:rPr>
          <w:spacing w:val="-8"/>
        </w:rPr>
        <w:t> </w:t>
      </w:r>
      <w:r>
        <w:rPr/>
        <w:t>Empresarios</w:t>
      </w:r>
    </w:p>
    <w:p>
      <w:pPr>
        <w:spacing w:after="0"/>
        <w:sectPr>
          <w:pgSz w:w="12240" w:h="15840"/>
          <w:pgMar w:header="0" w:footer="759" w:top="1360" w:bottom="940" w:left="1600" w:right="1580"/>
        </w:sectPr>
      </w:pPr>
    </w:p>
    <w:p>
      <w:pPr>
        <w:pStyle w:val="BodyText"/>
        <w:tabs>
          <w:tab w:pos="2225" w:val="left" w:leader="none"/>
        </w:tabs>
        <w:spacing w:before="48"/>
        <w:ind w:left="102"/>
      </w:pPr>
      <w:r>
        <w:rPr/>
        <w:t>MCCA</w:t>
        <w:tab/>
        <w:t>Mercado Común</w:t>
      </w:r>
      <w:r>
        <w:rPr>
          <w:spacing w:val="-7"/>
        </w:rPr>
        <w:t> </w:t>
      </w:r>
      <w:r>
        <w:rPr/>
        <w:t>Centroamericano</w:t>
      </w:r>
    </w:p>
    <w:p>
      <w:pPr>
        <w:pStyle w:val="BodyText"/>
      </w:pPr>
    </w:p>
    <w:p>
      <w:pPr>
        <w:pStyle w:val="BodyText"/>
        <w:tabs>
          <w:tab w:pos="2225" w:val="left" w:leader="none"/>
        </w:tabs>
        <w:ind w:left="102"/>
      </w:pPr>
      <w:r>
        <w:rPr/>
        <w:t>MDN</w:t>
        <w:tab/>
        <w:t>Movimiento Democrático</w:t>
      </w:r>
      <w:r>
        <w:rPr>
          <w:spacing w:val="-9"/>
        </w:rPr>
        <w:t> </w:t>
      </w:r>
      <w:r>
        <w:rPr/>
        <w:t>Nicaragüense</w:t>
      </w:r>
    </w:p>
    <w:p>
      <w:pPr>
        <w:pStyle w:val="BodyText"/>
      </w:pPr>
    </w:p>
    <w:p>
      <w:pPr>
        <w:pStyle w:val="BodyText"/>
        <w:tabs>
          <w:tab w:pos="2225" w:val="left" w:leader="none"/>
        </w:tabs>
        <w:ind w:left="102"/>
      </w:pPr>
      <w:r>
        <w:rPr/>
        <w:t>MLC</w:t>
        <w:tab/>
        <w:t>Movimiento Liberal</w:t>
      </w:r>
      <w:r>
        <w:rPr>
          <w:spacing w:val="-6"/>
        </w:rPr>
        <w:t> </w:t>
      </w:r>
      <w:r>
        <w:rPr/>
        <w:t>Constitucionalista</w:t>
      </w:r>
    </w:p>
    <w:p>
      <w:pPr>
        <w:pStyle w:val="BodyText"/>
      </w:pPr>
    </w:p>
    <w:p>
      <w:pPr>
        <w:pStyle w:val="BodyText"/>
        <w:tabs>
          <w:tab w:pos="2225" w:val="left" w:leader="none"/>
        </w:tabs>
        <w:ind w:left="102"/>
      </w:pPr>
      <w:r>
        <w:rPr/>
        <w:t>MPU</w:t>
        <w:tab/>
        <w:t>Movimiento Pueblo</w:t>
      </w:r>
      <w:r>
        <w:rPr>
          <w:spacing w:val="-4"/>
        </w:rPr>
        <w:t> </w:t>
      </w:r>
      <w:r>
        <w:rPr/>
        <w:t>Unido</w:t>
      </w:r>
    </w:p>
    <w:p>
      <w:pPr>
        <w:pStyle w:val="BodyText"/>
      </w:pPr>
    </w:p>
    <w:p>
      <w:pPr>
        <w:pStyle w:val="BodyText"/>
        <w:tabs>
          <w:tab w:pos="2225" w:val="left" w:leader="none"/>
        </w:tabs>
        <w:ind w:left="102"/>
      </w:pPr>
      <w:r>
        <w:rPr/>
        <w:t>MRS</w:t>
        <w:tab/>
        <w:t>Movimiento Renovador</w:t>
      </w:r>
      <w:r>
        <w:rPr>
          <w:spacing w:val="-3"/>
        </w:rPr>
        <w:t> </w:t>
      </w:r>
      <w:r>
        <w:rPr/>
        <w:t>Sandinista</w:t>
      </w:r>
    </w:p>
    <w:p>
      <w:pPr>
        <w:pStyle w:val="BodyText"/>
      </w:pPr>
    </w:p>
    <w:p>
      <w:pPr>
        <w:pStyle w:val="BodyText"/>
        <w:tabs>
          <w:tab w:pos="2225" w:val="left" w:leader="none"/>
        </w:tabs>
        <w:ind w:left="102"/>
      </w:pPr>
      <w:r>
        <w:rPr/>
        <w:t>PC de</w:t>
      </w:r>
      <w:r>
        <w:rPr>
          <w:spacing w:val="-1"/>
        </w:rPr>
        <w:t> </w:t>
      </w:r>
      <w:r>
        <w:rPr/>
        <w:t>N</w:t>
        <w:tab/>
        <w:t>Partido Comunista de</w:t>
      </w:r>
      <w:r>
        <w:rPr>
          <w:spacing w:val="-7"/>
        </w:rPr>
        <w:t> </w:t>
      </w:r>
      <w:r>
        <w:rPr/>
        <w:t>Nicaragua</w:t>
      </w:r>
    </w:p>
    <w:p>
      <w:pPr>
        <w:pStyle w:val="BodyText"/>
      </w:pPr>
    </w:p>
    <w:p>
      <w:pPr>
        <w:pStyle w:val="BodyText"/>
        <w:tabs>
          <w:tab w:pos="2225" w:val="left" w:leader="none"/>
        </w:tabs>
        <w:ind w:left="102"/>
      </w:pPr>
      <w:r>
        <w:rPr/>
        <w:t>PC</w:t>
        <w:tab/>
        <w:t>Partido</w:t>
      </w:r>
      <w:r>
        <w:rPr>
          <w:spacing w:val="-5"/>
        </w:rPr>
        <w:t> </w:t>
      </w:r>
      <w:r>
        <w:rPr/>
        <w:t>Conservador</w:t>
      </w:r>
    </w:p>
    <w:p>
      <w:pPr>
        <w:pStyle w:val="BodyText"/>
      </w:pPr>
    </w:p>
    <w:p>
      <w:pPr>
        <w:pStyle w:val="BodyText"/>
        <w:tabs>
          <w:tab w:pos="2225" w:val="left" w:leader="none"/>
        </w:tabs>
        <w:ind w:left="102"/>
      </w:pPr>
      <w:r>
        <w:rPr/>
        <w:t>PLC</w:t>
        <w:tab/>
        <w:t>Partido Liberal</w:t>
      </w:r>
      <w:r>
        <w:rPr>
          <w:spacing w:val="-6"/>
        </w:rPr>
        <w:t> </w:t>
      </w:r>
      <w:r>
        <w:rPr/>
        <w:t>Constitucionalista</w:t>
      </w:r>
    </w:p>
    <w:p>
      <w:pPr>
        <w:pStyle w:val="BodyText"/>
      </w:pPr>
    </w:p>
    <w:p>
      <w:pPr>
        <w:pStyle w:val="BodyText"/>
        <w:tabs>
          <w:tab w:pos="2225" w:val="left" w:leader="none"/>
        </w:tabs>
        <w:ind w:left="102"/>
      </w:pPr>
      <w:r>
        <w:rPr/>
        <w:t>PLI</w:t>
        <w:tab/>
        <w:t>Partido Liberal</w:t>
      </w:r>
      <w:r>
        <w:rPr>
          <w:spacing w:val="-6"/>
        </w:rPr>
        <w:t> </w:t>
      </w:r>
      <w:r>
        <w:rPr/>
        <w:t>Independiente</w:t>
      </w:r>
    </w:p>
    <w:p>
      <w:pPr>
        <w:pStyle w:val="BodyText"/>
      </w:pPr>
    </w:p>
    <w:p>
      <w:pPr>
        <w:pStyle w:val="BodyText"/>
        <w:tabs>
          <w:tab w:pos="2225" w:val="left" w:leader="none"/>
        </w:tabs>
        <w:ind w:left="102"/>
      </w:pPr>
      <w:r>
        <w:rPr/>
        <w:t>PLIUN</w:t>
        <w:tab/>
        <w:t>Partido Liberal Independiente de Unidad</w:t>
      </w:r>
      <w:r>
        <w:rPr>
          <w:spacing w:val="-10"/>
        </w:rPr>
        <w:t> </w:t>
      </w:r>
      <w:r>
        <w:rPr/>
        <w:t>Nacional</w:t>
      </w:r>
    </w:p>
    <w:p>
      <w:pPr>
        <w:pStyle w:val="BodyText"/>
      </w:pPr>
    </w:p>
    <w:p>
      <w:pPr>
        <w:pStyle w:val="BodyText"/>
        <w:tabs>
          <w:tab w:pos="2225" w:val="left" w:leader="none"/>
        </w:tabs>
        <w:ind w:left="102"/>
      </w:pPr>
      <w:r>
        <w:rPr/>
        <w:t>PMR</w:t>
        <w:tab/>
        <w:t>Partido Movilización</w:t>
      </w:r>
      <w:r>
        <w:rPr>
          <w:spacing w:val="-9"/>
        </w:rPr>
        <w:t> </w:t>
      </w:r>
      <w:r>
        <w:rPr/>
        <w:t>Republicana</w:t>
      </w:r>
    </w:p>
    <w:p>
      <w:pPr>
        <w:pStyle w:val="BodyText"/>
      </w:pPr>
    </w:p>
    <w:p>
      <w:pPr>
        <w:pStyle w:val="BodyText"/>
        <w:tabs>
          <w:tab w:pos="2225" w:val="left" w:leader="none"/>
        </w:tabs>
        <w:ind w:left="102"/>
      </w:pPr>
      <w:r>
        <w:rPr/>
        <w:t>PSC</w:t>
        <w:tab/>
        <w:t>Partido Social</w:t>
      </w:r>
      <w:r>
        <w:rPr>
          <w:spacing w:val="-4"/>
        </w:rPr>
        <w:t> </w:t>
      </w:r>
      <w:r>
        <w:rPr/>
        <w:t>Cristiano</w:t>
      </w:r>
    </w:p>
    <w:p>
      <w:pPr>
        <w:pStyle w:val="BodyText"/>
      </w:pPr>
    </w:p>
    <w:p>
      <w:pPr>
        <w:pStyle w:val="BodyText"/>
        <w:tabs>
          <w:tab w:pos="2225" w:val="left" w:leader="none"/>
        </w:tabs>
        <w:ind w:left="102"/>
      </w:pPr>
      <w:r>
        <w:rPr/>
        <w:t>PSD</w:t>
        <w:tab/>
        <w:t>Partido Social</w:t>
      </w:r>
      <w:r>
        <w:rPr>
          <w:spacing w:val="-6"/>
        </w:rPr>
        <w:t> </w:t>
      </w:r>
      <w:r>
        <w:rPr/>
        <w:t>Demócrata</w:t>
      </w:r>
    </w:p>
    <w:p>
      <w:pPr>
        <w:pStyle w:val="BodyText"/>
      </w:pPr>
    </w:p>
    <w:p>
      <w:pPr>
        <w:pStyle w:val="BodyText"/>
        <w:tabs>
          <w:tab w:pos="2225" w:val="left" w:leader="none"/>
        </w:tabs>
        <w:ind w:left="102"/>
      </w:pPr>
      <w:r>
        <w:rPr/>
        <w:t>PSN</w:t>
        <w:tab/>
        <w:t>Partido Socialista</w:t>
      </w:r>
      <w:r>
        <w:rPr>
          <w:spacing w:val="-7"/>
        </w:rPr>
        <w:t> </w:t>
      </w:r>
      <w:r>
        <w:rPr/>
        <w:t>Nicaragüense</w:t>
      </w:r>
    </w:p>
    <w:p>
      <w:pPr>
        <w:pStyle w:val="BodyText"/>
      </w:pPr>
    </w:p>
    <w:p>
      <w:pPr>
        <w:pStyle w:val="BodyText"/>
        <w:tabs>
          <w:tab w:pos="2225" w:val="left" w:leader="none"/>
        </w:tabs>
        <w:ind w:left="102"/>
      </w:pPr>
      <w:r>
        <w:rPr/>
        <w:t>PUCA</w:t>
        <w:tab/>
        <w:t>Partido Unionista</w:t>
      </w:r>
      <w:r>
        <w:rPr>
          <w:spacing w:val="-8"/>
        </w:rPr>
        <w:t> </w:t>
      </w:r>
      <w:r>
        <w:rPr/>
        <w:t>Centroamericano</w:t>
      </w:r>
    </w:p>
    <w:p>
      <w:pPr>
        <w:pStyle w:val="BodyText"/>
      </w:pPr>
    </w:p>
    <w:p>
      <w:pPr>
        <w:pStyle w:val="BodyText"/>
        <w:tabs>
          <w:tab w:pos="2225" w:val="left" w:leader="none"/>
        </w:tabs>
        <w:ind w:left="102"/>
      </w:pPr>
      <w:r>
        <w:rPr/>
        <w:t>RAAN</w:t>
        <w:tab/>
        <w:t>Región Autónoma del Atlántico</w:t>
      </w:r>
      <w:r>
        <w:rPr>
          <w:spacing w:val="-9"/>
        </w:rPr>
        <w:t> </w:t>
      </w:r>
      <w:r>
        <w:rPr/>
        <w:t>Norte</w:t>
      </w:r>
    </w:p>
    <w:p>
      <w:pPr>
        <w:pStyle w:val="BodyText"/>
      </w:pPr>
    </w:p>
    <w:p>
      <w:pPr>
        <w:pStyle w:val="BodyText"/>
        <w:tabs>
          <w:tab w:pos="2225" w:val="left" w:leader="none"/>
        </w:tabs>
        <w:ind w:left="102"/>
      </w:pPr>
      <w:r>
        <w:rPr/>
        <w:t>RAAS</w:t>
        <w:tab/>
        <w:t>Región Autónoma del Atlántico</w:t>
      </w:r>
      <w:r>
        <w:rPr>
          <w:spacing w:val="-7"/>
        </w:rPr>
        <w:t> </w:t>
      </w:r>
      <w:r>
        <w:rPr/>
        <w:t>Sur</w:t>
      </w:r>
    </w:p>
    <w:p>
      <w:pPr>
        <w:pStyle w:val="BodyText"/>
      </w:pPr>
    </w:p>
    <w:p>
      <w:pPr>
        <w:pStyle w:val="BodyText"/>
        <w:tabs>
          <w:tab w:pos="2225" w:val="left" w:leader="none"/>
        </w:tabs>
        <w:spacing w:line="480" w:lineRule="auto"/>
        <w:ind w:left="102" w:right="1086"/>
      </w:pPr>
      <w:r>
        <w:rPr/>
        <w:t>SCAAS</w:t>
        <w:tab/>
        <w:t>Sindicato de Carpinteros, Albañiles, Armadores</w:t>
      </w:r>
      <w:r>
        <w:rPr>
          <w:spacing w:val="-5"/>
        </w:rPr>
        <w:t> </w:t>
      </w:r>
      <w:r>
        <w:rPr/>
        <w:t>y</w:t>
      </w:r>
      <w:r>
        <w:rPr>
          <w:spacing w:val="-5"/>
        </w:rPr>
        <w:t> </w:t>
      </w:r>
      <w:r>
        <w:rPr/>
        <w:t>Similares</w:t>
      </w:r>
      <w:r>
        <w:rPr>
          <w:w w:val="99"/>
        </w:rPr>
        <w:t> </w:t>
      </w:r>
      <w:r>
        <w:rPr/>
        <w:t>SMP</w:t>
        <w:tab/>
        <w:t>Servicio Militar</w:t>
      </w:r>
      <w:r>
        <w:rPr>
          <w:spacing w:val="-6"/>
        </w:rPr>
        <w:t> </w:t>
      </w:r>
      <w:r>
        <w:rPr/>
        <w:t>Patriótico</w:t>
      </w:r>
    </w:p>
    <w:p>
      <w:pPr>
        <w:pStyle w:val="BodyText"/>
        <w:tabs>
          <w:tab w:pos="2225" w:val="left" w:leader="none"/>
        </w:tabs>
        <w:spacing w:before="11"/>
        <w:ind w:left="102"/>
      </w:pPr>
      <w:r>
        <w:rPr/>
        <w:t>TGPP</w:t>
        <w:tab/>
        <w:t>Tendencia Guerra Popular</w:t>
      </w:r>
      <w:r>
        <w:rPr>
          <w:spacing w:val="-8"/>
        </w:rPr>
        <w:t> </w:t>
      </w:r>
      <w:r>
        <w:rPr/>
        <w:t>Prolongada</w:t>
      </w:r>
    </w:p>
    <w:p>
      <w:pPr>
        <w:pStyle w:val="BodyText"/>
      </w:pPr>
    </w:p>
    <w:p>
      <w:pPr>
        <w:pStyle w:val="BodyText"/>
        <w:tabs>
          <w:tab w:pos="2225" w:val="left" w:leader="none"/>
        </w:tabs>
        <w:ind w:left="102"/>
      </w:pPr>
      <w:r>
        <w:rPr/>
        <w:t>TI</w:t>
        <w:tab/>
        <w:t>Tendencia Tercerista o</w:t>
      </w:r>
      <w:r>
        <w:rPr>
          <w:spacing w:val="-9"/>
        </w:rPr>
        <w:t> </w:t>
      </w:r>
      <w:r>
        <w:rPr/>
        <w:t>Insurreccional</w:t>
      </w:r>
    </w:p>
    <w:p>
      <w:pPr>
        <w:pStyle w:val="BodyText"/>
      </w:pPr>
    </w:p>
    <w:p>
      <w:pPr>
        <w:pStyle w:val="BodyText"/>
        <w:tabs>
          <w:tab w:pos="2225" w:val="left" w:leader="none"/>
        </w:tabs>
        <w:ind w:left="102"/>
      </w:pPr>
      <w:r>
        <w:rPr/>
        <w:t>TP</w:t>
        <w:tab/>
        <w:t>Tendencia</w:t>
      </w:r>
      <w:r>
        <w:rPr>
          <w:spacing w:val="-5"/>
        </w:rPr>
        <w:t> </w:t>
      </w:r>
      <w:r>
        <w:rPr/>
        <w:t>Proletaria</w:t>
      </w:r>
    </w:p>
    <w:p>
      <w:pPr>
        <w:pStyle w:val="BodyText"/>
      </w:pPr>
    </w:p>
    <w:p>
      <w:pPr>
        <w:pStyle w:val="BodyText"/>
        <w:tabs>
          <w:tab w:pos="2225" w:val="left" w:leader="none"/>
        </w:tabs>
        <w:ind w:left="102"/>
      </w:pPr>
      <w:r>
        <w:rPr/>
        <w:t>UDEL</w:t>
        <w:tab/>
        <w:t>Unión Democrática de</w:t>
      </w:r>
      <w:r>
        <w:rPr>
          <w:spacing w:val="-10"/>
        </w:rPr>
        <w:t> </w:t>
      </w:r>
      <w:r>
        <w:rPr/>
        <w:t>Liberación</w:t>
      </w:r>
    </w:p>
    <w:p>
      <w:pPr>
        <w:pStyle w:val="BodyText"/>
        <w:spacing w:before="11"/>
        <w:rPr>
          <w:sz w:val="23"/>
        </w:rPr>
      </w:pPr>
    </w:p>
    <w:p>
      <w:pPr>
        <w:pStyle w:val="BodyText"/>
        <w:tabs>
          <w:tab w:pos="2225" w:val="left" w:leader="none"/>
        </w:tabs>
        <w:ind w:left="102"/>
      </w:pPr>
      <w:r>
        <w:rPr/>
        <w:t>UNO</w:t>
        <w:tab/>
        <w:t>Unión Nacional</w:t>
      </w:r>
      <w:r>
        <w:rPr>
          <w:spacing w:val="-4"/>
        </w:rPr>
        <w:t> </w:t>
      </w:r>
      <w:r>
        <w:rPr/>
        <w:t>Opositora</w:t>
      </w:r>
    </w:p>
    <w:p>
      <w:pPr>
        <w:spacing w:after="0"/>
        <w:sectPr>
          <w:pgSz w:w="12240" w:h="15840"/>
          <w:pgMar w:header="0" w:footer="759" w:top="1360" w:bottom="940" w:left="1600" w:right="1580"/>
        </w:sectPr>
      </w:pPr>
    </w:p>
    <w:p>
      <w:pPr>
        <w:pStyle w:val="Heading1"/>
      </w:pPr>
      <w:bookmarkStart w:name="_TOC_250000" w:id="28"/>
      <w:bookmarkEnd w:id="28"/>
      <w:r>
        <w:rPr/>
        <w:t>BIBLIOGRAFÍA</w:t>
      </w:r>
    </w:p>
    <w:p>
      <w:pPr>
        <w:pStyle w:val="BodyText"/>
        <w:rPr>
          <w:sz w:val="28"/>
        </w:rPr>
      </w:pPr>
    </w:p>
    <w:p>
      <w:pPr>
        <w:pStyle w:val="BodyText"/>
        <w:spacing w:before="4"/>
        <w:rPr>
          <w:sz w:val="31"/>
        </w:rPr>
      </w:pPr>
    </w:p>
    <w:p>
      <w:pPr>
        <w:spacing w:line="480" w:lineRule="auto" w:before="0"/>
        <w:ind w:left="102" w:right="146" w:firstLine="0"/>
        <w:jc w:val="left"/>
        <w:rPr>
          <w:sz w:val="24"/>
        </w:rPr>
      </w:pPr>
      <w:r>
        <w:rPr>
          <w:sz w:val="24"/>
        </w:rPr>
        <w:t>Alegría Claribel y Flakoll (1982), </w:t>
      </w:r>
      <w:r>
        <w:rPr>
          <w:i/>
          <w:sz w:val="24"/>
        </w:rPr>
        <w:t>Nicaragua: la revolución sandinista. Una crónica </w:t>
      </w:r>
      <w:r>
        <w:rPr>
          <w:i/>
          <w:sz w:val="24"/>
        </w:rPr>
        <w:t>política (1855-1979)</w:t>
      </w:r>
      <w:r>
        <w:rPr>
          <w:sz w:val="24"/>
        </w:rPr>
        <w:t>, ERA, México</w:t>
      </w:r>
    </w:p>
    <w:p>
      <w:pPr>
        <w:spacing w:line="480" w:lineRule="auto" w:before="10"/>
        <w:ind w:left="102" w:right="0" w:firstLine="0"/>
        <w:jc w:val="left"/>
        <w:rPr>
          <w:sz w:val="24"/>
        </w:rPr>
      </w:pPr>
      <w:r>
        <w:rPr>
          <w:sz w:val="24"/>
        </w:rPr>
        <w:t>Arias de la Canal, César (1981), </w:t>
      </w:r>
      <w:r>
        <w:rPr>
          <w:i/>
          <w:sz w:val="24"/>
        </w:rPr>
        <w:t>Los tambores de Monimbó</w:t>
      </w:r>
      <w:r>
        <w:rPr>
          <w:sz w:val="24"/>
        </w:rPr>
        <w:t>, Editores Mexicanos Unidos, México.</w:t>
      </w:r>
    </w:p>
    <w:p>
      <w:pPr>
        <w:spacing w:line="480" w:lineRule="auto" w:before="10"/>
        <w:ind w:left="102" w:right="0" w:firstLine="0"/>
        <w:jc w:val="left"/>
        <w:rPr>
          <w:sz w:val="24"/>
        </w:rPr>
      </w:pPr>
      <w:r>
        <w:rPr>
          <w:sz w:val="24"/>
        </w:rPr>
        <w:t>Arias, Pilar (1981), </w:t>
      </w:r>
      <w:r>
        <w:rPr>
          <w:i/>
          <w:sz w:val="24"/>
        </w:rPr>
        <w:t>Relatos de combatientes del Frente Sandinista</w:t>
      </w:r>
      <w:r>
        <w:rPr>
          <w:sz w:val="24"/>
        </w:rPr>
        <w:t>, Siglo XXI, México. Asociación de Investigación y Estudios Sociales, (2004), </w:t>
      </w:r>
      <w:r>
        <w:rPr>
          <w:i/>
          <w:sz w:val="24"/>
        </w:rPr>
        <w:t>Monografía de los partidos </w:t>
      </w:r>
      <w:r>
        <w:rPr>
          <w:i/>
          <w:sz w:val="24"/>
        </w:rPr>
        <w:t>políticos 2000-2004</w:t>
      </w:r>
      <w:r>
        <w:rPr>
          <w:sz w:val="24"/>
        </w:rPr>
        <w:t>, Guatemala.</w:t>
      </w:r>
    </w:p>
    <w:p>
      <w:pPr>
        <w:spacing w:line="480" w:lineRule="auto" w:before="10"/>
        <w:ind w:left="102" w:right="0" w:firstLine="0"/>
        <w:jc w:val="left"/>
        <w:rPr>
          <w:sz w:val="24"/>
        </w:rPr>
      </w:pPr>
      <w:r>
        <w:rPr>
          <w:sz w:val="24"/>
        </w:rPr>
        <w:t>Borge, Tomás (1981), </w:t>
      </w:r>
      <w:r>
        <w:rPr>
          <w:i/>
          <w:sz w:val="24"/>
        </w:rPr>
        <w:t>Carlos, el amanecer ya no es una tentación</w:t>
      </w:r>
      <w:r>
        <w:rPr>
          <w:sz w:val="24"/>
        </w:rPr>
        <w:t>, Nueva Nicaragua, Managua.</w:t>
      </w:r>
    </w:p>
    <w:p>
      <w:pPr>
        <w:spacing w:line="480" w:lineRule="auto" w:before="10"/>
        <w:ind w:left="102" w:right="0" w:firstLine="0"/>
        <w:jc w:val="left"/>
        <w:rPr>
          <w:sz w:val="24"/>
        </w:rPr>
      </w:pPr>
      <w:r>
        <w:rPr>
          <w:sz w:val="24"/>
        </w:rPr>
        <w:t>Cardenal, Ana Sofía, Salvador Martí (compiladores) (1998) </w:t>
      </w:r>
      <w:r>
        <w:rPr>
          <w:i/>
          <w:sz w:val="24"/>
        </w:rPr>
        <w:t>América Central, las </w:t>
      </w:r>
      <w:r>
        <w:rPr>
          <w:i/>
          <w:sz w:val="24"/>
        </w:rPr>
        <w:t>democracias inciertas</w:t>
      </w:r>
      <w:r>
        <w:rPr>
          <w:sz w:val="24"/>
        </w:rPr>
        <w:t>, Tecnos, Madrid.</w:t>
      </w:r>
    </w:p>
    <w:p>
      <w:pPr>
        <w:spacing w:line="477" w:lineRule="auto" w:before="10"/>
        <w:ind w:left="102" w:right="0" w:firstLine="0"/>
        <w:jc w:val="left"/>
        <w:rPr>
          <w:sz w:val="24"/>
        </w:rPr>
      </w:pPr>
      <w:r>
        <w:rPr>
          <w:sz w:val="24"/>
        </w:rPr>
        <w:t>Carmona, Fernando (1980), </w:t>
      </w:r>
      <w:r>
        <w:rPr>
          <w:i/>
          <w:sz w:val="24"/>
        </w:rPr>
        <w:t>Nicaragua: la estrategia de la victoria</w:t>
      </w:r>
      <w:r>
        <w:rPr>
          <w:sz w:val="24"/>
        </w:rPr>
        <w:t>, Nuestro Tiempo, México.</w:t>
      </w:r>
    </w:p>
    <w:p>
      <w:pPr>
        <w:spacing w:line="480" w:lineRule="auto" w:before="13"/>
        <w:ind w:left="102" w:right="2105" w:firstLine="0"/>
        <w:jc w:val="left"/>
        <w:rPr>
          <w:sz w:val="24"/>
        </w:rPr>
      </w:pPr>
      <w:r>
        <w:rPr>
          <w:sz w:val="24"/>
        </w:rPr>
        <w:t>Castro, Fidel (1975), </w:t>
      </w:r>
      <w:r>
        <w:rPr>
          <w:i/>
          <w:sz w:val="24"/>
        </w:rPr>
        <w:t>La Revolución cubana 1953-1962</w:t>
      </w:r>
      <w:r>
        <w:rPr>
          <w:sz w:val="24"/>
        </w:rPr>
        <w:t>, ERA, México. Debray, Régis (1980), </w:t>
      </w:r>
      <w:r>
        <w:rPr>
          <w:i/>
          <w:sz w:val="24"/>
        </w:rPr>
        <w:t>Ensayos sobre América Latina</w:t>
      </w:r>
      <w:r>
        <w:rPr>
          <w:sz w:val="24"/>
        </w:rPr>
        <w:t>, ERA, México.</w:t>
      </w:r>
    </w:p>
    <w:p>
      <w:pPr>
        <w:spacing w:line="480" w:lineRule="auto" w:before="10"/>
        <w:ind w:left="102" w:right="0" w:firstLine="0"/>
        <w:jc w:val="left"/>
        <w:rPr>
          <w:sz w:val="24"/>
        </w:rPr>
      </w:pPr>
      <w:r>
        <w:rPr>
          <w:sz w:val="24"/>
        </w:rPr>
        <w:t>FSLN (1982), </w:t>
      </w:r>
      <w:r>
        <w:rPr>
          <w:i/>
          <w:sz w:val="24"/>
        </w:rPr>
        <w:t>Y se rompió el silencio</w:t>
      </w:r>
      <w:r>
        <w:rPr>
          <w:sz w:val="24"/>
        </w:rPr>
        <w:t>, Departamento de Propaganda y Educación Política, Managua.</w:t>
      </w:r>
    </w:p>
    <w:p>
      <w:pPr>
        <w:spacing w:line="480" w:lineRule="auto" w:before="11"/>
        <w:ind w:left="102" w:right="0" w:firstLine="0"/>
        <w:jc w:val="left"/>
        <w:rPr>
          <w:sz w:val="24"/>
        </w:rPr>
      </w:pPr>
      <w:r>
        <w:rPr>
          <w:sz w:val="24"/>
        </w:rPr>
        <w:t>Fonseca, Elizabeth (1998), </w:t>
      </w:r>
      <w:r>
        <w:rPr>
          <w:i/>
          <w:sz w:val="24"/>
        </w:rPr>
        <w:t>Centroamérica: su historia, </w:t>
      </w:r>
      <w:r>
        <w:rPr>
          <w:sz w:val="24"/>
        </w:rPr>
        <w:t>FLACSO-EDUCA, San José, Costa Rica.</w:t>
      </w:r>
    </w:p>
    <w:p>
      <w:pPr>
        <w:spacing w:line="480" w:lineRule="auto" w:before="10"/>
        <w:ind w:left="102" w:right="1159" w:firstLine="0"/>
        <w:jc w:val="left"/>
        <w:rPr>
          <w:sz w:val="24"/>
        </w:rPr>
      </w:pPr>
      <w:r>
        <w:rPr>
          <w:sz w:val="24"/>
        </w:rPr>
        <w:t>García Márquez, Gabriel </w:t>
      </w:r>
      <w:r>
        <w:rPr>
          <w:i/>
          <w:sz w:val="24"/>
        </w:rPr>
        <w:t>et al</w:t>
      </w:r>
      <w:r>
        <w:rPr>
          <w:sz w:val="24"/>
        </w:rPr>
        <w:t>. (1980), </w:t>
      </w:r>
      <w:r>
        <w:rPr>
          <w:i/>
          <w:sz w:val="24"/>
        </w:rPr>
        <w:t>Los sandinistas</w:t>
      </w:r>
      <w:r>
        <w:rPr>
          <w:sz w:val="24"/>
        </w:rPr>
        <w:t>, La oveja negra, Bogotá Guevara, Ernesto (1978), </w:t>
      </w:r>
      <w:r>
        <w:rPr>
          <w:i/>
          <w:sz w:val="24"/>
        </w:rPr>
        <w:t>La guerra de guerrillas</w:t>
      </w:r>
      <w:r>
        <w:rPr>
          <w:sz w:val="24"/>
        </w:rPr>
        <w:t>, Ciencias Sociales, La Habana.</w:t>
      </w:r>
    </w:p>
    <w:p>
      <w:pPr>
        <w:spacing w:after="0" w:line="480" w:lineRule="auto"/>
        <w:jc w:val="left"/>
        <w:rPr>
          <w:sz w:val="24"/>
        </w:rPr>
        <w:sectPr>
          <w:pgSz w:w="12240" w:h="15840"/>
          <w:pgMar w:header="0" w:footer="759" w:top="1360" w:bottom="940" w:left="1600" w:right="1580"/>
        </w:sectPr>
      </w:pPr>
    </w:p>
    <w:p>
      <w:pPr>
        <w:spacing w:line="480" w:lineRule="auto" w:before="48"/>
        <w:ind w:left="102" w:right="118" w:firstLine="0"/>
        <w:jc w:val="both"/>
        <w:rPr>
          <w:sz w:val="24"/>
        </w:rPr>
      </w:pPr>
      <w:r>
        <w:rPr>
          <w:sz w:val="24"/>
        </w:rPr>
        <w:t>Harnecker, Marta (1983) </w:t>
      </w:r>
      <w:r>
        <w:rPr>
          <w:i/>
          <w:sz w:val="24"/>
        </w:rPr>
        <w:t>Pueblos en Armas. Entrevistas a los principales comandantes </w:t>
      </w:r>
      <w:r>
        <w:rPr>
          <w:i/>
          <w:sz w:val="24"/>
        </w:rPr>
        <w:t>guerrilleros de Nicaragua, El Salvador, Guatemala</w:t>
      </w:r>
      <w:r>
        <w:rPr>
          <w:sz w:val="24"/>
        </w:rPr>
        <w:t>, Universidad Autónoma de Guerrero, Chilpancingo.</w:t>
      </w:r>
    </w:p>
    <w:p>
      <w:pPr>
        <w:tabs>
          <w:tab w:pos="877" w:val="left" w:leader="none"/>
        </w:tabs>
        <w:spacing w:line="480" w:lineRule="auto" w:before="10"/>
        <w:ind w:left="102" w:right="119" w:firstLine="0"/>
        <w:jc w:val="left"/>
        <w:rPr>
          <w:sz w:val="24"/>
        </w:rPr>
      </w:pPr>
      <w:r>
        <w:rPr>
          <w:sz w:val="24"/>
          <w:u w:val="single"/>
        </w:rPr>
        <w:t> </w:t>
        <w:tab/>
      </w:r>
      <w:r>
        <w:rPr>
          <w:sz w:val="24"/>
        </w:rPr>
        <w:t>(1993), </w:t>
      </w:r>
      <w:r>
        <w:rPr>
          <w:i/>
          <w:sz w:val="24"/>
        </w:rPr>
        <w:t>Con la mirada en alto. Historia de las FPL, Farabundo Martí, a  </w:t>
      </w:r>
      <w:r>
        <w:rPr>
          <w:i/>
          <w:spacing w:val="8"/>
          <w:sz w:val="24"/>
        </w:rPr>
        <w:t> </w:t>
      </w:r>
      <w:r>
        <w:rPr>
          <w:i/>
          <w:sz w:val="24"/>
        </w:rPr>
        <w:t>través</w:t>
      </w:r>
      <w:r>
        <w:rPr>
          <w:i/>
          <w:spacing w:val="11"/>
          <w:sz w:val="24"/>
        </w:rPr>
        <w:t> </w:t>
      </w:r>
      <w:r>
        <w:rPr>
          <w:i/>
          <w:sz w:val="24"/>
        </w:rPr>
        <w:t>de</w:t>
      </w:r>
      <w:r>
        <w:rPr>
          <w:i/>
          <w:sz w:val="24"/>
        </w:rPr>
        <w:t> sus dirigentes</w:t>
      </w:r>
      <w:r>
        <w:rPr>
          <w:sz w:val="24"/>
        </w:rPr>
        <w:t>, UCA, San</w:t>
      </w:r>
      <w:r>
        <w:rPr>
          <w:spacing w:val="-6"/>
          <w:sz w:val="24"/>
        </w:rPr>
        <w:t> </w:t>
      </w:r>
      <w:r>
        <w:rPr>
          <w:sz w:val="24"/>
        </w:rPr>
        <w:t>Salvador.</w:t>
      </w:r>
    </w:p>
    <w:p>
      <w:pPr>
        <w:tabs>
          <w:tab w:pos="877" w:val="left" w:leader="none"/>
        </w:tabs>
        <w:spacing w:line="480" w:lineRule="auto" w:before="10"/>
        <w:ind w:left="102" w:right="115" w:firstLine="0"/>
        <w:jc w:val="both"/>
        <w:rPr>
          <w:sz w:val="24"/>
        </w:rPr>
      </w:pPr>
      <w:r>
        <w:rPr>
          <w:sz w:val="24"/>
          <w:u w:val="single"/>
        </w:rPr>
        <w:t> </w:t>
        <w:tab/>
      </w:r>
      <w:r>
        <w:rPr>
          <w:spacing w:val="-27"/>
          <w:sz w:val="24"/>
        </w:rPr>
        <w:t> </w:t>
      </w:r>
      <w:r>
        <w:rPr>
          <w:sz w:val="24"/>
        </w:rPr>
        <w:t>(2001),</w:t>
      </w:r>
      <w:r>
        <w:rPr>
          <w:spacing w:val="27"/>
          <w:sz w:val="24"/>
        </w:rPr>
        <w:t> </w:t>
      </w:r>
      <w:r>
        <w:rPr>
          <w:i/>
          <w:sz w:val="24"/>
        </w:rPr>
        <w:t>La</w:t>
      </w:r>
      <w:r>
        <w:rPr>
          <w:i/>
          <w:spacing w:val="27"/>
          <w:sz w:val="24"/>
        </w:rPr>
        <w:t> </w:t>
      </w:r>
      <w:r>
        <w:rPr>
          <w:i/>
          <w:sz w:val="24"/>
        </w:rPr>
        <w:t>izquierda</w:t>
      </w:r>
      <w:r>
        <w:rPr>
          <w:i/>
          <w:spacing w:val="27"/>
          <w:sz w:val="24"/>
        </w:rPr>
        <w:t> </w:t>
      </w:r>
      <w:r>
        <w:rPr>
          <w:i/>
          <w:sz w:val="24"/>
        </w:rPr>
        <w:t>en</w:t>
      </w:r>
      <w:r>
        <w:rPr>
          <w:i/>
          <w:spacing w:val="27"/>
          <w:sz w:val="24"/>
        </w:rPr>
        <w:t> </w:t>
      </w:r>
      <w:r>
        <w:rPr>
          <w:i/>
          <w:sz w:val="24"/>
        </w:rPr>
        <w:t>el</w:t>
      </w:r>
      <w:r>
        <w:rPr>
          <w:i/>
          <w:spacing w:val="28"/>
          <w:sz w:val="24"/>
        </w:rPr>
        <w:t> </w:t>
      </w:r>
      <w:r>
        <w:rPr>
          <w:i/>
          <w:sz w:val="24"/>
        </w:rPr>
        <w:t>umbral</w:t>
      </w:r>
      <w:r>
        <w:rPr>
          <w:i/>
          <w:spacing w:val="27"/>
          <w:sz w:val="24"/>
        </w:rPr>
        <w:t> </w:t>
      </w:r>
      <w:r>
        <w:rPr>
          <w:i/>
          <w:sz w:val="24"/>
        </w:rPr>
        <w:t>del</w:t>
      </w:r>
      <w:r>
        <w:rPr>
          <w:i/>
          <w:spacing w:val="28"/>
          <w:sz w:val="24"/>
        </w:rPr>
        <w:t> </w:t>
      </w:r>
      <w:r>
        <w:rPr>
          <w:i/>
          <w:sz w:val="24"/>
        </w:rPr>
        <w:t>siglo</w:t>
      </w:r>
      <w:r>
        <w:rPr>
          <w:i/>
          <w:spacing w:val="28"/>
          <w:sz w:val="24"/>
        </w:rPr>
        <w:t> </w:t>
      </w:r>
      <w:r>
        <w:rPr>
          <w:i/>
          <w:sz w:val="24"/>
        </w:rPr>
        <w:t>XXI:</w:t>
      </w:r>
      <w:r>
        <w:rPr>
          <w:i/>
          <w:spacing w:val="26"/>
          <w:sz w:val="24"/>
        </w:rPr>
        <w:t> </w:t>
      </w:r>
      <w:r>
        <w:rPr>
          <w:i/>
          <w:sz w:val="24"/>
        </w:rPr>
        <w:t>Haciendo</w:t>
      </w:r>
      <w:r>
        <w:rPr>
          <w:i/>
          <w:spacing w:val="27"/>
          <w:sz w:val="24"/>
        </w:rPr>
        <w:t> </w:t>
      </w:r>
      <w:r>
        <w:rPr>
          <w:i/>
          <w:sz w:val="24"/>
        </w:rPr>
        <w:t>posible</w:t>
      </w:r>
      <w:r>
        <w:rPr>
          <w:i/>
          <w:spacing w:val="27"/>
          <w:sz w:val="24"/>
        </w:rPr>
        <w:t> </w:t>
      </w:r>
      <w:r>
        <w:rPr>
          <w:i/>
          <w:sz w:val="24"/>
        </w:rPr>
        <w:t>lo</w:t>
      </w:r>
      <w:r>
        <w:rPr>
          <w:i/>
          <w:spacing w:val="28"/>
          <w:sz w:val="24"/>
        </w:rPr>
        <w:t> </w:t>
      </w:r>
      <w:r>
        <w:rPr>
          <w:i/>
          <w:sz w:val="24"/>
        </w:rPr>
        <w:t>imposible</w:t>
      </w:r>
      <w:r>
        <w:rPr>
          <w:sz w:val="24"/>
        </w:rPr>
        <w:t>, Instituto de Ciencias Políticas y Administrativas “Farabundo Martí” del FMLN, San Salvador.</w:t>
      </w:r>
    </w:p>
    <w:p>
      <w:pPr>
        <w:spacing w:line="480" w:lineRule="auto" w:before="10"/>
        <w:ind w:left="102" w:right="0" w:firstLine="0"/>
        <w:jc w:val="left"/>
        <w:rPr>
          <w:sz w:val="24"/>
        </w:rPr>
      </w:pPr>
      <w:r>
        <w:rPr>
          <w:sz w:val="24"/>
        </w:rPr>
        <w:t>Kruijt, Dirk (2009), </w:t>
      </w:r>
      <w:r>
        <w:rPr>
          <w:i/>
          <w:sz w:val="24"/>
        </w:rPr>
        <w:t>Guerrilla: guerra y paz en Centroamérica</w:t>
      </w:r>
      <w:r>
        <w:rPr>
          <w:sz w:val="24"/>
        </w:rPr>
        <w:t>, F&amp;G Editores, Guatemala. López Casanova, Alfredo (1995), </w:t>
      </w:r>
      <w:r>
        <w:rPr>
          <w:i/>
          <w:sz w:val="24"/>
        </w:rPr>
        <w:t>El Salvador, por el camino de la paz y la esperanza, </w:t>
      </w:r>
      <w:r>
        <w:rPr>
          <w:i/>
          <w:sz w:val="24"/>
        </w:rPr>
        <w:t>testimonios de excombatientes insurgentes</w:t>
      </w:r>
      <w:r>
        <w:rPr>
          <w:sz w:val="24"/>
        </w:rPr>
        <w:t>, ITESO, Guadalajara.</w:t>
      </w:r>
    </w:p>
    <w:p>
      <w:pPr>
        <w:spacing w:line="480" w:lineRule="auto" w:before="10"/>
        <w:ind w:left="102" w:right="0" w:firstLine="0"/>
        <w:jc w:val="left"/>
        <w:rPr>
          <w:sz w:val="24"/>
        </w:rPr>
      </w:pPr>
      <w:r>
        <w:rPr>
          <w:sz w:val="24"/>
        </w:rPr>
        <w:t>López, Julio </w:t>
      </w:r>
      <w:r>
        <w:rPr>
          <w:i/>
          <w:sz w:val="24"/>
        </w:rPr>
        <w:t>et al</w:t>
      </w:r>
      <w:r>
        <w:rPr>
          <w:sz w:val="24"/>
        </w:rPr>
        <w:t>. (1980), </w:t>
      </w:r>
      <w:r>
        <w:rPr>
          <w:i/>
          <w:sz w:val="24"/>
        </w:rPr>
        <w:t>La caída del somocismo y la lucha sandinista en Nicaragua</w:t>
      </w:r>
      <w:r>
        <w:rPr>
          <w:sz w:val="24"/>
        </w:rPr>
        <w:t>, EDUCA, San José.</w:t>
      </w:r>
    </w:p>
    <w:p>
      <w:pPr>
        <w:spacing w:before="10"/>
        <w:ind w:left="102" w:right="0" w:firstLine="0"/>
        <w:jc w:val="left"/>
        <w:rPr>
          <w:sz w:val="24"/>
        </w:rPr>
      </w:pPr>
      <w:r>
        <w:rPr>
          <w:sz w:val="24"/>
        </w:rPr>
        <w:t>Löwy, Michael (1982), </w:t>
      </w:r>
      <w:r>
        <w:rPr>
          <w:i/>
          <w:sz w:val="24"/>
        </w:rPr>
        <w:t>El marxismo en América Latina</w:t>
      </w:r>
      <w:r>
        <w:rPr>
          <w:sz w:val="24"/>
        </w:rPr>
        <w:t>, ERA, México.</w:t>
      </w:r>
    </w:p>
    <w:p>
      <w:pPr>
        <w:pStyle w:val="BodyText"/>
      </w:pPr>
    </w:p>
    <w:p>
      <w:pPr>
        <w:spacing w:line="480" w:lineRule="auto" w:before="0"/>
        <w:ind w:left="102" w:right="306" w:firstLine="0"/>
        <w:jc w:val="left"/>
        <w:rPr>
          <w:sz w:val="24"/>
        </w:rPr>
      </w:pPr>
      <w:r>
        <w:rPr>
          <w:sz w:val="24"/>
        </w:rPr>
        <w:t>Lozano, Lucrecia (1995), </w:t>
      </w:r>
      <w:r>
        <w:rPr>
          <w:i/>
          <w:sz w:val="24"/>
        </w:rPr>
        <w:t>De Sandino al triunfo de la revolución</w:t>
      </w:r>
      <w:r>
        <w:rPr>
          <w:sz w:val="24"/>
        </w:rPr>
        <w:t>, Siglo XXI, México. Mao Tsé-Tung (1972) </w:t>
      </w:r>
      <w:r>
        <w:rPr>
          <w:i/>
          <w:sz w:val="24"/>
        </w:rPr>
        <w:t>Obras escogidas</w:t>
      </w:r>
      <w:r>
        <w:rPr>
          <w:sz w:val="24"/>
        </w:rPr>
        <w:t>, Tomo II, Ediciones en Lengua Extranjera, Pekín.</w:t>
      </w:r>
    </w:p>
    <w:p>
      <w:pPr>
        <w:tabs>
          <w:tab w:pos="903" w:val="left" w:leader="none"/>
          <w:tab w:pos="1963" w:val="left" w:leader="none"/>
          <w:tab w:pos="2874" w:val="left" w:leader="none"/>
          <w:tab w:pos="3958" w:val="left" w:leader="none"/>
          <w:tab w:pos="5162" w:val="left" w:leader="none"/>
          <w:tab w:pos="5477" w:val="left" w:leader="none"/>
          <w:tab w:pos="6876" w:val="left" w:leader="none"/>
          <w:tab w:pos="8113" w:val="left" w:leader="none"/>
        </w:tabs>
        <w:spacing w:line="480" w:lineRule="auto" w:before="10"/>
        <w:ind w:left="102" w:right="118" w:firstLine="0"/>
        <w:jc w:val="left"/>
        <w:rPr>
          <w:sz w:val="24"/>
        </w:rPr>
      </w:pPr>
      <w:r>
        <w:rPr>
          <w:sz w:val="24"/>
        </w:rPr>
        <w:t>Martí,</w:t>
        <w:tab/>
        <w:t>Salvador</w:t>
        <w:tab/>
        <w:t>(2004),</w:t>
        <w:tab/>
      </w:r>
      <w:r>
        <w:rPr>
          <w:i/>
          <w:sz w:val="24"/>
        </w:rPr>
        <w:t>Tiranías,</w:t>
        <w:tab/>
        <w:t>rebeliones</w:t>
        <w:tab/>
        <w:t>y</w:t>
        <w:tab/>
        <w:t>democracia.</w:t>
        <w:tab/>
        <w:t>Itinerarios</w:t>
        <w:tab/>
        <w:t>políticos </w:t>
      </w:r>
      <w:r>
        <w:rPr>
          <w:i/>
          <w:sz w:val="24"/>
        </w:rPr>
        <w:t>comparados en Centroamérica</w:t>
      </w:r>
      <w:r>
        <w:rPr>
          <w:sz w:val="24"/>
        </w:rPr>
        <w:t>, Bellaterra,</w:t>
      </w:r>
      <w:r>
        <w:rPr>
          <w:spacing w:val="-4"/>
          <w:sz w:val="24"/>
        </w:rPr>
        <w:t> </w:t>
      </w:r>
      <w:r>
        <w:rPr>
          <w:sz w:val="24"/>
        </w:rPr>
        <w:t>Barcelona.</w:t>
      </w:r>
    </w:p>
    <w:p>
      <w:pPr>
        <w:spacing w:line="480" w:lineRule="auto" w:before="10"/>
        <w:ind w:left="102" w:right="0" w:firstLine="0"/>
        <w:jc w:val="left"/>
        <w:rPr>
          <w:sz w:val="24"/>
        </w:rPr>
      </w:pPr>
      <w:r>
        <w:rPr>
          <w:sz w:val="24"/>
        </w:rPr>
        <w:t>Martí, Salvador y Carlos Figueroa (editores), (2006), </w:t>
      </w:r>
      <w:r>
        <w:rPr>
          <w:i/>
          <w:sz w:val="24"/>
        </w:rPr>
        <w:t>La izquierda revolucionaria en </w:t>
      </w:r>
      <w:r>
        <w:rPr>
          <w:i/>
          <w:sz w:val="24"/>
        </w:rPr>
        <w:t>Centroamérica, de la lucha armada a la participación electoral</w:t>
      </w:r>
      <w:r>
        <w:rPr>
          <w:sz w:val="24"/>
        </w:rPr>
        <w:t>, Catarata, Madrid.</w:t>
      </w:r>
    </w:p>
    <w:p>
      <w:pPr>
        <w:spacing w:line="480" w:lineRule="auto" w:before="10"/>
        <w:ind w:left="102" w:right="0" w:firstLine="0"/>
        <w:jc w:val="left"/>
        <w:rPr>
          <w:sz w:val="24"/>
        </w:rPr>
      </w:pPr>
      <w:r>
        <w:rPr>
          <w:sz w:val="24"/>
        </w:rPr>
        <w:t>Monroy García, Juan (1997), </w:t>
      </w:r>
      <w:r>
        <w:rPr>
          <w:i/>
          <w:sz w:val="24"/>
        </w:rPr>
        <w:t>Tendencias ideológico-políticas del Frente Sandinista de </w:t>
      </w:r>
      <w:r>
        <w:rPr>
          <w:i/>
          <w:sz w:val="24"/>
        </w:rPr>
        <w:t>Liberación Nacional (FSLN) 1975-1990</w:t>
      </w:r>
      <w:r>
        <w:rPr>
          <w:sz w:val="24"/>
        </w:rPr>
        <w:t>, UNAM UAEM, Toluca, México.</w:t>
      </w:r>
    </w:p>
    <w:p>
      <w:pPr>
        <w:tabs>
          <w:tab w:pos="877" w:val="left" w:leader="none"/>
        </w:tabs>
        <w:spacing w:line="480" w:lineRule="auto" w:before="10"/>
        <w:ind w:left="102" w:right="121" w:firstLine="0"/>
        <w:jc w:val="left"/>
        <w:rPr>
          <w:sz w:val="24"/>
        </w:rPr>
      </w:pPr>
      <w:r>
        <w:rPr>
          <w:sz w:val="24"/>
          <w:u w:val="single"/>
        </w:rPr>
        <w:t> </w:t>
        <w:tab/>
      </w:r>
      <w:r>
        <w:rPr>
          <w:spacing w:val="-3"/>
          <w:sz w:val="24"/>
        </w:rPr>
        <w:t> </w:t>
      </w:r>
      <w:r>
        <w:rPr>
          <w:sz w:val="24"/>
        </w:rPr>
        <w:t>(2001),  </w:t>
      </w:r>
      <w:r>
        <w:rPr>
          <w:i/>
          <w:sz w:val="24"/>
        </w:rPr>
        <w:t>Transición  a  la  democracia  en  Nicaragua</w:t>
      </w:r>
      <w:r>
        <w:rPr>
          <w:i/>
          <w:spacing w:val="-7"/>
          <w:sz w:val="24"/>
        </w:rPr>
        <w:t> </w:t>
      </w:r>
      <w:r>
        <w:rPr>
          <w:i/>
          <w:sz w:val="24"/>
        </w:rPr>
        <w:t>1990-1996</w:t>
      </w:r>
      <w:r>
        <w:rPr>
          <w:sz w:val="24"/>
        </w:rPr>
        <w:t>,</w:t>
      </w:r>
      <w:r>
        <w:rPr>
          <w:spacing w:val="48"/>
          <w:sz w:val="24"/>
        </w:rPr>
        <w:t> </w:t>
      </w:r>
      <w:r>
        <w:rPr>
          <w:sz w:val="24"/>
        </w:rPr>
        <w:t>UNAM-UAEM,</w:t>
      </w:r>
      <w:r>
        <w:rPr>
          <w:w w:val="99"/>
          <w:sz w:val="24"/>
        </w:rPr>
        <w:t> </w:t>
      </w:r>
      <w:r>
        <w:rPr>
          <w:sz w:val="24"/>
        </w:rPr>
        <w:t>Toluca,</w:t>
      </w:r>
      <w:r>
        <w:rPr>
          <w:spacing w:val="-3"/>
          <w:sz w:val="24"/>
        </w:rPr>
        <w:t> </w:t>
      </w:r>
      <w:r>
        <w:rPr>
          <w:sz w:val="24"/>
        </w:rPr>
        <w:t>México.</w:t>
      </w:r>
    </w:p>
    <w:p>
      <w:pPr>
        <w:spacing w:after="0" w:line="480" w:lineRule="auto"/>
        <w:jc w:val="left"/>
        <w:rPr>
          <w:sz w:val="24"/>
        </w:rPr>
        <w:sectPr>
          <w:pgSz w:w="12240" w:h="15840"/>
          <w:pgMar w:header="0" w:footer="759" w:top="1360" w:bottom="940" w:left="1600" w:right="1580"/>
        </w:sectPr>
      </w:pPr>
    </w:p>
    <w:p>
      <w:pPr>
        <w:tabs>
          <w:tab w:pos="877" w:val="left" w:leader="none"/>
        </w:tabs>
        <w:spacing w:line="480" w:lineRule="auto" w:before="48"/>
        <w:ind w:left="102" w:right="124" w:firstLine="0"/>
        <w:jc w:val="left"/>
        <w:rPr>
          <w:sz w:val="24"/>
        </w:rPr>
      </w:pPr>
      <w:r>
        <w:rPr>
          <w:sz w:val="24"/>
          <w:u w:val="single"/>
        </w:rPr>
        <w:t> </w:t>
        <w:tab/>
      </w:r>
      <w:r>
        <w:rPr>
          <w:sz w:val="24"/>
        </w:rPr>
        <w:t>(2011),</w:t>
      </w:r>
      <w:r>
        <w:rPr>
          <w:spacing w:val="17"/>
          <w:sz w:val="24"/>
        </w:rPr>
        <w:t> </w:t>
      </w:r>
      <w:r>
        <w:rPr>
          <w:i/>
          <w:sz w:val="24"/>
        </w:rPr>
        <w:t>La</w:t>
      </w:r>
      <w:r>
        <w:rPr>
          <w:i/>
          <w:spacing w:val="17"/>
          <w:sz w:val="24"/>
        </w:rPr>
        <w:t> </w:t>
      </w:r>
      <w:r>
        <w:rPr>
          <w:i/>
          <w:sz w:val="24"/>
        </w:rPr>
        <w:t>iglesia</w:t>
      </w:r>
      <w:r>
        <w:rPr>
          <w:i/>
          <w:spacing w:val="17"/>
          <w:sz w:val="24"/>
        </w:rPr>
        <w:t> </w:t>
      </w:r>
      <w:r>
        <w:rPr>
          <w:i/>
          <w:sz w:val="24"/>
        </w:rPr>
        <w:t>católica</w:t>
      </w:r>
      <w:r>
        <w:rPr>
          <w:i/>
          <w:spacing w:val="17"/>
          <w:sz w:val="24"/>
        </w:rPr>
        <w:t> </w:t>
      </w:r>
      <w:r>
        <w:rPr>
          <w:i/>
          <w:sz w:val="24"/>
        </w:rPr>
        <w:t>en</w:t>
      </w:r>
      <w:r>
        <w:rPr>
          <w:i/>
          <w:spacing w:val="17"/>
          <w:sz w:val="24"/>
        </w:rPr>
        <w:t> </w:t>
      </w:r>
      <w:r>
        <w:rPr>
          <w:i/>
          <w:sz w:val="24"/>
        </w:rPr>
        <w:t>Nicaragua,</w:t>
      </w:r>
      <w:r>
        <w:rPr>
          <w:i/>
          <w:spacing w:val="19"/>
          <w:sz w:val="24"/>
        </w:rPr>
        <w:t> </w:t>
      </w:r>
      <w:r>
        <w:rPr>
          <w:i/>
          <w:sz w:val="24"/>
        </w:rPr>
        <w:t>entre</w:t>
      </w:r>
      <w:r>
        <w:rPr>
          <w:i/>
          <w:spacing w:val="17"/>
          <w:sz w:val="24"/>
        </w:rPr>
        <w:t> </w:t>
      </w:r>
      <w:r>
        <w:rPr>
          <w:i/>
          <w:sz w:val="24"/>
        </w:rPr>
        <w:t>el</w:t>
      </w:r>
      <w:r>
        <w:rPr>
          <w:i/>
          <w:spacing w:val="20"/>
          <w:sz w:val="24"/>
        </w:rPr>
        <w:t> </w:t>
      </w:r>
      <w:r>
        <w:rPr>
          <w:i/>
          <w:sz w:val="24"/>
        </w:rPr>
        <w:t>poder</w:t>
      </w:r>
      <w:r>
        <w:rPr>
          <w:i/>
          <w:spacing w:val="20"/>
          <w:sz w:val="24"/>
        </w:rPr>
        <w:t> </w:t>
      </w:r>
      <w:r>
        <w:rPr>
          <w:i/>
          <w:sz w:val="24"/>
        </w:rPr>
        <w:t>y</w:t>
      </w:r>
      <w:r>
        <w:rPr>
          <w:i/>
          <w:spacing w:val="17"/>
          <w:sz w:val="24"/>
        </w:rPr>
        <w:t> </w:t>
      </w:r>
      <w:r>
        <w:rPr>
          <w:i/>
          <w:sz w:val="24"/>
        </w:rPr>
        <w:t>el</w:t>
      </w:r>
      <w:r>
        <w:rPr>
          <w:i/>
          <w:spacing w:val="20"/>
          <w:sz w:val="24"/>
        </w:rPr>
        <w:t> </w:t>
      </w:r>
      <w:r>
        <w:rPr>
          <w:i/>
          <w:sz w:val="24"/>
        </w:rPr>
        <w:t>compromiso</w:t>
      </w:r>
      <w:r>
        <w:rPr>
          <w:i/>
          <w:spacing w:val="18"/>
          <w:sz w:val="24"/>
        </w:rPr>
        <w:t> </w:t>
      </w:r>
      <w:r>
        <w:rPr>
          <w:i/>
          <w:sz w:val="24"/>
        </w:rPr>
        <w:t>con</w:t>
      </w:r>
      <w:r>
        <w:rPr>
          <w:i/>
          <w:spacing w:val="17"/>
          <w:sz w:val="24"/>
        </w:rPr>
        <w:t> </w:t>
      </w:r>
      <w:r>
        <w:rPr>
          <w:i/>
          <w:sz w:val="24"/>
        </w:rPr>
        <w:t>los</w:t>
      </w:r>
      <w:r>
        <w:rPr>
          <w:i/>
          <w:w w:val="99"/>
          <w:sz w:val="24"/>
        </w:rPr>
        <w:t> </w:t>
      </w:r>
      <w:r>
        <w:rPr>
          <w:i/>
          <w:sz w:val="24"/>
        </w:rPr>
        <w:t>pobres</w:t>
      </w:r>
      <w:r>
        <w:rPr>
          <w:sz w:val="24"/>
        </w:rPr>
        <w:t>, UAEM, Toluca,</w:t>
      </w:r>
      <w:r>
        <w:rPr>
          <w:spacing w:val="-3"/>
          <w:sz w:val="24"/>
        </w:rPr>
        <w:t> </w:t>
      </w:r>
      <w:r>
        <w:rPr>
          <w:sz w:val="24"/>
        </w:rPr>
        <w:t>México.</w:t>
      </w:r>
    </w:p>
    <w:p>
      <w:pPr>
        <w:spacing w:before="10"/>
        <w:ind w:left="102" w:right="0" w:firstLine="0"/>
        <w:jc w:val="left"/>
        <w:rPr>
          <w:sz w:val="24"/>
        </w:rPr>
      </w:pPr>
      <w:r>
        <w:rPr>
          <w:sz w:val="24"/>
        </w:rPr>
        <w:t>Ortega, Humberto (1979), </w:t>
      </w:r>
      <w:r>
        <w:rPr>
          <w:i/>
          <w:sz w:val="24"/>
        </w:rPr>
        <w:t>50 años de lucha sandinista</w:t>
      </w:r>
      <w:r>
        <w:rPr>
          <w:sz w:val="24"/>
        </w:rPr>
        <w:t>, Diógenes, México.</w:t>
      </w:r>
    </w:p>
    <w:p>
      <w:pPr>
        <w:pStyle w:val="BodyText"/>
      </w:pPr>
    </w:p>
    <w:p>
      <w:pPr>
        <w:spacing w:line="480" w:lineRule="auto" w:before="0"/>
        <w:ind w:left="102" w:right="0" w:firstLine="0"/>
        <w:jc w:val="left"/>
        <w:rPr>
          <w:sz w:val="24"/>
        </w:rPr>
      </w:pPr>
      <w:r>
        <w:rPr>
          <w:sz w:val="24"/>
        </w:rPr>
        <w:t>Ramírez, Sergio (1999); </w:t>
      </w:r>
      <w:r>
        <w:rPr>
          <w:i/>
          <w:sz w:val="24"/>
        </w:rPr>
        <w:t>Adiós muchachos</w:t>
      </w:r>
      <w:r>
        <w:rPr>
          <w:sz w:val="24"/>
        </w:rPr>
        <w:t>, </w:t>
      </w:r>
      <w:r>
        <w:rPr>
          <w:i/>
          <w:sz w:val="24"/>
        </w:rPr>
        <w:t>una memoria de la revolución sandinista</w:t>
      </w:r>
      <w:r>
        <w:rPr>
          <w:sz w:val="24"/>
        </w:rPr>
        <w:t>, Alfaguara, México.</w:t>
      </w:r>
    </w:p>
    <w:p>
      <w:pPr>
        <w:pStyle w:val="BodyText"/>
        <w:spacing w:line="480" w:lineRule="auto" w:before="10"/>
        <w:ind w:left="102" w:right="146"/>
      </w:pPr>
      <w:r>
        <w:rPr/>
        <w:t>Thesing, Josef (1999), </w:t>
      </w:r>
      <w:r>
        <w:rPr>
          <w:i/>
        </w:rPr>
        <w:t>La democracia en Guatemala</w:t>
      </w:r>
      <w:r>
        <w:rPr/>
        <w:t>, Instituto Centroamericano de Estudios Políticos, Cuadernos de Temas y Documentos de Debate no. 2,</w:t>
      </w:r>
      <w:r>
        <w:rPr>
          <w:spacing w:val="-15"/>
        </w:rPr>
        <w:t> </w:t>
      </w:r>
      <w:r>
        <w:rPr/>
        <w:t>Guatemala.</w:t>
      </w:r>
    </w:p>
    <w:p>
      <w:pPr>
        <w:spacing w:line="480" w:lineRule="auto" w:before="11"/>
        <w:ind w:left="102" w:right="0" w:firstLine="0"/>
        <w:jc w:val="left"/>
        <w:rPr>
          <w:sz w:val="24"/>
        </w:rPr>
      </w:pPr>
      <w:r>
        <w:rPr>
          <w:sz w:val="24"/>
        </w:rPr>
        <w:t>Tinoco, Víctor Hugo (1998), </w:t>
      </w:r>
      <w:r>
        <w:rPr>
          <w:i/>
          <w:sz w:val="24"/>
        </w:rPr>
        <w:t>Consenso y negociación en el FSLN</w:t>
      </w:r>
      <w:r>
        <w:rPr>
          <w:sz w:val="24"/>
        </w:rPr>
        <w:t>, El Amanecer, Managua. Tirado, Manlio (1983), </w:t>
      </w:r>
      <w:r>
        <w:rPr>
          <w:i/>
          <w:sz w:val="24"/>
        </w:rPr>
        <w:t>La revolución sandinista</w:t>
      </w:r>
      <w:r>
        <w:rPr>
          <w:sz w:val="24"/>
        </w:rPr>
        <w:t>, Nuestro Tiempo, México.</w:t>
      </w:r>
    </w:p>
    <w:p>
      <w:pPr>
        <w:pStyle w:val="Heading2"/>
        <w:spacing w:line="480" w:lineRule="exact" w:before="18"/>
        <w:ind w:left="102" w:right="832" w:firstLine="731"/>
        <w:jc w:val="left"/>
      </w:pPr>
      <w:r>
        <w:rPr/>
        <w:t>PUBLICACIONES PERIÓDICAS Y FUENTES HEMEROGRÁFICAS REVISTAS</w:t>
      </w:r>
    </w:p>
    <w:p>
      <w:pPr>
        <w:spacing w:line="268" w:lineRule="exact" w:before="0"/>
        <w:ind w:left="102" w:right="0" w:firstLine="0"/>
        <w:jc w:val="left"/>
        <w:rPr>
          <w:sz w:val="24"/>
        </w:rPr>
      </w:pPr>
      <w:r>
        <w:rPr>
          <w:i/>
          <w:sz w:val="24"/>
        </w:rPr>
        <w:t>Cuadernos Americanos, </w:t>
      </w:r>
      <w:r>
        <w:rPr>
          <w:sz w:val="24"/>
        </w:rPr>
        <w:t>UNAM, México, Bimestral.</w:t>
      </w:r>
    </w:p>
    <w:p>
      <w:pPr>
        <w:pStyle w:val="BodyText"/>
      </w:pPr>
    </w:p>
    <w:p>
      <w:pPr>
        <w:spacing w:before="0"/>
        <w:ind w:left="102" w:right="0" w:firstLine="0"/>
        <w:jc w:val="left"/>
        <w:rPr>
          <w:sz w:val="24"/>
        </w:rPr>
      </w:pPr>
      <w:r>
        <w:rPr>
          <w:i/>
          <w:sz w:val="24"/>
        </w:rPr>
        <w:t>Cuadernos de ciencias sociales, </w:t>
      </w:r>
      <w:r>
        <w:rPr>
          <w:sz w:val="24"/>
        </w:rPr>
        <w:t>FLACSO, San José, Costa Rica. Mensual.</w:t>
      </w:r>
    </w:p>
    <w:p>
      <w:pPr>
        <w:pStyle w:val="BodyText"/>
      </w:pPr>
    </w:p>
    <w:p>
      <w:pPr>
        <w:spacing w:before="0"/>
        <w:ind w:left="102" w:right="0" w:firstLine="0"/>
        <w:jc w:val="left"/>
        <w:rPr>
          <w:sz w:val="24"/>
        </w:rPr>
      </w:pPr>
      <w:r>
        <w:rPr>
          <w:i/>
          <w:sz w:val="24"/>
        </w:rPr>
        <w:t>Cuadernos de Crítica</w:t>
      </w:r>
      <w:r>
        <w:rPr>
          <w:sz w:val="24"/>
        </w:rPr>
        <w:t>, No. 3, Democracia y autoritarismo, UAP, Puebla, México, 1986.</w:t>
      </w:r>
    </w:p>
    <w:p>
      <w:pPr>
        <w:pStyle w:val="BodyText"/>
      </w:pPr>
    </w:p>
    <w:p>
      <w:pPr>
        <w:spacing w:before="0"/>
        <w:ind w:left="102" w:right="0" w:firstLine="0"/>
        <w:jc w:val="left"/>
        <w:rPr>
          <w:sz w:val="24"/>
        </w:rPr>
      </w:pPr>
      <w:r>
        <w:rPr>
          <w:i/>
          <w:sz w:val="24"/>
        </w:rPr>
        <w:t>Encuentro, </w:t>
      </w:r>
      <w:r>
        <w:rPr>
          <w:sz w:val="24"/>
        </w:rPr>
        <w:t>UCA, Managua, Trimestral.</w:t>
      </w:r>
    </w:p>
    <w:p>
      <w:pPr>
        <w:pStyle w:val="BodyText"/>
      </w:pPr>
    </w:p>
    <w:p>
      <w:pPr>
        <w:pStyle w:val="BodyText"/>
        <w:ind w:left="102"/>
      </w:pPr>
      <w:r>
        <w:rPr>
          <w:i/>
        </w:rPr>
        <w:t>Envío</w:t>
      </w:r>
      <w:r>
        <w:rPr/>
        <w:t>, UCA, Managua, Mensual.</w:t>
      </w:r>
    </w:p>
    <w:p>
      <w:pPr>
        <w:pStyle w:val="BodyText"/>
      </w:pPr>
    </w:p>
    <w:p>
      <w:pPr>
        <w:spacing w:line="480" w:lineRule="auto" w:before="0"/>
        <w:ind w:left="102" w:right="0" w:firstLine="0"/>
        <w:jc w:val="left"/>
        <w:rPr>
          <w:sz w:val="24"/>
        </w:rPr>
      </w:pPr>
      <w:r>
        <w:rPr>
          <w:i/>
          <w:sz w:val="24"/>
        </w:rPr>
        <w:t>Espacios, Revista Centroamericana de cultura política, </w:t>
      </w:r>
      <w:r>
        <w:rPr>
          <w:sz w:val="24"/>
        </w:rPr>
        <w:t>FLACSO, San José, Costa Rica, Semestral.</w:t>
      </w:r>
    </w:p>
    <w:p>
      <w:pPr>
        <w:spacing w:line="480" w:lineRule="auto" w:before="10"/>
        <w:ind w:left="102" w:right="1772" w:firstLine="0"/>
        <w:jc w:val="left"/>
        <w:rPr>
          <w:sz w:val="24"/>
        </w:rPr>
      </w:pPr>
      <w:r>
        <w:rPr>
          <w:i/>
          <w:sz w:val="24"/>
        </w:rPr>
        <w:t>Estudios Latinoamericanos, </w:t>
      </w:r>
      <w:r>
        <w:rPr>
          <w:sz w:val="24"/>
        </w:rPr>
        <w:t>CELA, FCPYS, UNAM, México, Semestral. </w:t>
      </w:r>
      <w:r>
        <w:rPr>
          <w:i/>
          <w:sz w:val="24"/>
        </w:rPr>
        <w:t>Marxismo Contemporáneo</w:t>
      </w:r>
      <w:r>
        <w:rPr>
          <w:sz w:val="24"/>
        </w:rPr>
        <w:t>, No. 8, Estados Unidos de Norteamérica, 1984. </w:t>
      </w:r>
      <w:r>
        <w:rPr>
          <w:i/>
          <w:sz w:val="24"/>
        </w:rPr>
        <w:t>Nueva Antropología, </w:t>
      </w:r>
      <w:r>
        <w:rPr>
          <w:sz w:val="24"/>
        </w:rPr>
        <w:t>año IV, No. 15-16, México, 1980.</w:t>
      </w:r>
    </w:p>
    <w:p>
      <w:pPr>
        <w:spacing w:before="10"/>
        <w:ind w:left="102" w:right="0" w:firstLine="0"/>
        <w:jc w:val="left"/>
        <w:rPr>
          <w:sz w:val="24"/>
        </w:rPr>
      </w:pPr>
      <w:r>
        <w:rPr>
          <w:i/>
          <w:sz w:val="24"/>
        </w:rPr>
        <w:t>Pensamiento propio, </w:t>
      </w:r>
      <w:r>
        <w:rPr>
          <w:sz w:val="24"/>
        </w:rPr>
        <w:t>CRIES, Managua, Mensual.</w:t>
      </w:r>
    </w:p>
    <w:p>
      <w:pPr>
        <w:pStyle w:val="BodyText"/>
      </w:pPr>
    </w:p>
    <w:p>
      <w:pPr>
        <w:spacing w:before="0"/>
        <w:ind w:left="102" w:right="0" w:firstLine="0"/>
        <w:jc w:val="left"/>
        <w:rPr>
          <w:sz w:val="24"/>
        </w:rPr>
      </w:pPr>
      <w:r>
        <w:rPr>
          <w:i/>
          <w:sz w:val="24"/>
        </w:rPr>
        <w:t>Pensamiento propio, </w:t>
      </w:r>
      <w:r>
        <w:rPr>
          <w:sz w:val="24"/>
        </w:rPr>
        <w:t>Nueva Época, CRIES, Managua, Cuatrimestral.</w:t>
      </w:r>
    </w:p>
    <w:p>
      <w:pPr>
        <w:pStyle w:val="BodyText"/>
        <w:spacing w:before="11"/>
        <w:rPr>
          <w:sz w:val="23"/>
        </w:rPr>
      </w:pPr>
    </w:p>
    <w:p>
      <w:pPr>
        <w:spacing w:before="0"/>
        <w:ind w:left="102" w:right="0" w:firstLine="0"/>
        <w:jc w:val="left"/>
        <w:rPr>
          <w:sz w:val="24"/>
        </w:rPr>
      </w:pPr>
      <w:r>
        <w:rPr>
          <w:i/>
          <w:sz w:val="24"/>
        </w:rPr>
        <w:t>Revista de Historia, </w:t>
      </w:r>
      <w:r>
        <w:rPr>
          <w:sz w:val="24"/>
        </w:rPr>
        <w:t>IHNCA, UCA, Managua, Semestral.</w:t>
      </w:r>
    </w:p>
    <w:p>
      <w:pPr>
        <w:spacing w:after="0"/>
        <w:jc w:val="left"/>
        <w:rPr>
          <w:sz w:val="24"/>
        </w:rPr>
        <w:sectPr>
          <w:pgSz w:w="12240" w:h="15840"/>
          <w:pgMar w:header="0" w:footer="759" w:top="1360" w:bottom="940" w:left="1600" w:right="1580"/>
        </w:sectPr>
      </w:pPr>
    </w:p>
    <w:p>
      <w:pPr>
        <w:spacing w:before="76"/>
        <w:ind w:left="102" w:right="0" w:firstLine="0"/>
        <w:jc w:val="both"/>
        <w:rPr>
          <w:b/>
          <w:sz w:val="24"/>
        </w:rPr>
      </w:pPr>
      <w:r>
        <w:rPr>
          <w:b/>
          <w:sz w:val="24"/>
        </w:rPr>
        <w:t>PERIÓDICOS</w:t>
      </w:r>
    </w:p>
    <w:p>
      <w:pPr>
        <w:spacing w:before="36"/>
        <w:ind w:left="102" w:right="0" w:firstLine="0"/>
        <w:jc w:val="both"/>
        <w:rPr>
          <w:sz w:val="24"/>
        </w:rPr>
      </w:pPr>
      <w:r>
        <w:rPr>
          <w:i/>
          <w:sz w:val="24"/>
        </w:rPr>
        <w:t>Barricada, </w:t>
      </w:r>
      <w:r>
        <w:rPr>
          <w:sz w:val="24"/>
        </w:rPr>
        <w:t>Managua, Diario.</w:t>
      </w:r>
    </w:p>
    <w:p>
      <w:pPr>
        <w:pStyle w:val="BodyText"/>
      </w:pPr>
    </w:p>
    <w:p>
      <w:pPr>
        <w:spacing w:before="0"/>
        <w:ind w:left="102" w:right="0" w:firstLine="0"/>
        <w:jc w:val="both"/>
        <w:rPr>
          <w:sz w:val="24"/>
        </w:rPr>
      </w:pPr>
      <w:r>
        <w:rPr>
          <w:i/>
          <w:sz w:val="24"/>
        </w:rPr>
        <w:t>Barricada Internacional, </w:t>
      </w:r>
      <w:r>
        <w:rPr>
          <w:sz w:val="24"/>
        </w:rPr>
        <w:t>Managua, Mensual.</w:t>
      </w:r>
    </w:p>
    <w:p>
      <w:pPr>
        <w:pStyle w:val="BodyText"/>
      </w:pPr>
    </w:p>
    <w:p>
      <w:pPr>
        <w:spacing w:before="0"/>
        <w:ind w:left="102" w:right="0" w:firstLine="0"/>
        <w:jc w:val="both"/>
        <w:rPr>
          <w:sz w:val="24"/>
        </w:rPr>
      </w:pPr>
      <w:r>
        <w:rPr>
          <w:i/>
          <w:sz w:val="24"/>
        </w:rPr>
        <w:t>El Día, </w:t>
      </w:r>
      <w:r>
        <w:rPr>
          <w:sz w:val="24"/>
        </w:rPr>
        <w:t>México, Diario.</w:t>
      </w:r>
    </w:p>
    <w:p>
      <w:pPr>
        <w:pStyle w:val="BodyText"/>
      </w:pPr>
    </w:p>
    <w:p>
      <w:pPr>
        <w:spacing w:before="0"/>
        <w:ind w:left="102" w:right="0" w:firstLine="0"/>
        <w:jc w:val="both"/>
        <w:rPr>
          <w:sz w:val="24"/>
        </w:rPr>
      </w:pPr>
      <w:r>
        <w:rPr>
          <w:i/>
          <w:sz w:val="24"/>
        </w:rPr>
        <w:t>El Día Latinoamericano, </w:t>
      </w:r>
      <w:r>
        <w:rPr>
          <w:sz w:val="24"/>
        </w:rPr>
        <w:t>México, Quincenal.</w:t>
      </w:r>
    </w:p>
    <w:p>
      <w:pPr>
        <w:pStyle w:val="BodyText"/>
      </w:pPr>
    </w:p>
    <w:p>
      <w:pPr>
        <w:spacing w:before="0"/>
        <w:ind w:left="102" w:right="0" w:firstLine="0"/>
        <w:jc w:val="both"/>
        <w:rPr>
          <w:sz w:val="24"/>
        </w:rPr>
      </w:pPr>
      <w:r>
        <w:rPr>
          <w:i/>
          <w:sz w:val="24"/>
        </w:rPr>
        <w:t>El Nuevo Diario, </w:t>
      </w:r>
      <w:r>
        <w:rPr>
          <w:sz w:val="24"/>
        </w:rPr>
        <w:t>Managua, Diario.</w:t>
      </w:r>
    </w:p>
    <w:p>
      <w:pPr>
        <w:pStyle w:val="BodyText"/>
      </w:pPr>
    </w:p>
    <w:p>
      <w:pPr>
        <w:spacing w:before="0"/>
        <w:ind w:left="102" w:right="0" w:firstLine="0"/>
        <w:jc w:val="both"/>
        <w:rPr>
          <w:sz w:val="24"/>
        </w:rPr>
      </w:pPr>
      <w:r>
        <w:rPr>
          <w:i/>
          <w:sz w:val="24"/>
        </w:rPr>
        <w:t>Excélsior, </w:t>
      </w:r>
      <w:r>
        <w:rPr>
          <w:sz w:val="24"/>
        </w:rPr>
        <w:t>México, Diario.</w:t>
      </w:r>
    </w:p>
    <w:p>
      <w:pPr>
        <w:pStyle w:val="BodyText"/>
      </w:pPr>
    </w:p>
    <w:p>
      <w:pPr>
        <w:spacing w:before="0"/>
        <w:ind w:left="102" w:right="0" w:firstLine="0"/>
        <w:jc w:val="both"/>
        <w:rPr>
          <w:sz w:val="24"/>
        </w:rPr>
      </w:pPr>
      <w:r>
        <w:rPr>
          <w:i/>
          <w:sz w:val="24"/>
        </w:rPr>
        <w:t>La Avispa, </w:t>
      </w:r>
      <w:r>
        <w:rPr>
          <w:sz w:val="24"/>
        </w:rPr>
        <w:t>Managua. Bimestral.</w:t>
      </w:r>
    </w:p>
    <w:p>
      <w:pPr>
        <w:pStyle w:val="BodyText"/>
      </w:pPr>
    </w:p>
    <w:p>
      <w:pPr>
        <w:spacing w:before="0"/>
        <w:ind w:left="102" w:right="0" w:firstLine="0"/>
        <w:jc w:val="both"/>
        <w:rPr>
          <w:sz w:val="24"/>
        </w:rPr>
      </w:pPr>
      <w:r>
        <w:rPr>
          <w:i/>
          <w:sz w:val="24"/>
        </w:rPr>
        <w:t>La Jornada, </w:t>
      </w:r>
      <w:r>
        <w:rPr>
          <w:sz w:val="24"/>
        </w:rPr>
        <w:t>México. Diario.</w:t>
      </w:r>
    </w:p>
    <w:p>
      <w:pPr>
        <w:pStyle w:val="BodyText"/>
      </w:pPr>
    </w:p>
    <w:p>
      <w:pPr>
        <w:spacing w:before="0"/>
        <w:ind w:left="102" w:right="0" w:firstLine="0"/>
        <w:jc w:val="both"/>
        <w:rPr>
          <w:sz w:val="24"/>
        </w:rPr>
      </w:pPr>
      <w:r>
        <w:rPr>
          <w:i/>
          <w:sz w:val="24"/>
        </w:rPr>
        <w:t>Uno más uno, </w:t>
      </w:r>
      <w:r>
        <w:rPr>
          <w:sz w:val="24"/>
        </w:rPr>
        <w:t>México, Diario.</w:t>
      </w:r>
    </w:p>
    <w:p>
      <w:pPr>
        <w:pStyle w:val="BodyText"/>
      </w:pPr>
    </w:p>
    <w:p>
      <w:pPr>
        <w:spacing w:before="0"/>
        <w:ind w:left="102" w:right="0" w:firstLine="0"/>
        <w:jc w:val="both"/>
        <w:rPr>
          <w:sz w:val="24"/>
        </w:rPr>
      </w:pPr>
      <w:r>
        <w:rPr>
          <w:i/>
          <w:sz w:val="24"/>
        </w:rPr>
        <w:t>Rebelión, </w:t>
      </w:r>
      <w:r>
        <w:rPr>
          <w:sz w:val="24"/>
        </w:rPr>
        <w:t>Santiago de Chile, Diario.</w:t>
      </w:r>
    </w:p>
    <w:p>
      <w:pPr>
        <w:pStyle w:val="BodyText"/>
      </w:pPr>
    </w:p>
    <w:p>
      <w:pPr>
        <w:pStyle w:val="BodyText"/>
        <w:ind w:left="102"/>
        <w:jc w:val="both"/>
      </w:pPr>
      <w:r>
        <w:rPr>
          <w:i/>
        </w:rPr>
        <w:t>Contra Punto </w:t>
      </w:r>
      <w:r>
        <w:rPr/>
        <w:t>Diario Cultural, San Salvador, 15 de septiembre 2009.</w:t>
      </w:r>
    </w:p>
    <w:p>
      <w:pPr>
        <w:pStyle w:val="BodyText"/>
        <w:spacing w:before="4"/>
      </w:pPr>
    </w:p>
    <w:p>
      <w:pPr>
        <w:spacing w:before="1"/>
        <w:ind w:left="102" w:right="0" w:firstLine="0"/>
        <w:jc w:val="both"/>
        <w:rPr>
          <w:b/>
          <w:sz w:val="24"/>
        </w:rPr>
      </w:pPr>
      <w:r>
        <w:rPr>
          <w:b/>
          <w:sz w:val="24"/>
        </w:rPr>
        <w:t>Documentos</w:t>
      </w:r>
    </w:p>
    <w:p>
      <w:pPr>
        <w:pStyle w:val="BodyText"/>
        <w:spacing w:before="7"/>
        <w:rPr>
          <w:b/>
          <w:sz w:val="23"/>
        </w:rPr>
      </w:pPr>
    </w:p>
    <w:p>
      <w:pPr>
        <w:spacing w:line="480" w:lineRule="auto" w:before="0"/>
        <w:ind w:left="102" w:right="117" w:firstLine="0"/>
        <w:jc w:val="both"/>
        <w:rPr>
          <w:sz w:val="24"/>
        </w:rPr>
      </w:pPr>
      <w:r>
        <w:rPr>
          <w:sz w:val="24"/>
        </w:rPr>
        <w:t>(CCEFDR), (1980), Frente Democrático Revolucionario, </w:t>
      </w:r>
      <w:r>
        <w:rPr>
          <w:i/>
          <w:sz w:val="24"/>
        </w:rPr>
        <w:t>Comunicado sobre el asesinato </w:t>
      </w:r>
      <w:r>
        <w:rPr>
          <w:i/>
          <w:sz w:val="24"/>
        </w:rPr>
        <w:t>del Comité Ejecutivo del Frente Democrático Revolucionario</w:t>
      </w:r>
      <w:r>
        <w:rPr>
          <w:sz w:val="24"/>
        </w:rPr>
        <w:t>, 28 de noviembre, El  Salvador</w:t>
      </w:r>
    </w:p>
    <w:p>
      <w:pPr>
        <w:spacing w:line="480" w:lineRule="auto" w:before="10"/>
        <w:ind w:left="102" w:right="0" w:firstLine="0"/>
        <w:jc w:val="left"/>
        <w:rPr>
          <w:sz w:val="24"/>
        </w:rPr>
      </w:pPr>
      <w:r>
        <w:rPr>
          <w:sz w:val="24"/>
        </w:rPr>
        <w:t>(CDRFMLN), (1981), Dirección Revolucionaria del FMLN, </w:t>
      </w:r>
      <w:r>
        <w:rPr>
          <w:i/>
          <w:sz w:val="24"/>
        </w:rPr>
        <w:t>Comunicado de la Dirección </w:t>
      </w:r>
      <w:r>
        <w:rPr>
          <w:i/>
          <w:sz w:val="24"/>
        </w:rPr>
        <w:t>Revolucionaria</w:t>
      </w:r>
      <w:r>
        <w:rPr>
          <w:sz w:val="24"/>
        </w:rPr>
        <w:t>, 10 de enero, El Salvador.</w:t>
      </w:r>
    </w:p>
    <w:p>
      <w:pPr>
        <w:spacing w:line="480" w:lineRule="auto" w:before="10"/>
        <w:ind w:left="102" w:right="0" w:firstLine="0"/>
        <w:jc w:val="left"/>
        <w:rPr>
          <w:sz w:val="24"/>
        </w:rPr>
      </w:pPr>
      <w:r>
        <w:rPr>
          <w:sz w:val="24"/>
        </w:rPr>
        <w:t>(CDRU), (1980), </w:t>
      </w:r>
      <w:r>
        <w:rPr>
          <w:i/>
          <w:sz w:val="24"/>
        </w:rPr>
        <w:t>Comunicado de la Dirección Revolucionaria Unificada</w:t>
      </w:r>
      <w:r>
        <w:rPr>
          <w:sz w:val="24"/>
        </w:rPr>
        <w:t>, 10 de octubre, El Salvador.</w:t>
      </w:r>
    </w:p>
    <w:p>
      <w:pPr>
        <w:spacing w:line="480" w:lineRule="auto" w:before="10"/>
        <w:ind w:left="102" w:right="545" w:firstLine="0"/>
        <w:jc w:val="left"/>
        <w:rPr>
          <w:sz w:val="24"/>
        </w:rPr>
      </w:pPr>
      <w:r>
        <w:rPr>
          <w:sz w:val="24"/>
        </w:rPr>
        <w:t>(CFH), (1980), </w:t>
      </w:r>
      <w:r>
        <w:rPr>
          <w:i/>
          <w:sz w:val="24"/>
        </w:rPr>
        <w:t>Cartas de Fernando Hoyos a sus compañeros jesuitas Juan Hernández  </w:t>
      </w:r>
      <w:r>
        <w:rPr>
          <w:i/>
          <w:sz w:val="24"/>
        </w:rPr>
        <w:t>Picó y César Jerez</w:t>
      </w:r>
      <w:r>
        <w:rPr>
          <w:sz w:val="24"/>
        </w:rPr>
        <w:t>, 9 de septiembre,</w:t>
      </w:r>
      <w:r>
        <w:rPr>
          <w:spacing w:val="-10"/>
          <w:sz w:val="24"/>
        </w:rPr>
        <w:t> </w:t>
      </w:r>
      <w:r>
        <w:rPr>
          <w:sz w:val="24"/>
        </w:rPr>
        <w:t>Guatemala.</w:t>
      </w:r>
    </w:p>
    <w:p>
      <w:pPr>
        <w:spacing w:line="480" w:lineRule="auto" w:before="10"/>
        <w:ind w:left="102" w:right="146" w:firstLine="0"/>
        <w:jc w:val="left"/>
        <w:rPr>
          <w:sz w:val="24"/>
        </w:rPr>
      </w:pPr>
      <w:r>
        <w:rPr>
          <w:sz w:val="24"/>
        </w:rPr>
        <w:t>(CFMLN), (2002), FMLN, </w:t>
      </w:r>
      <w:r>
        <w:rPr>
          <w:i/>
          <w:sz w:val="24"/>
        </w:rPr>
        <w:t>Nuestra Orientación Hacia el Socialismo</w:t>
      </w:r>
      <w:r>
        <w:rPr>
          <w:sz w:val="24"/>
        </w:rPr>
        <w:t>, octubre, San Salvador.</w:t>
      </w:r>
    </w:p>
    <w:p>
      <w:pPr>
        <w:spacing w:after="0" w:line="480" w:lineRule="auto"/>
        <w:jc w:val="left"/>
        <w:rPr>
          <w:sz w:val="24"/>
        </w:rPr>
        <w:sectPr>
          <w:pgSz w:w="12240" w:h="15840"/>
          <w:pgMar w:header="0" w:footer="759" w:top="1500" w:bottom="940" w:left="1600" w:right="1580"/>
        </w:sectPr>
      </w:pPr>
    </w:p>
    <w:p>
      <w:pPr>
        <w:spacing w:line="480" w:lineRule="auto" w:before="48"/>
        <w:ind w:left="102" w:right="0" w:firstLine="0"/>
        <w:jc w:val="left"/>
        <w:rPr>
          <w:sz w:val="24"/>
        </w:rPr>
      </w:pPr>
      <w:r>
        <w:rPr>
          <w:sz w:val="24"/>
        </w:rPr>
        <w:t>(CMR-13), (1962), Movimiento Revolucionario 13 de Noviembre, </w:t>
      </w:r>
      <w:r>
        <w:rPr>
          <w:i/>
          <w:sz w:val="24"/>
        </w:rPr>
        <w:t>Quienes somos, que </w:t>
      </w:r>
      <w:r>
        <w:rPr>
          <w:i/>
          <w:sz w:val="24"/>
        </w:rPr>
        <w:t>queremos y por que luchamos</w:t>
      </w:r>
      <w:r>
        <w:rPr>
          <w:sz w:val="24"/>
        </w:rPr>
        <w:t>, 26 de febrero, Guatemala.</w:t>
      </w:r>
    </w:p>
    <w:p>
      <w:pPr>
        <w:spacing w:line="480" w:lineRule="auto" w:before="10"/>
        <w:ind w:left="102" w:right="0" w:firstLine="0"/>
        <w:jc w:val="left"/>
        <w:rPr>
          <w:sz w:val="24"/>
        </w:rPr>
      </w:pPr>
      <w:r>
        <w:rPr>
          <w:sz w:val="24"/>
        </w:rPr>
        <w:t>(CPPGT), (1955), Partido Guatemalteco del Trabajo, </w:t>
      </w:r>
      <w:r>
        <w:rPr>
          <w:i/>
          <w:sz w:val="24"/>
        </w:rPr>
        <w:t>Comunicado de Prensa</w:t>
      </w:r>
      <w:r>
        <w:rPr>
          <w:sz w:val="24"/>
        </w:rPr>
        <w:t>, Guatemala. (CPPGT), (1967) Partido Guatemalteco del Trabajo, </w:t>
      </w:r>
      <w:r>
        <w:rPr>
          <w:i/>
          <w:sz w:val="24"/>
        </w:rPr>
        <w:t>La lucha armada en Guatemala</w:t>
      </w:r>
      <w:r>
        <w:rPr>
          <w:sz w:val="24"/>
        </w:rPr>
        <w:t>, 1 de octubre, Guatemala.</w:t>
      </w:r>
    </w:p>
    <w:p>
      <w:pPr>
        <w:spacing w:line="480" w:lineRule="auto" w:before="10"/>
        <w:ind w:left="102" w:right="0" w:firstLine="0"/>
        <w:jc w:val="left"/>
        <w:rPr>
          <w:sz w:val="24"/>
        </w:rPr>
      </w:pPr>
      <w:r>
        <w:rPr>
          <w:sz w:val="24"/>
        </w:rPr>
        <w:t>(CURNG), (1983), URNG, </w:t>
      </w:r>
      <w:r>
        <w:rPr>
          <w:i/>
          <w:sz w:val="24"/>
        </w:rPr>
        <w:t>La URNG y la visita del Papa</w:t>
      </w:r>
      <w:r>
        <w:rPr>
          <w:sz w:val="24"/>
        </w:rPr>
        <w:t>, 26 de febrero, Guatemala. (MIEGP), (1979), Ejército Guerrillero de los Pobres, </w:t>
      </w:r>
      <w:r>
        <w:rPr>
          <w:i/>
          <w:sz w:val="24"/>
        </w:rPr>
        <w:t>Manifiesto Internacional</w:t>
      </w:r>
      <w:r>
        <w:rPr>
          <w:sz w:val="24"/>
        </w:rPr>
        <w:t>, octubre, Guatemala.</w:t>
      </w:r>
    </w:p>
    <w:p>
      <w:pPr>
        <w:spacing w:before="10"/>
        <w:ind w:left="102" w:right="0" w:firstLine="0"/>
        <w:jc w:val="left"/>
        <w:rPr>
          <w:sz w:val="24"/>
        </w:rPr>
      </w:pPr>
      <w:r>
        <w:rPr>
          <w:sz w:val="24"/>
        </w:rPr>
        <w:t>(MNFMLN), (2009), FMLN, </w:t>
      </w:r>
      <w:r>
        <w:rPr>
          <w:i/>
          <w:sz w:val="24"/>
        </w:rPr>
        <w:t>Manifiesto a la nación</w:t>
      </w:r>
      <w:r>
        <w:rPr>
          <w:sz w:val="24"/>
        </w:rPr>
        <w:t>, 28 de marzo, San salvador.</w:t>
      </w:r>
    </w:p>
    <w:p>
      <w:pPr>
        <w:pStyle w:val="BodyText"/>
      </w:pPr>
    </w:p>
    <w:p>
      <w:pPr>
        <w:spacing w:line="480" w:lineRule="auto" w:before="0"/>
        <w:ind w:left="102" w:right="0" w:firstLine="0"/>
        <w:jc w:val="left"/>
        <w:rPr>
          <w:sz w:val="24"/>
        </w:rPr>
      </w:pPr>
      <w:r>
        <w:rPr>
          <w:sz w:val="24"/>
        </w:rPr>
        <w:t>(PFAR), , (1963), Fuerzas Armadas Rebeldes, </w:t>
      </w:r>
      <w:r>
        <w:rPr>
          <w:i/>
          <w:sz w:val="24"/>
        </w:rPr>
        <w:t>Proclama de las Fuerzas Armadas Rebeldes</w:t>
      </w:r>
      <w:r>
        <w:rPr>
          <w:sz w:val="24"/>
        </w:rPr>
        <w:t>, 30 de noviembre, Guatemala.</w:t>
      </w:r>
    </w:p>
    <w:p>
      <w:pPr>
        <w:spacing w:before="10"/>
        <w:ind w:left="102" w:right="0" w:firstLine="0"/>
        <w:jc w:val="left"/>
        <w:rPr>
          <w:i/>
          <w:sz w:val="24"/>
        </w:rPr>
      </w:pPr>
      <w:r>
        <w:rPr>
          <w:sz w:val="24"/>
        </w:rPr>
        <w:t>(FMLN), </w:t>
      </w:r>
      <w:r>
        <w:rPr>
          <w:i/>
          <w:sz w:val="24"/>
        </w:rPr>
        <w:t>Historia del FMLN</w:t>
      </w:r>
    </w:p>
    <w:sectPr>
      <w:pgSz w:w="12240" w:h="15840"/>
      <w:pgMar w:header="0" w:footer="759" w:top="1360" w:bottom="9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020020pt;margin-top:743.039917pt;width:16pt;height:14pt;mso-position-horizontal-relative:page;mso-position-vertical-relative:page;z-index:-479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944" from="85.103996pt,646.479980pt" to="229.123996pt,646.479980pt" stroked="true" strokeweight=".599980pt" strokecolor="#000000">
          <w10:wrap type="none"/>
        </v:line>
      </w:pict>
    </w:r>
    <w:r>
      <w:rPr/>
      <w:pict>
        <v:shape style="position:absolute;margin-left:514.020020pt;margin-top:743.039917pt;width:14pt;height:14pt;mso-position-horizontal-relative:page;mso-position-vertical-relative:page;z-index:-47920" type="#_x0000_t202" filled="false" stroked="false">
          <v:textbox inset="0,0,0,0">
            <w:txbxContent>
              <w:p>
                <w:pPr>
                  <w:pStyle w:val="BodyText"/>
                  <w:spacing w:line="265" w:lineRule="exact"/>
                  <w:ind w:left="20"/>
                </w:pPr>
                <w:r>
                  <w:rPr/>
                  <w:t>30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43.039917pt;width:16pt;height:14pt;mso-position-horizontal-relative:page;mso-position-vertical-relative:page;z-index:-47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43.039917pt;width:16pt;height:14pt;mso-position-horizontal-relative:page;mso-position-vertical-relative:page;z-index:-478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7848" from="85.103996pt,703.955994pt" to="229.123996pt,703.955994pt" stroked="true" strokeweight=".599980pt" strokecolor="#000000">
          <w10:wrap type="none"/>
        </v:line>
      </w:pict>
    </w:r>
    <w:r>
      <w:rPr/>
      <w:pict>
        <v:shape style="position:absolute;margin-left:84.103996pt;margin-top:708.001709pt;width:355.5pt;height:13.75pt;mso-position-horizontal-relative:page;mso-position-vertical-relative:page;z-index:-47824" type="#_x0000_t202" filled="false" stroked="false">
          <v:textbox inset="0,0,0,0">
            <w:txbxContent>
              <w:p>
                <w:pPr>
                  <w:spacing w:before="4"/>
                  <w:ind w:left="20" w:right="0" w:firstLine="0"/>
                  <w:jc w:val="left"/>
                  <w:rPr>
                    <w:sz w:val="20"/>
                  </w:rPr>
                </w:pPr>
                <w:r>
                  <w:rPr>
                    <w:position w:val="9"/>
                    <w:sz w:val="13"/>
                  </w:rPr>
                  <w:t>17 </w:t>
                </w:r>
                <w:r>
                  <w:rPr>
                    <w:i/>
                    <w:sz w:val="20"/>
                  </w:rPr>
                  <w:t>Cfr. Envío</w:t>
                </w:r>
                <w:r>
                  <w:rPr>
                    <w:sz w:val="20"/>
                  </w:rPr>
                  <w:t>, No. 102</w:t>
                </w:r>
                <w:r>
                  <w:rPr>
                    <w:i/>
                    <w:sz w:val="20"/>
                  </w:rPr>
                  <w:t>, </w:t>
                </w:r>
                <w:r>
                  <w:rPr>
                    <w:sz w:val="20"/>
                  </w:rPr>
                  <w:t>Universidad Centroamericana</w:t>
                </w:r>
                <w:r>
                  <w:rPr>
                    <w:i/>
                    <w:sz w:val="20"/>
                  </w:rPr>
                  <w:t>, </w:t>
                </w:r>
                <w:r>
                  <w:rPr>
                    <w:sz w:val="20"/>
                  </w:rPr>
                  <w:t>Managua, abril de 1990, pp. 1-24.</w:t>
                </w:r>
              </w:p>
            </w:txbxContent>
          </v:textbox>
          <w10:wrap type="none"/>
        </v:shape>
      </w:pict>
    </w:r>
    <w:r>
      <w:rPr/>
      <w:pict>
        <v:shape style="position:absolute;margin-left:513.020020pt;margin-top:743.039917pt;width:16pt;height:14pt;mso-position-horizontal-relative:page;mso-position-vertical-relative:page;z-index:-47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43.039917pt;width:16pt;height:14pt;mso-position-horizontal-relative:page;mso-position-vertical-relative:page;z-index:-477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43.039917pt;width:20pt;height:14pt;mso-position-horizontal-relative:page;mso-position-vertical-relative:page;z-index:-47752" type="#_x0000_t202" filled="false" stroked="false">
          <v:textbox inset="0,0,0,0">
            <w:txbxContent>
              <w:p>
                <w:pPr>
                  <w:pStyle w:val="BodyText"/>
                  <w:spacing w:line="265" w:lineRule="exact"/>
                  <w:ind w:left="20"/>
                </w:pPr>
                <w:r>
                  <w:rPr/>
                  <w:t>100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43.039917pt;width:22pt;height:14pt;mso-position-horizontal-relative:page;mso-position-vertical-relative:page;z-index:-47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43.039917pt;width:22pt;height:14pt;mso-position-horizontal-relative:page;mso-position-vertical-relative:page;z-index:-47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107</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
    <w:multiLevelType w:val="hybridMultilevel"/>
    <w:lvl w:ilvl="0">
      <w:start w:val="1"/>
      <w:numFmt w:val="decimal"/>
      <w:lvlText w:val="%1."/>
      <w:lvlJc w:val="left"/>
      <w:pPr>
        <w:ind w:left="122" w:hanging="286"/>
        <w:jc w:val="left"/>
      </w:pPr>
      <w:rPr>
        <w:rFonts w:hint="default" w:ascii="Times New Roman" w:hAnsi="Times New Roman" w:eastAsia="Times New Roman" w:cs="Times New Roman"/>
        <w:spacing w:val="-17"/>
        <w:w w:val="99"/>
        <w:sz w:val="24"/>
        <w:szCs w:val="24"/>
      </w:rPr>
    </w:lvl>
    <w:lvl w:ilvl="1">
      <w:start w:val="1"/>
      <w:numFmt w:val="bullet"/>
      <w:lvlText w:val=""/>
      <w:lvlJc w:val="left"/>
      <w:pPr>
        <w:ind w:left="842" w:hanging="360"/>
      </w:pPr>
      <w:rPr>
        <w:rFonts w:hint="default" w:ascii="Symbol" w:hAnsi="Symbol" w:eastAsia="Symbol" w:cs="Symbol"/>
        <w:w w:val="100"/>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0">
    <w:multiLevelType w:val="hybridMultilevel"/>
    <w:lvl w:ilvl="0">
      <w:start w:val="19"/>
      <w:numFmt w:val="decimal"/>
      <w:lvlText w:val="%1"/>
      <w:lvlJc w:val="left"/>
      <w:pPr>
        <w:ind w:left="371" w:hanging="250"/>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842" w:hanging="360"/>
      </w:pPr>
      <w:rPr>
        <w:rFonts w:hint="default" w:ascii="Times New Roman" w:hAnsi="Times New Roman" w:eastAsia="Times New Roman" w:cs="Times New Roman"/>
        <w:w w:val="99"/>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76"/>
      <w:ind w:left="102"/>
    </w:pPr>
    <w:rPr>
      <w:rFonts w:ascii="Times New Roman" w:hAnsi="Times New Roman" w:eastAsia="Times New Roman" w:cs="Times New Roman"/>
      <w:b/>
      <w:bCs/>
      <w:sz w:val="24"/>
      <w:szCs w:val="24"/>
    </w:rPr>
  </w:style>
  <w:style w:styleId="TOC2" w:type="paragraph">
    <w:name w:val="TOC 2"/>
    <w:basedOn w:val="Normal"/>
    <w:uiPriority w:val="1"/>
    <w:qFormat/>
    <w:pPr>
      <w:spacing w:before="276"/>
      <w:ind w:left="102"/>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49"/>
      <w:ind w:left="3436" w:right="3453"/>
      <w:jc w:val="center"/>
      <w:outlineLvl w:val="1"/>
    </w:pPr>
    <w:rPr>
      <w:rFonts w:ascii="Times New Roman" w:hAnsi="Times New Roman" w:eastAsia="Times New Roman" w:cs="Times New Roman"/>
      <w:sz w:val="28"/>
      <w:szCs w:val="28"/>
    </w:rPr>
  </w:style>
  <w:style w:styleId="Heading2" w:type="paragraph">
    <w:name w:val="Heading 2"/>
    <w:basedOn w:val="Normal"/>
    <w:uiPriority w:val="1"/>
    <w:qFormat/>
    <w:pPr>
      <w:spacing w:before="15"/>
      <w:ind w:left="12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842" w:hanging="36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Monroy</dc:creator>
  <dcterms:created xsi:type="dcterms:W3CDTF">2017-05-26T01:36:14Z</dcterms:created>
  <dcterms:modified xsi:type="dcterms:W3CDTF">2017-05-26T01:36:14Z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2013-06-15T00:00:00Z</vt:filetime>
  </property>
  <property fmtid="{D5CDD505-2E9C-101B-9397-08002B2CF9AE}" pid="3" name="Creator">
    <vt:lpwstr>Microsoft® Office Word 2007</vt:lpwstr>
  </property>
  <property fmtid="{D5CDD505-2E9C-101B-9397-08002B2CF9AE}" pid="4" name="LastSaved">
    <vt:filetime>2017-05-25T00:00:00Z</vt:filetime>
  </property>
</Properties>
</file>