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90" w:rsidRDefault="003D69EC">
      <w:pPr>
        <w:pStyle w:val="Textoindependiente"/>
        <w:spacing w:before="60" w:line="487" w:lineRule="auto"/>
        <w:ind w:left="3224" w:right="2957" w:firstLine="708"/>
      </w:pPr>
      <w:bookmarkStart w:id="0" w:name="_GoBack"/>
      <w:bookmarkEnd w:id="0"/>
      <w:r>
        <w:rPr>
          <w:w w:val="105"/>
        </w:rPr>
        <w:t>LECTURA 2 “TODOS SOMOS INDIOS”</w:t>
      </w:r>
    </w:p>
    <w:p w:rsidR="00BB1090" w:rsidRDefault="003D69EC">
      <w:pPr>
        <w:pStyle w:val="Textoindependiente"/>
        <w:spacing w:before="11"/>
        <w:ind w:left="119" w:right="2957"/>
      </w:pPr>
      <w:proofErr w:type="spellStart"/>
      <w:r>
        <w:rPr>
          <w:w w:val="105"/>
        </w:rPr>
        <w:t>Significados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Experiencias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propias</w:t>
      </w:r>
      <w:proofErr w:type="spellEnd"/>
      <w:r>
        <w:rPr>
          <w:w w:val="105"/>
        </w:rPr>
        <w:t>:</w:t>
      </w:r>
    </w:p>
    <w:p w:rsidR="00BB1090" w:rsidRDefault="00BB1090">
      <w:pPr>
        <w:pStyle w:val="Textoindependiente"/>
        <w:spacing w:before="6"/>
      </w:pPr>
    </w:p>
    <w:p w:rsidR="00BB1090" w:rsidRDefault="003D69EC">
      <w:pPr>
        <w:ind w:left="119" w:right="2957"/>
        <w:rPr>
          <w:b/>
          <w:sz w:val="21"/>
        </w:rPr>
      </w:pPr>
      <w:proofErr w:type="spellStart"/>
      <w:r>
        <w:rPr>
          <w:b/>
          <w:w w:val="105"/>
          <w:sz w:val="21"/>
        </w:rPr>
        <w:t>Relaciona</w:t>
      </w:r>
      <w:proofErr w:type="spellEnd"/>
      <w:r>
        <w:rPr>
          <w:b/>
          <w:w w:val="105"/>
          <w:sz w:val="21"/>
        </w:rPr>
        <w:t xml:space="preserve"> las </w:t>
      </w:r>
      <w:proofErr w:type="spellStart"/>
      <w:r>
        <w:rPr>
          <w:b/>
          <w:w w:val="105"/>
          <w:sz w:val="21"/>
        </w:rPr>
        <w:t>columnas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correctamente</w:t>
      </w:r>
      <w:proofErr w:type="spellEnd"/>
    </w:p>
    <w:p w:rsidR="00BB1090" w:rsidRDefault="00BB1090">
      <w:pPr>
        <w:pStyle w:val="Textoindependiente"/>
        <w:spacing w:before="7"/>
        <w:rPr>
          <w:b/>
          <w:sz w:val="15"/>
        </w:rPr>
      </w:pPr>
    </w:p>
    <w:p w:rsidR="00BB1090" w:rsidRDefault="00BB1090">
      <w:pPr>
        <w:rPr>
          <w:sz w:val="15"/>
        </w:rPr>
        <w:sectPr w:rsidR="00BB1090">
          <w:type w:val="continuous"/>
          <w:pgSz w:w="12240" w:h="15840"/>
          <w:pgMar w:top="1360" w:right="1720" w:bottom="280" w:left="1580" w:header="720" w:footer="720" w:gutter="0"/>
          <w:cols w:space="720"/>
        </w:sectPr>
      </w:pPr>
    </w:p>
    <w:p w:rsidR="00BB1090" w:rsidRDefault="003D69EC">
      <w:pPr>
        <w:pStyle w:val="Prrafodelista"/>
        <w:numPr>
          <w:ilvl w:val="0"/>
          <w:numId w:val="1"/>
        </w:numPr>
        <w:tabs>
          <w:tab w:val="left" w:pos="840"/>
        </w:tabs>
        <w:spacing w:before="78" w:line="252" w:lineRule="auto"/>
        <w:ind w:right="258"/>
        <w:rPr>
          <w:sz w:val="21"/>
        </w:rPr>
      </w:pPr>
      <w:r>
        <w:pict>
          <v:group id="_x0000_s1026" style="position:absolute;left:0;text-align:left;margin-left:23.9pt;margin-top:23.9pt;width:564.4pt;height:744.4pt;z-index:-251658240;mso-position-horizontal-relative:page;mso-position-vertical-relative:page" coordorigin="478,478" coordsize="11288,14888">
            <v:shape id="_x0000_s1054" style="position:absolute;left:1594;top:3384;width:8972;height:2" coordorigin="1594,3384" coordsize="8972,0" o:spt="100" adj="0,,0" path="m1594,3384r4483,m6086,3384r4479,e" filled="f" strokeweight=".48pt">
              <v:stroke joinstyle="round"/>
              <v:formulas/>
              <v:path arrowok="t" o:connecttype="segments"/>
            </v:shape>
            <v:line id="_x0000_s1053" style="position:absolute" from="1589,3379" to="1589,9552" strokeweight=".48pt"/>
            <v:line id="_x0000_s1052" style="position:absolute" from="1594,9547" to="6077,9547" strokeweight=".48pt"/>
            <v:line id="_x0000_s1051" style="position:absolute" from="6082,3379" to="6082,9552" strokeweight=".48pt"/>
            <v:shape id="_x0000_s1050" style="position:absolute;left:6086;top:3379;width:4484;height:6173" coordorigin="6086,3379" coordsize="4484,6173" o:spt="100" adj="0,,0" path="m6086,9547r4479,m10570,3379r,6173e" filled="f" strokeweight=".4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669;top:3931;width:1085;height:2237">
              <v:imagedata r:id="rId5" o:title=""/>
            </v:shape>
            <v:line id="_x0000_s1048" style="position:absolute" from="5760,3980" to="6508,5868" strokecolor="#aac46c" strokeweight="2pt"/>
            <v:shape id="_x0000_s1047" type="#_x0000_t75" style="position:absolute;left:6376;top:5709;width:174;height:196">
              <v:imagedata r:id="rId6" o:title=""/>
            </v:shape>
            <v:shape id="_x0000_s1046" type="#_x0000_t75" style="position:absolute;left:5674;top:4488;width:1162;height:806">
              <v:imagedata r:id="rId7" o:title=""/>
            </v:shape>
            <v:line id="_x0000_s1045" style="position:absolute" from="5760,5160" to="6470,4789" strokecolor="#6095c9" strokeweight="3pt"/>
            <v:shape id="_x0000_s1044" type="#_x0000_t75" style="position:absolute;left:6232;top:4749;width:291;height:246">
              <v:imagedata r:id="rId8" o:title=""/>
            </v:shape>
            <v:shape id="_x0000_s1043" type="#_x0000_t75" style="position:absolute;left:5827;top:3902;width:926;height:2112">
              <v:imagedata r:id="rId9" o:title=""/>
            </v:shape>
            <v:line id="_x0000_s1042" style="position:absolute" from="5916,5904" to="6510,4139" strokecolor="#faa757" strokeweight="2pt"/>
            <v:shape id="_x0000_s1041" type="#_x0000_t75" style="position:absolute;left:6383;top:4101;width:177;height:195">
              <v:imagedata r:id="rId10" o:title=""/>
            </v:shape>
            <v:shape id="_x0000_s1040" type="#_x0000_t75" style="position:absolute;left:5318;top:5093;width:1656;height:1824">
              <v:imagedata r:id="rId11" o:title=""/>
            </v:shape>
            <v:line id="_x0000_s1039" style="position:absolute" from="5413,6790" to="6622,5412" strokecolor="#937ab2" strokeweight="3pt"/>
            <v:shape id="_x0000_s1038" type="#_x0000_t75" style="position:absolute;left:6395;top:5368;width:267;height:279">
              <v:imagedata r:id="rId12" o:title=""/>
            </v:shape>
            <v:shape id="_x0000_s1037" type="#_x0000_t75" style="position:absolute;left:5165;top:6394;width:2381;height:1882">
              <v:imagedata r:id="rId13" o:title=""/>
            </v:shape>
            <v:line id="_x0000_s1036" style="position:absolute" from="5256,8142" to="7186,6704" strokecolor="#cd665f" strokeweight="3pt"/>
            <v:shape id="_x0000_s1035" type="#_x0000_t75" style="position:absolute;left:6949;top:6668;width:285;height:257">
              <v:imagedata r:id="rId14" o:title=""/>
            </v:shape>
            <v:shape id="_x0000_s1034" type="#_x0000_t75" style="position:absolute;left:5842;top:8774;width:4171;height:202">
              <v:imagedata r:id="rId15" o:title=""/>
            </v:shape>
            <v:line id="_x0000_s1033" style="position:absolute" from="5916,8838" to="9941,8838" strokecolor="#6095c9" strokeweight="3pt"/>
            <v:shape id="_x0000_s1032" type="#_x0000_t75" style="position:absolute;left:9715;top:3456;width:326;height:5491">
              <v:imagedata r:id="rId16" o:title=""/>
            </v:shape>
            <v:line id="_x0000_s1031" style="position:absolute" from="9940,8837" to="9819,3494" strokecolor="#6095c9" strokeweight="3pt"/>
            <v:shape id="_x0000_s1030" type="#_x0000_t75" style="position:absolute;left:8261;top:3221;width:1632;height:619">
              <v:imagedata r:id="rId17" o:title=""/>
            </v:shape>
            <v:line id="_x0000_s1029" style="position:absolute" from="9819,3494" to="8630,3494" strokecolor="#6095c9" strokeweight="3pt"/>
            <v:shape id="_x0000_s1028" type="#_x0000_t75" style="position:absolute;left:8570;top:3359;width:269;height:270">
              <v:imagedata r:id="rId18" o:title=""/>
            </v:shape>
            <v:shape id="_x0000_s1027" type="#_x0000_t75" style="position:absolute;left:478;top:478;width:11287;height:14887">
              <v:imagedata r:id="rId19" o:title=""/>
            </v:shape>
            <w10:wrap anchorx="page" anchory="page"/>
          </v:group>
        </w:pict>
      </w:r>
      <w:proofErr w:type="spellStart"/>
      <w:r>
        <w:rPr>
          <w:w w:val="105"/>
          <w:sz w:val="21"/>
        </w:rPr>
        <w:t>Es</w:t>
      </w:r>
      <w:proofErr w:type="spellEnd"/>
      <w:r>
        <w:rPr>
          <w:w w:val="105"/>
          <w:sz w:val="21"/>
        </w:rPr>
        <w:t xml:space="preserve"> el </w:t>
      </w:r>
      <w:proofErr w:type="spellStart"/>
      <w:r>
        <w:rPr>
          <w:w w:val="105"/>
          <w:sz w:val="21"/>
        </w:rPr>
        <w:t>tipo</w:t>
      </w:r>
      <w:proofErr w:type="spellEnd"/>
      <w:r>
        <w:rPr>
          <w:w w:val="105"/>
          <w:sz w:val="21"/>
        </w:rPr>
        <w:t xml:space="preserve"> de palabras </w:t>
      </w:r>
      <w:proofErr w:type="spellStart"/>
      <w:r>
        <w:rPr>
          <w:w w:val="105"/>
          <w:sz w:val="21"/>
        </w:rPr>
        <w:t>cuyo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significado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determinan</w:t>
      </w:r>
      <w:proofErr w:type="spellEnd"/>
      <w:r>
        <w:rPr>
          <w:w w:val="105"/>
          <w:sz w:val="21"/>
        </w:rPr>
        <w:t xml:space="preserve"> la</w:t>
      </w:r>
      <w:r>
        <w:rPr>
          <w:spacing w:val="-1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relación</w:t>
      </w:r>
      <w:proofErr w:type="spellEnd"/>
      <w:r>
        <w:rPr>
          <w:w w:val="105"/>
          <w:sz w:val="21"/>
        </w:rPr>
        <w:t xml:space="preserve"> con la forma de </w:t>
      </w:r>
      <w:proofErr w:type="spellStart"/>
      <w:r>
        <w:rPr>
          <w:w w:val="105"/>
          <w:sz w:val="21"/>
        </w:rPr>
        <w:t>pensar</w:t>
      </w:r>
      <w:proofErr w:type="spellEnd"/>
      <w:r>
        <w:rPr>
          <w:w w:val="105"/>
          <w:sz w:val="21"/>
        </w:rPr>
        <w:t xml:space="preserve"> de las personas.</w:t>
      </w:r>
    </w:p>
    <w:p w:rsidR="00BB1090" w:rsidRDefault="00BB1090">
      <w:pPr>
        <w:pStyle w:val="Textoindependiente"/>
        <w:spacing w:before="11"/>
      </w:pPr>
    </w:p>
    <w:p w:rsidR="00BB1090" w:rsidRDefault="003D69EC">
      <w:pPr>
        <w:pStyle w:val="Prrafodelista"/>
        <w:numPr>
          <w:ilvl w:val="0"/>
          <w:numId w:val="1"/>
        </w:numPr>
        <w:tabs>
          <w:tab w:val="left" w:pos="840"/>
        </w:tabs>
        <w:spacing w:line="252" w:lineRule="auto"/>
        <w:ind w:right="77"/>
        <w:rPr>
          <w:rFonts w:ascii="Calibri"/>
          <w:sz w:val="21"/>
        </w:rPr>
      </w:pPr>
      <w:r>
        <w:rPr>
          <w:w w:val="105"/>
          <w:sz w:val="21"/>
        </w:rPr>
        <w:t xml:space="preserve">Las </w:t>
      </w:r>
      <w:proofErr w:type="spellStart"/>
      <w:r>
        <w:rPr>
          <w:rFonts w:ascii="Calibri"/>
          <w:w w:val="105"/>
          <w:sz w:val="21"/>
        </w:rPr>
        <w:t>Poblaciones</w:t>
      </w:r>
      <w:proofErr w:type="spellEnd"/>
      <w:r>
        <w:rPr>
          <w:rFonts w:ascii="Calibri"/>
          <w:w w:val="105"/>
          <w:sz w:val="21"/>
        </w:rPr>
        <w:t xml:space="preserve"> </w:t>
      </w:r>
      <w:proofErr w:type="spellStart"/>
      <w:r>
        <w:rPr>
          <w:rFonts w:ascii="Calibri"/>
          <w:w w:val="105"/>
          <w:sz w:val="21"/>
        </w:rPr>
        <w:t>tzeltales</w:t>
      </w:r>
      <w:proofErr w:type="spellEnd"/>
      <w:r>
        <w:rPr>
          <w:rFonts w:ascii="Calibri"/>
          <w:spacing w:val="-21"/>
          <w:w w:val="105"/>
          <w:sz w:val="21"/>
        </w:rPr>
        <w:t xml:space="preserve"> </w:t>
      </w:r>
      <w:proofErr w:type="spellStart"/>
      <w:r>
        <w:rPr>
          <w:rFonts w:ascii="Calibri"/>
          <w:w w:val="105"/>
          <w:sz w:val="21"/>
        </w:rPr>
        <w:t>encontraron</w:t>
      </w:r>
      <w:proofErr w:type="spellEnd"/>
      <w:r>
        <w:rPr>
          <w:rFonts w:ascii="Calibri"/>
          <w:w w:val="105"/>
          <w:sz w:val="21"/>
        </w:rPr>
        <w:t xml:space="preserve"> un  </w:t>
      </w:r>
      <w:proofErr w:type="spellStart"/>
      <w:r>
        <w:rPr>
          <w:rFonts w:ascii="Calibri"/>
          <w:w w:val="105"/>
          <w:sz w:val="21"/>
        </w:rPr>
        <w:t>predominio</w:t>
      </w:r>
      <w:proofErr w:type="spellEnd"/>
      <w:r>
        <w:rPr>
          <w:rFonts w:ascii="Calibri"/>
          <w:w w:val="105"/>
          <w:sz w:val="21"/>
        </w:rPr>
        <w:t xml:space="preserve">  </w:t>
      </w:r>
      <w:proofErr w:type="spellStart"/>
      <w:r>
        <w:rPr>
          <w:rFonts w:ascii="Calibri"/>
          <w:w w:val="105"/>
          <w:sz w:val="21"/>
        </w:rPr>
        <w:t>en</w:t>
      </w:r>
      <w:proofErr w:type="spellEnd"/>
      <w:r>
        <w:rPr>
          <w:rFonts w:ascii="Calibri"/>
          <w:w w:val="105"/>
          <w:sz w:val="21"/>
        </w:rPr>
        <w:t xml:space="preserve"> el</w:t>
      </w:r>
      <w:r>
        <w:rPr>
          <w:rFonts w:ascii="Calibri"/>
          <w:spacing w:val="-14"/>
          <w:w w:val="105"/>
          <w:sz w:val="21"/>
        </w:rPr>
        <w:t xml:space="preserve"> </w:t>
      </w:r>
      <w:proofErr w:type="spellStart"/>
      <w:r>
        <w:rPr>
          <w:rFonts w:ascii="Calibri"/>
          <w:w w:val="105"/>
          <w:sz w:val="21"/>
        </w:rPr>
        <w:t>genoma</w:t>
      </w:r>
      <w:proofErr w:type="spellEnd"/>
    </w:p>
    <w:p w:rsidR="00BB1090" w:rsidRDefault="00BB1090">
      <w:pPr>
        <w:pStyle w:val="Textoindependiente"/>
        <w:rPr>
          <w:rFonts w:ascii="Calibri"/>
          <w:sz w:val="22"/>
        </w:rPr>
      </w:pPr>
    </w:p>
    <w:p w:rsidR="00BB1090" w:rsidRDefault="00BB1090">
      <w:pPr>
        <w:pStyle w:val="Textoindependiente"/>
        <w:spacing w:before="3"/>
        <w:rPr>
          <w:rFonts w:ascii="Calibri"/>
          <w:sz w:val="19"/>
        </w:rPr>
      </w:pPr>
    </w:p>
    <w:p w:rsidR="00BB1090" w:rsidRDefault="003D69EC">
      <w:pPr>
        <w:pStyle w:val="Prrafodelista"/>
        <w:numPr>
          <w:ilvl w:val="0"/>
          <w:numId w:val="1"/>
        </w:numPr>
        <w:tabs>
          <w:tab w:val="left" w:pos="840"/>
        </w:tabs>
        <w:spacing w:line="252" w:lineRule="auto"/>
        <w:ind w:right="165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 xml:space="preserve">El </w:t>
      </w:r>
      <w:proofErr w:type="spellStart"/>
      <w:r>
        <w:rPr>
          <w:rFonts w:ascii="Calibri" w:hAnsi="Calibri"/>
          <w:w w:val="105"/>
          <w:sz w:val="21"/>
        </w:rPr>
        <w:t>sometimiento</w:t>
      </w:r>
      <w:proofErr w:type="spellEnd"/>
      <w:r>
        <w:rPr>
          <w:rFonts w:ascii="Calibri" w:hAnsi="Calibri"/>
          <w:w w:val="105"/>
          <w:sz w:val="21"/>
        </w:rPr>
        <w:t xml:space="preserve"> de la </w:t>
      </w:r>
      <w:proofErr w:type="spellStart"/>
      <w:r>
        <w:rPr>
          <w:rFonts w:ascii="Calibri" w:hAnsi="Calibri"/>
          <w:w w:val="105"/>
          <w:sz w:val="21"/>
        </w:rPr>
        <w:t>población</w:t>
      </w:r>
      <w:proofErr w:type="spellEnd"/>
      <w:r>
        <w:rPr>
          <w:rFonts w:ascii="Calibri" w:hAnsi="Calibri"/>
          <w:w w:val="105"/>
          <w:sz w:val="21"/>
        </w:rPr>
        <w:t xml:space="preserve"> </w:t>
      </w:r>
      <w:proofErr w:type="spellStart"/>
      <w:r>
        <w:rPr>
          <w:rFonts w:ascii="Calibri" w:hAnsi="Calibri"/>
          <w:w w:val="105"/>
          <w:sz w:val="21"/>
        </w:rPr>
        <w:t>bien</w:t>
      </w:r>
      <w:proofErr w:type="spellEnd"/>
      <w:r>
        <w:rPr>
          <w:rFonts w:ascii="Calibri" w:hAnsi="Calibri"/>
          <w:w w:val="105"/>
          <w:sz w:val="21"/>
        </w:rPr>
        <w:t xml:space="preserve"> </w:t>
      </w:r>
      <w:proofErr w:type="spellStart"/>
      <w:r>
        <w:rPr>
          <w:rFonts w:ascii="Calibri" w:hAnsi="Calibri"/>
          <w:w w:val="105"/>
          <w:sz w:val="21"/>
        </w:rPr>
        <w:t>podría</w:t>
      </w:r>
      <w:proofErr w:type="spellEnd"/>
      <w:r>
        <w:rPr>
          <w:rFonts w:ascii="Calibri" w:hAnsi="Calibri"/>
          <w:w w:val="105"/>
          <w:sz w:val="21"/>
        </w:rPr>
        <w:t xml:space="preserve"> </w:t>
      </w:r>
      <w:proofErr w:type="spellStart"/>
      <w:r>
        <w:rPr>
          <w:rFonts w:ascii="Calibri" w:hAnsi="Calibri"/>
          <w:w w:val="105"/>
          <w:sz w:val="21"/>
        </w:rPr>
        <w:t>entenderse</w:t>
      </w:r>
      <w:proofErr w:type="spellEnd"/>
      <w:r>
        <w:rPr>
          <w:rFonts w:ascii="Calibri" w:hAnsi="Calibri"/>
          <w:w w:val="105"/>
          <w:sz w:val="21"/>
        </w:rPr>
        <w:t xml:space="preserve"> </w:t>
      </w:r>
      <w:proofErr w:type="spellStart"/>
      <w:r>
        <w:rPr>
          <w:rFonts w:ascii="Calibri" w:hAnsi="Calibri"/>
          <w:w w:val="105"/>
          <w:sz w:val="21"/>
        </w:rPr>
        <w:t>como</w:t>
      </w:r>
      <w:proofErr w:type="spellEnd"/>
      <w:r>
        <w:rPr>
          <w:rFonts w:ascii="Calibri" w:hAnsi="Calibri"/>
          <w:w w:val="105"/>
          <w:sz w:val="21"/>
        </w:rPr>
        <w:t xml:space="preserve"> un</w:t>
      </w:r>
      <w:r>
        <w:rPr>
          <w:rFonts w:ascii="Calibri" w:hAnsi="Calibri"/>
          <w:spacing w:val="-15"/>
          <w:w w:val="105"/>
          <w:sz w:val="21"/>
        </w:rPr>
        <w:t xml:space="preserve"> </w:t>
      </w:r>
      <w:proofErr w:type="spellStart"/>
      <w:r>
        <w:rPr>
          <w:rFonts w:ascii="Calibri" w:hAnsi="Calibri"/>
          <w:w w:val="105"/>
          <w:sz w:val="21"/>
        </w:rPr>
        <w:t>sinónimo</w:t>
      </w:r>
      <w:proofErr w:type="spellEnd"/>
      <w:r>
        <w:rPr>
          <w:rFonts w:ascii="Calibri" w:hAnsi="Calibri"/>
          <w:w w:val="105"/>
          <w:sz w:val="21"/>
        </w:rPr>
        <w:t xml:space="preserve"> de</w:t>
      </w:r>
    </w:p>
    <w:p w:rsidR="00BB1090" w:rsidRDefault="00BB1090">
      <w:pPr>
        <w:pStyle w:val="Textoindependiente"/>
        <w:spacing w:before="8"/>
        <w:rPr>
          <w:rFonts w:ascii="Calibri"/>
          <w:sz w:val="20"/>
        </w:rPr>
      </w:pPr>
    </w:p>
    <w:p w:rsidR="00BB1090" w:rsidRDefault="003D69EC">
      <w:pPr>
        <w:pStyle w:val="Prrafodelista"/>
        <w:numPr>
          <w:ilvl w:val="0"/>
          <w:numId w:val="1"/>
        </w:numPr>
        <w:tabs>
          <w:tab w:val="left" w:pos="840"/>
        </w:tabs>
        <w:spacing w:line="249" w:lineRule="auto"/>
        <w:ind w:right="184"/>
        <w:rPr>
          <w:sz w:val="21"/>
        </w:rPr>
      </w:pPr>
      <w:r>
        <w:rPr>
          <w:w w:val="105"/>
          <w:sz w:val="21"/>
        </w:rPr>
        <w:t xml:space="preserve">Son las dos </w:t>
      </w:r>
      <w:proofErr w:type="spellStart"/>
      <w:r>
        <w:rPr>
          <w:w w:val="105"/>
          <w:sz w:val="21"/>
        </w:rPr>
        <w:t>castas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indígenas</w:t>
      </w:r>
      <w:proofErr w:type="spellEnd"/>
      <w:r>
        <w:rPr>
          <w:spacing w:val="-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más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importantes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en</w:t>
      </w:r>
      <w:proofErr w:type="spellEnd"/>
      <w:r>
        <w:rPr>
          <w:w w:val="105"/>
          <w:sz w:val="21"/>
        </w:rPr>
        <w:t xml:space="preserve"> el México </w:t>
      </w:r>
      <w:proofErr w:type="spellStart"/>
      <w:r>
        <w:rPr>
          <w:w w:val="105"/>
          <w:sz w:val="21"/>
        </w:rPr>
        <w:t>independentista</w:t>
      </w:r>
      <w:proofErr w:type="spellEnd"/>
    </w:p>
    <w:p w:rsidR="00BB1090" w:rsidRDefault="00BB1090">
      <w:pPr>
        <w:pStyle w:val="Textoindependiente"/>
        <w:spacing w:before="4"/>
        <w:rPr>
          <w:sz w:val="22"/>
        </w:rPr>
      </w:pPr>
    </w:p>
    <w:p w:rsidR="00BB1090" w:rsidRDefault="003D69EC">
      <w:pPr>
        <w:pStyle w:val="Prrafodelista"/>
        <w:numPr>
          <w:ilvl w:val="0"/>
          <w:numId w:val="1"/>
        </w:numPr>
        <w:tabs>
          <w:tab w:val="left" w:pos="840"/>
        </w:tabs>
        <w:spacing w:before="1" w:line="247" w:lineRule="auto"/>
        <w:ind w:right="772"/>
        <w:rPr>
          <w:sz w:val="21"/>
        </w:rPr>
      </w:pPr>
      <w:r>
        <w:rPr>
          <w:w w:val="105"/>
          <w:sz w:val="21"/>
        </w:rPr>
        <w:t xml:space="preserve">De </w:t>
      </w:r>
      <w:proofErr w:type="spellStart"/>
      <w:r>
        <w:rPr>
          <w:w w:val="105"/>
          <w:sz w:val="21"/>
        </w:rPr>
        <w:t>aquí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venían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los</w:t>
      </w:r>
      <w:proofErr w:type="spellEnd"/>
      <w:r>
        <w:rPr>
          <w:spacing w:val="-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primeros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pobladores</w:t>
      </w:r>
      <w:proofErr w:type="spellEnd"/>
      <w:r>
        <w:rPr>
          <w:w w:val="105"/>
          <w:sz w:val="21"/>
        </w:rPr>
        <w:t xml:space="preserve"> de</w:t>
      </w:r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américa</w:t>
      </w:r>
      <w:proofErr w:type="spellEnd"/>
    </w:p>
    <w:p w:rsidR="00BB1090" w:rsidRDefault="00BB1090">
      <w:pPr>
        <w:pStyle w:val="Textoindependiente"/>
        <w:spacing w:before="7"/>
        <w:rPr>
          <w:sz w:val="22"/>
        </w:rPr>
      </w:pPr>
    </w:p>
    <w:p w:rsidR="00BB1090" w:rsidRDefault="003D69EC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47" w:lineRule="auto"/>
        <w:rPr>
          <w:sz w:val="21"/>
        </w:rPr>
      </w:pPr>
      <w:proofErr w:type="spellStart"/>
      <w:r>
        <w:rPr>
          <w:w w:val="105"/>
          <w:sz w:val="21"/>
        </w:rPr>
        <w:t>Esta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ciencia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tiene</w:t>
      </w:r>
      <w:proofErr w:type="spellEnd"/>
      <w:r>
        <w:rPr>
          <w:w w:val="105"/>
          <w:sz w:val="21"/>
        </w:rPr>
        <w:t xml:space="preserve"> </w:t>
      </w:r>
      <w:proofErr w:type="spellStart"/>
      <w:proofErr w:type="gramStart"/>
      <w:r>
        <w:rPr>
          <w:w w:val="105"/>
          <w:sz w:val="21"/>
        </w:rPr>
        <w:t>como</w:t>
      </w:r>
      <w:proofErr w:type="spellEnd"/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propósito</w:t>
      </w:r>
      <w:proofErr w:type="spellEnd"/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 xml:space="preserve">el </w:t>
      </w:r>
      <w:proofErr w:type="spellStart"/>
      <w:r>
        <w:rPr>
          <w:w w:val="105"/>
          <w:sz w:val="21"/>
        </w:rPr>
        <w:t>estudio</w:t>
      </w:r>
      <w:proofErr w:type="spellEnd"/>
      <w:r>
        <w:rPr>
          <w:w w:val="105"/>
          <w:sz w:val="21"/>
        </w:rPr>
        <w:t xml:space="preserve"> de la</w:t>
      </w:r>
      <w:r>
        <w:rPr>
          <w:spacing w:val="-1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población</w:t>
      </w:r>
      <w:proofErr w:type="spellEnd"/>
      <w:r>
        <w:rPr>
          <w:w w:val="105"/>
          <w:sz w:val="21"/>
        </w:rPr>
        <w:t>.</w:t>
      </w:r>
    </w:p>
    <w:p w:rsidR="00BB1090" w:rsidRDefault="003D69EC">
      <w:pPr>
        <w:pStyle w:val="Prrafodelista"/>
        <w:numPr>
          <w:ilvl w:val="1"/>
          <w:numId w:val="1"/>
        </w:numPr>
        <w:tabs>
          <w:tab w:val="left" w:pos="840"/>
        </w:tabs>
        <w:spacing w:before="78"/>
        <w:rPr>
          <w:sz w:val="21"/>
        </w:rPr>
      </w:pPr>
      <w:r>
        <w:rPr>
          <w:spacing w:val="2"/>
          <w:w w:val="102"/>
          <w:sz w:val="21"/>
        </w:rPr>
        <w:br w:type="column"/>
      </w:r>
      <w:r>
        <w:rPr>
          <w:w w:val="105"/>
          <w:sz w:val="21"/>
        </w:rPr>
        <w:t>DEMOGRAFIA</w:t>
      </w:r>
    </w:p>
    <w:p w:rsidR="00BB1090" w:rsidRDefault="00BB1090">
      <w:pPr>
        <w:pStyle w:val="Textoindependiente"/>
        <w:spacing w:before="2"/>
        <w:rPr>
          <w:sz w:val="23"/>
        </w:rPr>
      </w:pPr>
    </w:p>
    <w:p w:rsidR="00BB1090" w:rsidRDefault="003D69EC">
      <w:pPr>
        <w:pStyle w:val="Prrafodelista"/>
        <w:numPr>
          <w:ilvl w:val="1"/>
          <w:numId w:val="1"/>
        </w:numPr>
        <w:tabs>
          <w:tab w:val="left" w:pos="840"/>
        </w:tabs>
        <w:spacing w:before="1"/>
        <w:rPr>
          <w:sz w:val="21"/>
        </w:rPr>
      </w:pPr>
      <w:r>
        <w:rPr>
          <w:w w:val="105"/>
          <w:sz w:val="21"/>
        </w:rPr>
        <w:t>PACIFICACION</w:t>
      </w:r>
    </w:p>
    <w:p w:rsidR="00BB1090" w:rsidRDefault="00BB1090">
      <w:pPr>
        <w:pStyle w:val="Textoindependiente"/>
        <w:rPr>
          <w:sz w:val="22"/>
        </w:rPr>
      </w:pPr>
    </w:p>
    <w:p w:rsidR="00BB1090" w:rsidRDefault="00BB1090">
      <w:pPr>
        <w:pStyle w:val="Textoindependiente"/>
        <w:spacing w:before="10"/>
        <w:rPr>
          <w:sz w:val="22"/>
        </w:rPr>
      </w:pPr>
    </w:p>
    <w:p w:rsidR="00BB1090" w:rsidRDefault="003D69EC">
      <w:pPr>
        <w:pStyle w:val="Prrafodelista"/>
        <w:numPr>
          <w:ilvl w:val="1"/>
          <w:numId w:val="1"/>
        </w:numPr>
        <w:tabs>
          <w:tab w:val="left" w:pos="840"/>
        </w:tabs>
        <w:spacing w:before="1"/>
        <w:rPr>
          <w:sz w:val="21"/>
        </w:rPr>
      </w:pPr>
      <w:r>
        <w:rPr>
          <w:w w:val="105"/>
          <w:sz w:val="21"/>
        </w:rPr>
        <w:t>AFRICANO</w:t>
      </w:r>
    </w:p>
    <w:p w:rsidR="00BB1090" w:rsidRDefault="00BB1090">
      <w:pPr>
        <w:pStyle w:val="Textoindependiente"/>
        <w:spacing w:before="9"/>
        <w:rPr>
          <w:sz w:val="22"/>
        </w:rPr>
      </w:pPr>
    </w:p>
    <w:p w:rsidR="00BB1090" w:rsidRDefault="003D69EC">
      <w:pPr>
        <w:pStyle w:val="Prrafodelista"/>
        <w:numPr>
          <w:ilvl w:val="1"/>
          <w:numId w:val="1"/>
        </w:numPr>
        <w:tabs>
          <w:tab w:val="left" w:pos="840"/>
        </w:tabs>
        <w:rPr>
          <w:sz w:val="21"/>
        </w:rPr>
      </w:pPr>
      <w:r>
        <w:rPr>
          <w:w w:val="105"/>
          <w:sz w:val="21"/>
        </w:rPr>
        <w:t>INDIGENA 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MESTIZA</w:t>
      </w:r>
    </w:p>
    <w:p w:rsidR="00BB1090" w:rsidRDefault="00BB1090">
      <w:pPr>
        <w:pStyle w:val="Textoindependiente"/>
        <w:rPr>
          <w:sz w:val="22"/>
        </w:rPr>
      </w:pPr>
    </w:p>
    <w:p w:rsidR="00BB1090" w:rsidRDefault="00BB1090">
      <w:pPr>
        <w:pStyle w:val="Textoindependiente"/>
        <w:spacing w:before="10"/>
        <w:rPr>
          <w:sz w:val="22"/>
        </w:rPr>
      </w:pPr>
    </w:p>
    <w:p w:rsidR="00BB1090" w:rsidRDefault="003D69EC">
      <w:pPr>
        <w:pStyle w:val="Prrafodelista"/>
        <w:numPr>
          <w:ilvl w:val="1"/>
          <w:numId w:val="1"/>
        </w:numPr>
        <w:tabs>
          <w:tab w:val="left" w:pos="840"/>
        </w:tabs>
        <w:spacing w:before="1"/>
        <w:rPr>
          <w:sz w:val="21"/>
        </w:rPr>
      </w:pPr>
      <w:r>
        <w:rPr>
          <w:w w:val="105"/>
          <w:sz w:val="21"/>
        </w:rPr>
        <w:t>COLONIALISMO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MENTAL</w:t>
      </w:r>
    </w:p>
    <w:p w:rsidR="00BB1090" w:rsidRDefault="00BB1090">
      <w:pPr>
        <w:pStyle w:val="Textoindependiente"/>
        <w:spacing w:before="2"/>
        <w:rPr>
          <w:sz w:val="23"/>
        </w:rPr>
      </w:pPr>
    </w:p>
    <w:p w:rsidR="00BB1090" w:rsidRDefault="003D69EC">
      <w:pPr>
        <w:pStyle w:val="Prrafodelista"/>
        <w:numPr>
          <w:ilvl w:val="1"/>
          <w:numId w:val="1"/>
        </w:numPr>
        <w:tabs>
          <w:tab w:val="left" w:pos="840"/>
        </w:tabs>
        <w:spacing w:before="1"/>
        <w:rPr>
          <w:sz w:val="21"/>
        </w:rPr>
      </w:pPr>
      <w:r>
        <w:rPr>
          <w:w w:val="105"/>
          <w:sz w:val="21"/>
        </w:rPr>
        <w:t>ASIA</w:t>
      </w:r>
    </w:p>
    <w:sectPr w:rsidR="00BB1090">
      <w:type w:val="continuous"/>
      <w:pgSz w:w="12240" w:h="15840"/>
      <w:pgMar w:top="1360" w:right="1720" w:bottom="280" w:left="1580" w:header="720" w:footer="720" w:gutter="0"/>
      <w:cols w:num="2" w:space="720" w:equalWidth="0">
        <w:col w:w="4363" w:space="130"/>
        <w:col w:w="44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4E97"/>
    <w:multiLevelType w:val="hybridMultilevel"/>
    <w:tmpl w:val="84D44E4C"/>
    <w:lvl w:ilvl="0" w:tplc="2468FCC2">
      <w:start w:val="1"/>
      <w:numFmt w:val="lowerLetter"/>
      <w:lvlText w:val="%1)"/>
      <w:lvlJc w:val="left"/>
      <w:pPr>
        <w:ind w:left="839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7A2A788">
      <w:start w:val="1"/>
      <w:numFmt w:val="decimal"/>
      <w:lvlText w:val="%2)"/>
      <w:lvlJc w:val="left"/>
      <w:pPr>
        <w:ind w:left="839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841E0D84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3" w:tplc="BC442CC4">
      <w:start w:val="1"/>
      <w:numFmt w:val="bullet"/>
      <w:lvlText w:val="•"/>
      <w:lvlJc w:val="left"/>
      <w:pPr>
        <w:ind w:left="548" w:hanging="360"/>
      </w:pPr>
      <w:rPr>
        <w:rFonts w:hint="default"/>
      </w:rPr>
    </w:lvl>
    <w:lvl w:ilvl="4" w:tplc="DE6C9A6A">
      <w:start w:val="1"/>
      <w:numFmt w:val="bullet"/>
      <w:lvlText w:val="•"/>
      <w:lvlJc w:val="left"/>
      <w:pPr>
        <w:ind w:left="451" w:hanging="360"/>
      </w:pPr>
      <w:rPr>
        <w:rFonts w:hint="default"/>
      </w:rPr>
    </w:lvl>
    <w:lvl w:ilvl="5" w:tplc="6828402E">
      <w:start w:val="1"/>
      <w:numFmt w:val="bullet"/>
      <w:lvlText w:val="•"/>
      <w:lvlJc w:val="left"/>
      <w:pPr>
        <w:ind w:left="354" w:hanging="360"/>
      </w:pPr>
      <w:rPr>
        <w:rFonts w:hint="default"/>
      </w:rPr>
    </w:lvl>
    <w:lvl w:ilvl="6" w:tplc="964C4CF6">
      <w:start w:val="1"/>
      <w:numFmt w:val="bullet"/>
      <w:lvlText w:val="•"/>
      <w:lvlJc w:val="left"/>
      <w:pPr>
        <w:ind w:left="257" w:hanging="360"/>
      </w:pPr>
      <w:rPr>
        <w:rFonts w:hint="default"/>
      </w:rPr>
    </w:lvl>
    <w:lvl w:ilvl="7" w:tplc="0A801E12">
      <w:start w:val="1"/>
      <w:numFmt w:val="bullet"/>
      <w:lvlText w:val="•"/>
      <w:lvlJc w:val="left"/>
      <w:pPr>
        <w:ind w:left="160" w:hanging="360"/>
      </w:pPr>
      <w:rPr>
        <w:rFonts w:hint="default"/>
      </w:rPr>
    </w:lvl>
    <w:lvl w:ilvl="8" w:tplc="1E3A0B20">
      <w:start w:val="1"/>
      <w:numFmt w:val="bullet"/>
      <w:lvlText w:val="•"/>
      <w:lvlJc w:val="left"/>
      <w:pPr>
        <w:ind w:left="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1090"/>
    <w:rsid w:val="003D69EC"/>
    <w:rsid w:val="00B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0A56122D-6C2A-452C-B2F3-2291340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2017-05-31T15:19:00Z</dcterms:created>
  <dcterms:modified xsi:type="dcterms:W3CDTF">2017-05-31T15:19:00Z</dcterms:modified>
</cp:coreProperties>
</file>