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118"/>
        <w:ind w:left="162" w:right="341" w:firstLine="0"/>
        <w:jc w:val="left"/>
        <w:rPr>
          <w:sz w:val="21"/>
        </w:rPr>
      </w:pPr>
      <w:r>
        <w:rPr>
          <w:b/>
          <w:sz w:val="24"/>
        </w:rPr>
        <w:t>Las 10 enfermedades relacionadas con la pobreza que cobran más vidas </w:t>
      </w:r>
      <w:r>
        <w:rPr>
          <w:color w:val="464646"/>
          <w:sz w:val="21"/>
        </w:rPr>
        <w:t>Las enfermedades "de los pobres" podrían ser disminuidas con adecuada alimentación, servicios de agua potable y acceso a atención médica</w:t>
      </w:r>
    </w:p>
    <w:p>
      <w:pPr>
        <w:spacing w:line="207" w:lineRule="exact" w:before="171"/>
        <w:ind w:left="162" w:right="341" w:firstLine="0"/>
        <w:jc w:val="left"/>
        <w:rPr>
          <w:sz w:val="18"/>
        </w:rPr>
      </w:pPr>
      <w:r>
        <w:rPr>
          <w:sz w:val="18"/>
        </w:rPr>
        <w:t>Por Aline Juárez Nieto</w:t>
      </w:r>
    </w:p>
    <w:p>
      <w:pPr>
        <w:spacing w:line="207" w:lineRule="exact" w:before="0"/>
        <w:ind w:left="162" w:right="341" w:firstLine="0"/>
        <w:jc w:val="left"/>
        <w:rPr>
          <w:sz w:val="18"/>
        </w:rPr>
      </w:pPr>
      <w:r>
        <w:rPr>
          <w:color w:val="ADADAD"/>
          <w:sz w:val="18"/>
        </w:rPr>
        <w:t>Consultado Jueves, 10 de julio de 2014 a las 09:46</w:t>
      </w:r>
    </w:p>
    <w:p>
      <w:pPr>
        <w:pStyle w:val="BodyText"/>
        <w:spacing w:before="6"/>
        <w:rPr>
          <w:sz w:val="15"/>
        </w:rPr>
      </w:pPr>
    </w:p>
    <w:p>
      <w:pPr>
        <w:spacing w:before="1"/>
        <w:ind w:left="162" w:right="143" w:firstLine="50"/>
        <w:jc w:val="left"/>
        <w:rPr>
          <w:sz w:val="18"/>
        </w:rPr>
      </w:pPr>
      <w:hyperlink r:id="rId5">
        <w:r>
          <w:rPr>
            <w:color w:val="0000FF"/>
            <w:sz w:val="18"/>
            <w:u w:val="single" w:color="0000FF"/>
          </w:rPr>
          <w:t>http://mexico.cnn.com/salud/2011/07/29/las-10-enfermedades-relacionadas-con-la-pobreza-que-cobran-mas-</w:t>
        </w:r>
      </w:hyperlink>
      <w:r>
        <w:rPr>
          <w:color w:val="0000FF"/>
          <w:sz w:val="18"/>
          <w:u w:val="single" w:color="0000FF"/>
        </w:rPr>
        <w:t> </w:t>
      </w:r>
      <w:hyperlink r:id="rId5">
        <w:r>
          <w:rPr>
            <w:color w:val="0000FF"/>
            <w:sz w:val="18"/>
            <w:u w:val="single" w:color="0000FF"/>
          </w:rPr>
          <w:t>vidas</w:t>
        </w:r>
      </w:hyperlink>
    </w:p>
    <w:p>
      <w:pPr>
        <w:pStyle w:val="BodyText"/>
        <w:spacing w:before="9"/>
        <w:rPr>
          <w:sz w:val="8"/>
        </w:rPr>
      </w:pPr>
    </w:p>
    <w:p>
      <w:pPr>
        <w:spacing w:before="74"/>
        <w:ind w:left="322" w:right="341" w:firstLine="0"/>
        <w:jc w:val="left"/>
        <w:rPr>
          <w:b/>
          <w:sz w:val="20"/>
        </w:rPr>
      </w:pPr>
      <w:r>
        <w:rPr>
          <w:b/>
          <w:sz w:val="20"/>
        </w:rPr>
        <w:t>Lo más importante</w:t>
      </w:r>
    </w:p>
    <w:p>
      <w:pPr>
        <w:pStyle w:val="ListParagraph"/>
        <w:numPr>
          <w:ilvl w:val="0"/>
          <w:numId w:val="1"/>
        </w:numPr>
        <w:tabs>
          <w:tab w:pos="460" w:val="left" w:leader="none"/>
        </w:tabs>
        <w:spacing w:line="241" w:lineRule="exact" w:before="90" w:after="0"/>
        <w:ind w:left="459" w:right="0" w:hanging="197"/>
        <w:jc w:val="left"/>
        <w:rPr>
          <w:sz w:val="17"/>
        </w:rPr>
      </w:pPr>
      <w:r>
        <w:rPr>
          <w:sz w:val="17"/>
        </w:rPr>
        <w:t>Una</w:t>
      </w:r>
      <w:r>
        <w:rPr>
          <w:spacing w:val="-4"/>
          <w:sz w:val="17"/>
        </w:rPr>
        <w:t> </w:t>
      </w:r>
      <w:r>
        <w:rPr>
          <w:sz w:val="17"/>
        </w:rPr>
        <w:t>de</w:t>
      </w:r>
      <w:r>
        <w:rPr>
          <w:spacing w:val="-4"/>
          <w:sz w:val="17"/>
        </w:rPr>
        <w:t> </w:t>
      </w:r>
      <w:r>
        <w:rPr>
          <w:sz w:val="17"/>
        </w:rPr>
        <w:t>cada</w:t>
      </w:r>
      <w:r>
        <w:rPr>
          <w:spacing w:val="-4"/>
          <w:sz w:val="17"/>
        </w:rPr>
        <w:t> </w:t>
      </w:r>
      <w:r>
        <w:rPr>
          <w:sz w:val="17"/>
        </w:rPr>
        <w:t>tres</w:t>
      </w:r>
      <w:r>
        <w:rPr>
          <w:spacing w:val="-3"/>
          <w:sz w:val="17"/>
        </w:rPr>
        <w:t> </w:t>
      </w:r>
      <w:r>
        <w:rPr>
          <w:sz w:val="17"/>
        </w:rPr>
        <w:t>personas</w:t>
      </w:r>
      <w:r>
        <w:rPr>
          <w:spacing w:val="-3"/>
          <w:sz w:val="17"/>
        </w:rPr>
        <w:t> </w:t>
      </w:r>
      <w:r>
        <w:rPr>
          <w:sz w:val="17"/>
        </w:rPr>
        <w:t>muere</w:t>
      </w:r>
      <w:r>
        <w:rPr>
          <w:spacing w:val="-4"/>
          <w:sz w:val="17"/>
        </w:rPr>
        <w:t> </w:t>
      </w:r>
      <w:r>
        <w:rPr>
          <w:sz w:val="17"/>
        </w:rPr>
        <w:t>en</w:t>
      </w:r>
      <w:r>
        <w:rPr>
          <w:spacing w:val="-4"/>
          <w:sz w:val="17"/>
        </w:rPr>
        <w:t> </w:t>
      </w:r>
      <w:r>
        <w:rPr>
          <w:sz w:val="17"/>
        </w:rPr>
        <w:t>los</w:t>
      </w:r>
      <w:r>
        <w:rPr>
          <w:spacing w:val="-3"/>
          <w:sz w:val="17"/>
        </w:rPr>
        <w:t> </w:t>
      </w:r>
      <w:r>
        <w:rPr>
          <w:sz w:val="17"/>
        </w:rPr>
        <w:t>países</w:t>
      </w:r>
      <w:r>
        <w:rPr>
          <w:spacing w:val="-3"/>
          <w:sz w:val="17"/>
        </w:rPr>
        <w:t> </w:t>
      </w:r>
      <w:r>
        <w:rPr>
          <w:sz w:val="17"/>
        </w:rPr>
        <w:t>más</w:t>
      </w:r>
      <w:r>
        <w:rPr>
          <w:spacing w:val="-4"/>
          <w:sz w:val="17"/>
        </w:rPr>
        <w:t> </w:t>
      </w:r>
      <w:r>
        <w:rPr>
          <w:sz w:val="17"/>
        </w:rPr>
        <w:t>pobres</w:t>
      </w:r>
      <w:r>
        <w:rPr>
          <w:spacing w:val="-3"/>
          <w:sz w:val="17"/>
        </w:rPr>
        <w:t> </w:t>
      </w:r>
      <w:r>
        <w:rPr>
          <w:sz w:val="17"/>
        </w:rPr>
        <w:t>antes</w:t>
      </w:r>
      <w:r>
        <w:rPr>
          <w:spacing w:val="-3"/>
          <w:sz w:val="17"/>
        </w:rPr>
        <w:t> </w:t>
      </w:r>
      <w:r>
        <w:rPr>
          <w:sz w:val="17"/>
        </w:rPr>
        <w:t>de</w:t>
      </w:r>
      <w:r>
        <w:rPr>
          <w:spacing w:val="-4"/>
          <w:sz w:val="17"/>
        </w:rPr>
        <w:t> </w:t>
      </w:r>
      <w:r>
        <w:rPr>
          <w:sz w:val="17"/>
        </w:rPr>
        <w:t>cumplir</w:t>
      </w:r>
      <w:r>
        <w:rPr>
          <w:spacing w:val="-3"/>
          <w:sz w:val="17"/>
        </w:rPr>
        <w:t> </w:t>
      </w:r>
      <w:r>
        <w:rPr>
          <w:sz w:val="17"/>
        </w:rPr>
        <w:t>15</w:t>
      </w:r>
      <w:r>
        <w:rPr>
          <w:spacing w:val="-4"/>
          <w:sz w:val="17"/>
        </w:rPr>
        <w:t> </w:t>
      </w:r>
      <w:r>
        <w:rPr>
          <w:sz w:val="17"/>
        </w:rPr>
        <w:t>años</w:t>
      </w:r>
    </w:p>
    <w:p>
      <w:pPr>
        <w:pStyle w:val="ListParagraph"/>
        <w:numPr>
          <w:ilvl w:val="0"/>
          <w:numId w:val="1"/>
        </w:numPr>
        <w:tabs>
          <w:tab w:pos="460" w:val="left" w:leader="none"/>
        </w:tabs>
        <w:spacing w:line="238" w:lineRule="exact" w:before="0" w:after="0"/>
        <w:ind w:left="459" w:right="0" w:hanging="197"/>
        <w:jc w:val="left"/>
        <w:rPr>
          <w:sz w:val="17"/>
        </w:rPr>
      </w:pPr>
      <w:r>
        <w:rPr>
          <w:sz w:val="17"/>
        </w:rPr>
        <w:t>En</w:t>
      </w:r>
      <w:r>
        <w:rPr>
          <w:spacing w:val="-4"/>
          <w:sz w:val="17"/>
        </w:rPr>
        <w:t> </w:t>
      </w:r>
      <w:r>
        <w:rPr>
          <w:sz w:val="17"/>
        </w:rPr>
        <w:t>contraste,</w:t>
      </w:r>
      <w:r>
        <w:rPr>
          <w:spacing w:val="-5"/>
          <w:sz w:val="17"/>
        </w:rPr>
        <w:t> </w:t>
      </w:r>
      <w:r>
        <w:rPr>
          <w:sz w:val="17"/>
        </w:rPr>
        <w:t>sólo</w:t>
      </w:r>
      <w:r>
        <w:rPr>
          <w:spacing w:val="-4"/>
          <w:sz w:val="17"/>
        </w:rPr>
        <w:t> </w:t>
      </w:r>
      <w:r>
        <w:rPr>
          <w:sz w:val="17"/>
        </w:rPr>
        <w:t>una</w:t>
      </w:r>
      <w:r>
        <w:rPr>
          <w:spacing w:val="-4"/>
          <w:sz w:val="17"/>
        </w:rPr>
        <w:t> </w:t>
      </w:r>
      <w:r>
        <w:rPr>
          <w:sz w:val="17"/>
        </w:rPr>
        <w:t>de</w:t>
      </w:r>
      <w:r>
        <w:rPr>
          <w:spacing w:val="-4"/>
          <w:sz w:val="17"/>
        </w:rPr>
        <w:t> </w:t>
      </w:r>
      <w:r>
        <w:rPr>
          <w:sz w:val="17"/>
        </w:rPr>
        <w:t>cada</w:t>
      </w:r>
      <w:r>
        <w:rPr>
          <w:spacing w:val="-4"/>
          <w:sz w:val="17"/>
        </w:rPr>
        <w:t> </w:t>
      </w:r>
      <w:r>
        <w:rPr>
          <w:sz w:val="17"/>
        </w:rPr>
        <w:t>10</w:t>
      </w:r>
      <w:r>
        <w:rPr>
          <w:spacing w:val="-4"/>
          <w:sz w:val="17"/>
        </w:rPr>
        <w:t> </w:t>
      </w:r>
      <w:r>
        <w:rPr>
          <w:sz w:val="17"/>
        </w:rPr>
        <w:t>muere</w:t>
      </w:r>
      <w:r>
        <w:rPr>
          <w:spacing w:val="-4"/>
          <w:sz w:val="17"/>
        </w:rPr>
        <w:t> </w:t>
      </w:r>
      <w:r>
        <w:rPr>
          <w:sz w:val="17"/>
        </w:rPr>
        <w:t>antes</w:t>
      </w:r>
      <w:r>
        <w:rPr>
          <w:spacing w:val="-2"/>
          <w:sz w:val="17"/>
        </w:rPr>
        <w:t> </w:t>
      </w:r>
      <w:r>
        <w:rPr>
          <w:sz w:val="17"/>
        </w:rPr>
        <w:t>de</w:t>
      </w:r>
      <w:r>
        <w:rPr>
          <w:spacing w:val="-4"/>
          <w:sz w:val="17"/>
        </w:rPr>
        <w:t> </w:t>
      </w:r>
      <w:r>
        <w:rPr>
          <w:sz w:val="17"/>
        </w:rPr>
        <w:t>los</w:t>
      </w:r>
      <w:r>
        <w:rPr>
          <w:spacing w:val="-2"/>
          <w:sz w:val="17"/>
        </w:rPr>
        <w:t> </w:t>
      </w:r>
      <w:r>
        <w:rPr>
          <w:sz w:val="17"/>
        </w:rPr>
        <w:t>15</w:t>
      </w:r>
      <w:r>
        <w:rPr>
          <w:spacing w:val="-4"/>
          <w:sz w:val="17"/>
        </w:rPr>
        <w:t> </w:t>
      </w:r>
      <w:r>
        <w:rPr>
          <w:sz w:val="17"/>
        </w:rPr>
        <w:t>años</w:t>
      </w:r>
      <w:r>
        <w:rPr>
          <w:spacing w:val="-2"/>
          <w:sz w:val="17"/>
        </w:rPr>
        <w:t> </w:t>
      </w:r>
      <w:r>
        <w:rPr>
          <w:sz w:val="17"/>
        </w:rPr>
        <w:t>en</w:t>
      </w:r>
      <w:r>
        <w:rPr>
          <w:spacing w:val="-4"/>
          <w:sz w:val="17"/>
        </w:rPr>
        <w:t> </w:t>
      </w:r>
      <w:r>
        <w:rPr>
          <w:sz w:val="17"/>
        </w:rPr>
        <w:t>países</w:t>
      </w:r>
      <w:r>
        <w:rPr>
          <w:spacing w:val="-2"/>
          <w:sz w:val="17"/>
        </w:rPr>
        <w:t> </w:t>
      </w:r>
      <w:r>
        <w:rPr>
          <w:sz w:val="17"/>
        </w:rPr>
        <w:t>de</w:t>
      </w:r>
      <w:r>
        <w:rPr>
          <w:spacing w:val="-4"/>
          <w:sz w:val="17"/>
        </w:rPr>
        <w:t> </w:t>
      </w:r>
      <w:r>
        <w:rPr>
          <w:sz w:val="17"/>
        </w:rPr>
        <w:t>ingresos</w:t>
      </w:r>
      <w:r>
        <w:rPr>
          <w:spacing w:val="-2"/>
          <w:sz w:val="17"/>
        </w:rPr>
        <w:t> </w:t>
      </w:r>
      <w:r>
        <w:rPr>
          <w:sz w:val="17"/>
        </w:rPr>
        <w:t>medianos</w:t>
      </w:r>
    </w:p>
    <w:p>
      <w:pPr>
        <w:pStyle w:val="ListParagraph"/>
        <w:numPr>
          <w:ilvl w:val="0"/>
          <w:numId w:val="1"/>
        </w:numPr>
        <w:tabs>
          <w:tab w:pos="460" w:val="left" w:leader="none"/>
        </w:tabs>
        <w:spacing w:line="241" w:lineRule="exact" w:before="0" w:after="0"/>
        <w:ind w:left="459" w:right="0" w:hanging="197"/>
        <w:jc w:val="left"/>
        <w:rPr>
          <w:sz w:val="17"/>
        </w:rPr>
      </w:pPr>
      <w:r>
        <w:rPr>
          <w:sz w:val="17"/>
        </w:rPr>
        <w:t>Las</w:t>
      </w:r>
      <w:r>
        <w:rPr>
          <w:spacing w:val="-3"/>
          <w:sz w:val="17"/>
        </w:rPr>
        <w:t> </w:t>
      </w:r>
      <w:r>
        <w:rPr>
          <w:sz w:val="17"/>
        </w:rPr>
        <w:t>enfermedades</w:t>
      </w:r>
      <w:r>
        <w:rPr>
          <w:spacing w:val="-3"/>
          <w:sz w:val="17"/>
        </w:rPr>
        <w:t> </w:t>
      </w:r>
      <w:r>
        <w:rPr>
          <w:sz w:val="17"/>
        </w:rPr>
        <w:t>"de</w:t>
      </w:r>
      <w:r>
        <w:rPr>
          <w:spacing w:val="-5"/>
          <w:sz w:val="17"/>
        </w:rPr>
        <w:t> </w:t>
      </w:r>
      <w:r>
        <w:rPr>
          <w:sz w:val="17"/>
        </w:rPr>
        <w:t>los</w:t>
      </w:r>
      <w:r>
        <w:rPr>
          <w:spacing w:val="-3"/>
          <w:sz w:val="17"/>
        </w:rPr>
        <w:t> </w:t>
      </w:r>
      <w:r>
        <w:rPr>
          <w:sz w:val="17"/>
        </w:rPr>
        <w:t>pobres"</w:t>
      </w:r>
      <w:r>
        <w:rPr>
          <w:spacing w:val="-4"/>
          <w:sz w:val="17"/>
        </w:rPr>
        <w:t> </w:t>
      </w:r>
      <w:r>
        <w:rPr>
          <w:sz w:val="17"/>
        </w:rPr>
        <w:t>podrían</w:t>
      </w:r>
      <w:r>
        <w:rPr>
          <w:spacing w:val="-5"/>
          <w:sz w:val="17"/>
        </w:rPr>
        <w:t> </w:t>
      </w:r>
      <w:r>
        <w:rPr>
          <w:sz w:val="17"/>
        </w:rPr>
        <w:t>reducirse</w:t>
      </w:r>
      <w:r>
        <w:rPr>
          <w:spacing w:val="-5"/>
          <w:sz w:val="17"/>
        </w:rPr>
        <w:t> </w:t>
      </w:r>
      <w:r>
        <w:rPr>
          <w:sz w:val="17"/>
        </w:rPr>
        <w:t>radicalmente</w:t>
      </w:r>
      <w:r>
        <w:rPr>
          <w:spacing w:val="-5"/>
          <w:sz w:val="17"/>
        </w:rPr>
        <w:t> </w:t>
      </w:r>
      <w:r>
        <w:rPr>
          <w:sz w:val="17"/>
        </w:rPr>
        <w:t>con:</w:t>
      </w:r>
      <w:r>
        <w:rPr>
          <w:spacing w:val="-3"/>
          <w:sz w:val="17"/>
        </w:rPr>
        <w:t> </w:t>
      </w:r>
      <w:r>
        <w:rPr>
          <w:sz w:val="17"/>
        </w:rPr>
        <w:t>comida,</w:t>
      </w:r>
      <w:r>
        <w:rPr>
          <w:spacing w:val="-3"/>
          <w:sz w:val="17"/>
        </w:rPr>
        <w:t> </w:t>
      </w:r>
      <w:r>
        <w:rPr>
          <w:sz w:val="17"/>
        </w:rPr>
        <w:t>agua</w:t>
      </w:r>
      <w:r>
        <w:rPr>
          <w:spacing w:val="-5"/>
          <w:sz w:val="17"/>
        </w:rPr>
        <w:t> </w:t>
      </w:r>
      <w:r>
        <w:rPr>
          <w:sz w:val="17"/>
        </w:rPr>
        <w:t>potable</w:t>
      </w:r>
      <w:r>
        <w:rPr>
          <w:spacing w:val="-5"/>
          <w:sz w:val="17"/>
        </w:rPr>
        <w:t> </w:t>
      </w:r>
      <w:r>
        <w:rPr>
          <w:sz w:val="17"/>
        </w:rPr>
        <w:t>y</w:t>
      </w:r>
      <w:r>
        <w:rPr>
          <w:spacing w:val="-5"/>
          <w:sz w:val="17"/>
        </w:rPr>
        <w:t> </w:t>
      </w:r>
      <w:r>
        <w:rPr>
          <w:sz w:val="17"/>
        </w:rPr>
        <w:t>acceso</w:t>
      </w:r>
      <w:r>
        <w:rPr>
          <w:spacing w:val="-5"/>
          <w:sz w:val="17"/>
        </w:rPr>
        <w:t> </w:t>
      </w:r>
      <w:r>
        <w:rPr>
          <w:sz w:val="17"/>
        </w:rPr>
        <w:t>médico</w:t>
      </w:r>
    </w:p>
    <w:p>
      <w:pPr>
        <w:pStyle w:val="BodyText"/>
        <w:spacing w:before="10"/>
        <w:rPr>
          <w:sz w:val="23"/>
        </w:rPr>
      </w:pPr>
    </w:p>
    <w:p>
      <w:pPr>
        <w:spacing w:before="1"/>
        <w:ind w:left="162" w:right="341" w:firstLine="0"/>
        <w:jc w:val="left"/>
        <w:rPr>
          <w:b/>
          <w:sz w:val="20"/>
        </w:rPr>
      </w:pPr>
      <w:r>
        <w:rPr>
          <w:b/>
          <w:sz w:val="20"/>
        </w:rPr>
        <w:t>Temas relacionados</w:t>
      </w:r>
    </w:p>
    <w:p>
      <w:pPr>
        <w:pStyle w:val="ListParagraph"/>
        <w:numPr>
          <w:ilvl w:val="0"/>
          <w:numId w:val="2"/>
        </w:numPr>
        <w:tabs>
          <w:tab w:pos="461" w:val="left" w:leader="none"/>
          <w:tab w:pos="462" w:val="left" w:leader="none"/>
        </w:tabs>
        <w:spacing w:line="240" w:lineRule="exact" w:before="92" w:after="0"/>
        <w:ind w:left="462" w:right="0" w:hanging="360"/>
        <w:jc w:val="left"/>
        <w:rPr>
          <w:sz w:val="17"/>
        </w:rPr>
      </w:pPr>
      <w:hyperlink r:id="rId6">
        <w:r>
          <w:rPr>
            <w:color w:val="005487"/>
            <w:sz w:val="17"/>
          </w:rPr>
          <w:t>El cólera afecta a pobres y</w:t>
        </w:r>
        <w:r>
          <w:rPr>
            <w:color w:val="005487"/>
            <w:spacing w:val="-23"/>
            <w:sz w:val="17"/>
          </w:rPr>
          <w:t> </w:t>
        </w:r>
        <w:r>
          <w:rPr>
            <w:color w:val="005487"/>
            <w:sz w:val="17"/>
          </w:rPr>
          <w:t>vulnerables</w:t>
        </w:r>
      </w:hyperlink>
    </w:p>
    <w:p>
      <w:pPr>
        <w:pStyle w:val="ListParagraph"/>
        <w:numPr>
          <w:ilvl w:val="0"/>
          <w:numId w:val="2"/>
        </w:numPr>
        <w:tabs>
          <w:tab w:pos="461" w:val="left" w:leader="none"/>
          <w:tab w:pos="462" w:val="left" w:leader="none"/>
        </w:tabs>
        <w:spacing w:line="236" w:lineRule="exact" w:before="0" w:after="0"/>
        <w:ind w:left="462" w:right="0" w:hanging="360"/>
        <w:jc w:val="left"/>
        <w:rPr>
          <w:sz w:val="17"/>
        </w:rPr>
      </w:pPr>
      <w:hyperlink r:id="rId7">
        <w:r>
          <w:rPr>
            <w:color w:val="005487"/>
            <w:sz w:val="17"/>
          </w:rPr>
          <w:t>ONU: la pobreza afecta a 45% de los menores en</w:t>
        </w:r>
        <w:r>
          <w:rPr>
            <w:color w:val="005487"/>
            <w:spacing w:val="-21"/>
            <w:sz w:val="17"/>
          </w:rPr>
          <w:t> </w:t>
        </w:r>
        <w:r>
          <w:rPr>
            <w:color w:val="005487"/>
            <w:sz w:val="17"/>
          </w:rPr>
          <w:t>AL</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8">
        <w:r>
          <w:rPr>
            <w:color w:val="005487"/>
            <w:sz w:val="17"/>
          </w:rPr>
          <w:t>México, en alerta por un caso de</w:t>
        </w:r>
        <w:r>
          <w:rPr>
            <w:color w:val="005487"/>
            <w:spacing w:val="-17"/>
            <w:sz w:val="17"/>
          </w:rPr>
          <w:t> </w:t>
        </w:r>
        <w:r>
          <w:rPr>
            <w:color w:val="005487"/>
            <w:sz w:val="17"/>
          </w:rPr>
          <w:t>cólera</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9">
        <w:r>
          <w:rPr>
            <w:color w:val="005487"/>
            <w:sz w:val="17"/>
          </w:rPr>
          <w:t>El cólera ha dejado casi 5,000 muertos en</w:t>
        </w:r>
        <w:r>
          <w:rPr>
            <w:color w:val="005487"/>
            <w:spacing w:val="-20"/>
            <w:sz w:val="17"/>
          </w:rPr>
          <w:t> </w:t>
        </w:r>
        <w:r>
          <w:rPr>
            <w:color w:val="005487"/>
            <w:sz w:val="17"/>
          </w:rPr>
          <w:t>Haití</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10">
        <w:r>
          <w:rPr>
            <w:color w:val="005487"/>
            <w:sz w:val="17"/>
          </w:rPr>
          <w:t>El Haití más pobre se desborda por el</w:t>
        </w:r>
        <w:r>
          <w:rPr>
            <w:color w:val="005487"/>
            <w:spacing w:val="-19"/>
            <w:sz w:val="17"/>
          </w:rPr>
          <w:t> </w:t>
        </w:r>
        <w:r>
          <w:rPr>
            <w:color w:val="005487"/>
            <w:sz w:val="17"/>
          </w:rPr>
          <w:t>cólera</w:t>
        </w:r>
      </w:hyperlink>
    </w:p>
    <w:p>
      <w:pPr>
        <w:pStyle w:val="ListParagraph"/>
        <w:numPr>
          <w:ilvl w:val="0"/>
          <w:numId w:val="2"/>
        </w:numPr>
        <w:tabs>
          <w:tab w:pos="461" w:val="left" w:leader="none"/>
          <w:tab w:pos="462" w:val="left" w:leader="none"/>
        </w:tabs>
        <w:spacing w:line="236" w:lineRule="exact" w:before="0" w:after="0"/>
        <w:ind w:left="462" w:right="0" w:hanging="360"/>
        <w:jc w:val="left"/>
        <w:rPr>
          <w:sz w:val="17"/>
        </w:rPr>
      </w:pPr>
      <w:hyperlink r:id="rId11">
        <w:r>
          <w:rPr>
            <w:color w:val="005487"/>
            <w:sz w:val="17"/>
          </w:rPr>
          <w:t>48 muertos de influenza H1N1 por</w:t>
        </w:r>
        <w:r>
          <w:rPr>
            <w:color w:val="005487"/>
            <w:spacing w:val="-16"/>
            <w:sz w:val="17"/>
          </w:rPr>
          <w:t> </w:t>
        </w:r>
        <w:r>
          <w:rPr>
            <w:color w:val="005487"/>
            <w:sz w:val="17"/>
          </w:rPr>
          <w:t>día</w:t>
        </w:r>
      </w:hyperlink>
    </w:p>
    <w:p>
      <w:pPr>
        <w:pStyle w:val="ListParagraph"/>
        <w:numPr>
          <w:ilvl w:val="0"/>
          <w:numId w:val="2"/>
        </w:numPr>
        <w:tabs>
          <w:tab w:pos="461" w:val="left" w:leader="none"/>
          <w:tab w:pos="462" w:val="left" w:leader="none"/>
        </w:tabs>
        <w:spacing w:line="236" w:lineRule="exact" w:before="0" w:after="0"/>
        <w:ind w:left="462" w:right="0" w:hanging="360"/>
        <w:jc w:val="left"/>
        <w:rPr>
          <w:sz w:val="17"/>
        </w:rPr>
      </w:pPr>
      <w:hyperlink r:id="rId12">
        <w:r>
          <w:rPr>
            <w:color w:val="005487"/>
            <w:sz w:val="17"/>
          </w:rPr>
          <w:t>30 años del SIDA: momentos para</w:t>
        </w:r>
        <w:r>
          <w:rPr>
            <w:color w:val="005487"/>
            <w:spacing w:val="-17"/>
            <w:sz w:val="17"/>
          </w:rPr>
          <w:t> </w:t>
        </w:r>
        <w:r>
          <w:rPr>
            <w:color w:val="005487"/>
            <w:sz w:val="17"/>
          </w:rPr>
          <w:t>recordar</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13">
        <w:r>
          <w:rPr>
            <w:color w:val="005487"/>
            <w:sz w:val="17"/>
          </w:rPr>
          <w:t>Un gel podría reducir el número de contagios de</w:t>
        </w:r>
        <w:r>
          <w:rPr>
            <w:color w:val="005487"/>
            <w:spacing w:val="-25"/>
            <w:sz w:val="17"/>
          </w:rPr>
          <w:t> </w:t>
        </w:r>
        <w:r>
          <w:rPr>
            <w:color w:val="005487"/>
            <w:sz w:val="17"/>
          </w:rPr>
          <w:t>VIH</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14">
        <w:r>
          <w:rPr>
            <w:color w:val="005487"/>
            <w:sz w:val="17"/>
          </w:rPr>
          <w:t>La guardería propicia la resistencia a</w:t>
        </w:r>
        <w:r>
          <w:rPr>
            <w:color w:val="005487"/>
            <w:spacing w:val="-28"/>
            <w:sz w:val="17"/>
          </w:rPr>
          <w:t> </w:t>
        </w:r>
        <w:r>
          <w:rPr>
            <w:color w:val="005487"/>
            <w:sz w:val="17"/>
          </w:rPr>
          <w:t>enfermedades</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15">
        <w:r>
          <w:rPr>
            <w:color w:val="005487"/>
            <w:sz w:val="17"/>
          </w:rPr>
          <w:t>Día Mundial del Sida, entre progreso y</w:t>
        </w:r>
        <w:r>
          <w:rPr>
            <w:color w:val="005487"/>
            <w:spacing w:val="-27"/>
            <w:sz w:val="17"/>
          </w:rPr>
          <w:t> </w:t>
        </w:r>
        <w:r>
          <w:rPr>
            <w:color w:val="005487"/>
            <w:sz w:val="17"/>
          </w:rPr>
          <w:t>preocupación</w:t>
        </w:r>
      </w:hyperlink>
    </w:p>
    <w:p>
      <w:pPr>
        <w:pStyle w:val="ListParagraph"/>
        <w:numPr>
          <w:ilvl w:val="0"/>
          <w:numId w:val="2"/>
        </w:numPr>
        <w:tabs>
          <w:tab w:pos="461" w:val="left" w:leader="none"/>
          <w:tab w:pos="462" w:val="left" w:leader="none"/>
        </w:tabs>
        <w:spacing w:line="236" w:lineRule="exact" w:before="0" w:after="0"/>
        <w:ind w:left="462" w:right="0" w:hanging="360"/>
        <w:jc w:val="left"/>
        <w:rPr>
          <w:sz w:val="17"/>
        </w:rPr>
      </w:pPr>
      <w:hyperlink r:id="rId16">
        <w:r>
          <w:rPr>
            <w:color w:val="005487"/>
            <w:sz w:val="17"/>
          </w:rPr>
          <w:t>La nueva epidemia de VIH en los niños de la</w:t>
        </w:r>
        <w:r>
          <w:rPr>
            <w:color w:val="005487"/>
            <w:spacing w:val="-17"/>
            <w:sz w:val="17"/>
          </w:rPr>
          <w:t> </w:t>
        </w:r>
        <w:r>
          <w:rPr>
            <w:color w:val="005487"/>
            <w:sz w:val="17"/>
          </w:rPr>
          <w:t>calle</w:t>
        </w:r>
      </w:hyperlink>
    </w:p>
    <w:p>
      <w:pPr>
        <w:pStyle w:val="ListParagraph"/>
        <w:numPr>
          <w:ilvl w:val="0"/>
          <w:numId w:val="2"/>
        </w:numPr>
        <w:tabs>
          <w:tab w:pos="461" w:val="left" w:leader="none"/>
          <w:tab w:pos="462" w:val="left" w:leader="none"/>
        </w:tabs>
        <w:spacing w:line="237" w:lineRule="exact" w:before="0" w:after="0"/>
        <w:ind w:left="462" w:right="0" w:hanging="360"/>
        <w:jc w:val="left"/>
        <w:rPr>
          <w:sz w:val="17"/>
        </w:rPr>
      </w:pPr>
      <w:hyperlink r:id="rId17">
        <w:r>
          <w:rPr>
            <w:color w:val="005487"/>
            <w:sz w:val="17"/>
          </w:rPr>
          <w:t>Cómo ha evolucionado la pobreza en</w:t>
        </w:r>
        <w:r>
          <w:rPr>
            <w:color w:val="005487"/>
            <w:spacing w:val="-18"/>
            <w:sz w:val="17"/>
          </w:rPr>
          <w:t> </w:t>
        </w:r>
        <w:r>
          <w:rPr>
            <w:color w:val="005487"/>
            <w:sz w:val="17"/>
          </w:rPr>
          <w:t>México</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18">
        <w:r>
          <w:rPr>
            <w:color w:val="005487"/>
            <w:sz w:val="17"/>
          </w:rPr>
          <w:t>Riqueza natural y pobreza, la "paradoja" de</w:t>
        </w:r>
        <w:r>
          <w:rPr>
            <w:color w:val="005487"/>
            <w:spacing w:val="-24"/>
            <w:sz w:val="17"/>
          </w:rPr>
          <w:t> </w:t>
        </w:r>
        <w:r>
          <w:rPr>
            <w:color w:val="005487"/>
            <w:sz w:val="17"/>
          </w:rPr>
          <w:t>México</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19">
        <w:r>
          <w:rPr>
            <w:color w:val="005487"/>
            <w:sz w:val="17"/>
          </w:rPr>
          <w:t>Pobreza y elecciones conviven en el Estado de</w:t>
        </w:r>
        <w:r>
          <w:rPr>
            <w:color w:val="005487"/>
            <w:spacing w:val="-22"/>
            <w:sz w:val="17"/>
          </w:rPr>
          <w:t> </w:t>
        </w:r>
        <w:r>
          <w:rPr>
            <w:color w:val="005487"/>
            <w:sz w:val="17"/>
          </w:rPr>
          <w:t>México</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20">
        <w:r>
          <w:rPr>
            <w:color w:val="005487"/>
            <w:sz w:val="17"/>
          </w:rPr>
          <w:t>Crisis alimentaria provoca más pobreza en el</w:t>
        </w:r>
        <w:r>
          <w:rPr>
            <w:color w:val="005487"/>
            <w:spacing w:val="-22"/>
            <w:sz w:val="17"/>
          </w:rPr>
          <w:t> </w:t>
        </w:r>
        <w:r>
          <w:rPr>
            <w:color w:val="005487"/>
            <w:sz w:val="17"/>
          </w:rPr>
          <w:t>mundo</w:t>
        </w:r>
      </w:hyperlink>
    </w:p>
    <w:p>
      <w:pPr>
        <w:pStyle w:val="ListParagraph"/>
        <w:numPr>
          <w:ilvl w:val="0"/>
          <w:numId w:val="2"/>
        </w:numPr>
        <w:tabs>
          <w:tab w:pos="461" w:val="left" w:leader="none"/>
          <w:tab w:pos="462" w:val="left" w:leader="none"/>
        </w:tabs>
        <w:spacing w:line="236" w:lineRule="exact" w:before="0" w:after="0"/>
        <w:ind w:left="462" w:right="0" w:hanging="360"/>
        <w:jc w:val="left"/>
        <w:rPr>
          <w:sz w:val="17"/>
        </w:rPr>
      </w:pPr>
      <w:hyperlink r:id="rId21">
        <w:r>
          <w:rPr>
            <w:color w:val="005487"/>
            <w:sz w:val="17"/>
          </w:rPr>
          <w:t>La pobreza genera la violencia en México:</w:t>
        </w:r>
        <w:r>
          <w:rPr>
            <w:color w:val="005487"/>
            <w:spacing w:val="-22"/>
            <w:sz w:val="17"/>
          </w:rPr>
          <w:t> </w:t>
        </w:r>
        <w:r>
          <w:rPr>
            <w:color w:val="005487"/>
            <w:sz w:val="17"/>
          </w:rPr>
          <w:t>Lula</w:t>
        </w:r>
      </w:hyperlink>
    </w:p>
    <w:p>
      <w:pPr>
        <w:pStyle w:val="ListParagraph"/>
        <w:numPr>
          <w:ilvl w:val="0"/>
          <w:numId w:val="2"/>
        </w:numPr>
        <w:tabs>
          <w:tab w:pos="461" w:val="left" w:leader="none"/>
          <w:tab w:pos="462" w:val="left" w:leader="none"/>
        </w:tabs>
        <w:spacing w:line="236" w:lineRule="exact" w:before="0" w:after="0"/>
        <w:ind w:left="462" w:right="0" w:hanging="360"/>
        <w:jc w:val="left"/>
        <w:rPr>
          <w:sz w:val="17"/>
        </w:rPr>
      </w:pPr>
      <w:hyperlink r:id="rId22">
        <w:r>
          <w:rPr>
            <w:color w:val="005487"/>
            <w:sz w:val="17"/>
          </w:rPr>
          <w:t>Siete de cada 10 guerrerenses viven en la</w:t>
        </w:r>
        <w:r>
          <w:rPr>
            <w:color w:val="005487"/>
            <w:spacing w:val="-27"/>
            <w:sz w:val="17"/>
          </w:rPr>
          <w:t> </w:t>
        </w:r>
        <w:r>
          <w:rPr>
            <w:color w:val="005487"/>
            <w:sz w:val="17"/>
          </w:rPr>
          <w:t>pobreza</w:t>
        </w:r>
      </w:hyperlink>
    </w:p>
    <w:p>
      <w:pPr>
        <w:pStyle w:val="ListParagraph"/>
        <w:numPr>
          <w:ilvl w:val="0"/>
          <w:numId w:val="2"/>
        </w:numPr>
        <w:tabs>
          <w:tab w:pos="461" w:val="left" w:leader="none"/>
          <w:tab w:pos="462" w:val="left" w:leader="none"/>
        </w:tabs>
        <w:spacing w:line="238" w:lineRule="exact" w:before="0" w:after="0"/>
        <w:ind w:left="462" w:right="0" w:hanging="360"/>
        <w:jc w:val="left"/>
        <w:rPr>
          <w:sz w:val="17"/>
        </w:rPr>
      </w:pPr>
      <w:hyperlink r:id="rId23">
        <w:r>
          <w:rPr>
            <w:color w:val="005487"/>
            <w:sz w:val="17"/>
          </w:rPr>
          <w:t>Guerrero: elecciones bajo el narco y la</w:t>
        </w:r>
        <w:r>
          <w:rPr>
            <w:color w:val="005487"/>
            <w:spacing w:val="-24"/>
            <w:sz w:val="17"/>
          </w:rPr>
          <w:t> </w:t>
        </w:r>
        <w:r>
          <w:rPr>
            <w:color w:val="005487"/>
            <w:sz w:val="17"/>
          </w:rPr>
          <w:t>pobreza</w:t>
        </w:r>
      </w:hyperlink>
    </w:p>
    <w:p>
      <w:pPr>
        <w:pStyle w:val="ListParagraph"/>
        <w:numPr>
          <w:ilvl w:val="0"/>
          <w:numId w:val="2"/>
        </w:numPr>
        <w:tabs>
          <w:tab w:pos="461" w:val="left" w:leader="none"/>
          <w:tab w:pos="462" w:val="left" w:leader="none"/>
        </w:tabs>
        <w:spacing w:line="241" w:lineRule="exact" w:before="0" w:after="0"/>
        <w:ind w:left="462" w:right="0" w:hanging="360"/>
        <w:jc w:val="left"/>
        <w:rPr>
          <w:sz w:val="17"/>
        </w:rPr>
      </w:pPr>
      <w:hyperlink r:id="rId24">
        <w:r>
          <w:rPr>
            <w:color w:val="005487"/>
            <w:sz w:val="17"/>
          </w:rPr>
          <w:t>Pobreza, migración urbana y mala calidad de</w:t>
        </w:r>
        <w:r>
          <w:rPr>
            <w:color w:val="005487"/>
            <w:spacing w:val="-22"/>
            <w:sz w:val="17"/>
          </w:rPr>
          <w:t> </w:t>
        </w:r>
        <w:r>
          <w:rPr>
            <w:color w:val="005487"/>
            <w:sz w:val="17"/>
          </w:rPr>
          <w:t>vida</w:t>
        </w:r>
      </w:hyperlink>
    </w:p>
    <w:p>
      <w:pPr>
        <w:pStyle w:val="BodyText"/>
        <w:spacing w:line="283" w:lineRule="auto" w:before="35"/>
        <w:ind w:left="162" w:right="341"/>
      </w:pPr>
      <w:r>
        <w:rPr>
          <w:b/>
        </w:rPr>
        <w:t>(CNNMéxico) — </w:t>
      </w:r>
      <w:r>
        <w:rPr/>
        <w:t>La Organización Mundial de la Salud (OMS) define a la pobreza como la enfermedad más mortal en el orbe. Ésta condición socioeconómica afecta a más de 1,000 millones de personas de todas las edades y todo el mundo; de las cuales 70% son mujeres, según datos del </w:t>
      </w:r>
      <w:hyperlink r:id="rId25">
        <w:r>
          <w:rPr>
            <w:color w:val="005487"/>
          </w:rPr>
          <w:t>Fondo de las Naciones Unidas para las Mujeres</w:t>
        </w:r>
      </w:hyperlink>
      <w:r>
        <w:rPr/>
        <w:t>.</w:t>
      </w:r>
    </w:p>
    <w:p>
      <w:pPr>
        <w:pStyle w:val="BodyText"/>
        <w:spacing w:line="283" w:lineRule="auto" w:before="2"/>
        <w:ind w:left="162" w:right="166"/>
      </w:pPr>
      <w:r>
        <w:rPr/>
        <w:t>En los países de bajos ingresos, menos de una cuarta parte de la población llega a los 70 años, y más de una tercera parte de todos los fallecimientos se produce entre los menores de 14 años, </w:t>
      </w:r>
      <w:hyperlink r:id="rId26">
        <w:r>
          <w:rPr>
            <w:color w:val="005487"/>
          </w:rPr>
          <w:t>de acuerdo con la OMS</w:t>
        </w:r>
      </w:hyperlink>
      <w:r>
        <w:rPr/>
        <w:t>.</w:t>
      </w:r>
    </w:p>
    <w:p>
      <w:pPr>
        <w:pStyle w:val="BodyText"/>
        <w:spacing w:line="283" w:lineRule="auto" w:before="2"/>
        <w:ind w:left="162" w:right="107"/>
      </w:pPr>
      <w:r>
        <w:rPr/>
        <w:t>Las enfermedades infecciosas como las pulmonares, diarreicas, el VIH/Sida, la tuberculosis y el paludismo son las que cobran más vidas en esas naciones. Además, las complicaciones</w:t>
      </w:r>
      <w:r>
        <w:rPr>
          <w:spacing w:val="-27"/>
        </w:rPr>
        <w:t> </w:t>
      </w:r>
      <w:r>
        <w:rPr/>
        <w:t>del embarazo y el parto juntas son aún una de las principales causas de defunción, ya que acaban con la vida de madres y</w:t>
      </w:r>
      <w:r>
        <w:rPr>
          <w:spacing w:val="-8"/>
        </w:rPr>
        <w:t> </w:t>
      </w:r>
      <w:r>
        <w:rPr/>
        <w:t>lactantes.</w:t>
      </w:r>
    </w:p>
    <w:p>
      <w:pPr>
        <w:pStyle w:val="BodyText"/>
        <w:spacing w:before="9"/>
        <w:rPr>
          <w:sz w:val="15"/>
        </w:rPr>
      </w:pPr>
    </w:p>
    <w:p>
      <w:pPr>
        <w:pStyle w:val="BodyText"/>
        <w:spacing w:line="283" w:lineRule="auto"/>
        <w:ind w:left="162" w:right="516"/>
      </w:pPr>
      <w:r>
        <w:rPr/>
        <w:t>En los países de bajos ingresos estas son las enfermedades que cobran más muertes, de acuerdo con datos de la OMS de 2004 (los más recientes).</w:t>
      </w:r>
    </w:p>
    <w:p>
      <w:pPr>
        <w:pStyle w:val="ListParagraph"/>
        <w:numPr>
          <w:ilvl w:val="0"/>
          <w:numId w:val="3"/>
        </w:numPr>
        <w:tabs>
          <w:tab w:pos="569" w:val="left" w:leader="none"/>
          <w:tab w:pos="570" w:val="left" w:leader="none"/>
        </w:tabs>
        <w:spacing w:line="240" w:lineRule="auto" w:before="179" w:after="0"/>
        <w:ind w:left="102" w:right="0" w:firstLine="60"/>
        <w:jc w:val="left"/>
        <w:rPr>
          <w:sz w:val="21"/>
        </w:rPr>
      </w:pPr>
      <w:r>
        <w:rPr>
          <w:sz w:val="21"/>
        </w:rPr>
        <w:t>Infecciones de las vías respiratorias inferiores: 2.94 millones de</w:t>
      </w:r>
      <w:r>
        <w:rPr>
          <w:spacing w:val="-22"/>
          <w:sz w:val="21"/>
        </w:rPr>
        <w:t> </w:t>
      </w:r>
      <w:r>
        <w:rPr>
          <w:sz w:val="21"/>
        </w:rPr>
        <w:t>defunciones</w:t>
      </w:r>
    </w:p>
    <w:p>
      <w:pPr>
        <w:spacing w:after="0" w:line="240" w:lineRule="auto"/>
        <w:jc w:val="left"/>
        <w:rPr>
          <w:sz w:val="21"/>
        </w:rPr>
        <w:sectPr>
          <w:type w:val="continuous"/>
          <w:pgSz w:w="12240" w:h="15840"/>
          <w:pgMar w:top="1500" w:bottom="280" w:left="1540" w:right="1620"/>
        </w:sectPr>
      </w:pPr>
    </w:p>
    <w:p>
      <w:pPr>
        <w:pStyle w:val="ListParagraph"/>
        <w:numPr>
          <w:ilvl w:val="0"/>
          <w:numId w:val="3"/>
        </w:numPr>
        <w:tabs>
          <w:tab w:pos="508" w:val="left" w:leader="none"/>
        </w:tabs>
        <w:spacing w:line="240" w:lineRule="auto" w:before="54" w:after="0"/>
        <w:ind w:left="507" w:right="0" w:hanging="405"/>
        <w:jc w:val="both"/>
        <w:rPr>
          <w:sz w:val="21"/>
        </w:rPr>
      </w:pPr>
      <w:r>
        <w:rPr>
          <w:sz w:val="21"/>
        </w:rPr>
        <w:t>Enfermedad coronaria: 2.47 millones de</w:t>
      </w:r>
      <w:r>
        <w:rPr>
          <w:spacing w:val="-11"/>
          <w:sz w:val="21"/>
        </w:rPr>
        <w:t> </w:t>
      </w:r>
      <w:r>
        <w:rPr>
          <w:sz w:val="21"/>
        </w:rPr>
        <w:t>defunciones</w:t>
      </w:r>
    </w:p>
    <w:p>
      <w:pPr>
        <w:pStyle w:val="BodyText"/>
        <w:spacing w:before="6"/>
        <w:rPr>
          <w:sz w:val="19"/>
        </w:rPr>
      </w:pPr>
    </w:p>
    <w:p>
      <w:pPr>
        <w:pStyle w:val="ListParagraph"/>
        <w:numPr>
          <w:ilvl w:val="0"/>
          <w:numId w:val="3"/>
        </w:numPr>
        <w:tabs>
          <w:tab w:pos="508" w:val="left" w:leader="none"/>
        </w:tabs>
        <w:spacing w:line="240" w:lineRule="auto" w:before="0" w:after="0"/>
        <w:ind w:left="507" w:right="0" w:hanging="405"/>
        <w:jc w:val="both"/>
        <w:rPr>
          <w:sz w:val="21"/>
        </w:rPr>
      </w:pPr>
      <w:r>
        <w:rPr>
          <w:sz w:val="21"/>
        </w:rPr>
        <w:t>Enfermedades diarreicas: 1.81 millones de</w:t>
      </w:r>
      <w:r>
        <w:rPr>
          <w:spacing w:val="-6"/>
          <w:sz w:val="21"/>
        </w:rPr>
        <w:t> </w:t>
      </w:r>
      <w:r>
        <w:rPr>
          <w:sz w:val="21"/>
        </w:rPr>
        <w:t>defunciones</w:t>
      </w:r>
    </w:p>
    <w:p>
      <w:pPr>
        <w:pStyle w:val="BodyText"/>
        <w:spacing w:before="5"/>
        <w:rPr>
          <w:sz w:val="19"/>
        </w:rPr>
      </w:pPr>
    </w:p>
    <w:p>
      <w:pPr>
        <w:pStyle w:val="ListParagraph"/>
        <w:numPr>
          <w:ilvl w:val="0"/>
          <w:numId w:val="3"/>
        </w:numPr>
        <w:tabs>
          <w:tab w:pos="508" w:val="left" w:leader="none"/>
        </w:tabs>
        <w:spacing w:line="240" w:lineRule="auto" w:before="0" w:after="0"/>
        <w:ind w:left="507" w:right="0" w:hanging="405"/>
        <w:jc w:val="both"/>
        <w:rPr>
          <w:sz w:val="21"/>
        </w:rPr>
      </w:pPr>
      <w:r>
        <w:rPr>
          <w:sz w:val="21"/>
        </w:rPr>
        <w:t>VIH/Sida: 1.51 millones de</w:t>
      </w:r>
      <w:r>
        <w:rPr>
          <w:spacing w:val="-12"/>
          <w:sz w:val="21"/>
        </w:rPr>
        <w:t> </w:t>
      </w:r>
      <w:r>
        <w:rPr>
          <w:sz w:val="21"/>
        </w:rPr>
        <w:t>defunciones</w:t>
      </w:r>
    </w:p>
    <w:p>
      <w:pPr>
        <w:pStyle w:val="BodyText"/>
        <w:spacing w:before="5"/>
        <w:rPr>
          <w:sz w:val="19"/>
        </w:rPr>
      </w:pPr>
    </w:p>
    <w:p>
      <w:pPr>
        <w:pStyle w:val="ListParagraph"/>
        <w:numPr>
          <w:ilvl w:val="0"/>
          <w:numId w:val="3"/>
        </w:numPr>
        <w:tabs>
          <w:tab w:pos="507" w:val="left" w:leader="none"/>
          <w:tab w:pos="508" w:val="left" w:leader="none"/>
        </w:tabs>
        <w:spacing w:line="280" w:lineRule="auto" w:before="0" w:after="0"/>
        <w:ind w:left="102" w:right="2473" w:firstLine="0"/>
        <w:jc w:val="left"/>
        <w:rPr>
          <w:sz w:val="21"/>
        </w:rPr>
      </w:pPr>
      <w:r>
        <w:rPr>
          <w:sz w:val="21"/>
        </w:rPr>
        <w:t>Ataque apoplético y otras enfermedades cerebrovasculares: 1.48 millones  de</w:t>
      </w:r>
      <w:r>
        <w:rPr>
          <w:spacing w:val="52"/>
          <w:sz w:val="21"/>
        </w:rPr>
        <w:t> </w:t>
      </w:r>
      <w:r>
        <w:rPr>
          <w:sz w:val="21"/>
        </w:rPr>
        <w:t>defunciones</w:t>
      </w:r>
    </w:p>
    <w:p>
      <w:pPr>
        <w:pStyle w:val="BodyText"/>
        <w:rPr>
          <w:sz w:val="16"/>
        </w:rPr>
      </w:pPr>
    </w:p>
    <w:p>
      <w:pPr>
        <w:pStyle w:val="ListParagraph"/>
        <w:numPr>
          <w:ilvl w:val="0"/>
          <w:numId w:val="3"/>
        </w:numPr>
        <w:tabs>
          <w:tab w:pos="508" w:val="left" w:leader="none"/>
        </w:tabs>
        <w:spacing w:line="240" w:lineRule="auto" w:before="0" w:after="0"/>
        <w:ind w:left="507" w:right="0" w:hanging="405"/>
        <w:jc w:val="both"/>
        <w:rPr>
          <w:sz w:val="21"/>
        </w:rPr>
      </w:pPr>
      <w:r>
        <w:rPr>
          <w:sz w:val="21"/>
        </w:rPr>
        <w:t>Enfermedad pulmonar obstructiva crónica: 0.94 millones de</w:t>
      </w:r>
      <w:r>
        <w:rPr>
          <w:spacing w:val="-15"/>
          <w:sz w:val="21"/>
        </w:rPr>
        <w:t> </w:t>
      </w:r>
      <w:r>
        <w:rPr>
          <w:sz w:val="21"/>
        </w:rPr>
        <w:t>defunciones</w:t>
      </w:r>
    </w:p>
    <w:p>
      <w:pPr>
        <w:pStyle w:val="BodyText"/>
        <w:spacing w:before="5"/>
        <w:rPr>
          <w:sz w:val="19"/>
        </w:rPr>
      </w:pPr>
    </w:p>
    <w:p>
      <w:pPr>
        <w:pStyle w:val="ListParagraph"/>
        <w:numPr>
          <w:ilvl w:val="0"/>
          <w:numId w:val="3"/>
        </w:numPr>
        <w:tabs>
          <w:tab w:pos="508" w:val="left" w:leader="none"/>
        </w:tabs>
        <w:spacing w:line="240" w:lineRule="auto" w:before="0" w:after="0"/>
        <w:ind w:left="507" w:right="0" w:hanging="405"/>
        <w:jc w:val="both"/>
        <w:rPr>
          <w:sz w:val="21"/>
        </w:rPr>
      </w:pPr>
      <w:r>
        <w:rPr>
          <w:sz w:val="21"/>
        </w:rPr>
        <w:t>Tuberculosis: 0.91 millones de</w:t>
      </w:r>
      <w:r>
        <w:rPr>
          <w:spacing w:val="-7"/>
          <w:sz w:val="21"/>
        </w:rPr>
        <w:t> </w:t>
      </w:r>
      <w:r>
        <w:rPr>
          <w:sz w:val="21"/>
        </w:rPr>
        <w:t>defunciones</w:t>
      </w:r>
    </w:p>
    <w:p>
      <w:pPr>
        <w:pStyle w:val="BodyText"/>
        <w:spacing w:before="5"/>
        <w:rPr>
          <w:sz w:val="19"/>
        </w:rPr>
      </w:pPr>
    </w:p>
    <w:p>
      <w:pPr>
        <w:pStyle w:val="ListParagraph"/>
        <w:numPr>
          <w:ilvl w:val="0"/>
          <w:numId w:val="3"/>
        </w:numPr>
        <w:tabs>
          <w:tab w:pos="508" w:val="left" w:leader="none"/>
        </w:tabs>
        <w:spacing w:line="240" w:lineRule="auto" w:before="0" w:after="0"/>
        <w:ind w:left="507" w:right="0" w:hanging="405"/>
        <w:jc w:val="both"/>
        <w:rPr>
          <w:sz w:val="21"/>
        </w:rPr>
      </w:pPr>
      <w:r>
        <w:rPr>
          <w:sz w:val="21"/>
        </w:rPr>
        <w:t>Trastornos neonatales: 0.9 millones de</w:t>
      </w:r>
      <w:r>
        <w:rPr>
          <w:spacing w:val="-7"/>
          <w:sz w:val="21"/>
        </w:rPr>
        <w:t> </w:t>
      </w:r>
      <w:r>
        <w:rPr>
          <w:sz w:val="21"/>
        </w:rPr>
        <w:t>defunciones</w:t>
      </w:r>
    </w:p>
    <w:p>
      <w:pPr>
        <w:pStyle w:val="BodyText"/>
        <w:spacing w:before="3"/>
        <w:rPr>
          <w:sz w:val="19"/>
        </w:rPr>
      </w:pPr>
    </w:p>
    <w:p>
      <w:pPr>
        <w:pStyle w:val="ListParagraph"/>
        <w:numPr>
          <w:ilvl w:val="0"/>
          <w:numId w:val="3"/>
        </w:numPr>
        <w:tabs>
          <w:tab w:pos="508" w:val="left" w:leader="none"/>
        </w:tabs>
        <w:spacing w:line="240" w:lineRule="auto" w:before="1" w:after="0"/>
        <w:ind w:left="507" w:right="0" w:hanging="405"/>
        <w:jc w:val="both"/>
        <w:rPr>
          <w:sz w:val="21"/>
        </w:rPr>
      </w:pPr>
      <w:r>
        <w:rPr>
          <w:sz w:val="21"/>
        </w:rPr>
        <w:t>Malaria: 0.86 millones de</w:t>
      </w:r>
      <w:r>
        <w:rPr>
          <w:spacing w:val="-4"/>
          <w:sz w:val="21"/>
        </w:rPr>
        <w:t> </w:t>
      </w:r>
      <w:r>
        <w:rPr>
          <w:sz w:val="21"/>
        </w:rPr>
        <w:t>defunciones</w:t>
      </w:r>
    </w:p>
    <w:p>
      <w:pPr>
        <w:pStyle w:val="BodyText"/>
        <w:spacing w:before="5"/>
        <w:rPr>
          <w:sz w:val="19"/>
        </w:rPr>
      </w:pPr>
    </w:p>
    <w:p>
      <w:pPr>
        <w:pStyle w:val="ListParagraph"/>
        <w:numPr>
          <w:ilvl w:val="0"/>
          <w:numId w:val="3"/>
        </w:numPr>
        <w:tabs>
          <w:tab w:pos="510" w:val="left" w:leader="none"/>
        </w:tabs>
        <w:spacing w:line="240" w:lineRule="auto" w:before="0" w:after="0"/>
        <w:ind w:left="510" w:right="0" w:hanging="408"/>
        <w:jc w:val="both"/>
        <w:rPr>
          <w:sz w:val="21"/>
        </w:rPr>
      </w:pPr>
      <w:r>
        <w:rPr>
          <w:sz w:val="21"/>
        </w:rPr>
        <w:t>Prematuridad y de bajo peso al nacer: 0.84 millones de</w:t>
      </w:r>
      <w:r>
        <w:rPr>
          <w:spacing w:val="-15"/>
          <w:sz w:val="21"/>
        </w:rPr>
        <w:t> </w:t>
      </w:r>
      <w:r>
        <w:rPr>
          <w:sz w:val="21"/>
        </w:rPr>
        <w:t>defunciones</w:t>
      </w:r>
    </w:p>
    <w:p>
      <w:pPr>
        <w:pStyle w:val="BodyText"/>
        <w:spacing w:before="5"/>
        <w:rPr>
          <w:sz w:val="19"/>
        </w:rPr>
      </w:pPr>
    </w:p>
    <w:p>
      <w:pPr>
        <w:pStyle w:val="BodyText"/>
        <w:spacing w:line="283" w:lineRule="auto"/>
        <w:ind w:left="102" w:right="116"/>
        <w:jc w:val="both"/>
      </w:pPr>
      <w:r>
        <w:rPr/>
        <w:t>En contraste, las enfermedades por las que más personas mueren en países de medianos ingresos son: ataque apoplético y otras enfermedades cerebrovasculares, enfermedad coronaria, enfermedad pulmonar obstructiva crónica, infecciones de las vías respiratorias inferiores; cánceres de tráquea, bronquios y pulmón; accidentes de tráfico, enfermedad cardiaca hipertensiva, cáncer de estómago, tuberculosis y diabetes.</w:t>
      </w:r>
    </w:p>
    <w:p>
      <w:pPr>
        <w:pStyle w:val="BodyText"/>
        <w:spacing w:before="9"/>
        <w:rPr>
          <w:sz w:val="15"/>
        </w:rPr>
      </w:pPr>
    </w:p>
    <w:p>
      <w:pPr>
        <w:pStyle w:val="BodyText"/>
        <w:spacing w:line="283" w:lineRule="auto"/>
        <w:ind w:left="102" w:right="121"/>
        <w:jc w:val="both"/>
      </w:pPr>
      <w:r>
        <w:rPr/>
        <w:t>Resalta que en los países más pobres el 36% de las defunciones son de menores de 15 años; para los países de medianos ingresos ese índice baja a 10% y en los de altos ingresos es de sólo 1%.</w:t>
      </w:r>
    </w:p>
    <w:p>
      <w:pPr>
        <w:pStyle w:val="BodyText"/>
        <w:tabs>
          <w:tab w:pos="927" w:val="left" w:leader="none"/>
          <w:tab w:pos="2117" w:val="left" w:leader="none"/>
          <w:tab w:pos="3842" w:val="left" w:leader="none"/>
          <w:tab w:pos="5474" w:val="left" w:leader="none"/>
          <w:tab w:pos="8241" w:val="left" w:leader="none"/>
        </w:tabs>
        <w:spacing w:before="139"/>
        <w:ind w:left="102" w:right="115"/>
        <w:jc w:val="both"/>
      </w:pPr>
      <w:r>
        <w:rPr/>
        <w:t>Cada año mueren más de 14 millones de individuos a causa de males infecciosos y parasitarios, a decir de la agrupación </w:t>
      </w:r>
      <w:hyperlink r:id="rId27">
        <w:r>
          <w:rPr>
            <w:color w:val="005487"/>
          </w:rPr>
          <w:t>Médicos Sin Fronteras</w:t>
        </w:r>
      </w:hyperlink>
      <w:r>
        <w:rPr/>
        <w:t>. Los más comunes son: el cólera y</w:t>
        <w:tab/>
        <w:t>otras</w:t>
        <w:tab/>
        <w:t>afecciones</w:t>
        <w:tab/>
        <w:t>diarreicas</w:t>
        <w:tab/>
        <w:t>epidémicas, </w:t>
      </w:r>
      <w:hyperlink r:id="rId28">
        <w:r>
          <w:rPr>
            <w:color w:val="005487"/>
          </w:rPr>
          <w:t>dengue</w:t>
        </w:r>
      </w:hyperlink>
      <w:r>
        <w:rPr>
          <w:color w:val="005487"/>
          <w:spacing w:val="-2"/>
        </w:rPr>
        <w:t> </w:t>
      </w:r>
      <w:r>
        <w:rPr/>
        <w:t>y</w:t>
        <w:tab/>
      </w:r>
      <w:r>
        <w:rPr>
          <w:spacing w:val="-1"/>
        </w:rPr>
        <w:t>dengue </w:t>
      </w:r>
      <w:r>
        <w:rPr/>
        <w:t>hemorrágico, </w:t>
      </w:r>
      <w:hyperlink r:id="rId29">
        <w:r>
          <w:rPr>
            <w:color w:val="005487"/>
          </w:rPr>
          <w:t>dracunculosis</w:t>
        </w:r>
      </w:hyperlink>
      <w:r>
        <w:rPr>
          <w:color w:val="005487"/>
        </w:rPr>
        <w:t> </w:t>
      </w:r>
      <w:r>
        <w:rPr/>
        <w:t>(gusano de Guinea), enfermedad de Chagas, esquistosomiasis, filariasis linfática, helmintiasis transmitida por el suelo (ascariasis, anquilostomiasis y tricuriasis), leishmaniasis, lepra, oncocercosis, tracoma, tripanosomiasis africana humana (enfermedad del sueño) y úlcera de</w:t>
      </w:r>
      <w:r>
        <w:rPr>
          <w:spacing w:val="-7"/>
        </w:rPr>
        <w:t> </w:t>
      </w:r>
      <w:r>
        <w:rPr/>
        <w:t>Buruli.</w:t>
      </w:r>
    </w:p>
    <w:p>
      <w:pPr>
        <w:pStyle w:val="BodyText"/>
        <w:spacing w:before="5"/>
        <w:rPr>
          <w:sz w:val="28"/>
        </w:rPr>
      </w:pPr>
    </w:p>
    <w:p>
      <w:pPr>
        <w:pStyle w:val="BodyText"/>
        <w:spacing w:line="283" w:lineRule="auto"/>
        <w:ind w:left="102" w:right="120"/>
        <w:jc w:val="both"/>
      </w:pPr>
      <w:r>
        <w:rPr/>
        <w:t>Muchos de estos males están relacionados con la desnutrición, la falta de acceso a atención médica y la </w:t>
      </w:r>
      <w:hyperlink r:id="rId30">
        <w:r>
          <w:rPr>
            <w:color w:val="005487"/>
          </w:rPr>
          <w:t>falta de salubridad</w:t>
        </w:r>
      </w:hyperlink>
      <w:r>
        <w:rPr/>
        <w:t>.</w:t>
      </w:r>
    </w:p>
    <w:p>
      <w:pPr>
        <w:pStyle w:val="BodyText"/>
        <w:spacing w:line="283" w:lineRule="auto"/>
        <w:ind w:left="102" w:right="119"/>
        <w:jc w:val="both"/>
      </w:pPr>
      <w:r>
        <w:rPr/>
        <w:t>En tanto, 1,000 millones de personas padecen enfermedades tropicales desatendidas (ETD) como las antes mencionadas, pese a que éstas han sido erradicadas en muchas partes del planeta, de acuerdo con la OMS.</w:t>
      </w:r>
    </w:p>
    <w:p>
      <w:pPr>
        <w:pStyle w:val="BodyText"/>
        <w:spacing w:before="9"/>
        <w:rPr>
          <w:sz w:val="15"/>
        </w:rPr>
      </w:pPr>
    </w:p>
    <w:p>
      <w:pPr>
        <w:pStyle w:val="BodyText"/>
        <w:spacing w:line="283" w:lineRule="auto"/>
        <w:ind w:left="102" w:right="115"/>
        <w:jc w:val="both"/>
      </w:pPr>
      <w:r>
        <w:rPr/>
        <w:t>La mortalidad en la niñez sigue disminuyendo en todo el mundo. En 2009, se registraron más de 8 millones de defunciones de menores de 5 años — en comparación con las 12,4 millones de muertes en 1990— sin embargo, la neumonía y las enfermedades diarreicas son las dos principales causas de muerte entre los pequeños. Éstas son responsables respectivas del 18 y el 15% de las defunciones en este grupo de edad durante 2008.</w:t>
      </w:r>
    </w:p>
    <w:p>
      <w:pPr>
        <w:pStyle w:val="BodyText"/>
        <w:spacing w:line="283" w:lineRule="auto" w:before="179"/>
        <w:ind w:left="102" w:right="121"/>
        <w:jc w:val="both"/>
      </w:pPr>
      <w:r>
        <w:rPr/>
        <w:t>Otro mal que afecta a los menores es la desnutrición. La OMS informa que en el mundo 115 millones de menores  de cinco  años presentan insuficiencia ponderal  (están  por debajo    del</w:t>
      </w:r>
    </w:p>
    <w:p>
      <w:pPr>
        <w:spacing w:after="0" w:line="283" w:lineRule="auto"/>
        <w:jc w:val="both"/>
        <w:sectPr>
          <w:pgSz w:w="12240" w:h="15840"/>
          <w:pgMar w:top="1400" w:bottom="280" w:left="1600" w:right="1580"/>
        </w:sectPr>
      </w:pPr>
    </w:p>
    <w:p>
      <w:pPr>
        <w:pStyle w:val="BodyText"/>
        <w:spacing w:line="283" w:lineRule="auto" w:before="54"/>
        <w:ind w:left="102" w:right="121"/>
        <w:jc w:val="both"/>
      </w:pPr>
      <w:r>
        <w:rPr/>
        <w:t>peso considerado saludable) o desnutrición. Éste factor provoca más de la mitad de las defunciones de los mismos, de acuerdo con el Fondo de las Naciones Unidas para la Infancia (UNICEF)</w:t>
      </w:r>
    </w:p>
    <w:p>
      <w:pPr>
        <w:pStyle w:val="BodyText"/>
        <w:spacing w:before="9"/>
        <w:rPr>
          <w:sz w:val="15"/>
        </w:rPr>
      </w:pPr>
    </w:p>
    <w:p>
      <w:pPr>
        <w:pStyle w:val="BodyText"/>
        <w:spacing w:line="283" w:lineRule="auto"/>
        <w:ind w:left="102" w:right="118"/>
        <w:jc w:val="both"/>
      </w:pPr>
      <w:r>
        <w:rPr/>
        <w:t>Sin embargo, las enfermedades recurrentes entre los sectores más vulnerables y de escasos recursos varía de país a país. “No es lo mismo un pobre en Francia o Alemania que uno en África; cada uno tiene contextos diferentes”, aclara Francisco Navarro, director del Hospital General de México, de la Secretaría de Salud.</w:t>
      </w:r>
    </w:p>
    <w:p>
      <w:pPr>
        <w:pStyle w:val="BodyText"/>
        <w:spacing w:before="9"/>
        <w:rPr>
          <w:sz w:val="15"/>
        </w:rPr>
      </w:pPr>
    </w:p>
    <w:p>
      <w:pPr>
        <w:pStyle w:val="BodyText"/>
        <w:spacing w:line="280" w:lineRule="auto"/>
        <w:ind w:left="102" w:right="120"/>
        <w:jc w:val="both"/>
      </w:pPr>
      <w:r>
        <w:rPr/>
        <w:t>“En países africanos y algunos latinoamericanos las enfermedades que predominan son las infectocontagiosas”.</w:t>
      </w:r>
    </w:p>
    <w:p>
      <w:pPr>
        <w:pStyle w:val="BodyText"/>
        <w:rPr>
          <w:sz w:val="16"/>
        </w:rPr>
      </w:pPr>
    </w:p>
    <w:p>
      <w:pPr>
        <w:pStyle w:val="Heading1"/>
      </w:pPr>
      <w:r>
        <w:rPr/>
        <w:t>Circulo vicioso</w:t>
      </w:r>
    </w:p>
    <w:p>
      <w:pPr>
        <w:pStyle w:val="BodyText"/>
        <w:spacing w:line="283" w:lineRule="auto" w:before="44"/>
        <w:ind w:left="102" w:right="116"/>
        <w:jc w:val="both"/>
      </w:pPr>
      <w:r>
        <w:rPr/>
        <w:t>Las poblaciones más pobres, sea que estén en zonas rurales remotas, barrios suburbanos marginales o zonas de conflicto, suelen ser las más afectadas por las enfermedades tropicales desatendidas. Éstas persisten cuando hay pobreza y se concentran en las regiones más carentes del mundo.</w:t>
      </w:r>
    </w:p>
    <w:p>
      <w:pPr>
        <w:pStyle w:val="BodyText"/>
        <w:spacing w:before="9"/>
        <w:rPr>
          <w:sz w:val="15"/>
        </w:rPr>
      </w:pPr>
    </w:p>
    <w:p>
      <w:pPr>
        <w:pStyle w:val="BodyText"/>
        <w:spacing w:line="283" w:lineRule="auto"/>
        <w:ind w:left="102" w:right="119"/>
        <w:jc w:val="both"/>
      </w:pPr>
      <w:r>
        <w:rPr/>
        <w:t>Aunque las “enfermedades de los pobres” son atendidas y “curadas”, cuando los individuos regresan a la precariedad vuelven a enfermar, expone Raymundo Tenorio, director de la carrera de Economía de la Escuela de Negocios del Instituto Tecnológico de Estudios Superiores de Monterrey, campus Santa Fe.</w:t>
      </w:r>
    </w:p>
    <w:p>
      <w:pPr>
        <w:pStyle w:val="BodyText"/>
        <w:spacing w:before="9"/>
        <w:rPr>
          <w:sz w:val="15"/>
        </w:rPr>
      </w:pPr>
    </w:p>
    <w:p>
      <w:pPr>
        <w:pStyle w:val="BodyText"/>
        <w:spacing w:line="283" w:lineRule="auto"/>
        <w:ind w:left="102" w:right="119"/>
        <w:jc w:val="both"/>
      </w:pPr>
      <w:r>
        <w:rPr/>
        <w:t>Médicos Sin Fronteras indica que el 97% de las muertes por enfermedades infecciosas y parasitarias (más de 13 millones de personas al año) se produce en los países en vías de desarrollo, por falta de acceso a medicamentos.</w:t>
      </w:r>
    </w:p>
    <w:p>
      <w:pPr>
        <w:pStyle w:val="BodyText"/>
        <w:spacing w:before="9"/>
        <w:rPr>
          <w:sz w:val="15"/>
        </w:rPr>
      </w:pPr>
    </w:p>
    <w:p>
      <w:pPr>
        <w:pStyle w:val="BodyText"/>
        <w:spacing w:line="283" w:lineRule="auto" w:before="1"/>
        <w:ind w:left="102" w:right="120"/>
        <w:jc w:val="both"/>
      </w:pPr>
      <w:r>
        <w:rPr/>
        <w:t>“Es un círculo vicioso y no tiene que ver con una política presupuestal que atienda a la salud, sino con aspectos como infraestructura, alimentación y educación. No podemos  achacarle todo al gobierno; sin embargo, esto influye”, dice Tenorio.</w:t>
      </w:r>
    </w:p>
    <w:p>
      <w:pPr>
        <w:pStyle w:val="BodyText"/>
        <w:spacing w:line="283" w:lineRule="auto"/>
        <w:ind w:left="102" w:right="119"/>
        <w:jc w:val="both"/>
      </w:pPr>
      <w:r>
        <w:rPr/>
        <w:t>El médico cura y los pobres vuelven a enfermar, por ello, son más importantes las condiciones ambientales y el acceso al trabajo, alimento y educación, coincide la investigadora y profesora de la Universidad Autónoma Metropolitana Xochimilco, Catalina Eibenschutz.</w:t>
      </w:r>
    </w:p>
    <w:p>
      <w:pPr>
        <w:pStyle w:val="BodyText"/>
        <w:spacing w:before="9"/>
        <w:rPr>
          <w:sz w:val="15"/>
        </w:rPr>
      </w:pPr>
    </w:p>
    <w:p>
      <w:pPr>
        <w:pStyle w:val="BodyText"/>
        <w:spacing w:line="283" w:lineRule="auto"/>
        <w:ind w:left="102" w:right="120"/>
        <w:jc w:val="both"/>
      </w:pPr>
      <w:r>
        <w:rPr/>
        <w:t>Se construyen clínicas, centros de salud y hasta hospitales para brindar “seguridad” a la población más desatendida; sin embargo, el verdadero problema es que no se resuelven deficiencias importantes como el acceso a los servicios básicos, acota.</w:t>
      </w:r>
    </w:p>
    <w:p>
      <w:pPr>
        <w:pStyle w:val="BodyText"/>
        <w:spacing w:before="9"/>
        <w:rPr>
          <w:sz w:val="15"/>
        </w:rPr>
      </w:pPr>
    </w:p>
    <w:p>
      <w:pPr>
        <w:pStyle w:val="BodyText"/>
        <w:spacing w:line="283" w:lineRule="auto"/>
        <w:ind w:left="102" w:right="118"/>
        <w:jc w:val="both"/>
      </w:pPr>
      <w:r>
        <w:rPr/>
        <w:t>“Si esto funcionara, el programa Seguro Popular sería un ejemplo para todo el mundo. No obstante, aún tenemos 10 millones de mexicanos sin cobertura médica, igual que antes de  que éste fuera creado. Además, sólo cubre ciertas enfermedades, y no todas las que afectan a la gente”, expone</w:t>
      </w:r>
      <w:r>
        <w:rPr>
          <w:spacing w:val="-8"/>
        </w:rPr>
        <w:t> </w:t>
      </w:r>
      <w:r>
        <w:rPr/>
        <w:t>Eibenschutz.</w:t>
      </w:r>
    </w:p>
    <w:p>
      <w:pPr>
        <w:pStyle w:val="BodyText"/>
        <w:spacing w:before="9"/>
        <w:rPr>
          <w:sz w:val="15"/>
        </w:rPr>
      </w:pPr>
    </w:p>
    <w:p>
      <w:pPr>
        <w:pStyle w:val="BodyText"/>
        <w:spacing w:line="283" w:lineRule="auto"/>
        <w:ind w:left="102" w:right="117"/>
        <w:jc w:val="both"/>
      </w:pPr>
      <w:r>
        <w:rPr/>
        <w:t>La prevalencia de problemas que se creían erradicados continúa debido al desinterés de grupos farmacéuticos poderosos de generar medicamentos ya que los pobres no representan un nicho de mercado atractivo. “Es inconcebible que en este momento afecciones como la de Chagas o la malaria tengan la incidencia que registran hoy”, destaca Carlos Welti, especialista del Instituto de Investigaciones Sociales de la UNAM.</w:t>
      </w:r>
    </w:p>
    <w:p>
      <w:pPr>
        <w:spacing w:after="0" w:line="283" w:lineRule="auto"/>
        <w:jc w:val="both"/>
        <w:sectPr>
          <w:pgSz w:w="12240" w:h="15840"/>
          <w:pgMar w:top="1400" w:bottom="280" w:left="1600" w:right="1580"/>
        </w:sectPr>
      </w:pPr>
    </w:p>
    <w:p>
      <w:pPr>
        <w:pStyle w:val="Heading1"/>
        <w:spacing w:before="54"/>
      </w:pPr>
      <w:r>
        <w:rPr/>
        <w:t>Paradojas: de la pobreza a la diabetes</w:t>
      </w:r>
    </w:p>
    <w:p>
      <w:pPr>
        <w:pStyle w:val="BodyText"/>
        <w:spacing w:line="283" w:lineRule="auto" w:before="44"/>
        <w:ind w:left="102" w:right="115"/>
        <w:jc w:val="both"/>
      </w:pPr>
      <w:r>
        <w:rPr/>
        <w:t>Las enfermedades de la pobreza históricamente han sido transmisibles, pero paradójicamente los menesterosos empiezan a sufrir los embates de otro tipo de padecimientos debido a la transformación de su comportamiento, principalmente porque ahora consumen </w:t>
      </w:r>
      <w:hyperlink r:id="rId31">
        <w:r>
          <w:rPr>
            <w:color w:val="005487"/>
          </w:rPr>
          <w:t>grandes</w:t>
        </w:r>
      </w:hyperlink>
      <w:r>
        <w:rPr>
          <w:color w:val="005487"/>
        </w:rPr>
        <w:t> </w:t>
      </w:r>
      <w:hyperlink r:id="rId31">
        <w:r>
          <w:rPr>
            <w:color w:val="005487"/>
          </w:rPr>
          <w:t>cantidades de alimento chatarra</w:t>
        </w:r>
      </w:hyperlink>
      <w:r>
        <w:rPr/>
        <w:t>, algo que antes no hacían.</w:t>
      </w:r>
    </w:p>
    <w:p>
      <w:pPr>
        <w:pStyle w:val="BodyText"/>
        <w:spacing w:line="283" w:lineRule="auto" w:before="2"/>
        <w:ind w:left="102" w:right="119"/>
        <w:jc w:val="both"/>
      </w:pPr>
      <w:r>
        <w:rPr/>
        <w:t>Al consumir estos productos, los individuos desarrollan obesidad, condición que lleva a enfermedades crónico-degenerativas que antes no se observaban entre este sector social, comenta el investigador de la UNAM.</w:t>
      </w:r>
    </w:p>
    <w:p>
      <w:pPr>
        <w:pStyle w:val="BodyText"/>
        <w:spacing w:line="283" w:lineRule="auto"/>
        <w:ind w:left="102" w:right="117"/>
        <w:jc w:val="both"/>
      </w:pPr>
      <w:r>
        <w:rPr/>
        <w:t>“Lo preocupante es que esa transformación en la alimentación responde en gran parte al apoyo que reciben de programas públicos que idealmente deberían atender problemas de desnutrición. El inconveniente surge cuando, al utilizar el dinero que les da el gobierno para que lleven una dieta adecuada, los pobres optan por comprar refrescos y comestibles que no favorecen su alimentación, y sí su enfermedad”, dice Welti.</w:t>
      </w:r>
    </w:p>
    <w:p>
      <w:pPr>
        <w:pStyle w:val="BodyText"/>
        <w:spacing w:before="9"/>
        <w:rPr>
          <w:sz w:val="15"/>
        </w:rPr>
      </w:pPr>
    </w:p>
    <w:p>
      <w:pPr>
        <w:pStyle w:val="Heading1"/>
      </w:pPr>
      <w:r>
        <w:rPr/>
        <w:t>Pequeñas acciones, grandes soluciones</w:t>
      </w:r>
    </w:p>
    <w:p>
      <w:pPr>
        <w:pStyle w:val="BodyText"/>
        <w:spacing w:line="283" w:lineRule="auto" w:before="44"/>
        <w:ind w:left="102" w:right="121"/>
        <w:jc w:val="both"/>
      </w:pPr>
      <w:r>
        <w:rPr/>
        <w:t>Una alternativa para solucionar este problema subyace en los sistemas de seguridad social, que tendrían que dar entrada a toda la población, incluso a aquella de escasos recursos, dice el doctor Antonio Villa, coordinador de investigación del Departamento de Salud Pública de la Facultad de Medicina de la Universidad Nacional Autónoma de México (UNAM).</w:t>
      </w:r>
    </w:p>
    <w:p>
      <w:pPr>
        <w:pStyle w:val="BodyText"/>
        <w:spacing w:before="9"/>
        <w:rPr>
          <w:sz w:val="15"/>
        </w:rPr>
      </w:pPr>
    </w:p>
    <w:p>
      <w:pPr>
        <w:pStyle w:val="BodyText"/>
        <w:spacing w:line="283" w:lineRule="auto"/>
        <w:ind w:left="102" w:right="120"/>
        <w:jc w:val="both"/>
      </w:pPr>
      <w:r>
        <w:rPr/>
        <w:t>La OMS y la Organización Panamericana de la Salud ha lanzado iniciativas que buscan generar fondos globales para atender estos padecimientos. Se requiere también lograr la universalidad en el acceso a los servicios de salud.</w:t>
      </w:r>
    </w:p>
    <w:p>
      <w:pPr>
        <w:pStyle w:val="BodyText"/>
        <w:spacing w:before="9"/>
        <w:rPr>
          <w:sz w:val="15"/>
        </w:rPr>
      </w:pPr>
    </w:p>
    <w:p>
      <w:pPr>
        <w:pStyle w:val="BodyText"/>
        <w:spacing w:line="283" w:lineRule="auto"/>
        <w:ind w:left="102" w:right="118"/>
        <w:jc w:val="both"/>
      </w:pPr>
      <w:r>
        <w:rPr/>
        <w:t>Los especialistas coinciden en que dichas enfermedades reciben poca atención, ya que quienes las padecen carecen de influencia política. A esto se suma la falta de estadísticas confiables, lo que dificulta dar dirección a los esfuerzos por erradicarlas o simplemente dar  una visión más real de cómo son las personas que las</w:t>
      </w:r>
      <w:r>
        <w:rPr>
          <w:spacing w:val="-14"/>
        </w:rPr>
        <w:t> </w:t>
      </w:r>
      <w:r>
        <w:rPr/>
        <w:t>padecen.</w:t>
      </w:r>
    </w:p>
    <w:sectPr>
      <w:pgSz w:w="12240" w:h="15840"/>
      <w:pgMar w:top="140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2" w:hanging="408"/>
        <w:jc w:val="right"/>
      </w:pPr>
      <w:rPr>
        <w:rFonts w:hint="default" w:ascii="Arial" w:hAnsi="Arial" w:eastAsia="Arial" w:cs="Arial"/>
        <w:w w:val="100"/>
        <w:sz w:val="21"/>
        <w:szCs w:val="21"/>
      </w:rPr>
    </w:lvl>
    <w:lvl w:ilvl="1">
      <w:start w:val="1"/>
      <w:numFmt w:val="bullet"/>
      <w:lvlText w:val="•"/>
      <w:lvlJc w:val="left"/>
      <w:pPr>
        <w:ind w:left="998" w:hanging="408"/>
      </w:pPr>
      <w:rPr>
        <w:rFonts w:hint="default"/>
      </w:rPr>
    </w:lvl>
    <w:lvl w:ilvl="2">
      <w:start w:val="1"/>
      <w:numFmt w:val="bullet"/>
      <w:lvlText w:val="•"/>
      <w:lvlJc w:val="left"/>
      <w:pPr>
        <w:ind w:left="1896" w:hanging="408"/>
      </w:pPr>
      <w:rPr>
        <w:rFonts w:hint="default"/>
      </w:rPr>
    </w:lvl>
    <w:lvl w:ilvl="3">
      <w:start w:val="1"/>
      <w:numFmt w:val="bullet"/>
      <w:lvlText w:val="•"/>
      <w:lvlJc w:val="left"/>
      <w:pPr>
        <w:ind w:left="2794" w:hanging="408"/>
      </w:pPr>
      <w:rPr>
        <w:rFonts w:hint="default"/>
      </w:rPr>
    </w:lvl>
    <w:lvl w:ilvl="4">
      <w:start w:val="1"/>
      <w:numFmt w:val="bullet"/>
      <w:lvlText w:val="•"/>
      <w:lvlJc w:val="left"/>
      <w:pPr>
        <w:ind w:left="3692" w:hanging="408"/>
      </w:pPr>
      <w:rPr>
        <w:rFonts w:hint="default"/>
      </w:rPr>
    </w:lvl>
    <w:lvl w:ilvl="5">
      <w:start w:val="1"/>
      <w:numFmt w:val="bullet"/>
      <w:lvlText w:val="•"/>
      <w:lvlJc w:val="left"/>
      <w:pPr>
        <w:ind w:left="4590" w:hanging="408"/>
      </w:pPr>
      <w:rPr>
        <w:rFonts w:hint="default"/>
      </w:rPr>
    </w:lvl>
    <w:lvl w:ilvl="6">
      <w:start w:val="1"/>
      <w:numFmt w:val="bullet"/>
      <w:lvlText w:val="•"/>
      <w:lvlJc w:val="left"/>
      <w:pPr>
        <w:ind w:left="5488" w:hanging="408"/>
      </w:pPr>
      <w:rPr>
        <w:rFonts w:hint="default"/>
      </w:rPr>
    </w:lvl>
    <w:lvl w:ilvl="7">
      <w:start w:val="1"/>
      <w:numFmt w:val="bullet"/>
      <w:lvlText w:val="•"/>
      <w:lvlJc w:val="left"/>
      <w:pPr>
        <w:ind w:left="6386" w:hanging="408"/>
      </w:pPr>
      <w:rPr>
        <w:rFonts w:hint="default"/>
      </w:rPr>
    </w:lvl>
    <w:lvl w:ilvl="8">
      <w:start w:val="1"/>
      <w:numFmt w:val="bullet"/>
      <w:lvlText w:val="•"/>
      <w:lvlJc w:val="left"/>
      <w:pPr>
        <w:ind w:left="7284" w:hanging="408"/>
      </w:pPr>
      <w:rPr>
        <w:rFonts w:hint="default"/>
      </w:rPr>
    </w:lvl>
  </w:abstractNum>
  <w:abstractNum w:abstractNumId="1">
    <w:multiLevelType w:val="hybridMultilevel"/>
    <w:lvl w:ilvl="0">
      <w:start w:val="1"/>
      <w:numFmt w:val="bullet"/>
      <w:lvlText w:val=""/>
      <w:lvlJc w:val="left"/>
      <w:pPr>
        <w:ind w:left="462" w:hanging="360"/>
      </w:pPr>
      <w:rPr>
        <w:rFonts w:hint="default" w:ascii="Symbol" w:hAnsi="Symbol" w:eastAsia="Symbol" w:cs="Symbol"/>
        <w:w w:val="99"/>
        <w:sz w:val="20"/>
        <w:szCs w:val="20"/>
      </w:rPr>
    </w:lvl>
    <w:lvl w:ilvl="1">
      <w:start w:val="1"/>
      <w:numFmt w:val="bullet"/>
      <w:lvlText w:val="•"/>
      <w:lvlJc w:val="left"/>
      <w:pPr>
        <w:ind w:left="1322" w:hanging="360"/>
      </w:pPr>
      <w:rPr>
        <w:rFonts w:hint="default"/>
      </w:rPr>
    </w:lvl>
    <w:lvl w:ilvl="2">
      <w:start w:val="1"/>
      <w:numFmt w:val="bullet"/>
      <w:lvlText w:val="•"/>
      <w:lvlJc w:val="left"/>
      <w:pPr>
        <w:ind w:left="2184" w:hanging="360"/>
      </w:pPr>
      <w:rPr>
        <w:rFonts w:hint="default"/>
      </w:rPr>
    </w:lvl>
    <w:lvl w:ilvl="3">
      <w:start w:val="1"/>
      <w:numFmt w:val="bullet"/>
      <w:lvlText w:val="•"/>
      <w:lvlJc w:val="left"/>
      <w:pPr>
        <w:ind w:left="3046" w:hanging="360"/>
      </w:pPr>
      <w:rPr>
        <w:rFonts w:hint="default"/>
      </w:rPr>
    </w:lvl>
    <w:lvl w:ilvl="4">
      <w:start w:val="1"/>
      <w:numFmt w:val="bullet"/>
      <w:lvlText w:val="•"/>
      <w:lvlJc w:val="left"/>
      <w:pPr>
        <w:ind w:left="3908" w:hanging="360"/>
      </w:pPr>
      <w:rPr>
        <w:rFonts w:hint="default"/>
      </w:rPr>
    </w:lvl>
    <w:lvl w:ilvl="5">
      <w:start w:val="1"/>
      <w:numFmt w:val="bullet"/>
      <w:lvlText w:val="•"/>
      <w:lvlJc w:val="left"/>
      <w:pPr>
        <w:ind w:left="4770" w:hanging="360"/>
      </w:pPr>
      <w:rPr>
        <w:rFonts w:hint="default"/>
      </w:rPr>
    </w:lvl>
    <w:lvl w:ilvl="6">
      <w:start w:val="1"/>
      <w:numFmt w:val="bullet"/>
      <w:lvlText w:val="•"/>
      <w:lvlJc w:val="left"/>
      <w:pPr>
        <w:ind w:left="5632" w:hanging="360"/>
      </w:pPr>
      <w:rPr>
        <w:rFonts w:hint="default"/>
      </w:rPr>
    </w:lvl>
    <w:lvl w:ilvl="7">
      <w:start w:val="1"/>
      <w:numFmt w:val="bullet"/>
      <w:lvlText w:val="•"/>
      <w:lvlJc w:val="left"/>
      <w:pPr>
        <w:ind w:left="6494" w:hanging="360"/>
      </w:pPr>
      <w:rPr>
        <w:rFonts w:hint="default"/>
      </w:rPr>
    </w:lvl>
    <w:lvl w:ilvl="8">
      <w:start w:val="1"/>
      <w:numFmt w:val="bullet"/>
      <w:lvlText w:val="•"/>
      <w:lvlJc w:val="left"/>
      <w:pPr>
        <w:ind w:left="7356" w:hanging="360"/>
      </w:pPr>
      <w:rPr>
        <w:rFonts w:hint="default"/>
      </w:rPr>
    </w:lvl>
  </w:abstractNum>
  <w:abstractNum w:abstractNumId="0">
    <w:multiLevelType w:val="hybridMultilevel"/>
    <w:lvl w:ilvl="0">
      <w:start w:val="1"/>
      <w:numFmt w:val="bullet"/>
      <w:lvlText w:val=""/>
      <w:lvlJc w:val="left"/>
      <w:pPr>
        <w:ind w:left="459" w:hanging="197"/>
      </w:pPr>
      <w:rPr>
        <w:rFonts w:hint="default" w:ascii="Symbol" w:hAnsi="Symbol" w:eastAsia="Symbol" w:cs="Symbol"/>
        <w:w w:val="99"/>
        <w:sz w:val="20"/>
        <w:szCs w:val="20"/>
      </w:rPr>
    </w:lvl>
    <w:lvl w:ilvl="1">
      <w:start w:val="1"/>
      <w:numFmt w:val="bullet"/>
      <w:lvlText w:val="•"/>
      <w:lvlJc w:val="left"/>
      <w:pPr>
        <w:ind w:left="1322" w:hanging="197"/>
      </w:pPr>
      <w:rPr>
        <w:rFonts w:hint="default"/>
      </w:rPr>
    </w:lvl>
    <w:lvl w:ilvl="2">
      <w:start w:val="1"/>
      <w:numFmt w:val="bullet"/>
      <w:lvlText w:val="•"/>
      <w:lvlJc w:val="left"/>
      <w:pPr>
        <w:ind w:left="2184" w:hanging="197"/>
      </w:pPr>
      <w:rPr>
        <w:rFonts w:hint="default"/>
      </w:rPr>
    </w:lvl>
    <w:lvl w:ilvl="3">
      <w:start w:val="1"/>
      <w:numFmt w:val="bullet"/>
      <w:lvlText w:val="•"/>
      <w:lvlJc w:val="left"/>
      <w:pPr>
        <w:ind w:left="3046" w:hanging="197"/>
      </w:pPr>
      <w:rPr>
        <w:rFonts w:hint="default"/>
      </w:rPr>
    </w:lvl>
    <w:lvl w:ilvl="4">
      <w:start w:val="1"/>
      <w:numFmt w:val="bullet"/>
      <w:lvlText w:val="•"/>
      <w:lvlJc w:val="left"/>
      <w:pPr>
        <w:ind w:left="3908" w:hanging="197"/>
      </w:pPr>
      <w:rPr>
        <w:rFonts w:hint="default"/>
      </w:rPr>
    </w:lvl>
    <w:lvl w:ilvl="5">
      <w:start w:val="1"/>
      <w:numFmt w:val="bullet"/>
      <w:lvlText w:val="•"/>
      <w:lvlJc w:val="left"/>
      <w:pPr>
        <w:ind w:left="4770" w:hanging="197"/>
      </w:pPr>
      <w:rPr>
        <w:rFonts w:hint="default"/>
      </w:rPr>
    </w:lvl>
    <w:lvl w:ilvl="6">
      <w:start w:val="1"/>
      <w:numFmt w:val="bullet"/>
      <w:lvlText w:val="•"/>
      <w:lvlJc w:val="left"/>
      <w:pPr>
        <w:ind w:left="5632" w:hanging="197"/>
      </w:pPr>
      <w:rPr>
        <w:rFonts w:hint="default"/>
      </w:rPr>
    </w:lvl>
    <w:lvl w:ilvl="7">
      <w:start w:val="1"/>
      <w:numFmt w:val="bullet"/>
      <w:lvlText w:val="•"/>
      <w:lvlJc w:val="left"/>
      <w:pPr>
        <w:ind w:left="6494" w:hanging="197"/>
      </w:pPr>
      <w:rPr>
        <w:rFonts w:hint="default"/>
      </w:rPr>
    </w:lvl>
    <w:lvl w:ilvl="8">
      <w:start w:val="1"/>
      <w:numFmt w:val="bullet"/>
      <w:lvlText w:val="•"/>
      <w:lvlJc w:val="left"/>
      <w:pPr>
        <w:ind w:left="7356" w:hanging="19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02"/>
      <w:jc w:val="both"/>
      <w:outlineLvl w:val="1"/>
    </w:pPr>
    <w:rPr>
      <w:rFonts w:ascii="Arial" w:hAnsi="Arial" w:eastAsia="Arial" w:cs="Arial"/>
      <w:b/>
      <w:bCs/>
      <w:sz w:val="21"/>
      <w:szCs w:val="21"/>
    </w:rPr>
  </w:style>
  <w:style w:styleId="ListParagraph" w:type="paragraph">
    <w:name w:val="List Paragraph"/>
    <w:basedOn w:val="Normal"/>
    <w:uiPriority w:val="1"/>
    <w:qFormat/>
    <w:pPr>
      <w:spacing w:line="238" w:lineRule="exact"/>
      <w:ind w:left="462"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mexico.cnn.com/salud/2011/07/29/las-10-enfermedades-relacionadas-con-la-pobreza-que-cobran-mas-vidas" TargetMode="External"/><Relationship Id="rId6" Type="http://schemas.openxmlformats.org/officeDocument/2006/relationships/hyperlink" Target="http://mexico.cnn.com/salud/2010/11/21/el-colera-se-aprovecha-de-los-desastres-y-la-pobreza-para-atacar" TargetMode="External"/><Relationship Id="rId7" Type="http://schemas.openxmlformats.org/officeDocument/2006/relationships/hyperlink" Target="http://mexico.cnn.com/mundo/2011/05/17/casi-la-mitad-de-los-menores-en-al-padecen-pobreza-informa-la-onu" TargetMode="External"/><Relationship Id="rId8" Type="http://schemas.openxmlformats.org/officeDocument/2006/relationships/hyperlink" Target="http://mexico.cnn.com/salud/2011/04/26/mexico-emite-una-alerta-de-vigilancia-epidemiologica-por-un-caso-de-colera" TargetMode="External"/><Relationship Id="rId9" Type="http://schemas.openxmlformats.org/officeDocument/2006/relationships/hyperlink" Target="http://mexico.cnn.com/mundo/2011/03/24/la-cifra-de-muertos-por-la-epidemia-de-colera-en-haiti-se-eleva-a-4737" TargetMode="External"/><Relationship Id="rId10" Type="http://schemas.openxmlformats.org/officeDocument/2006/relationships/hyperlink" Target="http://mexico.cnn.com/mundo/2010/12/22/el-colera-desborda-la-capacidad-sanitaria-de-las-zonas-mas-pobres-de-haiti" TargetMode="External"/><Relationship Id="rId11" Type="http://schemas.openxmlformats.org/officeDocument/2006/relationships/hyperlink" Target="http://mexico.cnn.com/salud/2010/04/23/cada-dia-mueren-48-personas-por-el-virus-de-la-influenza" TargetMode="External"/><Relationship Id="rId12" Type="http://schemas.openxmlformats.org/officeDocument/2006/relationships/hyperlink" Target="http://mexico.cnn.com/salud/2011/06/01/30-anos-del-sida-momentos-para-recordar" TargetMode="External"/><Relationship Id="rId13" Type="http://schemas.openxmlformats.org/officeDocument/2006/relationships/hyperlink" Target="http://mexico.cnn.com/salud/2011/03/01/un-gel-anti-vih-muestra-resultados-promisorios-para-prevencion" TargetMode="External"/><Relationship Id="rId14" Type="http://schemas.openxmlformats.org/officeDocument/2006/relationships/hyperlink" Target="http://mexico.cnn.com/salud/2010/12/09/los-bebes-de-guarderia-tienen-mas-infecciones-ahora-pero-menos-despues" TargetMode="External"/><Relationship Id="rId15" Type="http://schemas.openxmlformats.org/officeDocument/2006/relationships/hyperlink" Target="http://mexico.cnn.com/salud/2010/12/01/el-dia-mundial-del-sida-llega-entre-avances-y-preocupaciones" TargetMode="External"/><Relationship Id="rId16" Type="http://schemas.openxmlformats.org/officeDocument/2006/relationships/hyperlink" Target="http://mexico.cnn.com/salud/2010/07/23/la-tasa-de-infeccion-de-vih-aumenta-hasta-un-700-en-europa-del-este" TargetMode="External"/><Relationship Id="rId17" Type="http://schemas.openxmlformats.org/officeDocument/2006/relationships/hyperlink" Target="http://mexico.cnn.com/nacional/2011/07/29/la-pobreza-en-mexico-aumento-por-los-efectos-de-la-crisis-de-2008" TargetMode="External"/><Relationship Id="rId18" Type="http://schemas.openxmlformats.org/officeDocument/2006/relationships/hyperlink" Target="http://mexico.cnn.com/planetacnn/2011/06/07/los-indigenas-mas-pobres-habitan-las-zonas-mas-ricas-en-recursos-naturales" TargetMode="External"/><Relationship Id="rId19" Type="http://schemas.openxmlformats.org/officeDocument/2006/relationships/hyperlink" Target="http://mexico.cnn.com/nacional/2011/06/01/las-carencias-sociales-una-oportunidad-de-votos-en-el-edomex" TargetMode="External"/><Relationship Id="rId20" Type="http://schemas.openxmlformats.org/officeDocument/2006/relationships/hyperlink" Target="http://mexico.cnn.com/mundo/2011/05/12/la-crisis-alimentaria-ha-sumido-a-44-millones-en-la-pobreza-extrema" TargetMode="External"/><Relationship Id="rId21" Type="http://schemas.openxmlformats.org/officeDocument/2006/relationships/hyperlink" Target="http://mexico.cnn.com/nacional/2011/04/08/lula-llama-a-abatir-la-pobreza-para-atacar-el-origen-de-la-violencia" TargetMode="External"/><Relationship Id="rId22" Type="http://schemas.openxmlformats.org/officeDocument/2006/relationships/hyperlink" Target="http://mexico.cnn.com/nacional/2011/01/30/guerrero-tiene-municipios-tan-pobres-como-algunos-paises-de-africa" TargetMode="External"/><Relationship Id="rId23" Type="http://schemas.openxmlformats.org/officeDocument/2006/relationships/hyperlink" Target="http://mexico.cnn.com/nacional/2011/01/19/narcotrafico-y-pobreza-los-temas-pendientes-por-resolver-en-guerrero" TargetMode="External"/><Relationship Id="rId24" Type="http://schemas.openxmlformats.org/officeDocument/2006/relationships/hyperlink" Target="http://mexico.cnn.com/planetacnn/2010/11/19/la-migracion-urbana-mal-atendida-incentiva-la-creacion-de-zonas-marginadas" TargetMode="External"/><Relationship Id="rId25" Type="http://schemas.openxmlformats.org/officeDocument/2006/relationships/hyperlink" Target="http://es.wikipedia.org/wiki/Fondo_de_Desarrollo_de_las_Naciones_Unidas_para_la_Mujer" TargetMode="External"/><Relationship Id="rId26" Type="http://schemas.openxmlformats.org/officeDocument/2006/relationships/hyperlink" Target="http://www.who.int/mediacentre/factsheets/fs310/es/index2.html" TargetMode="External"/><Relationship Id="rId27" Type="http://schemas.openxmlformats.org/officeDocument/2006/relationships/hyperlink" Target="http://www.msf.mx/web/" TargetMode="External"/><Relationship Id="rId28" Type="http://schemas.openxmlformats.org/officeDocument/2006/relationships/hyperlink" Target="http://mexico.cnn.com/videos/2011/01/21/el-dengue-en-america-latina" TargetMode="External"/><Relationship Id="rId29" Type="http://schemas.openxmlformats.org/officeDocument/2006/relationships/hyperlink" Target="http://mexico.cnn.com/planetacnn/2010/10/14/oms-pide-erradicar-enfermedades-que-pueden-empeorar-por-cambio-climatico" TargetMode="External"/><Relationship Id="rId30" Type="http://schemas.openxmlformats.org/officeDocument/2006/relationships/hyperlink" Target="http://mexico.cnn.com/tecnologia/2011/07/20/la-fundacion-de-bill-gates-busca-reinventar-el-inodoro-y-hacerlo-verde" TargetMode="External"/><Relationship Id="rId31" Type="http://schemas.openxmlformats.org/officeDocument/2006/relationships/hyperlink" Target="http://mexico.cnn.com/salud/2011/01/21/para-combatir-la-obesidad-la-oms-pide-vigilar-la-publicidad-de-alimentos"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dcterms:created xsi:type="dcterms:W3CDTF">2017-06-01T17:57:21Z</dcterms:created>
  <dcterms:modified xsi:type="dcterms:W3CDTF">2017-06-01T17:57:21Z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2013</vt:lpwstr>
  </property>
  <property fmtid="{D5CDD505-2E9C-101B-9397-08002B2CF9AE}" pid="4" name="LastSaved">
    <vt:filetime>2017-06-01T00:00:00Z</vt:filetime>
  </property>
</Properties>
</file>