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23.xml" ContentType="application/vnd.openxmlformats-officedocument.wordprocessingml.header+xml"/>
  <Override PartName="/word/footer4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5.xml" ContentType="application/vnd.openxmlformats-officedocument.wordprocessingml.header+xml"/>
  <Override PartName="/word/footer50.xml" ContentType="application/vnd.openxmlformats-officedocument.wordprocessingml.footer+xml"/>
  <Override PartName="/word/header26.xml" ContentType="application/vnd.openxmlformats-officedocument.wordprocessingml.header+xml"/>
  <Override PartName="/word/footer51.xml" ContentType="application/vnd.openxmlformats-officedocument.wordprocessingml.footer+xml"/>
  <Override PartName="/word/header27.xml" ContentType="application/vnd.openxmlformats-officedocument.wordprocessingml.header+xml"/>
  <Override PartName="/word/footer52.xml" ContentType="application/vnd.openxmlformats-officedocument.wordprocessingml.footer+xml"/>
  <Override PartName="/word/header28.xml" ContentType="application/vnd.openxmlformats-officedocument.wordprocessingml.header+xml"/>
  <Override PartName="/word/footer53.xml" ContentType="application/vnd.openxmlformats-officedocument.wordprocessingml.footer+xml"/>
  <Override PartName="/word/header29.xml" ContentType="application/vnd.openxmlformats-officedocument.wordprocessingml.header+xml"/>
  <Override PartName="/word/footer54.xml" ContentType="application/vnd.openxmlformats-officedocument.wordprocessingml.footer+xml"/>
  <Override PartName="/word/header30.xml" ContentType="application/vnd.openxmlformats-officedocument.wordprocessingml.header+xml"/>
  <Override PartName="/word/footer55.xml" ContentType="application/vnd.openxmlformats-officedocument.wordprocessingml.footer+xml"/>
  <Override PartName="/word/header31.xml" ContentType="application/vnd.openxmlformats-officedocument.wordprocessingml.header+xml"/>
  <Override PartName="/word/footer56.xml" ContentType="application/vnd.openxmlformats-officedocument.wordprocessingml.footer+xml"/>
  <Override PartName="/word/header32.xml" ContentType="application/vnd.openxmlformats-officedocument.wordprocessingml.header+xml"/>
  <Override PartName="/word/footer57.xml" ContentType="application/vnd.openxmlformats-officedocument.wordprocessingml.footer+xml"/>
  <Override PartName="/word/header33.xml" ContentType="application/vnd.openxmlformats-officedocument.wordprocessingml.header+xml"/>
  <Override PartName="/word/footer58.xml" ContentType="application/vnd.openxmlformats-officedocument.wordprocessingml.footer+xml"/>
  <Override PartName="/word/header34.xml" ContentType="application/vnd.openxmlformats-officedocument.wordprocessingml.header+xml"/>
  <Override PartName="/word/footer59.xml" ContentType="application/vnd.openxmlformats-officedocument.wordprocessingml.footer+xml"/>
  <Override PartName="/word/header35.xml" ContentType="application/vnd.openxmlformats-officedocument.wordprocessingml.header+xml"/>
  <Override PartName="/word/footer60.xml" ContentType="application/vnd.openxmlformats-officedocument.wordprocessingml.footer+xml"/>
  <Override PartName="/word/header36.xml" ContentType="application/vnd.openxmlformats-officedocument.wordprocessingml.header+xml"/>
  <Override PartName="/word/footer61.xml" ContentType="application/vnd.openxmlformats-officedocument.wordprocessingml.footer+xml"/>
  <Override PartName="/word/header37.xml" ContentType="application/vnd.openxmlformats-officedocument.wordprocessingml.header+xml"/>
  <Override PartName="/word/footer62.xml" ContentType="application/vnd.openxmlformats-officedocument.wordprocessingml.footer+xml"/>
  <Override PartName="/word/header38.xml" ContentType="application/vnd.openxmlformats-officedocument.wordprocessingml.header+xml"/>
  <Override PartName="/word/footer63.xml" ContentType="application/vnd.openxmlformats-officedocument.wordprocessingml.footer+xml"/>
  <Override PartName="/word/header39.xml" ContentType="application/vnd.openxmlformats-officedocument.wordprocessingml.header+xml"/>
  <Override PartName="/word/footer64.xml" ContentType="application/vnd.openxmlformats-officedocument.wordprocessingml.footer+xml"/>
  <Override PartName="/word/header40.xml" ContentType="application/vnd.openxmlformats-officedocument.wordprocessingml.header+xml"/>
  <Override PartName="/word/footer65.xml" ContentType="application/vnd.openxmlformats-officedocument.wordprocessingml.footer+xml"/>
  <Override PartName="/word/header41.xml" ContentType="application/vnd.openxmlformats-officedocument.wordprocessingml.header+xml"/>
  <Override PartName="/word/footer66.xml" ContentType="application/vnd.openxmlformats-officedocument.wordprocessingml.footer+xml"/>
  <Override PartName="/word/header42.xml" ContentType="application/vnd.openxmlformats-officedocument.wordprocessingml.header+xml"/>
  <Override PartName="/word/footer67.xml" ContentType="application/vnd.openxmlformats-officedocument.wordprocessingml.footer+xml"/>
  <Override PartName="/word/header43.xml" ContentType="application/vnd.openxmlformats-officedocument.wordprocessingml.header+xml"/>
  <Override PartName="/word/footer68.xml" ContentType="application/vnd.openxmlformats-officedocument.wordprocessingml.footer+xml"/>
  <Override PartName="/word/header44.xml" ContentType="application/vnd.openxmlformats-officedocument.wordprocessingml.header+xml"/>
  <Override PartName="/word/footer69.xml" ContentType="application/vnd.openxmlformats-officedocument.wordprocessingml.footer+xml"/>
  <Override PartName="/word/header45.xml" ContentType="application/vnd.openxmlformats-officedocument.wordprocessingml.header+xml"/>
  <Override PartName="/word/footer70.xml" ContentType="application/vnd.openxmlformats-officedocument.wordprocessingml.footer+xml"/>
  <Override PartName="/word/header46.xml" ContentType="application/vnd.openxmlformats-officedocument.wordprocessingml.header+xml"/>
  <Override PartName="/word/footer71.xml" ContentType="application/vnd.openxmlformats-officedocument.wordprocessingml.footer+xml"/>
  <Override PartName="/word/header47.xml" ContentType="application/vnd.openxmlformats-officedocument.wordprocessingml.header+xml"/>
  <Override PartName="/word/footer72.xml" ContentType="application/vnd.openxmlformats-officedocument.wordprocessingml.footer+xml"/>
  <Override PartName="/word/header48.xml" ContentType="application/vnd.openxmlformats-officedocument.wordprocessingml.header+xml"/>
  <Override PartName="/word/footer73.xml" ContentType="application/vnd.openxmlformats-officedocument.wordprocessingml.footer+xml"/>
  <Override PartName="/word/header49.xml" ContentType="application/vnd.openxmlformats-officedocument.wordprocessingml.header+xml"/>
  <Override PartName="/word/footer74.xml" ContentType="application/vnd.openxmlformats-officedocument.wordprocessingml.footer+xml"/>
  <Override PartName="/word/header50.xml" ContentType="application/vnd.openxmlformats-officedocument.wordprocessingml.header+xml"/>
  <Override PartName="/word/footer75.xml" ContentType="application/vnd.openxmlformats-officedocument.wordprocessingml.footer+xml"/>
  <Override PartName="/word/header51.xml" ContentType="application/vnd.openxmlformats-officedocument.wordprocessingml.header+xml"/>
  <Override PartName="/word/footer76.xml" ContentType="application/vnd.openxmlformats-officedocument.wordprocessingml.footer+xml"/>
  <Override PartName="/word/header52.xml" ContentType="application/vnd.openxmlformats-officedocument.wordprocessingml.header+xml"/>
  <Override PartName="/word/footer77.xml" ContentType="application/vnd.openxmlformats-officedocument.wordprocessingml.footer+xml"/>
  <Override PartName="/word/header53.xml" ContentType="application/vnd.openxmlformats-officedocument.wordprocessingml.header+xml"/>
  <Override PartName="/word/footer78.xml" ContentType="application/vnd.openxmlformats-officedocument.wordprocessingml.footer+xml"/>
  <Override PartName="/word/header54.xml" ContentType="application/vnd.openxmlformats-officedocument.wordprocessingml.header+xml"/>
  <Override PartName="/word/footer79.xml" ContentType="application/vnd.openxmlformats-officedocument.wordprocessingml.footer+xml"/>
  <Override PartName="/word/header55.xml" ContentType="application/vnd.openxmlformats-officedocument.wordprocessingml.header+xml"/>
  <Override PartName="/word/footer80.xml" ContentType="application/vnd.openxmlformats-officedocument.wordprocessingml.footer+xml"/>
  <Override PartName="/word/header56.xml" ContentType="application/vnd.openxmlformats-officedocument.wordprocessingml.header+xml"/>
  <Override PartName="/word/footer81.xml" ContentType="application/vnd.openxmlformats-officedocument.wordprocessingml.footer+xml"/>
  <Override PartName="/word/header57.xml" ContentType="application/vnd.openxmlformats-officedocument.wordprocessingml.header+xml"/>
  <Override PartName="/word/footer82.xml" ContentType="application/vnd.openxmlformats-officedocument.wordprocessingml.footer+xml"/>
  <Override PartName="/word/header58.xml" ContentType="application/vnd.openxmlformats-officedocument.wordprocessingml.header+xml"/>
  <Override PartName="/word/footer83.xml" ContentType="application/vnd.openxmlformats-officedocument.wordprocessingml.footer+xml"/>
  <Override PartName="/word/header59.xml" ContentType="application/vnd.openxmlformats-officedocument.wordprocessingml.header+xml"/>
  <Override PartName="/word/footer84.xml" ContentType="application/vnd.openxmlformats-officedocument.wordprocessingml.footer+xml"/>
  <Override PartName="/word/header60.xml" ContentType="application/vnd.openxmlformats-officedocument.wordprocessingml.header+xml"/>
  <Override PartName="/word/footer85.xml" ContentType="application/vnd.openxmlformats-officedocument.wordprocessingml.footer+xml"/>
  <Override PartName="/word/header61.xml" ContentType="application/vnd.openxmlformats-officedocument.wordprocessingml.header+xml"/>
  <Override PartName="/word/footer86.xml" ContentType="application/vnd.openxmlformats-officedocument.wordprocessingml.footer+xml"/>
  <Override PartName="/word/header62.xml" ContentType="application/vnd.openxmlformats-officedocument.wordprocessingml.header+xml"/>
  <Override PartName="/word/footer87.xml" ContentType="application/vnd.openxmlformats-officedocument.wordprocessingml.footer+xml"/>
  <Override PartName="/word/header63.xml" ContentType="application/vnd.openxmlformats-officedocument.wordprocessingml.header+xml"/>
  <Override PartName="/word/footer88.xml" ContentType="application/vnd.openxmlformats-officedocument.wordprocessingml.footer+xml"/>
  <Override PartName="/word/header64.xml" ContentType="application/vnd.openxmlformats-officedocument.wordprocessingml.header+xml"/>
  <Override PartName="/word/footer89.xml" ContentType="application/vnd.openxmlformats-officedocument.wordprocessingml.footer+xml"/>
  <Override PartName="/word/header65.xml" ContentType="application/vnd.openxmlformats-officedocument.wordprocessingml.header+xml"/>
  <Override PartName="/word/footer90.xml" ContentType="application/vnd.openxmlformats-officedocument.wordprocessingml.footer+xml"/>
  <Override PartName="/word/header66.xml" ContentType="application/vnd.openxmlformats-officedocument.wordprocessingml.header+xml"/>
  <Override PartName="/word/footer91.xml" ContentType="application/vnd.openxmlformats-officedocument.wordprocessingml.footer+xml"/>
  <Override PartName="/word/header67.xml" ContentType="application/vnd.openxmlformats-officedocument.wordprocessingml.header+xml"/>
  <Override PartName="/word/footer92.xml" ContentType="application/vnd.openxmlformats-officedocument.wordprocessingml.footer+xml"/>
  <Override PartName="/word/header68.xml" ContentType="application/vnd.openxmlformats-officedocument.wordprocessingml.header+xml"/>
  <Override PartName="/word/footer93.xml" ContentType="application/vnd.openxmlformats-officedocument.wordprocessingml.footer+xml"/>
  <Override PartName="/word/header69.xml" ContentType="application/vnd.openxmlformats-officedocument.wordprocessingml.header+xml"/>
  <Override PartName="/word/footer94.xml" ContentType="application/vnd.openxmlformats-officedocument.wordprocessingml.footer+xml"/>
  <Override PartName="/word/header70.xml" ContentType="application/vnd.openxmlformats-officedocument.wordprocessingml.header+xml"/>
  <Override PartName="/word/footer95.xml" ContentType="application/vnd.openxmlformats-officedocument.wordprocessingml.footer+xml"/>
  <Override PartName="/word/header71.xml" ContentType="application/vnd.openxmlformats-officedocument.wordprocessingml.header+xml"/>
  <Override PartName="/word/footer96.xml" ContentType="application/vnd.openxmlformats-officedocument.wordprocessingml.footer+xml"/>
  <Override PartName="/word/header72.xml" ContentType="application/vnd.openxmlformats-officedocument.wordprocessingml.header+xml"/>
  <Override PartName="/word/footer97.xml" ContentType="application/vnd.openxmlformats-officedocument.wordprocessingml.footer+xml"/>
  <Override PartName="/word/header73.xml" ContentType="application/vnd.openxmlformats-officedocument.wordprocessingml.header+xml"/>
  <Override PartName="/word/footer98.xml" ContentType="application/vnd.openxmlformats-officedocument.wordprocessingml.footer+xml"/>
  <Override PartName="/word/header74.xml" ContentType="application/vnd.openxmlformats-officedocument.wordprocessingml.header+xml"/>
  <Override PartName="/word/footer99.xml" ContentType="application/vnd.openxmlformats-officedocument.wordprocessingml.footer+xml"/>
  <Override PartName="/word/header75.xml" ContentType="application/vnd.openxmlformats-officedocument.wordprocessingml.header+xml"/>
  <Override PartName="/word/footer10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9"/>
        <w:rPr>
          <w:sz w:val="28"/>
        </w:rPr>
      </w:pPr>
    </w:p>
    <w:p>
      <w:pPr>
        <w:tabs>
          <w:tab w:pos="10735" w:val="left" w:leader="none"/>
        </w:tabs>
        <w:spacing w:line="240" w:lineRule="auto"/>
        <w:ind w:left="116" w:right="0" w:firstLine="0"/>
        <w:rPr>
          <w:sz w:val="20"/>
        </w:rPr>
      </w:pPr>
      <w:r>
        <w:rPr>
          <w:position w:val="5"/>
          <w:sz w:val="20"/>
        </w:rPr>
        <w:drawing>
          <wp:inline distT="0" distB="0" distL="0" distR="0">
            <wp:extent cx="1170311" cy="99212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170311" cy="992124"/>
                    </a:xfrm>
                    <a:prstGeom prst="rect">
                      <a:avLst/>
                    </a:prstGeom>
                  </pic:spPr>
                </pic:pic>
              </a:graphicData>
            </a:graphic>
          </wp:inline>
        </w:drawing>
      </w:r>
      <w:r>
        <w:rPr>
          <w:position w:val="5"/>
          <w:sz w:val="20"/>
        </w:rPr>
      </w:r>
      <w:r>
        <w:rPr>
          <w:position w:val="5"/>
          <w:sz w:val="20"/>
        </w:rPr>
        <w:tab/>
      </w:r>
      <w:r>
        <w:rPr>
          <w:sz w:val="20"/>
        </w:rPr>
        <w:drawing>
          <wp:inline distT="0" distB="0" distL="0" distR="0">
            <wp:extent cx="1211127" cy="91440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211127" cy="914400"/>
                    </a:xfrm>
                    <a:prstGeom prst="rect">
                      <a:avLst/>
                    </a:prstGeom>
                  </pic:spPr>
                </pic:pic>
              </a:graphicData>
            </a:graphic>
          </wp:inline>
        </w:drawing>
      </w:r>
      <w:r>
        <w:rPr>
          <w:sz w:val="20"/>
        </w:rPr>
      </w:r>
    </w:p>
    <w:p>
      <w:pPr>
        <w:pStyle w:val="BodyText"/>
        <w:rPr>
          <w:sz w:val="20"/>
        </w:rPr>
      </w:pPr>
    </w:p>
    <w:p>
      <w:pPr>
        <w:pStyle w:val="BodyText"/>
        <w:spacing w:before="8"/>
      </w:pPr>
    </w:p>
    <w:p>
      <w:pPr>
        <w:pStyle w:val="Heading6"/>
        <w:spacing w:before="67"/>
        <w:ind w:left="3865" w:right="3810"/>
        <w:jc w:val="center"/>
      </w:pPr>
      <w:bookmarkStart w:name="introduccion_videoarte2015A" w:id="1"/>
      <w:bookmarkEnd w:id="1"/>
      <w:r>
        <w:rPr/>
      </w:r>
      <w:r>
        <w:rPr/>
        <w:t>UNIVERSIDAD AUTÓNOMA DEL ESTADO DE MÉXICO. FACULTAD DE ARTES.</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spacing w:before="0"/>
        <w:ind w:left="3863" w:right="3810" w:firstLine="0"/>
        <w:jc w:val="center"/>
        <w:rPr>
          <w:rFonts w:ascii="Cambria" w:hAnsi="Cambria"/>
          <w:sz w:val="24"/>
        </w:rPr>
      </w:pPr>
      <w:r>
        <w:rPr>
          <w:rFonts w:ascii="Cambria" w:hAnsi="Cambria"/>
          <w:sz w:val="24"/>
        </w:rPr>
        <w:t>ANTOLOGÍA PARA LA UA BASICO EN VIDEOARTE II</w:t>
      </w:r>
    </w:p>
    <w:p>
      <w:pPr>
        <w:pStyle w:val="BodyText"/>
        <w:spacing w:before="10"/>
        <w:rPr>
          <w:rFonts w:ascii="Cambria"/>
          <w:sz w:val="23"/>
        </w:rPr>
      </w:pPr>
    </w:p>
    <w:p>
      <w:pPr>
        <w:spacing w:before="0"/>
        <w:ind w:left="4345" w:right="0" w:firstLine="0"/>
        <w:jc w:val="left"/>
        <w:rPr>
          <w:rFonts w:ascii="Cambria"/>
          <w:sz w:val="24"/>
        </w:rPr>
      </w:pPr>
      <w:r>
        <w:rPr>
          <w:rFonts w:ascii="Cambria"/>
          <w:sz w:val="24"/>
        </w:rPr>
        <w:t>M. E. V. MARIANO CARRASCO MALDONADO.</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spacing w:before="1"/>
        <w:ind w:left="3863" w:right="3810" w:firstLine="0"/>
        <w:jc w:val="center"/>
        <w:rPr>
          <w:rFonts w:ascii="Cambria" w:hAnsi="Cambria"/>
          <w:sz w:val="24"/>
        </w:rPr>
      </w:pPr>
      <w:r>
        <w:rPr>
          <w:rFonts w:ascii="Cambria" w:hAnsi="Cambria"/>
          <w:sz w:val="24"/>
        </w:rPr>
        <w:t>FECHA DE ELABORACIÓN: MARZO 2015</w:t>
      </w:r>
    </w:p>
    <w:p>
      <w:pPr>
        <w:spacing w:after="0"/>
        <w:jc w:val="center"/>
        <w:rPr>
          <w:rFonts w:ascii="Cambria" w:hAnsi="Cambria"/>
          <w:sz w:val="24"/>
        </w:rPr>
        <w:sectPr>
          <w:footerReference w:type="default" r:id="rId5"/>
          <w:type w:val="continuous"/>
          <w:pgSz w:w="15840" w:h="12240" w:orient="landscape"/>
          <w:pgMar w:footer="523" w:top="1140" w:bottom="720" w:left="1320" w:right="13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27"/>
        </w:rPr>
      </w:pPr>
    </w:p>
    <w:p>
      <w:pPr>
        <w:spacing w:before="0"/>
        <w:ind w:left="113" w:right="8347" w:firstLine="0"/>
        <w:jc w:val="left"/>
        <w:rPr>
          <w:rFonts w:ascii="Arial" w:hAnsi="Arial"/>
          <w:sz w:val="60"/>
        </w:rPr>
      </w:pPr>
      <w:r>
        <w:rPr>
          <w:rFonts w:ascii="Arial" w:hAnsi="Arial"/>
          <w:sz w:val="60"/>
        </w:rPr>
        <w:t>Índice.</w:t>
      </w:r>
    </w:p>
    <w:p>
      <w:pPr>
        <w:spacing w:line="249" w:lineRule="auto" w:before="20"/>
        <w:ind w:left="113" w:right="8347" w:firstLine="0"/>
        <w:jc w:val="left"/>
        <w:rPr>
          <w:rFonts w:ascii="Arial" w:hAnsi="Arial"/>
          <w:sz w:val="30"/>
        </w:rPr>
      </w:pPr>
      <w:r>
        <w:rPr>
          <w:rFonts w:ascii="Arial" w:hAnsi="Arial"/>
          <w:sz w:val="30"/>
        </w:rPr>
        <w:t>[ 2 ] Programa de la UA Básico en videoarte. [ 5 ] Mapa curricular.</w:t>
      </w:r>
    </w:p>
    <w:p>
      <w:pPr>
        <w:spacing w:line="249" w:lineRule="auto" w:before="1"/>
        <w:ind w:left="113" w:right="8490" w:firstLine="0"/>
        <w:jc w:val="left"/>
        <w:rPr>
          <w:rFonts w:ascii="Arial" w:hAnsi="Arial"/>
          <w:sz w:val="30"/>
        </w:rPr>
      </w:pPr>
      <w:r>
        <w:rPr>
          <w:rFonts w:ascii="Arial" w:hAnsi="Arial"/>
          <w:sz w:val="30"/>
        </w:rPr>
        <w:t>[ 7 ] Rúbrica para la evaluación de ensayos. [ 9 ] Presentación.</w:t>
      </w:r>
    </w:p>
    <w:p>
      <w:pPr>
        <w:spacing w:before="1"/>
        <w:ind w:left="113" w:right="8347" w:firstLine="0"/>
        <w:jc w:val="left"/>
        <w:rPr>
          <w:rFonts w:ascii="Arial" w:hAnsi="Arial"/>
          <w:sz w:val="30"/>
        </w:rPr>
      </w:pPr>
      <w:r>
        <w:rPr>
          <w:rFonts w:ascii="Arial" w:hAnsi="Arial"/>
          <w:sz w:val="30"/>
        </w:rPr>
        <w:t>[ 10 ] Introducción.</w:t>
      </w:r>
    </w:p>
    <w:p>
      <w:pPr>
        <w:spacing w:line="249" w:lineRule="auto" w:before="15"/>
        <w:ind w:left="113" w:right="3560" w:firstLine="0"/>
        <w:jc w:val="left"/>
        <w:rPr>
          <w:rFonts w:ascii="Arial" w:hAnsi="Arial"/>
          <w:sz w:val="30"/>
        </w:rPr>
      </w:pPr>
      <w:r>
        <w:rPr>
          <w:rFonts w:ascii="Arial" w:hAnsi="Arial"/>
          <w:sz w:val="30"/>
        </w:rPr>
        <w:t>[ 11 ] Cuatro propuestas sobre videoarte y el cine experimental: Lidia Benavides. [ 26 ] Videoarte y filosofía: Vicente Jarque.</w:t>
      </w:r>
    </w:p>
    <w:p>
      <w:pPr>
        <w:spacing w:before="1"/>
        <w:ind w:left="113" w:right="3560" w:firstLine="0"/>
        <w:jc w:val="left"/>
        <w:rPr>
          <w:rFonts w:ascii="Arial"/>
          <w:sz w:val="30"/>
        </w:rPr>
      </w:pPr>
      <w:r>
        <w:rPr>
          <w:rFonts w:ascii="Arial"/>
          <w:sz w:val="30"/>
        </w:rPr>
        <w:t>[ 31 ] El artista como alertador de incendios: Marisol Salanova Burguera.</w:t>
      </w:r>
    </w:p>
    <w:p>
      <w:pPr>
        <w:spacing w:line="249" w:lineRule="auto" w:before="15"/>
        <w:ind w:left="113" w:right="85" w:firstLine="0"/>
        <w:jc w:val="left"/>
        <w:rPr>
          <w:rFonts w:ascii="Arial" w:hAnsi="Arial"/>
          <w:sz w:val="30"/>
        </w:rPr>
      </w:pPr>
      <w:r>
        <w:rPr>
          <w:rFonts w:ascii="Arial" w:hAnsi="Arial"/>
          <w:sz w:val="30"/>
        </w:rPr>
        <w:t>[ 48 ] Lectura de producciones audiovisuales del arte contemporáneo en la educación artística: Pillar Dutra. [ 68 ] La investigación basada en las prácticas de las artes y los medios audiovisuales: Perla Carrillo.</w:t>
      </w:r>
    </w:p>
    <w:p>
      <w:pPr>
        <w:spacing w:line="249" w:lineRule="auto" w:before="1"/>
        <w:ind w:left="113" w:right="3721" w:firstLine="0"/>
        <w:jc w:val="left"/>
        <w:rPr>
          <w:rFonts w:ascii="Arial"/>
          <w:sz w:val="30"/>
        </w:rPr>
      </w:pPr>
      <w:r>
        <w:rPr>
          <w:rFonts w:ascii="Arial"/>
          <w:sz w:val="30"/>
        </w:rPr>
        <w:t>[ 93 ] Construyendo un discurso audiovisual a partir del conflicto: Xana Morales. [ 114 ] Lista de lecturas y referencias de la lectura.</w:t>
      </w:r>
    </w:p>
    <w:p>
      <w:pPr>
        <w:spacing w:before="1"/>
        <w:ind w:left="113" w:right="3560" w:firstLine="0"/>
        <w:jc w:val="left"/>
        <w:rPr>
          <w:rFonts w:ascii="Arial" w:hAnsi="Arial"/>
          <w:sz w:val="30"/>
        </w:rPr>
      </w:pPr>
      <w:r>
        <w:rPr>
          <w:rFonts w:ascii="Arial" w:hAnsi="Arial"/>
          <w:sz w:val="30"/>
        </w:rPr>
        <w:t>[ 115 ] Bibliografía general y complementaria.</w:t>
      </w:r>
    </w:p>
    <w:p>
      <w:pPr>
        <w:spacing w:after="0"/>
        <w:jc w:val="left"/>
        <w:rPr>
          <w:rFonts w:ascii="Arial" w:hAnsi="Arial"/>
          <w:sz w:val="30"/>
        </w:rPr>
        <w:sectPr>
          <w:footerReference w:type="default" r:id="rId8"/>
          <w:pgSz w:w="16840" w:h="11900" w:orient="landscape"/>
          <w:pgMar w:footer="0" w:header="0" w:top="1100" w:bottom="280" w:left="1020" w:right="1360"/>
        </w:sectPr>
      </w:pPr>
    </w:p>
    <w:p>
      <w:pPr>
        <w:pStyle w:val="BodyText"/>
        <w:rPr>
          <w:rFonts w:ascii="Arial"/>
          <w:sz w:val="20"/>
        </w:rPr>
      </w:pPr>
    </w:p>
    <w:p>
      <w:pPr>
        <w:pStyle w:val="BodyText"/>
        <w:spacing w:before="7"/>
        <w:rPr>
          <w:rFonts w:ascii="Arial"/>
        </w:rPr>
      </w:pPr>
    </w:p>
    <w:p>
      <w:pPr>
        <w:pStyle w:val="Heading5"/>
        <w:ind w:left="234"/>
        <w:rPr>
          <w:rFonts w:ascii="Cambria" w:hAnsi="Cambria"/>
        </w:rPr>
      </w:pPr>
      <w:r>
        <w:rPr>
          <w:rFonts w:ascii="Cambria" w:hAnsi="Cambria"/>
        </w:rPr>
        <w:t>PROGRAMA DE LA UA BÁSICO EN VIDEOARTE II</w:t>
      </w:r>
    </w:p>
    <w:p>
      <w:pPr>
        <w:pStyle w:val="BodyText"/>
        <w:spacing w:before="3"/>
        <w:rPr>
          <w:rFonts w:ascii="Cambria"/>
          <w:b/>
          <w:sz w:val="24"/>
        </w:rPr>
      </w:pPr>
    </w:p>
    <w:p>
      <w:pPr>
        <w:pStyle w:val="ListParagraph"/>
        <w:numPr>
          <w:ilvl w:val="0"/>
          <w:numId w:val="1"/>
        </w:numPr>
        <w:tabs>
          <w:tab w:pos="499" w:val="left" w:leader="none"/>
        </w:tabs>
        <w:spacing w:line="240" w:lineRule="auto" w:before="0" w:after="0"/>
        <w:ind w:left="498" w:right="0" w:hanging="264"/>
        <w:jc w:val="left"/>
        <w:rPr>
          <w:b/>
          <w:sz w:val="24"/>
        </w:rPr>
      </w:pPr>
      <w:r>
        <w:rPr>
          <w:b/>
          <w:sz w:val="24"/>
        </w:rPr>
        <w:t>Información</w:t>
      </w:r>
      <w:r>
        <w:rPr>
          <w:b/>
          <w:spacing w:val="-11"/>
          <w:sz w:val="24"/>
        </w:rPr>
        <w:t> </w:t>
      </w:r>
      <w:r>
        <w:rPr>
          <w:b/>
          <w:sz w:val="24"/>
        </w:rPr>
        <w:t>general.</w:t>
      </w:r>
    </w:p>
    <w:p>
      <w:pPr>
        <w:pStyle w:val="BodyText"/>
        <w:spacing w:before="1"/>
        <w:rPr>
          <w:rFonts w:ascii="Cambria"/>
          <w:b/>
          <w:sz w:val="2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1"/>
      </w:tblGrid>
      <w:tr>
        <w:trPr>
          <w:trHeight w:val="293" w:hRule="exact"/>
        </w:trPr>
        <w:tc>
          <w:tcPr>
            <w:tcW w:w="8981" w:type="dxa"/>
          </w:tcPr>
          <w:p>
            <w:pPr>
              <w:pStyle w:val="TableParagraph"/>
              <w:spacing w:line="279" w:lineRule="exact"/>
              <w:jc w:val="left"/>
              <w:rPr>
                <w:sz w:val="24"/>
              </w:rPr>
            </w:pPr>
            <w:r>
              <w:rPr>
                <w:sz w:val="24"/>
              </w:rPr>
              <w:t>PROGRAMA: LICENCIATURA EN ARTE DIGITAL.</w:t>
            </w:r>
          </w:p>
        </w:tc>
      </w:tr>
      <w:tr>
        <w:trPr>
          <w:trHeight w:val="288" w:hRule="exact"/>
        </w:trPr>
        <w:tc>
          <w:tcPr>
            <w:tcW w:w="8981" w:type="dxa"/>
          </w:tcPr>
          <w:p>
            <w:pPr>
              <w:pStyle w:val="TableParagraph"/>
              <w:spacing w:line="279" w:lineRule="exact"/>
              <w:jc w:val="left"/>
              <w:rPr>
                <w:sz w:val="24"/>
              </w:rPr>
            </w:pPr>
            <w:r>
              <w:rPr>
                <w:sz w:val="24"/>
              </w:rPr>
              <w:t>UA: BÁSICO EN VIDEOARTE II</w:t>
            </w:r>
          </w:p>
        </w:tc>
      </w:tr>
      <w:tr>
        <w:trPr>
          <w:trHeight w:val="293" w:hRule="exact"/>
        </w:trPr>
        <w:tc>
          <w:tcPr>
            <w:tcW w:w="8981" w:type="dxa"/>
          </w:tcPr>
          <w:p>
            <w:pPr>
              <w:pStyle w:val="TableParagraph"/>
              <w:spacing w:line="279" w:lineRule="exact"/>
              <w:jc w:val="left"/>
              <w:rPr>
                <w:sz w:val="24"/>
              </w:rPr>
            </w:pPr>
            <w:r>
              <w:rPr>
                <w:sz w:val="24"/>
              </w:rPr>
              <w:t>CRÉDITOS: 7</w:t>
            </w:r>
          </w:p>
        </w:tc>
      </w:tr>
      <w:tr>
        <w:trPr>
          <w:trHeight w:val="293" w:hRule="exact"/>
        </w:trPr>
        <w:tc>
          <w:tcPr>
            <w:tcW w:w="8981" w:type="dxa"/>
          </w:tcPr>
          <w:p>
            <w:pPr>
              <w:pStyle w:val="TableParagraph"/>
              <w:spacing w:line="279" w:lineRule="exact"/>
              <w:jc w:val="left"/>
              <w:rPr>
                <w:sz w:val="24"/>
              </w:rPr>
            </w:pPr>
            <w:r>
              <w:rPr>
                <w:sz w:val="24"/>
              </w:rPr>
              <w:t>HORAS PRÁCTICAS: 5</w:t>
            </w:r>
          </w:p>
        </w:tc>
      </w:tr>
      <w:tr>
        <w:trPr>
          <w:trHeight w:val="288" w:hRule="exact"/>
        </w:trPr>
        <w:tc>
          <w:tcPr>
            <w:tcW w:w="8981" w:type="dxa"/>
          </w:tcPr>
          <w:p>
            <w:pPr>
              <w:pStyle w:val="TableParagraph"/>
              <w:spacing w:line="279" w:lineRule="exact"/>
              <w:jc w:val="left"/>
              <w:rPr>
                <w:sz w:val="24"/>
              </w:rPr>
            </w:pPr>
            <w:r>
              <w:rPr>
                <w:sz w:val="24"/>
              </w:rPr>
              <w:t>HORAS TEÓRICAS:0</w:t>
            </w:r>
          </w:p>
        </w:tc>
      </w:tr>
      <w:tr>
        <w:trPr>
          <w:trHeight w:val="293" w:hRule="exact"/>
        </w:trPr>
        <w:tc>
          <w:tcPr>
            <w:tcW w:w="8981" w:type="dxa"/>
          </w:tcPr>
          <w:p>
            <w:pPr>
              <w:pStyle w:val="TableParagraph"/>
              <w:spacing w:line="279" w:lineRule="exact"/>
              <w:jc w:val="left"/>
              <w:rPr>
                <w:sz w:val="24"/>
              </w:rPr>
            </w:pPr>
            <w:r>
              <w:rPr>
                <w:sz w:val="24"/>
              </w:rPr>
              <w:t>TOTAL DE HORAS: 9</w:t>
            </w:r>
          </w:p>
        </w:tc>
      </w:tr>
      <w:tr>
        <w:trPr>
          <w:trHeight w:val="293" w:hRule="exact"/>
        </w:trPr>
        <w:tc>
          <w:tcPr>
            <w:tcW w:w="8981" w:type="dxa"/>
          </w:tcPr>
          <w:p>
            <w:pPr>
              <w:pStyle w:val="TableParagraph"/>
              <w:spacing w:line="279" w:lineRule="exact"/>
              <w:jc w:val="left"/>
              <w:rPr>
                <w:sz w:val="24"/>
              </w:rPr>
            </w:pPr>
            <w:r>
              <w:rPr>
                <w:sz w:val="24"/>
              </w:rPr>
              <w:t>FECHA DE ELABORACIÓN: MARZO de 2015</w:t>
            </w:r>
          </w:p>
        </w:tc>
      </w:tr>
      <w:tr>
        <w:trPr>
          <w:trHeight w:val="293" w:hRule="exact"/>
        </w:trPr>
        <w:tc>
          <w:tcPr>
            <w:tcW w:w="8981" w:type="dxa"/>
          </w:tcPr>
          <w:p>
            <w:pPr>
              <w:pStyle w:val="TableParagraph"/>
              <w:spacing w:line="279" w:lineRule="exact"/>
              <w:jc w:val="left"/>
              <w:rPr>
                <w:sz w:val="24"/>
              </w:rPr>
            </w:pPr>
            <w:r>
              <w:rPr>
                <w:sz w:val="24"/>
              </w:rPr>
              <w:t>ELABORÓ: M. E. V. MARIANO CARRASCO MALDONADO.</w:t>
            </w:r>
          </w:p>
        </w:tc>
      </w:tr>
    </w:tbl>
    <w:p>
      <w:pPr>
        <w:pStyle w:val="BodyText"/>
        <w:spacing w:before="10"/>
        <w:rPr>
          <w:rFonts w:ascii="Cambria"/>
          <w:b/>
          <w:sz w:val="17"/>
        </w:rPr>
      </w:pPr>
    </w:p>
    <w:p>
      <w:pPr>
        <w:pStyle w:val="ListParagraph"/>
        <w:numPr>
          <w:ilvl w:val="0"/>
          <w:numId w:val="1"/>
        </w:numPr>
        <w:tabs>
          <w:tab w:pos="499" w:val="left" w:leader="none"/>
        </w:tabs>
        <w:spacing w:line="240" w:lineRule="auto" w:before="66" w:after="0"/>
        <w:ind w:left="498" w:right="0" w:hanging="264"/>
        <w:jc w:val="left"/>
        <w:rPr>
          <w:b/>
          <w:sz w:val="24"/>
        </w:rPr>
      </w:pPr>
      <w:r>
        <w:rPr>
          <w:b/>
          <w:sz w:val="24"/>
        </w:rPr>
        <w:t>Presentación.</w:t>
      </w:r>
    </w:p>
    <w:p>
      <w:pPr>
        <w:pStyle w:val="BodyText"/>
        <w:spacing w:before="1"/>
        <w:rPr>
          <w:rFonts w:ascii="Cambria"/>
          <w:b/>
          <w:sz w:val="2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1"/>
      </w:tblGrid>
      <w:tr>
        <w:trPr>
          <w:trHeight w:val="293" w:hRule="exact"/>
        </w:trPr>
        <w:tc>
          <w:tcPr>
            <w:tcW w:w="8981" w:type="dxa"/>
          </w:tcPr>
          <w:p>
            <w:pPr>
              <w:pStyle w:val="TableParagraph"/>
              <w:spacing w:line="279" w:lineRule="exact"/>
              <w:jc w:val="left"/>
              <w:rPr>
                <w:b/>
                <w:sz w:val="24"/>
              </w:rPr>
            </w:pPr>
            <w:r>
              <w:rPr>
                <w:b/>
                <w:sz w:val="24"/>
              </w:rPr>
              <w:t>Objetivos del área curricular.</w:t>
            </w:r>
          </w:p>
        </w:tc>
      </w:tr>
      <w:tr>
        <w:trPr>
          <w:trHeight w:val="293" w:hRule="exact"/>
        </w:trPr>
        <w:tc>
          <w:tcPr>
            <w:tcW w:w="8981" w:type="dxa"/>
          </w:tcPr>
          <w:p>
            <w:pPr>
              <w:pStyle w:val="TableParagraph"/>
              <w:spacing w:line="279" w:lineRule="exact"/>
              <w:jc w:val="left"/>
              <w:rPr>
                <w:b/>
                <w:sz w:val="24"/>
              </w:rPr>
            </w:pPr>
            <w:r>
              <w:rPr>
                <w:b/>
                <w:sz w:val="24"/>
              </w:rPr>
              <w:t>Arte digital</w:t>
            </w:r>
          </w:p>
        </w:tc>
      </w:tr>
      <w:tr>
        <w:trPr>
          <w:trHeight w:val="1133" w:hRule="exact"/>
        </w:trPr>
        <w:tc>
          <w:tcPr>
            <w:tcW w:w="8981" w:type="dxa"/>
          </w:tcPr>
          <w:p>
            <w:pPr>
              <w:pStyle w:val="TableParagraph"/>
              <w:ind w:right="100"/>
              <w:jc w:val="both"/>
              <w:rPr>
                <w:sz w:val="24"/>
              </w:rPr>
            </w:pPr>
            <w:r>
              <w:rPr>
                <w:sz w:val="24"/>
              </w:rPr>
              <w:t>Analizar los conocimientos y los procedimientos para la aplicación y recreación de los aspectos afectivos (el problema), sintácticos, (el objeto) y conceptuales (la idea) del manejo de la forma, el espacio y el tiempo, para la producción artística en la animación, el videoarte y la imagen fija, dentro de la cultura digital.</w:t>
            </w:r>
          </w:p>
        </w:tc>
      </w:tr>
      <w:tr>
        <w:trPr>
          <w:trHeight w:val="293" w:hRule="exact"/>
        </w:trPr>
        <w:tc>
          <w:tcPr>
            <w:tcW w:w="8981" w:type="dxa"/>
          </w:tcPr>
          <w:p>
            <w:pPr/>
          </w:p>
        </w:tc>
      </w:tr>
      <w:tr>
        <w:trPr>
          <w:trHeight w:val="293" w:hRule="exact"/>
        </w:trPr>
        <w:tc>
          <w:tcPr>
            <w:tcW w:w="8981" w:type="dxa"/>
          </w:tcPr>
          <w:p>
            <w:pPr/>
          </w:p>
        </w:tc>
      </w:tr>
      <w:tr>
        <w:trPr>
          <w:trHeight w:val="288" w:hRule="exact"/>
        </w:trPr>
        <w:tc>
          <w:tcPr>
            <w:tcW w:w="8981" w:type="dxa"/>
          </w:tcPr>
          <w:p>
            <w:pPr>
              <w:pStyle w:val="TableParagraph"/>
              <w:spacing w:line="279" w:lineRule="exact"/>
              <w:jc w:val="left"/>
              <w:rPr>
                <w:b/>
                <w:sz w:val="24"/>
              </w:rPr>
            </w:pPr>
            <w:r>
              <w:rPr>
                <w:b/>
                <w:sz w:val="24"/>
              </w:rPr>
              <w:t>Básico en videoarte 2 (Optativa Núcleo Integral)</w:t>
            </w:r>
          </w:p>
        </w:tc>
      </w:tr>
      <w:tr>
        <w:trPr>
          <w:trHeight w:val="1699" w:hRule="exact"/>
        </w:trPr>
        <w:tc>
          <w:tcPr>
            <w:tcW w:w="8981" w:type="dxa"/>
          </w:tcPr>
          <w:p>
            <w:pPr>
              <w:pStyle w:val="TableParagraph"/>
              <w:spacing w:before="2"/>
              <w:ind w:right="101"/>
              <w:jc w:val="both"/>
              <w:rPr>
                <w:sz w:val="24"/>
              </w:rPr>
            </w:pPr>
            <w:r>
              <w:rPr>
                <w:sz w:val="24"/>
              </w:rPr>
              <w:t>Interpretar los conocimientos básicos desde aspectos afectivos (el problema) para la aplicación, recreación y operación de la forma, en la realización de un guión que conforme el momento de la pre-­‐producción de videoarte.</w:t>
            </w:r>
          </w:p>
          <w:p>
            <w:pPr>
              <w:pStyle w:val="TableParagraph"/>
              <w:spacing w:before="10"/>
              <w:ind w:left="0" w:right="0"/>
              <w:jc w:val="left"/>
              <w:rPr>
                <w:b/>
                <w:sz w:val="23"/>
              </w:rPr>
            </w:pPr>
          </w:p>
          <w:p>
            <w:pPr>
              <w:pStyle w:val="TableParagraph"/>
              <w:ind w:right="101"/>
              <w:jc w:val="both"/>
              <w:rPr>
                <w:sz w:val="24"/>
              </w:rPr>
            </w:pPr>
            <w:r>
              <w:rPr>
                <w:sz w:val="24"/>
              </w:rPr>
              <w:t>El curso explora los cambios fundamentales en la tecnología y la manera en que impactan en la producción de video. Se toma en cuenta la participación del sonido y la</w:t>
            </w:r>
          </w:p>
        </w:tc>
      </w:tr>
    </w:tbl>
    <w:p>
      <w:pPr>
        <w:spacing w:after="0"/>
        <w:jc w:val="both"/>
        <w:rPr>
          <w:sz w:val="24"/>
        </w:rPr>
        <w:sectPr>
          <w:footerReference w:type="default" r:id="rId9"/>
          <w:pgSz w:w="15840" w:h="12240" w:orient="landscape"/>
          <w:pgMar w:footer="523" w:header="0" w:top="1140" w:bottom="720" w:left="1200" w:right="1340"/>
          <w:pgNumType w:start="2"/>
        </w:sectPr>
      </w:pPr>
    </w:p>
    <w:p>
      <w:pPr>
        <w:pStyle w:val="BodyText"/>
        <w:rPr>
          <w:rFonts w:ascii="Cambria"/>
          <w:b/>
          <w:sz w:val="20"/>
        </w:rPr>
      </w:pPr>
    </w:p>
    <w:p>
      <w:pPr>
        <w:pStyle w:val="BodyText"/>
        <w:spacing w:before="8"/>
        <w:rPr>
          <w:rFonts w:ascii="Cambria"/>
          <w:b/>
          <w:sz w:val="27"/>
        </w:rPr>
      </w:pPr>
    </w:p>
    <w:p>
      <w:pPr>
        <w:spacing w:line="240" w:lineRule="auto"/>
        <w:ind w:left="118" w:right="0" w:firstLine="0"/>
        <w:rPr>
          <w:rFonts w:ascii="Cambria"/>
          <w:sz w:val="20"/>
        </w:rPr>
      </w:pPr>
      <w:r>
        <w:rPr>
          <w:spacing w:val="-49"/>
          <w:sz w:val="20"/>
        </w:rPr>
        <w:t> </w:t>
      </w:r>
      <w:r>
        <w:rPr>
          <w:rFonts w:ascii="Cambria"/>
          <w:spacing w:val="-49"/>
          <w:sz w:val="20"/>
        </w:rPr>
        <w:pict>
          <v:shape style="width:449.05pt;height:211.7pt;mso-position-horizontal-relative:char;mso-position-vertical-relative:line" type="#_x0000_t202" filled="false" stroked="true" strokeweight=".48pt" strokecolor="#000000">
            <w10:anchorlock/>
            <v:textbox inset="0,0,0,0">
              <w:txbxContent>
                <w:p>
                  <w:pPr>
                    <w:spacing w:line="240" w:lineRule="auto" w:before="0"/>
                    <w:ind w:left="105" w:right="98" w:firstLine="0"/>
                    <w:jc w:val="both"/>
                    <w:rPr>
                      <w:rFonts w:ascii="Cambria" w:hAnsi="Cambria"/>
                      <w:sz w:val="24"/>
                    </w:rPr>
                  </w:pPr>
                  <w:r>
                    <w:rPr>
                      <w:rFonts w:ascii="Cambria" w:hAnsi="Cambria"/>
                      <w:sz w:val="24"/>
                    </w:rPr>
                    <w:t>introducción del color. Cabe mencionar que la tecnología trae nuevos desafios y oportunidades, sin embargo el alumno construirá su propia manera de producir a través de los múltiples medios visuales. Durante el taller se trabajarán tres  conceptos: imagen, procesos y video. El taller es práctico; está enfocado a sensibilizar al alumno en su producción a partir de múltiples desplazamientos desde los campos del arte, el cine, teoria de la imagen, imagen-­‐movimiento, el video y la tecnología. Para estos fines, se ha conformado una antología de seis textos de diversos autores, que permitan tener una visión clara y actualizada del videoarte. Sin embargo, está abierta la expansión del documento con el fin de incluir alguna discusión o conceptualización en función de la producción artística del alumno. Las lecturas han sido seleccionadas con base en criterios de relación con el mundo de la academia, es decir desde la investigación. La dinámica del proceso en el taller es teórico y práctica en cuyo caso, la discusión está centrada en analizar posturas que deriven en una producción para el campo</w:t>
                  </w:r>
                  <w:r>
                    <w:rPr>
                      <w:rFonts w:ascii="Cambria" w:hAnsi="Cambria"/>
                      <w:spacing w:val="-23"/>
                      <w:sz w:val="24"/>
                    </w:rPr>
                    <w:t> </w:t>
                  </w:r>
                  <w:r>
                    <w:rPr>
                      <w:rFonts w:ascii="Cambria" w:hAnsi="Cambria"/>
                      <w:sz w:val="24"/>
                    </w:rPr>
                    <w:t>afectivo.</w:t>
                  </w:r>
                </w:p>
              </w:txbxContent>
            </v:textbox>
          </v:shape>
        </w:pict>
      </w:r>
      <w:r>
        <w:rPr>
          <w:rFonts w:ascii="Cambria"/>
          <w:spacing w:val="-49"/>
          <w:sz w:val="20"/>
        </w:rPr>
      </w:r>
    </w:p>
    <w:p>
      <w:pPr>
        <w:pStyle w:val="Heading5"/>
        <w:numPr>
          <w:ilvl w:val="0"/>
          <w:numId w:val="1"/>
        </w:numPr>
        <w:tabs>
          <w:tab w:pos="480" w:val="left" w:leader="none"/>
        </w:tabs>
        <w:spacing w:line="252" w:lineRule="exact" w:before="0" w:after="0"/>
        <w:ind w:left="480" w:right="0" w:hanging="246"/>
        <w:jc w:val="left"/>
        <w:rPr>
          <w:rFonts w:ascii="Cambria" w:hAnsi="Cambria"/>
        </w:rPr>
      </w:pPr>
      <w:r>
        <w:rPr>
          <w:rFonts w:ascii="Cambria" w:hAnsi="Cambria"/>
        </w:rPr>
        <w:t>Presentación.</w:t>
      </w:r>
    </w:p>
    <w:p>
      <w:pPr>
        <w:pStyle w:val="BodyText"/>
        <w:spacing w:before="9"/>
        <w:rPr>
          <w:rFonts w:ascii="Cambria"/>
          <w:b/>
          <w:sz w:val="20"/>
        </w:rPr>
      </w:pPr>
      <w:r>
        <w:rPr/>
        <w:pict>
          <v:shape style="position:absolute;margin-left:66.180pt;margin-top:14.373987pt;width:449.05pt;height:28.6pt;mso-position-horizontal-relative:page;mso-position-vertical-relative:paragraph;z-index:1048;mso-wrap-distance-left:0;mso-wrap-distance-right:0" type="#_x0000_t202" filled="false" stroked="true" strokeweight=".48pt" strokecolor="#000000">
            <v:textbox inset="0,0,0,0">
              <w:txbxContent>
                <w:p>
                  <w:pPr>
                    <w:spacing w:line="242" w:lineRule="auto" w:before="0"/>
                    <w:ind w:left="105" w:right="111" w:firstLine="0"/>
                    <w:jc w:val="left"/>
                    <w:rPr>
                      <w:rFonts w:ascii="Cambria" w:hAnsi="Cambria"/>
                      <w:sz w:val="24"/>
                    </w:rPr>
                  </w:pPr>
                  <w:r>
                    <w:rPr>
                      <w:rFonts w:ascii="Cambria" w:hAnsi="Cambria"/>
                      <w:sz w:val="24"/>
                    </w:rPr>
                    <w:t>Analizar las diferentes tendencias que dieron origen a la aparición del video en el siglo</w:t>
                  </w:r>
                  <w:r>
                    <w:rPr>
                      <w:rFonts w:ascii="Cambria" w:hAnsi="Cambria"/>
                      <w:spacing w:val="-5"/>
                      <w:sz w:val="24"/>
                    </w:rPr>
                    <w:t> </w:t>
                  </w:r>
                  <w:r>
                    <w:rPr>
                      <w:rFonts w:ascii="Cambria" w:hAnsi="Cambria"/>
                      <w:sz w:val="24"/>
                    </w:rPr>
                    <w:t>XX</w:t>
                  </w:r>
                </w:p>
              </w:txbxContent>
            </v:textbox>
            <w10:wrap type="topAndBottom"/>
          </v:shape>
        </w:pict>
      </w:r>
    </w:p>
    <w:p>
      <w:pPr>
        <w:pStyle w:val="BodyText"/>
        <w:spacing w:before="9"/>
        <w:rPr>
          <w:rFonts w:ascii="Cambria"/>
          <w:b/>
          <w:sz w:val="15"/>
        </w:rPr>
      </w:pPr>
    </w:p>
    <w:p>
      <w:pPr>
        <w:pStyle w:val="ListParagraph"/>
        <w:numPr>
          <w:ilvl w:val="0"/>
          <w:numId w:val="1"/>
        </w:numPr>
        <w:tabs>
          <w:tab w:pos="512" w:val="left" w:leader="none"/>
        </w:tabs>
        <w:spacing w:line="240" w:lineRule="auto" w:before="66" w:after="0"/>
        <w:ind w:left="511" w:right="0" w:hanging="277"/>
        <w:jc w:val="left"/>
        <w:rPr>
          <w:b/>
          <w:sz w:val="24"/>
        </w:rPr>
      </w:pPr>
      <w:r>
        <w:rPr>
          <w:b/>
          <w:sz w:val="24"/>
        </w:rPr>
        <w:t>Estructura de contenidos en unidades y</w:t>
      </w:r>
      <w:r>
        <w:rPr>
          <w:b/>
          <w:spacing w:val="-26"/>
          <w:sz w:val="24"/>
        </w:rPr>
        <w:t> </w:t>
      </w:r>
      <w:r>
        <w:rPr>
          <w:b/>
          <w:sz w:val="24"/>
        </w:rPr>
        <w:t>apartados</w:t>
      </w:r>
    </w:p>
    <w:p>
      <w:pPr>
        <w:pStyle w:val="BodyText"/>
        <w:spacing w:before="1"/>
        <w:rPr>
          <w:rFonts w:ascii="Cambria"/>
          <w:b/>
          <w:sz w:val="2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1"/>
      </w:tblGrid>
      <w:tr>
        <w:trPr>
          <w:trHeight w:val="293" w:hRule="exact"/>
        </w:trPr>
        <w:tc>
          <w:tcPr>
            <w:tcW w:w="8981" w:type="dxa"/>
          </w:tcPr>
          <w:p>
            <w:pPr>
              <w:pStyle w:val="TableParagraph"/>
              <w:spacing w:line="279" w:lineRule="exact"/>
              <w:jc w:val="left"/>
              <w:rPr>
                <w:b/>
                <w:sz w:val="24"/>
              </w:rPr>
            </w:pPr>
            <w:r>
              <w:rPr>
                <w:b/>
                <w:sz w:val="24"/>
              </w:rPr>
              <w:t>UNIDAD.</w:t>
            </w:r>
          </w:p>
        </w:tc>
      </w:tr>
      <w:tr>
        <w:trPr>
          <w:trHeight w:val="571" w:hRule="exact"/>
        </w:trPr>
        <w:tc>
          <w:tcPr>
            <w:tcW w:w="8981" w:type="dxa"/>
          </w:tcPr>
          <w:p>
            <w:pPr>
              <w:pStyle w:val="TableParagraph"/>
              <w:tabs>
                <w:tab w:pos="1185" w:val="left" w:leader="none"/>
              </w:tabs>
              <w:spacing w:line="242" w:lineRule="auto"/>
              <w:ind w:left="1185" w:hanging="720"/>
              <w:jc w:val="left"/>
              <w:rPr>
                <w:sz w:val="24"/>
              </w:rPr>
            </w:pPr>
            <w:r>
              <w:rPr>
                <w:sz w:val="24"/>
              </w:rPr>
              <w:t>I.</w:t>
              <w:tab/>
              <w:t>Videoarte: estrategias de producción a partir de técnicas</w:t>
            </w:r>
            <w:r>
              <w:rPr>
                <w:spacing w:val="-25"/>
                <w:sz w:val="24"/>
              </w:rPr>
              <w:t> </w:t>
            </w:r>
            <w:r>
              <w:rPr>
                <w:sz w:val="24"/>
              </w:rPr>
              <w:t>y</w:t>
            </w:r>
            <w:r>
              <w:rPr>
                <w:spacing w:val="-3"/>
                <w:sz w:val="24"/>
              </w:rPr>
              <w:t> </w:t>
            </w:r>
            <w:r>
              <w:rPr>
                <w:sz w:val="24"/>
              </w:rPr>
              <w:t>conceptos. </w:t>
            </w:r>
            <w:r>
              <w:rPr>
                <w:sz w:val="24"/>
              </w:rPr>
              <w:t>Imagen, proceso y</w:t>
            </w:r>
            <w:r>
              <w:rPr>
                <w:spacing w:val="-13"/>
                <w:sz w:val="24"/>
              </w:rPr>
              <w:t> </w:t>
            </w:r>
            <w:r>
              <w:rPr>
                <w:sz w:val="24"/>
              </w:rPr>
              <w:t>video.</w:t>
            </w:r>
          </w:p>
        </w:tc>
      </w:tr>
      <w:tr>
        <w:trPr>
          <w:trHeight w:val="293" w:hRule="exact"/>
        </w:trPr>
        <w:tc>
          <w:tcPr>
            <w:tcW w:w="8981" w:type="dxa"/>
          </w:tcPr>
          <w:p>
            <w:pPr>
              <w:pStyle w:val="TableParagraph"/>
              <w:tabs>
                <w:tab w:pos="1185" w:val="left" w:leader="none"/>
              </w:tabs>
              <w:spacing w:line="279" w:lineRule="exact"/>
              <w:ind w:left="465"/>
              <w:jc w:val="left"/>
              <w:rPr>
                <w:sz w:val="24"/>
              </w:rPr>
            </w:pPr>
            <w:r>
              <w:rPr>
                <w:sz w:val="24"/>
              </w:rPr>
              <w:t>II.</w:t>
              <w:tab/>
              <w:t>Cine, color y</w:t>
            </w:r>
            <w:r>
              <w:rPr>
                <w:spacing w:val="-10"/>
                <w:sz w:val="24"/>
              </w:rPr>
              <w:t> </w:t>
            </w:r>
            <w:r>
              <w:rPr>
                <w:sz w:val="24"/>
              </w:rPr>
              <w:t>sonido.</w:t>
            </w:r>
          </w:p>
        </w:tc>
      </w:tr>
      <w:tr>
        <w:trPr>
          <w:trHeight w:val="293" w:hRule="exact"/>
        </w:trPr>
        <w:tc>
          <w:tcPr>
            <w:tcW w:w="8981" w:type="dxa"/>
          </w:tcPr>
          <w:p>
            <w:pPr>
              <w:pStyle w:val="TableParagraph"/>
              <w:tabs>
                <w:tab w:pos="1185" w:val="left" w:leader="none"/>
              </w:tabs>
              <w:spacing w:line="279" w:lineRule="exact"/>
              <w:ind w:left="465"/>
              <w:jc w:val="left"/>
              <w:rPr>
                <w:sz w:val="24"/>
              </w:rPr>
            </w:pPr>
            <w:r>
              <w:rPr>
                <w:sz w:val="24"/>
              </w:rPr>
              <w:t>III.</w:t>
              <w:tab/>
              <w:t>Producción en el campo del</w:t>
            </w:r>
            <w:r>
              <w:rPr>
                <w:spacing w:val="-5"/>
                <w:sz w:val="24"/>
              </w:rPr>
              <w:t> </w:t>
            </w:r>
            <w:r>
              <w:rPr>
                <w:sz w:val="24"/>
              </w:rPr>
              <w:t>videoarte.</w:t>
            </w:r>
          </w:p>
        </w:tc>
      </w:tr>
    </w:tbl>
    <w:p>
      <w:pPr>
        <w:spacing w:after="0" w:line="279" w:lineRule="exact"/>
        <w:jc w:val="left"/>
        <w:rPr>
          <w:sz w:val="24"/>
        </w:rPr>
        <w:sectPr>
          <w:pgSz w:w="15840" w:h="12240" w:orient="landscape"/>
          <w:pgMar w:header="0" w:footer="523" w:top="1140" w:bottom="720" w:left="1200" w:right="1340"/>
        </w:sectPr>
      </w:pPr>
    </w:p>
    <w:p>
      <w:pPr>
        <w:pStyle w:val="BodyText"/>
        <w:rPr>
          <w:rFonts w:ascii="Cambria"/>
          <w:b/>
          <w:sz w:val="20"/>
        </w:rPr>
      </w:pPr>
    </w:p>
    <w:p>
      <w:pPr>
        <w:pStyle w:val="BodyText"/>
        <w:spacing w:before="9"/>
        <w:rPr>
          <w:rFonts w:ascii="Cambria"/>
          <w:b/>
          <w:sz w:val="21"/>
        </w:rPr>
      </w:pPr>
    </w:p>
    <w:p>
      <w:pPr>
        <w:pStyle w:val="ListParagraph"/>
        <w:numPr>
          <w:ilvl w:val="0"/>
          <w:numId w:val="1"/>
        </w:numPr>
        <w:tabs>
          <w:tab w:pos="362" w:val="left" w:leader="none"/>
        </w:tabs>
        <w:spacing w:line="240" w:lineRule="auto" w:before="67" w:after="0"/>
        <w:ind w:left="361" w:right="0" w:hanging="247"/>
        <w:jc w:val="both"/>
        <w:rPr>
          <w:b/>
          <w:sz w:val="24"/>
        </w:rPr>
      </w:pPr>
      <w:r>
        <w:rPr>
          <w:b/>
          <w:sz w:val="24"/>
        </w:rPr>
        <w:t>Método de</w:t>
      </w:r>
      <w:r>
        <w:rPr>
          <w:b/>
          <w:spacing w:val="-5"/>
          <w:sz w:val="24"/>
        </w:rPr>
        <w:t> </w:t>
      </w:r>
      <w:r>
        <w:rPr>
          <w:b/>
          <w:sz w:val="24"/>
        </w:rPr>
        <w:t>evaluación.</w:t>
      </w:r>
    </w:p>
    <w:p>
      <w:pPr>
        <w:pStyle w:val="BodyText"/>
        <w:rPr>
          <w:rFonts w:ascii="Cambria"/>
          <w:b/>
          <w:sz w:val="24"/>
        </w:rPr>
      </w:pPr>
    </w:p>
    <w:p>
      <w:pPr>
        <w:pStyle w:val="BodyText"/>
        <w:rPr>
          <w:rFonts w:ascii="Cambria"/>
          <w:b/>
          <w:sz w:val="24"/>
        </w:rPr>
      </w:pPr>
    </w:p>
    <w:p>
      <w:pPr>
        <w:spacing w:line="240" w:lineRule="auto" w:before="0"/>
        <w:ind w:left="114" w:right="117" w:hanging="1"/>
        <w:jc w:val="both"/>
        <w:rPr>
          <w:rFonts w:ascii="Cambria" w:hAnsi="Cambria"/>
          <w:sz w:val="24"/>
        </w:rPr>
      </w:pPr>
      <w:r>
        <w:rPr>
          <w:rFonts w:ascii="Cambria" w:hAnsi="Cambria"/>
          <w:sz w:val="24"/>
        </w:rPr>
        <w:t>La evaluación se divide en cinco partes, según la presentación de evidencias (antología de la unidad para videoarte), que se traducen en reflexión para la discusión, así como un ensayo final. Los ensayos tienen un 20% de la evaluación total. Para los trabajos escritos se propone una rúbrica anexa que describe los aspectos a considerar. Los proyectos tienen un valor del 20%, los videoprocesos otro 20%, mapas mentales 20%, y finalmente obra y montaje un 20%. Las lecturas están enfocadas a encaminar al alumno a la reflexión en torno del videoarte y sus relaciones con la tecnología y la sociedad.</w:t>
      </w:r>
    </w:p>
    <w:p>
      <w:pPr>
        <w:pStyle w:val="BodyText"/>
        <w:rPr>
          <w:rFonts w:ascii="Cambria"/>
          <w:sz w:val="20"/>
        </w:rPr>
      </w:pPr>
    </w:p>
    <w:p>
      <w:pPr>
        <w:pStyle w:val="BodyText"/>
        <w:spacing w:before="9"/>
        <w:rPr>
          <w:rFonts w:ascii="Cambria"/>
          <w:sz w:val="25"/>
        </w:rPr>
      </w:pPr>
    </w:p>
    <w:tbl>
      <w:tblPr>
        <w:tblW w:w="0" w:type="auto"/>
        <w:jc w:val="left"/>
        <w:tblInd w:w="19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45"/>
        <w:gridCol w:w="3490"/>
        <w:gridCol w:w="2059"/>
      </w:tblGrid>
      <w:tr>
        <w:trPr>
          <w:trHeight w:val="504" w:hRule="exact"/>
        </w:trPr>
        <w:tc>
          <w:tcPr>
            <w:tcW w:w="9394" w:type="dxa"/>
            <w:gridSpan w:val="3"/>
          </w:tcPr>
          <w:p>
            <w:pPr>
              <w:pStyle w:val="TableParagraph"/>
              <w:spacing w:before="129"/>
              <w:ind w:left="3379" w:right="3371"/>
              <w:rPr>
                <w:rFonts w:ascii="Arial"/>
                <w:b/>
                <w:sz w:val="21"/>
              </w:rPr>
            </w:pPr>
            <w:r>
              <w:rPr>
                <w:rFonts w:ascii="Arial"/>
                <w:b/>
                <w:w w:val="105"/>
                <w:sz w:val="21"/>
              </w:rPr>
              <w:t>Primer examen parcial</w:t>
            </w:r>
          </w:p>
        </w:tc>
      </w:tr>
      <w:tr>
        <w:trPr>
          <w:trHeight w:val="509" w:hRule="exact"/>
        </w:trPr>
        <w:tc>
          <w:tcPr>
            <w:tcW w:w="3845" w:type="dxa"/>
          </w:tcPr>
          <w:p>
            <w:pPr>
              <w:pStyle w:val="TableParagraph"/>
              <w:spacing w:before="129"/>
              <w:ind w:left="1093" w:right="1088"/>
              <w:rPr>
                <w:rFonts w:ascii="Arial"/>
                <w:b/>
                <w:sz w:val="21"/>
              </w:rPr>
            </w:pPr>
            <w:r>
              <w:rPr>
                <w:rFonts w:ascii="Arial"/>
                <w:b/>
                <w:w w:val="105"/>
                <w:sz w:val="21"/>
              </w:rPr>
              <w:t>Evidencia</w:t>
            </w:r>
          </w:p>
        </w:tc>
        <w:tc>
          <w:tcPr>
            <w:tcW w:w="3490" w:type="dxa"/>
          </w:tcPr>
          <w:p>
            <w:pPr>
              <w:pStyle w:val="TableParagraph"/>
              <w:spacing w:before="129"/>
              <w:ind w:left="1039" w:right="1032"/>
              <w:rPr>
                <w:rFonts w:ascii="Arial"/>
                <w:b/>
                <w:sz w:val="21"/>
              </w:rPr>
            </w:pPr>
            <w:r>
              <w:rPr>
                <w:rFonts w:ascii="Arial"/>
                <w:b/>
                <w:w w:val="105"/>
                <w:sz w:val="21"/>
              </w:rPr>
              <w:t>Instrumento</w:t>
            </w:r>
          </w:p>
        </w:tc>
        <w:tc>
          <w:tcPr>
            <w:tcW w:w="2059" w:type="dxa"/>
          </w:tcPr>
          <w:p>
            <w:pPr>
              <w:pStyle w:val="TableParagraph"/>
              <w:spacing w:before="129"/>
              <w:ind w:left="447" w:right="438"/>
              <w:rPr>
                <w:rFonts w:ascii="Arial"/>
                <w:b/>
                <w:sz w:val="21"/>
              </w:rPr>
            </w:pPr>
            <w:r>
              <w:rPr>
                <w:rFonts w:ascii="Arial"/>
                <w:b/>
                <w:w w:val="105"/>
                <w:sz w:val="21"/>
              </w:rPr>
              <w:t>Porcentaje</w:t>
            </w:r>
          </w:p>
        </w:tc>
      </w:tr>
      <w:tr>
        <w:trPr>
          <w:trHeight w:val="302" w:hRule="exact"/>
        </w:trPr>
        <w:tc>
          <w:tcPr>
            <w:tcW w:w="3845" w:type="dxa"/>
            <w:tcBorders>
              <w:bottom w:val="nil"/>
            </w:tcBorders>
          </w:tcPr>
          <w:p>
            <w:pPr>
              <w:pStyle w:val="TableParagraph"/>
              <w:spacing w:before="62"/>
              <w:ind w:left="1093" w:right="1088"/>
              <w:rPr>
                <w:rFonts w:ascii="Arial"/>
                <w:sz w:val="21"/>
              </w:rPr>
            </w:pPr>
            <w:r>
              <w:rPr>
                <w:rFonts w:ascii="Arial"/>
                <w:w w:val="105"/>
                <w:sz w:val="21"/>
              </w:rPr>
              <w:t>Proyectos</w:t>
            </w:r>
          </w:p>
        </w:tc>
        <w:tc>
          <w:tcPr>
            <w:tcW w:w="3490" w:type="dxa"/>
            <w:tcBorders>
              <w:bottom w:val="nil"/>
            </w:tcBorders>
          </w:tcPr>
          <w:p>
            <w:pPr>
              <w:pStyle w:val="TableParagraph"/>
              <w:spacing w:before="62"/>
              <w:ind w:left="1039" w:right="1032"/>
              <w:rPr>
                <w:rFonts w:ascii="Arial"/>
                <w:sz w:val="21"/>
              </w:rPr>
            </w:pPr>
            <w:r>
              <w:rPr>
                <w:rFonts w:ascii="Arial"/>
                <w:w w:val="105"/>
                <w:sz w:val="21"/>
              </w:rPr>
              <w:t>Objetos</w:t>
            </w:r>
          </w:p>
        </w:tc>
        <w:tc>
          <w:tcPr>
            <w:tcW w:w="2059" w:type="dxa"/>
            <w:tcBorders>
              <w:bottom w:val="nil"/>
            </w:tcBorders>
          </w:tcPr>
          <w:p>
            <w:pPr>
              <w:pStyle w:val="TableParagraph"/>
              <w:spacing w:line="272" w:lineRule="exact"/>
              <w:ind w:left="447" w:right="436"/>
              <w:rPr>
                <w:rFonts w:ascii="Arial"/>
                <w:sz w:val="24"/>
              </w:rPr>
            </w:pPr>
            <w:r>
              <w:rPr>
                <w:rFonts w:ascii="Arial"/>
                <w:sz w:val="24"/>
              </w:rPr>
              <w:t>10%</w:t>
            </w:r>
          </w:p>
        </w:tc>
      </w:tr>
      <w:tr>
        <w:trPr>
          <w:trHeight w:val="266" w:hRule="exact"/>
        </w:trPr>
        <w:tc>
          <w:tcPr>
            <w:tcW w:w="3845" w:type="dxa"/>
            <w:tcBorders>
              <w:top w:val="nil"/>
              <w:bottom w:val="nil"/>
            </w:tcBorders>
          </w:tcPr>
          <w:p>
            <w:pPr>
              <w:pStyle w:val="TableParagraph"/>
              <w:spacing w:before="16"/>
              <w:ind w:left="1093" w:right="1088"/>
              <w:rPr>
                <w:rFonts w:ascii="Arial"/>
                <w:sz w:val="21"/>
              </w:rPr>
            </w:pPr>
            <w:r>
              <w:rPr>
                <w:rFonts w:ascii="Arial"/>
                <w:w w:val="105"/>
                <w:sz w:val="21"/>
              </w:rPr>
              <w:t>Video proceso</w:t>
            </w:r>
          </w:p>
        </w:tc>
        <w:tc>
          <w:tcPr>
            <w:tcW w:w="3490" w:type="dxa"/>
            <w:tcBorders>
              <w:top w:val="nil"/>
              <w:bottom w:val="nil"/>
            </w:tcBorders>
          </w:tcPr>
          <w:p>
            <w:pPr>
              <w:pStyle w:val="TableParagraph"/>
              <w:spacing w:before="16"/>
              <w:ind w:left="1039" w:right="1032"/>
              <w:rPr>
                <w:rFonts w:ascii="Arial"/>
                <w:sz w:val="21"/>
              </w:rPr>
            </w:pPr>
            <w:r>
              <w:rPr>
                <w:rFonts w:ascii="Arial"/>
                <w:w w:val="105"/>
                <w:sz w:val="21"/>
              </w:rPr>
              <w:t>video proceso</w:t>
            </w:r>
          </w:p>
        </w:tc>
        <w:tc>
          <w:tcPr>
            <w:tcW w:w="2059" w:type="dxa"/>
            <w:tcBorders>
              <w:top w:val="nil"/>
              <w:bottom w:val="nil"/>
            </w:tcBorders>
          </w:tcPr>
          <w:p>
            <w:pPr>
              <w:pStyle w:val="TableParagraph"/>
              <w:spacing w:line="245" w:lineRule="exact"/>
              <w:ind w:left="447" w:right="436"/>
              <w:rPr>
                <w:rFonts w:ascii="Arial"/>
                <w:sz w:val="24"/>
              </w:rPr>
            </w:pPr>
            <w:r>
              <w:rPr>
                <w:rFonts w:ascii="Arial"/>
                <w:sz w:val="24"/>
              </w:rPr>
              <w:t>10%</w:t>
            </w:r>
          </w:p>
        </w:tc>
      </w:tr>
      <w:tr>
        <w:trPr>
          <w:trHeight w:val="264" w:hRule="exact"/>
        </w:trPr>
        <w:tc>
          <w:tcPr>
            <w:tcW w:w="3845" w:type="dxa"/>
            <w:tcBorders>
              <w:top w:val="nil"/>
              <w:bottom w:val="nil"/>
            </w:tcBorders>
          </w:tcPr>
          <w:p>
            <w:pPr>
              <w:pStyle w:val="TableParagraph"/>
              <w:spacing w:line="241" w:lineRule="exact"/>
              <w:ind w:left="1093" w:right="1088"/>
              <w:rPr>
                <w:rFonts w:ascii="Arial"/>
                <w:sz w:val="21"/>
              </w:rPr>
            </w:pPr>
            <w:r>
              <w:rPr>
                <w:rFonts w:ascii="Arial"/>
                <w:w w:val="105"/>
                <w:sz w:val="21"/>
              </w:rPr>
              <w:t>Ensayos</w:t>
            </w:r>
          </w:p>
        </w:tc>
        <w:tc>
          <w:tcPr>
            <w:tcW w:w="3490" w:type="dxa"/>
            <w:tcBorders>
              <w:top w:val="nil"/>
              <w:bottom w:val="nil"/>
            </w:tcBorders>
          </w:tcPr>
          <w:p>
            <w:pPr>
              <w:pStyle w:val="TableParagraph"/>
              <w:spacing w:line="241" w:lineRule="exact"/>
              <w:ind w:left="1039" w:right="1031"/>
              <w:rPr>
                <w:rFonts w:ascii="Arial"/>
                <w:sz w:val="21"/>
              </w:rPr>
            </w:pPr>
            <w:r>
              <w:rPr>
                <w:rFonts w:ascii="Arial"/>
                <w:w w:val="105"/>
                <w:sz w:val="21"/>
              </w:rPr>
              <w:t>Textos</w:t>
            </w:r>
          </w:p>
        </w:tc>
        <w:tc>
          <w:tcPr>
            <w:tcW w:w="2059" w:type="dxa"/>
            <w:tcBorders>
              <w:top w:val="nil"/>
              <w:bottom w:val="nil"/>
            </w:tcBorders>
          </w:tcPr>
          <w:p>
            <w:pPr>
              <w:pStyle w:val="TableParagraph"/>
              <w:spacing w:line="257" w:lineRule="exact"/>
              <w:ind w:left="447" w:right="436"/>
              <w:rPr>
                <w:rFonts w:ascii="Arial"/>
                <w:sz w:val="24"/>
              </w:rPr>
            </w:pPr>
            <w:r>
              <w:rPr>
                <w:rFonts w:ascii="Arial"/>
                <w:sz w:val="24"/>
              </w:rPr>
              <w:t>10%</w:t>
            </w:r>
          </w:p>
        </w:tc>
      </w:tr>
      <w:tr>
        <w:trPr>
          <w:trHeight w:val="264" w:hRule="exact"/>
        </w:trPr>
        <w:tc>
          <w:tcPr>
            <w:tcW w:w="3845" w:type="dxa"/>
            <w:tcBorders>
              <w:top w:val="nil"/>
              <w:bottom w:val="nil"/>
            </w:tcBorders>
          </w:tcPr>
          <w:p>
            <w:pPr>
              <w:pStyle w:val="TableParagraph"/>
              <w:spacing w:line="232" w:lineRule="exact"/>
              <w:ind w:left="1094" w:right="1088"/>
              <w:rPr>
                <w:rFonts w:ascii="Arial"/>
                <w:sz w:val="21"/>
              </w:rPr>
            </w:pPr>
            <w:r>
              <w:rPr>
                <w:rFonts w:ascii="Arial"/>
                <w:w w:val="105"/>
                <w:sz w:val="21"/>
              </w:rPr>
              <w:t>Mapas mentales</w:t>
            </w:r>
          </w:p>
        </w:tc>
        <w:tc>
          <w:tcPr>
            <w:tcW w:w="3490" w:type="dxa"/>
            <w:tcBorders>
              <w:top w:val="nil"/>
              <w:bottom w:val="nil"/>
            </w:tcBorders>
          </w:tcPr>
          <w:p>
            <w:pPr>
              <w:pStyle w:val="TableParagraph"/>
              <w:spacing w:line="232" w:lineRule="exact"/>
              <w:ind w:left="1039" w:right="1032"/>
              <w:rPr>
                <w:rFonts w:ascii="Arial"/>
                <w:sz w:val="21"/>
              </w:rPr>
            </w:pPr>
            <w:r>
              <w:rPr>
                <w:rFonts w:ascii="Arial"/>
                <w:w w:val="105"/>
                <w:sz w:val="21"/>
              </w:rPr>
              <w:t>Objetos</w:t>
            </w:r>
          </w:p>
        </w:tc>
        <w:tc>
          <w:tcPr>
            <w:tcW w:w="2059" w:type="dxa"/>
            <w:tcBorders>
              <w:top w:val="nil"/>
              <w:bottom w:val="nil"/>
            </w:tcBorders>
          </w:tcPr>
          <w:p>
            <w:pPr>
              <w:pStyle w:val="TableParagraph"/>
              <w:spacing w:line="267" w:lineRule="exact"/>
              <w:ind w:left="447" w:right="436"/>
              <w:rPr>
                <w:rFonts w:ascii="Arial"/>
                <w:sz w:val="24"/>
              </w:rPr>
            </w:pPr>
            <w:r>
              <w:rPr>
                <w:rFonts w:ascii="Arial"/>
                <w:sz w:val="24"/>
              </w:rPr>
              <w:t>10%</w:t>
            </w:r>
          </w:p>
        </w:tc>
      </w:tr>
      <w:tr>
        <w:trPr>
          <w:trHeight w:val="286" w:hRule="exact"/>
        </w:trPr>
        <w:tc>
          <w:tcPr>
            <w:tcW w:w="3845" w:type="dxa"/>
            <w:tcBorders>
              <w:top w:val="nil"/>
            </w:tcBorders>
          </w:tcPr>
          <w:p>
            <w:pPr>
              <w:pStyle w:val="TableParagraph"/>
              <w:spacing w:line="222" w:lineRule="exact"/>
              <w:ind w:left="1093" w:right="1088"/>
              <w:rPr>
                <w:rFonts w:ascii="Arial"/>
                <w:sz w:val="21"/>
              </w:rPr>
            </w:pPr>
            <w:r>
              <w:rPr>
                <w:rFonts w:ascii="Arial"/>
                <w:w w:val="105"/>
                <w:sz w:val="21"/>
              </w:rPr>
              <w:t>Obra y montaje</w:t>
            </w:r>
          </w:p>
        </w:tc>
        <w:tc>
          <w:tcPr>
            <w:tcW w:w="3490" w:type="dxa"/>
            <w:tcBorders>
              <w:top w:val="nil"/>
            </w:tcBorders>
          </w:tcPr>
          <w:p>
            <w:pPr>
              <w:pStyle w:val="TableParagraph"/>
              <w:spacing w:line="222" w:lineRule="exact"/>
              <w:ind w:left="1039" w:right="1031"/>
              <w:rPr>
                <w:rFonts w:ascii="Arial"/>
                <w:sz w:val="21"/>
              </w:rPr>
            </w:pPr>
            <w:r>
              <w:rPr>
                <w:rFonts w:ascii="Arial"/>
                <w:w w:val="105"/>
                <w:sz w:val="21"/>
              </w:rPr>
              <w:t>Montaje</w:t>
            </w:r>
          </w:p>
        </w:tc>
        <w:tc>
          <w:tcPr>
            <w:tcW w:w="2059" w:type="dxa"/>
            <w:tcBorders>
              <w:top w:val="nil"/>
            </w:tcBorders>
          </w:tcPr>
          <w:p>
            <w:pPr>
              <w:pStyle w:val="TableParagraph"/>
              <w:spacing w:before="5"/>
              <w:ind w:left="447" w:right="436"/>
              <w:rPr>
                <w:rFonts w:ascii="Arial"/>
                <w:sz w:val="24"/>
              </w:rPr>
            </w:pPr>
            <w:r>
              <w:rPr>
                <w:rFonts w:ascii="Arial"/>
                <w:sz w:val="24"/>
              </w:rPr>
              <w:t>10%</w:t>
            </w:r>
          </w:p>
        </w:tc>
      </w:tr>
    </w:tbl>
    <w:p>
      <w:pPr>
        <w:pStyle w:val="BodyText"/>
        <w:rPr>
          <w:rFonts w:ascii="Cambria"/>
          <w:sz w:val="20"/>
        </w:rPr>
      </w:pPr>
    </w:p>
    <w:p>
      <w:pPr>
        <w:pStyle w:val="BodyText"/>
        <w:spacing w:before="4"/>
        <w:rPr>
          <w:rFonts w:ascii="Cambria"/>
          <w:sz w:val="23"/>
        </w:rPr>
      </w:pPr>
    </w:p>
    <w:tbl>
      <w:tblPr>
        <w:tblW w:w="0" w:type="auto"/>
        <w:jc w:val="left"/>
        <w:tblInd w:w="19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45"/>
        <w:gridCol w:w="3490"/>
        <w:gridCol w:w="2059"/>
      </w:tblGrid>
      <w:tr>
        <w:trPr>
          <w:trHeight w:val="504" w:hRule="exact"/>
        </w:trPr>
        <w:tc>
          <w:tcPr>
            <w:tcW w:w="9394" w:type="dxa"/>
            <w:gridSpan w:val="3"/>
          </w:tcPr>
          <w:p>
            <w:pPr>
              <w:pStyle w:val="TableParagraph"/>
              <w:spacing w:before="129"/>
              <w:ind w:left="3379" w:right="3371"/>
              <w:rPr>
                <w:rFonts w:ascii="Arial"/>
                <w:b/>
                <w:sz w:val="21"/>
              </w:rPr>
            </w:pPr>
            <w:r>
              <w:rPr>
                <w:rFonts w:ascii="Arial"/>
                <w:b/>
                <w:w w:val="105"/>
                <w:sz w:val="21"/>
              </w:rPr>
              <w:t>Segundo examen parcial</w:t>
            </w:r>
          </w:p>
        </w:tc>
      </w:tr>
      <w:tr>
        <w:trPr>
          <w:trHeight w:val="509" w:hRule="exact"/>
        </w:trPr>
        <w:tc>
          <w:tcPr>
            <w:tcW w:w="3845" w:type="dxa"/>
          </w:tcPr>
          <w:p>
            <w:pPr>
              <w:pStyle w:val="TableParagraph"/>
              <w:spacing w:before="129"/>
              <w:ind w:left="1093" w:right="1088"/>
              <w:rPr>
                <w:rFonts w:ascii="Arial"/>
                <w:b/>
                <w:sz w:val="21"/>
              </w:rPr>
            </w:pPr>
            <w:r>
              <w:rPr>
                <w:rFonts w:ascii="Arial"/>
                <w:b/>
                <w:w w:val="105"/>
                <w:sz w:val="21"/>
              </w:rPr>
              <w:t>Evidencia</w:t>
            </w:r>
          </w:p>
        </w:tc>
        <w:tc>
          <w:tcPr>
            <w:tcW w:w="3490" w:type="dxa"/>
          </w:tcPr>
          <w:p>
            <w:pPr>
              <w:pStyle w:val="TableParagraph"/>
              <w:spacing w:before="129"/>
              <w:ind w:left="1039" w:right="1032"/>
              <w:rPr>
                <w:rFonts w:ascii="Arial"/>
                <w:b/>
                <w:sz w:val="21"/>
              </w:rPr>
            </w:pPr>
            <w:r>
              <w:rPr>
                <w:rFonts w:ascii="Arial"/>
                <w:b/>
                <w:w w:val="105"/>
                <w:sz w:val="21"/>
              </w:rPr>
              <w:t>Instrumento</w:t>
            </w:r>
          </w:p>
        </w:tc>
        <w:tc>
          <w:tcPr>
            <w:tcW w:w="2059" w:type="dxa"/>
          </w:tcPr>
          <w:p>
            <w:pPr>
              <w:pStyle w:val="TableParagraph"/>
              <w:spacing w:before="129"/>
              <w:ind w:left="447" w:right="438"/>
              <w:rPr>
                <w:rFonts w:ascii="Arial"/>
                <w:b/>
                <w:sz w:val="21"/>
              </w:rPr>
            </w:pPr>
            <w:r>
              <w:rPr>
                <w:rFonts w:ascii="Arial"/>
                <w:b/>
                <w:w w:val="105"/>
                <w:sz w:val="21"/>
              </w:rPr>
              <w:t>Porcentaje</w:t>
            </w:r>
          </w:p>
        </w:tc>
      </w:tr>
      <w:tr>
        <w:trPr>
          <w:trHeight w:val="305" w:hRule="exact"/>
        </w:trPr>
        <w:tc>
          <w:tcPr>
            <w:tcW w:w="3845" w:type="dxa"/>
            <w:tcBorders>
              <w:bottom w:val="nil"/>
            </w:tcBorders>
          </w:tcPr>
          <w:p>
            <w:pPr>
              <w:pStyle w:val="TableParagraph"/>
              <w:spacing w:before="62"/>
              <w:ind w:left="1093" w:right="1088"/>
              <w:rPr>
                <w:rFonts w:ascii="Arial"/>
                <w:sz w:val="21"/>
              </w:rPr>
            </w:pPr>
            <w:r>
              <w:rPr>
                <w:rFonts w:ascii="Arial"/>
                <w:w w:val="105"/>
                <w:sz w:val="21"/>
              </w:rPr>
              <w:t>Proyectos</w:t>
            </w:r>
          </w:p>
        </w:tc>
        <w:tc>
          <w:tcPr>
            <w:tcW w:w="3490" w:type="dxa"/>
            <w:tcBorders>
              <w:bottom w:val="nil"/>
            </w:tcBorders>
          </w:tcPr>
          <w:p>
            <w:pPr>
              <w:pStyle w:val="TableParagraph"/>
              <w:spacing w:before="62"/>
              <w:ind w:left="1039" w:right="1032"/>
              <w:rPr>
                <w:rFonts w:ascii="Arial"/>
                <w:sz w:val="21"/>
              </w:rPr>
            </w:pPr>
            <w:r>
              <w:rPr>
                <w:rFonts w:ascii="Arial"/>
                <w:w w:val="105"/>
                <w:sz w:val="21"/>
              </w:rPr>
              <w:t>Objetos</w:t>
            </w:r>
          </w:p>
        </w:tc>
        <w:tc>
          <w:tcPr>
            <w:tcW w:w="2059" w:type="dxa"/>
            <w:tcBorders>
              <w:bottom w:val="nil"/>
            </w:tcBorders>
          </w:tcPr>
          <w:p>
            <w:pPr>
              <w:pStyle w:val="TableParagraph"/>
              <w:spacing w:line="272" w:lineRule="exact"/>
              <w:ind w:left="447" w:right="436"/>
              <w:rPr>
                <w:rFonts w:ascii="Arial"/>
                <w:sz w:val="24"/>
              </w:rPr>
            </w:pPr>
            <w:r>
              <w:rPr>
                <w:rFonts w:ascii="Arial"/>
                <w:sz w:val="24"/>
              </w:rPr>
              <w:t>10%</w:t>
            </w:r>
          </w:p>
        </w:tc>
      </w:tr>
      <w:tr>
        <w:trPr>
          <w:trHeight w:val="264" w:hRule="exact"/>
        </w:trPr>
        <w:tc>
          <w:tcPr>
            <w:tcW w:w="3845" w:type="dxa"/>
            <w:tcBorders>
              <w:top w:val="nil"/>
              <w:bottom w:val="nil"/>
            </w:tcBorders>
          </w:tcPr>
          <w:p>
            <w:pPr>
              <w:pStyle w:val="TableParagraph"/>
              <w:spacing w:before="14"/>
              <w:ind w:left="1093" w:right="1088"/>
              <w:rPr>
                <w:rFonts w:ascii="Arial"/>
                <w:sz w:val="21"/>
              </w:rPr>
            </w:pPr>
            <w:r>
              <w:rPr>
                <w:rFonts w:ascii="Arial"/>
                <w:w w:val="105"/>
                <w:sz w:val="21"/>
              </w:rPr>
              <w:t>Video proceso</w:t>
            </w:r>
          </w:p>
        </w:tc>
        <w:tc>
          <w:tcPr>
            <w:tcW w:w="3490" w:type="dxa"/>
            <w:tcBorders>
              <w:top w:val="nil"/>
              <w:bottom w:val="nil"/>
            </w:tcBorders>
          </w:tcPr>
          <w:p>
            <w:pPr>
              <w:pStyle w:val="TableParagraph"/>
              <w:spacing w:before="14"/>
              <w:ind w:left="1039" w:right="1032"/>
              <w:rPr>
                <w:rFonts w:ascii="Arial"/>
                <w:sz w:val="21"/>
              </w:rPr>
            </w:pPr>
            <w:r>
              <w:rPr>
                <w:rFonts w:ascii="Arial"/>
                <w:w w:val="105"/>
                <w:sz w:val="21"/>
              </w:rPr>
              <w:t>video proceso</w:t>
            </w:r>
          </w:p>
        </w:tc>
        <w:tc>
          <w:tcPr>
            <w:tcW w:w="2059" w:type="dxa"/>
            <w:tcBorders>
              <w:top w:val="nil"/>
              <w:bottom w:val="nil"/>
            </w:tcBorders>
          </w:tcPr>
          <w:p>
            <w:pPr>
              <w:pStyle w:val="TableParagraph"/>
              <w:spacing w:line="248" w:lineRule="exact"/>
              <w:ind w:left="447" w:right="436"/>
              <w:rPr>
                <w:rFonts w:ascii="Arial"/>
                <w:sz w:val="24"/>
              </w:rPr>
            </w:pPr>
            <w:r>
              <w:rPr>
                <w:rFonts w:ascii="Arial"/>
                <w:sz w:val="24"/>
              </w:rPr>
              <w:t>10%</w:t>
            </w:r>
          </w:p>
        </w:tc>
      </w:tr>
      <w:tr>
        <w:trPr>
          <w:trHeight w:val="264" w:hRule="exact"/>
        </w:trPr>
        <w:tc>
          <w:tcPr>
            <w:tcW w:w="3845" w:type="dxa"/>
            <w:tcBorders>
              <w:top w:val="nil"/>
              <w:bottom w:val="nil"/>
            </w:tcBorders>
          </w:tcPr>
          <w:p>
            <w:pPr>
              <w:pStyle w:val="TableParagraph"/>
              <w:spacing w:before="4"/>
              <w:ind w:left="1093" w:right="1088"/>
              <w:rPr>
                <w:rFonts w:ascii="Arial"/>
                <w:sz w:val="21"/>
              </w:rPr>
            </w:pPr>
            <w:r>
              <w:rPr>
                <w:rFonts w:ascii="Arial"/>
                <w:w w:val="105"/>
                <w:sz w:val="21"/>
              </w:rPr>
              <w:t>Ensayos</w:t>
            </w:r>
          </w:p>
        </w:tc>
        <w:tc>
          <w:tcPr>
            <w:tcW w:w="3490" w:type="dxa"/>
            <w:tcBorders>
              <w:top w:val="nil"/>
              <w:bottom w:val="nil"/>
            </w:tcBorders>
          </w:tcPr>
          <w:p>
            <w:pPr>
              <w:pStyle w:val="TableParagraph"/>
              <w:spacing w:before="4"/>
              <w:ind w:left="1039" w:right="1031"/>
              <w:rPr>
                <w:rFonts w:ascii="Arial"/>
                <w:sz w:val="21"/>
              </w:rPr>
            </w:pPr>
            <w:r>
              <w:rPr>
                <w:rFonts w:ascii="Arial"/>
                <w:w w:val="105"/>
                <w:sz w:val="21"/>
              </w:rPr>
              <w:t>Textos</w:t>
            </w:r>
          </w:p>
        </w:tc>
        <w:tc>
          <w:tcPr>
            <w:tcW w:w="2059" w:type="dxa"/>
            <w:tcBorders>
              <w:top w:val="nil"/>
              <w:bottom w:val="nil"/>
            </w:tcBorders>
          </w:tcPr>
          <w:p>
            <w:pPr>
              <w:pStyle w:val="TableParagraph"/>
              <w:spacing w:line="257" w:lineRule="exact"/>
              <w:ind w:left="447" w:right="436"/>
              <w:rPr>
                <w:rFonts w:ascii="Arial"/>
                <w:sz w:val="24"/>
              </w:rPr>
            </w:pPr>
            <w:r>
              <w:rPr>
                <w:rFonts w:ascii="Arial"/>
                <w:sz w:val="24"/>
              </w:rPr>
              <w:t>10%</w:t>
            </w:r>
          </w:p>
        </w:tc>
      </w:tr>
      <w:tr>
        <w:trPr>
          <w:trHeight w:val="266" w:hRule="exact"/>
        </w:trPr>
        <w:tc>
          <w:tcPr>
            <w:tcW w:w="3845" w:type="dxa"/>
            <w:tcBorders>
              <w:top w:val="nil"/>
              <w:bottom w:val="nil"/>
            </w:tcBorders>
          </w:tcPr>
          <w:p>
            <w:pPr>
              <w:pStyle w:val="TableParagraph"/>
              <w:spacing w:line="232" w:lineRule="exact"/>
              <w:ind w:left="1094" w:right="1088"/>
              <w:rPr>
                <w:rFonts w:ascii="Arial"/>
                <w:sz w:val="21"/>
              </w:rPr>
            </w:pPr>
            <w:r>
              <w:rPr>
                <w:rFonts w:ascii="Arial"/>
                <w:w w:val="105"/>
                <w:sz w:val="21"/>
              </w:rPr>
              <w:t>Mapas mentales</w:t>
            </w:r>
          </w:p>
        </w:tc>
        <w:tc>
          <w:tcPr>
            <w:tcW w:w="3490" w:type="dxa"/>
            <w:tcBorders>
              <w:top w:val="nil"/>
              <w:bottom w:val="nil"/>
            </w:tcBorders>
          </w:tcPr>
          <w:p>
            <w:pPr>
              <w:pStyle w:val="TableParagraph"/>
              <w:spacing w:line="232" w:lineRule="exact"/>
              <w:ind w:left="1039" w:right="1032"/>
              <w:rPr>
                <w:rFonts w:ascii="Arial"/>
                <w:sz w:val="21"/>
              </w:rPr>
            </w:pPr>
            <w:r>
              <w:rPr>
                <w:rFonts w:ascii="Arial"/>
                <w:w w:val="105"/>
                <w:sz w:val="21"/>
              </w:rPr>
              <w:t>Objetos</w:t>
            </w:r>
          </w:p>
        </w:tc>
        <w:tc>
          <w:tcPr>
            <w:tcW w:w="2059" w:type="dxa"/>
            <w:tcBorders>
              <w:top w:val="nil"/>
              <w:bottom w:val="nil"/>
            </w:tcBorders>
          </w:tcPr>
          <w:p>
            <w:pPr>
              <w:pStyle w:val="TableParagraph"/>
              <w:spacing w:line="272" w:lineRule="exact"/>
              <w:ind w:left="447" w:right="436"/>
              <w:rPr>
                <w:rFonts w:ascii="Arial"/>
                <w:sz w:val="24"/>
              </w:rPr>
            </w:pPr>
            <w:r>
              <w:rPr>
                <w:rFonts w:ascii="Arial"/>
                <w:sz w:val="24"/>
              </w:rPr>
              <w:t>10%</w:t>
            </w:r>
          </w:p>
        </w:tc>
      </w:tr>
      <w:tr>
        <w:trPr>
          <w:trHeight w:val="288" w:hRule="exact"/>
        </w:trPr>
        <w:tc>
          <w:tcPr>
            <w:tcW w:w="3845" w:type="dxa"/>
            <w:tcBorders>
              <w:top w:val="nil"/>
            </w:tcBorders>
          </w:tcPr>
          <w:p>
            <w:pPr>
              <w:pStyle w:val="TableParagraph"/>
              <w:spacing w:line="220" w:lineRule="exact"/>
              <w:ind w:left="1093" w:right="1088"/>
              <w:rPr>
                <w:rFonts w:ascii="Arial"/>
                <w:sz w:val="21"/>
              </w:rPr>
            </w:pPr>
            <w:r>
              <w:rPr>
                <w:rFonts w:ascii="Arial"/>
                <w:w w:val="105"/>
                <w:sz w:val="21"/>
              </w:rPr>
              <w:t>Obra y montaje</w:t>
            </w:r>
          </w:p>
        </w:tc>
        <w:tc>
          <w:tcPr>
            <w:tcW w:w="3490" w:type="dxa"/>
            <w:tcBorders>
              <w:top w:val="nil"/>
            </w:tcBorders>
          </w:tcPr>
          <w:p>
            <w:pPr>
              <w:pStyle w:val="TableParagraph"/>
              <w:spacing w:line="220" w:lineRule="exact"/>
              <w:ind w:left="1039" w:right="1031"/>
              <w:rPr>
                <w:rFonts w:ascii="Arial"/>
                <w:sz w:val="21"/>
              </w:rPr>
            </w:pPr>
            <w:r>
              <w:rPr>
                <w:rFonts w:ascii="Arial"/>
                <w:w w:val="105"/>
                <w:sz w:val="21"/>
              </w:rPr>
              <w:t>Montaje</w:t>
            </w:r>
          </w:p>
        </w:tc>
        <w:tc>
          <w:tcPr>
            <w:tcW w:w="2059" w:type="dxa"/>
            <w:tcBorders>
              <w:top w:val="nil"/>
            </w:tcBorders>
          </w:tcPr>
          <w:p>
            <w:pPr>
              <w:pStyle w:val="TableParagraph"/>
              <w:spacing w:before="3"/>
              <w:ind w:left="447" w:right="436"/>
              <w:rPr>
                <w:rFonts w:ascii="Arial"/>
                <w:sz w:val="24"/>
              </w:rPr>
            </w:pPr>
            <w:r>
              <w:rPr>
                <w:rFonts w:ascii="Arial"/>
                <w:sz w:val="24"/>
              </w:rPr>
              <w:t>10%</w:t>
            </w:r>
          </w:p>
        </w:tc>
      </w:tr>
    </w:tbl>
    <w:p>
      <w:pPr>
        <w:spacing w:after="0"/>
        <w:rPr>
          <w:rFonts w:ascii="Arial"/>
          <w:sz w:val="24"/>
        </w:rPr>
        <w:sectPr>
          <w:pgSz w:w="15840" w:h="12240" w:orient="landscape"/>
          <w:pgMar w:header="0" w:footer="523" w:top="1140" w:bottom="720" w:left="1320" w:right="1280"/>
        </w:sectPr>
      </w:pPr>
    </w:p>
    <w:p>
      <w:pPr>
        <w:pStyle w:val="BodyText"/>
        <w:rPr>
          <w:rFonts w:ascii="Cambria"/>
          <w:sz w:val="20"/>
        </w:rPr>
      </w:pPr>
    </w:p>
    <w:p>
      <w:pPr>
        <w:pStyle w:val="BodyText"/>
        <w:rPr>
          <w:rFonts w:ascii="Cambria"/>
          <w:sz w:val="20"/>
        </w:rPr>
      </w:pPr>
    </w:p>
    <w:p>
      <w:pPr>
        <w:spacing w:line="242" w:lineRule="auto" w:before="173"/>
        <w:ind w:left="113" w:right="12790" w:firstLine="0"/>
        <w:jc w:val="left"/>
        <w:rPr>
          <w:rFonts w:ascii="Arial"/>
          <w:b/>
          <w:sz w:val="50"/>
        </w:rPr>
      </w:pPr>
      <w:r>
        <w:rPr/>
        <w:drawing>
          <wp:anchor distT="0" distB="0" distL="0" distR="0" allowOverlap="1" layoutInCell="1" locked="0" behindDoc="0" simplePos="0" relativeHeight="1072">
            <wp:simplePos x="0" y="0"/>
            <wp:positionH relativeFrom="page">
              <wp:posOffset>2794000</wp:posOffset>
            </wp:positionH>
            <wp:positionV relativeFrom="paragraph">
              <wp:posOffset>-298164</wp:posOffset>
            </wp:positionV>
            <wp:extent cx="7619110" cy="571500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7619110" cy="5715000"/>
                    </a:xfrm>
                    <a:prstGeom prst="rect">
                      <a:avLst/>
                    </a:prstGeom>
                  </pic:spPr>
                </pic:pic>
              </a:graphicData>
            </a:graphic>
          </wp:anchor>
        </w:drawing>
      </w:r>
      <w:r>
        <w:rPr>
          <w:rFonts w:ascii="Arial"/>
          <w:b/>
          <w:sz w:val="50"/>
        </w:rPr>
        <w:t>E. Mapa Curricular:</w:t>
      </w:r>
    </w:p>
    <w:p>
      <w:pPr>
        <w:pStyle w:val="Heading5"/>
        <w:spacing w:line="242" w:lineRule="auto" w:before="7"/>
        <w:ind w:right="11399"/>
      </w:pPr>
      <w:r>
        <w:rPr/>
        <w:t>Facultad de Artes. Plan de estudios 2010.</w:t>
      </w:r>
    </w:p>
    <w:p>
      <w:pPr>
        <w:spacing w:line="242" w:lineRule="auto" w:before="1"/>
        <w:ind w:left="113" w:right="12790" w:firstLine="0"/>
        <w:jc w:val="left"/>
        <w:rPr>
          <w:rFonts w:ascii="Arial"/>
          <w:b/>
          <w:sz w:val="24"/>
        </w:rPr>
      </w:pPr>
      <w:r>
        <w:rPr>
          <w:rFonts w:ascii="Arial"/>
          <w:b/>
          <w:sz w:val="24"/>
        </w:rPr>
        <w:t>Licenciatura en Arte Digital.</w:t>
      </w:r>
    </w:p>
    <w:p>
      <w:pPr>
        <w:spacing w:after="0" w:line="242" w:lineRule="auto"/>
        <w:jc w:val="left"/>
        <w:rPr>
          <w:rFonts w:ascii="Arial"/>
          <w:sz w:val="24"/>
        </w:rPr>
        <w:sectPr>
          <w:footerReference w:type="default" r:id="rId10"/>
          <w:pgSz w:w="16840" w:h="11900" w:orient="landscape"/>
          <w:pgMar w:footer="0" w:header="0" w:top="480" w:bottom="280" w:left="1020" w:right="340"/>
        </w:sectPr>
      </w:pPr>
    </w:p>
    <w:p>
      <w:pPr>
        <w:pStyle w:val="BodyText"/>
        <w:ind w:left="100"/>
        <w:rPr>
          <w:rFonts w:ascii="Arial"/>
          <w:sz w:val="20"/>
        </w:rPr>
      </w:pPr>
      <w:r>
        <w:rPr>
          <w:rFonts w:ascii="Arial"/>
          <w:sz w:val="20"/>
        </w:rPr>
        <w:drawing>
          <wp:inline distT="0" distB="0" distL="0" distR="0">
            <wp:extent cx="9031740" cy="6777513"/>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9031740" cy="6777513"/>
                    </a:xfrm>
                    <a:prstGeom prst="rect">
                      <a:avLst/>
                    </a:prstGeom>
                  </pic:spPr>
                </pic:pic>
              </a:graphicData>
            </a:graphic>
          </wp:inline>
        </w:drawing>
      </w:r>
      <w:r>
        <w:rPr>
          <w:rFonts w:ascii="Arial"/>
          <w:sz w:val="20"/>
        </w:rPr>
      </w:r>
    </w:p>
    <w:p>
      <w:pPr>
        <w:spacing w:after="0"/>
        <w:rPr>
          <w:rFonts w:ascii="Arial"/>
          <w:sz w:val="20"/>
        </w:rPr>
        <w:sectPr>
          <w:footerReference w:type="default" r:id="rId12"/>
          <w:pgSz w:w="16840" w:h="11900" w:orient="landscape"/>
          <w:pgMar w:footer="0" w:header="0" w:top="600" w:bottom="280" w:left="1040" w:right="1340"/>
        </w:sectPr>
      </w:pPr>
    </w:p>
    <w:p>
      <w:pPr>
        <w:pStyle w:val="BodyText"/>
        <w:rPr>
          <w:rFonts w:ascii="Arial"/>
          <w:b/>
          <w:sz w:val="20"/>
        </w:rPr>
      </w:pPr>
    </w:p>
    <w:p>
      <w:pPr>
        <w:pStyle w:val="BodyText"/>
        <w:spacing w:before="7"/>
        <w:rPr>
          <w:rFonts w:ascii="Arial"/>
          <w:b/>
        </w:rPr>
      </w:pPr>
    </w:p>
    <w:p>
      <w:pPr>
        <w:pStyle w:val="Heading5"/>
        <w:ind w:left="234"/>
        <w:rPr>
          <w:rFonts w:ascii="Cambria" w:hAnsi="Cambria"/>
        </w:rPr>
      </w:pPr>
      <w:r>
        <w:rPr>
          <w:rFonts w:ascii="Cambria" w:hAnsi="Cambria"/>
        </w:rPr>
        <w:t>G. Rúbrica para la evaluación de ensayos.</w:t>
      </w:r>
    </w:p>
    <w:p>
      <w:pPr>
        <w:pStyle w:val="BodyText"/>
        <w:spacing w:before="6"/>
        <w:rPr>
          <w:rFonts w:ascii="Cambria"/>
          <w:b/>
          <w:sz w:val="2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7"/>
      </w:tblGrid>
      <w:tr>
        <w:trPr>
          <w:trHeight w:val="571" w:hRule="exact"/>
        </w:trPr>
        <w:tc>
          <w:tcPr>
            <w:tcW w:w="13147" w:type="dxa"/>
          </w:tcPr>
          <w:p>
            <w:pPr>
              <w:pStyle w:val="TableParagraph"/>
              <w:spacing w:line="278" w:lineRule="exact" w:before="3"/>
              <w:ind w:right="83"/>
              <w:jc w:val="left"/>
              <w:rPr>
                <w:sz w:val="24"/>
              </w:rPr>
            </w:pPr>
            <w:r>
              <w:rPr>
                <w:sz w:val="24"/>
              </w:rPr>
              <w:t>Un ensayo es una breve pero específica explicación de tu obra: el qué, el por qué y el cómo. Debe ser por lo menos 1500 palabras. Por favor, usa oraciones completas apegadas con la gramática y revisa la ortografía:</w:t>
            </w:r>
          </w:p>
        </w:tc>
      </w:tr>
      <w:tr>
        <w:trPr>
          <w:trHeight w:val="293" w:hRule="exact"/>
        </w:trPr>
        <w:tc>
          <w:tcPr>
            <w:tcW w:w="13147" w:type="dxa"/>
          </w:tcPr>
          <w:p>
            <w:pPr>
              <w:pStyle w:val="TableParagraph"/>
              <w:spacing w:line="279" w:lineRule="exact"/>
              <w:ind w:right="83"/>
              <w:jc w:val="left"/>
              <w:rPr>
                <w:sz w:val="24"/>
              </w:rPr>
            </w:pPr>
            <w:r>
              <w:rPr>
                <w:sz w:val="24"/>
              </w:rPr>
              <w:t>1. Explique su proceso (medio y técnica). ¿Cómo se hizo? ¿Qué materiales de arte seleccionaste y por  qué?</w:t>
            </w:r>
          </w:p>
        </w:tc>
      </w:tr>
      <w:tr>
        <w:trPr>
          <w:trHeight w:val="288" w:hRule="exact"/>
        </w:trPr>
        <w:tc>
          <w:tcPr>
            <w:tcW w:w="13147" w:type="dxa"/>
          </w:tcPr>
          <w:p>
            <w:pPr>
              <w:pStyle w:val="TableParagraph"/>
              <w:spacing w:line="279" w:lineRule="exact"/>
              <w:ind w:right="83"/>
              <w:jc w:val="left"/>
              <w:rPr>
                <w:sz w:val="24"/>
              </w:rPr>
            </w:pPr>
            <w:r>
              <w:rPr>
                <w:sz w:val="24"/>
              </w:rPr>
              <w:t>2. Describe la idea detrás de tu obra. ¿Qué historia o mensaje están implícitos? ¿Qué significa para ti?</w:t>
            </w:r>
          </w:p>
        </w:tc>
      </w:tr>
      <w:tr>
        <w:trPr>
          <w:trHeight w:val="576" w:hRule="exact"/>
        </w:trPr>
        <w:tc>
          <w:tcPr>
            <w:tcW w:w="13147" w:type="dxa"/>
          </w:tcPr>
          <w:p>
            <w:pPr>
              <w:pStyle w:val="TableParagraph"/>
              <w:spacing w:line="242" w:lineRule="auto"/>
              <w:ind w:right="83"/>
              <w:jc w:val="left"/>
              <w:rPr>
                <w:sz w:val="24"/>
              </w:rPr>
            </w:pPr>
            <w:r>
              <w:rPr>
                <w:sz w:val="24"/>
              </w:rPr>
              <w:t>3. ¿Por qué crees eso? ¿Cuáles son tus razones para la creación de esa obra en concreto? ¿Qué quieres que tu audiencia sienta y piense mientras observa o participa?</w:t>
            </w:r>
          </w:p>
        </w:tc>
      </w:tr>
    </w:tbl>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9"/>
        <w:rPr>
          <w:rFonts w:ascii="Cambria"/>
          <w:b/>
          <w:sz w:val="17"/>
        </w:rPr>
      </w:pPr>
    </w:p>
    <w:p>
      <w:pPr>
        <w:spacing w:before="67" w:after="4"/>
        <w:ind w:left="234" w:right="0" w:firstLine="0"/>
        <w:jc w:val="left"/>
        <w:rPr>
          <w:rFonts w:ascii="Cambria" w:hAnsi="Cambria"/>
          <w:b/>
          <w:sz w:val="24"/>
        </w:rPr>
      </w:pPr>
      <w:r>
        <w:rPr>
          <w:rFonts w:ascii="Cambria" w:hAnsi="Cambria"/>
          <w:b/>
          <w:sz w:val="24"/>
        </w:rPr>
        <w:t>Características de evaluación del ensayo:</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7"/>
      </w:tblGrid>
      <w:tr>
        <w:trPr>
          <w:trHeight w:val="571" w:hRule="exact"/>
        </w:trPr>
        <w:tc>
          <w:tcPr>
            <w:tcW w:w="13147" w:type="dxa"/>
          </w:tcPr>
          <w:p>
            <w:pPr>
              <w:pStyle w:val="TableParagraph"/>
              <w:numPr>
                <w:ilvl w:val="0"/>
                <w:numId w:val="2"/>
              </w:numPr>
              <w:tabs>
                <w:tab w:pos="268" w:val="left" w:leader="none"/>
              </w:tabs>
              <w:spacing w:line="242" w:lineRule="auto" w:before="0" w:after="0"/>
              <w:ind w:left="105" w:right="96" w:firstLine="0"/>
              <w:jc w:val="left"/>
              <w:rPr>
                <w:sz w:val="24"/>
              </w:rPr>
            </w:pPr>
            <w:r>
              <w:rPr>
                <w:sz w:val="24"/>
              </w:rPr>
              <w:t>25%: Creatividad y originalidad para representar aspectos de la sociedad contemporánea: el texto refleja procesos que están vinculados a problemáticas sociales y/o culturales</w:t>
            </w:r>
            <w:r>
              <w:rPr>
                <w:spacing w:val="-17"/>
                <w:sz w:val="24"/>
              </w:rPr>
              <w:t> </w:t>
            </w:r>
            <w:r>
              <w:rPr>
                <w:sz w:val="24"/>
              </w:rPr>
              <w:t>contemporáneos.</w:t>
            </w:r>
          </w:p>
        </w:tc>
      </w:tr>
      <w:tr>
        <w:trPr>
          <w:trHeight w:val="854" w:hRule="exact"/>
        </w:trPr>
        <w:tc>
          <w:tcPr>
            <w:tcW w:w="13147" w:type="dxa"/>
          </w:tcPr>
          <w:p>
            <w:pPr>
              <w:pStyle w:val="TableParagraph"/>
              <w:spacing w:before="11"/>
              <w:ind w:left="0" w:right="0"/>
              <w:jc w:val="left"/>
              <w:rPr>
                <w:b/>
                <w:sz w:val="23"/>
              </w:rPr>
            </w:pPr>
          </w:p>
          <w:p>
            <w:pPr>
              <w:pStyle w:val="TableParagraph"/>
              <w:ind w:right="83"/>
              <w:jc w:val="left"/>
              <w:rPr>
                <w:sz w:val="24"/>
              </w:rPr>
            </w:pPr>
            <w:r>
              <w:rPr>
                <w:sz w:val="24"/>
              </w:rPr>
              <w:t>* 25%: Uso e integración de artistas visuales diferentes: los párrafos presentan variedad e integración de por lo menos tres técnicas visuales diferentes.</w:t>
            </w:r>
          </w:p>
        </w:tc>
      </w:tr>
      <w:tr>
        <w:trPr>
          <w:trHeight w:val="854" w:hRule="exact"/>
        </w:trPr>
        <w:tc>
          <w:tcPr>
            <w:tcW w:w="13147" w:type="dxa"/>
          </w:tcPr>
          <w:p>
            <w:pPr>
              <w:pStyle w:val="TableParagraph"/>
              <w:spacing w:before="11"/>
              <w:ind w:left="0" w:right="0"/>
              <w:jc w:val="left"/>
              <w:rPr>
                <w:b/>
                <w:sz w:val="23"/>
              </w:rPr>
            </w:pPr>
          </w:p>
          <w:p>
            <w:pPr>
              <w:pStyle w:val="TableParagraph"/>
              <w:ind w:right="83"/>
              <w:jc w:val="left"/>
              <w:rPr>
                <w:sz w:val="24"/>
              </w:rPr>
            </w:pPr>
            <w:r>
              <w:rPr>
                <w:sz w:val="24"/>
              </w:rPr>
              <w:t>* 25%: Claridad y suficiencia del documento analítico: el documento contiene información suficiente, clara y con profundidad analítica. El documento contiene referencias debidamente utilizadas con el formato APA.</w:t>
            </w:r>
          </w:p>
        </w:tc>
      </w:tr>
      <w:tr>
        <w:trPr>
          <w:trHeight w:val="854" w:hRule="exact"/>
        </w:trPr>
        <w:tc>
          <w:tcPr>
            <w:tcW w:w="13147" w:type="dxa"/>
          </w:tcPr>
          <w:p>
            <w:pPr>
              <w:pStyle w:val="TableParagraph"/>
              <w:spacing w:before="11"/>
              <w:ind w:left="0" w:right="0"/>
              <w:jc w:val="left"/>
              <w:rPr>
                <w:b/>
                <w:sz w:val="23"/>
              </w:rPr>
            </w:pPr>
          </w:p>
          <w:p>
            <w:pPr>
              <w:pStyle w:val="TableParagraph"/>
              <w:ind w:right="83"/>
              <w:jc w:val="left"/>
              <w:rPr>
                <w:sz w:val="24"/>
              </w:rPr>
            </w:pPr>
            <w:r>
              <w:rPr>
                <w:sz w:val="24"/>
              </w:rPr>
              <w:t>* 25%: Narratividad y discurso en la sucesión de párrafos: la serie de párrafos constituye un texto u obra con un discurso general.</w:t>
            </w:r>
          </w:p>
        </w:tc>
      </w:tr>
    </w:tbl>
    <w:p>
      <w:pPr>
        <w:spacing w:after="0"/>
        <w:jc w:val="left"/>
        <w:rPr>
          <w:sz w:val="24"/>
        </w:rPr>
        <w:sectPr>
          <w:footerReference w:type="default" r:id="rId14"/>
          <w:pgSz w:w="15840" w:h="12240" w:orient="landscape"/>
          <w:pgMar w:footer="523" w:header="0" w:top="1140" w:bottom="720" w:left="1200" w:right="1240"/>
          <w:pgNumType w:start="7"/>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6"/>
        <w:rPr>
          <w:rFonts w:ascii="Cambria"/>
          <w:b/>
          <w:sz w:val="19"/>
        </w:rPr>
      </w:pPr>
    </w:p>
    <w:p>
      <w:pPr>
        <w:pStyle w:val="Heading6"/>
        <w:spacing w:before="0"/>
        <w:ind w:left="114"/>
      </w:pPr>
      <w:r>
        <w:rPr/>
        <w:t>Características del ensayo por párrafos.</w:t>
      </w:r>
    </w:p>
    <w:p>
      <w:pPr>
        <w:pStyle w:val="BodyText"/>
        <w:spacing w:before="1"/>
        <w:rPr>
          <w:rFonts w:ascii="Cambria"/>
          <w:sz w:val="24"/>
        </w:rPr>
      </w:pPr>
    </w:p>
    <w:tbl>
      <w:tblPr>
        <w:tblW w:w="0" w:type="auto"/>
        <w:jc w:val="left"/>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99"/>
      </w:tblGrid>
      <w:tr>
        <w:trPr>
          <w:trHeight w:val="494" w:hRule="exact"/>
        </w:trPr>
        <w:tc>
          <w:tcPr>
            <w:tcW w:w="12499" w:type="dxa"/>
          </w:tcPr>
          <w:p>
            <w:pPr>
              <w:pStyle w:val="TableParagraph"/>
              <w:spacing w:before="2"/>
              <w:ind w:left="460" w:right="0"/>
              <w:jc w:val="left"/>
              <w:rPr>
                <w:sz w:val="24"/>
              </w:rPr>
            </w:pPr>
            <w:r>
              <w:rPr>
                <w:sz w:val="24"/>
              </w:rPr>
              <w:t>1.   El primer párrafo presenta la tesis o postura para argumentar en el ensayo.</w:t>
            </w:r>
          </w:p>
        </w:tc>
      </w:tr>
      <w:tr>
        <w:trPr>
          <w:trHeight w:val="490" w:hRule="exact"/>
        </w:trPr>
        <w:tc>
          <w:tcPr>
            <w:tcW w:w="12499" w:type="dxa"/>
          </w:tcPr>
          <w:p>
            <w:pPr>
              <w:pStyle w:val="TableParagraph"/>
              <w:spacing w:line="279" w:lineRule="exact"/>
              <w:ind w:left="460" w:right="0"/>
              <w:jc w:val="left"/>
              <w:rPr>
                <w:sz w:val="24"/>
              </w:rPr>
            </w:pPr>
            <w:r>
              <w:rPr>
                <w:sz w:val="24"/>
              </w:rPr>
              <w:t>2.   El segundo párrafo incluye un concepto de algún autor con el cual referir su postura en el ensayo.</w:t>
            </w:r>
          </w:p>
        </w:tc>
      </w:tr>
      <w:tr>
        <w:trPr>
          <w:trHeight w:val="773" w:hRule="exact"/>
        </w:trPr>
        <w:tc>
          <w:tcPr>
            <w:tcW w:w="12499" w:type="dxa"/>
          </w:tcPr>
          <w:p>
            <w:pPr>
              <w:pStyle w:val="TableParagraph"/>
              <w:spacing w:line="242" w:lineRule="auto"/>
              <w:ind w:left="820" w:right="0" w:hanging="360"/>
              <w:jc w:val="left"/>
              <w:rPr>
                <w:sz w:val="24"/>
              </w:rPr>
            </w:pPr>
            <w:r>
              <w:rPr>
                <w:sz w:val="24"/>
              </w:rPr>
              <w:t>3. Los párrafos (3-­‐5) mencionan artistas con el concepto mencionado y la postura durante el ensayo. El alumno es capaz de ligar casos de ensayos con artistas, conceptos, problemáticas o vida cotidiana.</w:t>
            </w:r>
          </w:p>
        </w:tc>
      </w:tr>
      <w:tr>
        <w:trPr>
          <w:trHeight w:val="773" w:hRule="exact"/>
        </w:trPr>
        <w:tc>
          <w:tcPr>
            <w:tcW w:w="12499" w:type="dxa"/>
          </w:tcPr>
          <w:p>
            <w:pPr>
              <w:pStyle w:val="TableParagraph"/>
              <w:spacing w:line="242" w:lineRule="auto"/>
              <w:ind w:left="820" w:right="0" w:hanging="360"/>
              <w:jc w:val="left"/>
              <w:rPr>
                <w:sz w:val="24"/>
              </w:rPr>
            </w:pPr>
            <w:r>
              <w:rPr>
                <w:sz w:val="24"/>
              </w:rPr>
              <w:t>4. Los párrafos( 5-­‐9 ) el alumno es capaz de realizar un proceso de reflexión desde el campo afectivo sobre sus procesos y aterrizarlo con el concepto mencionado durante los primeros párrafos.</w:t>
            </w:r>
          </w:p>
        </w:tc>
      </w:tr>
      <w:tr>
        <w:trPr>
          <w:trHeight w:val="773" w:hRule="exact"/>
        </w:trPr>
        <w:tc>
          <w:tcPr>
            <w:tcW w:w="12499" w:type="dxa"/>
          </w:tcPr>
          <w:p>
            <w:pPr>
              <w:pStyle w:val="TableParagraph"/>
              <w:spacing w:line="242" w:lineRule="auto"/>
              <w:ind w:left="820" w:right="0" w:hanging="360"/>
              <w:jc w:val="left"/>
              <w:rPr>
                <w:sz w:val="24"/>
              </w:rPr>
            </w:pPr>
            <w:r>
              <w:rPr>
                <w:sz w:val="24"/>
              </w:rPr>
              <w:t>5. Los párrafos (10-­‐14) describen problemáticas contemporáneas y son capaces de ligar fenómenos de la vida cotidiana con artistas o conceptos.</w:t>
            </w:r>
          </w:p>
        </w:tc>
      </w:tr>
      <w:tr>
        <w:trPr>
          <w:trHeight w:val="494" w:hRule="exact"/>
        </w:trPr>
        <w:tc>
          <w:tcPr>
            <w:tcW w:w="12499" w:type="dxa"/>
          </w:tcPr>
          <w:p>
            <w:pPr>
              <w:pStyle w:val="TableParagraph"/>
              <w:spacing w:line="279" w:lineRule="exact"/>
              <w:ind w:left="460" w:right="0"/>
              <w:jc w:val="left"/>
              <w:rPr>
                <w:sz w:val="24"/>
              </w:rPr>
            </w:pPr>
            <w:r>
              <w:rPr>
                <w:sz w:val="24"/>
              </w:rPr>
              <w:t>6.  Los párrafos (15-­‐18) el alumno es capaz de describir su producción a través de un proceso narrativo adecuado.</w:t>
            </w:r>
          </w:p>
        </w:tc>
      </w:tr>
      <w:tr>
        <w:trPr>
          <w:trHeight w:val="490" w:hRule="exact"/>
        </w:trPr>
        <w:tc>
          <w:tcPr>
            <w:tcW w:w="12499" w:type="dxa"/>
          </w:tcPr>
          <w:p>
            <w:pPr>
              <w:pStyle w:val="TableParagraph"/>
              <w:spacing w:line="279" w:lineRule="exact"/>
              <w:ind w:left="460" w:right="0"/>
              <w:jc w:val="left"/>
              <w:rPr>
                <w:sz w:val="24"/>
              </w:rPr>
            </w:pPr>
            <w:r>
              <w:rPr>
                <w:sz w:val="24"/>
              </w:rPr>
              <w:t>7.   El alumno es capaz de sintetizar conclusiones y consolidar con todo el trayecto del texto su postura.</w:t>
            </w:r>
          </w:p>
        </w:tc>
      </w:tr>
    </w:tbl>
    <w:p>
      <w:pPr>
        <w:spacing w:after="0" w:line="279" w:lineRule="exact"/>
        <w:jc w:val="left"/>
        <w:rPr>
          <w:sz w:val="24"/>
        </w:rPr>
        <w:sectPr>
          <w:pgSz w:w="15840" w:h="12240" w:orient="landscape"/>
          <w:pgMar w:header="0" w:footer="523" w:top="1140" w:bottom="720" w:left="1320" w:right="1180"/>
        </w:sectPr>
      </w:pPr>
    </w:p>
    <w:p>
      <w:pPr>
        <w:pStyle w:val="BodyText"/>
        <w:rPr>
          <w:rFonts w:ascii="Cambria"/>
          <w:sz w:val="20"/>
        </w:rPr>
      </w:pPr>
    </w:p>
    <w:p>
      <w:pPr>
        <w:pStyle w:val="BodyText"/>
        <w:spacing w:before="9"/>
        <w:rPr>
          <w:rFonts w:ascii="Cambria"/>
          <w:sz w:val="21"/>
        </w:rPr>
      </w:pPr>
    </w:p>
    <w:p>
      <w:pPr>
        <w:spacing w:before="67"/>
        <w:ind w:left="114" w:right="0" w:firstLine="0"/>
        <w:jc w:val="both"/>
        <w:rPr>
          <w:rFonts w:ascii="Cambria" w:hAnsi="Cambria"/>
          <w:b/>
          <w:sz w:val="24"/>
        </w:rPr>
      </w:pPr>
      <w:r>
        <w:rPr>
          <w:rFonts w:ascii="Cambria" w:hAnsi="Cambria"/>
          <w:b/>
          <w:sz w:val="24"/>
        </w:rPr>
        <w:t>Presentación.</w:t>
      </w:r>
    </w:p>
    <w:p>
      <w:pPr>
        <w:pStyle w:val="BodyText"/>
        <w:rPr>
          <w:rFonts w:ascii="Cambria"/>
          <w:b/>
          <w:sz w:val="24"/>
        </w:rPr>
      </w:pPr>
    </w:p>
    <w:p>
      <w:pPr>
        <w:pStyle w:val="BodyText"/>
        <w:rPr>
          <w:rFonts w:ascii="Cambria"/>
          <w:b/>
          <w:sz w:val="24"/>
        </w:rPr>
      </w:pPr>
    </w:p>
    <w:p>
      <w:pPr>
        <w:pStyle w:val="BodyText"/>
        <w:spacing w:before="2"/>
        <w:rPr>
          <w:rFonts w:ascii="Cambria"/>
          <w:b/>
          <w:sz w:val="24"/>
        </w:rPr>
      </w:pPr>
    </w:p>
    <w:p>
      <w:pPr>
        <w:spacing w:line="240" w:lineRule="auto" w:before="0"/>
        <w:ind w:left="113" w:right="116" w:firstLine="0"/>
        <w:jc w:val="both"/>
        <w:rPr>
          <w:rFonts w:ascii="Cambria" w:hAnsi="Cambria"/>
          <w:sz w:val="24"/>
        </w:rPr>
      </w:pPr>
      <w:r>
        <w:rPr>
          <w:rFonts w:ascii="Cambria" w:hAnsi="Cambria"/>
          <w:sz w:val="24"/>
        </w:rPr>
        <w:t>Los textos de los que se han seleccionado las lecturas devienen bajo el concepto de videoarte, su relación la sociedad, la tecnología y la academia son variables de selección. La primera lectura: Cuatro propuestas sobre videoarte y el cine experimental de Lidia Benavides plantea interrogantes entre el videoarte y el cine experimental. De modo que la autora hace relación a los artistas que utilizan el video y el cine en el devenir del siglo XXI y, sobretodo, inicia un debate sobre la posibilidad técnica y el nacimiento de tecnologías. La segunda lectura: Videoarte y filosofía de Jarque Vicente víncula la práctica artística al espacio de la academia. Es decir que, Arthur Danto junto con Van Proyen mencionan problemáticas sobre el mundo del arte y hacen mención al artista Bill Viola. El artista como alentador de incendios menciona la construcción subjetiva que deviene de problemáticas del siglo XX. El artista como creador y activista parece un punto de reflexión sobre las posibilidades en el mundo del arte y, por supuesto, el videoarte. La postura es entender al artista como un etnógrafo además de las implicaciones sociales que vinculan a los artistas latinoamericanos. Lectura de producciones audiovisuales del arte contemporáneo en la educación artística de Pillar Dutra parte desde la investigación: la educación artística en México está separada de las convenciones científicas. Los planteamientos detonan la posibilidad de concebir la producción audiovisual – el videoarte mencionado – como acto de creación: prácticas de conocimiento. Al final la autora deja una pregunta: qué hacer en una sociedad que está llena de pantallas. La lectura cinco: La investigación basada en las práctica de las artes y los medios audiovisuales está basada en la misma línea de reflexión: las implicaciones que tienen las nuevas tecnologías no sólo en el mundo social sino en el artístico. El videoarte como forma expresiva debe ser analizado desde una problemática local: México no desarrolla reflexión en función de sus prácticas artísticas en comparación de otros países. Finalmente, la lectura seis: Construyendo un discurso audiovisual a </w:t>
      </w:r>
      <w:r>
        <w:rPr>
          <w:rFonts w:ascii="Cambria" w:hAnsi="Cambria"/>
          <w:spacing w:val="-1"/>
          <w:sz w:val="24"/>
        </w:rPr>
        <w:t>parti</w:t>
      </w:r>
      <w:r>
        <w:rPr>
          <w:rFonts w:ascii="Cambria" w:hAnsi="Cambria"/>
          <w:sz w:val="24"/>
        </w:rPr>
        <w:t>r</w:t>
      </w:r>
      <w:r>
        <w:rPr>
          <w:rFonts w:ascii="Cambria" w:hAnsi="Cambria"/>
          <w:spacing w:val="3"/>
          <w:sz w:val="24"/>
        </w:rPr>
        <w:t> </w:t>
      </w:r>
      <w:r>
        <w:rPr>
          <w:rFonts w:ascii="Cambria" w:hAnsi="Cambria"/>
          <w:sz w:val="24"/>
        </w:rPr>
        <w:t>del</w:t>
      </w:r>
      <w:r>
        <w:rPr>
          <w:rFonts w:ascii="Cambria" w:hAnsi="Cambria"/>
          <w:spacing w:val="3"/>
          <w:sz w:val="24"/>
        </w:rPr>
        <w:t> </w:t>
      </w:r>
      <w:r>
        <w:rPr>
          <w:rFonts w:ascii="Cambria" w:hAnsi="Cambria"/>
          <w:sz w:val="24"/>
        </w:rPr>
        <w:t>conflicto:</w:t>
      </w:r>
      <w:r>
        <w:rPr>
          <w:rFonts w:ascii="Cambria" w:hAnsi="Cambria"/>
          <w:spacing w:val="3"/>
          <w:sz w:val="24"/>
        </w:rPr>
        <w:t> </w:t>
      </w:r>
      <w:r>
        <w:rPr>
          <w:rFonts w:ascii="Cambria" w:hAnsi="Cambria"/>
          <w:sz w:val="24"/>
        </w:rPr>
        <w:t>el</w:t>
      </w:r>
      <w:r>
        <w:rPr>
          <w:rFonts w:ascii="Cambria" w:hAnsi="Cambria"/>
          <w:spacing w:val="3"/>
          <w:sz w:val="24"/>
        </w:rPr>
        <w:t> </w:t>
      </w:r>
      <w:r>
        <w:rPr>
          <w:rFonts w:ascii="Cambria" w:hAnsi="Cambria"/>
          <w:spacing w:val="-1"/>
          <w:sz w:val="24"/>
        </w:rPr>
        <w:t>us</w:t>
      </w:r>
      <w:r>
        <w:rPr>
          <w:rFonts w:ascii="Cambria" w:hAnsi="Cambria"/>
          <w:sz w:val="24"/>
        </w:rPr>
        <w:t>o</w:t>
      </w:r>
      <w:r>
        <w:rPr>
          <w:rFonts w:ascii="Cambria" w:hAnsi="Cambria"/>
          <w:spacing w:val="3"/>
          <w:sz w:val="24"/>
        </w:rPr>
        <w:t> </w:t>
      </w:r>
      <w:r>
        <w:rPr>
          <w:rFonts w:ascii="Cambria" w:hAnsi="Cambria"/>
          <w:sz w:val="24"/>
        </w:rPr>
        <w:t>de</w:t>
      </w:r>
      <w:r>
        <w:rPr>
          <w:rFonts w:ascii="Cambria" w:hAnsi="Cambria"/>
          <w:spacing w:val="3"/>
          <w:sz w:val="24"/>
        </w:rPr>
        <w:t> </w:t>
      </w:r>
      <w:r>
        <w:rPr>
          <w:rFonts w:ascii="Cambria" w:hAnsi="Cambria"/>
          <w:sz w:val="24"/>
        </w:rPr>
        <w:t>fotoanimaciones</w:t>
      </w:r>
      <w:r>
        <w:rPr>
          <w:rFonts w:ascii="Cambria" w:hAnsi="Cambria"/>
          <w:spacing w:val="1"/>
          <w:sz w:val="24"/>
        </w:rPr>
        <w:t> </w:t>
      </w:r>
      <w:r>
        <w:rPr>
          <w:rFonts w:ascii="Cambria" w:hAnsi="Cambria"/>
          <w:sz w:val="24"/>
        </w:rPr>
        <w:t>como</w:t>
      </w:r>
      <w:r>
        <w:rPr>
          <w:rFonts w:ascii="Cambria" w:hAnsi="Cambria"/>
          <w:spacing w:val="3"/>
          <w:sz w:val="24"/>
        </w:rPr>
        <w:t> </w:t>
      </w:r>
      <w:r>
        <w:rPr>
          <w:rFonts w:ascii="Cambria" w:hAnsi="Cambria"/>
          <w:sz w:val="24"/>
        </w:rPr>
        <w:t>rec</w:t>
      </w:r>
      <w:r>
        <w:rPr>
          <w:rFonts w:ascii="Cambria" w:hAnsi="Cambria"/>
          <w:spacing w:val="-1"/>
          <w:sz w:val="24"/>
        </w:rPr>
        <w:t>u</w:t>
      </w:r>
      <w:r>
        <w:rPr>
          <w:rFonts w:ascii="Cambria" w:hAnsi="Cambria"/>
          <w:sz w:val="24"/>
        </w:rPr>
        <w:t>rso</w:t>
      </w:r>
      <w:r>
        <w:rPr>
          <w:rFonts w:ascii="Cambria" w:hAnsi="Cambria"/>
          <w:spacing w:val="3"/>
          <w:sz w:val="24"/>
        </w:rPr>
        <w:t> </w:t>
      </w:r>
      <w:r>
        <w:rPr>
          <w:rFonts w:ascii="Cambria" w:hAnsi="Cambria"/>
          <w:sz w:val="24"/>
        </w:rPr>
        <w:t>para</w:t>
      </w:r>
      <w:r>
        <w:rPr>
          <w:rFonts w:ascii="Cambria" w:hAnsi="Cambria"/>
          <w:spacing w:val="3"/>
          <w:sz w:val="24"/>
        </w:rPr>
        <w:t> </w:t>
      </w:r>
      <w:r>
        <w:rPr>
          <w:rFonts w:ascii="Cambria" w:hAnsi="Cambria"/>
          <w:spacing w:val="-1"/>
          <w:sz w:val="24"/>
        </w:rPr>
        <w:t>i</w:t>
      </w:r>
      <w:r>
        <w:rPr>
          <w:rFonts w:ascii="Cambria" w:hAnsi="Cambria"/>
          <w:sz w:val="24"/>
        </w:rPr>
        <w:t>nt</w:t>
      </w:r>
      <w:r>
        <w:rPr>
          <w:rFonts w:ascii="Cambria" w:hAnsi="Cambria"/>
          <w:spacing w:val="-1"/>
          <w:sz w:val="24"/>
        </w:rPr>
        <w:t>erro</w:t>
      </w:r>
      <w:r>
        <w:rPr>
          <w:rFonts w:ascii="Cambria" w:hAnsi="Cambria"/>
          <w:sz w:val="24"/>
        </w:rPr>
        <w:t>gar</w:t>
      </w:r>
      <w:r>
        <w:rPr>
          <w:rFonts w:ascii="Cambria" w:hAnsi="Cambria"/>
          <w:spacing w:val="3"/>
          <w:sz w:val="24"/>
        </w:rPr>
        <w:t> </w:t>
      </w:r>
      <w:r>
        <w:rPr>
          <w:rFonts w:ascii="Cambria" w:hAnsi="Cambria"/>
          <w:sz w:val="24"/>
        </w:rPr>
        <w:t>la</w:t>
      </w:r>
      <w:r>
        <w:rPr>
          <w:rFonts w:ascii="Cambria" w:hAnsi="Cambria"/>
          <w:spacing w:val="3"/>
          <w:sz w:val="24"/>
        </w:rPr>
        <w:t> </w:t>
      </w:r>
      <w:r>
        <w:rPr>
          <w:rFonts w:ascii="Cambria" w:hAnsi="Cambria"/>
          <w:sz w:val="24"/>
        </w:rPr>
        <w:t>real</w:t>
      </w:r>
      <w:r>
        <w:rPr>
          <w:rFonts w:ascii="Cambria" w:hAnsi="Cambria"/>
          <w:spacing w:val="-1"/>
          <w:sz w:val="24"/>
        </w:rPr>
        <w:t>id</w:t>
      </w:r>
      <w:r>
        <w:rPr>
          <w:rFonts w:ascii="Cambria" w:hAnsi="Cambria"/>
          <w:sz w:val="24"/>
        </w:rPr>
        <w:t>ad</w:t>
      </w:r>
      <w:r>
        <w:rPr>
          <w:rFonts w:ascii="Cambria" w:hAnsi="Cambria"/>
          <w:spacing w:val="3"/>
          <w:sz w:val="24"/>
        </w:rPr>
        <w:t> </w:t>
      </w:r>
      <w:r>
        <w:rPr>
          <w:rFonts w:ascii="Cambria" w:hAnsi="Cambria"/>
          <w:spacing w:val="-1"/>
          <w:sz w:val="24"/>
        </w:rPr>
        <w:t>d</w:t>
      </w:r>
      <w:r>
        <w:rPr>
          <w:rFonts w:ascii="Cambria" w:hAnsi="Cambria"/>
          <w:sz w:val="24"/>
        </w:rPr>
        <w:t>e</w:t>
      </w:r>
      <w:r>
        <w:rPr>
          <w:rFonts w:ascii="Cambria" w:hAnsi="Cambria"/>
          <w:spacing w:val="2"/>
          <w:sz w:val="24"/>
        </w:rPr>
        <w:t> </w:t>
      </w:r>
      <w:r>
        <w:rPr>
          <w:rFonts w:ascii="Cambria" w:hAnsi="Cambria"/>
          <w:spacing w:val="-1"/>
          <w:sz w:val="24"/>
        </w:rPr>
        <w:t>Xan</w:t>
      </w:r>
      <w:r>
        <w:rPr>
          <w:rFonts w:ascii="Cambria" w:hAnsi="Cambria"/>
          <w:sz w:val="24"/>
        </w:rPr>
        <w:t>a</w:t>
      </w:r>
      <w:r>
        <w:rPr>
          <w:rFonts w:ascii="Cambria" w:hAnsi="Cambria"/>
          <w:spacing w:val="3"/>
          <w:sz w:val="24"/>
        </w:rPr>
        <w:t> </w:t>
      </w:r>
      <w:r>
        <w:rPr>
          <w:rFonts w:ascii="Cambria" w:hAnsi="Cambria"/>
          <w:spacing w:val="-1"/>
          <w:sz w:val="24"/>
        </w:rPr>
        <w:t>Mor</w:t>
      </w:r>
      <w:r>
        <w:rPr>
          <w:rFonts w:ascii="Cambria" w:hAnsi="Cambria"/>
          <w:sz w:val="24"/>
        </w:rPr>
        <w:t>al</w:t>
      </w:r>
      <w:r>
        <w:rPr>
          <w:rFonts w:ascii="Cambria" w:hAnsi="Cambria"/>
          <w:spacing w:val="-1"/>
          <w:sz w:val="24"/>
        </w:rPr>
        <w:t>e</w:t>
      </w:r>
      <w:r>
        <w:rPr>
          <w:rFonts w:ascii="Cambria" w:hAnsi="Cambria"/>
          <w:sz w:val="24"/>
        </w:rPr>
        <w:t>s</w:t>
      </w:r>
      <w:r>
        <w:rPr>
          <w:rFonts w:ascii="Cambria" w:hAnsi="Cambria"/>
          <w:w w:val="33"/>
          <w:sz w:val="24"/>
        </w:rPr>
        <w:t>-­‐</w:t>
      </w:r>
      <w:r>
        <w:rPr>
          <w:rFonts w:ascii="Cambria" w:hAnsi="Cambria"/>
          <w:sz w:val="24"/>
        </w:rPr>
        <w:t>Carun</w:t>
      </w:r>
      <w:r>
        <w:rPr>
          <w:rFonts w:ascii="Cambria" w:hAnsi="Cambria"/>
          <w:spacing w:val="-1"/>
          <w:sz w:val="24"/>
        </w:rPr>
        <w:t>ch</w:t>
      </w:r>
      <w:r>
        <w:rPr>
          <w:rFonts w:ascii="Cambria" w:hAnsi="Cambria"/>
          <w:sz w:val="24"/>
        </w:rPr>
        <w:t>o</w:t>
      </w:r>
      <w:r>
        <w:rPr>
          <w:rFonts w:ascii="Cambria" w:hAnsi="Cambria"/>
          <w:spacing w:val="3"/>
          <w:sz w:val="24"/>
        </w:rPr>
        <w:t> </w:t>
      </w:r>
      <w:r>
        <w:rPr>
          <w:rFonts w:ascii="Cambria" w:hAnsi="Cambria"/>
          <w:sz w:val="24"/>
        </w:rPr>
        <w:t>plant</w:t>
      </w:r>
      <w:r>
        <w:rPr>
          <w:rFonts w:ascii="Cambria" w:hAnsi="Cambria"/>
          <w:spacing w:val="-1"/>
          <w:sz w:val="24"/>
        </w:rPr>
        <w:t>e</w:t>
      </w:r>
      <w:r>
        <w:rPr>
          <w:rFonts w:ascii="Cambria" w:hAnsi="Cambria"/>
          <w:sz w:val="24"/>
        </w:rPr>
        <w:t>a</w:t>
      </w:r>
      <w:r>
        <w:rPr>
          <w:rFonts w:ascii="Cambria" w:hAnsi="Cambria"/>
          <w:spacing w:val="3"/>
          <w:sz w:val="24"/>
        </w:rPr>
        <w:t> </w:t>
      </w:r>
      <w:r>
        <w:rPr>
          <w:rFonts w:ascii="Cambria" w:hAnsi="Cambria"/>
          <w:sz w:val="24"/>
        </w:rPr>
        <w:t>una relación con la animación como forma de terapia social. Durante el semestre el estudiante es motivado a producir en función   de su campo social y este es buen punto de relación para abordar ese proceso de</w:t>
      </w:r>
      <w:r>
        <w:rPr>
          <w:rFonts w:ascii="Cambria" w:hAnsi="Cambria"/>
          <w:spacing w:val="-36"/>
          <w:sz w:val="24"/>
        </w:rPr>
        <w:t> </w:t>
      </w:r>
      <w:r>
        <w:rPr>
          <w:rFonts w:ascii="Cambria" w:hAnsi="Cambria"/>
          <w:sz w:val="24"/>
        </w:rPr>
        <w:t>producción.</w:t>
      </w:r>
    </w:p>
    <w:p>
      <w:pPr>
        <w:spacing w:after="0" w:line="240" w:lineRule="auto"/>
        <w:jc w:val="both"/>
        <w:rPr>
          <w:rFonts w:ascii="Cambria" w:hAnsi="Cambria"/>
          <w:sz w:val="24"/>
        </w:rPr>
        <w:sectPr>
          <w:pgSz w:w="15840" w:h="12240" w:orient="landscape"/>
          <w:pgMar w:header="0" w:footer="523" w:top="1140" w:bottom="720" w:left="1320" w:right="128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
        <w:rPr>
          <w:rFonts w:ascii="Cambria"/>
          <w:sz w:val="11"/>
        </w:rPr>
      </w:pPr>
    </w:p>
    <w:p>
      <w:pPr>
        <w:tabs>
          <w:tab w:pos="10735" w:val="left" w:leader="none"/>
        </w:tabs>
        <w:spacing w:line="240" w:lineRule="auto"/>
        <w:ind w:left="116" w:right="0" w:firstLine="0"/>
        <w:rPr>
          <w:rFonts w:ascii="Cambria"/>
          <w:sz w:val="20"/>
        </w:rPr>
      </w:pPr>
      <w:r>
        <w:rPr>
          <w:rFonts w:ascii="Cambria"/>
          <w:position w:val="5"/>
          <w:sz w:val="20"/>
        </w:rPr>
        <w:drawing>
          <wp:inline distT="0" distB="0" distL="0" distR="0">
            <wp:extent cx="1169846" cy="992124"/>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1169846" cy="992124"/>
                    </a:xfrm>
                    <a:prstGeom prst="rect">
                      <a:avLst/>
                    </a:prstGeom>
                  </pic:spPr>
                </pic:pic>
              </a:graphicData>
            </a:graphic>
          </wp:inline>
        </w:drawing>
      </w:r>
      <w:r>
        <w:rPr>
          <w:rFonts w:ascii="Cambria"/>
          <w:position w:val="5"/>
          <w:sz w:val="20"/>
        </w:rPr>
      </w:r>
      <w:r>
        <w:rPr>
          <w:rFonts w:ascii="Cambria"/>
          <w:position w:val="5"/>
          <w:sz w:val="20"/>
        </w:rPr>
        <w:tab/>
      </w:r>
      <w:r>
        <w:rPr>
          <w:rFonts w:ascii="Cambria"/>
          <w:sz w:val="20"/>
        </w:rPr>
        <w:drawing>
          <wp:inline distT="0" distB="0" distL="0" distR="0">
            <wp:extent cx="1211128" cy="914400"/>
            <wp:effectExtent l="0" t="0" r="0" b="0"/>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7" cstate="print"/>
                    <a:stretch>
                      <a:fillRect/>
                    </a:stretch>
                  </pic:blipFill>
                  <pic:spPr>
                    <a:xfrm>
                      <a:off x="0" y="0"/>
                      <a:ext cx="1211128" cy="914400"/>
                    </a:xfrm>
                    <a:prstGeom prst="rect">
                      <a:avLst/>
                    </a:prstGeom>
                  </pic:spPr>
                </pic:pic>
              </a:graphicData>
            </a:graphic>
          </wp:inline>
        </w:drawing>
      </w:r>
      <w:r>
        <w:rPr>
          <w:rFonts w:ascii="Cambria"/>
          <w:sz w:val="20"/>
        </w:rPr>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21"/>
        </w:rPr>
      </w:pPr>
    </w:p>
    <w:p>
      <w:pPr>
        <w:spacing w:before="54"/>
        <w:ind w:left="3863" w:right="3810" w:firstLine="0"/>
        <w:jc w:val="center"/>
        <w:rPr>
          <w:rFonts w:ascii="Arial"/>
          <w:sz w:val="41"/>
        </w:rPr>
      </w:pPr>
      <w:r>
        <w:rPr>
          <w:rFonts w:ascii="Arial"/>
          <w:sz w:val="41"/>
        </w:rPr>
        <w:t>FACULTAD DE</w:t>
      </w:r>
      <w:r>
        <w:rPr>
          <w:rFonts w:ascii="Arial"/>
          <w:spacing w:val="96"/>
          <w:sz w:val="41"/>
        </w:rPr>
        <w:t> </w:t>
      </w:r>
      <w:r>
        <w:rPr>
          <w:rFonts w:ascii="Arial"/>
          <w:sz w:val="41"/>
        </w:rPr>
        <w:t>ARTES</w:t>
      </w:r>
    </w:p>
    <w:p>
      <w:pPr>
        <w:spacing w:before="253"/>
        <w:ind w:left="1380" w:right="1325" w:firstLine="0"/>
        <w:jc w:val="center"/>
        <w:rPr>
          <w:rFonts w:ascii="Arial" w:hAnsi="Arial"/>
          <w:sz w:val="41"/>
        </w:rPr>
      </w:pPr>
      <w:r>
        <w:rPr>
          <w:rFonts w:ascii="Arial" w:hAnsi="Arial"/>
          <w:sz w:val="41"/>
        </w:rPr>
        <w:t>ANTOLOGÍA PARA LA UA: BÁSICO EN VIDEOARTE   II</w:t>
      </w:r>
    </w:p>
    <w:p>
      <w:pPr>
        <w:spacing w:before="241"/>
        <w:ind w:left="3863" w:right="3810" w:firstLine="0"/>
        <w:jc w:val="center"/>
        <w:rPr>
          <w:rFonts w:ascii="Arial"/>
          <w:b/>
          <w:sz w:val="96"/>
        </w:rPr>
      </w:pPr>
      <w:r>
        <w:rPr>
          <w:rFonts w:ascii="Arial"/>
          <w:b/>
          <w:sz w:val="96"/>
        </w:rPr>
        <w:t>LECTURAS</w:t>
      </w:r>
    </w:p>
    <w:p>
      <w:pPr>
        <w:spacing w:before="249"/>
        <w:ind w:left="3862" w:right="3810" w:firstLine="0"/>
        <w:jc w:val="center"/>
        <w:rPr>
          <w:rFonts w:ascii="Arial"/>
          <w:sz w:val="31"/>
        </w:rPr>
      </w:pPr>
      <w:r>
        <w:rPr>
          <w:rFonts w:ascii="Arial"/>
          <w:sz w:val="31"/>
        </w:rPr>
        <w:t>MARZO DE</w:t>
      </w:r>
      <w:r>
        <w:rPr>
          <w:rFonts w:ascii="Arial"/>
          <w:spacing w:val="71"/>
          <w:sz w:val="31"/>
        </w:rPr>
        <w:t> </w:t>
      </w:r>
      <w:r>
        <w:rPr>
          <w:rFonts w:ascii="Arial"/>
          <w:sz w:val="31"/>
        </w:rPr>
        <w:t>2015</w:t>
      </w:r>
    </w:p>
    <w:p>
      <w:pPr>
        <w:spacing w:after="0"/>
        <w:jc w:val="center"/>
        <w:rPr>
          <w:rFonts w:ascii="Arial"/>
          <w:sz w:val="31"/>
        </w:rPr>
        <w:sectPr>
          <w:footerReference w:type="default" r:id="rId15"/>
          <w:pgSz w:w="15840" w:h="12240" w:orient="landscape"/>
          <w:pgMar w:footer="523" w:header="0" w:top="1140" w:bottom="720" w:left="1320" w:right="13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125"/>
        <w:ind w:left="104" w:right="110" w:firstLine="1"/>
      </w:pPr>
      <w:r>
        <w:rPr/>
        <w:t>Lectura 01: Cuatro propuestas sobre videoarte y el cine experimental, Lidia Benavides.</w:t>
      </w:r>
    </w:p>
    <w:p>
      <w:pPr>
        <w:spacing w:after="0"/>
        <w:sectPr>
          <w:footerReference w:type="default" r:id="rId16"/>
          <w:pgSz w:w="15840" w:h="12240" w:orient="landscape"/>
          <w:pgMar w:footer="523" w:header="0" w:top="1140" w:bottom="720" w:left="1380" w:right="1340"/>
        </w:sectPr>
      </w:pPr>
    </w:p>
    <w:p>
      <w:pPr>
        <w:pStyle w:val="Heading3"/>
        <w:spacing w:line="249" w:lineRule="auto" w:before="105"/>
        <w:ind w:left="391" w:right="399"/>
      </w:pPr>
      <w:bookmarkStart w:name="01" w:id="2"/>
      <w:bookmarkEnd w:id="2"/>
      <w:r>
        <w:rPr>
          <w:b w:val="0"/>
        </w:rPr>
      </w:r>
      <w:r>
        <w:rPr>
          <w:color w:val="231F20"/>
        </w:rPr>
        <w:t>CUATRO PROPUESTAS SOBRE VIDEOARTE Y CINE EXPERIMENTAL</w:t>
      </w:r>
    </w:p>
    <w:p>
      <w:pPr>
        <w:pStyle w:val="BodyText"/>
        <w:spacing w:before="6"/>
        <w:rPr>
          <w:b/>
          <w:sz w:val="33"/>
        </w:rPr>
      </w:pPr>
    </w:p>
    <w:p>
      <w:pPr>
        <w:spacing w:before="0"/>
        <w:ind w:left="133" w:right="42" w:firstLine="0"/>
        <w:jc w:val="left"/>
        <w:rPr>
          <w:b/>
          <w:sz w:val="32"/>
        </w:rPr>
      </w:pPr>
      <w:r>
        <w:rPr>
          <w:b/>
          <w:color w:val="231F20"/>
          <w:spacing w:val="-3"/>
          <w:sz w:val="32"/>
        </w:rPr>
        <w:t>Four </w:t>
      </w:r>
      <w:r>
        <w:rPr>
          <w:b/>
          <w:color w:val="231F20"/>
          <w:spacing w:val="-5"/>
          <w:sz w:val="32"/>
        </w:rPr>
        <w:t>proposal </w:t>
      </w:r>
      <w:r>
        <w:rPr>
          <w:b/>
          <w:color w:val="231F20"/>
          <w:spacing w:val="-4"/>
          <w:sz w:val="32"/>
        </w:rPr>
        <w:t>about videoart </w:t>
      </w:r>
      <w:r>
        <w:rPr>
          <w:b/>
          <w:color w:val="231F20"/>
          <w:spacing w:val="-3"/>
          <w:sz w:val="32"/>
        </w:rPr>
        <w:t>and </w:t>
      </w:r>
      <w:r>
        <w:rPr>
          <w:b/>
          <w:color w:val="231F20"/>
          <w:spacing w:val="-4"/>
          <w:sz w:val="32"/>
        </w:rPr>
        <w:t>experimental cinema</w:t>
      </w:r>
    </w:p>
    <w:p>
      <w:pPr>
        <w:spacing w:line="249" w:lineRule="auto" w:before="253"/>
        <w:ind w:left="2195" w:right="2203" w:hanging="1"/>
        <w:jc w:val="center"/>
        <w:rPr>
          <w:sz w:val="22"/>
        </w:rPr>
      </w:pPr>
      <w:r>
        <w:rPr>
          <w:b/>
          <w:color w:val="231F20"/>
          <w:w w:val="140"/>
          <w:sz w:val="22"/>
        </w:rPr>
        <w:t>l</w:t>
      </w:r>
      <w:r>
        <w:rPr>
          <w:b/>
          <w:color w:val="231F20"/>
          <w:w w:val="140"/>
          <w:sz w:val="15"/>
        </w:rPr>
        <w:t>idia </w:t>
      </w:r>
      <w:r>
        <w:rPr>
          <w:b/>
          <w:color w:val="231F20"/>
          <w:spacing w:val="-3"/>
          <w:w w:val="140"/>
          <w:sz w:val="22"/>
        </w:rPr>
        <w:t>B</w:t>
      </w:r>
      <w:r>
        <w:rPr>
          <w:b/>
          <w:color w:val="231F20"/>
          <w:spacing w:val="-3"/>
          <w:w w:val="140"/>
          <w:sz w:val="15"/>
        </w:rPr>
        <w:t>enavides </w:t>
      </w:r>
      <w:r>
        <w:rPr>
          <w:b/>
          <w:color w:val="231F20"/>
          <w:w w:val="165"/>
          <w:sz w:val="22"/>
        </w:rPr>
        <w:t>t</w:t>
      </w:r>
      <w:r>
        <w:rPr>
          <w:b/>
          <w:color w:val="231F20"/>
          <w:w w:val="165"/>
          <w:sz w:val="15"/>
        </w:rPr>
        <w:t>éllez   </w:t>
      </w:r>
      <w:r>
        <w:rPr>
          <w:color w:val="231F20"/>
          <w:sz w:val="22"/>
        </w:rPr>
        <w:t>Universidad Complutense de</w:t>
      </w:r>
      <w:r>
        <w:rPr>
          <w:color w:val="231F20"/>
          <w:spacing w:val="-15"/>
          <w:sz w:val="22"/>
        </w:rPr>
        <w:t> </w:t>
      </w:r>
      <w:r>
        <w:rPr>
          <w:color w:val="231F20"/>
          <w:sz w:val="22"/>
        </w:rPr>
        <w:t>Madrid </w:t>
      </w:r>
      <w:hyperlink r:id="rId18">
        <w:r>
          <w:rPr>
            <w:color w:val="231F20"/>
            <w:w w:val="110"/>
            <w:sz w:val="22"/>
          </w:rPr>
          <w:t>lidiabenavides@art.ucm.es</w:t>
        </w:r>
      </w:hyperlink>
    </w:p>
    <w:p>
      <w:pPr>
        <w:pStyle w:val="BodyText"/>
      </w:pPr>
    </w:p>
    <w:p>
      <w:pPr>
        <w:pStyle w:val="BodyText"/>
        <w:spacing w:before="5"/>
        <w:rPr>
          <w:sz w:val="18"/>
        </w:rPr>
      </w:pPr>
    </w:p>
    <w:p>
      <w:pPr>
        <w:spacing w:before="0"/>
        <w:ind w:left="110" w:right="42" w:firstLine="0"/>
        <w:jc w:val="left"/>
        <w:rPr>
          <w:sz w:val="16"/>
        </w:rPr>
      </w:pPr>
      <w:r>
        <w:rPr>
          <w:color w:val="231F20"/>
          <w:sz w:val="16"/>
        </w:rPr>
        <w:t>Recibido: 25 de Noviembre 2009</w:t>
      </w:r>
    </w:p>
    <w:p>
      <w:pPr>
        <w:spacing w:before="8"/>
        <w:ind w:left="110" w:right="42" w:firstLine="0"/>
        <w:jc w:val="left"/>
        <w:rPr>
          <w:sz w:val="16"/>
        </w:rPr>
      </w:pPr>
      <w:r>
        <w:rPr>
          <w:color w:val="231F20"/>
          <w:sz w:val="16"/>
        </w:rPr>
        <w:t>Aprobado: 15 de Enero 2010</w:t>
      </w:r>
    </w:p>
    <w:p>
      <w:pPr>
        <w:pStyle w:val="BodyText"/>
        <w:spacing w:before="9"/>
        <w:rPr>
          <w:sz w:val="17"/>
        </w:rPr>
      </w:pPr>
    </w:p>
    <w:p>
      <w:pPr>
        <w:spacing w:before="1"/>
        <w:ind w:left="110" w:right="42" w:firstLine="0"/>
        <w:jc w:val="left"/>
        <w:rPr>
          <w:b/>
          <w:sz w:val="18"/>
        </w:rPr>
      </w:pPr>
      <w:r>
        <w:rPr>
          <w:b/>
          <w:color w:val="231F20"/>
          <w:sz w:val="18"/>
        </w:rPr>
        <w:t>Resumen:</w:t>
      </w:r>
    </w:p>
    <w:p>
      <w:pPr>
        <w:spacing w:line="249" w:lineRule="auto" w:before="9"/>
        <w:ind w:left="110" w:right="117" w:firstLine="567"/>
        <w:jc w:val="both"/>
        <w:rPr>
          <w:sz w:val="18"/>
        </w:rPr>
      </w:pPr>
      <w:r>
        <w:rPr>
          <w:color w:val="231F20"/>
          <w:sz w:val="18"/>
        </w:rPr>
        <w:t>En el presente artículo queremos revisar a través de cuatro propuestas, el nacimiento, la evolu- ción</w:t>
      </w:r>
      <w:r>
        <w:rPr>
          <w:color w:val="231F20"/>
          <w:spacing w:val="-11"/>
          <w:sz w:val="18"/>
        </w:rPr>
        <w:t> </w:t>
      </w:r>
      <w:r>
        <w:rPr>
          <w:color w:val="231F20"/>
          <w:sz w:val="18"/>
        </w:rPr>
        <w:t>y</w:t>
      </w:r>
      <w:r>
        <w:rPr>
          <w:color w:val="231F20"/>
          <w:spacing w:val="-10"/>
          <w:sz w:val="18"/>
        </w:rPr>
        <w:t> </w:t>
      </w:r>
      <w:r>
        <w:rPr>
          <w:color w:val="231F20"/>
          <w:sz w:val="18"/>
        </w:rPr>
        <w:t>la</w:t>
      </w:r>
      <w:r>
        <w:rPr>
          <w:color w:val="231F20"/>
          <w:spacing w:val="-11"/>
          <w:sz w:val="18"/>
        </w:rPr>
        <w:t> </w:t>
      </w:r>
      <w:r>
        <w:rPr>
          <w:color w:val="231F20"/>
          <w:sz w:val="18"/>
        </w:rPr>
        <w:t>situación</w:t>
      </w:r>
      <w:r>
        <w:rPr>
          <w:color w:val="231F20"/>
          <w:spacing w:val="-10"/>
          <w:sz w:val="18"/>
        </w:rPr>
        <w:t> </w:t>
      </w:r>
      <w:r>
        <w:rPr>
          <w:color w:val="231F20"/>
          <w:sz w:val="18"/>
        </w:rPr>
        <w:t>del</w:t>
      </w:r>
      <w:r>
        <w:rPr>
          <w:color w:val="231F20"/>
          <w:spacing w:val="-11"/>
          <w:sz w:val="18"/>
        </w:rPr>
        <w:t> </w:t>
      </w:r>
      <w:r>
        <w:rPr>
          <w:color w:val="231F20"/>
          <w:sz w:val="18"/>
        </w:rPr>
        <w:t>videoarte</w:t>
      </w:r>
      <w:r>
        <w:rPr>
          <w:color w:val="231F20"/>
          <w:spacing w:val="-11"/>
          <w:sz w:val="18"/>
        </w:rPr>
        <w:t> </w:t>
      </w:r>
      <w:r>
        <w:rPr>
          <w:color w:val="231F20"/>
          <w:sz w:val="18"/>
        </w:rPr>
        <w:t>y</w:t>
      </w:r>
      <w:r>
        <w:rPr>
          <w:color w:val="231F20"/>
          <w:spacing w:val="-10"/>
          <w:sz w:val="18"/>
        </w:rPr>
        <w:t> </w:t>
      </w:r>
      <w:r>
        <w:rPr>
          <w:color w:val="231F20"/>
          <w:sz w:val="18"/>
        </w:rPr>
        <w:t>el</w:t>
      </w:r>
      <w:r>
        <w:rPr>
          <w:color w:val="231F20"/>
          <w:spacing w:val="-11"/>
          <w:sz w:val="18"/>
        </w:rPr>
        <w:t> </w:t>
      </w:r>
      <w:r>
        <w:rPr>
          <w:color w:val="231F20"/>
          <w:sz w:val="18"/>
        </w:rPr>
        <w:t>cine</w:t>
      </w:r>
      <w:r>
        <w:rPr>
          <w:color w:val="231F20"/>
          <w:spacing w:val="-11"/>
          <w:sz w:val="18"/>
        </w:rPr>
        <w:t> </w:t>
      </w:r>
      <w:r>
        <w:rPr>
          <w:color w:val="231F20"/>
          <w:sz w:val="18"/>
        </w:rPr>
        <w:t>experimental</w:t>
      </w:r>
      <w:r>
        <w:rPr>
          <w:color w:val="231F20"/>
          <w:spacing w:val="-11"/>
          <w:sz w:val="18"/>
        </w:rPr>
        <w:t> </w:t>
      </w:r>
      <w:r>
        <w:rPr>
          <w:color w:val="231F20"/>
          <w:sz w:val="18"/>
        </w:rPr>
        <w:t>en</w:t>
      </w:r>
      <w:r>
        <w:rPr>
          <w:color w:val="231F20"/>
          <w:spacing w:val="-11"/>
          <w:sz w:val="18"/>
        </w:rPr>
        <w:t> </w:t>
      </w:r>
      <w:r>
        <w:rPr>
          <w:color w:val="231F20"/>
          <w:sz w:val="18"/>
        </w:rPr>
        <w:t>la</w:t>
      </w:r>
      <w:r>
        <w:rPr>
          <w:color w:val="231F20"/>
          <w:spacing w:val="-11"/>
          <w:sz w:val="18"/>
        </w:rPr>
        <w:t> </w:t>
      </w:r>
      <w:r>
        <w:rPr>
          <w:color w:val="231F20"/>
          <w:sz w:val="18"/>
        </w:rPr>
        <w:t>actualidad.</w:t>
      </w:r>
      <w:r>
        <w:rPr>
          <w:color w:val="231F20"/>
          <w:spacing w:val="-11"/>
          <w:sz w:val="18"/>
        </w:rPr>
        <w:t> </w:t>
      </w:r>
      <w:r>
        <w:rPr>
          <w:color w:val="231F20"/>
          <w:sz w:val="18"/>
        </w:rPr>
        <w:t>Con</w:t>
      </w:r>
      <w:r>
        <w:rPr>
          <w:color w:val="231F20"/>
          <w:spacing w:val="-10"/>
          <w:sz w:val="18"/>
        </w:rPr>
        <w:t> </w:t>
      </w:r>
      <w:r>
        <w:rPr>
          <w:color w:val="231F20"/>
          <w:sz w:val="18"/>
        </w:rPr>
        <w:t>este</w:t>
      </w:r>
      <w:r>
        <w:rPr>
          <w:color w:val="231F20"/>
          <w:spacing w:val="-11"/>
          <w:sz w:val="18"/>
        </w:rPr>
        <w:t> </w:t>
      </w:r>
      <w:r>
        <w:rPr>
          <w:color w:val="231F20"/>
          <w:sz w:val="18"/>
        </w:rPr>
        <w:t>acercamiento</w:t>
      </w:r>
      <w:r>
        <w:rPr>
          <w:color w:val="231F20"/>
          <w:spacing w:val="-11"/>
          <w:sz w:val="18"/>
        </w:rPr>
        <w:t> </w:t>
      </w:r>
      <w:r>
        <w:rPr>
          <w:color w:val="231F20"/>
          <w:sz w:val="18"/>
        </w:rPr>
        <w:t>queremos también</w:t>
      </w:r>
      <w:r>
        <w:rPr>
          <w:color w:val="231F20"/>
          <w:spacing w:val="-8"/>
          <w:sz w:val="18"/>
        </w:rPr>
        <w:t> </w:t>
      </w:r>
      <w:r>
        <w:rPr>
          <w:color w:val="231F20"/>
          <w:sz w:val="18"/>
        </w:rPr>
        <w:t>hacer</w:t>
      </w:r>
      <w:r>
        <w:rPr>
          <w:color w:val="231F20"/>
          <w:spacing w:val="-8"/>
          <w:sz w:val="18"/>
        </w:rPr>
        <w:t> </w:t>
      </w:r>
      <w:r>
        <w:rPr>
          <w:color w:val="231F20"/>
          <w:sz w:val="18"/>
        </w:rPr>
        <w:t>un</w:t>
      </w:r>
      <w:r>
        <w:rPr>
          <w:color w:val="231F20"/>
          <w:spacing w:val="-8"/>
          <w:sz w:val="18"/>
        </w:rPr>
        <w:t> </w:t>
      </w:r>
      <w:r>
        <w:rPr>
          <w:color w:val="231F20"/>
          <w:sz w:val="18"/>
        </w:rPr>
        <w:t>estudio</w:t>
      </w:r>
      <w:r>
        <w:rPr>
          <w:color w:val="231F20"/>
          <w:spacing w:val="-8"/>
          <w:sz w:val="18"/>
        </w:rPr>
        <w:t> </w:t>
      </w:r>
      <w:r>
        <w:rPr>
          <w:color w:val="231F20"/>
          <w:sz w:val="18"/>
        </w:rPr>
        <w:t>comparativo,</w:t>
      </w:r>
      <w:r>
        <w:rPr>
          <w:color w:val="231F20"/>
          <w:spacing w:val="30"/>
          <w:sz w:val="18"/>
        </w:rPr>
        <w:t> </w:t>
      </w:r>
      <w:r>
        <w:rPr>
          <w:color w:val="231F20"/>
          <w:sz w:val="18"/>
        </w:rPr>
        <w:t>tratando</w:t>
      </w:r>
      <w:r>
        <w:rPr>
          <w:color w:val="231F20"/>
          <w:spacing w:val="-8"/>
          <w:sz w:val="18"/>
        </w:rPr>
        <w:t> </w:t>
      </w:r>
      <w:r>
        <w:rPr>
          <w:color w:val="231F20"/>
          <w:sz w:val="18"/>
        </w:rPr>
        <w:t>de</w:t>
      </w:r>
      <w:r>
        <w:rPr>
          <w:color w:val="231F20"/>
          <w:spacing w:val="-8"/>
          <w:sz w:val="18"/>
        </w:rPr>
        <w:t> </w:t>
      </w:r>
      <w:r>
        <w:rPr>
          <w:color w:val="231F20"/>
          <w:sz w:val="18"/>
        </w:rPr>
        <w:t>establecer</w:t>
      </w:r>
      <w:r>
        <w:rPr>
          <w:color w:val="231F20"/>
          <w:spacing w:val="-8"/>
          <w:sz w:val="18"/>
        </w:rPr>
        <w:t> </w:t>
      </w:r>
      <w:r>
        <w:rPr>
          <w:color w:val="231F20"/>
          <w:sz w:val="18"/>
        </w:rPr>
        <w:t>cuales</w:t>
      </w:r>
      <w:r>
        <w:rPr>
          <w:color w:val="231F20"/>
          <w:spacing w:val="-8"/>
          <w:sz w:val="18"/>
        </w:rPr>
        <w:t> </w:t>
      </w:r>
      <w:r>
        <w:rPr>
          <w:color w:val="231F20"/>
          <w:sz w:val="18"/>
        </w:rPr>
        <w:t>son</w:t>
      </w:r>
      <w:r>
        <w:rPr>
          <w:color w:val="231F20"/>
          <w:spacing w:val="-8"/>
          <w:sz w:val="18"/>
        </w:rPr>
        <w:t> </w:t>
      </w:r>
      <w:r>
        <w:rPr>
          <w:color w:val="231F20"/>
          <w:sz w:val="18"/>
        </w:rPr>
        <w:t>las</w:t>
      </w:r>
      <w:r>
        <w:rPr>
          <w:color w:val="231F20"/>
          <w:spacing w:val="-8"/>
          <w:sz w:val="18"/>
        </w:rPr>
        <w:t> </w:t>
      </w:r>
      <w:r>
        <w:rPr>
          <w:color w:val="231F20"/>
          <w:sz w:val="18"/>
        </w:rPr>
        <w:t>diferencias</w:t>
      </w:r>
      <w:r>
        <w:rPr>
          <w:color w:val="231F20"/>
          <w:spacing w:val="-8"/>
          <w:sz w:val="18"/>
        </w:rPr>
        <w:t> </w:t>
      </w:r>
      <w:r>
        <w:rPr>
          <w:color w:val="231F20"/>
          <w:sz w:val="18"/>
        </w:rPr>
        <w:t>y</w:t>
      </w:r>
      <w:r>
        <w:rPr>
          <w:color w:val="231F20"/>
          <w:spacing w:val="-8"/>
          <w:sz w:val="18"/>
        </w:rPr>
        <w:t> </w:t>
      </w:r>
      <w:r>
        <w:rPr>
          <w:color w:val="231F20"/>
          <w:sz w:val="18"/>
        </w:rPr>
        <w:t>las</w:t>
      </w:r>
      <w:r>
        <w:rPr>
          <w:color w:val="231F20"/>
          <w:spacing w:val="-8"/>
          <w:sz w:val="18"/>
        </w:rPr>
        <w:t> </w:t>
      </w:r>
      <w:r>
        <w:rPr>
          <w:color w:val="231F20"/>
          <w:sz w:val="18"/>
        </w:rPr>
        <w:t>similitudes que unen a estos dos géneros  hermanos de expresión artística. Y observar cual es su reconocimiento  en los distintos canales de exposición y distribución, de que manera se apoya a estos dos formatos de experimentación y creación artistica, y cual es su impacto en nuestra sociedad</w:t>
      </w:r>
      <w:r>
        <w:rPr>
          <w:color w:val="231F20"/>
          <w:spacing w:val="-15"/>
          <w:sz w:val="18"/>
        </w:rPr>
        <w:t> </w:t>
      </w:r>
      <w:r>
        <w:rPr>
          <w:color w:val="231F20"/>
          <w:sz w:val="18"/>
        </w:rPr>
        <w:t>actual.</w:t>
      </w:r>
    </w:p>
    <w:p>
      <w:pPr>
        <w:pStyle w:val="BodyText"/>
        <w:spacing w:before="10"/>
        <w:rPr>
          <w:sz w:val="18"/>
        </w:rPr>
      </w:pPr>
    </w:p>
    <w:p>
      <w:pPr>
        <w:spacing w:before="0"/>
        <w:ind w:left="110" w:right="42" w:firstLine="0"/>
        <w:jc w:val="left"/>
        <w:rPr>
          <w:b/>
          <w:sz w:val="18"/>
        </w:rPr>
      </w:pPr>
      <w:r>
        <w:rPr>
          <w:b/>
          <w:color w:val="231F20"/>
          <w:sz w:val="18"/>
        </w:rPr>
        <w:t>Palabras clave:</w:t>
      </w:r>
    </w:p>
    <w:p>
      <w:pPr>
        <w:spacing w:before="9"/>
        <w:ind w:left="719" w:right="42" w:firstLine="0"/>
        <w:jc w:val="left"/>
        <w:rPr>
          <w:sz w:val="18"/>
        </w:rPr>
      </w:pPr>
      <w:r>
        <w:rPr>
          <w:color w:val="231F20"/>
          <w:sz w:val="18"/>
        </w:rPr>
        <w:t>Videoarte y cine experimental</w:t>
      </w:r>
    </w:p>
    <w:p>
      <w:pPr>
        <w:pStyle w:val="BodyText"/>
        <w:spacing w:before="6"/>
        <w:rPr>
          <w:sz w:val="19"/>
        </w:rPr>
      </w:pPr>
    </w:p>
    <w:p>
      <w:pPr>
        <w:spacing w:line="249" w:lineRule="auto" w:before="0"/>
        <w:ind w:left="110" w:right="42" w:firstLine="0"/>
        <w:jc w:val="left"/>
        <w:rPr>
          <w:sz w:val="18"/>
        </w:rPr>
      </w:pPr>
      <w:r>
        <w:rPr>
          <w:color w:val="231F20"/>
          <w:sz w:val="18"/>
        </w:rPr>
        <w:t>Benavides, L. 2010: Cuatro propuestas sobre videoarte y cine experimental. </w:t>
      </w:r>
      <w:r>
        <w:rPr>
          <w:i/>
          <w:color w:val="231F20"/>
          <w:sz w:val="18"/>
        </w:rPr>
        <w:t>Arte, Individuo y Sociedad, </w:t>
      </w:r>
      <w:r>
        <w:rPr>
          <w:i/>
          <w:color w:val="231F20"/>
          <w:sz w:val="18"/>
        </w:rPr>
        <w:t>22 (1)</w:t>
      </w:r>
      <w:r>
        <w:rPr>
          <w:color w:val="231F20"/>
          <w:sz w:val="18"/>
        </w:rPr>
        <w:t>, 163-174.</w:t>
      </w:r>
    </w:p>
    <w:p>
      <w:pPr>
        <w:pStyle w:val="BodyText"/>
        <w:spacing w:before="10"/>
        <w:rPr>
          <w:sz w:val="18"/>
        </w:rPr>
      </w:pPr>
    </w:p>
    <w:p>
      <w:pPr>
        <w:spacing w:before="0"/>
        <w:ind w:left="110" w:right="42" w:firstLine="0"/>
        <w:jc w:val="left"/>
        <w:rPr>
          <w:b/>
          <w:sz w:val="18"/>
        </w:rPr>
      </w:pPr>
      <w:r>
        <w:rPr>
          <w:b/>
          <w:color w:val="231F20"/>
          <w:sz w:val="18"/>
        </w:rPr>
        <w:t>Abstract:</w:t>
      </w:r>
    </w:p>
    <w:p>
      <w:pPr>
        <w:spacing w:line="249" w:lineRule="auto" w:before="9"/>
        <w:ind w:left="110" w:right="118" w:firstLine="567"/>
        <w:jc w:val="both"/>
        <w:rPr>
          <w:sz w:val="18"/>
        </w:rPr>
      </w:pPr>
      <w:r>
        <w:rPr>
          <w:color w:val="231F20"/>
          <w:sz w:val="18"/>
        </w:rPr>
        <w:t>In the present article we want to review through four proposal, the birth, the evolution and the situation of videoart and experimental cinema today. With this approach we want to compare, to esta- blish which are the differences and the similitude that make the union between this two brothers ways of artistic expression. And to observe what is the recognition in different channels of exhibition and distribution, how these two formats of experimentation and artistic creation are hold and which is his impact in our society today.</w:t>
      </w:r>
    </w:p>
    <w:p>
      <w:pPr>
        <w:pStyle w:val="BodyText"/>
        <w:spacing w:before="11"/>
        <w:rPr>
          <w:sz w:val="20"/>
        </w:rPr>
      </w:pPr>
    </w:p>
    <w:p>
      <w:pPr>
        <w:spacing w:before="0"/>
        <w:ind w:left="110" w:right="42" w:firstLine="0"/>
        <w:jc w:val="left"/>
        <w:rPr>
          <w:b/>
          <w:sz w:val="18"/>
        </w:rPr>
      </w:pPr>
      <w:r>
        <w:rPr>
          <w:b/>
          <w:color w:val="231F20"/>
          <w:sz w:val="18"/>
        </w:rPr>
        <w:t>Key words:</w:t>
      </w:r>
    </w:p>
    <w:p>
      <w:pPr>
        <w:spacing w:before="14"/>
        <w:ind w:left="677" w:right="42" w:firstLine="0"/>
        <w:jc w:val="left"/>
        <w:rPr>
          <w:sz w:val="20"/>
        </w:rPr>
      </w:pPr>
      <w:r>
        <w:rPr>
          <w:color w:val="231F20"/>
          <w:sz w:val="20"/>
        </w:rPr>
        <w:t>Videoart and experimental cinema.</w:t>
      </w:r>
    </w:p>
    <w:p>
      <w:pPr>
        <w:pStyle w:val="BodyText"/>
        <w:spacing w:before="2"/>
        <w:rPr>
          <w:sz w:val="19"/>
        </w:rPr>
      </w:pPr>
    </w:p>
    <w:p>
      <w:pPr>
        <w:spacing w:line="249" w:lineRule="auto" w:before="0"/>
        <w:ind w:left="110" w:right="42" w:firstLine="0"/>
        <w:jc w:val="left"/>
        <w:rPr>
          <w:sz w:val="18"/>
        </w:rPr>
      </w:pPr>
      <w:r>
        <w:rPr>
          <w:color w:val="231F20"/>
          <w:sz w:val="18"/>
        </w:rPr>
        <w:t>Benavides, L. 2010: Four proposal about videoart and experimental cinema. </w:t>
      </w:r>
      <w:r>
        <w:rPr>
          <w:i/>
          <w:color w:val="231F20"/>
          <w:sz w:val="18"/>
        </w:rPr>
        <w:t>Arte, Individuo y Sociedad, </w:t>
      </w:r>
      <w:r>
        <w:rPr>
          <w:i/>
          <w:color w:val="231F20"/>
          <w:sz w:val="18"/>
        </w:rPr>
        <w:t>22 (1)</w:t>
      </w:r>
      <w:r>
        <w:rPr>
          <w:color w:val="231F20"/>
          <w:sz w:val="18"/>
        </w:rPr>
        <w:t>, 163-174.</w:t>
      </w:r>
    </w:p>
    <w:p>
      <w:pPr>
        <w:pStyle w:val="BodyText"/>
        <w:spacing w:before="10"/>
        <w:rPr>
          <w:sz w:val="18"/>
        </w:rPr>
      </w:pPr>
    </w:p>
    <w:p>
      <w:pPr>
        <w:spacing w:before="0"/>
        <w:ind w:left="110" w:right="42" w:firstLine="0"/>
        <w:jc w:val="left"/>
        <w:rPr>
          <w:b/>
          <w:sz w:val="18"/>
        </w:rPr>
      </w:pPr>
      <w:r>
        <w:rPr>
          <w:b/>
          <w:color w:val="231F20"/>
          <w:sz w:val="18"/>
        </w:rPr>
        <w:t>Sumario:</w:t>
      </w:r>
    </w:p>
    <w:p>
      <w:pPr>
        <w:spacing w:line="249" w:lineRule="auto" w:before="9"/>
        <w:ind w:left="110" w:right="118" w:firstLine="567"/>
        <w:jc w:val="both"/>
        <w:rPr>
          <w:sz w:val="18"/>
        </w:rPr>
      </w:pPr>
      <w:r>
        <w:rPr>
          <w:color w:val="231F20"/>
          <w:sz w:val="18"/>
        </w:rPr>
        <w:t>Introducción:</w:t>
      </w:r>
      <w:r>
        <w:rPr>
          <w:color w:val="231F20"/>
          <w:spacing w:val="-16"/>
          <w:sz w:val="18"/>
        </w:rPr>
        <w:t> </w:t>
      </w:r>
      <w:r>
        <w:rPr>
          <w:color w:val="231F20"/>
          <w:sz w:val="18"/>
        </w:rPr>
        <w:t>Arte</w:t>
      </w:r>
      <w:r>
        <w:rPr>
          <w:color w:val="231F20"/>
          <w:spacing w:val="-9"/>
          <w:sz w:val="18"/>
        </w:rPr>
        <w:t> </w:t>
      </w:r>
      <w:r>
        <w:rPr>
          <w:color w:val="231F20"/>
          <w:sz w:val="18"/>
        </w:rPr>
        <w:t>e</w:t>
      </w:r>
      <w:r>
        <w:rPr>
          <w:color w:val="231F20"/>
          <w:spacing w:val="-9"/>
          <w:sz w:val="18"/>
        </w:rPr>
        <w:t> </w:t>
      </w:r>
      <w:r>
        <w:rPr>
          <w:color w:val="231F20"/>
          <w:sz w:val="18"/>
        </w:rPr>
        <w:t>imagen</w:t>
      </w:r>
      <w:r>
        <w:rPr>
          <w:color w:val="231F20"/>
          <w:spacing w:val="-9"/>
          <w:sz w:val="18"/>
        </w:rPr>
        <w:t> </w:t>
      </w:r>
      <w:r>
        <w:rPr>
          <w:color w:val="231F20"/>
          <w:sz w:val="18"/>
        </w:rPr>
        <w:t>en</w:t>
      </w:r>
      <w:r>
        <w:rPr>
          <w:color w:val="231F20"/>
          <w:spacing w:val="-9"/>
          <w:sz w:val="18"/>
        </w:rPr>
        <w:t> </w:t>
      </w:r>
      <w:r>
        <w:rPr>
          <w:color w:val="231F20"/>
          <w:sz w:val="18"/>
        </w:rPr>
        <w:t>movimiento.</w:t>
      </w:r>
      <w:r>
        <w:rPr>
          <w:color w:val="231F20"/>
          <w:spacing w:val="-9"/>
          <w:sz w:val="18"/>
        </w:rPr>
        <w:t> </w:t>
      </w:r>
      <w:r>
        <w:rPr>
          <w:color w:val="231F20"/>
          <w:sz w:val="18"/>
        </w:rPr>
        <w:t>Inicios</w:t>
      </w:r>
      <w:r>
        <w:rPr>
          <w:color w:val="231F20"/>
          <w:spacing w:val="-9"/>
          <w:sz w:val="18"/>
        </w:rPr>
        <w:t> </w:t>
      </w:r>
      <w:r>
        <w:rPr>
          <w:color w:val="231F20"/>
          <w:sz w:val="18"/>
        </w:rPr>
        <w:t>y</w:t>
      </w:r>
      <w:r>
        <w:rPr>
          <w:color w:val="231F20"/>
          <w:spacing w:val="-9"/>
          <w:sz w:val="18"/>
        </w:rPr>
        <w:t> </w:t>
      </w:r>
      <w:r>
        <w:rPr>
          <w:color w:val="231F20"/>
          <w:sz w:val="18"/>
        </w:rPr>
        <w:t>principios.</w:t>
      </w:r>
      <w:r>
        <w:rPr>
          <w:color w:val="231F20"/>
          <w:spacing w:val="-9"/>
          <w:sz w:val="18"/>
        </w:rPr>
        <w:t> </w:t>
      </w:r>
      <w:r>
        <w:rPr>
          <w:color w:val="231F20"/>
          <w:sz w:val="18"/>
        </w:rPr>
        <w:t>1.</w:t>
      </w:r>
      <w:r>
        <w:rPr>
          <w:color w:val="231F20"/>
          <w:spacing w:val="-9"/>
          <w:sz w:val="18"/>
        </w:rPr>
        <w:t> </w:t>
      </w:r>
      <w:r>
        <w:rPr>
          <w:color w:val="231F20"/>
          <w:sz w:val="18"/>
        </w:rPr>
        <w:t>Eugenia</w:t>
      </w:r>
      <w:r>
        <w:rPr>
          <w:color w:val="231F20"/>
          <w:spacing w:val="-9"/>
          <w:sz w:val="18"/>
        </w:rPr>
        <w:t> </w:t>
      </w:r>
      <w:r>
        <w:rPr>
          <w:color w:val="231F20"/>
          <w:sz w:val="18"/>
        </w:rPr>
        <w:t>Ballcells</w:t>
      </w:r>
      <w:r>
        <w:rPr>
          <w:color w:val="231F20"/>
          <w:spacing w:val="-9"/>
          <w:sz w:val="18"/>
        </w:rPr>
        <w:t> </w:t>
      </w:r>
      <w:r>
        <w:rPr>
          <w:color w:val="231F20"/>
          <w:sz w:val="18"/>
        </w:rPr>
        <w:t>como</w:t>
      </w:r>
      <w:r>
        <w:rPr>
          <w:color w:val="231F20"/>
          <w:spacing w:val="-9"/>
          <w:sz w:val="18"/>
        </w:rPr>
        <w:t> </w:t>
      </w:r>
      <w:r>
        <w:rPr>
          <w:color w:val="231F20"/>
          <w:sz w:val="18"/>
        </w:rPr>
        <w:t>pio- nera</w:t>
      </w:r>
      <w:r>
        <w:rPr>
          <w:color w:val="231F20"/>
          <w:spacing w:val="-14"/>
          <w:sz w:val="18"/>
        </w:rPr>
        <w:t> </w:t>
      </w:r>
      <w:r>
        <w:rPr>
          <w:color w:val="231F20"/>
          <w:sz w:val="18"/>
        </w:rPr>
        <w:t>del</w:t>
      </w:r>
      <w:r>
        <w:rPr>
          <w:color w:val="231F20"/>
          <w:spacing w:val="-14"/>
          <w:sz w:val="18"/>
        </w:rPr>
        <w:t> </w:t>
      </w:r>
      <w:r>
        <w:rPr>
          <w:color w:val="231F20"/>
          <w:sz w:val="18"/>
        </w:rPr>
        <w:t>cine</w:t>
      </w:r>
      <w:r>
        <w:rPr>
          <w:color w:val="231F20"/>
          <w:spacing w:val="-14"/>
          <w:sz w:val="18"/>
        </w:rPr>
        <w:t> </w:t>
      </w:r>
      <w:r>
        <w:rPr>
          <w:color w:val="231F20"/>
          <w:sz w:val="18"/>
        </w:rPr>
        <w:t>experimental</w:t>
      </w:r>
      <w:r>
        <w:rPr>
          <w:color w:val="231F20"/>
          <w:spacing w:val="-14"/>
          <w:sz w:val="18"/>
        </w:rPr>
        <w:t> </w:t>
      </w:r>
      <w:r>
        <w:rPr>
          <w:color w:val="231F20"/>
          <w:sz w:val="18"/>
        </w:rPr>
        <w:t>y</w:t>
      </w:r>
      <w:r>
        <w:rPr>
          <w:color w:val="231F20"/>
          <w:spacing w:val="-14"/>
          <w:sz w:val="18"/>
        </w:rPr>
        <w:t> </w:t>
      </w:r>
      <w:r>
        <w:rPr>
          <w:color w:val="231F20"/>
          <w:sz w:val="18"/>
        </w:rPr>
        <w:t>el</w:t>
      </w:r>
      <w:r>
        <w:rPr>
          <w:color w:val="231F20"/>
          <w:spacing w:val="-14"/>
          <w:sz w:val="18"/>
        </w:rPr>
        <w:t> </w:t>
      </w:r>
      <w:r>
        <w:rPr>
          <w:color w:val="231F20"/>
          <w:sz w:val="18"/>
        </w:rPr>
        <w:t>videoarte</w:t>
      </w:r>
      <w:r>
        <w:rPr>
          <w:color w:val="231F20"/>
          <w:spacing w:val="-14"/>
          <w:sz w:val="18"/>
        </w:rPr>
        <w:t> </w:t>
      </w:r>
      <w:r>
        <w:rPr>
          <w:color w:val="231F20"/>
          <w:sz w:val="18"/>
        </w:rPr>
        <w:t>en</w:t>
      </w:r>
      <w:r>
        <w:rPr>
          <w:color w:val="231F20"/>
          <w:spacing w:val="-14"/>
          <w:sz w:val="18"/>
        </w:rPr>
        <w:t> </w:t>
      </w:r>
      <w:r>
        <w:rPr>
          <w:color w:val="231F20"/>
          <w:sz w:val="18"/>
        </w:rPr>
        <w:t>España.</w:t>
      </w:r>
      <w:r>
        <w:rPr>
          <w:color w:val="231F20"/>
          <w:spacing w:val="-14"/>
          <w:sz w:val="18"/>
        </w:rPr>
        <w:t> </w:t>
      </w:r>
      <w:r>
        <w:rPr>
          <w:color w:val="231F20"/>
          <w:sz w:val="18"/>
        </w:rPr>
        <w:t>2.</w:t>
      </w:r>
      <w:r>
        <w:rPr>
          <w:color w:val="231F20"/>
          <w:spacing w:val="-14"/>
          <w:sz w:val="18"/>
        </w:rPr>
        <w:t> </w:t>
      </w:r>
      <w:r>
        <w:rPr>
          <w:color w:val="231F20"/>
          <w:sz w:val="18"/>
        </w:rPr>
        <w:t>El</w:t>
      </w:r>
      <w:r>
        <w:rPr>
          <w:color w:val="231F20"/>
          <w:spacing w:val="-14"/>
          <w:sz w:val="18"/>
        </w:rPr>
        <w:t> </w:t>
      </w:r>
      <w:r>
        <w:rPr>
          <w:color w:val="231F20"/>
          <w:sz w:val="18"/>
        </w:rPr>
        <w:t>agua</w:t>
      </w:r>
      <w:r>
        <w:rPr>
          <w:color w:val="231F20"/>
          <w:spacing w:val="-14"/>
          <w:sz w:val="18"/>
        </w:rPr>
        <w:t> </w:t>
      </w:r>
      <w:r>
        <w:rPr>
          <w:color w:val="231F20"/>
          <w:sz w:val="18"/>
        </w:rPr>
        <w:t>y</w:t>
      </w:r>
      <w:r>
        <w:rPr>
          <w:color w:val="231F20"/>
          <w:spacing w:val="-14"/>
          <w:sz w:val="18"/>
        </w:rPr>
        <w:t> </w:t>
      </w:r>
      <w:r>
        <w:rPr>
          <w:color w:val="231F20"/>
          <w:sz w:val="18"/>
        </w:rPr>
        <w:t>el</w:t>
      </w:r>
      <w:r>
        <w:rPr>
          <w:color w:val="231F20"/>
          <w:spacing w:val="-14"/>
          <w:sz w:val="18"/>
        </w:rPr>
        <w:t> </w:t>
      </w:r>
      <w:r>
        <w:rPr>
          <w:color w:val="231F20"/>
          <w:sz w:val="18"/>
        </w:rPr>
        <w:t>fuego</w:t>
      </w:r>
      <w:r>
        <w:rPr>
          <w:color w:val="231F20"/>
          <w:spacing w:val="-14"/>
          <w:sz w:val="18"/>
        </w:rPr>
        <w:t> </w:t>
      </w:r>
      <w:r>
        <w:rPr>
          <w:color w:val="231F20"/>
          <w:sz w:val="18"/>
        </w:rPr>
        <w:t>en</w:t>
      </w:r>
      <w:r>
        <w:rPr>
          <w:color w:val="231F20"/>
          <w:spacing w:val="-14"/>
          <w:sz w:val="18"/>
        </w:rPr>
        <w:t> </w:t>
      </w:r>
      <w:r>
        <w:rPr>
          <w:color w:val="231F20"/>
          <w:sz w:val="18"/>
        </w:rPr>
        <w:t>Bill</w:t>
      </w:r>
      <w:r>
        <w:rPr>
          <w:color w:val="231F20"/>
          <w:spacing w:val="-18"/>
          <w:sz w:val="18"/>
        </w:rPr>
        <w:t> </w:t>
      </w:r>
      <w:r>
        <w:rPr>
          <w:color w:val="231F20"/>
          <w:spacing w:val="-4"/>
          <w:sz w:val="18"/>
        </w:rPr>
        <w:t>Viola</w:t>
      </w:r>
      <w:r>
        <w:rPr>
          <w:color w:val="231F20"/>
          <w:spacing w:val="-14"/>
          <w:sz w:val="18"/>
        </w:rPr>
        <w:t> </w:t>
      </w:r>
      <w:r>
        <w:rPr>
          <w:color w:val="231F20"/>
          <w:sz w:val="18"/>
        </w:rPr>
        <w:t>y</w:t>
      </w:r>
      <w:r>
        <w:rPr>
          <w:color w:val="231F20"/>
          <w:spacing w:val="-23"/>
          <w:sz w:val="18"/>
        </w:rPr>
        <w:t> </w:t>
      </w:r>
      <w:r>
        <w:rPr>
          <w:color w:val="231F20"/>
          <w:sz w:val="18"/>
        </w:rPr>
        <w:t>Andrei</w:t>
      </w:r>
      <w:r>
        <w:rPr>
          <w:color w:val="231F20"/>
          <w:spacing w:val="-18"/>
          <w:sz w:val="18"/>
        </w:rPr>
        <w:t> </w:t>
      </w:r>
      <w:r>
        <w:rPr>
          <w:color w:val="231F20"/>
          <w:spacing w:val="-4"/>
          <w:sz w:val="18"/>
        </w:rPr>
        <w:t>Tarkovski. </w:t>
      </w:r>
      <w:r>
        <w:rPr>
          <w:color w:val="231F20"/>
          <w:sz w:val="18"/>
        </w:rPr>
        <w:t>Nostalgia</w:t>
      </w:r>
      <w:r>
        <w:rPr>
          <w:color w:val="231F20"/>
          <w:spacing w:val="-9"/>
          <w:sz w:val="18"/>
        </w:rPr>
        <w:t> </w:t>
      </w:r>
      <w:r>
        <w:rPr>
          <w:color w:val="231F20"/>
          <w:sz w:val="18"/>
        </w:rPr>
        <w:t>y</w:t>
      </w:r>
      <w:r>
        <w:rPr>
          <w:color w:val="231F20"/>
          <w:spacing w:val="-9"/>
          <w:sz w:val="18"/>
        </w:rPr>
        <w:t> </w:t>
      </w:r>
      <w:r>
        <w:rPr>
          <w:color w:val="231F20"/>
          <w:sz w:val="18"/>
        </w:rPr>
        <w:t>liberación.</w:t>
      </w:r>
      <w:r>
        <w:rPr>
          <w:color w:val="231F20"/>
          <w:spacing w:val="-9"/>
          <w:sz w:val="18"/>
        </w:rPr>
        <w:t> </w:t>
      </w:r>
      <w:r>
        <w:rPr>
          <w:color w:val="231F20"/>
          <w:sz w:val="18"/>
        </w:rPr>
        <w:t>3.</w:t>
      </w:r>
      <w:r>
        <w:rPr>
          <w:color w:val="231F20"/>
          <w:spacing w:val="-9"/>
          <w:sz w:val="18"/>
        </w:rPr>
        <w:t> </w:t>
      </w:r>
      <w:r>
        <w:rPr>
          <w:color w:val="231F20"/>
          <w:sz w:val="18"/>
        </w:rPr>
        <w:t>Del</w:t>
      </w:r>
      <w:r>
        <w:rPr>
          <w:color w:val="231F20"/>
          <w:spacing w:val="-9"/>
          <w:sz w:val="18"/>
        </w:rPr>
        <w:t> </w:t>
      </w:r>
      <w:r>
        <w:rPr>
          <w:color w:val="231F20"/>
          <w:sz w:val="18"/>
        </w:rPr>
        <w:t>éxtasis</w:t>
      </w:r>
      <w:r>
        <w:rPr>
          <w:color w:val="231F20"/>
          <w:spacing w:val="-9"/>
          <w:sz w:val="18"/>
        </w:rPr>
        <w:t> </w:t>
      </w:r>
      <w:r>
        <w:rPr>
          <w:color w:val="231F20"/>
          <w:sz w:val="18"/>
        </w:rPr>
        <w:t>al</w:t>
      </w:r>
      <w:r>
        <w:rPr>
          <w:color w:val="231F20"/>
          <w:spacing w:val="-9"/>
          <w:sz w:val="18"/>
        </w:rPr>
        <w:t> </w:t>
      </w:r>
      <w:r>
        <w:rPr>
          <w:color w:val="231F20"/>
          <w:sz w:val="18"/>
        </w:rPr>
        <w:t>arrebato</w:t>
      </w:r>
      <w:r>
        <w:rPr>
          <w:color w:val="231F20"/>
          <w:spacing w:val="-9"/>
          <w:sz w:val="18"/>
        </w:rPr>
        <w:t> </w:t>
      </w:r>
      <w:r>
        <w:rPr>
          <w:color w:val="231F20"/>
          <w:sz w:val="18"/>
        </w:rPr>
        <w:t>un</w:t>
      </w:r>
      <w:r>
        <w:rPr>
          <w:color w:val="231F20"/>
          <w:spacing w:val="-9"/>
          <w:sz w:val="18"/>
        </w:rPr>
        <w:t> </w:t>
      </w:r>
      <w:r>
        <w:rPr>
          <w:color w:val="231F20"/>
          <w:sz w:val="18"/>
        </w:rPr>
        <w:t>recorrido</w:t>
      </w:r>
      <w:r>
        <w:rPr>
          <w:color w:val="231F20"/>
          <w:spacing w:val="-9"/>
          <w:sz w:val="18"/>
        </w:rPr>
        <w:t> </w:t>
      </w:r>
      <w:r>
        <w:rPr>
          <w:color w:val="231F20"/>
          <w:sz w:val="18"/>
        </w:rPr>
        <w:t>por</w:t>
      </w:r>
      <w:r>
        <w:rPr>
          <w:color w:val="231F20"/>
          <w:spacing w:val="-9"/>
          <w:sz w:val="18"/>
        </w:rPr>
        <w:t> </w:t>
      </w:r>
      <w:r>
        <w:rPr>
          <w:color w:val="231F20"/>
          <w:sz w:val="18"/>
        </w:rPr>
        <w:t>el</w:t>
      </w:r>
      <w:r>
        <w:rPr>
          <w:color w:val="231F20"/>
          <w:spacing w:val="-9"/>
          <w:sz w:val="18"/>
        </w:rPr>
        <w:t> </w:t>
      </w:r>
      <w:r>
        <w:rPr>
          <w:color w:val="231F20"/>
          <w:sz w:val="18"/>
        </w:rPr>
        <w:t>cine</w:t>
      </w:r>
      <w:r>
        <w:rPr>
          <w:color w:val="231F20"/>
          <w:spacing w:val="-9"/>
          <w:sz w:val="18"/>
        </w:rPr>
        <w:t> </w:t>
      </w:r>
      <w:r>
        <w:rPr>
          <w:color w:val="231F20"/>
          <w:sz w:val="18"/>
        </w:rPr>
        <w:t>experimental</w:t>
      </w:r>
      <w:r>
        <w:rPr>
          <w:color w:val="231F20"/>
          <w:spacing w:val="-9"/>
          <w:sz w:val="18"/>
        </w:rPr>
        <w:t> </w:t>
      </w:r>
      <w:r>
        <w:rPr>
          <w:color w:val="231F20"/>
          <w:sz w:val="18"/>
        </w:rPr>
        <w:t>español</w:t>
      </w:r>
      <w:r>
        <w:rPr>
          <w:color w:val="231F20"/>
          <w:spacing w:val="-9"/>
          <w:sz w:val="18"/>
        </w:rPr>
        <w:t> </w:t>
      </w:r>
      <w:r>
        <w:rPr>
          <w:color w:val="231F20"/>
          <w:sz w:val="18"/>
        </w:rPr>
        <w:t>4.</w:t>
      </w:r>
      <w:r>
        <w:rPr>
          <w:color w:val="231F20"/>
          <w:spacing w:val="-9"/>
          <w:sz w:val="18"/>
        </w:rPr>
        <w:t> </w:t>
      </w:r>
      <w:r>
        <w:rPr>
          <w:color w:val="231F20"/>
          <w:sz w:val="18"/>
        </w:rPr>
        <w:t>Moriko Mori</w:t>
      </w:r>
      <w:r>
        <w:rPr>
          <w:color w:val="231F20"/>
          <w:spacing w:val="-19"/>
          <w:sz w:val="18"/>
        </w:rPr>
        <w:t> </w:t>
      </w:r>
      <w:r>
        <w:rPr>
          <w:color w:val="231F20"/>
          <w:sz w:val="18"/>
        </w:rPr>
        <w:t>en</w:t>
      </w:r>
      <w:r>
        <w:rPr>
          <w:color w:val="231F20"/>
          <w:spacing w:val="-19"/>
          <w:sz w:val="18"/>
        </w:rPr>
        <w:t> </w:t>
      </w:r>
      <w:r>
        <w:rPr>
          <w:color w:val="231F20"/>
          <w:sz w:val="18"/>
        </w:rPr>
        <w:t>Mujeres</w:t>
      </w:r>
      <w:r>
        <w:rPr>
          <w:color w:val="231F20"/>
          <w:spacing w:val="-19"/>
          <w:sz w:val="18"/>
        </w:rPr>
        <w:t> </w:t>
      </w:r>
      <w:r>
        <w:rPr>
          <w:color w:val="231F20"/>
          <w:sz w:val="18"/>
        </w:rPr>
        <w:t>indomables</w:t>
      </w:r>
      <w:r>
        <w:rPr>
          <w:color w:val="231F20"/>
          <w:spacing w:val="-19"/>
          <w:sz w:val="18"/>
        </w:rPr>
        <w:t> </w:t>
      </w:r>
      <w:r>
        <w:rPr>
          <w:color w:val="231F20"/>
          <w:sz w:val="18"/>
        </w:rPr>
        <w:t>y</w:t>
      </w:r>
      <w:r>
        <w:rPr>
          <w:color w:val="231F20"/>
          <w:spacing w:val="-19"/>
          <w:sz w:val="18"/>
        </w:rPr>
        <w:t> </w:t>
      </w:r>
      <w:r>
        <w:rPr>
          <w:color w:val="231F20"/>
          <w:sz w:val="18"/>
        </w:rPr>
        <w:t>vídeo</w:t>
      </w:r>
      <w:r>
        <w:rPr>
          <w:color w:val="231F20"/>
          <w:spacing w:val="-19"/>
          <w:sz w:val="18"/>
        </w:rPr>
        <w:t> </w:t>
      </w:r>
      <w:r>
        <w:rPr>
          <w:color w:val="231F20"/>
          <w:sz w:val="18"/>
        </w:rPr>
        <w:t>artistas</w:t>
      </w:r>
      <w:r>
        <w:rPr>
          <w:color w:val="231F20"/>
          <w:spacing w:val="-19"/>
          <w:sz w:val="18"/>
        </w:rPr>
        <w:t> </w:t>
      </w:r>
      <w:r>
        <w:rPr>
          <w:color w:val="231F20"/>
          <w:sz w:val="18"/>
        </w:rPr>
        <w:t>2009.</w:t>
      </w:r>
      <w:r>
        <w:rPr>
          <w:color w:val="231F20"/>
          <w:spacing w:val="-19"/>
          <w:sz w:val="18"/>
        </w:rPr>
        <w:t> </w:t>
      </w:r>
      <w:r>
        <w:rPr>
          <w:color w:val="231F20"/>
          <w:sz w:val="18"/>
        </w:rPr>
        <w:t>Conclusiones.</w:t>
      </w:r>
      <w:r>
        <w:rPr>
          <w:color w:val="231F20"/>
          <w:spacing w:val="-19"/>
          <w:sz w:val="18"/>
        </w:rPr>
        <w:t> </w:t>
      </w:r>
      <w:r>
        <w:rPr>
          <w:color w:val="231F20"/>
          <w:sz w:val="18"/>
        </w:rPr>
        <w:t>Referencias</w:t>
      </w:r>
      <w:r>
        <w:rPr>
          <w:color w:val="231F20"/>
          <w:spacing w:val="-19"/>
          <w:sz w:val="18"/>
        </w:rPr>
        <w:t> </w:t>
      </w:r>
      <w:r>
        <w:rPr>
          <w:color w:val="231F20"/>
          <w:sz w:val="18"/>
        </w:rPr>
        <w:t>bibliográficas</w:t>
      </w:r>
    </w:p>
    <w:p>
      <w:pPr>
        <w:pStyle w:val="BodyText"/>
        <w:rPr>
          <w:sz w:val="20"/>
        </w:rPr>
      </w:pPr>
    </w:p>
    <w:p>
      <w:pPr>
        <w:spacing w:after="0"/>
        <w:rPr>
          <w:sz w:val="20"/>
        </w:rPr>
        <w:sectPr>
          <w:footerReference w:type="default" r:id="rId17"/>
          <w:pgSz w:w="9640" w:h="13610"/>
          <w:pgMar w:footer="0" w:header="0" w:top="1280" w:bottom="280" w:left="1080" w:right="900"/>
        </w:sectPr>
      </w:pPr>
    </w:p>
    <w:p>
      <w:pPr>
        <w:pStyle w:val="BodyText"/>
        <w:rPr>
          <w:sz w:val="18"/>
        </w:rPr>
      </w:pPr>
    </w:p>
    <w:p>
      <w:pPr>
        <w:pStyle w:val="BodyText"/>
        <w:spacing w:before="2"/>
        <w:rPr>
          <w:sz w:val="14"/>
        </w:rPr>
      </w:pPr>
    </w:p>
    <w:p>
      <w:pPr>
        <w:spacing w:before="0"/>
        <w:ind w:left="110" w:right="-19" w:firstLine="0"/>
        <w:jc w:val="left"/>
        <w:rPr>
          <w:sz w:val="18"/>
        </w:rPr>
      </w:pPr>
      <w:r>
        <w:rPr>
          <w:color w:val="231F20"/>
          <w:sz w:val="18"/>
        </w:rPr>
        <w:t>ISSN:</w:t>
      </w:r>
      <w:r>
        <w:rPr>
          <w:color w:val="231F20"/>
          <w:spacing w:val="-8"/>
          <w:sz w:val="18"/>
        </w:rPr>
        <w:t> </w:t>
      </w:r>
      <w:r>
        <w:rPr>
          <w:color w:val="231F20"/>
          <w:sz w:val="18"/>
        </w:rPr>
        <w:t>1131-5598</w:t>
      </w:r>
    </w:p>
    <w:p>
      <w:pPr>
        <w:pStyle w:val="BodyText"/>
        <w:spacing w:before="1"/>
        <w:rPr>
          <w:sz w:val="26"/>
        </w:rPr>
      </w:pPr>
      <w:r>
        <w:rPr/>
        <w:br w:type="column"/>
      </w:r>
      <w:r>
        <w:rPr>
          <w:sz w:val="26"/>
        </w:rPr>
      </w:r>
    </w:p>
    <w:p>
      <w:pPr>
        <w:spacing w:before="0"/>
        <w:ind w:left="110" w:right="-19" w:firstLine="0"/>
        <w:jc w:val="left"/>
        <w:rPr>
          <w:sz w:val="20"/>
        </w:rPr>
      </w:pPr>
      <w:r>
        <w:rPr>
          <w:color w:val="231F20"/>
          <w:sz w:val="20"/>
        </w:rPr>
        <w:t>163</w:t>
      </w:r>
    </w:p>
    <w:p>
      <w:pPr>
        <w:pStyle w:val="BodyText"/>
        <w:spacing w:before="7"/>
        <w:rPr>
          <w:sz w:val="16"/>
        </w:rPr>
      </w:pPr>
      <w:r>
        <w:rPr/>
        <w:br w:type="column"/>
      </w:r>
      <w:r>
        <w:rPr>
          <w:sz w:val="16"/>
        </w:rPr>
      </w:r>
    </w:p>
    <w:p>
      <w:pPr>
        <w:spacing w:line="249" w:lineRule="auto" w:before="1"/>
        <w:ind w:left="455" w:right="103" w:hanging="345"/>
        <w:jc w:val="left"/>
        <w:rPr>
          <w:i/>
          <w:sz w:val="18"/>
        </w:rPr>
      </w:pPr>
      <w:r>
        <w:rPr>
          <w:i/>
          <w:color w:val="231F20"/>
          <w:sz w:val="18"/>
        </w:rPr>
        <w:t>Arte, Individuo y Sociedad </w:t>
      </w:r>
      <w:r>
        <w:rPr>
          <w:i/>
          <w:color w:val="231F20"/>
          <w:sz w:val="18"/>
        </w:rPr>
        <w:t>2010, </w:t>
      </w:r>
      <w:r>
        <w:rPr>
          <w:i/>
          <w:sz w:val="18"/>
        </w:rPr>
        <w:t>22 (1), </w:t>
      </w:r>
      <w:r>
        <w:rPr>
          <w:i/>
          <w:spacing w:val="-88"/>
          <w:sz w:val="18"/>
        </w:rPr>
        <w:t>1</w:t>
      </w:r>
      <w:r>
        <w:rPr>
          <w:rFonts w:ascii="Arial"/>
          <w:spacing w:val="-2"/>
          <w:position w:val="-2"/>
          <w:sz w:val="16"/>
        </w:rPr>
        <w:t>1</w:t>
      </w:r>
      <w:r>
        <w:rPr>
          <w:i/>
          <w:spacing w:val="-89"/>
          <w:sz w:val="18"/>
        </w:rPr>
        <w:t>6</w:t>
      </w:r>
      <w:r>
        <w:rPr>
          <w:rFonts w:ascii="Arial"/>
          <w:spacing w:val="-1"/>
          <w:position w:val="-2"/>
          <w:sz w:val="16"/>
        </w:rPr>
        <w:t>2</w:t>
      </w:r>
      <w:r>
        <w:rPr>
          <w:i/>
          <w:sz w:val="18"/>
        </w:rPr>
        <w:t>3-174</w:t>
      </w:r>
    </w:p>
    <w:p>
      <w:pPr>
        <w:spacing w:after="0" w:line="249" w:lineRule="auto"/>
        <w:jc w:val="left"/>
        <w:rPr>
          <w:sz w:val="18"/>
        </w:rPr>
        <w:sectPr>
          <w:type w:val="continuous"/>
          <w:pgSz w:w="9640" w:h="13610"/>
          <w:pgMar w:top="1140" w:bottom="720" w:left="1080" w:right="900"/>
          <w:cols w:num="3" w:equalWidth="0">
            <w:col w:w="1369" w:space="2251"/>
            <w:col w:w="411" w:space="1476"/>
            <w:col w:w="2153"/>
          </w:cols>
        </w:sectPr>
      </w:pPr>
    </w:p>
    <w:p>
      <w:pPr>
        <w:pStyle w:val="BodyText"/>
        <w:rPr>
          <w:i/>
          <w:sz w:val="20"/>
        </w:rPr>
      </w:pPr>
    </w:p>
    <w:p>
      <w:pPr>
        <w:pStyle w:val="BodyText"/>
        <w:spacing w:before="9"/>
        <w:rPr>
          <w:i/>
          <w:sz w:val="20"/>
        </w:rPr>
      </w:pPr>
    </w:p>
    <w:p>
      <w:pPr>
        <w:pStyle w:val="Heading5"/>
        <w:spacing w:before="0"/>
        <w:ind w:left="100" w:right="43"/>
        <w:rPr>
          <w:rFonts w:ascii="Times New Roman" w:hAnsi="Times New Roman"/>
        </w:rPr>
      </w:pPr>
      <w:r>
        <w:rPr>
          <w:rFonts w:ascii="Times New Roman" w:hAnsi="Times New Roman"/>
          <w:color w:val="231F20"/>
        </w:rPr>
        <w:t>Introducción: Arte e imagen en movimiento. Inicios y principios.</w:t>
      </w:r>
    </w:p>
    <w:p>
      <w:pPr>
        <w:pStyle w:val="BodyText"/>
        <w:spacing w:before="11"/>
        <w:rPr>
          <w:b/>
          <w:sz w:val="20"/>
        </w:rPr>
      </w:pPr>
    </w:p>
    <w:p>
      <w:pPr>
        <w:spacing w:line="249" w:lineRule="auto" w:before="0"/>
        <w:ind w:left="100" w:right="108" w:firstLine="348"/>
        <w:jc w:val="both"/>
        <w:rPr>
          <w:sz w:val="20"/>
        </w:rPr>
      </w:pPr>
      <w:r>
        <w:rPr>
          <w:color w:val="231F20"/>
          <w:sz w:val="20"/>
        </w:rPr>
        <w:t>El videoarte y el cine experimental son medios hermanos de expresión artística, re- flexión, crítica y experimentación formal o conceptual. A través de estas cuatro propuestas que</w:t>
      </w:r>
      <w:r>
        <w:rPr>
          <w:color w:val="231F20"/>
          <w:spacing w:val="-4"/>
          <w:sz w:val="20"/>
        </w:rPr>
        <w:t> </w:t>
      </w:r>
      <w:r>
        <w:rPr>
          <w:color w:val="231F20"/>
          <w:sz w:val="20"/>
        </w:rPr>
        <w:t>planteamos</w:t>
      </w:r>
      <w:r>
        <w:rPr>
          <w:color w:val="231F20"/>
          <w:spacing w:val="-4"/>
          <w:sz w:val="20"/>
        </w:rPr>
        <w:t> </w:t>
      </w:r>
      <w:r>
        <w:rPr>
          <w:color w:val="231F20"/>
          <w:sz w:val="20"/>
        </w:rPr>
        <w:t>queremos</w:t>
      </w:r>
      <w:r>
        <w:rPr>
          <w:color w:val="231F20"/>
          <w:spacing w:val="-4"/>
          <w:sz w:val="20"/>
        </w:rPr>
        <w:t> </w:t>
      </w:r>
      <w:r>
        <w:rPr>
          <w:color w:val="231F20"/>
          <w:sz w:val="20"/>
        </w:rPr>
        <w:t>comparar</w:t>
      </w:r>
      <w:r>
        <w:rPr>
          <w:color w:val="231F20"/>
          <w:spacing w:val="-5"/>
          <w:sz w:val="20"/>
        </w:rPr>
        <w:t> </w:t>
      </w:r>
      <w:r>
        <w:rPr>
          <w:color w:val="231F20"/>
          <w:sz w:val="20"/>
        </w:rPr>
        <w:t>y</w:t>
      </w:r>
      <w:r>
        <w:rPr>
          <w:color w:val="231F20"/>
          <w:spacing w:val="-4"/>
          <w:sz w:val="20"/>
        </w:rPr>
        <w:t> </w:t>
      </w:r>
      <w:r>
        <w:rPr>
          <w:color w:val="231F20"/>
          <w:sz w:val="20"/>
        </w:rPr>
        <w:t>revisar</w:t>
      </w:r>
      <w:r>
        <w:rPr>
          <w:color w:val="231F20"/>
          <w:spacing w:val="-4"/>
          <w:sz w:val="20"/>
        </w:rPr>
        <w:t> </w:t>
      </w:r>
      <w:r>
        <w:rPr>
          <w:color w:val="231F20"/>
          <w:sz w:val="20"/>
        </w:rPr>
        <w:t>su</w:t>
      </w:r>
      <w:r>
        <w:rPr>
          <w:color w:val="231F20"/>
          <w:spacing w:val="-4"/>
          <w:sz w:val="20"/>
        </w:rPr>
        <w:t> </w:t>
      </w:r>
      <w:r>
        <w:rPr>
          <w:color w:val="231F20"/>
          <w:sz w:val="20"/>
        </w:rPr>
        <w:t>nacimiento,</w:t>
      </w:r>
      <w:r>
        <w:rPr>
          <w:color w:val="231F20"/>
          <w:spacing w:val="-4"/>
          <w:sz w:val="20"/>
        </w:rPr>
        <w:t> </w:t>
      </w:r>
      <w:r>
        <w:rPr>
          <w:color w:val="231F20"/>
          <w:sz w:val="20"/>
        </w:rPr>
        <w:t>su</w:t>
      </w:r>
      <w:r>
        <w:rPr>
          <w:color w:val="231F20"/>
          <w:spacing w:val="-4"/>
          <w:sz w:val="20"/>
        </w:rPr>
        <w:t> </w:t>
      </w:r>
      <w:r>
        <w:rPr>
          <w:color w:val="231F20"/>
          <w:sz w:val="20"/>
        </w:rPr>
        <w:t>evolución,</w:t>
      </w:r>
      <w:r>
        <w:rPr>
          <w:color w:val="231F20"/>
          <w:spacing w:val="-5"/>
          <w:sz w:val="20"/>
        </w:rPr>
        <w:t> </w:t>
      </w:r>
      <w:r>
        <w:rPr>
          <w:color w:val="231F20"/>
          <w:sz w:val="20"/>
        </w:rPr>
        <w:t>su</w:t>
      </w:r>
      <w:r>
        <w:rPr>
          <w:color w:val="231F20"/>
          <w:spacing w:val="-4"/>
          <w:sz w:val="20"/>
        </w:rPr>
        <w:t> </w:t>
      </w:r>
      <w:r>
        <w:rPr>
          <w:color w:val="231F20"/>
          <w:sz w:val="20"/>
        </w:rPr>
        <w:t>crecimiento,</w:t>
      </w:r>
      <w:r>
        <w:rPr>
          <w:color w:val="231F20"/>
          <w:spacing w:val="-5"/>
          <w:sz w:val="20"/>
        </w:rPr>
        <w:t> </w:t>
      </w:r>
      <w:r>
        <w:rPr>
          <w:color w:val="231F20"/>
          <w:sz w:val="20"/>
        </w:rPr>
        <w:t>su consolidación en el mundo del arte hoy y su repercusión en nuestra</w:t>
      </w:r>
      <w:r>
        <w:rPr>
          <w:color w:val="231F20"/>
          <w:spacing w:val="-15"/>
          <w:sz w:val="20"/>
        </w:rPr>
        <w:t> </w:t>
      </w:r>
      <w:r>
        <w:rPr>
          <w:color w:val="231F20"/>
          <w:sz w:val="20"/>
        </w:rPr>
        <w:t>sociedad.</w:t>
      </w:r>
    </w:p>
    <w:p>
      <w:pPr>
        <w:pStyle w:val="BodyText"/>
        <w:spacing w:before="11"/>
        <w:rPr>
          <w:sz w:val="20"/>
        </w:rPr>
      </w:pPr>
    </w:p>
    <w:p>
      <w:pPr>
        <w:spacing w:line="249" w:lineRule="auto" w:before="0"/>
        <w:ind w:left="100" w:right="107" w:firstLine="348"/>
        <w:jc w:val="both"/>
        <w:rPr>
          <w:sz w:val="20"/>
        </w:rPr>
      </w:pPr>
      <w:r>
        <w:rPr>
          <w:color w:val="231F20"/>
          <w:sz w:val="20"/>
        </w:rPr>
        <w:t>El</w:t>
      </w:r>
      <w:r>
        <w:rPr>
          <w:color w:val="231F20"/>
          <w:spacing w:val="-4"/>
          <w:sz w:val="20"/>
        </w:rPr>
        <w:t> </w:t>
      </w:r>
      <w:r>
        <w:rPr>
          <w:color w:val="231F20"/>
          <w:sz w:val="20"/>
        </w:rPr>
        <w:t>videoarte</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actualidad</w:t>
      </w:r>
      <w:r>
        <w:rPr>
          <w:color w:val="231F20"/>
          <w:spacing w:val="-5"/>
          <w:sz w:val="20"/>
        </w:rPr>
        <w:t> </w:t>
      </w:r>
      <w:r>
        <w:rPr>
          <w:color w:val="231F20"/>
          <w:sz w:val="20"/>
        </w:rPr>
        <w:t>es</w:t>
      </w:r>
      <w:r>
        <w:rPr>
          <w:color w:val="231F20"/>
          <w:spacing w:val="-4"/>
          <w:sz w:val="20"/>
        </w:rPr>
        <w:t> </w:t>
      </w:r>
      <w:r>
        <w:rPr>
          <w:color w:val="231F20"/>
          <w:sz w:val="20"/>
        </w:rPr>
        <w:t>considerado</w:t>
      </w:r>
      <w:r>
        <w:rPr>
          <w:color w:val="231F20"/>
          <w:spacing w:val="-5"/>
          <w:sz w:val="20"/>
        </w:rPr>
        <w:t> </w:t>
      </w:r>
      <w:r>
        <w:rPr>
          <w:color w:val="231F20"/>
          <w:sz w:val="20"/>
        </w:rPr>
        <w:t>como</w:t>
      </w:r>
      <w:r>
        <w:rPr>
          <w:color w:val="231F20"/>
          <w:spacing w:val="-4"/>
          <w:sz w:val="20"/>
        </w:rPr>
        <w:t> </w:t>
      </w:r>
      <w:r>
        <w:rPr>
          <w:color w:val="231F20"/>
          <w:sz w:val="20"/>
        </w:rPr>
        <w:t>uno</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medios</w:t>
      </w:r>
      <w:r>
        <w:rPr>
          <w:color w:val="231F20"/>
          <w:spacing w:val="-4"/>
          <w:sz w:val="20"/>
        </w:rPr>
        <w:t> </w:t>
      </w:r>
      <w:r>
        <w:rPr>
          <w:color w:val="231F20"/>
          <w:sz w:val="20"/>
        </w:rPr>
        <w:t>de</w:t>
      </w:r>
      <w:r>
        <w:rPr>
          <w:color w:val="231F20"/>
          <w:spacing w:val="-4"/>
          <w:sz w:val="20"/>
        </w:rPr>
        <w:t> </w:t>
      </w:r>
      <w:r>
        <w:rPr>
          <w:color w:val="231F20"/>
          <w:sz w:val="20"/>
        </w:rPr>
        <w:t>experimentación emergente junto con las nuevas tecnologías, cada vez son más los coleccionistas que adquie- ren</w:t>
      </w:r>
      <w:r>
        <w:rPr>
          <w:color w:val="231F20"/>
          <w:spacing w:val="-3"/>
          <w:sz w:val="20"/>
        </w:rPr>
        <w:t> </w:t>
      </w:r>
      <w:r>
        <w:rPr>
          <w:color w:val="231F20"/>
          <w:sz w:val="20"/>
        </w:rPr>
        <w:t>este</w:t>
      </w:r>
      <w:r>
        <w:rPr>
          <w:color w:val="231F20"/>
          <w:spacing w:val="-3"/>
          <w:sz w:val="20"/>
        </w:rPr>
        <w:t> </w:t>
      </w:r>
      <w:r>
        <w:rPr>
          <w:color w:val="231F20"/>
          <w:sz w:val="20"/>
        </w:rPr>
        <w:t>género</w:t>
      </w:r>
      <w:r>
        <w:rPr>
          <w:color w:val="231F20"/>
          <w:spacing w:val="-3"/>
          <w:sz w:val="20"/>
        </w:rPr>
        <w:t> </w:t>
      </w:r>
      <w:r>
        <w:rPr>
          <w:color w:val="231F20"/>
          <w:sz w:val="20"/>
        </w:rPr>
        <w:t>de</w:t>
      </w:r>
      <w:r>
        <w:rPr>
          <w:color w:val="231F20"/>
          <w:spacing w:val="-3"/>
          <w:sz w:val="20"/>
        </w:rPr>
        <w:t> </w:t>
      </w:r>
      <w:r>
        <w:rPr>
          <w:color w:val="231F20"/>
          <w:sz w:val="20"/>
        </w:rPr>
        <w:t>arte</w:t>
      </w:r>
      <w:r>
        <w:rPr>
          <w:color w:val="231F20"/>
          <w:spacing w:val="-3"/>
          <w:sz w:val="20"/>
        </w:rPr>
        <w:t> </w:t>
      </w:r>
      <w:r>
        <w:rPr>
          <w:color w:val="231F20"/>
          <w:sz w:val="20"/>
        </w:rPr>
        <w:t>y</w:t>
      </w:r>
      <w:r>
        <w:rPr>
          <w:color w:val="231F20"/>
          <w:spacing w:val="-3"/>
          <w:sz w:val="20"/>
        </w:rPr>
        <w:t> </w:t>
      </w:r>
      <w:r>
        <w:rPr>
          <w:color w:val="231F20"/>
          <w:sz w:val="20"/>
        </w:rPr>
        <w:t>los</w:t>
      </w:r>
      <w:r>
        <w:rPr>
          <w:color w:val="231F20"/>
          <w:spacing w:val="-3"/>
          <w:sz w:val="20"/>
        </w:rPr>
        <w:t> </w:t>
      </w:r>
      <w:r>
        <w:rPr>
          <w:color w:val="231F20"/>
          <w:sz w:val="20"/>
        </w:rPr>
        <w:t>museos,</w:t>
      </w:r>
      <w:r>
        <w:rPr>
          <w:color w:val="231F20"/>
          <w:spacing w:val="-3"/>
          <w:sz w:val="20"/>
        </w:rPr>
        <w:t> </w:t>
      </w:r>
      <w:r>
        <w:rPr>
          <w:color w:val="231F20"/>
          <w:sz w:val="20"/>
        </w:rPr>
        <w:t>instituciones,</w:t>
      </w:r>
      <w:r>
        <w:rPr>
          <w:color w:val="231F20"/>
          <w:spacing w:val="-3"/>
          <w:sz w:val="20"/>
        </w:rPr>
        <w:t> </w:t>
      </w:r>
      <w:r>
        <w:rPr>
          <w:color w:val="231F20"/>
          <w:sz w:val="20"/>
        </w:rPr>
        <w:t>ferias</w:t>
      </w:r>
      <w:r>
        <w:rPr>
          <w:color w:val="231F20"/>
          <w:spacing w:val="-3"/>
          <w:sz w:val="20"/>
        </w:rPr>
        <w:t> </w:t>
      </w:r>
      <w:r>
        <w:rPr>
          <w:color w:val="231F20"/>
          <w:sz w:val="20"/>
        </w:rPr>
        <w:t>de</w:t>
      </w:r>
      <w:r>
        <w:rPr>
          <w:color w:val="231F20"/>
          <w:spacing w:val="-3"/>
          <w:sz w:val="20"/>
        </w:rPr>
        <w:t> </w:t>
      </w:r>
      <w:r>
        <w:rPr>
          <w:color w:val="231F20"/>
          <w:sz w:val="20"/>
        </w:rPr>
        <w:t>arte,</w:t>
      </w:r>
      <w:r>
        <w:rPr>
          <w:color w:val="231F20"/>
          <w:spacing w:val="-3"/>
          <w:sz w:val="20"/>
        </w:rPr>
        <w:t> </w:t>
      </w:r>
      <w:r>
        <w:rPr>
          <w:color w:val="231F20"/>
          <w:sz w:val="20"/>
        </w:rPr>
        <w:t>bienales,</w:t>
      </w:r>
      <w:r>
        <w:rPr>
          <w:color w:val="231F20"/>
          <w:spacing w:val="-3"/>
          <w:sz w:val="20"/>
        </w:rPr>
        <w:t> </w:t>
      </w:r>
      <w:r>
        <w:rPr>
          <w:color w:val="231F20"/>
          <w:sz w:val="20"/>
        </w:rPr>
        <w:t>festivales</w:t>
      </w:r>
      <w:r>
        <w:rPr>
          <w:color w:val="231F20"/>
          <w:spacing w:val="-3"/>
          <w:sz w:val="20"/>
        </w:rPr>
        <w:t> </w:t>
      </w:r>
      <w:r>
        <w:rPr>
          <w:color w:val="231F20"/>
          <w:sz w:val="20"/>
        </w:rPr>
        <w:t>de</w:t>
      </w:r>
      <w:r>
        <w:rPr>
          <w:color w:val="231F20"/>
          <w:spacing w:val="-3"/>
          <w:sz w:val="20"/>
        </w:rPr>
        <w:t> </w:t>
      </w:r>
      <w:r>
        <w:rPr>
          <w:color w:val="231F20"/>
          <w:sz w:val="20"/>
        </w:rPr>
        <w:t>video y</w:t>
      </w:r>
      <w:r>
        <w:rPr>
          <w:color w:val="231F20"/>
          <w:spacing w:val="-7"/>
          <w:sz w:val="20"/>
        </w:rPr>
        <w:t> </w:t>
      </w:r>
      <w:r>
        <w:rPr>
          <w:color w:val="231F20"/>
          <w:sz w:val="20"/>
        </w:rPr>
        <w:t>cine</w:t>
      </w:r>
      <w:r>
        <w:rPr>
          <w:color w:val="231F20"/>
          <w:spacing w:val="-7"/>
          <w:sz w:val="20"/>
        </w:rPr>
        <w:t> </w:t>
      </w:r>
      <w:r>
        <w:rPr>
          <w:color w:val="231F20"/>
          <w:sz w:val="20"/>
        </w:rPr>
        <w:t>experimental,</w:t>
      </w:r>
      <w:r>
        <w:rPr>
          <w:color w:val="231F20"/>
          <w:spacing w:val="-7"/>
          <w:sz w:val="20"/>
        </w:rPr>
        <w:t> </w:t>
      </w:r>
      <w:r>
        <w:rPr>
          <w:color w:val="231F20"/>
          <w:sz w:val="20"/>
        </w:rPr>
        <w:t>o</w:t>
      </w:r>
      <w:r>
        <w:rPr>
          <w:color w:val="231F20"/>
          <w:spacing w:val="-7"/>
          <w:sz w:val="20"/>
        </w:rPr>
        <w:t> </w:t>
      </w:r>
      <w:r>
        <w:rPr>
          <w:color w:val="231F20"/>
          <w:sz w:val="20"/>
        </w:rPr>
        <w:t>galerías</w:t>
      </w:r>
      <w:r>
        <w:rPr>
          <w:color w:val="231F20"/>
          <w:spacing w:val="-7"/>
          <w:sz w:val="20"/>
        </w:rPr>
        <w:t> </w:t>
      </w:r>
      <w:r>
        <w:rPr>
          <w:color w:val="231F20"/>
          <w:sz w:val="20"/>
        </w:rPr>
        <w:t>de</w:t>
      </w:r>
      <w:r>
        <w:rPr>
          <w:color w:val="231F20"/>
          <w:spacing w:val="-7"/>
          <w:sz w:val="20"/>
        </w:rPr>
        <w:t> </w:t>
      </w:r>
      <w:r>
        <w:rPr>
          <w:color w:val="231F20"/>
          <w:sz w:val="20"/>
        </w:rPr>
        <w:t>arte</w:t>
      </w:r>
      <w:r>
        <w:rPr>
          <w:color w:val="231F20"/>
          <w:spacing w:val="-7"/>
          <w:sz w:val="20"/>
        </w:rPr>
        <w:t> </w:t>
      </w:r>
      <w:r>
        <w:rPr>
          <w:color w:val="231F20"/>
          <w:sz w:val="20"/>
        </w:rPr>
        <w:t>incorporan</w:t>
      </w:r>
      <w:r>
        <w:rPr>
          <w:color w:val="231F20"/>
          <w:spacing w:val="-7"/>
          <w:sz w:val="20"/>
        </w:rPr>
        <w:t> </w:t>
      </w:r>
      <w:r>
        <w:rPr>
          <w:color w:val="231F20"/>
          <w:sz w:val="20"/>
        </w:rPr>
        <w:t>el</w:t>
      </w:r>
      <w:r>
        <w:rPr>
          <w:color w:val="231F20"/>
          <w:spacing w:val="-7"/>
          <w:sz w:val="20"/>
        </w:rPr>
        <w:t> </w:t>
      </w:r>
      <w:r>
        <w:rPr>
          <w:color w:val="231F20"/>
          <w:sz w:val="20"/>
        </w:rPr>
        <w:t>videoarte</w:t>
      </w:r>
      <w:r>
        <w:rPr>
          <w:color w:val="231F20"/>
          <w:spacing w:val="-7"/>
          <w:sz w:val="20"/>
        </w:rPr>
        <w:t> </w:t>
      </w:r>
      <w:r>
        <w:rPr>
          <w:color w:val="231F20"/>
          <w:sz w:val="20"/>
        </w:rPr>
        <w:t>y</w:t>
      </w:r>
      <w:r>
        <w:rPr>
          <w:color w:val="231F20"/>
          <w:spacing w:val="-7"/>
          <w:sz w:val="20"/>
        </w:rPr>
        <w:t> </w:t>
      </w:r>
      <w:r>
        <w:rPr>
          <w:color w:val="231F20"/>
          <w:sz w:val="20"/>
        </w:rPr>
        <w:t>el</w:t>
      </w:r>
      <w:r>
        <w:rPr>
          <w:color w:val="231F20"/>
          <w:spacing w:val="-7"/>
          <w:sz w:val="20"/>
        </w:rPr>
        <w:t> </w:t>
      </w:r>
      <w:r>
        <w:rPr>
          <w:color w:val="231F20"/>
          <w:sz w:val="20"/>
        </w:rPr>
        <w:t>cine</w:t>
      </w:r>
      <w:r>
        <w:rPr>
          <w:color w:val="231F20"/>
          <w:spacing w:val="-7"/>
          <w:sz w:val="20"/>
        </w:rPr>
        <w:t> </w:t>
      </w:r>
      <w:r>
        <w:rPr>
          <w:color w:val="231F20"/>
          <w:sz w:val="20"/>
        </w:rPr>
        <w:t>experimental</w:t>
      </w:r>
      <w:r>
        <w:rPr>
          <w:color w:val="231F20"/>
          <w:spacing w:val="-7"/>
          <w:sz w:val="20"/>
        </w:rPr>
        <w:t> </w:t>
      </w:r>
      <w:r>
        <w:rPr>
          <w:color w:val="231F20"/>
          <w:sz w:val="20"/>
        </w:rPr>
        <w:t>entre</w:t>
      </w:r>
      <w:r>
        <w:rPr>
          <w:color w:val="231F20"/>
          <w:spacing w:val="-7"/>
          <w:sz w:val="20"/>
        </w:rPr>
        <w:t> </w:t>
      </w:r>
      <w:r>
        <w:rPr>
          <w:color w:val="231F20"/>
          <w:sz w:val="20"/>
        </w:rPr>
        <w:t>sus propuestas,</w:t>
      </w:r>
      <w:r>
        <w:rPr>
          <w:color w:val="231F20"/>
          <w:spacing w:val="-3"/>
          <w:sz w:val="20"/>
        </w:rPr>
        <w:t> </w:t>
      </w:r>
      <w:r>
        <w:rPr>
          <w:color w:val="231F20"/>
          <w:sz w:val="20"/>
        </w:rPr>
        <w:t>aun</w:t>
      </w:r>
      <w:r>
        <w:rPr>
          <w:color w:val="231F20"/>
          <w:spacing w:val="-3"/>
          <w:sz w:val="20"/>
        </w:rPr>
        <w:t> </w:t>
      </w:r>
      <w:r>
        <w:rPr>
          <w:color w:val="231F20"/>
          <w:sz w:val="20"/>
        </w:rPr>
        <w:t>así</w:t>
      </w:r>
      <w:r>
        <w:rPr>
          <w:color w:val="231F20"/>
          <w:spacing w:val="-3"/>
          <w:sz w:val="20"/>
        </w:rPr>
        <w:t> </w:t>
      </w:r>
      <w:r>
        <w:rPr>
          <w:color w:val="231F20"/>
          <w:sz w:val="20"/>
        </w:rPr>
        <w:t>a</w:t>
      </w:r>
      <w:r>
        <w:rPr>
          <w:color w:val="231F20"/>
          <w:spacing w:val="-3"/>
          <w:sz w:val="20"/>
        </w:rPr>
        <w:t> </w:t>
      </w:r>
      <w:r>
        <w:rPr>
          <w:color w:val="231F20"/>
          <w:sz w:val="20"/>
        </w:rPr>
        <w:t>pesar</w:t>
      </w:r>
      <w:r>
        <w:rPr>
          <w:color w:val="231F20"/>
          <w:spacing w:val="-3"/>
          <w:sz w:val="20"/>
        </w:rPr>
        <w:t> </w:t>
      </w:r>
      <w:r>
        <w:rPr>
          <w:color w:val="231F20"/>
          <w:sz w:val="20"/>
        </w:rPr>
        <w:t>de</w:t>
      </w:r>
      <w:r>
        <w:rPr>
          <w:color w:val="231F20"/>
          <w:spacing w:val="-3"/>
          <w:sz w:val="20"/>
        </w:rPr>
        <w:t> </w:t>
      </w:r>
      <w:r>
        <w:rPr>
          <w:color w:val="231F20"/>
          <w:sz w:val="20"/>
        </w:rPr>
        <w:t>que</w:t>
      </w:r>
      <w:r>
        <w:rPr>
          <w:color w:val="231F20"/>
          <w:spacing w:val="-3"/>
          <w:sz w:val="20"/>
        </w:rPr>
        <w:t> </w:t>
      </w:r>
      <w:r>
        <w:rPr>
          <w:color w:val="231F20"/>
          <w:sz w:val="20"/>
        </w:rPr>
        <w:t>su</w:t>
      </w:r>
      <w:r>
        <w:rPr>
          <w:color w:val="231F20"/>
          <w:spacing w:val="-3"/>
          <w:sz w:val="20"/>
        </w:rPr>
        <w:t> </w:t>
      </w:r>
      <w:r>
        <w:rPr>
          <w:color w:val="231F20"/>
          <w:sz w:val="20"/>
        </w:rPr>
        <w:t>posición</w:t>
      </w:r>
      <w:r>
        <w:rPr>
          <w:color w:val="231F20"/>
          <w:spacing w:val="-3"/>
          <w:sz w:val="20"/>
        </w:rPr>
        <w:t> </w:t>
      </w:r>
      <w:r>
        <w:rPr>
          <w:color w:val="231F20"/>
          <w:sz w:val="20"/>
        </w:rPr>
        <w:t>está</w:t>
      </w:r>
      <w:r>
        <w:rPr>
          <w:color w:val="231F20"/>
          <w:spacing w:val="-3"/>
          <w:sz w:val="20"/>
        </w:rPr>
        <w:t> </w:t>
      </w:r>
      <w:r>
        <w:rPr>
          <w:color w:val="231F20"/>
          <w:sz w:val="20"/>
        </w:rPr>
        <w:t>cada</w:t>
      </w:r>
      <w:r>
        <w:rPr>
          <w:color w:val="231F20"/>
          <w:spacing w:val="-3"/>
          <w:sz w:val="20"/>
        </w:rPr>
        <w:t> </w:t>
      </w:r>
      <w:r>
        <w:rPr>
          <w:color w:val="231F20"/>
          <w:sz w:val="20"/>
        </w:rPr>
        <w:t>vez</w:t>
      </w:r>
      <w:r>
        <w:rPr>
          <w:color w:val="231F20"/>
          <w:spacing w:val="-3"/>
          <w:sz w:val="20"/>
        </w:rPr>
        <w:t> </w:t>
      </w:r>
      <w:r>
        <w:rPr>
          <w:color w:val="231F20"/>
          <w:sz w:val="20"/>
        </w:rPr>
        <w:t>mas</w:t>
      </w:r>
      <w:r>
        <w:rPr>
          <w:color w:val="231F20"/>
          <w:spacing w:val="-3"/>
          <w:sz w:val="20"/>
        </w:rPr>
        <w:t> </w:t>
      </w:r>
      <w:r>
        <w:rPr>
          <w:color w:val="231F20"/>
          <w:sz w:val="20"/>
        </w:rPr>
        <w:t>consolidada</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mundo</w:t>
      </w:r>
      <w:r>
        <w:rPr>
          <w:color w:val="231F20"/>
          <w:spacing w:val="-3"/>
          <w:sz w:val="20"/>
        </w:rPr>
        <w:t> </w:t>
      </w:r>
      <w:r>
        <w:rPr>
          <w:color w:val="231F20"/>
          <w:sz w:val="20"/>
        </w:rPr>
        <w:t>del arte, desde sus inicios y todavía hoy en la actualidad surgen problemas o dificultades para su aceptación en determinados circuitos tanto oficiales como extraoficiales. </w:t>
      </w:r>
      <w:r>
        <w:rPr>
          <w:color w:val="231F20"/>
          <w:spacing w:val="-4"/>
          <w:sz w:val="20"/>
        </w:rPr>
        <w:t>Veremos </w:t>
      </w:r>
      <w:r>
        <w:rPr>
          <w:color w:val="231F20"/>
          <w:sz w:val="20"/>
        </w:rPr>
        <w:t>pues,</w:t>
      </w:r>
      <w:r>
        <w:rPr>
          <w:color w:val="231F20"/>
          <w:spacing w:val="-35"/>
          <w:sz w:val="20"/>
        </w:rPr>
        <w:t> </w:t>
      </w:r>
      <w:r>
        <w:rPr>
          <w:color w:val="231F20"/>
          <w:sz w:val="20"/>
        </w:rPr>
        <w:t>estas circunstancias a través del trabajo de los artistas, de los comisarios y críticos de arte implica- dos en la creación, reflexión y exposición de la imagen en movimiento en su</w:t>
      </w:r>
      <w:r>
        <w:rPr>
          <w:color w:val="231F20"/>
          <w:spacing w:val="-11"/>
          <w:sz w:val="20"/>
        </w:rPr>
        <w:t> </w:t>
      </w:r>
      <w:r>
        <w:rPr>
          <w:color w:val="231F20"/>
          <w:sz w:val="20"/>
        </w:rPr>
        <w:t>diversidad.</w:t>
      </w:r>
    </w:p>
    <w:p>
      <w:pPr>
        <w:pStyle w:val="BodyText"/>
        <w:spacing w:before="11"/>
        <w:rPr>
          <w:sz w:val="20"/>
        </w:rPr>
      </w:pPr>
    </w:p>
    <w:p>
      <w:pPr>
        <w:spacing w:line="249" w:lineRule="auto" w:before="0"/>
        <w:ind w:left="100" w:right="108" w:firstLine="567"/>
        <w:jc w:val="both"/>
        <w:rPr>
          <w:sz w:val="20"/>
        </w:rPr>
      </w:pPr>
      <w:r>
        <w:rPr>
          <w:color w:val="231F20"/>
          <w:sz w:val="20"/>
        </w:rPr>
        <w:t>Durante la primera mitad del siglo XX comenzaron las primeras experimentaciones con</w:t>
      </w:r>
      <w:r>
        <w:rPr>
          <w:color w:val="231F20"/>
          <w:spacing w:val="-4"/>
          <w:sz w:val="20"/>
        </w:rPr>
        <w:t> </w:t>
      </w:r>
      <w:r>
        <w:rPr>
          <w:color w:val="231F20"/>
          <w:sz w:val="20"/>
        </w:rPr>
        <w:t>cine</w:t>
      </w:r>
      <w:r>
        <w:rPr>
          <w:color w:val="231F20"/>
          <w:spacing w:val="-4"/>
          <w:sz w:val="20"/>
        </w:rPr>
        <w:t> </w:t>
      </w:r>
      <w:r>
        <w:rPr>
          <w:color w:val="231F20"/>
          <w:sz w:val="20"/>
        </w:rPr>
        <w:t>como</w:t>
      </w:r>
      <w:r>
        <w:rPr>
          <w:color w:val="231F20"/>
          <w:spacing w:val="-4"/>
          <w:sz w:val="20"/>
        </w:rPr>
        <w:t> </w:t>
      </w:r>
      <w:r>
        <w:rPr>
          <w:color w:val="231F20"/>
          <w:sz w:val="20"/>
        </w:rPr>
        <w:t>las</w:t>
      </w:r>
      <w:r>
        <w:rPr>
          <w:color w:val="231F20"/>
          <w:spacing w:val="-4"/>
          <w:sz w:val="20"/>
        </w:rPr>
        <w:t> </w:t>
      </w:r>
      <w:r>
        <w:rPr>
          <w:color w:val="231F20"/>
          <w:sz w:val="20"/>
        </w:rPr>
        <w:t>realizadas</w:t>
      </w:r>
      <w:r>
        <w:rPr>
          <w:color w:val="231F20"/>
          <w:spacing w:val="-4"/>
          <w:sz w:val="20"/>
        </w:rPr>
        <w:t> </w:t>
      </w:r>
      <w:r>
        <w:rPr>
          <w:color w:val="231F20"/>
          <w:sz w:val="20"/>
        </w:rPr>
        <w:t>por</w:t>
      </w:r>
      <w:r>
        <w:rPr>
          <w:color w:val="231F20"/>
          <w:spacing w:val="-4"/>
          <w:sz w:val="20"/>
        </w:rPr>
        <w:t> </w:t>
      </w:r>
      <w:r>
        <w:rPr>
          <w:color w:val="231F20"/>
          <w:sz w:val="20"/>
        </w:rPr>
        <w:t>el</w:t>
      </w:r>
      <w:r>
        <w:rPr>
          <w:color w:val="231F20"/>
          <w:spacing w:val="-4"/>
          <w:sz w:val="20"/>
        </w:rPr>
        <w:t> </w:t>
      </w:r>
      <w:r>
        <w:rPr>
          <w:color w:val="231F20"/>
          <w:sz w:val="20"/>
        </w:rPr>
        <w:t>artista</w:t>
      </w:r>
      <w:r>
        <w:rPr>
          <w:color w:val="231F20"/>
          <w:spacing w:val="-4"/>
          <w:sz w:val="20"/>
        </w:rPr>
        <w:t> </w:t>
      </w:r>
      <w:r>
        <w:rPr>
          <w:color w:val="231F20"/>
          <w:sz w:val="20"/>
        </w:rPr>
        <w:t>Laszlo</w:t>
      </w:r>
      <w:r>
        <w:rPr>
          <w:color w:val="231F20"/>
          <w:spacing w:val="-4"/>
          <w:sz w:val="20"/>
        </w:rPr>
        <w:t> </w:t>
      </w:r>
      <w:r>
        <w:rPr>
          <w:color w:val="231F20"/>
          <w:sz w:val="20"/>
        </w:rPr>
        <w:t>Moholy-Nagy</w:t>
      </w:r>
      <w:r>
        <w:rPr>
          <w:color w:val="231F20"/>
          <w:spacing w:val="-4"/>
          <w:sz w:val="20"/>
        </w:rPr>
        <w:t> </w:t>
      </w:r>
      <w:r>
        <w:rPr>
          <w:color w:val="231F20"/>
          <w:sz w:val="20"/>
        </w:rPr>
        <w:t>que</w:t>
      </w:r>
      <w:r>
        <w:rPr>
          <w:color w:val="231F20"/>
          <w:spacing w:val="-4"/>
          <w:sz w:val="20"/>
        </w:rPr>
        <w:t> </w:t>
      </w:r>
      <w:r>
        <w:rPr>
          <w:color w:val="231F20"/>
          <w:sz w:val="20"/>
        </w:rPr>
        <w:t>ya</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año</w:t>
      </w:r>
      <w:r>
        <w:rPr>
          <w:color w:val="231F20"/>
          <w:spacing w:val="-4"/>
          <w:sz w:val="20"/>
        </w:rPr>
        <w:t> </w:t>
      </w:r>
      <w:r>
        <w:rPr>
          <w:color w:val="231F20"/>
          <w:sz w:val="20"/>
        </w:rPr>
        <w:t>1930</w:t>
      </w:r>
      <w:r>
        <w:rPr>
          <w:color w:val="231F20"/>
          <w:spacing w:val="-4"/>
          <w:sz w:val="20"/>
        </w:rPr>
        <w:t> </w:t>
      </w:r>
      <w:r>
        <w:rPr>
          <w:color w:val="231F20"/>
          <w:sz w:val="20"/>
        </w:rPr>
        <w:t>produ- ce su primera película </w:t>
      </w:r>
      <w:r>
        <w:rPr>
          <w:i/>
          <w:color w:val="231F20"/>
          <w:sz w:val="20"/>
        </w:rPr>
        <w:t>Lichtspiel schwarz-weiss-grau </w:t>
      </w:r>
      <w:r>
        <w:rPr>
          <w:color w:val="231F20"/>
          <w:sz w:val="20"/>
        </w:rPr>
        <w:t>(juego de luces negro-blanco-gris) que refleja</w:t>
      </w:r>
      <w:r>
        <w:rPr>
          <w:color w:val="231F20"/>
          <w:spacing w:val="-6"/>
          <w:sz w:val="20"/>
        </w:rPr>
        <w:t> </w:t>
      </w:r>
      <w:r>
        <w:rPr>
          <w:color w:val="231F20"/>
          <w:sz w:val="20"/>
        </w:rPr>
        <w:t>la</w:t>
      </w:r>
      <w:r>
        <w:rPr>
          <w:color w:val="231F20"/>
          <w:spacing w:val="-6"/>
          <w:sz w:val="20"/>
        </w:rPr>
        <w:t> </w:t>
      </w:r>
      <w:r>
        <w:rPr>
          <w:color w:val="231F20"/>
          <w:sz w:val="20"/>
        </w:rPr>
        <w:t>modulación</w:t>
      </w:r>
      <w:r>
        <w:rPr>
          <w:color w:val="231F20"/>
          <w:spacing w:val="-6"/>
          <w:sz w:val="20"/>
        </w:rPr>
        <w:t> </w:t>
      </w:r>
      <w:r>
        <w:rPr>
          <w:color w:val="231F20"/>
          <w:sz w:val="20"/>
        </w:rPr>
        <w:t>de</w:t>
      </w:r>
      <w:r>
        <w:rPr>
          <w:color w:val="231F20"/>
          <w:spacing w:val="-6"/>
          <w:sz w:val="20"/>
        </w:rPr>
        <w:t> </w:t>
      </w:r>
      <w:r>
        <w:rPr>
          <w:color w:val="231F20"/>
          <w:sz w:val="20"/>
        </w:rPr>
        <w:t>su</w:t>
      </w:r>
      <w:r>
        <w:rPr>
          <w:color w:val="231F20"/>
          <w:spacing w:val="-6"/>
          <w:sz w:val="20"/>
        </w:rPr>
        <w:t> </w:t>
      </w:r>
      <w:r>
        <w:rPr>
          <w:color w:val="231F20"/>
          <w:sz w:val="20"/>
        </w:rPr>
        <w:t>escultura</w:t>
      </w:r>
      <w:r>
        <w:rPr>
          <w:color w:val="231F20"/>
          <w:spacing w:val="-6"/>
          <w:sz w:val="20"/>
        </w:rPr>
        <w:t> </w:t>
      </w:r>
      <w:r>
        <w:rPr>
          <w:color w:val="231F20"/>
          <w:sz w:val="20"/>
        </w:rPr>
        <w:t>cinética</w:t>
      </w:r>
      <w:r>
        <w:rPr>
          <w:color w:val="231F20"/>
          <w:spacing w:val="-6"/>
          <w:sz w:val="20"/>
        </w:rPr>
        <w:t> </w:t>
      </w:r>
      <w:r>
        <w:rPr>
          <w:i/>
          <w:color w:val="231F20"/>
          <w:sz w:val="20"/>
        </w:rPr>
        <w:t>Licht-Raum-Modulator</w:t>
      </w:r>
      <w:r>
        <w:rPr>
          <w:i/>
          <w:color w:val="231F20"/>
          <w:spacing w:val="-5"/>
          <w:sz w:val="20"/>
        </w:rPr>
        <w:t> </w:t>
      </w:r>
      <w:r>
        <w:rPr>
          <w:color w:val="231F20"/>
          <w:sz w:val="20"/>
        </w:rPr>
        <w:t>(modulador</w:t>
      </w:r>
      <w:r>
        <w:rPr>
          <w:color w:val="231F20"/>
          <w:spacing w:val="-6"/>
          <w:sz w:val="20"/>
        </w:rPr>
        <w:t> </w:t>
      </w:r>
      <w:r>
        <w:rPr>
          <w:color w:val="231F20"/>
          <w:sz w:val="20"/>
        </w:rPr>
        <w:t>de</w:t>
      </w:r>
      <w:r>
        <w:rPr>
          <w:color w:val="231F20"/>
          <w:spacing w:val="-6"/>
          <w:sz w:val="20"/>
        </w:rPr>
        <w:t> </w:t>
      </w:r>
      <w:r>
        <w:rPr>
          <w:color w:val="231F20"/>
          <w:sz w:val="20"/>
        </w:rPr>
        <w:t>espacio- luz) como nos cuentan Neusüs y Heyne: “Es probable que a la vista de las posibilidades ópticas que le ofrecía el cine”  (Neusüs </w:t>
      </w:r>
      <w:r>
        <w:rPr>
          <w:color w:val="231F20"/>
          <w:spacing w:val="-9"/>
          <w:sz w:val="20"/>
        </w:rPr>
        <w:t>F. </w:t>
      </w:r>
      <w:r>
        <w:rPr>
          <w:color w:val="231F20"/>
          <w:sz w:val="20"/>
        </w:rPr>
        <w:t>M. y Heyne R.,1997, pág.</w:t>
      </w:r>
      <w:r>
        <w:rPr>
          <w:color w:val="231F20"/>
          <w:spacing w:val="10"/>
          <w:sz w:val="20"/>
        </w:rPr>
        <w:t> </w:t>
      </w:r>
      <w:r>
        <w:rPr>
          <w:color w:val="231F20"/>
          <w:sz w:val="20"/>
        </w:rPr>
        <w:t>28)</w:t>
      </w:r>
    </w:p>
    <w:p>
      <w:pPr>
        <w:pStyle w:val="BodyText"/>
        <w:spacing w:before="11"/>
        <w:rPr>
          <w:sz w:val="20"/>
        </w:rPr>
      </w:pPr>
    </w:p>
    <w:p>
      <w:pPr>
        <w:spacing w:line="249" w:lineRule="auto" w:before="0"/>
        <w:ind w:left="100" w:right="108" w:firstLine="567"/>
        <w:jc w:val="both"/>
        <w:rPr>
          <w:sz w:val="20"/>
        </w:rPr>
      </w:pPr>
      <w:r>
        <w:rPr>
          <w:color w:val="231F20"/>
          <w:sz w:val="20"/>
        </w:rPr>
        <w:t>En la segunda mitad del siglo XX a principios de los años sesenta aparecieron las pri- meras videocreaciones como los realizados en el año 1963 por Nam June Paik en la galería Parnass de Wuppertal bajo el título </w:t>
      </w:r>
      <w:r>
        <w:rPr>
          <w:i/>
          <w:color w:val="231F20"/>
          <w:sz w:val="20"/>
        </w:rPr>
        <w:t>Music Electronic Television, </w:t>
      </w:r>
      <w:r>
        <w:rPr>
          <w:color w:val="231F20"/>
          <w:sz w:val="20"/>
        </w:rPr>
        <w:t>y </w:t>
      </w:r>
      <w:r>
        <w:rPr>
          <w:color w:val="231F20"/>
          <w:spacing w:val="-4"/>
          <w:sz w:val="20"/>
        </w:rPr>
        <w:t>Wolf </w:t>
      </w:r>
      <w:r>
        <w:rPr>
          <w:color w:val="231F20"/>
          <w:spacing w:val="-5"/>
          <w:sz w:val="20"/>
        </w:rPr>
        <w:t>Vostel </w:t>
      </w:r>
      <w:r>
        <w:rPr>
          <w:color w:val="231F20"/>
          <w:sz w:val="20"/>
        </w:rPr>
        <w:t>en la Smollin Gallery de Nueva </w:t>
      </w:r>
      <w:r>
        <w:rPr>
          <w:color w:val="231F20"/>
          <w:spacing w:val="-5"/>
          <w:sz w:val="20"/>
        </w:rPr>
        <w:t>York </w:t>
      </w:r>
      <w:r>
        <w:rPr>
          <w:color w:val="231F20"/>
          <w:sz w:val="20"/>
        </w:rPr>
        <w:t>también en 1963 como relata Berta Sichel:</w:t>
      </w:r>
    </w:p>
    <w:p>
      <w:pPr>
        <w:pStyle w:val="BodyText"/>
        <w:spacing w:before="11"/>
        <w:rPr>
          <w:sz w:val="20"/>
        </w:rPr>
      </w:pPr>
    </w:p>
    <w:p>
      <w:pPr>
        <w:spacing w:line="249" w:lineRule="auto" w:before="0"/>
        <w:ind w:left="667" w:right="106" w:firstLine="0"/>
        <w:jc w:val="both"/>
        <w:rPr>
          <w:i/>
          <w:sz w:val="20"/>
        </w:rPr>
      </w:pPr>
      <w:r>
        <w:rPr>
          <w:i/>
          <w:color w:val="231F20"/>
          <w:sz w:val="20"/>
        </w:rPr>
        <w:t>La </w:t>
      </w:r>
      <w:r>
        <w:rPr>
          <w:i/>
          <w:color w:val="231F20"/>
          <w:spacing w:val="-3"/>
          <w:sz w:val="20"/>
        </w:rPr>
        <w:t>subversión </w:t>
      </w:r>
      <w:r>
        <w:rPr>
          <w:i/>
          <w:color w:val="231F20"/>
          <w:sz w:val="20"/>
        </w:rPr>
        <w:t>de las </w:t>
      </w:r>
      <w:r>
        <w:rPr>
          <w:i/>
          <w:color w:val="231F20"/>
          <w:spacing w:val="-3"/>
          <w:sz w:val="20"/>
        </w:rPr>
        <w:t>técnicas </w:t>
      </w:r>
      <w:r>
        <w:rPr>
          <w:i/>
          <w:color w:val="231F20"/>
          <w:sz w:val="20"/>
        </w:rPr>
        <w:t>del </w:t>
      </w:r>
      <w:r>
        <w:rPr>
          <w:i/>
          <w:color w:val="231F20"/>
          <w:spacing w:val="-4"/>
          <w:sz w:val="20"/>
        </w:rPr>
        <w:t>modernismo realizada </w:t>
      </w:r>
      <w:r>
        <w:rPr>
          <w:i/>
          <w:color w:val="231F20"/>
          <w:sz w:val="20"/>
        </w:rPr>
        <w:t>por </w:t>
      </w:r>
      <w:r>
        <w:rPr>
          <w:i/>
          <w:color w:val="231F20"/>
          <w:spacing w:val="-6"/>
          <w:sz w:val="20"/>
        </w:rPr>
        <w:t>Vostell </w:t>
      </w:r>
      <w:r>
        <w:rPr>
          <w:i/>
          <w:color w:val="231F20"/>
          <w:spacing w:val="-3"/>
          <w:sz w:val="20"/>
        </w:rPr>
        <w:t>también inspira sus </w:t>
      </w:r>
      <w:r>
        <w:rPr>
          <w:i/>
          <w:color w:val="231F20"/>
          <w:spacing w:val="-4"/>
          <w:sz w:val="20"/>
        </w:rPr>
        <w:t>proyectos</w:t>
      </w:r>
      <w:r>
        <w:rPr>
          <w:i/>
          <w:color w:val="231F20"/>
          <w:spacing w:val="-7"/>
          <w:sz w:val="20"/>
        </w:rPr>
        <w:t> </w:t>
      </w:r>
      <w:r>
        <w:rPr>
          <w:i/>
          <w:color w:val="231F20"/>
          <w:sz w:val="20"/>
        </w:rPr>
        <w:t>en</w:t>
      </w:r>
      <w:r>
        <w:rPr>
          <w:i/>
          <w:color w:val="231F20"/>
          <w:spacing w:val="-7"/>
          <w:sz w:val="20"/>
        </w:rPr>
        <w:t> </w:t>
      </w:r>
      <w:r>
        <w:rPr>
          <w:i/>
          <w:color w:val="231F20"/>
          <w:spacing w:val="-3"/>
          <w:sz w:val="20"/>
        </w:rPr>
        <w:t>televisión,</w:t>
      </w:r>
      <w:r>
        <w:rPr>
          <w:i/>
          <w:color w:val="231F20"/>
          <w:spacing w:val="-7"/>
          <w:sz w:val="20"/>
        </w:rPr>
        <w:t> </w:t>
      </w:r>
      <w:r>
        <w:rPr>
          <w:i/>
          <w:color w:val="231F20"/>
          <w:sz w:val="20"/>
        </w:rPr>
        <w:t>a</w:t>
      </w:r>
      <w:r>
        <w:rPr>
          <w:i/>
          <w:color w:val="231F20"/>
          <w:spacing w:val="-7"/>
          <w:sz w:val="20"/>
        </w:rPr>
        <w:t> </w:t>
      </w:r>
      <w:r>
        <w:rPr>
          <w:i/>
          <w:color w:val="231F20"/>
          <w:spacing w:val="-3"/>
          <w:sz w:val="20"/>
        </w:rPr>
        <w:t>través</w:t>
      </w:r>
      <w:r>
        <w:rPr>
          <w:i/>
          <w:color w:val="231F20"/>
          <w:spacing w:val="-7"/>
          <w:sz w:val="20"/>
        </w:rPr>
        <w:t> </w:t>
      </w:r>
      <w:r>
        <w:rPr>
          <w:i/>
          <w:color w:val="231F20"/>
          <w:sz w:val="20"/>
        </w:rPr>
        <w:t>de</w:t>
      </w:r>
      <w:r>
        <w:rPr>
          <w:i/>
          <w:color w:val="231F20"/>
          <w:spacing w:val="-7"/>
          <w:sz w:val="20"/>
        </w:rPr>
        <w:t> </w:t>
      </w:r>
      <w:r>
        <w:rPr>
          <w:i/>
          <w:color w:val="231F20"/>
          <w:sz w:val="20"/>
        </w:rPr>
        <w:t>los</w:t>
      </w:r>
      <w:r>
        <w:rPr>
          <w:i/>
          <w:color w:val="231F20"/>
          <w:spacing w:val="-7"/>
          <w:sz w:val="20"/>
        </w:rPr>
        <w:t> </w:t>
      </w:r>
      <w:r>
        <w:rPr>
          <w:i/>
          <w:color w:val="231F20"/>
          <w:sz w:val="20"/>
        </w:rPr>
        <w:t>que</w:t>
      </w:r>
      <w:r>
        <w:rPr>
          <w:i/>
          <w:color w:val="231F20"/>
          <w:spacing w:val="-7"/>
          <w:sz w:val="20"/>
        </w:rPr>
        <w:t> </w:t>
      </w:r>
      <w:r>
        <w:rPr>
          <w:i/>
          <w:color w:val="231F20"/>
          <w:spacing w:val="-3"/>
          <w:sz w:val="20"/>
        </w:rPr>
        <w:t>articula</w:t>
      </w:r>
      <w:r>
        <w:rPr>
          <w:i/>
          <w:color w:val="231F20"/>
          <w:spacing w:val="-7"/>
          <w:sz w:val="20"/>
        </w:rPr>
        <w:t> </w:t>
      </w:r>
      <w:r>
        <w:rPr>
          <w:i/>
          <w:color w:val="231F20"/>
          <w:sz w:val="20"/>
        </w:rPr>
        <w:t>una</w:t>
      </w:r>
      <w:r>
        <w:rPr>
          <w:i/>
          <w:color w:val="231F20"/>
          <w:spacing w:val="-7"/>
          <w:sz w:val="20"/>
        </w:rPr>
        <w:t> </w:t>
      </w:r>
      <w:r>
        <w:rPr>
          <w:i/>
          <w:color w:val="231F20"/>
          <w:spacing w:val="-3"/>
          <w:sz w:val="20"/>
        </w:rPr>
        <w:t>potente</w:t>
      </w:r>
      <w:r>
        <w:rPr>
          <w:i/>
          <w:color w:val="231F20"/>
          <w:spacing w:val="-7"/>
          <w:sz w:val="20"/>
        </w:rPr>
        <w:t> </w:t>
      </w:r>
      <w:r>
        <w:rPr>
          <w:i/>
          <w:color w:val="231F20"/>
          <w:spacing w:val="-3"/>
          <w:sz w:val="20"/>
        </w:rPr>
        <w:t>crítica</w:t>
      </w:r>
      <w:r>
        <w:rPr>
          <w:i/>
          <w:color w:val="231F20"/>
          <w:spacing w:val="-7"/>
          <w:sz w:val="20"/>
        </w:rPr>
        <w:t> </w:t>
      </w:r>
      <w:r>
        <w:rPr>
          <w:i/>
          <w:color w:val="231F20"/>
          <w:sz w:val="20"/>
        </w:rPr>
        <w:t>a</w:t>
      </w:r>
      <w:r>
        <w:rPr>
          <w:i/>
          <w:color w:val="231F20"/>
          <w:spacing w:val="-7"/>
          <w:sz w:val="20"/>
        </w:rPr>
        <w:t> </w:t>
      </w:r>
      <w:r>
        <w:rPr>
          <w:i/>
          <w:color w:val="231F20"/>
          <w:sz w:val="20"/>
        </w:rPr>
        <w:t>la</w:t>
      </w:r>
      <w:r>
        <w:rPr>
          <w:i/>
          <w:color w:val="231F20"/>
          <w:spacing w:val="-7"/>
          <w:sz w:val="20"/>
        </w:rPr>
        <w:t> </w:t>
      </w:r>
      <w:r>
        <w:rPr>
          <w:i/>
          <w:color w:val="231F20"/>
          <w:spacing w:val="-3"/>
          <w:sz w:val="20"/>
        </w:rPr>
        <w:t>ideología</w:t>
      </w:r>
      <w:r>
        <w:rPr>
          <w:i/>
          <w:color w:val="231F20"/>
          <w:spacing w:val="-7"/>
          <w:sz w:val="20"/>
        </w:rPr>
        <w:t> </w:t>
      </w:r>
      <w:r>
        <w:rPr>
          <w:i/>
          <w:color w:val="231F20"/>
          <w:sz w:val="20"/>
        </w:rPr>
        <w:t>del </w:t>
      </w:r>
      <w:r>
        <w:rPr>
          <w:i/>
          <w:color w:val="231F20"/>
          <w:spacing w:val="-3"/>
          <w:sz w:val="20"/>
        </w:rPr>
        <w:t>medio buscando socavar </w:t>
      </w:r>
      <w:r>
        <w:rPr>
          <w:i/>
          <w:color w:val="231F20"/>
          <w:sz w:val="20"/>
        </w:rPr>
        <w:t>los </w:t>
      </w:r>
      <w:r>
        <w:rPr>
          <w:i/>
          <w:color w:val="231F20"/>
          <w:spacing w:val="-3"/>
          <w:sz w:val="20"/>
        </w:rPr>
        <w:t>supuestos políticos </w:t>
      </w:r>
      <w:r>
        <w:rPr>
          <w:i/>
          <w:color w:val="231F20"/>
          <w:sz w:val="20"/>
        </w:rPr>
        <w:t>del </w:t>
      </w:r>
      <w:r>
        <w:rPr>
          <w:i/>
          <w:color w:val="231F20"/>
          <w:spacing w:val="-3"/>
          <w:sz w:val="20"/>
        </w:rPr>
        <w:t>discurso social </w:t>
      </w:r>
      <w:r>
        <w:rPr>
          <w:i/>
          <w:color w:val="231F20"/>
          <w:sz w:val="20"/>
        </w:rPr>
        <w:t>y la </w:t>
      </w:r>
      <w:r>
        <w:rPr>
          <w:i/>
          <w:color w:val="231F20"/>
          <w:spacing w:val="-3"/>
          <w:sz w:val="20"/>
        </w:rPr>
        <w:t>definición </w:t>
      </w:r>
      <w:r>
        <w:rPr>
          <w:i/>
          <w:color w:val="231F20"/>
          <w:spacing w:val="-4"/>
          <w:sz w:val="20"/>
        </w:rPr>
        <w:t>mer- </w:t>
      </w:r>
      <w:r>
        <w:rPr>
          <w:i/>
          <w:color w:val="231F20"/>
          <w:spacing w:val="-3"/>
          <w:sz w:val="20"/>
        </w:rPr>
        <w:t>cantil </w:t>
      </w:r>
      <w:r>
        <w:rPr>
          <w:i/>
          <w:color w:val="231F20"/>
          <w:sz w:val="20"/>
        </w:rPr>
        <w:t>de la </w:t>
      </w:r>
      <w:r>
        <w:rPr>
          <w:i/>
          <w:color w:val="231F20"/>
          <w:spacing w:val="-3"/>
          <w:sz w:val="20"/>
        </w:rPr>
        <w:t>cultura </w:t>
      </w:r>
      <w:r>
        <w:rPr>
          <w:i/>
          <w:color w:val="231F20"/>
          <w:sz w:val="20"/>
        </w:rPr>
        <w:t>de </w:t>
      </w:r>
      <w:r>
        <w:rPr>
          <w:i/>
          <w:color w:val="231F20"/>
          <w:spacing w:val="-3"/>
          <w:sz w:val="20"/>
        </w:rPr>
        <w:t>élite. </w:t>
      </w:r>
      <w:r>
        <w:rPr>
          <w:i/>
          <w:color w:val="231F20"/>
          <w:sz w:val="20"/>
        </w:rPr>
        <w:t>(Sichel, B. 2006, pág.</w:t>
      </w:r>
      <w:r>
        <w:rPr>
          <w:i/>
          <w:color w:val="231F20"/>
          <w:spacing w:val="-26"/>
          <w:sz w:val="20"/>
        </w:rPr>
        <w:t> </w:t>
      </w:r>
      <w:r>
        <w:rPr>
          <w:i/>
          <w:color w:val="231F20"/>
          <w:sz w:val="20"/>
        </w:rPr>
        <w:t>21)</w:t>
      </w:r>
    </w:p>
    <w:p>
      <w:pPr>
        <w:pStyle w:val="BodyText"/>
        <w:rPr>
          <w:i/>
          <w:sz w:val="20"/>
        </w:rPr>
      </w:pPr>
    </w:p>
    <w:p>
      <w:pPr>
        <w:spacing w:line="249" w:lineRule="auto" w:before="131"/>
        <w:ind w:left="100" w:right="108" w:firstLine="360"/>
        <w:jc w:val="both"/>
        <w:rPr>
          <w:sz w:val="20"/>
        </w:rPr>
      </w:pPr>
      <w:r>
        <w:rPr>
          <w:color w:val="231F20"/>
          <w:spacing w:val="-3"/>
          <w:sz w:val="20"/>
        </w:rPr>
        <w:t>Tanto </w:t>
      </w:r>
      <w:r>
        <w:rPr>
          <w:color w:val="231F20"/>
          <w:spacing w:val="-5"/>
          <w:sz w:val="20"/>
        </w:rPr>
        <w:t>Vostel </w:t>
      </w:r>
      <w:r>
        <w:rPr>
          <w:color w:val="231F20"/>
          <w:sz w:val="20"/>
        </w:rPr>
        <w:t>como Paik  proponen conceptos ligados a la expresión plástica, la crítica,  la experimentación o el arte conceptual presentando unas formas radicalmente diferentes e innovadoras en su</w:t>
      </w:r>
      <w:r>
        <w:rPr>
          <w:color w:val="231F20"/>
          <w:spacing w:val="-3"/>
          <w:sz w:val="20"/>
        </w:rPr>
        <w:t> </w:t>
      </w:r>
      <w:r>
        <w:rPr>
          <w:color w:val="231F20"/>
          <w:sz w:val="20"/>
        </w:rPr>
        <w:t>momento.</w:t>
      </w:r>
    </w:p>
    <w:p>
      <w:pPr>
        <w:pStyle w:val="BodyText"/>
        <w:spacing w:before="11"/>
        <w:rPr>
          <w:sz w:val="20"/>
        </w:rPr>
      </w:pPr>
    </w:p>
    <w:p>
      <w:pPr>
        <w:spacing w:line="249" w:lineRule="auto" w:before="0"/>
        <w:ind w:left="100" w:right="108" w:firstLine="360"/>
        <w:jc w:val="both"/>
        <w:rPr>
          <w:sz w:val="20"/>
        </w:rPr>
      </w:pPr>
      <w:r>
        <w:rPr>
          <w:color w:val="231F20"/>
          <w:sz w:val="20"/>
        </w:rPr>
        <w:t>En este periodo de mediados del siglo XX la imagen analógica en movimiento se</w:t>
      </w:r>
      <w:r>
        <w:rPr>
          <w:color w:val="231F20"/>
          <w:spacing w:val="-13"/>
          <w:sz w:val="20"/>
        </w:rPr>
        <w:t> </w:t>
      </w:r>
      <w:r>
        <w:rPr>
          <w:color w:val="231F20"/>
          <w:sz w:val="20"/>
        </w:rPr>
        <w:t>adopta también como un medio de experimentación artística, en paralelo a los primeros avances</w:t>
      </w:r>
      <w:r>
        <w:rPr>
          <w:color w:val="231F20"/>
          <w:spacing w:val="-25"/>
          <w:sz w:val="20"/>
        </w:rPr>
        <w:t> </w:t>
      </w:r>
      <w:r>
        <w:rPr>
          <w:color w:val="231F20"/>
          <w:sz w:val="20"/>
        </w:rPr>
        <w:t>tec- nológicos donde se incubarán los precedentes de la imagen digital. Son momentos en que</w:t>
      </w:r>
      <w:r>
        <w:rPr>
          <w:color w:val="231F20"/>
          <w:spacing w:val="-15"/>
          <w:sz w:val="20"/>
        </w:rPr>
        <w:t> </w:t>
      </w:r>
      <w:r>
        <w:rPr>
          <w:color w:val="231F20"/>
          <w:sz w:val="20"/>
        </w:rPr>
        <w:t>los artistas se interesan por la cultura de masas, momentos en los que comienza la sociedad del espectáculo con la aparición de la televisión y la accesibilidad al cine. Hablamos también de un contexto dentro del mundo del arte influido por el movimiento Fluxus, o el grupo Zaj en España, el minimalismo, el arte conceptual, la performance o el feminismo</w:t>
      </w:r>
      <w:r>
        <w:rPr>
          <w:color w:val="231F20"/>
          <w:spacing w:val="-4"/>
          <w:sz w:val="20"/>
        </w:rPr>
        <w:t> </w:t>
      </w:r>
      <w:r>
        <w:rPr>
          <w:color w:val="231F20"/>
          <w:sz w:val="20"/>
        </w:rPr>
        <w:t>emergente.</w:t>
      </w:r>
    </w:p>
    <w:p>
      <w:pPr>
        <w:pStyle w:val="BodyText"/>
        <w:spacing w:before="4"/>
        <w:rPr>
          <w:sz w:val="13"/>
        </w:rPr>
      </w:pPr>
    </w:p>
    <w:p>
      <w:pPr>
        <w:spacing w:line="167" w:lineRule="exact" w:before="77"/>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164</w:t>
        <w:tab/>
      </w:r>
      <w:r>
        <w:rPr>
          <w:rFonts w:ascii="Arial"/>
          <w:position w:val="-2"/>
          <w:sz w:val="16"/>
        </w:rPr>
        <w:t>13</w:t>
      </w:r>
    </w:p>
    <w:p>
      <w:pPr>
        <w:spacing w:after="0" w:line="281" w:lineRule="exact"/>
        <w:jc w:val="left"/>
        <w:rPr>
          <w:rFonts w:ascii="Arial"/>
          <w:sz w:val="16"/>
        </w:rPr>
        <w:sectPr>
          <w:headerReference w:type="default" r:id="rId19"/>
          <w:footerReference w:type="default" r:id="rId20"/>
          <w:pgSz w:w="9640" w:h="13610"/>
          <w:pgMar w:header="763" w:footer="0" w:top="940" w:bottom="280" w:left="920" w:right="1080"/>
        </w:sectPr>
      </w:pPr>
    </w:p>
    <w:p>
      <w:pPr>
        <w:pStyle w:val="BodyText"/>
        <w:rPr>
          <w:rFonts w:ascii="Arial"/>
          <w:sz w:val="20"/>
        </w:rPr>
      </w:pPr>
    </w:p>
    <w:p>
      <w:pPr>
        <w:pStyle w:val="BodyText"/>
        <w:rPr>
          <w:rFonts w:ascii="Arial"/>
          <w:sz w:val="20"/>
        </w:rPr>
      </w:pPr>
    </w:p>
    <w:p>
      <w:pPr>
        <w:pStyle w:val="BodyText"/>
        <w:spacing w:before="9"/>
        <w:rPr>
          <w:rFonts w:ascii="Arial"/>
          <w:sz w:val="19"/>
        </w:rPr>
      </w:pPr>
    </w:p>
    <w:p>
      <w:pPr>
        <w:pStyle w:val="Heading5"/>
        <w:numPr>
          <w:ilvl w:val="0"/>
          <w:numId w:val="3"/>
        </w:numPr>
        <w:tabs>
          <w:tab w:pos="379" w:val="left" w:leader="none"/>
        </w:tabs>
        <w:spacing w:line="240" w:lineRule="auto" w:before="70" w:after="0"/>
        <w:ind w:left="378" w:right="0" w:hanging="268"/>
        <w:jc w:val="left"/>
        <w:rPr>
          <w:rFonts w:ascii="Times New Roman"/>
        </w:rPr>
      </w:pPr>
      <w:r>
        <w:rPr>
          <w:rFonts w:ascii="Times New Roman"/>
          <w:color w:val="231F20"/>
        </w:rPr>
        <w:t>Eugenia</w:t>
      </w:r>
      <w:r>
        <w:rPr>
          <w:rFonts w:ascii="Times New Roman"/>
          <w:color w:val="231F20"/>
          <w:spacing w:val="35"/>
        </w:rPr>
        <w:t> </w:t>
      </w:r>
      <w:r>
        <w:rPr>
          <w:rFonts w:ascii="Times New Roman"/>
          <w:color w:val="231F20"/>
        </w:rPr>
        <w:t>Balcells</w:t>
      </w:r>
      <w:r>
        <w:rPr>
          <w:rFonts w:ascii="Times New Roman"/>
          <w:color w:val="231F20"/>
          <w:spacing w:val="35"/>
        </w:rPr>
        <w:t> </w:t>
      </w:r>
      <w:r>
        <w:rPr>
          <w:rFonts w:ascii="Times New Roman"/>
          <w:color w:val="231F20"/>
        </w:rPr>
        <w:t>como</w:t>
      </w:r>
      <w:r>
        <w:rPr>
          <w:rFonts w:ascii="Times New Roman"/>
          <w:color w:val="231F20"/>
          <w:spacing w:val="35"/>
        </w:rPr>
        <w:t> </w:t>
      </w:r>
      <w:r>
        <w:rPr>
          <w:rFonts w:ascii="Times New Roman"/>
          <w:color w:val="231F20"/>
        </w:rPr>
        <w:t>pionera</w:t>
      </w:r>
      <w:r>
        <w:rPr>
          <w:rFonts w:ascii="Times New Roman"/>
          <w:color w:val="231F20"/>
          <w:spacing w:val="35"/>
        </w:rPr>
        <w:t> </w:t>
      </w:r>
      <w:r>
        <w:rPr>
          <w:rFonts w:ascii="Times New Roman"/>
          <w:color w:val="231F20"/>
        </w:rPr>
        <w:t>del</w:t>
      </w:r>
      <w:r>
        <w:rPr>
          <w:rFonts w:ascii="Times New Roman"/>
          <w:color w:val="231F20"/>
          <w:spacing w:val="35"/>
        </w:rPr>
        <w:t> </w:t>
      </w:r>
      <w:r>
        <w:rPr>
          <w:rFonts w:ascii="Times New Roman"/>
          <w:color w:val="231F20"/>
        </w:rPr>
        <w:t>cine</w:t>
      </w:r>
      <w:r>
        <w:rPr>
          <w:rFonts w:ascii="Times New Roman"/>
          <w:color w:val="231F20"/>
          <w:spacing w:val="35"/>
        </w:rPr>
        <w:t> </w:t>
      </w:r>
      <w:r>
        <w:rPr>
          <w:rFonts w:ascii="Times New Roman"/>
          <w:color w:val="231F20"/>
        </w:rPr>
        <w:t>experimental</w:t>
      </w:r>
      <w:r>
        <w:rPr>
          <w:rFonts w:ascii="Times New Roman"/>
          <w:color w:val="231F20"/>
          <w:spacing w:val="35"/>
        </w:rPr>
        <w:t> </w:t>
      </w:r>
      <w:r>
        <w:rPr>
          <w:rFonts w:ascii="Times New Roman"/>
          <w:color w:val="231F20"/>
        </w:rPr>
        <w:t>y</w:t>
      </w:r>
      <w:r>
        <w:rPr>
          <w:rFonts w:ascii="Times New Roman"/>
          <w:color w:val="231F20"/>
          <w:spacing w:val="35"/>
        </w:rPr>
        <w:t> </w:t>
      </w:r>
      <w:r>
        <w:rPr>
          <w:rFonts w:ascii="Times New Roman"/>
          <w:color w:val="231F20"/>
        </w:rPr>
        <w:t>el</w:t>
      </w:r>
      <w:r>
        <w:rPr>
          <w:rFonts w:ascii="Times New Roman"/>
          <w:color w:val="231F20"/>
          <w:spacing w:val="35"/>
        </w:rPr>
        <w:t> </w:t>
      </w:r>
      <w:r>
        <w:rPr>
          <w:rFonts w:ascii="Times New Roman"/>
          <w:color w:val="231F20"/>
        </w:rPr>
        <w:t>videoarte</w:t>
      </w:r>
    </w:p>
    <w:p>
      <w:pPr>
        <w:spacing w:before="12"/>
        <w:ind w:left="110" w:right="42" w:firstLine="0"/>
        <w:jc w:val="left"/>
        <w:rPr>
          <w:b/>
          <w:sz w:val="24"/>
        </w:rPr>
      </w:pPr>
      <w:r>
        <w:rPr>
          <w:b/>
          <w:color w:val="231F20"/>
          <w:sz w:val="24"/>
        </w:rPr>
        <w:t>en España.</w:t>
      </w:r>
    </w:p>
    <w:p>
      <w:pPr>
        <w:pStyle w:val="BodyText"/>
        <w:spacing w:before="11"/>
        <w:rPr>
          <w:b/>
          <w:sz w:val="20"/>
        </w:rPr>
      </w:pPr>
    </w:p>
    <w:p>
      <w:pPr>
        <w:spacing w:line="249" w:lineRule="auto" w:before="0"/>
        <w:ind w:left="110" w:right="118" w:firstLine="360"/>
        <w:jc w:val="both"/>
        <w:rPr>
          <w:sz w:val="20"/>
        </w:rPr>
      </w:pPr>
      <w:r>
        <w:rPr>
          <w:color w:val="231F20"/>
          <w:sz w:val="20"/>
        </w:rPr>
        <w:t>Eugenia Balcells es una artista interdisciplinar que ha realizado sus obras explorando siempre distintos formatos, técnicas, disciplinas y múltiples soportes aun inexplorados (ins- talaciones, libros de autor, películas experimentales, murales, proyecciones de diapositivas, reproducciones con fotocopias, collages de imágenes, ensamblajes de objetos…) (Álvarez Basso, C., 1995)</w:t>
      </w:r>
    </w:p>
    <w:p>
      <w:pPr>
        <w:pStyle w:val="BodyText"/>
        <w:spacing w:before="11"/>
        <w:rPr>
          <w:sz w:val="20"/>
        </w:rPr>
      </w:pPr>
    </w:p>
    <w:p>
      <w:pPr>
        <w:spacing w:line="249" w:lineRule="auto" w:before="0"/>
        <w:ind w:left="110" w:right="117" w:firstLine="401"/>
        <w:jc w:val="both"/>
        <w:rPr>
          <w:sz w:val="20"/>
        </w:rPr>
      </w:pPr>
      <w:r>
        <w:rPr>
          <w:color w:val="231F20"/>
          <w:sz w:val="20"/>
        </w:rPr>
        <w:t>Los</w:t>
      </w:r>
      <w:r>
        <w:rPr>
          <w:color w:val="231F20"/>
          <w:spacing w:val="-19"/>
          <w:sz w:val="20"/>
        </w:rPr>
        <w:t> </w:t>
      </w:r>
      <w:r>
        <w:rPr>
          <w:color w:val="231F20"/>
          <w:sz w:val="20"/>
        </w:rPr>
        <w:t>temas,</w:t>
      </w:r>
      <w:r>
        <w:rPr>
          <w:color w:val="231F20"/>
          <w:spacing w:val="-19"/>
          <w:sz w:val="20"/>
        </w:rPr>
        <w:t> </w:t>
      </w:r>
      <w:r>
        <w:rPr>
          <w:color w:val="231F20"/>
          <w:sz w:val="20"/>
        </w:rPr>
        <w:t>ideas</w:t>
      </w:r>
      <w:r>
        <w:rPr>
          <w:color w:val="231F20"/>
          <w:spacing w:val="-19"/>
          <w:sz w:val="20"/>
        </w:rPr>
        <w:t> </w:t>
      </w:r>
      <w:r>
        <w:rPr>
          <w:color w:val="231F20"/>
          <w:sz w:val="20"/>
        </w:rPr>
        <w:t>o</w:t>
      </w:r>
      <w:r>
        <w:rPr>
          <w:color w:val="231F20"/>
          <w:spacing w:val="-19"/>
          <w:sz w:val="20"/>
        </w:rPr>
        <w:t> </w:t>
      </w:r>
      <w:r>
        <w:rPr>
          <w:color w:val="231F20"/>
          <w:sz w:val="20"/>
        </w:rPr>
        <w:t>conceptos</w:t>
      </w:r>
      <w:r>
        <w:rPr>
          <w:color w:val="231F20"/>
          <w:spacing w:val="-19"/>
          <w:sz w:val="20"/>
        </w:rPr>
        <w:t> </w:t>
      </w:r>
      <w:r>
        <w:rPr>
          <w:color w:val="231F20"/>
          <w:sz w:val="20"/>
        </w:rPr>
        <w:t>que</w:t>
      </w:r>
      <w:r>
        <w:rPr>
          <w:color w:val="231F20"/>
          <w:spacing w:val="-19"/>
          <w:sz w:val="20"/>
        </w:rPr>
        <w:t> </w:t>
      </w:r>
      <w:r>
        <w:rPr>
          <w:color w:val="231F20"/>
          <w:sz w:val="20"/>
        </w:rPr>
        <w:t>Eugenia</w:t>
      </w:r>
      <w:r>
        <w:rPr>
          <w:color w:val="231F20"/>
          <w:spacing w:val="-19"/>
          <w:sz w:val="20"/>
        </w:rPr>
        <w:t> </w:t>
      </w:r>
      <w:r>
        <w:rPr>
          <w:color w:val="231F20"/>
          <w:sz w:val="20"/>
        </w:rPr>
        <w:t>Balcells</w:t>
      </w:r>
      <w:r>
        <w:rPr>
          <w:color w:val="231F20"/>
          <w:spacing w:val="-19"/>
          <w:sz w:val="20"/>
        </w:rPr>
        <w:t> </w:t>
      </w:r>
      <w:r>
        <w:rPr>
          <w:color w:val="231F20"/>
          <w:sz w:val="20"/>
        </w:rPr>
        <w:t>ha</w:t>
      </w:r>
      <w:r>
        <w:rPr>
          <w:color w:val="231F20"/>
          <w:spacing w:val="-19"/>
          <w:sz w:val="20"/>
        </w:rPr>
        <w:t> </w:t>
      </w:r>
      <w:r>
        <w:rPr>
          <w:color w:val="231F20"/>
          <w:sz w:val="20"/>
        </w:rPr>
        <w:t>investigado</w:t>
      </w:r>
      <w:r>
        <w:rPr>
          <w:color w:val="231F20"/>
          <w:spacing w:val="-19"/>
          <w:sz w:val="20"/>
        </w:rPr>
        <w:t> </w:t>
      </w:r>
      <w:r>
        <w:rPr>
          <w:color w:val="231F20"/>
          <w:sz w:val="20"/>
        </w:rPr>
        <w:t>a</w:t>
      </w:r>
      <w:r>
        <w:rPr>
          <w:color w:val="231F20"/>
          <w:spacing w:val="-19"/>
          <w:sz w:val="20"/>
        </w:rPr>
        <w:t> </w:t>
      </w:r>
      <w:r>
        <w:rPr>
          <w:color w:val="231F20"/>
          <w:sz w:val="20"/>
        </w:rPr>
        <w:t>través</w:t>
      </w:r>
      <w:r>
        <w:rPr>
          <w:color w:val="231F20"/>
          <w:spacing w:val="-19"/>
          <w:sz w:val="20"/>
        </w:rPr>
        <w:t> </w:t>
      </w:r>
      <w:r>
        <w:rPr>
          <w:color w:val="231F20"/>
          <w:sz w:val="20"/>
        </w:rPr>
        <w:t>de</w:t>
      </w:r>
      <w:r>
        <w:rPr>
          <w:color w:val="231F20"/>
          <w:spacing w:val="-19"/>
          <w:sz w:val="20"/>
        </w:rPr>
        <w:t> </w:t>
      </w:r>
      <w:r>
        <w:rPr>
          <w:color w:val="231F20"/>
          <w:sz w:val="20"/>
        </w:rPr>
        <w:t>sus</w:t>
      </w:r>
      <w:r>
        <w:rPr>
          <w:color w:val="231F20"/>
          <w:spacing w:val="-19"/>
          <w:sz w:val="20"/>
        </w:rPr>
        <w:t> </w:t>
      </w:r>
      <w:r>
        <w:rPr>
          <w:color w:val="231F20"/>
          <w:sz w:val="20"/>
        </w:rPr>
        <w:t>obras</w:t>
      </w:r>
      <w:r>
        <w:rPr>
          <w:color w:val="231F20"/>
          <w:spacing w:val="-19"/>
          <w:sz w:val="20"/>
        </w:rPr>
        <w:t> </w:t>
      </w:r>
      <w:r>
        <w:rPr>
          <w:color w:val="231F20"/>
          <w:sz w:val="20"/>
        </w:rPr>
        <w:t>han sido también variados desde el cuestionamiento del papel de la mujer en nuestra sociedad, la sociedad</w:t>
      </w:r>
      <w:r>
        <w:rPr>
          <w:color w:val="231F20"/>
          <w:spacing w:val="-16"/>
          <w:sz w:val="20"/>
        </w:rPr>
        <w:t> </w:t>
      </w:r>
      <w:r>
        <w:rPr>
          <w:color w:val="231F20"/>
          <w:sz w:val="20"/>
        </w:rPr>
        <w:t>de</w:t>
      </w:r>
      <w:r>
        <w:rPr>
          <w:color w:val="231F20"/>
          <w:spacing w:val="-16"/>
          <w:sz w:val="20"/>
        </w:rPr>
        <w:t> </w:t>
      </w:r>
      <w:r>
        <w:rPr>
          <w:color w:val="231F20"/>
          <w:sz w:val="20"/>
        </w:rPr>
        <w:t>consumo,</w:t>
      </w:r>
      <w:r>
        <w:rPr>
          <w:color w:val="231F20"/>
          <w:spacing w:val="-16"/>
          <w:sz w:val="20"/>
        </w:rPr>
        <w:t> </w:t>
      </w:r>
      <w:r>
        <w:rPr>
          <w:color w:val="231F20"/>
          <w:sz w:val="20"/>
        </w:rPr>
        <w:t>pasando</w:t>
      </w:r>
      <w:r>
        <w:rPr>
          <w:color w:val="231F20"/>
          <w:spacing w:val="-16"/>
          <w:sz w:val="20"/>
        </w:rPr>
        <w:t> </w:t>
      </w:r>
      <w:r>
        <w:rPr>
          <w:color w:val="231F20"/>
          <w:sz w:val="20"/>
        </w:rPr>
        <w:t>por</w:t>
      </w:r>
      <w:r>
        <w:rPr>
          <w:color w:val="231F20"/>
          <w:spacing w:val="-16"/>
          <w:sz w:val="20"/>
        </w:rPr>
        <w:t> </w:t>
      </w:r>
      <w:r>
        <w:rPr>
          <w:color w:val="231F20"/>
          <w:sz w:val="20"/>
        </w:rPr>
        <w:t>aspectos</w:t>
      </w:r>
      <w:r>
        <w:rPr>
          <w:color w:val="231F20"/>
          <w:spacing w:val="-16"/>
          <w:sz w:val="20"/>
        </w:rPr>
        <w:t> </w:t>
      </w:r>
      <w:r>
        <w:rPr>
          <w:color w:val="231F20"/>
          <w:sz w:val="20"/>
        </w:rPr>
        <w:t>arqueológicos,</w:t>
      </w:r>
      <w:r>
        <w:rPr>
          <w:color w:val="231F20"/>
          <w:spacing w:val="-16"/>
          <w:sz w:val="20"/>
        </w:rPr>
        <w:t> </w:t>
      </w:r>
      <w:r>
        <w:rPr>
          <w:color w:val="231F20"/>
          <w:sz w:val="20"/>
        </w:rPr>
        <w:t>interacciones</w:t>
      </w:r>
      <w:r>
        <w:rPr>
          <w:color w:val="231F20"/>
          <w:spacing w:val="-16"/>
          <w:sz w:val="20"/>
        </w:rPr>
        <w:t> </w:t>
      </w:r>
      <w:r>
        <w:rPr>
          <w:color w:val="231F20"/>
          <w:sz w:val="20"/>
        </w:rPr>
        <w:t>con</w:t>
      </w:r>
      <w:r>
        <w:rPr>
          <w:color w:val="231F20"/>
          <w:spacing w:val="-16"/>
          <w:sz w:val="20"/>
        </w:rPr>
        <w:t> </w:t>
      </w:r>
      <w:r>
        <w:rPr>
          <w:color w:val="231F20"/>
          <w:sz w:val="20"/>
        </w:rPr>
        <w:t>la</w:t>
      </w:r>
      <w:r>
        <w:rPr>
          <w:color w:val="231F20"/>
          <w:spacing w:val="-16"/>
          <w:sz w:val="20"/>
        </w:rPr>
        <w:t> </w:t>
      </w:r>
      <w:r>
        <w:rPr>
          <w:color w:val="231F20"/>
          <w:sz w:val="20"/>
        </w:rPr>
        <w:t>música</w:t>
      </w:r>
      <w:r>
        <w:rPr>
          <w:color w:val="231F20"/>
          <w:spacing w:val="-16"/>
          <w:sz w:val="20"/>
        </w:rPr>
        <w:t> </w:t>
      </w:r>
      <w:r>
        <w:rPr>
          <w:color w:val="231F20"/>
          <w:sz w:val="20"/>
        </w:rPr>
        <w:t>y</w:t>
      </w:r>
      <w:r>
        <w:rPr>
          <w:color w:val="231F20"/>
          <w:spacing w:val="-16"/>
          <w:sz w:val="20"/>
        </w:rPr>
        <w:t> </w:t>
      </w:r>
      <w:r>
        <w:rPr>
          <w:color w:val="231F20"/>
          <w:sz w:val="20"/>
        </w:rPr>
        <w:t>el</w:t>
      </w:r>
      <w:r>
        <w:rPr>
          <w:color w:val="231F20"/>
          <w:spacing w:val="-16"/>
          <w:sz w:val="20"/>
        </w:rPr>
        <w:t> </w:t>
      </w:r>
      <w:r>
        <w:rPr>
          <w:color w:val="231F20"/>
          <w:sz w:val="20"/>
        </w:rPr>
        <w:t>co- </w:t>
      </w:r>
      <w:r>
        <w:rPr>
          <w:color w:val="231F20"/>
          <w:spacing w:val="-4"/>
          <w:sz w:val="20"/>
        </w:rPr>
        <w:t>lor,</w:t>
      </w:r>
      <w:r>
        <w:rPr>
          <w:color w:val="231F20"/>
          <w:spacing w:val="-11"/>
          <w:sz w:val="20"/>
        </w:rPr>
        <w:t> </w:t>
      </w:r>
      <w:r>
        <w:rPr>
          <w:color w:val="231F20"/>
          <w:sz w:val="20"/>
        </w:rPr>
        <w:t>indagaciones</w:t>
      </w:r>
      <w:r>
        <w:rPr>
          <w:color w:val="231F20"/>
          <w:spacing w:val="-11"/>
          <w:sz w:val="20"/>
        </w:rPr>
        <w:t> </w:t>
      </w:r>
      <w:r>
        <w:rPr>
          <w:color w:val="231F20"/>
          <w:sz w:val="20"/>
        </w:rPr>
        <w:t>en</w:t>
      </w:r>
      <w:r>
        <w:rPr>
          <w:color w:val="231F20"/>
          <w:spacing w:val="-11"/>
          <w:sz w:val="20"/>
        </w:rPr>
        <w:t> </w:t>
      </w:r>
      <w:r>
        <w:rPr>
          <w:color w:val="231F20"/>
          <w:sz w:val="20"/>
        </w:rPr>
        <w:t>la</w:t>
      </w:r>
      <w:r>
        <w:rPr>
          <w:color w:val="231F20"/>
          <w:spacing w:val="-11"/>
          <w:sz w:val="20"/>
        </w:rPr>
        <w:t> </w:t>
      </w:r>
      <w:r>
        <w:rPr>
          <w:color w:val="231F20"/>
          <w:sz w:val="20"/>
        </w:rPr>
        <w:t>psicología</w:t>
      </w:r>
      <w:r>
        <w:rPr>
          <w:color w:val="231F20"/>
          <w:spacing w:val="-11"/>
          <w:sz w:val="20"/>
        </w:rPr>
        <w:t> </w:t>
      </w:r>
      <w:r>
        <w:rPr>
          <w:color w:val="231F20"/>
          <w:sz w:val="20"/>
        </w:rPr>
        <w:t>Junguiana</w:t>
      </w:r>
      <w:r>
        <w:rPr>
          <w:color w:val="231F20"/>
          <w:spacing w:val="-11"/>
          <w:sz w:val="20"/>
        </w:rPr>
        <w:t> </w:t>
      </w:r>
      <w:r>
        <w:rPr>
          <w:color w:val="231F20"/>
          <w:sz w:val="20"/>
        </w:rPr>
        <w:t>y</w:t>
      </w:r>
      <w:r>
        <w:rPr>
          <w:color w:val="231F20"/>
          <w:spacing w:val="-11"/>
          <w:sz w:val="20"/>
        </w:rPr>
        <w:t> </w:t>
      </w:r>
      <w:r>
        <w:rPr>
          <w:color w:val="231F20"/>
          <w:sz w:val="20"/>
        </w:rPr>
        <w:t>las</w:t>
      </w:r>
      <w:r>
        <w:rPr>
          <w:color w:val="231F20"/>
          <w:spacing w:val="-11"/>
          <w:sz w:val="20"/>
        </w:rPr>
        <w:t> </w:t>
      </w:r>
      <w:r>
        <w:rPr>
          <w:color w:val="231F20"/>
          <w:sz w:val="20"/>
        </w:rPr>
        <w:t>sincronías</w:t>
      </w:r>
      <w:r>
        <w:rPr>
          <w:color w:val="231F20"/>
          <w:spacing w:val="-11"/>
          <w:sz w:val="20"/>
        </w:rPr>
        <w:t> </w:t>
      </w:r>
      <w:r>
        <w:rPr>
          <w:color w:val="231F20"/>
          <w:sz w:val="20"/>
        </w:rPr>
        <w:t>como</w:t>
      </w:r>
      <w:r>
        <w:rPr>
          <w:color w:val="231F20"/>
          <w:spacing w:val="-11"/>
          <w:sz w:val="20"/>
        </w:rPr>
        <w:t> </w:t>
      </w:r>
      <w:r>
        <w:rPr>
          <w:color w:val="231F20"/>
          <w:sz w:val="20"/>
        </w:rPr>
        <w:t>coincidencias</w:t>
      </w:r>
      <w:r>
        <w:rPr>
          <w:color w:val="231F20"/>
          <w:spacing w:val="-11"/>
          <w:sz w:val="20"/>
        </w:rPr>
        <w:t> </w:t>
      </w:r>
      <w:r>
        <w:rPr>
          <w:color w:val="231F20"/>
          <w:sz w:val="20"/>
        </w:rPr>
        <w:t>significativas en</w:t>
      </w:r>
      <w:r>
        <w:rPr>
          <w:color w:val="231F20"/>
          <w:spacing w:val="-9"/>
          <w:sz w:val="20"/>
        </w:rPr>
        <w:t> </w:t>
      </w:r>
      <w:r>
        <w:rPr>
          <w:color w:val="231F20"/>
          <w:sz w:val="20"/>
        </w:rPr>
        <w:t>el</w:t>
      </w:r>
      <w:r>
        <w:rPr>
          <w:color w:val="231F20"/>
          <w:spacing w:val="-8"/>
          <w:sz w:val="20"/>
        </w:rPr>
        <w:t> </w:t>
      </w:r>
      <w:r>
        <w:rPr>
          <w:color w:val="231F20"/>
          <w:sz w:val="20"/>
        </w:rPr>
        <w:t>tiempo</w:t>
      </w:r>
      <w:r>
        <w:rPr>
          <w:color w:val="231F20"/>
          <w:spacing w:val="-9"/>
          <w:sz w:val="20"/>
        </w:rPr>
        <w:t> </w:t>
      </w:r>
      <w:r>
        <w:rPr>
          <w:color w:val="231F20"/>
          <w:sz w:val="20"/>
        </w:rPr>
        <w:t>y</w:t>
      </w:r>
      <w:r>
        <w:rPr>
          <w:color w:val="231F20"/>
          <w:spacing w:val="-8"/>
          <w:sz w:val="20"/>
        </w:rPr>
        <w:t> </w:t>
      </w:r>
      <w:r>
        <w:rPr>
          <w:color w:val="231F20"/>
          <w:sz w:val="20"/>
        </w:rPr>
        <w:t>en</w:t>
      </w:r>
      <w:r>
        <w:rPr>
          <w:color w:val="231F20"/>
          <w:spacing w:val="-9"/>
          <w:sz w:val="20"/>
        </w:rPr>
        <w:t> </w:t>
      </w:r>
      <w:r>
        <w:rPr>
          <w:color w:val="231F20"/>
          <w:sz w:val="20"/>
        </w:rPr>
        <w:t>el</w:t>
      </w:r>
      <w:r>
        <w:rPr>
          <w:color w:val="231F20"/>
          <w:spacing w:val="-8"/>
          <w:sz w:val="20"/>
        </w:rPr>
        <w:t> </w:t>
      </w:r>
      <w:r>
        <w:rPr>
          <w:color w:val="231F20"/>
          <w:sz w:val="20"/>
        </w:rPr>
        <w:t>espacio,</w:t>
      </w:r>
      <w:r>
        <w:rPr>
          <w:color w:val="231F20"/>
          <w:spacing w:val="-9"/>
          <w:sz w:val="20"/>
        </w:rPr>
        <w:t> </w:t>
      </w:r>
      <w:r>
        <w:rPr>
          <w:color w:val="231F20"/>
          <w:sz w:val="20"/>
        </w:rPr>
        <w:t>(como</w:t>
      </w:r>
      <w:r>
        <w:rPr>
          <w:color w:val="231F20"/>
          <w:spacing w:val="-8"/>
          <w:sz w:val="20"/>
        </w:rPr>
        <w:t> </w:t>
      </w:r>
      <w:r>
        <w:rPr>
          <w:color w:val="231F20"/>
          <w:sz w:val="20"/>
        </w:rPr>
        <w:t>en</w:t>
      </w:r>
      <w:r>
        <w:rPr>
          <w:color w:val="231F20"/>
          <w:spacing w:val="-9"/>
          <w:sz w:val="20"/>
        </w:rPr>
        <w:t> </w:t>
      </w:r>
      <w:r>
        <w:rPr>
          <w:color w:val="231F20"/>
          <w:sz w:val="20"/>
        </w:rPr>
        <w:t>su</w:t>
      </w:r>
      <w:r>
        <w:rPr>
          <w:color w:val="231F20"/>
          <w:spacing w:val="-8"/>
          <w:sz w:val="20"/>
        </w:rPr>
        <w:t> </w:t>
      </w:r>
      <w:r>
        <w:rPr>
          <w:color w:val="231F20"/>
          <w:sz w:val="20"/>
        </w:rPr>
        <w:t>exposición</w:t>
      </w:r>
      <w:r>
        <w:rPr>
          <w:color w:val="231F20"/>
          <w:spacing w:val="-9"/>
          <w:sz w:val="20"/>
        </w:rPr>
        <w:t> </w:t>
      </w:r>
      <w:r>
        <w:rPr>
          <w:color w:val="231F20"/>
          <w:sz w:val="20"/>
        </w:rPr>
        <w:t>titulada</w:t>
      </w:r>
      <w:r>
        <w:rPr>
          <w:color w:val="231F20"/>
          <w:spacing w:val="-9"/>
          <w:sz w:val="20"/>
        </w:rPr>
        <w:t> </w:t>
      </w:r>
      <w:r>
        <w:rPr>
          <w:i/>
          <w:color w:val="231F20"/>
          <w:spacing w:val="-3"/>
          <w:sz w:val="20"/>
        </w:rPr>
        <w:t>Sincronías</w:t>
      </w:r>
      <w:r>
        <w:rPr>
          <w:i/>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Museo</w:t>
      </w:r>
      <w:r>
        <w:rPr>
          <w:color w:val="231F20"/>
          <w:spacing w:val="-8"/>
          <w:sz w:val="20"/>
        </w:rPr>
        <w:t> </w:t>
      </w:r>
      <w:r>
        <w:rPr>
          <w:color w:val="231F20"/>
          <w:sz w:val="20"/>
        </w:rPr>
        <w:t>Nacional de</w:t>
      </w:r>
      <w:r>
        <w:rPr>
          <w:color w:val="231F20"/>
          <w:spacing w:val="-25"/>
          <w:sz w:val="20"/>
        </w:rPr>
        <w:t> </w:t>
      </w:r>
      <w:r>
        <w:rPr>
          <w:color w:val="231F20"/>
          <w:sz w:val="20"/>
        </w:rPr>
        <w:t>Arte</w:t>
      </w:r>
      <w:r>
        <w:rPr>
          <w:color w:val="231F20"/>
          <w:spacing w:val="-16"/>
          <w:sz w:val="20"/>
        </w:rPr>
        <w:t> </w:t>
      </w:r>
      <w:r>
        <w:rPr>
          <w:color w:val="231F20"/>
          <w:sz w:val="20"/>
        </w:rPr>
        <w:t>Reina</w:t>
      </w:r>
      <w:r>
        <w:rPr>
          <w:color w:val="231F20"/>
          <w:spacing w:val="-16"/>
          <w:sz w:val="20"/>
        </w:rPr>
        <w:t> </w:t>
      </w:r>
      <w:r>
        <w:rPr>
          <w:color w:val="231F20"/>
          <w:sz w:val="20"/>
        </w:rPr>
        <w:t>Sofía</w:t>
      </w:r>
      <w:r>
        <w:rPr>
          <w:color w:val="231F20"/>
          <w:spacing w:val="-16"/>
          <w:sz w:val="20"/>
        </w:rPr>
        <w:t> </w:t>
      </w:r>
      <w:r>
        <w:rPr>
          <w:color w:val="231F20"/>
          <w:sz w:val="20"/>
        </w:rPr>
        <w:t>en</w:t>
      </w:r>
      <w:r>
        <w:rPr>
          <w:color w:val="231F20"/>
          <w:spacing w:val="-16"/>
          <w:sz w:val="20"/>
        </w:rPr>
        <w:t> </w:t>
      </w:r>
      <w:r>
        <w:rPr>
          <w:color w:val="231F20"/>
          <w:sz w:val="20"/>
        </w:rPr>
        <w:t>1995)</w:t>
      </w:r>
      <w:r>
        <w:rPr>
          <w:color w:val="231F20"/>
          <w:spacing w:val="-16"/>
          <w:sz w:val="20"/>
        </w:rPr>
        <w:t> </w:t>
      </w:r>
      <w:r>
        <w:rPr>
          <w:color w:val="231F20"/>
          <w:sz w:val="20"/>
        </w:rPr>
        <w:t>hasta</w:t>
      </w:r>
      <w:r>
        <w:rPr>
          <w:color w:val="231F20"/>
          <w:spacing w:val="-16"/>
          <w:sz w:val="20"/>
        </w:rPr>
        <w:t> </w:t>
      </w:r>
      <w:r>
        <w:rPr>
          <w:color w:val="231F20"/>
          <w:sz w:val="20"/>
        </w:rPr>
        <w:t>llegar</w:t>
      </w:r>
      <w:r>
        <w:rPr>
          <w:color w:val="231F20"/>
          <w:spacing w:val="-16"/>
          <w:sz w:val="20"/>
        </w:rPr>
        <w:t> </w:t>
      </w:r>
      <w:r>
        <w:rPr>
          <w:color w:val="231F20"/>
          <w:sz w:val="20"/>
        </w:rPr>
        <w:t>a</w:t>
      </w:r>
      <w:r>
        <w:rPr>
          <w:color w:val="231F20"/>
          <w:spacing w:val="-16"/>
          <w:sz w:val="20"/>
        </w:rPr>
        <w:t> </w:t>
      </w:r>
      <w:r>
        <w:rPr>
          <w:color w:val="231F20"/>
          <w:sz w:val="20"/>
        </w:rPr>
        <w:t>investigar</w:t>
      </w:r>
      <w:r>
        <w:rPr>
          <w:color w:val="231F20"/>
          <w:spacing w:val="-16"/>
          <w:sz w:val="20"/>
        </w:rPr>
        <w:t> </w:t>
      </w:r>
      <w:r>
        <w:rPr>
          <w:color w:val="231F20"/>
          <w:sz w:val="20"/>
        </w:rPr>
        <w:t>la</w:t>
      </w:r>
      <w:r>
        <w:rPr>
          <w:color w:val="231F20"/>
          <w:spacing w:val="-16"/>
          <w:sz w:val="20"/>
        </w:rPr>
        <w:t> </w:t>
      </w:r>
      <w:r>
        <w:rPr>
          <w:color w:val="231F20"/>
          <w:sz w:val="20"/>
        </w:rPr>
        <w:t>dualidad</w:t>
      </w:r>
      <w:r>
        <w:rPr>
          <w:color w:val="231F20"/>
          <w:spacing w:val="-16"/>
          <w:sz w:val="20"/>
        </w:rPr>
        <w:t> </w:t>
      </w:r>
      <w:r>
        <w:rPr>
          <w:color w:val="231F20"/>
          <w:sz w:val="20"/>
        </w:rPr>
        <w:t>de</w:t>
      </w:r>
      <w:r>
        <w:rPr>
          <w:color w:val="231F20"/>
          <w:spacing w:val="-16"/>
          <w:sz w:val="20"/>
        </w:rPr>
        <w:t> </w:t>
      </w:r>
      <w:r>
        <w:rPr>
          <w:color w:val="231F20"/>
          <w:sz w:val="20"/>
        </w:rPr>
        <w:t>significados</w:t>
      </w:r>
      <w:r>
        <w:rPr>
          <w:color w:val="231F20"/>
          <w:spacing w:val="-16"/>
          <w:sz w:val="20"/>
        </w:rPr>
        <w:t> </w:t>
      </w:r>
      <w:r>
        <w:rPr>
          <w:color w:val="231F20"/>
          <w:sz w:val="20"/>
        </w:rPr>
        <w:t>de</w:t>
      </w:r>
      <w:r>
        <w:rPr>
          <w:color w:val="231F20"/>
          <w:spacing w:val="-16"/>
          <w:sz w:val="20"/>
        </w:rPr>
        <w:t> </w:t>
      </w:r>
      <w:r>
        <w:rPr>
          <w:color w:val="231F20"/>
          <w:sz w:val="20"/>
        </w:rPr>
        <w:t>la</w:t>
      </w:r>
      <w:r>
        <w:rPr>
          <w:color w:val="231F20"/>
          <w:spacing w:val="-16"/>
          <w:sz w:val="20"/>
        </w:rPr>
        <w:t> </w:t>
      </w:r>
      <w:r>
        <w:rPr>
          <w:color w:val="231F20"/>
          <w:sz w:val="20"/>
        </w:rPr>
        <w:t>luz</w:t>
      </w:r>
      <w:r>
        <w:rPr>
          <w:color w:val="231F20"/>
          <w:spacing w:val="-16"/>
          <w:sz w:val="20"/>
        </w:rPr>
        <w:t> </w:t>
      </w:r>
      <w:r>
        <w:rPr>
          <w:color w:val="231F20"/>
          <w:sz w:val="20"/>
        </w:rPr>
        <w:t>como principio</w:t>
      </w:r>
      <w:r>
        <w:rPr>
          <w:color w:val="231F20"/>
          <w:spacing w:val="-10"/>
          <w:sz w:val="20"/>
        </w:rPr>
        <w:t> </w:t>
      </w:r>
      <w:r>
        <w:rPr>
          <w:color w:val="231F20"/>
          <w:sz w:val="20"/>
        </w:rPr>
        <w:t>de</w:t>
      </w:r>
      <w:r>
        <w:rPr>
          <w:color w:val="231F20"/>
          <w:spacing w:val="-10"/>
          <w:sz w:val="20"/>
        </w:rPr>
        <w:t> </w:t>
      </w:r>
      <w:r>
        <w:rPr>
          <w:color w:val="231F20"/>
          <w:sz w:val="20"/>
        </w:rPr>
        <w:t>apariencia</w:t>
      </w:r>
      <w:r>
        <w:rPr>
          <w:color w:val="231F20"/>
          <w:spacing w:val="-10"/>
          <w:sz w:val="20"/>
        </w:rPr>
        <w:t> </w:t>
      </w:r>
      <w:r>
        <w:rPr>
          <w:color w:val="231F20"/>
          <w:sz w:val="20"/>
        </w:rPr>
        <w:t>y</w:t>
      </w:r>
      <w:r>
        <w:rPr>
          <w:color w:val="231F20"/>
          <w:spacing w:val="-10"/>
          <w:sz w:val="20"/>
        </w:rPr>
        <w:t> </w:t>
      </w:r>
      <w:r>
        <w:rPr>
          <w:color w:val="231F20"/>
          <w:sz w:val="20"/>
        </w:rPr>
        <w:t>como</w:t>
      </w:r>
      <w:r>
        <w:rPr>
          <w:color w:val="231F20"/>
          <w:spacing w:val="-10"/>
          <w:sz w:val="20"/>
        </w:rPr>
        <w:t> </w:t>
      </w:r>
      <w:r>
        <w:rPr>
          <w:color w:val="231F20"/>
          <w:sz w:val="20"/>
        </w:rPr>
        <w:t>metáfora</w:t>
      </w:r>
      <w:r>
        <w:rPr>
          <w:color w:val="231F20"/>
          <w:spacing w:val="-10"/>
          <w:sz w:val="20"/>
        </w:rPr>
        <w:t> </w:t>
      </w:r>
      <w:r>
        <w:rPr>
          <w:color w:val="231F20"/>
          <w:sz w:val="20"/>
        </w:rPr>
        <w:t>de</w:t>
      </w:r>
      <w:r>
        <w:rPr>
          <w:color w:val="231F20"/>
          <w:spacing w:val="-10"/>
          <w:sz w:val="20"/>
        </w:rPr>
        <w:t> </w:t>
      </w:r>
      <w:r>
        <w:rPr>
          <w:color w:val="231F20"/>
          <w:sz w:val="20"/>
        </w:rPr>
        <w:t>existencia,</w:t>
      </w:r>
      <w:r>
        <w:rPr>
          <w:color w:val="231F20"/>
          <w:spacing w:val="-10"/>
          <w:sz w:val="20"/>
        </w:rPr>
        <w:t> </w:t>
      </w:r>
      <w:r>
        <w:rPr>
          <w:color w:val="231F20"/>
          <w:sz w:val="20"/>
        </w:rPr>
        <w:t>la</w:t>
      </w:r>
      <w:r>
        <w:rPr>
          <w:color w:val="231F20"/>
          <w:spacing w:val="-10"/>
          <w:sz w:val="20"/>
        </w:rPr>
        <w:t> </w:t>
      </w:r>
      <w:r>
        <w:rPr>
          <w:color w:val="231F20"/>
          <w:sz w:val="20"/>
        </w:rPr>
        <w:t>luz</w:t>
      </w:r>
      <w:r>
        <w:rPr>
          <w:color w:val="231F20"/>
          <w:spacing w:val="-10"/>
          <w:sz w:val="20"/>
        </w:rPr>
        <w:t> </w:t>
      </w:r>
      <w:r>
        <w:rPr>
          <w:color w:val="231F20"/>
          <w:sz w:val="20"/>
        </w:rPr>
        <w:t>como</w:t>
      </w:r>
      <w:r>
        <w:rPr>
          <w:color w:val="231F20"/>
          <w:spacing w:val="-10"/>
          <w:sz w:val="20"/>
        </w:rPr>
        <w:t> </w:t>
      </w:r>
      <w:r>
        <w:rPr>
          <w:color w:val="231F20"/>
          <w:sz w:val="20"/>
        </w:rPr>
        <w:t>vibración</w:t>
      </w:r>
      <w:r>
        <w:rPr>
          <w:color w:val="231F20"/>
          <w:spacing w:val="-10"/>
          <w:sz w:val="20"/>
        </w:rPr>
        <w:t> </w:t>
      </w:r>
      <w:r>
        <w:rPr>
          <w:color w:val="231F20"/>
          <w:sz w:val="20"/>
        </w:rPr>
        <w:t>más</w:t>
      </w:r>
      <w:r>
        <w:rPr>
          <w:color w:val="231F20"/>
          <w:spacing w:val="-10"/>
          <w:sz w:val="20"/>
        </w:rPr>
        <w:t> </w:t>
      </w:r>
      <w:r>
        <w:rPr>
          <w:color w:val="231F20"/>
          <w:sz w:val="20"/>
        </w:rPr>
        <w:t>alta</w:t>
      </w:r>
      <w:r>
        <w:rPr>
          <w:color w:val="231F20"/>
          <w:spacing w:val="-10"/>
          <w:sz w:val="20"/>
        </w:rPr>
        <w:t> </w:t>
      </w:r>
      <w:r>
        <w:rPr>
          <w:color w:val="231F20"/>
          <w:sz w:val="20"/>
        </w:rPr>
        <w:t>que</w:t>
      </w:r>
      <w:r>
        <w:rPr>
          <w:color w:val="231F20"/>
          <w:spacing w:val="-10"/>
          <w:sz w:val="20"/>
        </w:rPr>
        <w:t> </w:t>
      </w:r>
      <w:r>
        <w:rPr>
          <w:color w:val="231F20"/>
          <w:spacing w:val="-3"/>
          <w:sz w:val="20"/>
        </w:rPr>
        <w:t>per- </w:t>
      </w:r>
      <w:r>
        <w:rPr>
          <w:color w:val="231F20"/>
          <w:sz w:val="20"/>
        </w:rPr>
        <w:t>cibimos</w:t>
      </w:r>
      <w:r>
        <w:rPr>
          <w:color w:val="231F20"/>
          <w:spacing w:val="-16"/>
          <w:sz w:val="20"/>
        </w:rPr>
        <w:t> </w:t>
      </w:r>
      <w:r>
        <w:rPr>
          <w:color w:val="231F20"/>
          <w:sz w:val="20"/>
        </w:rPr>
        <w:t>en</w:t>
      </w:r>
      <w:r>
        <w:rPr>
          <w:color w:val="231F20"/>
          <w:spacing w:val="-16"/>
          <w:sz w:val="20"/>
        </w:rPr>
        <w:t> </w:t>
      </w:r>
      <w:r>
        <w:rPr>
          <w:color w:val="231F20"/>
          <w:sz w:val="20"/>
        </w:rPr>
        <w:t>el</w:t>
      </w:r>
      <w:r>
        <w:rPr>
          <w:color w:val="231F20"/>
          <w:spacing w:val="-16"/>
          <w:sz w:val="20"/>
        </w:rPr>
        <w:t> </w:t>
      </w:r>
      <w:r>
        <w:rPr>
          <w:color w:val="231F20"/>
          <w:sz w:val="20"/>
        </w:rPr>
        <w:t>planeta.</w:t>
      </w:r>
      <w:r>
        <w:rPr>
          <w:color w:val="231F20"/>
          <w:spacing w:val="-16"/>
          <w:sz w:val="20"/>
        </w:rPr>
        <w:t> </w:t>
      </w:r>
      <w:r>
        <w:rPr>
          <w:color w:val="231F20"/>
          <w:sz w:val="20"/>
        </w:rPr>
        <w:t>La</w:t>
      </w:r>
      <w:r>
        <w:rPr>
          <w:color w:val="231F20"/>
          <w:spacing w:val="-16"/>
          <w:sz w:val="20"/>
        </w:rPr>
        <w:t> </w:t>
      </w:r>
      <w:r>
        <w:rPr>
          <w:color w:val="231F20"/>
          <w:sz w:val="20"/>
        </w:rPr>
        <w:t>luz</w:t>
      </w:r>
      <w:r>
        <w:rPr>
          <w:color w:val="231F20"/>
          <w:spacing w:val="-16"/>
          <w:sz w:val="20"/>
        </w:rPr>
        <w:t> </w:t>
      </w:r>
      <w:r>
        <w:rPr>
          <w:color w:val="231F20"/>
          <w:sz w:val="20"/>
        </w:rPr>
        <w:t>como</w:t>
      </w:r>
      <w:r>
        <w:rPr>
          <w:color w:val="231F20"/>
          <w:spacing w:val="-16"/>
          <w:sz w:val="20"/>
        </w:rPr>
        <w:t> </w:t>
      </w:r>
      <w:r>
        <w:rPr>
          <w:color w:val="231F20"/>
          <w:sz w:val="20"/>
        </w:rPr>
        <w:t>protagonista</w:t>
      </w:r>
      <w:r>
        <w:rPr>
          <w:color w:val="231F20"/>
          <w:spacing w:val="-16"/>
          <w:sz w:val="20"/>
        </w:rPr>
        <w:t> </w:t>
      </w:r>
      <w:r>
        <w:rPr>
          <w:color w:val="231F20"/>
          <w:sz w:val="20"/>
        </w:rPr>
        <w:t>formal</w:t>
      </w:r>
      <w:r>
        <w:rPr>
          <w:color w:val="231F20"/>
          <w:spacing w:val="-16"/>
          <w:sz w:val="20"/>
        </w:rPr>
        <w:t> </w:t>
      </w:r>
      <w:r>
        <w:rPr>
          <w:color w:val="231F20"/>
          <w:sz w:val="20"/>
        </w:rPr>
        <w:t>y</w:t>
      </w:r>
      <w:r>
        <w:rPr>
          <w:color w:val="231F20"/>
          <w:spacing w:val="-16"/>
          <w:sz w:val="20"/>
        </w:rPr>
        <w:t> </w:t>
      </w:r>
      <w:r>
        <w:rPr>
          <w:color w:val="231F20"/>
          <w:sz w:val="20"/>
        </w:rPr>
        <w:t>conceptual</w:t>
      </w:r>
      <w:r>
        <w:rPr>
          <w:color w:val="231F20"/>
          <w:spacing w:val="-16"/>
          <w:sz w:val="20"/>
        </w:rPr>
        <w:t> </w:t>
      </w:r>
      <w:r>
        <w:rPr>
          <w:color w:val="231F20"/>
          <w:sz w:val="20"/>
        </w:rPr>
        <w:t>como</w:t>
      </w:r>
      <w:r>
        <w:rPr>
          <w:color w:val="231F20"/>
          <w:spacing w:val="-16"/>
          <w:sz w:val="20"/>
        </w:rPr>
        <w:t> </w:t>
      </w:r>
      <w:r>
        <w:rPr>
          <w:color w:val="231F20"/>
          <w:sz w:val="20"/>
        </w:rPr>
        <w:t>vemos</w:t>
      </w:r>
      <w:r>
        <w:rPr>
          <w:color w:val="231F20"/>
          <w:spacing w:val="-16"/>
          <w:sz w:val="20"/>
        </w:rPr>
        <w:t> </w:t>
      </w:r>
      <w:r>
        <w:rPr>
          <w:color w:val="231F20"/>
          <w:sz w:val="20"/>
        </w:rPr>
        <w:t>en</w:t>
      </w:r>
      <w:r>
        <w:rPr>
          <w:color w:val="231F20"/>
          <w:spacing w:val="-16"/>
          <w:sz w:val="20"/>
        </w:rPr>
        <w:t> </w:t>
      </w:r>
      <w:r>
        <w:rPr>
          <w:color w:val="231F20"/>
          <w:sz w:val="20"/>
        </w:rPr>
        <w:t>una</w:t>
      </w:r>
      <w:r>
        <w:rPr>
          <w:color w:val="231F20"/>
          <w:spacing w:val="-16"/>
          <w:sz w:val="20"/>
        </w:rPr>
        <w:t> </w:t>
      </w:r>
      <w:r>
        <w:rPr>
          <w:color w:val="231F20"/>
          <w:sz w:val="20"/>
        </w:rPr>
        <w:t>de</w:t>
      </w:r>
      <w:r>
        <w:rPr>
          <w:color w:val="231F20"/>
          <w:spacing w:val="-16"/>
          <w:sz w:val="20"/>
        </w:rPr>
        <w:t> </w:t>
      </w:r>
      <w:r>
        <w:rPr>
          <w:color w:val="231F20"/>
          <w:sz w:val="20"/>
        </w:rPr>
        <w:t>sus exposiciones</w:t>
      </w:r>
      <w:r>
        <w:rPr>
          <w:color w:val="231F20"/>
          <w:spacing w:val="-12"/>
          <w:sz w:val="20"/>
        </w:rPr>
        <w:t> </w:t>
      </w:r>
      <w:r>
        <w:rPr>
          <w:color w:val="231F20"/>
          <w:sz w:val="20"/>
        </w:rPr>
        <w:t>titulada</w:t>
      </w:r>
      <w:r>
        <w:rPr>
          <w:color w:val="231F20"/>
          <w:spacing w:val="-12"/>
          <w:sz w:val="20"/>
        </w:rPr>
        <w:t> </w:t>
      </w:r>
      <w:r>
        <w:rPr>
          <w:i/>
          <w:color w:val="231F20"/>
          <w:spacing w:val="-8"/>
          <w:sz w:val="20"/>
        </w:rPr>
        <w:t>Veure</w:t>
      </w:r>
      <w:r>
        <w:rPr>
          <w:i/>
          <w:color w:val="231F20"/>
          <w:spacing w:val="-11"/>
          <w:sz w:val="20"/>
        </w:rPr>
        <w:t> </w:t>
      </w:r>
      <w:r>
        <w:rPr>
          <w:i/>
          <w:color w:val="231F20"/>
          <w:sz w:val="20"/>
        </w:rPr>
        <w:t>la</w:t>
      </w:r>
      <w:r>
        <w:rPr>
          <w:i/>
          <w:color w:val="231F20"/>
          <w:spacing w:val="-12"/>
          <w:sz w:val="20"/>
        </w:rPr>
        <w:t> </w:t>
      </w:r>
      <w:r>
        <w:rPr>
          <w:i/>
          <w:color w:val="231F20"/>
          <w:sz w:val="20"/>
        </w:rPr>
        <w:t>llum.</w:t>
      </w:r>
      <w:r>
        <w:rPr>
          <w:i/>
          <w:color w:val="231F20"/>
          <w:spacing w:val="-12"/>
          <w:sz w:val="20"/>
        </w:rPr>
        <w:t> </w:t>
      </w:r>
      <w:r>
        <w:rPr>
          <w:color w:val="231F20"/>
          <w:spacing w:val="-8"/>
          <w:sz w:val="20"/>
        </w:rPr>
        <w:t>(Ver</w:t>
      </w:r>
      <w:r>
        <w:rPr>
          <w:color w:val="231F20"/>
          <w:spacing w:val="-11"/>
          <w:sz w:val="20"/>
        </w:rPr>
        <w:t> </w:t>
      </w:r>
      <w:r>
        <w:rPr>
          <w:color w:val="231F20"/>
          <w:sz w:val="20"/>
        </w:rPr>
        <w:t>la</w:t>
      </w:r>
      <w:r>
        <w:rPr>
          <w:color w:val="231F20"/>
          <w:spacing w:val="-11"/>
          <w:sz w:val="20"/>
        </w:rPr>
        <w:t> </w:t>
      </w:r>
      <w:r>
        <w:rPr>
          <w:color w:val="231F20"/>
          <w:sz w:val="20"/>
        </w:rPr>
        <w:t>luz,</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MACBA</w:t>
      </w:r>
      <w:r>
        <w:rPr>
          <w:color w:val="231F20"/>
          <w:spacing w:val="-21"/>
          <w:sz w:val="20"/>
        </w:rPr>
        <w:t> </w:t>
      </w:r>
      <w:r>
        <w:rPr>
          <w:color w:val="231F20"/>
          <w:sz w:val="20"/>
        </w:rPr>
        <w:t>de</w:t>
      </w:r>
      <w:r>
        <w:rPr>
          <w:color w:val="231F20"/>
          <w:spacing w:val="-11"/>
          <w:sz w:val="20"/>
        </w:rPr>
        <w:t> </w:t>
      </w:r>
      <w:r>
        <w:rPr>
          <w:color w:val="231F20"/>
          <w:sz w:val="20"/>
        </w:rPr>
        <w:t>Barcelona</w:t>
      </w:r>
      <w:r>
        <w:rPr>
          <w:color w:val="231F20"/>
          <w:spacing w:val="-11"/>
          <w:sz w:val="20"/>
        </w:rPr>
        <w:t> </w:t>
      </w:r>
      <w:r>
        <w:rPr>
          <w:color w:val="231F20"/>
          <w:sz w:val="20"/>
        </w:rPr>
        <w:t>en</w:t>
      </w:r>
      <w:r>
        <w:rPr>
          <w:color w:val="231F20"/>
          <w:spacing w:val="-11"/>
          <w:sz w:val="20"/>
        </w:rPr>
        <w:t> </w:t>
      </w:r>
      <w:r>
        <w:rPr>
          <w:color w:val="231F20"/>
          <w:sz w:val="20"/>
        </w:rPr>
        <w:t>1996)</w:t>
      </w:r>
    </w:p>
    <w:p>
      <w:pPr>
        <w:pStyle w:val="BodyText"/>
        <w:spacing w:before="11"/>
        <w:rPr>
          <w:sz w:val="20"/>
        </w:rPr>
      </w:pPr>
    </w:p>
    <w:p>
      <w:pPr>
        <w:spacing w:line="249" w:lineRule="auto" w:before="0"/>
        <w:ind w:left="110" w:right="118" w:firstLine="360"/>
        <w:jc w:val="both"/>
        <w:rPr>
          <w:sz w:val="20"/>
        </w:rPr>
      </w:pPr>
      <w:r>
        <w:rPr>
          <w:color w:val="231F20"/>
          <w:sz w:val="20"/>
        </w:rPr>
        <w:t>Su primera película de cine experimental fue realizada en el año 1975 se titula </w:t>
      </w:r>
      <w:r>
        <w:rPr>
          <w:i/>
          <w:color w:val="231F20"/>
          <w:sz w:val="20"/>
        </w:rPr>
        <w:t>Álbum, </w:t>
      </w:r>
      <w:r>
        <w:rPr>
          <w:color w:val="231F20"/>
          <w:sz w:val="20"/>
        </w:rPr>
        <w:t>tiene una duración de </w:t>
      </w:r>
      <w:r>
        <w:rPr>
          <w:color w:val="231F20"/>
          <w:spacing w:val="-4"/>
          <w:sz w:val="20"/>
        </w:rPr>
        <w:t>11 </w:t>
      </w:r>
      <w:r>
        <w:rPr>
          <w:color w:val="231F20"/>
          <w:sz w:val="20"/>
        </w:rPr>
        <w:t>minutos y está producida en Super 8 y 16 mm. en color y sonido magnético.</w:t>
      </w:r>
      <w:r>
        <w:rPr>
          <w:color w:val="231F20"/>
          <w:spacing w:val="-8"/>
          <w:sz w:val="20"/>
        </w:rPr>
        <w:t> </w:t>
      </w:r>
      <w:r>
        <w:rPr>
          <w:color w:val="231F20"/>
          <w:sz w:val="20"/>
        </w:rPr>
        <w:t>Su</w:t>
      </w:r>
      <w:r>
        <w:rPr>
          <w:color w:val="231F20"/>
          <w:spacing w:val="-8"/>
          <w:sz w:val="20"/>
        </w:rPr>
        <w:t> </w:t>
      </w:r>
      <w:r>
        <w:rPr>
          <w:color w:val="231F20"/>
          <w:sz w:val="20"/>
        </w:rPr>
        <w:t>primera</w:t>
      </w:r>
      <w:r>
        <w:rPr>
          <w:color w:val="231F20"/>
          <w:spacing w:val="-8"/>
          <w:sz w:val="20"/>
        </w:rPr>
        <w:t> </w:t>
      </w:r>
      <w:r>
        <w:rPr>
          <w:color w:val="231F20"/>
          <w:sz w:val="20"/>
        </w:rPr>
        <w:t>pieza</w:t>
      </w:r>
      <w:r>
        <w:rPr>
          <w:color w:val="231F20"/>
          <w:spacing w:val="-8"/>
          <w:sz w:val="20"/>
        </w:rPr>
        <w:t> </w:t>
      </w:r>
      <w:r>
        <w:rPr>
          <w:color w:val="231F20"/>
          <w:sz w:val="20"/>
        </w:rPr>
        <w:t>de</w:t>
      </w:r>
      <w:r>
        <w:rPr>
          <w:color w:val="231F20"/>
          <w:spacing w:val="-8"/>
          <w:sz w:val="20"/>
        </w:rPr>
        <w:t> </w:t>
      </w:r>
      <w:r>
        <w:rPr>
          <w:color w:val="231F20"/>
          <w:sz w:val="20"/>
        </w:rPr>
        <w:t>videoarte</w:t>
      </w:r>
      <w:r>
        <w:rPr>
          <w:color w:val="231F20"/>
          <w:spacing w:val="-8"/>
          <w:sz w:val="20"/>
        </w:rPr>
        <w:t> </w:t>
      </w:r>
      <w:r>
        <w:rPr>
          <w:color w:val="231F20"/>
          <w:sz w:val="20"/>
        </w:rPr>
        <w:t>la</w:t>
      </w:r>
      <w:r>
        <w:rPr>
          <w:color w:val="231F20"/>
          <w:spacing w:val="-8"/>
          <w:sz w:val="20"/>
        </w:rPr>
        <w:t> </w:t>
      </w:r>
      <w:r>
        <w:rPr>
          <w:color w:val="231F20"/>
          <w:sz w:val="20"/>
        </w:rPr>
        <w:t>realizó</w:t>
      </w:r>
      <w:r>
        <w:rPr>
          <w:color w:val="231F20"/>
          <w:spacing w:val="-8"/>
          <w:sz w:val="20"/>
        </w:rPr>
        <w:t> </w:t>
      </w:r>
      <w:r>
        <w:rPr>
          <w:color w:val="231F20"/>
          <w:sz w:val="20"/>
        </w:rPr>
        <w:t>en</w:t>
      </w:r>
      <w:r>
        <w:rPr>
          <w:color w:val="231F20"/>
          <w:spacing w:val="-8"/>
          <w:sz w:val="20"/>
        </w:rPr>
        <w:t> </w:t>
      </w:r>
      <w:r>
        <w:rPr>
          <w:color w:val="231F20"/>
          <w:sz w:val="20"/>
        </w:rPr>
        <w:t>1981</w:t>
      </w:r>
      <w:r>
        <w:rPr>
          <w:color w:val="231F20"/>
          <w:spacing w:val="-8"/>
          <w:sz w:val="20"/>
        </w:rPr>
        <w:t> </w:t>
      </w:r>
      <w:r>
        <w:rPr>
          <w:color w:val="231F20"/>
          <w:sz w:val="20"/>
        </w:rPr>
        <w:t>se</w:t>
      </w:r>
      <w:r>
        <w:rPr>
          <w:color w:val="231F20"/>
          <w:spacing w:val="-8"/>
          <w:sz w:val="20"/>
        </w:rPr>
        <w:t> </w:t>
      </w:r>
      <w:r>
        <w:rPr>
          <w:color w:val="231F20"/>
          <w:sz w:val="20"/>
        </w:rPr>
        <w:t>titula</w:t>
      </w:r>
      <w:r>
        <w:rPr>
          <w:color w:val="231F20"/>
          <w:spacing w:val="-8"/>
          <w:sz w:val="20"/>
        </w:rPr>
        <w:t> </w:t>
      </w:r>
      <w:r>
        <w:rPr>
          <w:i/>
          <w:color w:val="231F20"/>
          <w:sz w:val="20"/>
        </w:rPr>
        <w:t>Indian</w:t>
      </w:r>
      <w:r>
        <w:rPr>
          <w:i/>
          <w:color w:val="231F20"/>
          <w:spacing w:val="-8"/>
          <w:sz w:val="20"/>
        </w:rPr>
        <w:t> </w:t>
      </w:r>
      <w:r>
        <w:rPr>
          <w:i/>
          <w:color w:val="231F20"/>
          <w:sz w:val="20"/>
        </w:rPr>
        <w:t>Circle</w:t>
      </w:r>
      <w:r>
        <w:rPr>
          <w:color w:val="231F20"/>
          <w:sz w:val="20"/>
        </w:rPr>
        <w:t>,</w:t>
      </w:r>
      <w:r>
        <w:rPr>
          <w:color w:val="231F20"/>
          <w:spacing w:val="-8"/>
          <w:sz w:val="20"/>
        </w:rPr>
        <w:t> </w:t>
      </w:r>
      <w:r>
        <w:rPr>
          <w:color w:val="231F20"/>
          <w:sz w:val="20"/>
        </w:rPr>
        <w:t>en</w:t>
      </w:r>
      <w:r>
        <w:rPr>
          <w:color w:val="231F20"/>
          <w:spacing w:val="-8"/>
          <w:sz w:val="20"/>
        </w:rPr>
        <w:t> </w:t>
      </w:r>
      <w:r>
        <w:rPr>
          <w:color w:val="231F20"/>
          <w:sz w:val="20"/>
        </w:rPr>
        <w:t>colabo- ración</w:t>
      </w:r>
      <w:r>
        <w:rPr>
          <w:color w:val="231F20"/>
          <w:spacing w:val="-7"/>
          <w:sz w:val="20"/>
        </w:rPr>
        <w:t> </w:t>
      </w:r>
      <w:r>
        <w:rPr>
          <w:color w:val="231F20"/>
          <w:sz w:val="20"/>
        </w:rPr>
        <w:t>con</w:t>
      </w:r>
      <w:r>
        <w:rPr>
          <w:color w:val="231F20"/>
          <w:spacing w:val="-7"/>
          <w:sz w:val="20"/>
        </w:rPr>
        <w:t> </w:t>
      </w:r>
      <w:r>
        <w:rPr>
          <w:color w:val="231F20"/>
          <w:sz w:val="20"/>
        </w:rPr>
        <w:t>el</w:t>
      </w:r>
      <w:r>
        <w:rPr>
          <w:color w:val="231F20"/>
          <w:spacing w:val="-7"/>
          <w:sz w:val="20"/>
        </w:rPr>
        <w:t> </w:t>
      </w:r>
      <w:r>
        <w:rPr>
          <w:color w:val="231F20"/>
          <w:sz w:val="20"/>
        </w:rPr>
        <w:t>músico</w:t>
      </w:r>
      <w:r>
        <w:rPr>
          <w:color w:val="231F20"/>
          <w:spacing w:val="-7"/>
          <w:sz w:val="20"/>
        </w:rPr>
        <w:t> </w:t>
      </w:r>
      <w:r>
        <w:rPr>
          <w:color w:val="231F20"/>
          <w:sz w:val="20"/>
        </w:rPr>
        <w:t>Peter</w:t>
      </w:r>
      <w:r>
        <w:rPr>
          <w:color w:val="231F20"/>
          <w:spacing w:val="-11"/>
          <w:sz w:val="20"/>
        </w:rPr>
        <w:t> </w:t>
      </w:r>
      <w:r>
        <w:rPr>
          <w:color w:val="231F20"/>
          <w:spacing w:val="-8"/>
          <w:sz w:val="20"/>
        </w:rPr>
        <w:t>Van</w:t>
      </w:r>
      <w:r>
        <w:rPr>
          <w:color w:val="231F20"/>
          <w:spacing w:val="-7"/>
          <w:sz w:val="20"/>
        </w:rPr>
        <w:t> </w:t>
      </w:r>
      <w:r>
        <w:rPr>
          <w:color w:val="231F20"/>
          <w:sz w:val="20"/>
        </w:rPr>
        <w:t>Riper,</w:t>
      </w:r>
      <w:r>
        <w:rPr>
          <w:color w:val="231F20"/>
          <w:spacing w:val="-7"/>
          <w:sz w:val="20"/>
        </w:rPr>
        <w:t> </w:t>
      </w:r>
      <w:r>
        <w:rPr>
          <w:color w:val="231F20"/>
          <w:sz w:val="20"/>
        </w:rPr>
        <w:t>tiene</w:t>
      </w:r>
      <w:r>
        <w:rPr>
          <w:color w:val="231F20"/>
          <w:spacing w:val="-7"/>
          <w:sz w:val="20"/>
        </w:rPr>
        <w:t> </w:t>
      </w:r>
      <w:r>
        <w:rPr>
          <w:color w:val="231F20"/>
          <w:sz w:val="20"/>
        </w:rPr>
        <w:t>una</w:t>
      </w:r>
      <w:r>
        <w:rPr>
          <w:color w:val="231F20"/>
          <w:spacing w:val="-7"/>
          <w:sz w:val="20"/>
        </w:rPr>
        <w:t> </w:t>
      </w:r>
      <w:r>
        <w:rPr>
          <w:color w:val="231F20"/>
          <w:sz w:val="20"/>
        </w:rPr>
        <w:t>duración</w:t>
      </w:r>
      <w:r>
        <w:rPr>
          <w:color w:val="231F20"/>
          <w:spacing w:val="-7"/>
          <w:sz w:val="20"/>
        </w:rPr>
        <w:t> </w:t>
      </w:r>
      <w:r>
        <w:rPr>
          <w:color w:val="231F20"/>
          <w:sz w:val="20"/>
        </w:rPr>
        <w:t>de</w:t>
      </w:r>
      <w:r>
        <w:rPr>
          <w:color w:val="231F20"/>
          <w:spacing w:val="-7"/>
          <w:sz w:val="20"/>
        </w:rPr>
        <w:t> </w:t>
      </w:r>
      <w:r>
        <w:rPr>
          <w:color w:val="231F20"/>
          <w:sz w:val="20"/>
        </w:rPr>
        <w:t>30</w:t>
      </w:r>
      <w:r>
        <w:rPr>
          <w:color w:val="231F20"/>
          <w:spacing w:val="-7"/>
          <w:sz w:val="20"/>
        </w:rPr>
        <w:t> </w:t>
      </w:r>
      <w:r>
        <w:rPr>
          <w:color w:val="231F20"/>
          <w:sz w:val="20"/>
        </w:rPr>
        <w:t>minutos</w:t>
      </w:r>
      <w:r>
        <w:rPr>
          <w:color w:val="231F20"/>
          <w:spacing w:val="-7"/>
          <w:sz w:val="20"/>
        </w:rPr>
        <w:t> </w:t>
      </w:r>
      <w:r>
        <w:rPr>
          <w:color w:val="231F20"/>
          <w:sz w:val="20"/>
        </w:rPr>
        <w:t>y</w:t>
      </w:r>
      <w:r>
        <w:rPr>
          <w:color w:val="231F20"/>
          <w:spacing w:val="-7"/>
          <w:sz w:val="20"/>
        </w:rPr>
        <w:t> </w:t>
      </w:r>
      <w:r>
        <w:rPr>
          <w:color w:val="231F20"/>
          <w:sz w:val="20"/>
        </w:rPr>
        <w:t>se</w:t>
      </w:r>
      <w:r>
        <w:rPr>
          <w:color w:val="231F20"/>
          <w:spacing w:val="-7"/>
          <w:sz w:val="20"/>
        </w:rPr>
        <w:t> </w:t>
      </w:r>
      <w:r>
        <w:rPr>
          <w:color w:val="231F20"/>
          <w:sz w:val="20"/>
        </w:rPr>
        <w:t>grabó</w:t>
      </w:r>
      <w:r>
        <w:rPr>
          <w:color w:val="231F20"/>
          <w:spacing w:val="-7"/>
          <w:sz w:val="20"/>
        </w:rPr>
        <w:t> </w:t>
      </w:r>
      <w:r>
        <w:rPr>
          <w:color w:val="231F20"/>
          <w:sz w:val="20"/>
        </w:rPr>
        <w:t>en</w:t>
      </w:r>
      <w:r>
        <w:rPr>
          <w:color w:val="231F20"/>
          <w:spacing w:val="-7"/>
          <w:sz w:val="20"/>
        </w:rPr>
        <w:t> </w:t>
      </w:r>
      <w:r>
        <w:rPr>
          <w:color w:val="231F20"/>
          <w:sz w:val="20"/>
        </w:rPr>
        <w:t>formato U-Matic, NTSC, en</w:t>
      </w:r>
      <w:r>
        <w:rPr>
          <w:color w:val="231F20"/>
          <w:spacing w:val="-24"/>
          <w:sz w:val="20"/>
        </w:rPr>
        <w:t> </w:t>
      </w:r>
      <w:r>
        <w:rPr>
          <w:color w:val="231F20"/>
          <w:sz w:val="20"/>
        </w:rPr>
        <w:t>color.</w:t>
      </w:r>
    </w:p>
    <w:p>
      <w:pPr>
        <w:pStyle w:val="BodyText"/>
        <w:spacing w:before="11"/>
        <w:rPr>
          <w:sz w:val="20"/>
        </w:rPr>
      </w:pPr>
    </w:p>
    <w:p>
      <w:pPr>
        <w:spacing w:line="249" w:lineRule="auto" w:before="0"/>
        <w:ind w:left="110" w:right="118" w:firstLine="360"/>
        <w:jc w:val="both"/>
        <w:rPr>
          <w:sz w:val="20"/>
        </w:rPr>
      </w:pPr>
      <w:r>
        <w:rPr>
          <w:color w:val="231F20"/>
          <w:sz w:val="20"/>
        </w:rPr>
        <w:t>Eugenía Balcells ya con 15 años quiso realizar su primera película titulada </w:t>
      </w:r>
      <w:r>
        <w:rPr>
          <w:i/>
          <w:color w:val="231F20"/>
          <w:sz w:val="20"/>
        </w:rPr>
        <w:t>Más allá de </w:t>
      </w:r>
      <w:r>
        <w:rPr>
          <w:i/>
          <w:color w:val="231F20"/>
          <w:sz w:val="20"/>
        </w:rPr>
        <w:t>lo que se espera </w:t>
      </w:r>
      <w:r>
        <w:rPr>
          <w:color w:val="231F20"/>
          <w:sz w:val="20"/>
        </w:rPr>
        <w:t>en el año 1958, pero no pudo terminarla ante la tajante prohibición de sus padres. Más adelante después de estudiar Arquitectura se fue a Estados Unidos a realizar un Master en</w:t>
      </w:r>
      <w:r>
        <w:rPr>
          <w:color w:val="231F20"/>
          <w:spacing w:val="-36"/>
          <w:sz w:val="20"/>
        </w:rPr>
        <w:t> </w:t>
      </w:r>
      <w:r>
        <w:rPr>
          <w:color w:val="231F20"/>
          <w:sz w:val="20"/>
        </w:rPr>
        <w:t>Arte, en la Universidad de Iowa y a partir de ahí pudo sumergirse en el entorno ar- tístico</w:t>
      </w:r>
      <w:r>
        <w:rPr>
          <w:color w:val="231F20"/>
          <w:spacing w:val="-9"/>
          <w:sz w:val="20"/>
        </w:rPr>
        <w:t> </w:t>
      </w:r>
      <w:r>
        <w:rPr>
          <w:color w:val="231F20"/>
          <w:sz w:val="20"/>
        </w:rPr>
        <w:t>más</w:t>
      </w:r>
      <w:r>
        <w:rPr>
          <w:color w:val="231F20"/>
          <w:spacing w:val="-9"/>
          <w:sz w:val="20"/>
        </w:rPr>
        <w:t> </w:t>
      </w:r>
      <w:r>
        <w:rPr>
          <w:color w:val="231F20"/>
          <w:sz w:val="20"/>
        </w:rPr>
        <w:t>avanzado</w:t>
      </w:r>
      <w:r>
        <w:rPr>
          <w:color w:val="231F20"/>
          <w:spacing w:val="-9"/>
          <w:sz w:val="20"/>
        </w:rPr>
        <w:t> </w:t>
      </w:r>
      <w:r>
        <w:rPr>
          <w:color w:val="231F20"/>
          <w:sz w:val="20"/>
        </w:rPr>
        <w:t>del</w:t>
      </w:r>
      <w:r>
        <w:rPr>
          <w:color w:val="231F20"/>
          <w:spacing w:val="-9"/>
          <w:sz w:val="20"/>
        </w:rPr>
        <w:t> </w:t>
      </w:r>
      <w:r>
        <w:rPr>
          <w:color w:val="231F20"/>
          <w:sz w:val="20"/>
        </w:rPr>
        <w:t>momento.</w:t>
      </w:r>
      <w:r>
        <w:rPr>
          <w:color w:val="231F20"/>
          <w:spacing w:val="-9"/>
          <w:sz w:val="20"/>
        </w:rPr>
        <w:t> </w:t>
      </w:r>
      <w:r>
        <w:rPr>
          <w:color w:val="231F20"/>
          <w:sz w:val="20"/>
        </w:rPr>
        <w:t>Balcells</w:t>
      </w:r>
      <w:r>
        <w:rPr>
          <w:color w:val="231F20"/>
          <w:spacing w:val="-9"/>
          <w:sz w:val="20"/>
        </w:rPr>
        <w:t> </w:t>
      </w:r>
      <w:r>
        <w:rPr>
          <w:color w:val="231F20"/>
          <w:sz w:val="20"/>
        </w:rPr>
        <w:t>nos</w:t>
      </w:r>
      <w:r>
        <w:rPr>
          <w:color w:val="231F20"/>
          <w:spacing w:val="-9"/>
          <w:sz w:val="20"/>
        </w:rPr>
        <w:t> </w:t>
      </w:r>
      <w:r>
        <w:rPr>
          <w:color w:val="231F20"/>
          <w:sz w:val="20"/>
        </w:rPr>
        <w:t>transmite</w:t>
      </w:r>
      <w:r>
        <w:rPr>
          <w:color w:val="231F20"/>
          <w:spacing w:val="-9"/>
          <w:sz w:val="20"/>
        </w:rPr>
        <w:t> </w:t>
      </w:r>
      <w:r>
        <w:rPr>
          <w:color w:val="231F20"/>
          <w:sz w:val="20"/>
        </w:rPr>
        <w:t>con</w:t>
      </w:r>
      <w:r>
        <w:rPr>
          <w:color w:val="231F20"/>
          <w:spacing w:val="-9"/>
          <w:sz w:val="20"/>
        </w:rPr>
        <w:t> </w:t>
      </w:r>
      <w:r>
        <w:rPr>
          <w:color w:val="231F20"/>
          <w:sz w:val="20"/>
        </w:rPr>
        <w:t>sus</w:t>
      </w:r>
      <w:r>
        <w:rPr>
          <w:color w:val="231F20"/>
          <w:spacing w:val="-9"/>
          <w:sz w:val="20"/>
        </w:rPr>
        <w:t> </w:t>
      </w:r>
      <w:r>
        <w:rPr>
          <w:color w:val="231F20"/>
          <w:sz w:val="20"/>
        </w:rPr>
        <w:t>propias</w:t>
      </w:r>
      <w:r>
        <w:rPr>
          <w:color w:val="231F20"/>
          <w:spacing w:val="-9"/>
          <w:sz w:val="20"/>
        </w:rPr>
        <w:t> </w:t>
      </w:r>
      <w:r>
        <w:rPr>
          <w:color w:val="231F20"/>
          <w:sz w:val="20"/>
        </w:rPr>
        <w:t>palabras</w:t>
      </w:r>
      <w:r>
        <w:rPr>
          <w:color w:val="231F20"/>
          <w:spacing w:val="-9"/>
          <w:sz w:val="20"/>
        </w:rPr>
        <w:t> </w:t>
      </w:r>
      <w:r>
        <w:rPr>
          <w:color w:val="231F20"/>
          <w:sz w:val="20"/>
        </w:rPr>
        <w:t>el</w:t>
      </w:r>
      <w:r>
        <w:rPr>
          <w:color w:val="231F20"/>
          <w:spacing w:val="-9"/>
          <w:sz w:val="20"/>
        </w:rPr>
        <w:t> </w:t>
      </w:r>
      <w:r>
        <w:rPr>
          <w:color w:val="231F20"/>
          <w:sz w:val="20"/>
        </w:rPr>
        <w:t>impulso natural que le llevó a trabajar después con video:</w:t>
      </w:r>
    </w:p>
    <w:p>
      <w:pPr>
        <w:pStyle w:val="BodyText"/>
        <w:spacing w:before="11"/>
        <w:rPr>
          <w:sz w:val="20"/>
        </w:rPr>
      </w:pPr>
    </w:p>
    <w:p>
      <w:pPr>
        <w:spacing w:line="249" w:lineRule="auto" w:before="0"/>
        <w:ind w:left="677" w:right="118" w:firstLine="0"/>
        <w:jc w:val="both"/>
        <w:rPr>
          <w:sz w:val="20"/>
        </w:rPr>
      </w:pPr>
      <w:r>
        <w:rPr>
          <w:i/>
          <w:color w:val="231F20"/>
          <w:sz w:val="20"/>
        </w:rPr>
        <w:t>El vídeo era casi obligado. Había trabajado en cine y en fotografía y me interesaba </w:t>
      </w:r>
      <w:r>
        <w:rPr>
          <w:i/>
          <w:color w:val="231F20"/>
          <w:sz w:val="20"/>
        </w:rPr>
        <w:t>muchísimo la imagen en movimiento. El vídeo es el instrumento de nuestra época</w:t>
      </w:r>
      <w:r>
        <w:rPr>
          <w:i/>
          <w:color w:val="231F20"/>
          <w:spacing w:val="-30"/>
          <w:sz w:val="20"/>
        </w:rPr>
        <w:t> </w:t>
      </w:r>
      <w:r>
        <w:rPr>
          <w:i/>
          <w:color w:val="231F20"/>
          <w:sz w:val="20"/>
        </w:rPr>
        <w:t>que se acerca más a la electricidad y a la vibración instantánea. En el cine, el soporte es el celuloide, y la proyección de la luz a través de 24 imágenes produce el movimiento en el momento de la proyección. Por tanto es un tiempo entrecortado que además requiere un proceso relativamente largo de montaje para poder tener contacto con</w:t>
      </w:r>
      <w:r>
        <w:rPr>
          <w:i/>
          <w:color w:val="231F20"/>
          <w:spacing w:val="-21"/>
          <w:sz w:val="20"/>
        </w:rPr>
        <w:t> </w:t>
      </w:r>
      <w:r>
        <w:rPr>
          <w:i/>
          <w:color w:val="231F20"/>
          <w:sz w:val="20"/>
        </w:rPr>
        <w:t>la imagen que has captado. El vídeo me dio la inmediatez, la posibilidad de explorar el tiempo</w:t>
      </w:r>
      <w:r>
        <w:rPr>
          <w:i/>
          <w:color w:val="231F20"/>
          <w:spacing w:val="-7"/>
          <w:sz w:val="20"/>
        </w:rPr>
        <w:t> </w:t>
      </w:r>
      <w:r>
        <w:rPr>
          <w:i/>
          <w:color w:val="231F20"/>
          <w:sz w:val="20"/>
        </w:rPr>
        <w:t>continuo,</w:t>
      </w:r>
      <w:r>
        <w:rPr>
          <w:i/>
          <w:color w:val="231F20"/>
          <w:spacing w:val="-6"/>
          <w:sz w:val="20"/>
        </w:rPr>
        <w:t> </w:t>
      </w:r>
      <w:r>
        <w:rPr>
          <w:i/>
          <w:color w:val="231F20"/>
          <w:sz w:val="20"/>
        </w:rPr>
        <w:t>este</w:t>
      </w:r>
      <w:r>
        <w:rPr>
          <w:i/>
          <w:color w:val="231F20"/>
          <w:spacing w:val="-6"/>
          <w:sz w:val="20"/>
        </w:rPr>
        <w:t> </w:t>
      </w:r>
      <w:r>
        <w:rPr>
          <w:i/>
          <w:color w:val="231F20"/>
          <w:sz w:val="20"/>
        </w:rPr>
        <w:t>tiempo</w:t>
      </w:r>
      <w:r>
        <w:rPr>
          <w:i/>
          <w:color w:val="231F20"/>
          <w:spacing w:val="-7"/>
          <w:sz w:val="20"/>
        </w:rPr>
        <w:t> </w:t>
      </w:r>
      <w:r>
        <w:rPr>
          <w:i/>
          <w:color w:val="231F20"/>
          <w:sz w:val="20"/>
        </w:rPr>
        <w:t>electrónico</w:t>
      </w:r>
      <w:r>
        <w:rPr>
          <w:i/>
          <w:color w:val="231F20"/>
          <w:spacing w:val="-7"/>
          <w:sz w:val="20"/>
        </w:rPr>
        <w:t> </w:t>
      </w:r>
      <w:r>
        <w:rPr>
          <w:i/>
          <w:color w:val="231F20"/>
          <w:sz w:val="20"/>
        </w:rPr>
        <w:t>en</w:t>
      </w:r>
      <w:r>
        <w:rPr>
          <w:i/>
          <w:color w:val="231F20"/>
          <w:spacing w:val="-6"/>
          <w:sz w:val="20"/>
        </w:rPr>
        <w:t> </w:t>
      </w:r>
      <w:r>
        <w:rPr>
          <w:i/>
          <w:color w:val="231F20"/>
          <w:sz w:val="20"/>
        </w:rPr>
        <w:t>el</w:t>
      </w:r>
      <w:r>
        <w:rPr>
          <w:i/>
          <w:color w:val="231F20"/>
          <w:spacing w:val="-6"/>
          <w:sz w:val="20"/>
        </w:rPr>
        <w:t> </w:t>
      </w:r>
      <w:r>
        <w:rPr>
          <w:i/>
          <w:color w:val="231F20"/>
          <w:sz w:val="20"/>
        </w:rPr>
        <w:t>que</w:t>
      </w:r>
      <w:r>
        <w:rPr>
          <w:i/>
          <w:color w:val="231F20"/>
          <w:spacing w:val="-6"/>
          <w:sz w:val="20"/>
        </w:rPr>
        <w:t> </w:t>
      </w:r>
      <w:r>
        <w:rPr>
          <w:i/>
          <w:color w:val="231F20"/>
          <w:sz w:val="20"/>
        </w:rPr>
        <w:t>no</w:t>
      </w:r>
      <w:r>
        <w:rPr>
          <w:i/>
          <w:color w:val="231F20"/>
          <w:spacing w:val="-6"/>
          <w:sz w:val="20"/>
        </w:rPr>
        <w:t> </w:t>
      </w:r>
      <w:r>
        <w:rPr>
          <w:i/>
          <w:color w:val="231F20"/>
          <w:sz w:val="20"/>
        </w:rPr>
        <w:t>hay</w:t>
      </w:r>
      <w:r>
        <w:rPr>
          <w:i/>
          <w:color w:val="231F20"/>
          <w:spacing w:val="-6"/>
          <w:sz w:val="20"/>
        </w:rPr>
        <w:t> </w:t>
      </w:r>
      <w:r>
        <w:rPr>
          <w:i/>
          <w:color w:val="231F20"/>
          <w:sz w:val="20"/>
        </w:rPr>
        <w:t>separación</w:t>
      </w:r>
      <w:r>
        <w:rPr>
          <w:i/>
          <w:color w:val="231F20"/>
          <w:spacing w:val="-6"/>
          <w:sz w:val="20"/>
        </w:rPr>
        <w:t> </w:t>
      </w:r>
      <w:r>
        <w:rPr>
          <w:i/>
          <w:color w:val="231F20"/>
          <w:sz w:val="20"/>
        </w:rPr>
        <w:t>entre</w:t>
      </w:r>
      <w:r>
        <w:rPr>
          <w:i/>
          <w:color w:val="231F20"/>
          <w:spacing w:val="-6"/>
          <w:sz w:val="20"/>
        </w:rPr>
        <w:t> </w:t>
      </w:r>
      <w:r>
        <w:rPr>
          <w:i/>
          <w:color w:val="231F20"/>
          <w:sz w:val="20"/>
        </w:rPr>
        <w:t>el</w:t>
      </w:r>
      <w:r>
        <w:rPr>
          <w:i/>
          <w:color w:val="231F20"/>
          <w:spacing w:val="-6"/>
          <w:sz w:val="20"/>
        </w:rPr>
        <w:t> </w:t>
      </w:r>
      <w:r>
        <w:rPr>
          <w:i/>
          <w:color w:val="231F20"/>
          <w:sz w:val="20"/>
        </w:rPr>
        <w:t>espacio, el tiempo y la imagen que la cámara recibe, como sucede en Indian Circle. </w:t>
      </w:r>
      <w:r>
        <w:rPr>
          <w:color w:val="231F20"/>
          <w:sz w:val="20"/>
        </w:rPr>
        <w:t>(Alvarez Basso, C. 1995, pág.</w:t>
      </w:r>
      <w:r>
        <w:rPr>
          <w:color w:val="231F20"/>
          <w:spacing w:val="-1"/>
          <w:sz w:val="20"/>
        </w:rPr>
        <w:t> </w:t>
      </w:r>
      <w:r>
        <w:rPr>
          <w:color w:val="231F20"/>
          <w:sz w:val="20"/>
        </w:rPr>
        <w:t>94)</w:t>
      </w:r>
    </w:p>
    <w:p>
      <w:pPr>
        <w:pStyle w:val="BodyText"/>
        <w:rPr>
          <w:sz w:val="20"/>
        </w:rPr>
      </w:pPr>
    </w:p>
    <w:p>
      <w:pPr>
        <w:pStyle w:val="BodyText"/>
        <w:rPr>
          <w:sz w:val="20"/>
        </w:rPr>
      </w:pPr>
    </w:p>
    <w:p>
      <w:pPr>
        <w:pStyle w:val="BodyText"/>
        <w:spacing w:before="2"/>
        <w:rPr>
          <w:sz w:val="17"/>
        </w:rPr>
      </w:pPr>
    </w:p>
    <w:p>
      <w:pPr>
        <w:spacing w:line="157" w:lineRule="exact" w:before="77"/>
        <w:ind w:left="0" w:right="118" w:firstLine="0"/>
        <w:jc w:val="right"/>
        <w:rPr>
          <w:i/>
          <w:sz w:val="18"/>
        </w:rPr>
      </w:pPr>
      <w:r>
        <w:rPr>
          <w:i/>
          <w:color w:val="231F20"/>
          <w:sz w:val="18"/>
        </w:rPr>
        <w:t>Arte, Individuo y Sociedad</w:t>
      </w:r>
    </w:p>
    <w:p>
      <w:pPr>
        <w:tabs>
          <w:tab w:pos="2288" w:val="left" w:leader="none"/>
        </w:tabs>
        <w:spacing w:line="291" w:lineRule="exact" w:before="0"/>
        <w:ind w:left="0" w:right="118" w:firstLine="0"/>
        <w:jc w:val="right"/>
        <w:rPr>
          <w:i/>
          <w:sz w:val="18"/>
        </w:rPr>
      </w:pPr>
      <w:r>
        <w:rPr>
          <w:color w:val="231F20"/>
          <w:position w:val="9"/>
          <w:sz w:val="20"/>
        </w:rPr>
        <w:t>165</w:t>
        <w:tab/>
      </w:r>
      <w:r>
        <w:rPr>
          <w:i/>
          <w:color w:val="231F20"/>
          <w:sz w:val="18"/>
        </w:rPr>
        <w:t>2010, </w:t>
      </w:r>
      <w:r>
        <w:rPr>
          <w:i/>
          <w:sz w:val="18"/>
        </w:rPr>
        <w:t>22 (1), </w:t>
      </w:r>
      <w:r>
        <w:rPr>
          <w:i/>
          <w:spacing w:val="-88"/>
          <w:sz w:val="18"/>
        </w:rPr>
        <w:t>1</w:t>
      </w:r>
      <w:r>
        <w:rPr>
          <w:rFonts w:ascii="Arial"/>
          <w:spacing w:val="-2"/>
          <w:position w:val="-2"/>
          <w:sz w:val="16"/>
        </w:rPr>
        <w:t>1</w:t>
      </w:r>
      <w:r>
        <w:rPr>
          <w:i/>
          <w:spacing w:val="-89"/>
          <w:sz w:val="18"/>
        </w:rPr>
        <w:t>6</w:t>
      </w:r>
      <w:r>
        <w:rPr>
          <w:rFonts w:ascii="Arial"/>
          <w:spacing w:val="-1"/>
          <w:position w:val="-2"/>
          <w:sz w:val="16"/>
        </w:rPr>
        <w:t>4</w:t>
      </w:r>
      <w:r>
        <w:rPr>
          <w:i/>
          <w:sz w:val="18"/>
        </w:rPr>
        <w:t>3-174</w:t>
      </w:r>
    </w:p>
    <w:p>
      <w:pPr>
        <w:spacing w:after="0" w:line="291" w:lineRule="exact"/>
        <w:jc w:val="right"/>
        <w:rPr>
          <w:sz w:val="18"/>
        </w:rPr>
        <w:sectPr>
          <w:headerReference w:type="default" r:id="rId21"/>
          <w:footerReference w:type="default" r:id="rId22"/>
          <w:pgSz w:w="9640" w:h="13610"/>
          <w:pgMar w:header="743" w:footer="0" w:top="940" w:bottom="280" w:left="1080" w:right="900"/>
        </w:sectPr>
      </w:pPr>
    </w:p>
    <w:p>
      <w:pPr>
        <w:pStyle w:val="BodyText"/>
        <w:rPr>
          <w:i/>
          <w:sz w:val="20"/>
        </w:rPr>
      </w:pPr>
    </w:p>
    <w:p>
      <w:pPr>
        <w:pStyle w:val="BodyText"/>
        <w:spacing w:after="1"/>
        <w:rPr>
          <w:i/>
          <w:sz w:val="24"/>
        </w:rPr>
      </w:pPr>
    </w:p>
    <w:p>
      <w:pPr>
        <w:pStyle w:val="BodyText"/>
        <w:ind w:left="1376"/>
        <w:rPr>
          <w:sz w:val="20"/>
        </w:rPr>
      </w:pPr>
      <w:r>
        <w:rPr>
          <w:sz w:val="20"/>
        </w:rPr>
        <w:drawing>
          <wp:inline distT="0" distB="0" distL="0" distR="0">
            <wp:extent cx="3446029" cy="2395728"/>
            <wp:effectExtent l="0" t="0" r="0" b="0"/>
            <wp:docPr id="13" name="image5.jpeg" descr=""/>
            <wp:cNvGraphicFramePr>
              <a:graphicFrameLocks noChangeAspect="1"/>
            </wp:cNvGraphicFramePr>
            <a:graphic>
              <a:graphicData uri="http://schemas.openxmlformats.org/drawingml/2006/picture">
                <pic:pic>
                  <pic:nvPicPr>
                    <pic:cNvPr id="14" name="image5.jpeg"/>
                    <pic:cNvPicPr/>
                  </pic:nvPicPr>
                  <pic:blipFill>
                    <a:blip r:embed="rId25" cstate="print"/>
                    <a:stretch>
                      <a:fillRect/>
                    </a:stretch>
                  </pic:blipFill>
                  <pic:spPr>
                    <a:xfrm>
                      <a:off x="0" y="0"/>
                      <a:ext cx="3446029" cy="2395728"/>
                    </a:xfrm>
                    <a:prstGeom prst="rect">
                      <a:avLst/>
                    </a:prstGeom>
                  </pic:spPr>
                </pic:pic>
              </a:graphicData>
            </a:graphic>
          </wp:inline>
        </w:drawing>
      </w:r>
      <w:r>
        <w:rPr>
          <w:sz w:val="20"/>
        </w:rPr>
      </w:r>
    </w:p>
    <w:p>
      <w:pPr>
        <w:spacing w:before="93"/>
        <w:ind w:left="1759" w:right="43" w:firstLine="0"/>
        <w:jc w:val="left"/>
        <w:rPr>
          <w:i/>
          <w:sz w:val="18"/>
        </w:rPr>
      </w:pPr>
      <w:r>
        <w:rPr>
          <w:i/>
          <w:color w:val="231F20"/>
          <w:sz w:val="18"/>
        </w:rPr>
        <w:t>Figura 1. Eugenia Balcells reflejada en un prisma, 1992.</w:t>
      </w:r>
    </w:p>
    <w:p>
      <w:pPr>
        <w:pStyle w:val="BodyText"/>
        <w:rPr>
          <w:i/>
          <w:sz w:val="18"/>
        </w:rPr>
      </w:pPr>
    </w:p>
    <w:p>
      <w:pPr>
        <w:pStyle w:val="BodyText"/>
        <w:spacing w:before="10"/>
        <w:rPr>
          <w:i/>
          <w:sz w:val="25"/>
        </w:rPr>
      </w:pPr>
    </w:p>
    <w:p>
      <w:pPr>
        <w:pStyle w:val="Heading5"/>
        <w:numPr>
          <w:ilvl w:val="0"/>
          <w:numId w:val="3"/>
        </w:numPr>
        <w:tabs>
          <w:tab w:pos="341" w:val="left" w:leader="none"/>
        </w:tabs>
        <w:spacing w:line="240" w:lineRule="auto" w:before="0" w:after="0"/>
        <w:ind w:left="340" w:right="0" w:hanging="240"/>
        <w:jc w:val="left"/>
        <w:rPr>
          <w:rFonts w:ascii="Times New Roman"/>
        </w:rPr>
      </w:pPr>
      <w:r>
        <w:rPr>
          <w:rFonts w:ascii="Times New Roman"/>
          <w:color w:val="231F20"/>
        </w:rPr>
        <w:t>El agua y el fuego en Bill Viola y  Andrei</w:t>
      </w:r>
      <w:r>
        <w:rPr>
          <w:rFonts w:ascii="Times New Roman"/>
          <w:color w:val="231F20"/>
          <w:spacing w:val="-34"/>
        </w:rPr>
        <w:t> </w:t>
      </w:r>
      <w:r>
        <w:rPr>
          <w:rFonts w:ascii="Times New Roman"/>
          <w:color w:val="231F20"/>
          <w:spacing w:val="-3"/>
        </w:rPr>
        <w:t>Tarkovski</w:t>
      </w:r>
    </w:p>
    <w:p>
      <w:pPr>
        <w:pStyle w:val="BodyText"/>
        <w:spacing w:before="11"/>
        <w:rPr>
          <w:b/>
          <w:sz w:val="20"/>
        </w:rPr>
      </w:pPr>
    </w:p>
    <w:p>
      <w:pPr>
        <w:spacing w:line="249" w:lineRule="auto" w:before="0"/>
        <w:ind w:left="100" w:right="108" w:firstLine="567"/>
        <w:jc w:val="both"/>
        <w:rPr>
          <w:sz w:val="20"/>
        </w:rPr>
      </w:pPr>
      <w:r>
        <w:rPr>
          <w:color w:val="231F20"/>
          <w:sz w:val="20"/>
        </w:rPr>
        <w:t>Antes de nada aclarar que hemos elegido a estos dos autores por las múltiples coinci- dencias</w:t>
      </w:r>
      <w:r>
        <w:rPr>
          <w:color w:val="231F20"/>
          <w:spacing w:val="-9"/>
          <w:sz w:val="20"/>
        </w:rPr>
        <w:t> </w:t>
      </w:r>
      <w:r>
        <w:rPr>
          <w:color w:val="231F20"/>
          <w:sz w:val="20"/>
        </w:rPr>
        <w:t>tanto</w:t>
      </w:r>
      <w:r>
        <w:rPr>
          <w:color w:val="231F20"/>
          <w:spacing w:val="-9"/>
          <w:sz w:val="20"/>
        </w:rPr>
        <w:t> </w:t>
      </w:r>
      <w:r>
        <w:rPr>
          <w:color w:val="231F20"/>
          <w:sz w:val="20"/>
        </w:rPr>
        <w:t>formales</w:t>
      </w:r>
      <w:r>
        <w:rPr>
          <w:color w:val="231F20"/>
          <w:spacing w:val="-9"/>
          <w:sz w:val="20"/>
        </w:rPr>
        <w:t> </w:t>
      </w:r>
      <w:r>
        <w:rPr>
          <w:color w:val="231F20"/>
          <w:sz w:val="20"/>
        </w:rPr>
        <w:t>como</w:t>
      </w:r>
      <w:r>
        <w:rPr>
          <w:color w:val="231F20"/>
          <w:spacing w:val="-9"/>
          <w:sz w:val="20"/>
        </w:rPr>
        <w:t> </w:t>
      </w:r>
      <w:r>
        <w:rPr>
          <w:color w:val="231F20"/>
          <w:sz w:val="20"/>
        </w:rPr>
        <w:t>conceptuales</w:t>
      </w:r>
      <w:r>
        <w:rPr>
          <w:color w:val="231F20"/>
          <w:spacing w:val="-9"/>
          <w:sz w:val="20"/>
        </w:rPr>
        <w:t> </w:t>
      </w:r>
      <w:r>
        <w:rPr>
          <w:color w:val="231F20"/>
          <w:sz w:val="20"/>
        </w:rPr>
        <w:t>que</w:t>
      </w:r>
      <w:r>
        <w:rPr>
          <w:color w:val="231F20"/>
          <w:spacing w:val="-9"/>
          <w:sz w:val="20"/>
        </w:rPr>
        <w:t> </w:t>
      </w:r>
      <w:r>
        <w:rPr>
          <w:color w:val="231F20"/>
          <w:sz w:val="20"/>
        </w:rPr>
        <w:t>encontramos</w:t>
      </w:r>
      <w:r>
        <w:rPr>
          <w:color w:val="231F20"/>
          <w:spacing w:val="-9"/>
          <w:sz w:val="20"/>
        </w:rPr>
        <w:t> </w:t>
      </w:r>
      <w:r>
        <w:rPr>
          <w:color w:val="231F20"/>
          <w:sz w:val="20"/>
        </w:rPr>
        <w:t>en</w:t>
      </w:r>
      <w:r>
        <w:rPr>
          <w:color w:val="231F20"/>
          <w:spacing w:val="-9"/>
          <w:sz w:val="20"/>
        </w:rPr>
        <w:t> </w:t>
      </w:r>
      <w:r>
        <w:rPr>
          <w:color w:val="231F20"/>
          <w:sz w:val="20"/>
        </w:rPr>
        <w:t>ambos,</w:t>
      </w:r>
      <w:r>
        <w:rPr>
          <w:color w:val="231F20"/>
          <w:spacing w:val="-9"/>
          <w:sz w:val="20"/>
        </w:rPr>
        <w:t> </w:t>
      </w:r>
      <w:r>
        <w:rPr>
          <w:color w:val="231F20"/>
          <w:sz w:val="20"/>
        </w:rPr>
        <w:t>Bill</w:t>
      </w:r>
      <w:r>
        <w:rPr>
          <w:color w:val="231F20"/>
          <w:spacing w:val="-13"/>
          <w:sz w:val="20"/>
        </w:rPr>
        <w:t> </w:t>
      </w:r>
      <w:r>
        <w:rPr>
          <w:color w:val="231F20"/>
          <w:spacing w:val="-3"/>
          <w:sz w:val="20"/>
        </w:rPr>
        <w:t>Viola</w:t>
      </w:r>
      <w:r>
        <w:rPr>
          <w:color w:val="231F20"/>
          <w:spacing w:val="-9"/>
          <w:sz w:val="20"/>
        </w:rPr>
        <w:t> </w:t>
      </w:r>
      <w:r>
        <w:rPr>
          <w:color w:val="231F20"/>
          <w:sz w:val="20"/>
        </w:rPr>
        <w:t>como</w:t>
      </w:r>
      <w:r>
        <w:rPr>
          <w:color w:val="231F20"/>
          <w:spacing w:val="-9"/>
          <w:sz w:val="20"/>
        </w:rPr>
        <w:t> </w:t>
      </w:r>
      <w:r>
        <w:rPr>
          <w:color w:val="231F20"/>
          <w:sz w:val="20"/>
        </w:rPr>
        <w:t>mítico autor</w:t>
      </w:r>
      <w:r>
        <w:rPr>
          <w:color w:val="231F20"/>
          <w:spacing w:val="-12"/>
          <w:sz w:val="20"/>
        </w:rPr>
        <w:t> </w:t>
      </w:r>
      <w:r>
        <w:rPr>
          <w:color w:val="231F20"/>
          <w:sz w:val="20"/>
        </w:rPr>
        <w:t>de</w:t>
      </w:r>
      <w:r>
        <w:rPr>
          <w:color w:val="231F20"/>
          <w:spacing w:val="-12"/>
          <w:sz w:val="20"/>
        </w:rPr>
        <w:t> </w:t>
      </w:r>
      <w:r>
        <w:rPr>
          <w:color w:val="231F20"/>
          <w:sz w:val="20"/>
        </w:rPr>
        <w:t>videoarte</w:t>
      </w:r>
      <w:r>
        <w:rPr>
          <w:color w:val="231F20"/>
          <w:spacing w:val="-12"/>
          <w:sz w:val="20"/>
        </w:rPr>
        <w:t> </w:t>
      </w:r>
      <w:r>
        <w:rPr>
          <w:color w:val="231F20"/>
          <w:sz w:val="20"/>
        </w:rPr>
        <w:t>y</w:t>
      </w:r>
      <w:r>
        <w:rPr>
          <w:color w:val="231F20"/>
          <w:spacing w:val="-23"/>
          <w:sz w:val="20"/>
        </w:rPr>
        <w:t> </w:t>
      </w:r>
      <w:r>
        <w:rPr>
          <w:color w:val="231F20"/>
          <w:sz w:val="20"/>
        </w:rPr>
        <w:t>Andrei</w:t>
      </w:r>
      <w:r>
        <w:rPr>
          <w:color w:val="231F20"/>
          <w:spacing w:val="-16"/>
          <w:sz w:val="20"/>
        </w:rPr>
        <w:t> </w:t>
      </w:r>
      <w:r>
        <w:rPr>
          <w:color w:val="231F20"/>
          <w:sz w:val="20"/>
        </w:rPr>
        <w:t>Tarkovski</w:t>
      </w:r>
      <w:r>
        <w:rPr>
          <w:color w:val="231F20"/>
          <w:spacing w:val="-12"/>
          <w:sz w:val="20"/>
        </w:rPr>
        <w:t> </w:t>
      </w:r>
      <w:r>
        <w:rPr>
          <w:color w:val="231F20"/>
          <w:sz w:val="20"/>
        </w:rPr>
        <w:t>no</w:t>
      </w:r>
      <w:r>
        <w:rPr>
          <w:color w:val="231F20"/>
          <w:spacing w:val="-12"/>
          <w:sz w:val="20"/>
        </w:rPr>
        <w:t> </w:t>
      </w:r>
      <w:r>
        <w:rPr>
          <w:color w:val="231F20"/>
          <w:sz w:val="20"/>
        </w:rPr>
        <w:t>como</w:t>
      </w:r>
      <w:r>
        <w:rPr>
          <w:color w:val="231F20"/>
          <w:spacing w:val="-12"/>
          <w:sz w:val="20"/>
        </w:rPr>
        <w:t> </w:t>
      </w:r>
      <w:r>
        <w:rPr>
          <w:color w:val="231F20"/>
          <w:sz w:val="20"/>
        </w:rPr>
        <w:t>un</w:t>
      </w:r>
      <w:r>
        <w:rPr>
          <w:color w:val="231F20"/>
          <w:spacing w:val="-12"/>
          <w:sz w:val="20"/>
        </w:rPr>
        <w:t> </w:t>
      </w:r>
      <w:r>
        <w:rPr>
          <w:color w:val="231F20"/>
          <w:sz w:val="20"/>
        </w:rPr>
        <w:t>autor</w:t>
      </w:r>
      <w:r>
        <w:rPr>
          <w:color w:val="231F20"/>
          <w:spacing w:val="-12"/>
          <w:sz w:val="20"/>
        </w:rPr>
        <w:t> </w:t>
      </w:r>
      <w:r>
        <w:rPr>
          <w:color w:val="231F20"/>
          <w:sz w:val="20"/>
        </w:rPr>
        <w:t>de</w:t>
      </w:r>
      <w:r>
        <w:rPr>
          <w:color w:val="231F20"/>
          <w:spacing w:val="-12"/>
          <w:sz w:val="20"/>
        </w:rPr>
        <w:t> </w:t>
      </w:r>
      <w:r>
        <w:rPr>
          <w:color w:val="231F20"/>
          <w:sz w:val="20"/>
        </w:rPr>
        <w:t>cine</w:t>
      </w:r>
      <w:r>
        <w:rPr>
          <w:color w:val="231F20"/>
          <w:spacing w:val="-12"/>
          <w:sz w:val="20"/>
        </w:rPr>
        <w:t> </w:t>
      </w:r>
      <w:r>
        <w:rPr>
          <w:color w:val="231F20"/>
          <w:sz w:val="20"/>
        </w:rPr>
        <w:t>experimental</w:t>
      </w:r>
      <w:r>
        <w:rPr>
          <w:color w:val="231F20"/>
          <w:spacing w:val="-12"/>
          <w:sz w:val="20"/>
        </w:rPr>
        <w:t> </w:t>
      </w:r>
      <w:r>
        <w:rPr>
          <w:color w:val="231F20"/>
          <w:sz w:val="20"/>
        </w:rPr>
        <w:t>sino</w:t>
      </w:r>
      <w:r>
        <w:rPr>
          <w:color w:val="231F20"/>
          <w:spacing w:val="-12"/>
          <w:sz w:val="20"/>
        </w:rPr>
        <w:t> </w:t>
      </w:r>
      <w:r>
        <w:rPr>
          <w:color w:val="231F20"/>
          <w:sz w:val="20"/>
        </w:rPr>
        <w:t>como</w:t>
      </w:r>
      <w:r>
        <w:rPr>
          <w:color w:val="231F20"/>
          <w:spacing w:val="-12"/>
          <w:sz w:val="20"/>
        </w:rPr>
        <w:t> </w:t>
      </w:r>
      <w:r>
        <w:rPr>
          <w:color w:val="231F20"/>
          <w:sz w:val="20"/>
        </w:rPr>
        <w:t>ejem- plo de cine de autor, que en muchas ocasiones trabaja la imagen en algunas escenas, como si de piezas aisladas de videoarte se tratara. Cuando se llega a ver y conocer la filmografía de Andrei Tarkovski en seguida se pueden encontrar múltiples analogías entre su obra cinema- tográfica y uno de los mas conocidos vídeo artistas Bill Viola, Andrei Tarkovski no trata de hacer</w:t>
      </w:r>
      <w:r>
        <w:rPr>
          <w:color w:val="231F20"/>
          <w:spacing w:val="-4"/>
          <w:sz w:val="20"/>
        </w:rPr>
        <w:t> </w:t>
      </w:r>
      <w:r>
        <w:rPr>
          <w:color w:val="231F20"/>
          <w:sz w:val="20"/>
        </w:rPr>
        <w:t>cine</w:t>
      </w:r>
      <w:r>
        <w:rPr>
          <w:color w:val="231F20"/>
          <w:spacing w:val="-4"/>
          <w:sz w:val="20"/>
        </w:rPr>
        <w:t> </w:t>
      </w:r>
      <w:r>
        <w:rPr>
          <w:color w:val="231F20"/>
          <w:sz w:val="20"/>
        </w:rPr>
        <w:t>experimental,</w:t>
      </w:r>
      <w:r>
        <w:rPr>
          <w:color w:val="231F20"/>
          <w:spacing w:val="-4"/>
          <w:sz w:val="20"/>
        </w:rPr>
        <w:t> </w:t>
      </w:r>
      <w:r>
        <w:rPr>
          <w:color w:val="231F20"/>
          <w:sz w:val="20"/>
        </w:rPr>
        <w:t>sino</w:t>
      </w:r>
      <w:r>
        <w:rPr>
          <w:color w:val="231F20"/>
          <w:spacing w:val="-4"/>
          <w:sz w:val="20"/>
        </w:rPr>
        <w:t> </w:t>
      </w:r>
      <w:r>
        <w:rPr>
          <w:color w:val="231F20"/>
          <w:sz w:val="20"/>
        </w:rPr>
        <w:t>que</w:t>
      </w:r>
      <w:r>
        <w:rPr>
          <w:color w:val="231F20"/>
          <w:spacing w:val="-4"/>
          <w:sz w:val="20"/>
        </w:rPr>
        <w:t> </w:t>
      </w:r>
      <w:r>
        <w:rPr>
          <w:color w:val="231F20"/>
          <w:sz w:val="20"/>
        </w:rPr>
        <w:t>es</w:t>
      </w:r>
      <w:r>
        <w:rPr>
          <w:color w:val="231F20"/>
          <w:spacing w:val="-4"/>
          <w:sz w:val="20"/>
        </w:rPr>
        <w:t> </w:t>
      </w:r>
      <w:r>
        <w:rPr>
          <w:color w:val="231F20"/>
          <w:sz w:val="20"/>
        </w:rPr>
        <w:t>un</w:t>
      </w:r>
      <w:r>
        <w:rPr>
          <w:color w:val="231F20"/>
          <w:spacing w:val="-4"/>
          <w:sz w:val="20"/>
        </w:rPr>
        <w:t> </w:t>
      </w:r>
      <w:r>
        <w:rPr>
          <w:color w:val="231F20"/>
          <w:sz w:val="20"/>
        </w:rPr>
        <w:t>artista</w:t>
      </w:r>
      <w:r>
        <w:rPr>
          <w:color w:val="231F20"/>
          <w:spacing w:val="-4"/>
          <w:sz w:val="20"/>
        </w:rPr>
        <w:t> </w:t>
      </w:r>
      <w:r>
        <w:rPr>
          <w:color w:val="231F20"/>
          <w:sz w:val="20"/>
        </w:rPr>
        <w:t>puro</w:t>
      </w:r>
      <w:r>
        <w:rPr>
          <w:color w:val="231F20"/>
          <w:spacing w:val="-4"/>
          <w:sz w:val="20"/>
        </w:rPr>
        <w:t> </w:t>
      </w:r>
      <w:r>
        <w:rPr>
          <w:color w:val="231F20"/>
          <w:sz w:val="20"/>
        </w:rPr>
        <w:t>que</w:t>
      </w:r>
      <w:r>
        <w:rPr>
          <w:color w:val="231F20"/>
          <w:spacing w:val="-4"/>
          <w:sz w:val="20"/>
        </w:rPr>
        <w:t> </w:t>
      </w:r>
      <w:r>
        <w:rPr>
          <w:color w:val="231F20"/>
          <w:sz w:val="20"/>
        </w:rPr>
        <w:t>trabaja</w:t>
      </w:r>
      <w:r>
        <w:rPr>
          <w:color w:val="231F20"/>
          <w:spacing w:val="-4"/>
          <w:sz w:val="20"/>
        </w:rPr>
        <w:t> </w:t>
      </w:r>
      <w:r>
        <w:rPr>
          <w:color w:val="231F20"/>
          <w:sz w:val="20"/>
        </w:rPr>
        <w:t>con</w:t>
      </w:r>
      <w:r>
        <w:rPr>
          <w:color w:val="231F20"/>
          <w:spacing w:val="-4"/>
          <w:sz w:val="20"/>
        </w:rPr>
        <w:t> </w:t>
      </w:r>
      <w:r>
        <w:rPr>
          <w:color w:val="231F20"/>
          <w:sz w:val="20"/>
        </w:rPr>
        <w:t>el</w:t>
      </w:r>
      <w:r>
        <w:rPr>
          <w:color w:val="231F20"/>
          <w:spacing w:val="-4"/>
          <w:sz w:val="20"/>
        </w:rPr>
        <w:t> </w:t>
      </w:r>
      <w:r>
        <w:rPr>
          <w:color w:val="231F20"/>
          <w:sz w:val="20"/>
        </w:rPr>
        <w:t>medio</w:t>
      </w:r>
      <w:r>
        <w:rPr>
          <w:color w:val="231F20"/>
          <w:spacing w:val="-4"/>
          <w:sz w:val="20"/>
        </w:rPr>
        <w:t> </w:t>
      </w:r>
      <w:r>
        <w:rPr>
          <w:color w:val="231F20"/>
          <w:sz w:val="20"/>
        </w:rPr>
        <w:t>cinematográfico como</w:t>
      </w:r>
      <w:r>
        <w:rPr>
          <w:color w:val="231F20"/>
          <w:spacing w:val="-4"/>
          <w:sz w:val="20"/>
        </w:rPr>
        <w:t> </w:t>
      </w:r>
      <w:r>
        <w:rPr>
          <w:color w:val="231F20"/>
          <w:sz w:val="20"/>
        </w:rPr>
        <w:t>medio</w:t>
      </w:r>
      <w:r>
        <w:rPr>
          <w:color w:val="231F20"/>
          <w:spacing w:val="-4"/>
          <w:sz w:val="20"/>
        </w:rPr>
        <w:t> </w:t>
      </w:r>
      <w:r>
        <w:rPr>
          <w:color w:val="231F20"/>
          <w:sz w:val="20"/>
        </w:rPr>
        <w:t>de</w:t>
      </w:r>
      <w:r>
        <w:rPr>
          <w:color w:val="231F20"/>
          <w:spacing w:val="-4"/>
          <w:sz w:val="20"/>
        </w:rPr>
        <w:t> </w:t>
      </w:r>
      <w:r>
        <w:rPr>
          <w:color w:val="231F20"/>
          <w:sz w:val="20"/>
        </w:rPr>
        <w:t>expresión</w:t>
      </w:r>
      <w:r>
        <w:rPr>
          <w:color w:val="231F20"/>
          <w:spacing w:val="-4"/>
          <w:sz w:val="20"/>
        </w:rPr>
        <w:t> </w:t>
      </w:r>
      <w:r>
        <w:rPr>
          <w:color w:val="231F20"/>
          <w:sz w:val="20"/>
        </w:rPr>
        <w:t>artística.</w:t>
      </w:r>
      <w:r>
        <w:rPr>
          <w:color w:val="231F20"/>
          <w:spacing w:val="-16"/>
          <w:sz w:val="20"/>
        </w:rPr>
        <w:t> </w:t>
      </w:r>
      <w:r>
        <w:rPr>
          <w:color w:val="231F20"/>
          <w:sz w:val="20"/>
        </w:rPr>
        <w:t>Andrei</w:t>
      </w:r>
      <w:r>
        <w:rPr>
          <w:color w:val="231F20"/>
          <w:spacing w:val="-8"/>
          <w:sz w:val="20"/>
        </w:rPr>
        <w:t> </w:t>
      </w:r>
      <w:r>
        <w:rPr>
          <w:color w:val="231F20"/>
          <w:sz w:val="20"/>
        </w:rPr>
        <w:t>Tarkowski</w:t>
      </w:r>
      <w:r>
        <w:rPr>
          <w:color w:val="231F20"/>
          <w:spacing w:val="-4"/>
          <w:sz w:val="20"/>
        </w:rPr>
        <w:t> </w:t>
      </w:r>
      <w:r>
        <w:rPr>
          <w:color w:val="231F20"/>
          <w:sz w:val="20"/>
        </w:rPr>
        <w:t>trata</w:t>
      </w:r>
      <w:r>
        <w:rPr>
          <w:color w:val="231F20"/>
          <w:spacing w:val="-5"/>
          <w:sz w:val="20"/>
        </w:rPr>
        <w:t> </w:t>
      </w:r>
      <w:r>
        <w:rPr>
          <w:color w:val="231F20"/>
          <w:sz w:val="20"/>
        </w:rPr>
        <w:t>de</w:t>
      </w:r>
      <w:r>
        <w:rPr>
          <w:color w:val="231F20"/>
          <w:spacing w:val="-4"/>
          <w:sz w:val="20"/>
        </w:rPr>
        <w:t> </w:t>
      </w:r>
      <w:r>
        <w:rPr>
          <w:color w:val="231F20"/>
          <w:sz w:val="20"/>
        </w:rPr>
        <w:t>esculpir</w:t>
      </w:r>
      <w:r>
        <w:rPr>
          <w:color w:val="231F20"/>
          <w:spacing w:val="-4"/>
          <w:sz w:val="20"/>
        </w:rPr>
        <w:t> </w:t>
      </w:r>
      <w:r>
        <w:rPr>
          <w:color w:val="231F20"/>
          <w:sz w:val="20"/>
        </w:rPr>
        <w:t>el</w:t>
      </w:r>
      <w:r>
        <w:rPr>
          <w:color w:val="231F20"/>
          <w:spacing w:val="-4"/>
          <w:sz w:val="20"/>
        </w:rPr>
        <w:t> </w:t>
      </w:r>
      <w:r>
        <w:rPr>
          <w:color w:val="231F20"/>
          <w:sz w:val="20"/>
        </w:rPr>
        <w:t>tiempo,</w:t>
      </w:r>
      <w:r>
        <w:rPr>
          <w:color w:val="231F20"/>
          <w:spacing w:val="-5"/>
          <w:sz w:val="20"/>
        </w:rPr>
        <w:t> </w:t>
      </w:r>
      <w:r>
        <w:rPr>
          <w:color w:val="231F20"/>
          <w:sz w:val="20"/>
        </w:rPr>
        <w:t>y</w:t>
      </w:r>
      <w:r>
        <w:rPr>
          <w:color w:val="231F20"/>
          <w:spacing w:val="-4"/>
          <w:sz w:val="20"/>
        </w:rPr>
        <w:t> </w:t>
      </w:r>
      <w:r>
        <w:rPr>
          <w:color w:val="231F20"/>
          <w:sz w:val="20"/>
        </w:rPr>
        <w:t>reflexiona en cada una de sus películas sobre el arte, la estética, la mística y la poética del cine. Es un director de cine raro que trabaja a contracorriente siendo fiel exclusivamente a sí mismo.</w:t>
      </w:r>
      <w:r>
        <w:rPr>
          <w:color w:val="231F20"/>
          <w:spacing w:val="-12"/>
          <w:sz w:val="20"/>
        </w:rPr>
        <w:t> </w:t>
      </w:r>
      <w:r>
        <w:rPr>
          <w:color w:val="231F20"/>
          <w:sz w:val="20"/>
        </w:rPr>
        <w:t>Sus obras son de una autenticidad sublime y dolorosa al mismo tiempo, en las que el aspecto</w:t>
      </w:r>
      <w:r>
        <w:rPr>
          <w:color w:val="231F20"/>
          <w:spacing w:val="-15"/>
          <w:sz w:val="20"/>
        </w:rPr>
        <w:t> </w:t>
      </w:r>
      <w:r>
        <w:rPr>
          <w:color w:val="231F20"/>
          <w:sz w:val="20"/>
        </w:rPr>
        <w:t>má- gico de las emociones de la psique humana brota con una intensidad desgarradora.</w:t>
      </w:r>
    </w:p>
    <w:p>
      <w:pPr>
        <w:pStyle w:val="BodyText"/>
        <w:spacing w:before="11"/>
        <w:rPr>
          <w:sz w:val="20"/>
        </w:rPr>
      </w:pPr>
    </w:p>
    <w:p>
      <w:pPr>
        <w:spacing w:line="249" w:lineRule="auto" w:before="0"/>
        <w:ind w:left="100" w:right="108" w:firstLine="567"/>
        <w:jc w:val="both"/>
        <w:rPr>
          <w:sz w:val="20"/>
        </w:rPr>
      </w:pPr>
      <w:r>
        <w:rPr>
          <w:color w:val="231F20"/>
          <w:sz w:val="20"/>
        </w:rPr>
        <w:t>La intensidad emocional y la lentitud con que Andrei Tarkovski modela el tiempo son dos de las analogías que encontramos con los videos de Bill Viola. También el dolor y</w:t>
      </w:r>
      <w:r>
        <w:rPr>
          <w:color w:val="231F20"/>
          <w:spacing w:val="-15"/>
          <w:sz w:val="20"/>
        </w:rPr>
        <w:t> </w:t>
      </w:r>
      <w:r>
        <w:rPr>
          <w:color w:val="231F20"/>
          <w:sz w:val="20"/>
        </w:rPr>
        <w:t>el sufrimiento están presentes en la obra de ambos autores como podemos ver en </w:t>
      </w:r>
      <w:r>
        <w:rPr>
          <w:i/>
          <w:color w:val="231F20"/>
          <w:sz w:val="20"/>
        </w:rPr>
        <w:t>Las pasiones</w:t>
      </w:r>
      <w:r>
        <w:rPr>
          <w:color w:val="231F20"/>
          <w:sz w:val="20"/>
        </w:rPr>
        <w:t>, donde</w:t>
      </w:r>
      <w:r>
        <w:rPr>
          <w:color w:val="231F20"/>
          <w:spacing w:val="-9"/>
          <w:sz w:val="20"/>
        </w:rPr>
        <w:t> </w:t>
      </w:r>
      <w:r>
        <w:rPr>
          <w:color w:val="231F20"/>
          <w:sz w:val="20"/>
        </w:rPr>
        <w:t>Bill</w:t>
      </w:r>
      <w:r>
        <w:rPr>
          <w:color w:val="231F20"/>
          <w:spacing w:val="-13"/>
          <w:sz w:val="20"/>
        </w:rPr>
        <w:t> </w:t>
      </w:r>
      <w:r>
        <w:rPr>
          <w:color w:val="231F20"/>
          <w:spacing w:val="-3"/>
          <w:sz w:val="20"/>
        </w:rPr>
        <w:t>Viola</w:t>
      </w:r>
      <w:r>
        <w:rPr>
          <w:color w:val="231F20"/>
          <w:spacing w:val="-10"/>
          <w:sz w:val="20"/>
        </w:rPr>
        <w:t> </w:t>
      </w:r>
      <w:r>
        <w:rPr>
          <w:color w:val="231F20"/>
          <w:sz w:val="20"/>
        </w:rPr>
        <w:t>retrata</w:t>
      </w:r>
      <w:r>
        <w:rPr>
          <w:color w:val="231F20"/>
          <w:spacing w:val="-10"/>
          <w:sz w:val="20"/>
        </w:rPr>
        <w:t> </w:t>
      </w:r>
      <w:r>
        <w:rPr>
          <w:color w:val="231F20"/>
          <w:sz w:val="20"/>
        </w:rPr>
        <w:t>con</w:t>
      </w:r>
      <w:r>
        <w:rPr>
          <w:color w:val="231F20"/>
          <w:spacing w:val="-9"/>
          <w:sz w:val="20"/>
        </w:rPr>
        <w:t> </w:t>
      </w:r>
      <w:r>
        <w:rPr>
          <w:color w:val="231F20"/>
          <w:sz w:val="20"/>
        </w:rPr>
        <w:t>sutileza</w:t>
      </w:r>
      <w:r>
        <w:rPr>
          <w:color w:val="231F20"/>
          <w:spacing w:val="-10"/>
          <w:sz w:val="20"/>
        </w:rPr>
        <w:t> </w:t>
      </w:r>
      <w:r>
        <w:rPr>
          <w:color w:val="231F20"/>
          <w:sz w:val="20"/>
        </w:rPr>
        <w:t>y</w:t>
      </w:r>
      <w:r>
        <w:rPr>
          <w:color w:val="231F20"/>
          <w:spacing w:val="-9"/>
          <w:sz w:val="20"/>
        </w:rPr>
        <w:t> </w:t>
      </w:r>
      <w:r>
        <w:rPr>
          <w:color w:val="231F20"/>
          <w:sz w:val="20"/>
        </w:rPr>
        <w:t>lentitud</w:t>
      </w:r>
      <w:r>
        <w:rPr>
          <w:color w:val="231F20"/>
          <w:spacing w:val="-10"/>
          <w:sz w:val="20"/>
        </w:rPr>
        <w:t> </w:t>
      </w:r>
      <w:r>
        <w:rPr>
          <w:color w:val="231F20"/>
          <w:sz w:val="20"/>
        </w:rPr>
        <w:t>cada</w:t>
      </w:r>
      <w:r>
        <w:rPr>
          <w:color w:val="231F20"/>
          <w:spacing w:val="-10"/>
          <w:sz w:val="20"/>
        </w:rPr>
        <w:t> </w:t>
      </w:r>
      <w:r>
        <w:rPr>
          <w:color w:val="231F20"/>
          <w:sz w:val="20"/>
        </w:rPr>
        <w:t>uno</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gestos</w:t>
      </w:r>
      <w:r>
        <w:rPr>
          <w:color w:val="231F20"/>
          <w:spacing w:val="-9"/>
          <w:sz w:val="20"/>
        </w:rPr>
        <w:t> </w:t>
      </w:r>
      <w:r>
        <w:rPr>
          <w:color w:val="231F20"/>
          <w:sz w:val="20"/>
        </w:rPr>
        <w:t>en</w:t>
      </w:r>
      <w:r>
        <w:rPr>
          <w:color w:val="231F20"/>
          <w:spacing w:val="-9"/>
          <w:sz w:val="20"/>
        </w:rPr>
        <w:t> </w:t>
      </w:r>
      <w:r>
        <w:rPr>
          <w:color w:val="231F20"/>
          <w:sz w:val="20"/>
        </w:rPr>
        <w:t>transformación</w:t>
      </w:r>
      <w:r>
        <w:rPr>
          <w:color w:val="231F20"/>
          <w:spacing w:val="-10"/>
          <w:sz w:val="20"/>
        </w:rPr>
        <w:t> </w:t>
      </w:r>
      <w:r>
        <w:rPr>
          <w:color w:val="231F20"/>
          <w:sz w:val="20"/>
        </w:rPr>
        <w:t>de</w:t>
      </w:r>
      <w:r>
        <w:rPr>
          <w:color w:val="231F20"/>
          <w:spacing w:val="-9"/>
          <w:sz w:val="20"/>
        </w:rPr>
        <w:t> </w:t>
      </w:r>
      <w:r>
        <w:rPr>
          <w:color w:val="231F20"/>
          <w:sz w:val="20"/>
        </w:rPr>
        <w:t>sus personajes realizando auténticos retratos psicológicos. Las emociones humanas son el tema de los veinte videos que Bill </w:t>
      </w:r>
      <w:r>
        <w:rPr>
          <w:color w:val="231F20"/>
          <w:spacing w:val="-3"/>
          <w:sz w:val="20"/>
        </w:rPr>
        <w:t>Viola </w:t>
      </w:r>
      <w:r>
        <w:rPr>
          <w:color w:val="231F20"/>
          <w:sz w:val="20"/>
        </w:rPr>
        <w:t>crea durante el año 2000, 2001 y 2002. En el año 2002 también realiza el video </w:t>
      </w:r>
      <w:r>
        <w:rPr>
          <w:i/>
          <w:color w:val="231F20"/>
          <w:sz w:val="20"/>
        </w:rPr>
        <w:t>Emergence </w:t>
      </w:r>
      <w:r>
        <w:rPr>
          <w:color w:val="231F20"/>
          <w:sz w:val="20"/>
        </w:rPr>
        <w:t>(aparición), donde en una especie de “piedad” contem- poránea,</w:t>
      </w:r>
      <w:r>
        <w:rPr>
          <w:color w:val="231F20"/>
          <w:spacing w:val="-3"/>
          <w:sz w:val="20"/>
        </w:rPr>
        <w:t> </w:t>
      </w:r>
      <w:r>
        <w:rPr>
          <w:color w:val="231F20"/>
          <w:sz w:val="20"/>
        </w:rPr>
        <w:t>recrea</w:t>
      </w:r>
      <w:r>
        <w:rPr>
          <w:color w:val="231F20"/>
          <w:spacing w:val="-3"/>
          <w:sz w:val="20"/>
        </w:rPr>
        <w:t> </w:t>
      </w:r>
      <w:r>
        <w:rPr>
          <w:color w:val="231F20"/>
          <w:sz w:val="20"/>
        </w:rPr>
        <w:t>desde</w:t>
      </w:r>
      <w:r>
        <w:rPr>
          <w:color w:val="231F20"/>
          <w:spacing w:val="-3"/>
          <w:sz w:val="20"/>
        </w:rPr>
        <w:t> </w:t>
      </w:r>
      <w:r>
        <w:rPr>
          <w:color w:val="231F20"/>
          <w:sz w:val="20"/>
        </w:rPr>
        <w:t>una</w:t>
      </w:r>
      <w:r>
        <w:rPr>
          <w:color w:val="231F20"/>
          <w:spacing w:val="-3"/>
          <w:sz w:val="20"/>
        </w:rPr>
        <w:t> </w:t>
      </w:r>
      <w:r>
        <w:rPr>
          <w:color w:val="231F20"/>
          <w:sz w:val="20"/>
        </w:rPr>
        <w:t>mística</w:t>
      </w:r>
      <w:r>
        <w:rPr>
          <w:color w:val="231F20"/>
          <w:spacing w:val="-3"/>
          <w:sz w:val="20"/>
        </w:rPr>
        <w:t> </w:t>
      </w:r>
      <w:r>
        <w:rPr>
          <w:color w:val="231F20"/>
          <w:sz w:val="20"/>
        </w:rPr>
        <w:t>actual</w:t>
      </w:r>
      <w:r>
        <w:rPr>
          <w:color w:val="231F20"/>
          <w:spacing w:val="-3"/>
          <w:sz w:val="20"/>
        </w:rPr>
        <w:t> </w:t>
      </w:r>
      <w:r>
        <w:rPr>
          <w:color w:val="231F20"/>
          <w:sz w:val="20"/>
        </w:rPr>
        <w:t>y</w:t>
      </w:r>
      <w:r>
        <w:rPr>
          <w:color w:val="231F20"/>
          <w:spacing w:val="-3"/>
          <w:sz w:val="20"/>
        </w:rPr>
        <w:t> </w:t>
      </w:r>
      <w:r>
        <w:rPr>
          <w:color w:val="231F20"/>
          <w:sz w:val="20"/>
        </w:rPr>
        <w:t>occidental</w:t>
      </w:r>
      <w:r>
        <w:rPr>
          <w:color w:val="231F20"/>
          <w:spacing w:val="-3"/>
          <w:sz w:val="20"/>
        </w:rPr>
        <w:t> </w:t>
      </w:r>
      <w:r>
        <w:rPr>
          <w:color w:val="231F20"/>
          <w:sz w:val="20"/>
        </w:rPr>
        <w:t>la</w:t>
      </w:r>
      <w:r>
        <w:rPr>
          <w:color w:val="231F20"/>
          <w:spacing w:val="-3"/>
          <w:sz w:val="20"/>
        </w:rPr>
        <w:t> </w:t>
      </w:r>
      <w:r>
        <w:rPr>
          <w:color w:val="231F20"/>
          <w:sz w:val="20"/>
        </w:rPr>
        <w:t>imagen</w:t>
      </w:r>
      <w:r>
        <w:rPr>
          <w:color w:val="231F20"/>
          <w:spacing w:val="-3"/>
          <w:sz w:val="20"/>
        </w:rPr>
        <w:t> </w:t>
      </w:r>
      <w:r>
        <w:rPr>
          <w:color w:val="231F20"/>
          <w:sz w:val="20"/>
        </w:rPr>
        <w:t>de</w:t>
      </w:r>
      <w:r>
        <w:rPr>
          <w:color w:val="231F20"/>
          <w:spacing w:val="-3"/>
          <w:sz w:val="20"/>
        </w:rPr>
        <w:t> </w:t>
      </w:r>
      <w:r>
        <w:rPr>
          <w:color w:val="231F20"/>
          <w:sz w:val="20"/>
        </w:rPr>
        <w:t>María</w:t>
      </w:r>
      <w:r>
        <w:rPr>
          <w:color w:val="231F20"/>
          <w:spacing w:val="-3"/>
          <w:sz w:val="20"/>
        </w:rPr>
        <w:t> </w:t>
      </w:r>
      <w:r>
        <w:rPr>
          <w:color w:val="231F20"/>
          <w:sz w:val="20"/>
        </w:rPr>
        <w:t>y</w:t>
      </w:r>
      <w:r>
        <w:rPr>
          <w:color w:val="231F20"/>
          <w:spacing w:val="-3"/>
          <w:sz w:val="20"/>
        </w:rPr>
        <w:t> </w:t>
      </w:r>
      <w:r>
        <w:rPr>
          <w:color w:val="231F20"/>
          <w:sz w:val="20"/>
        </w:rPr>
        <w:t>María</w:t>
      </w:r>
      <w:r>
        <w:rPr>
          <w:color w:val="231F20"/>
          <w:spacing w:val="-3"/>
          <w:sz w:val="20"/>
        </w:rPr>
        <w:t> </w:t>
      </w:r>
      <w:r>
        <w:rPr>
          <w:color w:val="231F20"/>
          <w:sz w:val="20"/>
        </w:rPr>
        <w:t>Magdalena que recogen el cuerpo de Jesús de Nazaret emergiendo del agua de una pila</w:t>
      </w:r>
      <w:r>
        <w:rPr>
          <w:color w:val="231F20"/>
          <w:spacing w:val="-4"/>
          <w:sz w:val="20"/>
        </w:rPr>
        <w:t> </w:t>
      </w:r>
      <w:r>
        <w:rPr>
          <w:color w:val="231F20"/>
          <w:sz w:val="20"/>
        </w:rPr>
        <w:t>bautismal.</w:t>
      </w:r>
    </w:p>
    <w:p>
      <w:pPr>
        <w:pStyle w:val="BodyText"/>
        <w:rPr>
          <w:sz w:val="20"/>
        </w:rPr>
      </w:pPr>
    </w:p>
    <w:p>
      <w:pPr>
        <w:pStyle w:val="BodyText"/>
        <w:spacing w:before="8"/>
        <w:rPr>
          <w:sz w:val="17"/>
        </w:rPr>
      </w:pPr>
    </w:p>
    <w:p>
      <w:pPr>
        <w:spacing w:line="167" w:lineRule="exact" w:before="77"/>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166</w:t>
        <w:tab/>
      </w:r>
      <w:r>
        <w:rPr>
          <w:rFonts w:ascii="Arial"/>
          <w:position w:val="-2"/>
          <w:sz w:val="16"/>
        </w:rPr>
        <w:t>15</w:t>
      </w:r>
    </w:p>
    <w:p>
      <w:pPr>
        <w:spacing w:after="0" w:line="281" w:lineRule="exact"/>
        <w:jc w:val="left"/>
        <w:rPr>
          <w:rFonts w:ascii="Arial"/>
          <w:sz w:val="16"/>
        </w:rPr>
        <w:sectPr>
          <w:headerReference w:type="default" r:id="rId23"/>
          <w:footerReference w:type="default" r:id="rId24"/>
          <w:pgSz w:w="9640" w:h="13610"/>
          <w:pgMar w:header="763" w:footer="0" w:top="960" w:bottom="280" w:left="920" w:right="1080"/>
        </w:sectPr>
      </w:pPr>
    </w:p>
    <w:p>
      <w:pPr>
        <w:pStyle w:val="BodyText"/>
        <w:rPr>
          <w:rFonts w:ascii="Arial"/>
          <w:sz w:val="20"/>
        </w:rPr>
      </w:pPr>
    </w:p>
    <w:p>
      <w:pPr>
        <w:pStyle w:val="BodyText"/>
        <w:spacing w:before="1" w:after="1"/>
        <w:rPr>
          <w:rFonts w:ascii="Arial"/>
          <w:sz w:val="26"/>
        </w:rPr>
      </w:pPr>
    </w:p>
    <w:p>
      <w:pPr>
        <w:pStyle w:val="BodyText"/>
        <w:ind w:left="1070"/>
        <w:rPr>
          <w:rFonts w:ascii="Arial"/>
          <w:sz w:val="20"/>
        </w:rPr>
      </w:pPr>
      <w:r>
        <w:rPr>
          <w:rFonts w:ascii="Arial"/>
          <w:sz w:val="20"/>
        </w:rPr>
        <w:drawing>
          <wp:inline distT="0" distB="0" distL="0" distR="0">
            <wp:extent cx="2958613" cy="2218944"/>
            <wp:effectExtent l="0" t="0" r="0" b="0"/>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28" cstate="print"/>
                    <a:stretch>
                      <a:fillRect/>
                    </a:stretch>
                  </pic:blipFill>
                  <pic:spPr>
                    <a:xfrm>
                      <a:off x="0" y="0"/>
                      <a:ext cx="2958613" cy="2218944"/>
                    </a:xfrm>
                    <a:prstGeom prst="rect">
                      <a:avLst/>
                    </a:prstGeom>
                  </pic:spPr>
                </pic:pic>
              </a:graphicData>
            </a:graphic>
          </wp:inline>
        </w:drawing>
      </w:r>
      <w:r>
        <w:rPr>
          <w:rFonts w:ascii="Arial"/>
          <w:sz w:val="20"/>
        </w:rPr>
      </w:r>
    </w:p>
    <w:p>
      <w:pPr>
        <w:pStyle w:val="BodyText"/>
        <w:spacing w:before="3"/>
        <w:rPr>
          <w:rFonts w:ascii="Arial"/>
        </w:rPr>
      </w:pPr>
    </w:p>
    <w:p>
      <w:pPr>
        <w:spacing w:before="77"/>
        <w:ind w:left="782" w:right="42" w:firstLine="0"/>
        <w:jc w:val="left"/>
        <w:rPr>
          <w:i/>
          <w:sz w:val="18"/>
        </w:rPr>
      </w:pPr>
      <w:r>
        <w:rPr>
          <w:i/>
          <w:color w:val="231F20"/>
          <w:sz w:val="18"/>
        </w:rPr>
        <w:t>Figura 2, Bill Viola, Emergence, 2002   Figura 3, Tomaso di Cristofano, Pietá, 1424</w:t>
      </w:r>
    </w:p>
    <w:p>
      <w:pPr>
        <w:pStyle w:val="BodyText"/>
        <w:rPr>
          <w:i/>
          <w:sz w:val="18"/>
        </w:rPr>
      </w:pPr>
    </w:p>
    <w:p>
      <w:pPr>
        <w:pStyle w:val="BodyText"/>
        <w:spacing w:before="11"/>
        <w:rPr>
          <w:i/>
          <w:sz w:val="24"/>
        </w:rPr>
      </w:pPr>
    </w:p>
    <w:p>
      <w:pPr>
        <w:spacing w:line="249" w:lineRule="auto" w:before="0"/>
        <w:ind w:left="110" w:right="118" w:firstLine="567"/>
        <w:jc w:val="both"/>
        <w:rPr>
          <w:sz w:val="20"/>
        </w:rPr>
      </w:pPr>
      <w:r>
        <w:rPr>
          <w:i/>
          <w:color w:val="231F20"/>
          <w:sz w:val="20"/>
        </w:rPr>
        <w:t>The crossing </w:t>
      </w:r>
      <w:r>
        <w:rPr>
          <w:color w:val="231F20"/>
          <w:sz w:val="20"/>
        </w:rPr>
        <w:t>(el cruce) es el video en el que Bill </w:t>
      </w:r>
      <w:r>
        <w:rPr>
          <w:color w:val="231F20"/>
          <w:spacing w:val="-3"/>
          <w:sz w:val="20"/>
        </w:rPr>
        <w:t>Viola </w:t>
      </w:r>
      <w:r>
        <w:rPr>
          <w:color w:val="231F20"/>
          <w:sz w:val="20"/>
        </w:rPr>
        <w:t>introduce en 1996 como pro- tagonistas absolutos al agua y al fuego. En dos canales de videoproyecciones en color sobre dos enormes pantallas. El agua y el fuego son elementos recurrentes en Bill </w:t>
      </w:r>
      <w:r>
        <w:rPr>
          <w:color w:val="231F20"/>
          <w:spacing w:val="-3"/>
          <w:sz w:val="20"/>
        </w:rPr>
        <w:t>Viola </w:t>
      </w:r>
      <w:r>
        <w:rPr>
          <w:color w:val="231F20"/>
          <w:sz w:val="20"/>
        </w:rPr>
        <w:t>y aparecen tratados de manera poética y sutil en todas las películas de Andrei Tarkovski.</w:t>
      </w:r>
    </w:p>
    <w:p>
      <w:pPr>
        <w:pStyle w:val="BodyText"/>
        <w:spacing w:before="4"/>
        <w:rPr>
          <w:sz w:val="16"/>
        </w:rPr>
      </w:pPr>
      <w:r>
        <w:rPr/>
        <w:drawing>
          <wp:anchor distT="0" distB="0" distL="0" distR="0" allowOverlap="1" layoutInCell="1" locked="0" behindDoc="0" simplePos="0" relativeHeight="1096">
            <wp:simplePos x="0" y="0"/>
            <wp:positionH relativeFrom="page">
              <wp:posOffset>1744695</wp:posOffset>
            </wp:positionH>
            <wp:positionV relativeFrom="paragraph">
              <wp:posOffset>144702</wp:posOffset>
            </wp:positionV>
            <wp:extent cx="2385768" cy="2011680"/>
            <wp:effectExtent l="0" t="0" r="0" b="0"/>
            <wp:wrapTopAndBottom/>
            <wp:docPr id="17" name="image7.jpeg" descr=""/>
            <wp:cNvGraphicFramePr>
              <a:graphicFrameLocks noChangeAspect="1"/>
            </wp:cNvGraphicFramePr>
            <a:graphic>
              <a:graphicData uri="http://schemas.openxmlformats.org/drawingml/2006/picture">
                <pic:pic>
                  <pic:nvPicPr>
                    <pic:cNvPr id="18" name="image7.jpeg"/>
                    <pic:cNvPicPr/>
                  </pic:nvPicPr>
                  <pic:blipFill>
                    <a:blip r:embed="rId29" cstate="print"/>
                    <a:stretch>
                      <a:fillRect/>
                    </a:stretch>
                  </pic:blipFill>
                  <pic:spPr>
                    <a:xfrm>
                      <a:off x="0" y="0"/>
                      <a:ext cx="2385768" cy="2011680"/>
                    </a:xfrm>
                    <a:prstGeom prst="rect">
                      <a:avLst/>
                    </a:prstGeom>
                  </pic:spPr>
                </pic:pic>
              </a:graphicData>
            </a:graphic>
          </wp:anchor>
        </w:drawing>
      </w:r>
    </w:p>
    <w:p>
      <w:pPr>
        <w:pStyle w:val="BodyText"/>
        <w:spacing w:before="11"/>
        <w:rPr>
          <w:sz w:val="21"/>
        </w:rPr>
      </w:pPr>
    </w:p>
    <w:p>
      <w:pPr>
        <w:spacing w:before="0"/>
        <w:ind w:left="2674" w:right="42" w:firstLine="0"/>
        <w:jc w:val="left"/>
        <w:rPr>
          <w:i/>
          <w:sz w:val="18"/>
        </w:rPr>
      </w:pPr>
      <w:r>
        <w:rPr>
          <w:i/>
          <w:color w:val="231F20"/>
          <w:sz w:val="18"/>
        </w:rPr>
        <w:t>Figura 4. Bill Viola, The crossing, 1996</w:t>
      </w:r>
    </w:p>
    <w:p>
      <w:pPr>
        <w:pStyle w:val="BodyText"/>
        <w:rPr>
          <w:i/>
          <w:sz w:val="18"/>
        </w:rPr>
      </w:pPr>
    </w:p>
    <w:p>
      <w:pPr>
        <w:pStyle w:val="BodyText"/>
        <w:spacing w:before="11"/>
        <w:rPr>
          <w:i/>
          <w:sz w:val="24"/>
        </w:rPr>
      </w:pPr>
    </w:p>
    <w:p>
      <w:pPr>
        <w:spacing w:line="249" w:lineRule="auto" w:before="0"/>
        <w:ind w:left="110" w:right="116" w:firstLine="567"/>
        <w:jc w:val="both"/>
        <w:rPr>
          <w:sz w:val="20"/>
        </w:rPr>
      </w:pPr>
      <w:r>
        <w:rPr>
          <w:color w:val="231F20"/>
          <w:sz w:val="20"/>
        </w:rPr>
        <w:t>El agua y el fuego  contrapuestos en dos pantallas interaccionan de manera brutal   con el cuerpo humano, una figura humana se aproxima mientras es captada por la cámara cuando su cuerpo está a punto de llenar por completo el encuadre se queda quieto en silen- cio,</w:t>
      </w:r>
      <w:r>
        <w:rPr>
          <w:color w:val="231F20"/>
          <w:spacing w:val="26"/>
          <w:sz w:val="20"/>
        </w:rPr>
        <w:t> </w:t>
      </w:r>
      <w:r>
        <w:rPr>
          <w:color w:val="231F20"/>
          <w:sz w:val="20"/>
        </w:rPr>
        <w:t>una</w:t>
      </w:r>
      <w:r>
        <w:rPr>
          <w:color w:val="231F20"/>
          <w:spacing w:val="26"/>
          <w:sz w:val="20"/>
        </w:rPr>
        <w:t> </w:t>
      </w:r>
      <w:r>
        <w:rPr>
          <w:color w:val="231F20"/>
          <w:sz w:val="20"/>
        </w:rPr>
        <w:t>llama</w:t>
      </w:r>
      <w:r>
        <w:rPr>
          <w:color w:val="231F20"/>
          <w:spacing w:val="26"/>
          <w:sz w:val="20"/>
        </w:rPr>
        <w:t> </w:t>
      </w:r>
      <w:r>
        <w:rPr>
          <w:color w:val="231F20"/>
          <w:sz w:val="20"/>
        </w:rPr>
        <w:t>va</w:t>
      </w:r>
      <w:r>
        <w:rPr>
          <w:color w:val="231F20"/>
          <w:spacing w:val="26"/>
          <w:sz w:val="20"/>
        </w:rPr>
        <w:t> </w:t>
      </w:r>
      <w:r>
        <w:rPr>
          <w:color w:val="231F20"/>
          <w:sz w:val="20"/>
        </w:rPr>
        <w:t>creciendo</w:t>
      </w:r>
      <w:r>
        <w:rPr>
          <w:color w:val="231F20"/>
          <w:spacing w:val="26"/>
          <w:sz w:val="20"/>
        </w:rPr>
        <w:t> </w:t>
      </w:r>
      <w:r>
        <w:rPr>
          <w:color w:val="231F20"/>
          <w:sz w:val="20"/>
        </w:rPr>
        <w:t>progresivamente</w:t>
      </w:r>
      <w:r>
        <w:rPr>
          <w:color w:val="231F20"/>
          <w:spacing w:val="26"/>
          <w:sz w:val="20"/>
        </w:rPr>
        <w:t> </w:t>
      </w:r>
      <w:r>
        <w:rPr>
          <w:color w:val="231F20"/>
          <w:sz w:val="20"/>
        </w:rPr>
        <w:t>hasta</w:t>
      </w:r>
      <w:r>
        <w:rPr>
          <w:color w:val="231F20"/>
          <w:spacing w:val="26"/>
          <w:sz w:val="20"/>
        </w:rPr>
        <w:t> </w:t>
      </w:r>
      <w:r>
        <w:rPr>
          <w:color w:val="231F20"/>
          <w:sz w:val="20"/>
        </w:rPr>
        <w:t>que</w:t>
      </w:r>
      <w:r>
        <w:rPr>
          <w:color w:val="231F20"/>
          <w:spacing w:val="26"/>
          <w:sz w:val="20"/>
        </w:rPr>
        <w:t> </w:t>
      </w:r>
      <w:r>
        <w:rPr>
          <w:color w:val="231F20"/>
          <w:sz w:val="20"/>
        </w:rPr>
        <w:t>invade</w:t>
      </w:r>
      <w:r>
        <w:rPr>
          <w:color w:val="231F20"/>
          <w:spacing w:val="26"/>
          <w:sz w:val="20"/>
        </w:rPr>
        <w:t> </w:t>
      </w:r>
      <w:r>
        <w:rPr>
          <w:color w:val="231F20"/>
          <w:sz w:val="20"/>
        </w:rPr>
        <w:t>todo</w:t>
      </w:r>
      <w:r>
        <w:rPr>
          <w:color w:val="231F20"/>
          <w:spacing w:val="26"/>
          <w:sz w:val="20"/>
        </w:rPr>
        <w:t> </w:t>
      </w:r>
      <w:r>
        <w:rPr>
          <w:color w:val="231F20"/>
          <w:sz w:val="20"/>
        </w:rPr>
        <w:t>el</w:t>
      </w:r>
      <w:r>
        <w:rPr>
          <w:color w:val="231F20"/>
          <w:spacing w:val="26"/>
          <w:sz w:val="20"/>
        </w:rPr>
        <w:t> </w:t>
      </w:r>
      <w:r>
        <w:rPr>
          <w:color w:val="231F20"/>
          <w:sz w:val="20"/>
        </w:rPr>
        <w:t>cuerpo,</w:t>
      </w:r>
      <w:r>
        <w:rPr>
          <w:color w:val="231F20"/>
          <w:spacing w:val="26"/>
          <w:sz w:val="20"/>
        </w:rPr>
        <w:t> </w:t>
      </w:r>
      <w:r>
        <w:rPr>
          <w:color w:val="231F20"/>
          <w:sz w:val="20"/>
        </w:rPr>
        <w:t>finalmente</w:t>
      </w:r>
    </w:p>
    <w:p>
      <w:pPr>
        <w:pStyle w:val="BodyText"/>
        <w:spacing w:before="4"/>
        <w:rPr>
          <w:sz w:val="19"/>
        </w:rPr>
      </w:pPr>
    </w:p>
    <w:p>
      <w:pPr>
        <w:spacing w:line="157" w:lineRule="exact" w:before="77"/>
        <w:ind w:left="0" w:right="118" w:firstLine="0"/>
        <w:jc w:val="right"/>
        <w:rPr>
          <w:i/>
          <w:sz w:val="18"/>
        </w:rPr>
      </w:pPr>
      <w:r>
        <w:rPr>
          <w:i/>
          <w:color w:val="231F20"/>
          <w:sz w:val="18"/>
        </w:rPr>
        <w:t>Arte, Individuo y Sociedad</w:t>
      </w:r>
    </w:p>
    <w:p>
      <w:pPr>
        <w:tabs>
          <w:tab w:pos="2288" w:val="left" w:leader="none"/>
        </w:tabs>
        <w:spacing w:line="291" w:lineRule="exact" w:before="0"/>
        <w:ind w:left="0" w:right="118" w:firstLine="0"/>
        <w:jc w:val="right"/>
        <w:rPr>
          <w:i/>
          <w:sz w:val="18"/>
        </w:rPr>
      </w:pPr>
      <w:r>
        <w:rPr>
          <w:color w:val="231F20"/>
          <w:position w:val="9"/>
          <w:sz w:val="20"/>
        </w:rPr>
        <w:t>167</w:t>
        <w:tab/>
      </w:r>
      <w:r>
        <w:rPr>
          <w:i/>
          <w:color w:val="231F20"/>
          <w:sz w:val="18"/>
        </w:rPr>
        <w:t>2010, </w:t>
      </w:r>
      <w:r>
        <w:rPr>
          <w:i/>
          <w:sz w:val="18"/>
        </w:rPr>
        <w:t>22 (1), </w:t>
      </w:r>
      <w:r>
        <w:rPr>
          <w:i/>
          <w:spacing w:val="-88"/>
          <w:sz w:val="18"/>
        </w:rPr>
        <w:t>1</w:t>
      </w:r>
      <w:r>
        <w:rPr>
          <w:rFonts w:ascii="Arial"/>
          <w:spacing w:val="-2"/>
          <w:position w:val="-2"/>
          <w:sz w:val="16"/>
        </w:rPr>
        <w:t>1</w:t>
      </w:r>
      <w:r>
        <w:rPr>
          <w:i/>
          <w:spacing w:val="-89"/>
          <w:sz w:val="18"/>
        </w:rPr>
        <w:t>6</w:t>
      </w:r>
      <w:r>
        <w:rPr>
          <w:rFonts w:ascii="Arial"/>
          <w:spacing w:val="-1"/>
          <w:position w:val="-2"/>
          <w:sz w:val="16"/>
        </w:rPr>
        <w:t>6</w:t>
      </w:r>
      <w:r>
        <w:rPr>
          <w:i/>
          <w:sz w:val="18"/>
        </w:rPr>
        <w:t>3-174</w:t>
      </w:r>
    </w:p>
    <w:p>
      <w:pPr>
        <w:spacing w:after="0" w:line="291" w:lineRule="exact"/>
        <w:jc w:val="right"/>
        <w:rPr>
          <w:sz w:val="18"/>
        </w:rPr>
        <w:sectPr>
          <w:headerReference w:type="default" r:id="rId26"/>
          <w:footerReference w:type="default" r:id="rId27"/>
          <w:pgSz w:w="9640" w:h="13610"/>
          <w:pgMar w:header="743" w:footer="0" w:top="940" w:bottom="280" w:left="1080" w:right="900"/>
        </w:sectPr>
      </w:pPr>
    </w:p>
    <w:p>
      <w:pPr>
        <w:pStyle w:val="BodyText"/>
        <w:rPr>
          <w:i/>
          <w:sz w:val="20"/>
        </w:rPr>
      </w:pPr>
    </w:p>
    <w:p>
      <w:pPr>
        <w:pStyle w:val="BodyText"/>
        <w:spacing w:before="10"/>
        <w:rPr>
          <w:i/>
          <w:sz w:val="19"/>
        </w:rPr>
      </w:pPr>
    </w:p>
    <w:p>
      <w:pPr>
        <w:spacing w:line="249" w:lineRule="auto" w:before="0"/>
        <w:ind w:left="100" w:right="105" w:firstLine="0"/>
        <w:jc w:val="both"/>
        <w:rPr>
          <w:sz w:val="20"/>
        </w:rPr>
      </w:pPr>
      <w:r>
        <w:rPr>
          <w:color w:val="231F20"/>
          <w:sz w:val="20"/>
        </w:rPr>
        <w:t>el cuerpo y el fuego desaparecen, hasta que la imagen se funde en negro, lo mismo </w:t>
      </w:r>
      <w:r>
        <w:rPr>
          <w:color w:val="231F20"/>
          <w:spacing w:val="2"/>
          <w:sz w:val="20"/>
        </w:rPr>
        <w:t>sucede </w:t>
      </w:r>
      <w:r>
        <w:rPr>
          <w:color w:val="231F20"/>
          <w:sz w:val="20"/>
        </w:rPr>
        <w:t>con el elemento agua. Como dice Viola: “La autodestrucción (haciendo referencia al ego)   se convierte en un medio necesario para alcanzar la trascendencia y la liberación” (citado   en Walsh, 2003, pág. 40). Pero estos elementos naturales no solo se muestran en su aspecto destructivo haciendo desaparecer al ser humano, sino que funcionan de una manera sim- bólica y psicológica mostrando al fuego y al agua también como elementos purificadores, catárticos,  regeneradores  y</w:t>
      </w:r>
      <w:r>
        <w:rPr>
          <w:color w:val="231F20"/>
          <w:spacing w:val="-12"/>
          <w:sz w:val="20"/>
        </w:rPr>
        <w:t> </w:t>
      </w:r>
      <w:r>
        <w:rPr>
          <w:color w:val="231F20"/>
          <w:sz w:val="20"/>
        </w:rPr>
        <w:t>transformadores.</w:t>
      </w:r>
    </w:p>
    <w:p>
      <w:pPr>
        <w:pStyle w:val="BodyText"/>
        <w:spacing w:before="8"/>
        <w:rPr>
          <w:sz w:val="20"/>
        </w:rPr>
      </w:pPr>
      <w:r>
        <w:rPr/>
        <w:drawing>
          <wp:anchor distT="0" distB="0" distL="0" distR="0" allowOverlap="1" layoutInCell="1" locked="0" behindDoc="0" simplePos="0" relativeHeight="1120">
            <wp:simplePos x="0" y="0"/>
            <wp:positionH relativeFrom="page">
              <wp:posOffset>1630348</wp:posOffset>
            </wp:positionH>
            <wp:positionV relativeFrom="paragraph">
              <wp:posOffset>176452</wp:posOffset>
            </wp:positionV>
            <wp:extent cx="2741598" cy="1987296"/>
            <wp:effectExtent l="0" t="0" r="0" b="0"/>
            <wp:wrapTopAndBottom/>
            <wp:docPr id="19" name="image8.jpeg" descr=""/>
            <wp:cNvGraphicFramePr>
              <a:graphicFrameLocks noChangeAspect="1"/>
            </wp:cNvGraphicFramePr>
            <a:graphic>
              <a:graphicData uri="http://schemas.openxmlformats.org/drawingml/2006/picture">
                <pic:pic>
                  <pic:nvPicPr>
                    <pic:cNvPr id="20" name="image8.jpeg"/>
                    <pic:cNvPicPr/>
                  </pic:nvPicPr>
                  <pic:blipFill>
                    <a:blip r:embed="rId32" cstate="print"/>
                    <a:stretch>
                      <a:fillRect/>
                    </a:stretch>
                  </pic:blipFill>
                  <pic:spPr>
                    <a:xfrm>
                      <a:off x="0" y="0"/>
                      <a:ext cx="2741598" cy="1987296"/>
                    </a:xfrm>
                    <a:prstGeom prst="rect">
                      <a:avLst/>
                    </a:prstGeom>
                  </pic:spPr>
                </pic:pic>
              </a:graphicData>
            </a:graphic>
          </wp:anchor>
        </w:drawing>
      </w:r>
    </w:p>
    <w:p>
      <w:pPr>
        <w:pStyle w:val="BodyText"/>
        <w:spacing w:before="5"/>
        <w:rPr>
          <w:sz w:val="29"/>
        </w:rPr>
      </w:pPr>
    </w:p>
    <w:p>
      <w:pPr>
        <w:spacing w:before="0"/>
        <w:ind w:left="290" w:right="43" w:firstLine="0"/>
        <w:jc w:val="left"/>
        <w:rPr>
          <w:i/>
          <w:sz w:val="18"/>
        </w:rPr>
      </w:pPr>
      <w:r>
        <w:rPr>
          <w:i/>
          <w:color w:val="231F20"/>
          <w:sz w:val="18"/>
        </w:rPr>
        <w:t>Figura 5. Andrei Tarkovski,Escena de la casa de la pelicula “Sacrificio” antes del incendio, 1986</w:t>
      </w:r>
    </w:p>
    <w:p>
      <w:pPr>
        <w:pStyle w:val="BodyText"/>
        <w:spacing w:before="6"/>
        <w:rPr>
          <w:i/>
          <w:sz w:val="24"/>
        </w:rPr>
      </w:pPr>
      <w:r>
        <w:rPr/>
        <w:pict>
          <v:group style="position:absolute;margin-left:89.669006pt;margin-top:16.053253pt;width:293.350pt;height:195.6pt;mso-position-horizontal-relative:page;mso-position-vertical-relative:paragraph;z-index:1144;mso-wrap-distance-left:0;mso-wrap-distance-right:0" coordorigin="1793,321" coordsize="5867,3912">
            <v:shape style="position:absolute;left:1793;top:326;width:2889;height:3907" type="#_x0000_t75" stroked="false">
              <v:imagedata r:id="rId33" o:title=""/>
            </v:shape>
            <v:shape style="position:absolute;left:4729;top:321;width:2930;height:3912" type="#_x0000_t75" stroked="false">
              <v:imagedata r:id="rId34" o:title=""/>
            </v:shape>
            <w10:wrap type="topAndBottom"/>
          </v:group>
        </w:pict>
      </w:r>
    </w:p>
    <w:p>
      <w:pPr>
        <w:pStyle w:val="BodyText"/>
        <w:spacing w:before="1"/>
        <w:rPr>
          <w:i/>
          <w:sz w:val="23"/>
        </w:rPr>
      </w:pPr>
    </w:p>
    <w:p>
      <w:pPr>
        <w:spacing w:before="77"/>
        <w:ind w:left="208" w:right="215" w:firstLine="0"/>
        <w:jc w:val="center"/>
        <w:rPr>
          <w:i/>
          <w:sz w:val="18"/>
        </w:rPr>
      </w:pPr>
      <w:r>
        <w:rPr>
          <w:i/>
          <w:color w:val="231F20"/>
          <w:sz w:val="18"/>
        </w:rPr>
        <w:t>Figura 6. Andrei Tarkovski, cartel de la película “Sacrificio” para el festival de Cannes, 1986</w:t>
      </w:r>
    </w:p>
    <w:p>
      <w:pPr>
        <w:spacing w:before="63"/>
        <w:ind w:left="208" w:right="215" w:firstLine="0"/>
        <w:jc w:val="center"/>
        <w:rPr>
          <w:i/>
          <w:sz w:val="18"/>
        </w:rPr>
      </w:pPr>
      <w:r>
        <w:rPr>
          <w:i/>
          <w:color w:val="231F20"/>
          <w:sz w:val="18"/>
        </w:rPr>
        <w:t>Figura 7. La casa antes  del primer incendio, 1986</w:t>
      </w:r>
    </w:p>
    <w:p>
      <w:pPr>
        <w:pStyle w:val="BodyText"/>
        <w:rPr>
          <w:i/>
          <w:sz w:val="20"/>
        </w:rPr>
      </w:pPr>
    </w:p>
    <w:p>
      <w:pPr>
        <w:pStyle w:val="BodyText"/>
        <w:spacing w:before="4"/>
        <w:rPr>
          <w:i/>
          <w:sz w:val="17"/>
        </w:rPr>
      </w:pPr>
    </w:p>
    <w:p>
      <w:pPr>
        <w:spacing w:line="167" w:lineRule="exact" w:before="1"/>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168</w:t>
        <w:tab/>
      </w:r>
      <w:r>
        <w:rPr>
          <w:rFonts w:ascii="Arial"/>
          <w:position w:val="-2"/>
          <w:sz w:val="16"/>
        </w:rPr>
        <w:t>17</w:t>
      </w:r>
    </w:p>
    <w:p>
      <w:pPr>
        <w:spacing w:after="0" w:line="281" w:lineRule="exact"/>
        <w:jc w:val="left"/>
        <w:rPr>
          <w:rFonts w:ascii="Arial"/>
          <w:sz w:val="16"/>
        </w:rPr>
        <w:sectPr>
          <w:headerReference w:type="default" r:id="rId30"/>
          <w:footerReference w:type="default" r:id="rId31"/>
          <w:pgSz w:w="9640" w:h="13610"/>
          <w:pgMar w:header="763" w:footer="0" w:top="960" w:bottom="280" w:left="920" w:right="1080"/>
        </w:sectPr>
      </w:pPr>
    </w:p>
    <w:p>
      <w:pPr>
        <w:pStyle w:val="BodyText"/>
        <w:rPr>
          <w:rFonts w:ascii="Arial"/>
          <w:sz w:val="20"/>
        </w:rPr>
      </w:pPr>
    </w:p>
    <w:p>
      <w:pPr>
        <w:pStyle w:val="BodyText"/>
        <w:spacing w:before="11"/>
        <w:rPr>
          <w:rFonts w:ascii="Arial"/>
          <w:sz w:val="21"/>
        </w:rPr>
      </w:pPr>
    </w:p>
    <w:p>
      <w:pPr>
        <w:spacing w:line="249" w:lineRule="auto" w:before="0"/>
        <w:ind w:left="110" w:right="117" w:firstLine="566"/>
        <w:jc w:val="both"/>
        <w:rPr>
          <w:sz w:val="20"/>
        </w:rPr>
      </w:pPr>
      <w:r>
        <w:rPr>
          <w:color w:val="231F20"/>
          <w:sz w:val="20"/>
        </w:rPr>
        <w:t>Andreí</w:t>
      </w:r>
      <w:r>
        <w:rPr>
          <w:color w:val="231F20"/>
          <w:spacing w:val="-8"/>
          <w:sz w:val="20"/>
        </w:rPr>
        <w:t> </w:t>
      </w:r>
      <w:r>
        <w:rPr>
          <w:color w:val="231F20"/>
          <w:sz w:val="20"/>
        </w:rPr>
        <w:t>Tarkovski,</w:t>
      </w:r>
      <w:r>
        <w:rPr>
          <w:color w:val="231F20"/>
          <w:spacing w:val="-5"/>
          <w:sz w:val="20"/>
        </w:rPr>
        <w:t> </w:t>
      </w:r>
      <w:r>
        <w:rPr>
          <w:color w:val="231F20"/>
          <w:sz w:val="20"/>
        </w:rPr>
        <w:t>utiliza</w:t>
      </w:r>
      <w:r>
        <w:rPr>
          <w:color w:val="231F20"/>
          <w:spacing w:val="-5"/>
          <w:sz w:val="20"/>
        </w:rPr>
        <w:t> </w:t>
      </w:r>
      <w:r>
        <w:rPr>
          <w:color w:val="231F20"/>
          <w:sz w:val="20"/>
        </w:rPr>
        <w:t>el</w:t>
      </w:r>
      <w:r>
        <w:rPr>
          <w:color w:val="231F20"/>
          <w:spacing w:val="-5"/>
          <w:sz w:val="20"/>
        </w:rPr>
        <w:t> </w:t>
      </w:r>
      <w:r>
        <w:rPr>
          <w:color w:val="231F20"/>
          <w:sz w:val="20"/>
        </w:rPr>
        <w:t>agua</w:t>
      </w:r>
      <w:r>
        <w:rPr>
          <w:color w:val="231F20"/>
          <w:spacing w:val="-5"/>
          <w:sz w:val="20"/>
        </w:rPr>
        <w:t> </w:t>
      </w:r>
      <w:r>
        <w:rPr>
          <w:color w:val="231F20"/>
          <w:sz w:val="20"/>
        </w:rPr>
        <w:t>desde</w:t>
      </w:r>
      <w:r>
        <w:rPr>
          <w:color w:val="231F20"/>
          <w:spacing w:val="-5"/>
          <w:sz w:val="20"/>
        </w:rPr>
        <w:t> </w:t>
      </w:r>
      <w:r>
        <w:rPr>
          <w:color w:val="231F20"/>
          <w:sz w:val="20"/>
        </w:rPr>
        <w:t>un</w:t>
      </w:r>
      <w:r>
        <w:rPr>
          <w:color w:val="231F20"/>
          <w:spacing w:val="-5"/>
          <w:sz w:val="20"/>
        </w:rPr>
        <w:t> </w:t>
      </w:r>
      <w:r>
        <w:rPr>
          <w:color w:val="231F20"/>
          <w:sz w:val="20"/>
        </w:rPr>
        <w:t>punto</w:t>
      </w:r>
      <w:r>
        <w:rPr>
          <w:color w:val="231F20"/>
          <w:spacing w:val="-5"/>
          <w:sz w:val="20"/>
        </w:rPr>
        <w:t> </w:t>
      </w:r>
      <w:r>
        <w:rPr>
          <w:color w:val="231F20"/>
          <w:sz w:val="20"/>
        </w:rPr>
        <w:t>de</w:t>
      </w:r>
      <w:r>
        <w:rPr>
          <w:color w:val="231F20"/>
          <w:spacing w:val="-5"/>
          <w:sz w:val="20"/>
        </w:rPr>
        <w:t> </w:t>
      </w:r>
      <w:r>
        <w:rPr>
          <w:color w:val="231F20"/>
          <w:sz w:val="20"/>
        </w:rPr>
        <w:t>vista</w:t>
      </w:r>
      <w:r>
        <w:rPr>
          <w:color w:val="231F20"/>
          <w:spacing w:val="-5"/>
          <w:sz w:val="20"/>
        </w:rPr>
        <w:t> </w:t>
      </w:r>
      <w:r>
        <w:rPr>
          <w:color w:val="231F20"/>
          <w:sz w:val="20"/>
        </w:rPr>
        <w:t>de</w:t>
      </w:r>
      <w:r>
        <w:rPr>
          <w:color w:val="231F20"/>
          <w:spacing w:val="-5"/>
          <w:sz w:val="20"/>
        </w:rPr>
        <w:t> </w:t>
      </w:r>
      <w:r>
        <w:rPr>
          <w:color w:val="231F20"/>
          <w:sz w:val="20"/>
        </w:rPr>
        <w:t>purificación</w:t>
      </w:r>
      <w:r>
        <w:rPr>
          <w:color w:val="231F20"/>
          <w:spacing w:val="-5"/>
          <w:sz w:val="20"/>
        </w:rPr>
        <w:t> </w:t>
      </w:r>
      <w:r>
        <w:rPr>
          <w:color w:val="231F20"/>
          <w:sz w:val="20"/>
        </w:rPr>
        <w:t>pero</w:t>
      </w:r>
      <w:r>
        <w:rPr>
          <w:color w:val="231F20"/>
          <w:spacing w:val="-5"/>
          <w:sz w:val="20"/>
        </w:rPr>
        <w:t> </w:t>
      </w:r>
      <w:r>
        <w:rPr>
          <w:color w:val="231F20"/>
          <w:sz w:val="20"/>
        </w:rPr>
        <w:t>también de</w:t>
      </w:r>
      <w:r>
        <w:rPr>
          <w:color w:val="231F20"/>
          <w:spacing w:val="-5"/>
          <w:sz w:val="20"/>
        </w:rPr>
        <w:t> </w:t>
      </w:r>
      <w:r>
        <w:rPr>
          <w:color w:val="231F20"/>
          <w:sz w:val="20"/>
        </w:rPr>
        <w:t>contemplación</w:t>
      </w:r>
      <w:r>
        <w:rPr>
          <w:color w:val="231F20"/>
          <w:spacing w:val="-4"/>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sentido</w:t>
      </w:r>
      <w:r>
        <w:rPr>
          <w:color w:val="231F20"/>
          <w:spacing w:val="-5"/>
          <w:sz w:val="20"/>
        </w:rPr>
        <w:t> </w:t>
      </w:r>
      <w:r>
        <w:rPr>
          <w:color w:val="231F20"/>
          <w:sz w:val="20"/>
        </w:rPr>
        <w:t>más</w:t>
      </w:r>
      <w:r>
        <w:rPr>
          <w:color w:val="231F20"/>
          <w:spacing w:val="-5"/>
          <w:sz w:val="20"/>
        </w:rPr>
        <w:t> </w:t>
      </w:r>
      <w:r>
        <w:rPr>
          <w:color w:val="231F20"/>
          <w:sz w:val="20"/>
        </w:rPr>
        <w:t>místico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palabra,</w:t>
      </w:r>
      <w:r>
        <w:rPr>
          <w:color w:val="231F20"/>
          <w:spacing w:val="-5"/>
          <w:sz w:val="20"/>
        </w:rPr>
        <w:t> </w:t>
      </w:r>
      <w:r>
        <w:rPr>
          <w:color w:val="231F20"/>
          <w:sz w:val="20"/>
        </w:rPr>
        <w:t>el</w:t>
      </w:r>
      <w:r>
        <w:rPr>
          <w:color w:val="231F20"/>
          <w:spacing w:val="-5"/>
          <w:sz w:val="20"/>
        </w:rPr>
        <w:t> </w:t>
      </w:r>
      <w:r>
        <w:rPr>
          <w:color w:val="231F20"/>
          <w:sz w:val="20"/>
        </w:rPr>
        <w:t>agua</w:t>
      </w:r>
      <w:r>
        <w:rPr>
          <w:color w:val="231F20"/>
          <w:spacing w:val="-4"/>
          <w:sz w:val="20"/>
        </w:rPr>
        <w:t> </w:t>
      </w:r>
      <w:r>
        <w:rPr>
          <w:color w:val="231F20"/>
          <w:sz w:val="20"/>
        </w:rPr>
        <w:t>y</w:t>
      </w:r>
      <w:r>
        <w:rPr>
          <w:color w:val="231F20"/>
          <w:spacing w:val="-4"/>
          <w:sz w:val="20"/>
        </w:rPr>
        <w:t> </w:t>
      </w:r>
      <w:r>
        <w:rPr>
          <w:color w:val="231F20"/>
          <w:sz w:val="20"/>
        </w:rPr>
        <w:t>lo</w:t>
      </w:r>
      <w:r>
        <w:rPr>
          <w:color w:val="231F20"/>
          <w:spacing w:val="-5"/>
          <w:sz w:val="20"/>
        </w:rPr>
        <w:t> </w:t>
      </w:r>
      <w:r>
        <w:rPr>
          <w:color w:val="231F20"/>
          <w:sz w:val="20"/>
        </w:rPr>
        <w:t>húmedo</w:t>
      </w:r>
      <w:r>
        <w:rPr>
          <w:color w:val="231F20"/>
          <w:spacing w:val="-5"/>
          <w:sz w:val="20"/>
        </w:rPr>
        <w:t> </w:t>
      </w:r>
      <w:r>
        <w:rPr>
          <w:color w:val="231F20"/>
          <w:sz w:val="20"/>
        </w:rPr>
        <w:t>también</w:t>
      </w:r>
      <w:r>
        <w:rPr>
          <w:color w:val="231F20"/>
          <w:spacing w:val="-5"/>
          <w:sz w:val="20"/>
        </w:rPr>
        <w:t> </w:t>
      </w:r>
      <w:r>
        <w:rPr>
          <w:color w:val="231F20"/>
          <w:sz w:val="20"/>
        </w:rPr>
        <w:t>hacen referencia al origen de la vida, a las emociones y a una profunda nostalgia que inunda toda</w:t>
      </w:r>
      <w:r>
        <w:rPr>
          <w:color w:val="231F20"/>
          <w:spacing w:val="-16"/>
          <w:sz w:val="20"/>
        </w:rPr>
        <w:t> </w:t>
      </w:r>
      <w:r>
        <w:rPr>
          <w:color w:val="231F20"/>
          <w:sz w:val="20"/>
        </w:rPr>
        <w:t>la filmografía</w:t>
      </w:r>
      <w:r>
        <w:rPr>
          <w:color w:val="231F20"/>
          <w:spacing w:val="-10"/>
          <w:sz w:val="20"/>
        </w:rPr>
        <w:t> </w:t>
      </w:r>
      <w:r>
        <w:rPr>
          <w:color w:val="231F20"/>
          <w:sz w:val="20"/>
        </w:rPr>
        <w:t>de</w:t>
      </w:r>
      <w:r>
        <w:rPr>
          <w:color w:val="231F20"/>
          <w:spacing w:val="-14"/>
          <w:sz w:val="20"/>
        </w:rPr>
        <w:t> </w:t>
      </w:r>
      <w:r>
        <w:rPr>
          <w:color w:val="231F20"/>
          <w:sz w:val="20"/>
        </w:rPr>
        <w:t>Tarkovski.</w:t>
      </w:r>
      <w:r>
        <w:rPr>
          <w:color w:val="231F20"/>
          <w:spacing w:val="-10"/>
          <w:sz w:val="20"/>
        </w:rPr>
        <w:t> </w:t>
      </w:r>
      <w:r>
        <w:rPr>
          <w:color w:val="231F20"/>
          <w:sz w:val="20"/>
        </w:rPr>
        <w:t>Hay</w:t>
      </w:r>
      <w:r>
        <w:rPr>
          <w:color w:val="231F20"/>
          <w:spacing w:val="-10"/>
          <w:sz w:val="20"/>
        </w:rPr>
        <w:t> </w:t>
      </w:r>
      <w:r>
        <w:rPr>
          <w:color w:val="231F20"/>
          <w:sz w:val="20"/>
        </w:rPr>
        <w:t>una</w:t>
      </w:r>
      <w:r>
        <w:rPr>
          <w:color w:val="231F20"/>
          <w:spacing w:val="-10"/>
          <w:sz w:val="20"/>
        </w:rPr>
        <w:t> </w:t>
      </w:r>
      <w:r>
        <w:rPr>
          <w:color w:val="231F20"/>
          <w:sz w:val="20"/>
        </w:rPr>
        <w:t>melancolía</w:t>
      </w:r>
      <w:r>
        <w:rPr>
          <w:color w:val="231F20"/>
          <w:spacing w:val="-10"/>
          <w:sz w:val="20"/>
        </w:rPr>
        <w:t> </w:t>
      </w:r>
      <w:r>
        <w:rPr>
          <w:color w:val="231F20"/>
          <w:sz w:val="20"/>
        </w:rPr>
        <w:t>intrínseca</w:t>
      </w:r>
      <w:r>
        <w:rPr>
          <w:color w:val="231F20"/>
          <w:spacing w:val="-10"/>
          <w:sz w:val="20"/>
        </w:rPr>
        <w:t> </w:t>
      </w:r>
      <w:r>
        <w:rPr>
          <w:color w:val="231F20"/>
          <w:sz w:val="20"/>
        </w:rPr>
        <w:t>en</w:t>
      </w:r>
      <w:r>
        <w:rPr>
          <w:color w:val="231F20"/>
          <w:spacing w:val="-10"/>
          <w:sz w:val="20"/>
        </w:rPr>
        <w:t> </w:t>
      </w:r>
      <w:r>
        <w:rPr>
          <w:color w:val="231F20"/>
          <w:sz w:val="20"/>
        </w:rPr>
        <w:t>todas</w:t>
      </w:r>
      <w:r>
        <w:rPr>
          <w:color w:val="231F20"/>
          <w:spacing w:val="-10"/>
          <w:sz w:val="20"/>
        </w:rPr>
        <w:t> </w:t>
      </w:r>
      <w:r>
        <w:rPr>
          <w:color w:val="231F20"/>
          <w:sz w:val="20"/>
        </w:rPr>
        <w:t>sus</w:t>
      </w:r>
      <w:r>
        <w:rPr>
          <w:color w:val="231F20"/>
          <w:spacing w:val="-10"/>
          <w:sz w:val="20"/>
        </w:rPr>
        <w:t> </w:t>
      </w:r>
      <w:r>
        <w:rPr>
          <w:color w:val="231F20"/>
          <w:sz w:val="20"/>
        </w:rPr>
        <w:t>películas.</w:t>
      </w:r>
      <w:r>
        <w:rPr>
          <w:color w:val="231F20"/>
          <w:spacing w:val="-14"/>
          <w:sz w:val="20"/>
        </w:rPr>
        <w:t> </w:t>
      </w:r>
      <w:r>
        <w:rPr>
          <w:color w:val="231F20"/>
          <w:spacing w:val="-3"/>
          <w:sz w:val="20"/>
        </w:rPr>
        <w:t>Tanto</w:t>
      </w:r>
      <w:r>
        <w:rPr>
          <w:color w:val="231F20"/>
          <w:spacing w:val="-10"/>
          <w:sz w:val="20"/>
        </w:rPr>
        <w:t> </w:t>
      </w:r>
      <w:r>
        <w:rPr>
          <w:color w:val="231F20"/>
          <w:sz w:val="20"/>
        </w:rPr>
        <w:t>el</w:t>
      </w:r>
      <w:r>
        <w:rPr>
          <w:color w:val="231F20"/>
          <w:spacing w:val="-10"/>
          <w:sz w:val="20"/>
        </w:rPr>
        <w:t> </w:t>
      </w:r>
      <w:r>
        <w:rPr>
          <w:color w:val="231F20"/>
          <w:sz w:val="20"/>
        </w:rPr>
        <w:t>fuego como</w:t>
      </w:r>
      <w:r>
        <w:rPr>
          <w:color w:val="231F20"/>
          <w:spacing w:val="-7"/>
          <w:sz w:val="20"/>
        </w:rPr>
        <w:t> </w:t>
      </w:r>
      <w:r>
        <w:rPr>
          <w:color w:val="231F20"/>
          <w:sz w:val="20"/>
        </w:rPr>
        <w:t>el</w:t>
      </w:r>
      <w:r>
        <w:rPr>
          <w:color w:val="231F20"/>
          <w:spacing w:val="-7"/>
          <w:sz w:val="20"/>
        </w:rPr>
        <w:t> </w:t>
      </w:r>
      <w:r>
        <w:rPr>
          <w:color w:val="231F20"/>
          <w:sz w:val="20"/>
        </w:rPr>
        <w:t>agua</w:t>
      </w:r>
      <w:r>
        <w:rPr>
          <w:color w:val="231F20"/>
          <w:spacing w:val="-7"/>
          <w:sz w:val="20"/>
        </w:rPr>
        <w:t> </w:t>
      </w:r>
      <w:r>
        <w:rPr>
          <w:color w:val="231F20"/>
          <w:sz w:val="20"/>
        </w:rPr>
        <w:t>aparecen</w:t>
      </w:r>
      <w:r>
        <w:rPr>
          <w:color w:val="231F20"/>
          <w:spacing w:val="-7"/>
          <w:sz w:val="20"/>
        </w:rPr>
        <w:t> </w:t>
      </w:r>
      <w:r>
        <w:rPr>
          <w:color w:val="231F20"/>
          <w:sz w:val="20"/>
        </w:rPr>
        <w:t>en</w:t>
      </w:r>
      <w:r>
        <w:rPr>
          <w:color w:val="231F20"/>
          <w:spacing w:val="-7"/>
          <w:sz w:val="20"/>
        </w:rPr>
        <w:t> </w:t>
      </w:r>
      <w:r>
        <w:rPr>
          <w:color w:val="231F20"/>
          <w:sz w:val="20"/>
        </w:rPr>
        <w:t>todas</w:t>
      </w:r>
      <w:r>
        <w:rPr>
          <w:color w:val="231F20"/>
          <w:spacing w:val="36"/>
          <w:sz w:val="20"/>
        </w:rPr>
        <w:t> </w:t>
      </w:r>
      <w:r>
        <w:rPr>
          <w:color w:val="231F20"/>
          <w:sz w:val="20"/>
        </w:rPr>
        <w:t>las</w:t>
      </w:r>
      <w:r>
        <w:rPr>
          <w:color w:val="231F20"/>
          <w:spacing w:val="-7"/>
          <w:sz w:val="20"/>
        </w:rPr>
        <w:t> </w:t>
      </w:r>
      <w:r>
        <w:rPr>
          <w:color w:val="231F20"/>
          <w:sz w:val="20"/>
        </w:rPr>
        <w:t>películas</w:t>
      </w:r>
      <w:r>
        <w:rPr>
          <w:color w:val="231F20"/>
          <w:spacing w:val="-7"/>
          <w:sz w:val="20"/>
        </w:rPr>
        <w:t> </w:t>
      </w:r>
      <w:r>
        <w:rPr>
          <w:color w:val="231F20"/>
          <w:sz w:val="20"/>
        </w:rPr>
        <w:t>de</w:t>
      </w:r>
      <w:r>
        <w:rPr>
          <w:color w:val="231F20"/>
          <w:spacing w:val="-11"/>
          <w:sz w:val="20"/>
        </w:rPr>
        <w:t> </w:t>
      </w:r>
      <w:r>
        <w:rPr>
          <w:color w:val="231F20"/>
          <w:sz w:val="20"/>
        </w:rPr>
        <w:t>Tarkovski,</w:t>
      </w:r>
      <w:r>
        <w:rPr>
          <w:color w:val="231F20"/>
          <w:spacing w:val="-7"/>
          <w:sz w:val="20"/>
        </w:rPr>
        <w:t> </w:t>
      </w:r>
      <w:r>
        <w:rPr>
          <w:color w:val="231F20"/>
          <w:sz w:val="20"/>
        </w:rPr>
        <w:t>pero</w:t>
      </w:r>
      <w:r>
        <w:rPr>
          <w:color w:val="231F20"/>
          <w:spacing w:val="-7"/>
          <w:sz w:val="20"/>
        </w:rPr>
        <w:t> </w:t>
      </w:r>
      <w:r>
        <w:rPr>
          <w:color w:val="231F20"/>
          <w:sz w:val="20"/>
        </w:rPr>
        <w:t>hay</w:t>
      </w:r>
      <w:r>
        <w:rPr>
          <w:color w:val="231F20"/>
          <w:spacing w:val="-7"/>
          <w:sz w:val="20"/>
        </w:rPr>
        <w:t> </w:t>
      </w:r>
      <w:r>
        <w:rPr>
          <w:color w:val="231F20"/>
          <w:sz w:val="20"/>
        </w:rPr>
        <w:t>una</w:t>
      </w:r>
      <w:r>
        <w:rPr>
          <w:color w:val="231F20"/>
          <w:spacing w:val="-7"/>
          <w:sz w:val="20"/>
        </w:rPr>
        <w:t> </w:t>
      </w:r>
      <w:r>
        <w:rPr>
          <w:color w:val="231F20"/>
          <w:sz w:val="20"/>
        </w:rPr>
        <w:t>escena</w:t>
      </w:r>
      <w:r>
        <w:rPr>
          <w:color w:val="231F20"/>
          <w:spacing w:val="-7"/>
          <w:sz w:val="20"/>
        </w:rPr>
        <w:t> </w:t>
      </w:r>
      <w:r>
        <w:rPr>
          <w:color w:val="231F20"/>
          <w:sz w:val="20"/>
        </w:rPr>
        <w:t>clave</w:t>
      </w:r>
      <w:r>
        <w:rPr>
          <w:color w:val="231F20"/>
          <w:spacing w:val="-7"/>
          <w:sz w:val="20"/>
        </w:rPr>
        <w:t> </w:t>
      </w:r>
      <w:r>
        <w:rPr>
          <w:color w:val="231F20"/>
          <w:sz w:val="20"/>
        </w:rPr>
        <w:t>en</w:t>
      </w:r>
      <w:r>
        <w:rPr>
          <w:color w:val="231F20"/>
          <w:spacing w:val="-7"/>
          <w:sz w:val="20"/>
        </w:rPr>
        <w:t> </w:t>
      </w:r>
      <w:r>
        <w:rPr>
          <w:color w:val="231F20"/>
          <w:sz w:val="20"/>
        </w:rPr>
        <w:t>toda su filmografía una escena de 6 minutos que podría considerarse como una pieza de videoarte que</w:t>
      </w:r>
      <w:r>
        <w:rPr>
          <w:color w:val="231F20"/>
          <w:spacing w:val="-7"/>
          <w:sz w:val="20"/>
        </w:rPr>
        <w:t> </w:t>
      </w:r>
      <w:r>
        <w:rPr>
          <w:color w:val="231F20"/>
          <w:sz w:val="20"/>
        </w:rPr>
        <w:t>podría</w:t>
      </w:r>
      <w:r>
        <w:rPr>
          <w:color w:val="231F20"/>
          <w:spacing w:val="37"/>
          <w:sz w:val="20"/>
        </w:rPr>
        <w:t> </w:t>
      </w:r>
      <w:r>
        <w:rPr>
          <w:color w:val="231F20"/>
          <w:sz w:val="20"/>
        </w:rPr>
        <w:t>aislarse</w:t>
      </w:r>
      <w:r>
        <w:rPr>
          <w:color w:val="231F20"/>
          <w:spacing w:val="-7"/>
          <w:sz w:val="20"/>
        </w:rPr>
        <w:t> </w:t>
      </w:r>
      <w:r>
        <w:rPr>
          <w:color w:val="231F20"/>
          <w:sz w:val="20"/>
        </w:rPr>
        <w:t>visualmente</w:t>
      </w:r>
      <w:r>
        <w:rPr>
          <w:color w:val="231F20"/>
          <w:spacing w:val="-8"/>
          <w:sz w:val="20"/>
        </w:rPr>
        <w:t> </w:t>
      </w:r>
      <w:r>
        <w:rPr>
          <w:color w:val="231F20"/>
          <w:sz w:val="20"/>
        </w:rPr>
        <w:t>de</w:t>
      </w:r>
      <w:r>
        <w:rPr>
          <w:color w:val="231F20"/>
          <w:spacing w:val="-7"/>
          <w:sz w:val="20"/>
        </w:rPr>
        <w:t> </w:t>
      </w:r>
      <w:r>
        <w:rPr>
          <w:color w:val="231F20"/>
          <w:sz w:val="20"/>
        </w:rPr>
        <w:t>todo</w:t>
      </w:r>
      <w:r>
        <w:rPr>
          <w:color w:val="231F20"/>
          <w:spacing w:val="-7"/>
          <w:sz w:val="20"/>
        </w:rPr>
        <w:t> </w:t>
      </w:r>
      <w:r>
        <w:rPr>
          <w:color w:val="231F20"/>
          <w:sz w:val="20"/>
        </w:rPr>
        <w:t>lo</w:t>
      </w:r>
      <w:r>
        <w:rPr>
          <w:color w:val="231F20"/>
          <w:spacing w:val="-7"/>
          <w:sz w:val="20"/>
        </w:rPr>
        <w:t> </w:t>
      </w:r>
      <w:r>
        <w:rPr>
          <w:color w:val="231F20"/>
          <w:sz w:val="20"/>
        </w:rPr>
        <w:t>demás</w:t>
      </w:r>
      <w:r>
        <w:rPr>
          <w:color w:val="231F20"/>
          <w:spacing w:val="-7"/>
          <w:sz w:val="20"/>
        </w:rPr>
        <w:t> </w:t>
      </w:r>
      <w:r>
        <w:rPr>
          <w:color w:val="231F20"/>
          <w:sz w:val="20"/>
        </w:rPr>
        <w:t>sino</w:t>
      </w:r>
      <w:r>
        <w:rPr>
          <w:color w:val="231F20"/>
          <w:spacing w:val="-7"/>
          <w:sz w:val="20"/>
        </w:rPr>
        <w:t> </w:t>
      </w:r>
      <w:r>
        <w:rPr>
          <w:color w:val="231F20"/>
          <w:sz w:val="20"/>
        </w:rPr>
        <w:t>fuera</w:t>
      </w:r>
      <w:r>
        <w:rPr>
          <w:color w:val="231F20"/>
          <w:spacing w:val="-7"/>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carga</w:t>
      </w:r>
      <w:r>
        <w:rPr>
          <w:color w:val="231F20"/>
          <w:spacing w:val="-7"/>
          <w:sz w:val="20"/>
        </w:rPr>
        <w:t> </w:t>
      </w:r>
      <w:r>
        <w:rPr>
          <w:color w:val="231F20"/>
          <w:sz w:val="20"/>
        </w:rPr>
        <w:t>emotiva,</w:t>
      </w:r>
      <w:r>
        <w:rPr>
          <w:color w:val="231F20"/>
          <w:spacing w:val="-8"/>
          <w:sz w:val="20"/>
        </w:rPr>
        <w:t> </w:t>
      </w:r>
      <w:r>
        <w:rPr>
          <w:color w:val="231F20"/>
          <w:sz w:val="20"/>
        </w:rPr>
        <w:t>psicológica y el enorme significado que esta escena tiene para comprender la película en su totalidad. Son seis minutos en los que la hermosa casa de campo del protagonista arde. Prendida por  su propio dueño, son seis minutos en los que se contempla la casa arder y destruirse hasta desaparecer,</w:t>
      </w:r>
      <w:r>
        <w:rPr>
          <w:color w:val="231F20"/>
          <w:spacing w:val="-9"/>
          <w:sz w:val="20"/>
        </w:rPr>
        <w:t> </w:t>
      </w:r>
      <w:r>
        <w:rPr>
          <w:color w:val="231F20"/>
          <w:sz w:val="20"/>
        </w:rPr>
        <w:t>es</w:t>
      </w:r>
      <w:r>
        <w:rPr>
          <w:color w:val="231F20"/>
          <w:spacing w:val="-9"/>
          <w:sz w:val="20"/>
        </w:rPr>
        <w:t> </w:t>
      </w:r>
      <w:r>
        <w:rPr>
          <w:color w:val="231F20"/>
          <w:sz w:val="20"/>
        </w:rPr>
        <w:t>el</w:t>
      </w:r>
      <w:r>
        <w:rPr>
          <w:color w:val="231F20"/>
          <w:spacing w:val="-9"/>
          <w:sz w:val="20"/>
        </w:rPr>
        <w:t> </w:t>
      </w:r>
      <w:r>
        <w:rPr>
          <w:color w:val="231F20"/>
          <w:sz w:val="20"/>
        </w:rPr>
        <w:t>sacrificio</w:t>
      </w:r>
      <w:r>
        <w:rPr>
          <w:color w:val="231F20"/>
          <w:spacing w:val="-9"/>
          <w:sz w:val="20"/>
        </w:rPr>
        <w:t> </w:t>
      </w:r>
      <w:r>
        <w:rPr>
          <w:color w:val="231F20"/>
          <w:sz w:val="20"/>
        </w:rPr>
        <w:t>que</w:t>
      </w:r>
      <w:r>
        <w:rPr>
          <w:color w:val="231F20"/>
          <w:spacing w:val="-20"/>
          <w:sz w:val="20"/>
        </w:rPr>
        <w:t> </w:t>
      </w:r>
      <w:r>
        <w:rPr>
          <w:color w:val="231F20"/>
          <w:sz w:val="20"/>
        </w:rPr>
        <w:t>Alexander</w:t>
      </w:r>
      <w:r>
        <w:rPr>
          <w:color w:val="231F20"/>
          <w:spacing w:val="-9"/>
          <w:sz w:val="20"/>
        </w:rPr>
        <w:t> </w:t>
      </w:r>
      <w:r>
        <w:rPr>
          <w:color w:val="231F20"/>
          <w:sz w:val="20"/>
        </w:rPr>
        <w:t>(el</w:t>
      </w:r>
      <w:r>
        <w:rPr>
          <w:color w:val="231F20"/>
          <w:spacing w:val="-9"/>
          <w:sz w:val="20"/>
        </w:rPr>
        <w:t> </w:t>
      </w:r>
      <w:r>
        <w:rPr>
          <w:color w:val="231F20"/>
          <w:sz w:val="20"/>
        </w:rPr>
        <w:t>protagonista)</w:t>
      </w:r>
      <w:r>
        <w:rPr>
          <w:color w:val="231F20"/>
          <w:spacing w:val="-9"/>
          <w:sz w:val="20"/>
        </w:rPr>
        <w:t> </w:t>
      </w:r>
      <w:r>
        <w:rPr>
          <w:color w:val="231F20"/>
          <w:sz w:val="20"/>
        </w:rPr>
        <w:t>hace</w:t>
      </w:r>
      <w:r>
        <w:rPr>
          <w:color w:val="231F20"/>
          <w:spacing w:val="-9"/>
          <w:sz w:val="20"/>
        </w:rPr>
        <w:t> </w:t>
      </w:r>
      <w:r>
        <w:rPr>
          <w:color w:val="231F20"/>
          <w:sz w:val="20"/>
        </w:rPr>
        <w:t>para</w:t>
      </w:r>
      <w:r>
        <w:rPr>
          <w:color w:val="231F20"/>
          <w:spacing w:val="-9"/>
          <w:sz w:val="20"/>
        </w:rPr>
        <w:t> </w:t>
      </w:r>
      <w:r>
        <w:rPr>
          <w:color w:val="231F20"/>
          <w:sz w:val="20"/>
        </w:rPr>
        <w:t>desprenderse</w:t>
      </w:r>
      <w:r>
        <w:rPr>
          <w:color w:val="231F20"/>
          <w:spacing w:val="-9"/>
          <w:sz w:val="20"/>
        </w:rPr>
        <w:t> </w:t>
      </w:r>
      <w:r>
        <w:rPr>
          <w:color w:val="231F20"/>
          <w:sz w:val="20"/>
        </w:rPr>
        <w:t>de</w:t>
      </w:r>
      <w:r>
        <w:rPr>
          <w:color w:val="231F20"/>
          <w:spacing w:val="-9"/>
          <w:sz w:val="20"/>
        </w:rPr>
        <w:t> </w:t>
      </w:r>
      <w:r>
        <w:rPr>
          <w:color w:val="231F20"/>
          <w:sz w:val="20"/>
        </w:rPr>
        <w:t>todo</w:t>
      </w:r>
      <w:r>
        <w:rPr>
          <w:color w:val="231F20"/>
          <w:spacing w:val="-9"/>
          <w:sz w:val="20"/>
        </w:rPr>
        <w:t> </w:t>
      </w:r>
      <w:r>
        <w:rPr>
          <w:color w:val="231F20"/>
          <w:sz w:val="20"/>
        </w:rPr>
        <w:t>lo material,</w:t>
      </w:r>
      <w:r>
        <w:rPr>
          <w:color w:val="231F20"/>
          <w:spacing w:val="-3"/>
          <w:sz w:val="20"/>
        </w:rPr>
        <w:t> </w:t>
      </w:r>
      <w:r>
        <w:rPr>
          <w:color w:val="231F20"/>
          <w:sz w:val="20"/>
        </w:rPr>
        <w:t>como</w:t>
      </w:r>
      <w:r>
        <w:rPr>
          <w:color w:val="231F20"/>
          <w:spacing w:val="-3"/>
          <w:sz w:val="20"/>
        </w:rPr>
        <w:t> </w:t>
      </w:r>
      <w:r>
        <w:rPr>
          <w:color w:val="231F20"/>
          <w:sz w:val="20"/>
        </w:rPr>
        <w:t>sacrificio</w:t>
      </w:r>
      <w:r>
        <w:rPr>
          <w:color w:val="231F20"/>
          <w:spacing w:val="-3"/>
          <w:sz w:val="20"/>
        </w:rPr>
        <w:t> </w:t>
      </w:r>
      <w:r>
        <w:rPr>
          <w:color w:val="231F20"/>
          <w:sz w:val="20"/>
        </w:rPr>
        <w:t>para</w:t>
      </w:r>
      <w:r>
        <w:rPr>
          <w:color w:val="231F20"/>
          <w:spacing w:val="-3"/>
          <w:sz w:val="20"/>
        </w:rPr>
        <w:t> </w:t>
      </w:r>
      <w:r>
        <w:rPr>
          <w:color w:val="231F20"/>
          <w:sz w:val="20"/>
        </w:rPr>
        <w:t>curarse</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enfermedad</w:t>
      </w:r>
      <w:r>
        <w:rPr>
          <w:color w:val="231F20"/>
          <w:spacing w:val="-3"/>
          <w:sz w:val="20"/>
        </w:rPr>
        <w:t> </w:t>
      </w:r>
      <w:r>
        <w:rPr>
          <w:color w:val="231F20"/>
          <w:sz w:val="20"/>
        </w:rPr>
        <w:t>que</w:t>
      </w:r>
      <w:r>
        <w:rPr>
          <w:color w:val="231F20"/>
          <w:spacing w:val="-3"/>
          <w:sz w:val="20"/>
        </w:rPr>
        <w:t> </w:t>
      </w:r>
      <w:r>
        <w:rPr>
          <w:color w:val="231F20"/>
          <w:sz w:val="20"/>
        </w:rPr>
        <w:t>le</w:t>
      </w:r>
      <w:r>
        <w:rPr>
          <w:color w:val="231F20"/>
          <w:spacing w:val="-3"/>
          <w:sz w:val="20"/>
        </w:rPr>
        <w:t> </w:t>
      </w:r>
      <w:r>
        <w:rPr>
          <w:color w:val="231F20"/>
          <w:sz w:val="20"/>
        </w:rPr>
        <w:t>lleva</w:t>
      </w:r>
      <w:r>
        <w:rPr>
          <w:color w:val="231F20"/>
          <w:spacing w:val="-3"/>
          <w:sz w:val="20"/>
        </w:rPr>
        <w:t> </w:t>
      </w:r>
      <w:r>
        <w:rPr>
          <w:color w:val="231F20"/>
          <w:sz w:val="20"/>
        </w:rPr>
        <w:t>inexorablemente</w:t>
      </w:r>
      <w:r>
        <w:rPr>
          <w:color w:val="231F20"/>
          <w:spacing w:val="-3"/>
          <w:sz w:val="20"/>
        </w:rPr>
        <w:t> </w:t>
      </w:r>
      <w:r>
        <w:rPr>
          <w:color w:val="231F20"/>
          <w:sz w:val="20"/>
        </w:rPr>
        <w:t>hasta</w:t>
      </w:r>
      <w:r>
        <w:rPr>
          <w:color w:val="231F20"/>
          <w:spacing w:val="-3"/>
          <w:sz w:val="20"/>
        </w:rPr>
        <w:t> </w:t>
      </w:r>
      <w:r>
        <w:rPr>
          <w:color w:val="231F20"/>
          <w:sz w:val="20"/>
        </w:rPr>
        <w:t>la muerte y salvar al mundo de la guerra nuclear. En su locura Alexander prende su casa y con- templa</w:t>
      </w:r>
      <w:r>
        <w:rPr>
          <w:color w:val="231F20"/>
          <w:spacing w:val="-4"/>
          <w:sz w:val="20"/>
        </w:rPr>
        <w:t> </w:t>
      </w:r>
      <w:r>
        <w:rPr>
          <w:color w:val="231F20"/>
          <w:sz w:val="20"/>
        </w:rPr>
        <w:t>desde</w:t>
      </w:r>
      <w:r>
        <w:rPr>
          <w:color w:val="231F20"/>
          <w:spacing w:val="-4"/>
          <w:sz w:val="20"/>
        </w:rPr>
        <w:t> </w:t>
      </w:r>
      <w:r>
        <w:rPr>
          <w:color w:val="231F20"/>
          <w:sz w:val="20"/>
        </w:rPr>
        <w:t>lejos</w:t>
      </w:r>
      <w:r>
        <w:rPr>
          <w:color w:val="231F20"/>
          <w:spacing w:val="-4"/>
          <w:sz w:val="20"/>
        </w:rPr>
        <w:t> </w:t>
      </w:r>
      <w:r>
        <w:rPr>
          <w:color w:val="231F20"/>
          <w:sz w:val="20"/>
        </w:rPr>
        <w:t>su</w:t>
      </w:r>
      <w:r>
        <w:rPr>
          <w:color w:val="231F20"/>
          <w:spacing w:val="-3"/>
          <w:sz w:val="20"/>
        </w:rPr>
        <w:t> </w:t>
      </w:r>
      <w:r>
        <w:rPr>
          <w:color w:val="231F20"/>
          <w:sz w:val="20"/>
        </w:rPr>
        <w:t>sacrificio.</w:t>
      </w:r>
      <w:r>
        <w:rPr>
          <w:color w:val="231F20"/>
          <w:spacing w:val="-4"/>
          <w:sz w:val="20"/>
        </w:rPr>
        <w:t> </w:t>
      </w:r>
      <w:r>
        <w:rPr>
          <w:color w:val="231F20"/>
          <w:sz w:val="20"/>
        </w:rPr>
        <w:t>La</w:t>
      </w:r>
      <w:r>
        <w:rPr>
          <w:color w:val="231F20"/>
          <w:spacing w:val="-4"/>
          <w:sz w:val="20"/>
        </w:rPr>
        <w:t> </w:t>
      </w:r>
      <w:r>
        <w:rPr>
          <w:color w:val="231F20"/>
          <w:sz w:val="20"/>
        </w:rPr>
        <w:t>escena</w:t>
      </w:r>
      <w:r>
        <w:rPr>
          <w:color w:val="231F20"/>
          <w:spacing w:val="-4"/>
          <w:sz w:val="20"/>
        </w:rPr>
        <w:t> </w:t>
      </w:r>
      <w:r>
        <w:rPr>
          <w:color w:val="231F20"/>
          <w:sz w:val="20"/>
        </w:rPr>
        <w:t>más</w:t>
      </w:r>
      <w:r>
        <w:rPr>
          <w:color w:val="231F20"/>
          <w:spacing w:val="-4"/>
          <w:sz w:val="20"/>
        </w:rPr>
        <w:t> </w:t>
      </w:r>
      <w:r>
        <w:rPr>
          <w:color w:val="231F20"/>
          <w:sz w:val="20"/>
        </w:rPr>
        <w:t>importante</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película,</w:t>
      </w:r>
      <w:r>
        <w:rPr>
          <w:color w:val="231F20"/>
          <w:spacing w:val="-4"/>
          <w:sz w:val="20"/>
        </w:rPr>
        <w:t> </w:t>
      </w:r>
      <w:r>
        <w:rPr>
          <w:color w:val="231F20"/>
          <w:sz w:val="20"/>
        </w:rPr>
        <w:t>tuvo</w:t>
      </w:r>
      <w:r>
        <w:rPr>
          <w:color w:val="231F20"/>
          <w:spacing w:val="-4"/>
          <w:sz w:val="20"/>
        </w:rPr>
        <w:t> </w:t>
      </w:r>
      <w:r>
        <w:rPr>
          <w:color w:val="231F20"/>
          <w:sz w:val="20"/>
        </w:rPr>
        <w:t>que</w:t>
      </w:r>
      <w:r>
        <w:rPr>
          <w:color w:val="231F20"/>
          <w:spacing w:val="-4"/>
          <w:sz w:val="20"/>
        </w:rPr>
        <w:t> </w:t>
      </w:r>
      <w:r>
        <w:rPr>
          <w:color w:val="231F20"/>
          <w:sz w:val="20"/>
        </w:rPr>
        <w:t>ser</w:t>
      </w:r>
      <w:r>
        <w:rPr>
          <w:color w:val="231F20"/>
          <w:spacing w:val="-4"/>
          <w:sz w:val="20"/>
        </w:rPr>
        <w:t> </w:t>
      </w:r>
      <w:r>
        <w:rPr>
          <w:color w:val="231F20"/>
          <w:sz w:val="20"/>
        </w:rPr>
        <w:t>rodada dos veces, puesto que en el momento del primer rodaje, la cámara se estropeó como cuenta Tarkovski de su puño y</w:t>
      </w:r>
      <w:r>
        <w:rPr>
          <w:color w:val="231F20"/>
          <w:spacing w:val="-14"/>
          <w:sz w:val="20"/>
        </w:rPr>
        <w:t> </w:t>
      </w:r>
      <w:r>
        <w:rPr>
          <w:color w:val="231F20"/>
          <w:sz w:val="20"/>
        </w:rPr>
        <w:t>letra:</w:t>
      </w:r>
    </w:p>
    <w:p>
      <w:pPr>
        <w:pStyle w:val="BodyText"/>
        <w:spacing w:before="11"/>
        <w:rPr>
          <w:sz w:val="20"/>
        </w:rPr>
      </w:pPr>
    </w:p>
    <w:p>
      <w:pPr>
        <w:spacing w:line="249" w:lineRule="auto" w:before="0"/>
        <w:ind w:left="677" w:right="117" w:firstLine="0"/>
        <w:jc w:val="both"/>
        <w:rPr>
          <w:sz w:val="20"/>
        </w:rPr>
      </w:pPr>
      <w:r>
        <w:rPr>
          <w:i/>
          <w:color w:val="231F20"/>
          <w:sz w:val="20"/>
        </w:rPr>
        <w:t>Cuando</w:t>
      </w:r>
      <w:r>
        <w:rPr>
          <w:i/>
          <w:color w:val="231F20"/>
          <w:spacing w:val="-5"/>
          <w:sz w:val="20"/>
        </w:rPr>
        <w:t> </w:t>
      </w:r>
      <w:r>
        <w:rPr>
          <w:i/>
          <w:color w:val="231F20"/>
          <w:sz w:val="20"/>
        </w:rPr>
        <w:t>rodamos</w:t>
      </w:r>
      <w:r>
        <w:rPr>
          <w:i/>
          <w:color w:val="231F20"/>
          <w:spacing w:val="-5"/>
          <w:sz w:val="20"/>
        </w:rPr>
        <w:t> </w:t>
      </w:r>
      <w:r>
        <w:rPr>
          <w:i/>
          <w:color w:val="231F20"/>
          <w:sz w:val="20"/>
        </w:rPr>
        <w:t>la</w:t>
      </w:r>
      <w:r>
        <w:rPr>
          <w:i/>
          <w:color w:val="231F20"/>
          <w:spacing w:val="-5"/>
          <w:sz w:val="20"/>
        </w:rPr>
        <w:t> </w:t>
      </w:r>
      <w:r>
        <w:rPr>
          <w:i/>
          <w:color w:val="231F20"/>
          <w:sz w:val="20"/>
        </w:rPr>
        <w:t>escena</w:t>
      </w:r>
      <w:r>
        <w:rPr>
          <w:i/>
          <w:color w:val="231F20"/>
          <w:spacing w:val="-5"/>
          <w:sz w:val="20"/>
        </w:rPr>
        <w:t> </w:t>
      </w:r>
      <w:r>
        <w:rPr>
          <w:i/>
          <w:color w:val="231F20"/>
          <w:sz w:val="20"/>
        </w:rPr>
        <w:t>en</w:t>
      </w:r>
      <w:r>
        <w:rPr>
          <w:i/>
          <w:color w:val="231F20"/>
          <w:spacing w:val="-5"/>
          <w:sz w:val="20"/>
        </w:rPr>
        <w:t> </w:t>
      </w:r>
      <w:r>
        <w:rPr>
          <w:i/>
          <w:color w:val="231F20"/>
          <w:sz w:val="20"/>
        </w:rPr>
        <w:t>que</w:t>
      </w:r>
      <w:r>
        <w:rPr>
          <w:i/>
          <w:color w:val="231F20"/>
          <w:spacing w:val="-8"/>
          <w:sz w:val="20"/>
        </w:rPr>
        <w:t> </w:t>
      </w:r>
      <w:r>
        <w:rPr>
          <w:i/>
          <w:color w:val="231F20"/>
          <w:sz w:val="20"/>
        </w:rPr>
        <w:t>Alexander</w:t>
      </w:r>
      <w:r>
        <w:rPr>
          <w:i/>
          <w:color w:val="231F20"/>
          <w:spacing w:val="-5"/>
          <w:sz w:val="20"/>
        </w:rPr>
        <w:t> </w:t>
      </w:r>
      <w:r>
        <w:rPr>
          <w:i/>
          <w:color w:val="231F20"/>
          <w:sz w:val="20"/>
        </w:rPr>
        <w:t>prende</w:t>
      </w:r>
      <w:r>
        <w:rPr>
          <w:i/>
          <w:color w:val="231F20"/>
          <w:spacing w:val="-5"/>
          <w:sz w:val="20"/>
        </w:rPr>
        <w:t> </w:t>
      </w:r>
      <w:r>
        <w:rPr>
          <w:i/>
          <w:color w:val="231F20"/>
          <w:sz w:val="20"/>
        </w:rPr>
        <w:t>fuego</w:t>
      </w:r>
      <w:r>
        <w:rPr>
          <w:i/>
          <w:color w:val="231F20"/>
          <w:spacing w:val="-5"/>
          <w:sz w:val="20"/>
        </w:rPr>
        <w:t> </w:t>
      </w:r>
      <w:r>
        <w:rPr>
          <w:i/>
          <w:color w:val="231F20"/>
          <w:sz w:val="20"/>
        </w:rPr>
        <w:t>a</w:t>
      </w:r>
      <w:r>
        <w:rPr>
          <w:i/>
          <w:color w:val="231F20"/>
          <w:spacing w:val="-5"/>
          <w:sz w:val="20"/>
        </w:rPr>
        <w:t> </w:t>
      </w:r>
      <w:r>
        <w:rPr>
          <w:i/>
          <w:color w:val="231F20"/>
          <w:sz w:val="20"/>
        </w:rPr>
        <w:t>su</w:t>
      </w:r>
      <w:r>
        <w:rPr>
          <w:i/>
          <w:color w:val="231F20"/>
          <w:spacing w:val="-5"/>
          <w:sz w:val="20"/>
        </w:rPr>
        <w:t> </w:t>
      </w:r>
      <w:r>
        <w:rPr>
          <w:i/>
          <w:color w:val="231F20"/>
          <w:sz w:val="20"/>
        </w:rPr>
        <w:t>casa,</w:t>
      </w:r>
      <w:r>
        <w:rPr>
          <w:i/>
          <w:color w:val="231F20"/>
          <w:spacing w:val="-5"/>
          <w:sz w:val="20"/>
        </w:rPr>
        <w:t> </w:t>
      </w:r>
      <w:r>
        <w:rPr>
          <w:i/>
          <w:color w:val="231F20"/>
          <w:sz w:val="20"/>
        </w:rPr>
        <w:t>falló</w:t>
      </w:r>
      <w:r>
        <w:rPr>
          <w:i/>
          <w:color w:val="231F20"/>
          <w:spacing w:val="-5"/>
          <w:sz w:val="20"/>
        </w:rPr>
        <w:t> </w:t>
      </w:r>
      <w:r>
        <w:rPr>
          <w:i/>
          <w:color w:val="231F20"/>
          <w:sz w:val="20"/>
        </w:rPr>
        <w:t>la</w:t>
      </w:r>
      <w:r>
        <w:rPr>
          <w:i/>
          <w:color w:val="231F20"/>
          <w:spacing w:val="-5"/>
          <w:sz w:val="20"/>
        </w:rPr>
        <w:t> </w:t>
      </w:r>
      <w:r>
        <w:rPr>
          <w:i/>
          <w:color w:val="231F20"/>
          <w:sz w:val="20"/>
        </w:rPr>
        <w:t>cámara, </w:t>
      </w:r>
      <w:r>
        <w:rPr>
          <w:i/>
          <w:color w:val="231F20"/>
          <w:sz w:val="20"/>
        </w:rPr>
        <w:t>cuando</w:t>
      </w:r>
      <w:r>
        <w:rPr>
          <w:i/>
          <w:color w:val="231F20"/>
          <w:spacing w:val="-7"/>
          <w:sz w:val="20"/>
        </w:rPr>
        <w:t> </w:t>
      </w:r>
      <w:r>
        <w:rPr>
          <w:i/>
          <w:color w:val="231F20"/>
          <w:sz w:val="20"/>
        </w:rPr>
        <w:t>sucedió</w:t>
      </w:r>
      <w:r>
        <w:rPr>
          <w:i/>
          <w:color w:val="231F20"/>
          <w:spacing w:val="-6"/>
          <w:sz w:val="20"/>
        </w:rPr>
        <w:t> </w:t>
      </w:r>
      <w:r>
        <w:rPr>
          <w:i/>
          <w:color w:val="231F20"/>
          <w:sz w:val="20"/>
        </w:rPr>
        <w:t>esto,</w:t>
      </w:r>
      <w:r>
        <w:rPr>
          <w:i/>
          <w:color w:val="231F20"/>
          <w:spacing w:val="-6"/>
          <w:sz w:val="20"/>
        </w:rPr>
        <w:t> </w:t>
      </w:r>
      <w:r>
        <w:rPr>
          <w:i/>
          <w:color w:val="231F20"/>
          <w:sz w:val="20"/>
        </w:rPr>
        <w:t>la</w:t>
      </w:r>
      <w:r>
        <w:rPr>
          <w:i/>
          <w:color w:val="231F20"/>
          <w:spacing w:val="-6"/>
          <w:sz w:val="20"/>
        </w:rPr>
        <w:t> </w:t>
      </w:r>
      <w:r>
        <w:rPr>
          <w:i/>
          <w:color w:val="231F20"/>
          <w:sz w:val="20"/>
        </w:rPr>
        <w:t>casa</w:t>
      </w:r>
      <w:r>
        <w:rPr>
          <w:i/>
          <w:color w:val="231F20"/>
          <w:spacing w:val="-6"/>
          <w:sz w:val="20"/>
        </w:rPr>
        <w:t> </w:t>
      </w:r>
      <w:r>
        <w:rPr>
          <w:i/>
          <w:color w:val="231F20"/>
          <w:sz w:val="20"/>
        </w:rPr>
        <w:t>estaba</w:t>
      </w:r>
      <w:r>
        <w:rPr>
          <w:i/>
          <w:color w:val="231F20"/>
          <w:spacing w:val="-7"/>
          <w:sz w:val="20"/>
        </w:rPr>
        <w:t> </w:t>
      </w:r>
      <w:r>
        <w:rPr>
          <w:i/>
          <w:color w:val="231F20"/>
          <w:sz w:val="20"/>
        </w:rPr>
        <w:t>ya</w:t>
      </w:r>
      <w:r>
        <w:rPr>
          <w:i/>
          <w:color w:val="231F20"/>
          <w:spacing w:val="-6"/>
          <w:sz w:val="20"/>
        </w:rPr>
        <w:t> </w:t>
      </w:r>
      <w:r>
        <w:rPr>
          <w:i/>
          <w:color w:val="231F20"/>
          <w:sz w:val="20"/>
        </w:rPr>
        <w:t>en</w:t>
      </w:r>
      <w:r>
        <w:rPr>
          <w:i/>
          <w:color w:val="231F20"/>
          <w:spacing w:val="-6"/>
          <w:sz w:val="20"/>
        </w:rPr>
        <w:t> </w:t>
      </w:r>
      <w:r>
        <w:rPr>
          <w:i/>
          <w:color w:val="231F20"/>
          <w:sz w:val="20"/>
        </w:rPr>
        <w:t>llamas,</w:t>
      </w:r>
      <w:r>
        <w:rPr>
          <w:i/>
          <w:color w:val="231F20"/>
          <w:spacing w:val="-7"/>
          <w:sz w:val="20"/>
        </w:rPr>
        <w:t> </w:t>
      </w:r>
      <w:r>
        <w:rPr>
          <w:i/>
          <w:color w:val="231F20"/>
          <w:sz w:val="20"/>
        </w:rPr>
        <w:t>ardiendo</w:t>
      </w:r>
      <w:r>
        <w:rPr>
          <w:i/>
          <w:color w:val="231F20"/>
          <w:spacing w:val="-6"/>
          <w:sz w:val="20"/>
        </w:rPr>
        <w:t> </w:t>
      </w:r>
      <w:r>
        <w:rPr>
          <w:i/>
          <w:color w:val="231F20"/>
          <w:sz w:val="20"/>
        </w:rPr>
        <w:t>ante</w:t>
      </w:r>
      <w:r>
        <w:rPr>
          <w:i/>
          <w:color w:val="231F20"/>
          <w:spacing w:val="-6"/>
          <w:sz w:val="20"/>
        </w:rPr>
        <w:t> </w:t>
      </w:r>
      <w:r>
        <w:rPr>
          <w:i/>
          <w:color w:val="231F20"/>
          <w:sz w:val="20"/>
        </w:rPr>
        <w:t>nuestros</w:t>
      </w:r>
      <w:r>
        <w:rPr>
          <w:i/>
          <w:color w:val="231F20"/>
          <w:spacing w:val="-6"/>
          <w:sz w:val="20"/>
        </w:rPr>
        <w:t> </w:t>
      </w:r>
      <w:r>
        <w:rPr>
          <w:i/>
          <w:color w:val="231F20"/>
          <w:sz w:val="20"/>
        </w:rPr>
        <w:t>ojos,</w:t>
      </w:r>
      <w:r>
        <w:rPr>
          <w:i/>
          <w:color w:val="231F20"/>
          <w:spacing w:val="-6"/>
          <w:sz w:val="20"/>
        </w:rPr>
        <w:t> </w:t>
      </w:r>
      <w:r>
        <w:rPr>
          <w:i/>
          <w:color w:val="231F20"/>
          <w:sz w:val="20"/>
        </w:rPr>
        <w:t>sin</w:t>
      </w:r>
      <w:r>
        <w:rPr>
          <w:i/>
          <w:color w:val="231F20"/>
          <w:spacing w:val="-6"/>
          <w:sz w:val="20"/>
        </w:rPr>
        <w:t> </w:t>
      </w:r>
      <w:r>
        <w:rPr>
          <w:i/>
          <w:color w:val="231F20"/>
          <w:sz w:val="20"/>
        </w:rPr>
        <w:t>que pudiéramos detener el fuego y rodar aquella escena tan importante, cuatro meses de trabajo duro y costoso perdían su sentido. El que en pocos días pudiéramos recons- truir</w:t>
      </w:r>
      <w:r>
        <w:rPr>
          <w:i/>
          <w:color w:val="231F20"/>
          <w:spacing w:val="-10"/>
          <w:sz w:val="20"/>
        </w:rPr>
        <w:t> </w:t>
      </w:r>
      <w:r>
        <w:rPr>
          <w:i/>
          <w:color w:val="231F20"/>
          <w:sz w:val="20"/>
        </w:rPr>
        <w:t>con</w:t>
      </w:r>
      <w:r>
        <w:rPr>
          <w:i/>
          <w:color w:val="231F20"/>
          <w:spacing w:val="-10"/>
          <w:sz w:val="20"/>
        </w:rPr>
        <w:t> </w:t>
      </w:r>
      <w:r>
        <w:rPr>
          <w:i/>
          <w:color w:val="231F20"/>
          <w:sz w:val="20"/>
        </w:rPr>
        <w:t>tablas</w:t>
      </w:r>
      <w:r>
        <w:rPr>
          <w:i/>
          <w:color w:val="231F20"/>
          <w:spacing w:val="-10"/>
          <w:sz w:val="20"/>
        </w:rPr>
        <w:t> </w:t>
      </w:r>
      <w:r>
        <w:rPr>
          <w:i/>
          <w:color w:val="231F20"/>
          <w:sz w:val="20"/>
        </w:rPr>
        <w:t>y</w:t>
      </w:r>
      <w:r>
        <w:rPr>
          <w:i/>
          <w:color w:val="231F20"/>
          <w:spacing w:val="-10"/>
          <w:sz w:val="20"/>
        </w:rPr>
        <w:t> </w:t>
      </w:r>
      <w:r>
        <w:rPr>
          <w:i/>
          <w:color w:val="231F20"/>
          <w:sz w:val="20"/>
        </w:rPr>
        <w:t>vigas</w:t>
      </w:r>
      <w:r>
        <w:rPr>
          <w:i/>
          <w:color w:val="231F20"/>
          <w:spacing w:val="-10"/>
          <w:sz w:val="20"/>
        </w:rPr>
        <w:t> </w:t>
      </w:r>
      <w:r>
        <w:rPr>
          <w:i/>
          <w:color w:val="231F20"/>
          <w:sz w:val="20"/>
        </w:rPr>
        <w:t>una</w:t>
      </w:r>
      <w:r>
        <w:rPr>
          <w:i/>
          <w:color w:val="231F20"/>
          <w:spacing w:val="-10"/>
          <w:sz w:val="20"/>
        </w:rPr>
        <w:t> </w:t>
      </w:r>
      <w:r>
        <w:rPr>
          <w:i/>
          <w:color w:val="231F20"/>
          <w:sz w:val="20"/>
        </w:rPr>
        <w:t>segunda</w:t>
      </w:r>
      <w:r>
        <w:rPr>
          <w:i/>
          <w:color w:val="231F20"/>
          <w:spacing w:val="-9"/>
          <w:sz w:val="20"/>
        </w:rPr>
        <w:t> </w:t>
      </w:r>
      <w:r>
        <w:rPr>
          <w:i/>
          <w:color w:val="231F20"/>
          <w:sz w:val="20"/>
        </w:rPr>
        <w:t>casa,</w:t>
      </w:r>
      <w:r>
        <w:rPr>
          <w:i/>
          <w:color w:val="231F20"/>
          <w:spacing w:val="-10"/>
          <w:sz w:val="20"/>
        </w:rPr>
        <w:t> </w:t>
      </w:r>
      <w:r>
        <w:rPr>
          <w:i/>
          <w:color w:val="231F20"/>
          <w:sz w:val="20"/>
        </w:rPr>
        <w:t>idéntica</w:t>
      </w:r>
      <w:r>
        <w:rPr>
          <w:i/>
          <w:color w:val="231F20"/>
          <w:spacing w:val="-10"/>
          <w:sz w:val="20"/>
        </w:rPr>
        <w:t> </w:t>
      </w:r>
      <w:r>
        <w:rPr>
          <w:i/>
          <w:color w:val="231F20"/>
          <w:sz w:val="20"/>
        </w:rPr>
        <w:t>a</w:t>
      </w:r>
      <w:r>
        <w:rPr>
          <w:i/>
          <w:color w:val="231F20"/>
          <w:spacing w:val="-10"/>
          <w:sz w:val="20"/>
        </w:rPr>
        <w:t> </w:t>
      </w:r>
      <w:r>
        <w:rPr>
          <w:i/>
          <w:color w:val="231F20"/>
          <w:sz w:val="20"/>
        </w:rPr>
        <w:t>la</w:t>
      </w:r>
      <w:r>
        <w:rPr>
          <w:i/>
          <w:color w:val="231F20"/>
          <w:spacing w:val="-10"/>
          <w:sz w:val="20"/>
        </w:rPr>
        <w:t> </w:t>
      </w:r>
      <w:r>
        <w:rPr>
          <w:i/>
          <w:color w:val="231F20"/>
          <w:sz w:val="20"/>
        </w:rPr>
        <w:t>que</w:t>
      </w:r>
      <w:r>
        <w:rPr>
          <w:i/>
          <w:color w:val="231F20"/>
          <w:spacing w:val="-10"/>
          <w:sz w:val="20"/>
        </w:rPr>
        <w:t> </w:t>
      </w:r>
      <w:r>
        <w:rPr>
          <w:i/>
          <w:color w:val="231F20"/>
          <w:sz w:val="20"/>
        </w:rPr>
        <w:t>había</w:t>
      </w:r>
      <w:r>
        <w:rPr>
          <w:i/>
          <w:color w:val="231F20"/>
          <w:spacing w:val="-10"/>
          <w:sz w:val="20"/>
        </w:rPr>
        <w:t> </w:t>
      </w:r>
      <w:r>
        <w:rPr>
          <w:i/>
          <w:color w:val="231F20"/>
          <w:sz w:val="20"/>
        </w:rPr>
        <w:t>destruido</w:t>
      </w:r>
      <w:r>
        <w:rPr>
          <w:i/>
          <w:color w:val="231F20"/>
          <w:spacing w:val="-10"/>
          <w:sz w:val="20"/>
        </w:rPr>
        <w:t> </w:t>
      </w:r>
      <w:r>
        <w:rPr>
          <w:i/>
          <w:color w:val="231F20"/>
          <w:sz w:val="20"/>
        </w:rPr>
        <w:t>el</w:t>
      </w:r>
      <w:r>
        <w:rPr>
          <w:i/>
          <w:color w:val="231F20"/>
          <w:spacing w:val="-10"/>
          <w:sz w:val="20"/>
        </w:rPr>
        <w:t> </w:t>
      </w:r>
      <w:r>
        <w:rPr>
          <w:i/>
          <w:color w:val="231F20"/>
          <w:sz w:val="20"/>
        </w:rPr>
        <w:t>fuego</w:t>
      </w:r>
      <w:r>
        <w:rPr>
          <w:i/>
          <w:color w:val="231F20"/>
          <w:spacing w:val="-10"/>
          <w:sz w:val="20"/>
        </w:rPr>
        <w:t> </w:t>
      </w:r>
      <w:r>
        <w:rPr>
          <w:i/>
          <w:color w:val="231F20"/>
          <w:sz w:val="20"/>
        </w:rPr>
        <w:t>es casi</w:t>
      </w:r>
      <w:r>
        <w:rPr>
          <w:i/>
          <w:color w:val="231F20"/>
          <w:spacing w:val="-7"/>
          <w:sz w:val="20"/>
        </w:rPr>
        <w:t> </w:t>
      </w:r>
      <w:r>
        <w:rPr>
          <w:i/>
          <w:color w:val="231F20"/>
          <w:sz w:val="20"/>
        </w:rPr>
        <w:t>un</w:t>
      </w:r>
      <w:r>
        <w:rPr>
          <w:i/>
          <w:color w:val="231F20"/>
          <w:spacing w:val="-7"/>
          <w:sz w:val="20"/>
        </w:rPr>
        <w:t> </w:t>
      </w:r>
      <w:r>
        <w:rPr>
          <w:i/>
          <w:color w:val="231F20"/>
          <w:sz w:val="20"/>
        </w:rPr>
        <w:t>milagro</w:t>
      </w:r>
      <w:r>
        <w:rPr>
          <w:i/>
          <w:color w:val="231F20"/>
          <w:spacing w:val="-7"/>
          <w:sz w:val="20"/>
        </w:rPr>
        <w:t> </w:t>
      </w:r>
      <w:r>
        <w:rPr>
          <w:i/>
          <w:color w:val="231F20"/>
          <w:sz w:val="20"/>
        </w:rPr>
        <w:t>y</w:t>
      </w:r>
      <w:r>
        <w:rPr>
          <w:i/>
          <w:color w:val="231F20"/>
          <w:spacing w:val="-7"/>
          <w:sz w:val="20"/>
        </w:rPr>
        <w:t> </w:t>
      </w:r>
      <w:r>
        <w:rPr>
          <w:i/>
          <w:color w:val="231F20"/>
          <w:sz w:val="20"/>
        </w:rPr>
        <w:t>es</w:t>
      </w:r>
      <w:r>
        <w:rPr>
          <w:i/>
          <w:color w:val="231F20"/>
          <w:spacing w:val="-7"/>
          <w:sz w:val="20"/>
        </w:rPr>
        <w:t> </w:t>
      </w:r>
      <w:r>
        <w:rPr>
          <w:i/>
          <w:color w:val="231F20"/>
          <w:sz w:val="20"/>
        </w:rPr>
        <w:t>una</w:t>
      </w:r>
      <w:r>
        <w:rPr>
          <w:i/>
          <w:color w:val="231F20"/>
          <w:spacing w:val="-7"/>
          <w:sz w:val="20"/>
        </w:rPr>
        <w:t> </w:t>
      </w:r>
      <w:r>
        <w:rPr>
          <w:i/>
          <w:color w:val="231F20"/>
          <w:sz w:val="20"/>
        </w:rPr>
        <w:t>demostración</w:t>
      </w:r>
      <w:r>
        <w:rPr>
          <w:i/>
          <w:color w:val="231F20"/>
          <w:spacing w:val="-7"/>
          <w:sz w:val="20"/>
        </w:rPr>
        <w:t> </w:t>
      </w:r>
      <w:r>
        <w:rPr>
          <w:i/>
          <w:color w:val="231F20"/>
          <w:sz w:val="20"/>
        </w:rPr>
        <w:t>más</w:t>
      </w:r>
      <w:r>
        <w:rPr>
          <w:i/>
          <w:color w:val="231F20"/>
          <w:spacing w:val="-7"/>
          <w:sz w:val="20"/>
        </w:rPr>
        <w:t> </w:t>
      </w:r>
      <w:r>
        <w:rPr>
          <w:i/>
          <w:color w:val="231F20"/>
          <w:sz w:val="20"/>
        </w:rPr>
        <w:t>de</w:t>
      </w:r>
      <w:r>
        <w:rPr>
          <w:i/>
          <w:color w:val="231F20"/>
          <w:spacing w:val="-7"/>
          <w:sz w:val="20"/>
        </w:rPr>
        <w:t> </w:t>
      </w:r>
      <w:r>
        <w:rPr>
          <w:i/>
          <w:color w:val="231F20"/>
          <w:sz w:val="20"/>
        </w:rPr>
        <w:t>lo</w:t>
      </w:r>
      <w:r>
        <w:rPr>
          <w:i/>
          <w:color w:val="231F20"/>
          <w:spacing w:val="-7"/>
          <w:sz w:val="20"/>
        </w:rPr>
        <w:t> </w:t>
      </w:r>
      <w:r>
        <w:rPr>
          <w:i/>
          <w:color w:val="231F20"/>
          <w:sz w:val="20"/>
        </w:rPr>
        <w:t>que</w:t>
      </w:r>
      <w:r>
        <w:rPr>
          <w:i/>
          <w:color w:val="231F20"/>
          <w:spacing w:val="-7"/>
          <w:sz w:val="20"/>
        </w:rPr>
        <w:t> </w:t>
      </w:r>
      <w:r>
        <w:rPr>
          <w:i/>
          <w:color w:val="231F20"/>
          <w:sz w:val="20"/>
        </w:rPr>
        <w:t>son</w:t>
      </w:r>
      <w:r>
        <w:rPr>
          <w:i/>
          <w:color w:val="231F20"/>
          <w:spacing w:val="-7"/>
          <w:sz w:val="20"/>
        </w:rPr>
        <w:t> </w:t>
      </w:r>
      <w:r>
        <w:rPr>
          <w:i/>
          <w:color w:val="231F20"/>
          <w:sz w:val="20"/>
        </w:rPr>
        <w:t>capaces</w:t>
      </w:r>
      <w:r>
        <w:rPr>
          <w:i/>
          <w:color w:val="231F20"/>
          <w:spacing w:val="-7"/>
          <w:sz w:val="20"/>
        </w:rPr>
        <w:t> </w:t>
      </w:r>
      <w:r>
        <w:rPr>
          <w:i/>
          <w:color w:val="231F20"/>
          <w:sz w:val="20"/>
        </w:rPr>
        <w:t>los</w:t>
      </w:r>
      <w:r>
        <w:rPr>
          <w:i/>
          <w:color w:val="231F20"/>
          <w:spacing w:val="-7"/>
          <w:sz w:val="20"/>
        </w:rPr>
        <w:t> </w:t>
      </w:r>
      <w:r>
        <w:rPr>
          <w:i/>
          <w:color w:val="231F20"/>
          <w:sz w:val="20"/>
        </w:rPr>
        <w:t>hombres</w:t>
      </w:r>
      <w:r>
        <w:rPr>
          <w:i/>
          <w:color w:val="231F20"/>
          <w:spacing w:val="-7"/>
          <w:sz w:val="20"/>
        </w:rPr>
        <w:t> </w:t>
      </w:r>
      <w:r>
        <w:rPr>
          <w:i/>
          <w:color w:val="231F20"/>
          <w:sz w:val="20"/>
        </w:rPr>
        <w:t>cuando creen en algo. Y la tremenda tensión en que estábamos todos sólo se </w:t>
      </w:r>
      <w:r>
        <w:rPr>
          <w:i/>
          <w:color w:val="231F20"/>
          <w:spacing w:val="-2"/>
          <w:sz w:val="20"/>
        </w:rPr>
        <w:t>supero </w:t>
      </w:r>
      <w:r>
        <w:rPr>
          <w:i/>
          <w:color w:val="231F20"/>
          <w:sz w:val="20"/>
        </w:rPr>
        <w:t>cuando con otra cámara conseguimos filmar toda la escena del incendio, de principio a fin. Nos abrazamos, felicísimos y liberados de aquel peso. </w:t>
      </w:r>
      <w:r>
        <w:rPr>
          <w:color w:val="231F20"/>
          <w:sz w:val="20"/>
        </w:rPr>
        <w:t>(Tarkovski, 2008, pág.</w:t>
      </w:r>
      <w:r>
        <w:rPr>
          <w:color w:val="231F20"/>
          <w:spacing w:val="-19"/>
          <w:sz w:val="20"/>
        </w:rPr>
        <w:t> </w:t>
      </w:r>
      <w:r>
        <w:rPr>
          <w:color w:val="231F20"/>
          <w:sz w:val="20"/>
        </w:rPr>
        <w:t>247)</w:t>
      </w:r>
    </w:p>
    <w:p>
      <w:pPr>
        <w:pStyle w:val="BodyText"/>
        <w:rPr>
          <w:sz w:val="20"/>
        </w:rPr>
      </w:pPr>
    </w:p>
    <w:p>
      <w:pPr>
        <w:spacing w:line="249" w:lineRule="auto" w:before="131"/>
        <w:ind w:left="110" w:right="118" w:firstLine="567"/>
        <w:jc w:val="both"/>
        <w:rPr>
          <w:sz w:val="20"/>
        </w:rPr>
      </w:pPr>
      <w:r>
        <w:rPr>
          <w:color w:val="231F20"/>
          <w:sz w:val="20"/>
        </w:rPr>
        <w:t>El fuego se muestra como símbolo de pasión, destrucción, sacrificio y liberación. La escena está cargada de significados.</w:t>
      </w:r>
    </w:p>
    <w:p>
      <w:pPr>
        <w:pStyle w:val="BodyText"/>
        <w:rPr>
          <w:sz w:val="20"/>
        </w:rPr>
      </w:pPr>
    </w:p>
    <w:p>
      <w:pPr>
        <w:pStyle w:val="BodyText"/>
        <w:spacing w:before="8"/>
      </w:pPr>
    </w:p>
    <w:p>
      <w:pPr>
        <w:pStyle w:val="Heading5"/>
        <w:numPr>
          <w:ilvl w:val="0"/>
          <w:numId w:val="3"/>
        </w:numPr>
        <w:tabs>
          <w:tab w:pos="351" w:val="left" w:leader="none"/>
        </w:tabs>
        <w:spacing w:line="240" w:lineRule="auto" w:before="1" w:after="0"/>
        <w:ind w:left="350" w:right="0" w:hanging="240"/>
        <w:jc w:val="left"/>
        <w:rPr>
          <w:rFonts w:ascii="Times New Roman" w:hAnsi="Times New Roman"/>
        </w:rPr>
      </w:pPr>
      <w:r>
        <w:rPr>
          <w:rFonts w:ascii="Times New Roman" w:hAnsi="Times New Roman"/>
          <w:color w:val="231F20"/>
        </w:rPr>
        <w:t>Del éxtasis al arrebato un recorrido por el cine experimental</w:t>
      </w:r>
      <w:r>
        <w:rPr>
          <w:rFonts w:ascii="Times New Roman" w:hAnsi="Times New Roman"/>
          <w:color w:val="231F20"/>
          <w:spacing w:val="-25"/>
        </w:rPr>
        <w:t> </w:t>
      </w:r>
      <w:r>
        <w:rPr>
          <w:rFonts w:ascii="Times New Roman" w:hAnsi="Times New Roman"/>
          <w:color w:val="231F20"/>
        </w:rPr>
        <w:t>español</w:t>
      </w:r>
    </w:p>
    <w:p>
      <w:pPr>
        <w:pStyle w:val="BodyText"/>
        <w:spacing w:before="11"/>
        <w:rPr>
          <w:b/>
          <w:sz w:val="20"/>
        </w:rPr>
      </w:pPr>
    </w:p>
    <w:p>
      <w:pPr>
        <w:spacing w:line="249" w:lineRule="auto" w:before="0"/>
        <w:ind w:left="110" w:right="118" w:firstLine="567"/>
        <w:jc w:val="both"/>
        <w:rPr>
          <w:sz w:val="20"/>
        </w:rPr>
      </w:pPr>
      <w:r>
        <w:rPr>
          <w:i/>
          <w:color w:val="231F20"/>
          <w:sz w:val="20"/>
        </w:rPr>
        <w:t>Del éxtasis al arrebato. </w:t>
      </w:r>
      <w:r>
        <w:rPr>
          <w:color w:val="231F20"/>
          <w:sz w:val="20"/>
        </w:rPr>
        <w:t>Da título a una exposición itinerante de proyección inter- nacional, recogida y editada a su vez en tres DVDs y un catálogo que reúne una selección significativa de la producción cinematográfica experimental española en la que se plasman las inquietudes estéticas y culturales del siglo XX. Son documentos visuales innovadores   en su momento, desde 1957 hasta 2005. Editado por CAMEO con el apoyo del SEACEX y el CCCB. Como dice Josep Ramoneda, Director del Centro de Cultura Contemporánea de Barcelona (CCCB):</w:t>
      </w:r>
    </w:p>
    <w:p>
      <w:pPr>
        <w:pStyle w:val="BodyText"/>
        <w:spacing w:before="11"/>
        <w:rPr>
          <w:sz w:val="20"/>
        </w:rPr>
      </w:pPr>
    </w:p>
    <w:p>
      <w:pPr>
        <w:spacing w:line="249" w:lineRule="auto" w:before="0"/>
        <w:ind w:left="677" w:right="118" w:firstLine="0"/>
        <w:jc w:val="both"/>
        <w:rPr>
          <w:i/>
          <w:sz w:val="20"/>
        </w:rPr>
      </w:pPr>
      <w:r>
        <w:rPr>
          <w:i/>
          <w:color w:val="231F20"/>
          <w:sz w:val="20"/>
        </w:rPr>
        <w:t>No hay arte sin experimentación.</w:t>
      </w:r>
      <w:r>
        <w:rPr>
          <w:i/>
          <w:color w:val="231F20"/>
          <w:spacing w:val="-35"/>
          <w:sz w:val="20"/>
        </w:rPr>
        <w:t> </w:t>
      </w:r>
      <w:r>
        <w:rPr>
          <w:i/>
          <w:color w:val="231F20"/>
          <w:sz w:val="20"/>
        </w:rPr>
        <w:t>No hay arte sin creadores capaces de ir a contraco- </w:t>
      </w:r>
      <w:r>
        <w:rPr>
          <w:i/>
          <w:color w:val="231F20"/>
          <w:sz w:val="20"/>
        </w:rPr>
        <w:t>rriente:</w:t>
      </w:r>
      <w:r>
        <w:rPr>
          <w:i/>
          <w:color w:val="231F20"/>
          <w:spacing w:val="-12"/>
          <w:sz w:val="20"/>
        </w:rPr>
        <w:t> </w:t>
      </w:r>
      <w:r>
        <w:rPr>
          <w:i/>
          <w:color w:val="231F20"/>
          <w:sz w:val="20"/>
        </w:rPr>
        <w:t>forzar</w:t>
      </w:r>
      <w:r>
        <w:rPr>
          <w:i/>
          <w:color w:val="231F20"/>
          <w:spacing w:val="-12"/>
          <w:sz w:val="20"/>
        </w:rPr>
        <w:t> </w:t>
      </w:r>
      <w:r>
        <w:rPr>
          <w:i/>
          <w:color w:val="231F20"/>
          <w:sz w:val="20"/>
        </w:rPr>
        <w:t>los</w:t>
      </w:r>
      <w:r>
        <w:rPr>
          <w:i/>
          <w:color w:val="231F20"/>
          <w:spacing w:val="-12"/>
          <w:sz w:val="20"/>
        </w:rPr>
        <w:t> </w:t>
      </w:r>
      <w:r>
        <w:rPr>
          <w:i/>
          <w:color w:val="231F20"/>
          <w:sz w:val="20"/>
        </w:rPr>
        <w:t>códigos</w:t>
      </w:r>
      <w:r>
        <w:rPr>
          <w:i/>
          <w:color w:val="231F20"/>
          <w:spacing w:val="-12"/>
          <w:sz w:val="20"/>
        </w:rPr>
        <w:t> </w:t>
      </w:r>
      <w:r>
        <w:rPr>
          <w:i/>
          <w:color w:val="231F20"/>
          <w:sz w:val="20"/>
        </w:rPr>
        <w:t>del</w:t>
      </w:r>
      <w:r>
        <w:rPr>
          <w:i/>
          <w:color w:val="231F20"/>
          <w:spacing w:val="-12"/>
          <w:sz w:val="20"/>
        </w:rPr>
        <w:t> </w:t>
      </w:r>
      <w:r>
        <w:rPr>
          <w:i/>
          <w:color w:val="231F20"/>
          <w:sz w:val="20"/>
        </w:rPr>
        <w:t>género</w:t>
      </w:r>
      <w:r>
        <w:rPr>
          <w:i/>
          <w:color w:val="231F20"/>
          <w:spacing w:val="-12"/>
          <w:sz w:val="20"/>
        </w:rPr>
        <w:t> </w:t>
      </w:r>
      <w:r>
        <w:rPr>
          <w:i/>
          <w:color w:val="231F20"/>
          <w:sz w:val="20"/>
        </w:rPr>
        <w:t>sin</w:t>
      </w:r>
      <w:r>
        <w:rPr>
          <w:i/>
          <w:color w:val="231F20"/>
          <w:spacing w:val="-12"/>
          <w:sz w:val="20"/>
        </w:rPr>
        <w:t> </w:t>
      </w:r>
      <w:r>
        <w:rPr>
          <w:i/>
          <w:color w:val="231F20"/>
          <w:sz w:val="20"/>
        </w:rPr>
        <w:t>miedo</w:t>
      </w:r>
      <w:r>
        <w:rPr>
          <w:i/>
          <w:color w:val="231F20"/>
          <w:spacing w:val="-12"/>
          <w:sz w:val="20"/>
        </w:rPr>
        <w:t> </w:t>
      </w:r>
      <w:r>
        <w:rPr>
          <w:i/>
          <w:color w:val="231F20"/>
          <w:sz w:val="20"/>
        </w:rPr>
        <w:t>a</w:t>
      </w:r>
      <w:r>
        <w:rPr>
          <w:i/>
          <w:color w:val="231F20"/>
          <w:spacing w:val="-12"/>
          <w:sz w:val="20"/>
        </w:rPr>
        <w:t> </w:t>
      </w:r>
      <w:r>
        <w:rPr>
          <w:i/>
          <w:color w:val="231F20"/>
          <w:sz w:val="20"/>
        </w:rPr>
        <w:t>correr</w:t>
      </w:r>
      <w:r>
        <w:rPr>
          <w:i/>
          <w:color w:val="231F20"/>
          <w:spacing w:val="-12"/>
          <w:sz w:val="20"/>
        </w:rPr>
        <w:t> </w:t>
      </w:r>
      <w:r>
        <w:rPr>
          <w:i/>
          <w:color w:val="231F20"/>
          <w:sz w:val="20"/>
        </w:rPr>
        <w:t>el</w:t>
      </w:r>
      <w:r>
        <w:rPr>
          <w:i/>
          <w:color w:val="231F20"/>
          <w:spacing w:val="-12"/>
          <w:sz w:val="20"/>
        </w:rPr>
        <w:t> </w:t>
      </w:r>
      <w:r>
        <w:rPr>
          <w:i/>
          <w:color w:val="231F20"/>
          <w:sz w:val="20"/>
        </w:rPr>
        <w:t>riesgo</w:t>
      </w:r>
      <w:r>
        <w:rPr>
          <w:i/>
          <w:color w:val="231F20"/>
          <w:spacing w:val="-12"/>
          <w:sz w:val="20"/>
        </w:rPr>
        <w:t> </w:t>
      </w:r>
      <w:r>
        <w:rPr>
          <w:i/>
          <w:color w:val="231F20"/>
          <w:sz w:val="20"/>
        </w:rPr>
        <w:t>de</w:t>
      </w:r>
      <w:r>
        <w:rPr>
          <w:i/>
          <w:color w:val="231F20"/>
          <w:spacing w:val="-12"/>
          <w:sz w:val="20"/>
        </w:rPr>
        <w:t> </w:t>
      </w:r>
      <w:r>
        <w:rPr>
          <w:i/>
          <w:color w:val="231F20"/>
          <w:sz w:val="20"/>
        </w:rPr>
        <w:t>llegar</w:t>
      </w:r>
      <w:r>
        <w:rPr>
          <w:i/>
          <w:color w:val="231F20"/>
          <w:spacing w:val="-12"/>
          <w:sz w:val="20"/>
        </w:rPr>
        <w:t> </w:t>
      </w:r>
      <w:r>
        <w:rPr>
          <w:i/>
          <w:color w:val="231F20"/>
          <w:sz w:val="20"/>
        </w:rPr>
        <w:t>al</w:t>
      </w:r>
      <w:r>
        <w:rPr>
          <w:i/>
          <w:color w:val="231F20"/>
          <w:spacing w:val="-12"/>
          <w:sz w:val="20"/>
        </w:rPr>
        <w:t> </w:t>
      </w:r>
      <w:r>
        <w:rPr>
          <w:i/>
          <w:color w:val="231F20"/>
          <w:sz w:val="20"/>
        </w:rPr>
        <w:t>absurdo; explorar los territorios que han sido abandonados por las exigencias del mítico mer- cado</w:t>
      </w:r>
      <w:r>
        <w:rPr>
          <w:i/>
          <w:color w:val="231F20"/>
          <w:spacing w:val="-6"/>
          <w:sz w:val="20"/>
        </w:rPr>
        <w:t> </w:t>
      </w:r>
      <w:r>
        <w:rPr>
          <w:i/>
          <w:color w:val="231F20"/>
          <w:sz w:val="20"/>
        </w:rPr>
        <w:t>desafiando</w:t>
      </w:r>
      <w:r>
        <w:rPr>
          <w:i/>
          <w:color w:val="231F20"/>
          <w:spacing w:val="-6"/>
          <w:sz w:val="20"/>
        </w:rPr>
        <w:t> </w:t>
      </w:r>
      <w:r>
        <w:rPr>
          <w:i/>
          <w:color w:val="231F20"/>
          <w:sz w:val="20"/>
        </w:rPr>
        <w:t>el</w:t>
      </w:r>
      <w:r>
        <w:rPr>
          <w:i/>
          <w:color w:val="231F20"/>
          <w:spacing w:val="-6"/>
          <w:sz w:val="20"/>
        </w:rPr>
        <w:t> </w:t>
      </w:r>
      <w:r>
        <w:rPr>
          <w:i/>
          <w:color w:val="231F20"/>
          <w:sz w:val="20"/>
        </w:rPr>
        <w:t>peligro</w:t>
      </w:r>
      <w:r>
        <w:rPr>
          <w:i/>
          <w:color w:val="231F20"/>
          <w:spacing w:val="-6"/>
          <w:sz w:val="20"/>
        </w:rPr>
        <w:t> </w:t>
      </w:r>
      <w:r>
        <w:rPr>
          <w:i/>
          <w:color w:val="231F20"/>
          <w:sz w:val="20"/>
        </w:rPr>
        <w:t>de</w:t>
      </w:r>
      <w:r>
        <w:rPr>
          <w:i/>
          <w:color w:val="231F20"/>
          <w:spacing w:val="-6"/>
          <w:sz w:val="20"/>
        </w:rPr>
        <w:t> </w:t>
      </w:r>
      <w:r>
        <w:rPr>
          <w:i/>
          <w:color w:val="231F20"/>
          <w:sz w:val="20"/>
        </w:rPr>
        <w:t>ser</w:t>
      </w:r>
      <w:r>
        <w:rPr>
          <w:i/>
          <w:color w:val="231F20"/>
          <w:spacing w:val="-6"/>
          <w:sz w:val="20"/>
        </w:rPr>
        <w:t> </w:t>
      </w:r>
      <w:r>
        <w:rPr>
          <w:i/>
          <w:color w:val="231F20"/>
          <w:sz w:val="20"/>
        </w:rPr>
        <w:t>devorados</w:t>
      </w:r>
      <w:r>
        <w:rPr>
          <w:i/>
          <w:color w:val="231F20"/>
          <w:spacing w:val="-6"/>
          <w:sz w:val="20"/>
        </w:rPr>
        <w:t> </w:t>
      </w:r>
      <w:r>
        <w:rPr>
          <w:i/>
          <w:color w:val="231F20"/>
          <w:sz w:val="20"/>
        </w:rPr>
        <w:t>por</w:t>
      </w:r>
      <w:r>
        <w:rPr>
          <w:i/>
          <w:color w:val="231F20"/>
          <w:spacing w:val="-6"/>
          <w:sz w:val="20"/>
        </w:rPr>
        <w:t> </w:t>
      </w:r>
      <w:r>
        <w:rPr>
          <w:i/>
          <w:color w:val="231F20"/>
          <w:sz w:val="20"/>
        </w:rPr>
        <w:t>ellas;</w:t>
      </w:r>
      <w:r>
        <w:rPr>
          <w:i/>
          <w:color w:val="231F20"/>
          <w:spacing w:val="-6"/>
          <w:sz w:val="20"/>
        </w:rPr>
        <w:t> </w:t>
      </w:r>
      <w:r>
        <w:rPr>
          <w:i/>
          <w:color w:val="231F20"/>
          <w:sz w:val="20"/>
        </w:rPr>
        <w:t>salirse</w:t>
      </w:r>
      <w:r>
        <w:rPr>
          <w:i/>
          <w:color w:val="231F20"/>
          <w:spacing w:val="-6"/>
          <w:sz w:val="20"/>
        </w:rPr>
        <w:t> </w:t>
      </w:r>
      <w:r>
        <w:rPr>
          <w:i/>
          <w:color w:val="231F20"/>
          <w:sz w:val="20"/>
        </w:rPr>
        <w:t>de</w:t>
      </w:r>
      <w:r>
        <w:rPr>
          <w:i/>
          <w:color w:val="231F20"/>
          <w:spacing w:val="-6"/>
          <w:sz w:val="20"/>
        </w:rPr>
        <w:t> </w:t>
      </w:r>
      <w:r>
        <w:rPr>
          <w:i/>
          <w:color w:val="231F20"/>
          <w:sz w:val="20"/>
        </w:rPr>
        <w:t>los</w:t>
      </w:r>
      <w:r>
        <w:rPr>
          <w:i/>
          <w:color w:val="231F20"/>
          <w:spacing w:val="-6"/>
          <w:sz w:val="20"/>
        </w:rPr>
        <w:t> </w:t>
      </w:r>
      <w:r>
        <w:rPr>
          <w:i/>
          <w:color w:val="231F20"/>
          <w:sz w:val="20"/>
        </w:rPr>
        <w:t>caminos</w:t>
      </w:r>
      <w:r>
        <w:rPr>
          <w:i/>
          <w:color w:val="231F20"/>
          <w:spacing w:val="-6"/>
          <w:sz w:val="20"/>
        </w:rPr>
        <w:t> </w:t>
      </w:r>
      <w:r>
        <w:rPr>
          <w:i/>
          <w:color w:val="231F20"/>
          <w:sz w:val="20"/>
        </w:rPr>
        <w:t>trillados</w:t>
      </w:r>
    </w:p>
    <w:p>
      <w:pPr>
        <w:pStyle w:val="BodyText"/>
        <w:spacing w:before="3"/>
        <w:rPr>
          <w:i/>
          <w:sz w:val="11"/>
        </w:rPr>
      </w:pPr>
    </w:p>
    <w:p>
      <w:pPr>
        <w:spacing w:line="157" w:lineRule="exact" w:before="77"/>
        <w:ind w:left="0" w:right="118" w:firstLine="0"/>
        <w:jc w:val="right"/>
        <w:rPr>
          <w:i/>
          <w:sz w:val="18"/>
        </w:rPr>
      </w:pPr>
      <w:r>
        <w:rPr>
          <w:i/>
          <w:color w:val="231F20"/>
          <w:sz w:val="18"/>
        </w:rPr>
        <w:t>Arte, Individuo y Sociedad</w:t>
      </w:r>
    </w:p>
    <w:p>
      <w:pPr>
        <w:tabs>
          <w:tab w:pos="2288" w:val="left" w:leader="none"/>
        </w:tabs>
        <w:spacing w:line="291" w:lineRule="exact" w:before="0"/>
        <w:ind w:left="0" w:right="118" w:firstLine="0"/>
        <w:jc w:val="right"/>
        <w:rPr>
          <w:i/>
          <w:sz w:val="18"/>
        </w:rPr>
      </w:pPr>
      <w:r>
        <w:rPr>
          <w:color w:val="231F20"/>
          <w:position w:val="9"/>
          <w:sz w:val="20"/>
        </w:rPr>
        <w:t>169</w:t>
        <w:tab/>
      </w:r>
      <w:r>
        <w:rPr>
          <w:i/>
          <w:color w:val="231F20"/>
          <w:sz w:val="18"/>
        </w:rPr>
        <w:t>2010, </w:t>
      </w:r>
      <w:r>
        <w:rPr>
          <w:i/>
          <w:sz w:val="18"/>
        </w:rPr>
        <w:t>22 (1), </w:t>
      </w:r>
      <w:r>
        <w:rPr>
          <w:i/>
          <w:spacing w:val="-88"/>
          <w:sz w:val="18"/>
        </w:rPr>
        <w:t>1</w:t>
      </w:r>
      <w:r>
        <w:rPr>
          <w:rFonts w:ascii="Arial"/>
          <w:spacing w:val="-2"/>
          <w:position w:val="-2"/>
          <w:sz w:val="16"/>
        </w:rPr>
        <w:t>1</w:t>
      </w:r>
      <w:r>
        <w:rPr>
          <w:i/>
          <w:spacing w:val="-89"/>
          <w:sz w:val="18"/>
        </w:rPr>
        <w:t>6</w:t>
      </w:r>
      <w:r>
        <w:rPr>
          <w:rFonts w:ascii="Arial"/>
          <w:spacing w:val="-1"/>
          <w:position w:val="-2"/>
          <w:sz w:val="16"/>
        </w:rPr>
        <w:t>8</w:t>
      </w:r>
      <w:r>
        <w:rPr>
          <w:i/>
          <w:sz w:val="18"/>
        </w:rPr>
        <w:t>3-174</w:t>
      </w:r>
    </w:p>
    <w:p>
      <w:pPr>
        <w:spacing w:after="0" w:line="291" w:lineRule="exact"/>
        <w:jc w:val="right"/>
        <w:rPr>
          <w:sz w:val="18"/>
        </w:rPr>
        <w:sectPr>
          <w:headerReference w:type="default" r:id="rId35"/>
          <w:footerReference w:type="default" r:id="rId36"/>
          <w:pgSz w:w="9640" w:h="13610"/>
          <w:pgMar w:header="743" w:footer="0" w:top="940" w:bottom="280" w:left="1080" w:right="900"/>
        </w:sectPr>
      </w:pPr>
    </w:p>
    <w:p>
      <w:pPr>
        <w:pStyle w:val="BodyText"/>
        <w:rPr>
          <w:i/>
          <w:sz w:val="20"/>
        </w:rPr>
      </w:pPr>
    </w:p>
    <w:p>
      <w:pPr>
        <w:pStyle w:val="BodyText"/>
        <w:spacing w:before="10"/>
        <w:rPr>
          <w:i/>
          <w:sz w:val="19"/>
        </w:rPr>
      </w:pPr>
    </w:p>
    <w:p>
      <w:pPr>
        <w:spacing w:line="249" w:lineRule="auto" w:before="0"/>
        <w:ind w:left="667" w:right="108" w:hanging="1"/>
        <w:jc w:val="both"/>
        <w:rPr>
          <w:i/>
          <w:sz w:val="20"/>
        </w:rPr>
      </w:pPr>
      <w:r>
        <w:rPr>
          <w:i/>
          <w:color w:val="231F20"/>
          <w:sz w:val="20"/>
        </w:rPr>
        <w:t>de las ortodoxias, ya sean vanguardistas o convencionales. El cine no es una excep- </w:t>
      </w:r>
      <w:r>
        <w:rPr>
          <w:i/>
          <w:color w:val="231F20"/>
          <w:sz w:val="20"/>
        </w:rPr>
        <w:t>ción a esta regla. (Doria, A. 2009, pág. 12)</w:t>
      </w:r>
    </w:p>
    <w:p>
      <w:pPr>
        <w:pStyle w:val="BodyText"/>
        <w:rPr>
          <w:i/>
          <w:sz w:val="20"/>
        </w:rPr>
      </w:pPr>
    </w:p>
    <w:p>
      <w:pPr>
        <w:spacing w:line="249" w:lineRule="auto" w:before="131"/>
        <w:ind w:left="100" w:right="108" w:firstLine="567"/>
        <w:jc w:val="both"/>
        <w:rPr>
          <w:sz w:val="20"/>
        </w:rPr>
      </w:pPr>
      <w:r>
        <w:rPr>
          <w:color w:val="231F20"/>
          <w:sz w:val="20"/>
        </w:rPr>
        <w:t>Así es, tal vez mucho menos conocido o de difícil distribución oculto bajo el peso de los intereses comerciales y las distribuidoras, pero existente aunque condenado al territorio de lo raro, lo exótico, lo marginal y velado por la incomprensión en muchas ocasiones. Los lenguajes</w:t>
      </w:r>
      <w:r>
        <w:rPr>
          <w:color w:val="231F20"/>
          <w:spacing w:val="-5"/>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salen</w:t>
      </w:r>
      <w:r>
        <w:rPr>
          <w:color w:val="231F20"/>
          <w:spacing w:val="-5"/>
          <w:sz w:val="20"/>
        </w:rPr>
        <w:t> </w:t>
      </w:r>
      <w:r>
        <w:rPr>
          <w:color w:val="231F20"/>
          <w:sz w:val="20"/>
        </w:rPr>
        <w:t>excesivamente</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límites</w:t>
      </w:r>
      <w:r>
        <w:rPr>
          <w:color w:val="231F20"/>
          <w:spacing w:val="-5"/>
          <w:sz w:val="20"/>
        </w:rPr>
        <w:t> </w:t>
      </w:r>
      <w:r>
        <w:rPr>
          <w:color w:val="231F20"/>
          <w:sz w:val="20"/>
        </w:rPr>
        <w:t>habituales,</w:t>
      </w:r>
      <w:r>
        <w:rPr>
          <w:color w:val="231F20"/>
          <w:spacing w:val="-5"/>
          <w:sz w:val="20"/>
        </w:rPr>
        <w:t> </w:t>
      </w:r>
      <w:r>
        <w:rPr>
          <w:color w:val="231F20"/>
          <w:sz w:val="20"/>
        </w:rPr>
        <w:t>corren</w:t>
      </w:r>
      <w:r>
        <w:rPr>
          <w:color w:val="231F20"/>
          <w:spacing w:val="-5"/>
          <w:sz w:val="20"/>
        </w:rPr>
        <w:t> </w:t>
      </w:r>
      <w:r>
        <w:rPr>
          <w:color w:val="231F20"/>
          <w:sz w:val="20"/>
        </w:rPr>
        <w:t>el</w:t>
      </w:r>
      <w:r>
        <w:rPr>
          <w:color w:val="231F20"/>
          <w:spacing w:val="-5"/>
          <w:sz w:val="20"/>
        </w:rPr>
        <w:t> </w:t>
      </w:r>
      <w:r>
        <w:rPr>
          <w:color w:val="231F20"/>
          <w:sz w:val="20"/>
        </w:rPr>
        <w:t>peligro</w:t>
      </w:r>
      <w:r>
        <w:rPr>
          <w:color w:val="231F20"/>
          <w:spacing w:val="-5"/>
          <w:sz w:val="20"/>
        </w:rPr>
        <w:t> </w:t>
      </w:r>
      <w:r>
        <w:rPr>
          <w:color w:val="231F20"/>
          <w:sz w:val="20"/>
        </w:rPr>
        <w:t>de</w:t>
      </w:r>
      <w:r>
        <w:rPr>
          <w:color w:val="231F20"/>
          <w:spacing w:val="-5"/>
          <w:sz w:val="20"/>
        </w:rPr>
        <w:t> </w:t>
      </w:r>
      <w:r>
        <w:rPr>
          <w:color w:val="231F20"/>
          <w:sz w:val="20"/>
        </w:rPr>
        <w:t>salirse</w:t>
      </w:r>
      <w:r>
        <w:rPr>
          <w:color w:val="231F20"/>
          <w:spacing w:val="-5"/>
          <w:sz w:val="20"/>
        </w:rPr>
        <w:t> </w:t>
      </w:r>
      <w:r>
        <w:rPr>
          <w:color w:val="231F20"/>
          <w:sz w:val="20"/>
        </w:rPr>
        <w:t>del cauce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comprensión,</w:t>
      </w:r>
      <w:r>
        <w:rPr>
          <w:color w:val="231F20"/>
          <w:spacing w:val="-7"/>
          <w:sz w:val="20"/>
        </w:rPr>
        <w:t> </w:t>
      </w:r>
      <w:r>
        <w:rPr>
          <w:color w:val="231F20"/>
          <w:sz w:val="20"/>
        </w:rPr>
        <w:t>y</w:t>
      </w:r>
      <w:r>
        <w:rPr>
          <w:color w:val="231F20"/>
          <w:spacing w:val="-7"/>
          <w:sz w:val="20"/>
        </w:rPr>
        <w:t> </w:t>
      </w:r>
      <w:r>
        <w:rPr>
          <w:color w:val="231F20"/>
          <w:sz w:val="20"/>
        </w:rPr>
        <w:t>cuando</w:t>
      </w:r>
      <w:r>
        <w:rPr>
          <w:color w:val="231F20"/>
          <w:spacing w:val="-7"/>
          <w:sz w:val="20"/>
        </w:rPr>
        <w:t> </w:t>
      </w:r>
      <w:r>
        <w:rPr>
          <w:color w:val="231F20"/>
          <w:sz w:val="20"/>
        </w:rPr>
        <w:t>algo</w:t>
      </w:r>
      <w:r>
        <w:rPr>
          <w:color w:val="231F20"/>
          <w:spacing w:val="-7"/>
          <w:sz w:val="20"/>
        </w:rPr>
        <w:t> </w:t>
      </w:r>
      <w:r>
        <w:rPr>
          <w:color w:val="231F20"/>
          <w:sz w:val="20"/>
        </w:rPr>
        <w:t>no</w:t>
      </w:r>
      <w:r>
        <w:rPr>
          <w:color w:val="231F20"/>
          <w:spacing w:val="-7"/>
          <w:sz w:val="20"/>
        </w:rPr>
        <w:t> </w:t>
      </w:r>
      <w:r>
        <w:rPr>
          <w:color w:val="231F20"/>
          <w:sz w:val="20"/>
        </w:rPr>
        <w:t>se</w:t>
      </w:r>
      <w:r>
        <w:rPr>
          <w:color w:val="231F20"/>
          <w:spacing w:val="-7"/>
          <w:sz w:val="20"/>
        </w:rPr>
        <w:t> </w:t>
      </w:r>
      <w:r>
        <w:rPr>
          <w:color w:val="231F20"/>
          <w:sz w:val="20"/>
        </w:rPr>
        <w:t>comprende</w:t>
      </w:r>
      <w:r>
        <w:rPr>
          <w:color w:val="231F20"/>
          <w:spacing w:val="-7"/>
          <w:sz w:val="20"/>
        </w:rPr>
        <w:t> </w:t>
      </w:r>
      <w:r>
        <w:rPr>
          <w:color w:val="231F20"/>
          <w:sz w:val="20"/>
        </w:rPr>
        <w:t>por</w:t>
      </w:r>
      <w:r>
        <w:rPr>
          <w:color w:val="231F20"/>
          <w:spacing w:val="-7"/>
          <w:sz w:val="20"/>
        </w:rPr>
        <w:t> </w:t>
      </w:r>
      <w:r>
        <w:rPr>
          <w:color w:val="231F20"/>
          <w:sz w:val="20"/>
        </w:rPr>
        <w:t>lo</w:t>
      </w:r>
      <w:r>
        <w:rPr>
          <w:color w:val="231F20"/>
          <w:spacing w:val="-7"/>
          <w:sz w:val="20"/>
        </w:rPr>
        <w:t> </w:t>
      </w:r>
      <w:r>
        <w:rPr>
          <w:color w:val="231F20"/>
          <w:sz w:val="20"/>
        </w:rPr>
        <w:t>general</w:t>
      </w:r>
      <w:r>
        <w:rPr>
          <w:color w:val="231F20"/>
          <w:spacing w:val="-7"/>
          <w:sz w:val="20"/>
        </w:rPr>
        <w:t> </w:t>
      </w:r>
      <w:r>
        <w:rPr>
          <w:color w:val="231F20"/>
          <w:sz w:val="20"/>
        </w:rPr>
        <w:t>se</w:t>
      </w:r>
      <w:r>
        <w:rPr>
          <w:color w:val="231F20"/>
          <w:spacing w:val="-7"/>
          <w:sz w:val="20"/>
        </w:rPr>
        <w:t> </w:t>
      </w:r>
      <w:r>
        <w:rPr>
          <w:color w:val="231F20"/>
          <w:sz w:val="20"/>
        </w:rPr>
        <w:t>rechaza,</w:t>
      </w:r>
      <w:r>
        <w:rPr>
          <w:color w:val="231F20"/>
          <w:spacing w:val="-7"/>
          <w:sz w:val="20"/>
        </w:rPr>
        <w:t> </w:t>
      </w:r>
      <w:r>
        <w:rPr>
          <w:color w:val="231F20"/>
          <w:sz w:val="20"/>
        </w:rPr>
        <w:t>a</w:t>
      </w:r>
      <w:r>
        <w:rPr>
          <w:color w:val="231F20"/>
          <w:spacing w:val="-7"/>
          <w:sz w:val="20"/>
        </w:rPr>
        <w:t> </w:t>
      </w:r>
      <w:r>
        <w:rPr>
          <w:color w:val="231F20"/>
          <w:sz w:val="20"/>
        </w:rPr>
        <w:t>pesar</w:t>
      </w:r>
      <w:r>
        <w:rPr>
          <w:color w:val="231F20"/>
          <w:spacing w:val="-7"/>
          <w:sz w:val="20"/>
        </w:rPr>
        <w:t> </w:t>
      </w:r>
      <w:r>
        <w:rPr>
          <w:color w:val="231F20"/>
          <w:sz w:val="20"/>
        </w:rPr>
        <w:t>de todo esto, el cine experimental sigue creciendo en los márgenes de creación</w:t>
      </w:r>
      <w:r>
        <w:rPr>
          <w:color w:val="231F20"/>
          <w:spacing w:val="-4"/>
          <w:sz w:val="20"/>
        </w:rPr>
        <w:t> </w:t>
      </w:r>
      <w:r>
        <w:rPr>
          <w:color w:val="231F20"/>
          <w:sz w:val="20"/>
        </w:rPr>
        <w:t>audiovisual.</w:t>
      </w:r>
    </w:p>
    <w:p>
      <w:pPr>
        <w:pStyle w:val="BodyText"/>
        <w:spacing w:before="11"/>
        <w:rPr>
          <w:sz w:val="20"/>
        </w:rPr>
      </w:pPr>
    </w:p>
    <w:p>
      <w:pPr>
        <w:spacing w:line="249" w:lineRule="auto" w:before="0"/>
        <w:ind w:left="100" w:right="108" w:firstLine="567"/>
        <w:jc w:val="both"/>
        <w:rPr>
          <w:sz w:val="20"/>
        </w:rPr>
      </w:pPr>
      <w:r>
        <w:rPr>
          <w:color w:val="231F20"/>
          <w:sz w:val="20"/>
        </w:rPr>
        <w:t>El</w:t>
      </w:r>
      <w:r>
        <w:rPr>
          <w:color w:val="231F20"/>
          <w:spacing w:val="-7"/>
          <w:sz w:val="20"/>
        </w:rPr>
        <w:t> </w:t>
      </w:r>
      <w:r>
        <w:rPr>
          <w:color w:val="231F20"/>
          <w:sz w:val="20"/>
        </w:rPr>
        <w:t>formato</w:t>
      </w:r>
      <w:r>
        <w:rPr>
          <w:color w:val="231F20"/>
          <w:spacing w:val="-7"/>
          <w:sz w:val="20"/>
        </w:rPr>
        <w:t> </w:t>
      </w:r>
      <w:r>
        <w:rPr>
          <w:color w:val="231F20"/>
          <w:sz w:val="20"/>
        </w:rPr>
        <w:t>de</w:t>
      </w:r>
      <w:r>
        <w:rPr>
          <w:color w:val="231F20"/>
          <w:spacing w:val="-7"/>
          <w:sz w:val="20"/>
        </w:rPr>
        <w:t> </w:t>
      </w:r>
      <w:r>
        <w:rPr>
          <w:color w:val="231F20"/>
          <w:sz w:val="20"/>
        </w:rPr>
        <w:t>35</w:t>
      </w:r>
      <w:r>
        <w:rPr>
          <w:color w:val="231F20"/>
          <w:spacing w:val="-7"/>
          <w:sz w:val="20"/>
        </w:rPr>
        <w:t> </w:t>
      </w:r>
      <w:r>
        <w:rPr>
          <w:color w:val="231F20"/>
          <w:sz w:val="20"/>
        </w:rPr>
        <w:t>mm.,</w:t>
      </w:r>
      <w:r>
        <w:rPr>
          <w:color w:val="231F20"/>
          <w:spacing w:val="-7"/>
          <w:sz w:val="20"/>
        </w:rPr>
        <w:t> </w:t>
      </w:r>
      <w:r>
        <w:rPr>
          <w:color w:val="231F20"/>
          <w:sz w:val="20"/>
        </w:rPr>
        <w:t>16</w:t>
      </w:r>
      <w:r>
        <w:rPr>
          <w:color w:val="231F20"/>
          <w:spacing w:val="-7"/>
          <w:sz w:val="20"/>
        </w:rPr>
        <w:t> </w:t>
      </w:r>
      <w:r>
        <w:rPr>
          <w:color w:val="231F20"/>
          <w:sz w:val="20"/>
        </w:rPr>
        <w:t>mm</w:t>
      </w:r>
      <w:r>
        <w:rPr>
          <w:color w:val="231F20"/>
          <w:spacing w:val="-7"/>
          <w:sz w:val="20"/>
        </w:rPr>
        <w:t> </w:t>
      </w:r>
      <w:r>
        <w:rPr>
          <w:color w:val="231F20"/>
          <w:sz w:val="20"/>
        </w:rPr>
        <w:t>y</w:t>
      </w:r>
      <w:r>
        <w:rPr>
          <w:color w:val="231F20"/>
          <w:spacing w:val="-7"/>
          <w:sz w:val="20"/>
        </w:rPr>
        <w:t> </w:t>
      </w:r>
      <w:r>
        <w:rPr>
          <w:color w:val="231F20"/>
          <w:sz w:val="20"/>
        </w:rPr>
        <w:t>el</w:t>
      </w:r>
      <w:r>
        <w:rPr>
          <w:color w:val="231F20"/>
          <w:spacing w:val="-7"/>
          <w:sz w:val="20"/>
        </w:rPr>
        <w:t> </w:t>
      </w:r>
      <w:r>
        <w:rPr>
          <w:color w:val="231F20"/>
          <w:sz w:val="20"/>
        </w:rPr>
        <w:t>super</w:t>
      </w:r>
      <w:r>
        <w:rPr>
          <w:color w:val="231F20"/>
          <w:spacing w:val="-7"/>
          <w:sz w:val="20"/>
        </w:rPr>
        <w:t> </w:t>
      </w:r>
      <w:r>
        <w:rPr>
          <w:color w:val="231F20"/>
          <w:sz w:val="20"/>
        </w:rPr>
        <w:t>8,</w:t>
      </w:r>
      <w:r>
        <w:rPr>
          <w:color w:val="231F20"/>
          <w:spacing w:val="-7"/>
          <w:sz w:val="20"/>
        </w:rPr>
        <w:t> </w:t>
      </w:r>
      <w:r>
        <w:rPr>
          <w:color w:val="231F20"/>
          <w:sz w:val="20"/>
        </w:rPr>
        <w:t>siguen</w:t>
      </w:r>
      <w:r>
        <w:rPr>
          <w:color w:val="231F20"/>
          <w:spacing w:val="-7"/>
          <w:sz w:val="20"/>
        </w:rPr>
        <w:t> </w:t>
      </w:r>
      <w:r>
        <w:rPr>
          <w:color w:val="231F20"/>
          <w:sz w:val="20"/>
        </w:rPr>
        <w:t>siendo</w:t>
      </w:r>
      <w:r>
        <w:rPr>
          <w:color w:val="231F20"/>
          <w:spacing w:val="-7"/>
          <w:sz w:val="20"/>
        </w:rPr>
        <w:t> </w:t>
      </w:r>
      <w:r>
        <w:rPr>
          <w:color w:val="231F20"/>
          <w:sz w:val="20"/>
        </w:rPr>
        <w:t>utilizados</w:t>
      </w:r>
      <w:r>
        <w:rPr>
          <w:color w:val="231F20"/>
          <w:spacing w:val="-7"/>
          <w:sz w:val="20"/>
        </w:rPr>
        <w:t> </w:t>
      </w:r>
      <w:r>
        <w:rPr>
          <w:color w:val="231F20"/>
          <w:sz w:val="20"/>
        </w:rPr>
        <w:t>tanto</w:t>
      </w:r>
      <w:r>
        <w:rPr>
          <w:color w:val="231F20"/>
          <w:spacing w:val="-7"/>
          <w:sz w:val="20"/>
        </w:rPr>
        <w:t> </w:t>
      </w:r>
      <w:r>
        <w:rPr>
          <w:color w:val="231F20"/>
          <w:sz w:val="20"/>
        </w:rPr>
        <w:t>por</w:t>
      </w:r>
      <w:r>
        <w:rPr>
          <w:color w:val="231F20"/>
          <w:spacing w:val="-7"/>
          <w:sz w:val="20"/>
        </w:rPr>
        <w:t> </w:t>
      </w:r>
      <w:r>
        <w:rPr>
          <w:color w:val="231F20"/>
          <w:sz w:val="20"/>
        </w:rPr>
        <w:t>cineastas como por alguna videoartista de reconocido prestigio internacional como Catherine </w:t>
      </w:r>
      <w:r>
        <w:rPr>
          <w:color w:val="231F20"/>
          <w:spacing w:val="-4"/>
          <w:sz w:val="20"/>
        </w:rPr>
        <w:t>Yass, </w:t>
      </w:r>
      <w:r>
        <w:rPr>
          <w:color w:val="231F20"/>
          <w:sz w:val="20"/>
        </w:rPr>
        <w:t>en esta primera década del siglo XXI.</w:t>
      </w:r>
    </w:p>
    <w:p>
      <w:pPr>
        <w:pStyle w:val="BodyText"/>
        <w:spacing w:before="11"/>
        <w:rPr>
          <w:sz w:val="20"/>
        </w:rPr>
      </w:pPr>
    </w:p>
    <w:p>
      <w:pPr>
        <w:spacing w:line="249" w:lineRule="auto" w:before="0"/>
        <w:ind w:left="100" w:right="108" w:firstLine="566"/>
        <w:jc w:val="both"/>
        <w:rPr>
          <w:sz w:val="20"/>
        </w:rPr>
      </w:pPr>
      <w:r>
        <w:rPr>
          <w:color w:val="231F20"/>
          <w:sz w:val="20"/>
        </w:rPr>
        <w:t>El primer documento audiovisual con que nos sorprende la recopilación es </w:t>
      </w:r>
      <w:r>
        <w:rPr>
          <w:i/>
          <w:color w:val="231F20"/>
          <w:sz w:val="20"/>
        </w:rPr>
        <w:t>Film ex- </w:t>
      </w:r>
      <w:r>
        <w:rPr>
          <w:i/>
          <w:color w:val="231F20"/>
          <w:sz w:val="20"/>
        </w:rPr>
        <w:t>periencia I</w:t>
      </w:r>
      <w:r>
        <w:rPr>
          <w:color w:val="231F20"/>
          <w:sz w:val="20"/>
        </w:rPr>
        <w:t>, realizado en 1957 por el Equipo 57, se trata de un documento de indudable valor para la pintura abstracta, seis minutos y cuarenta y seis segundos de interacción del espacio pictórico. Solo recordar que:</w:t>
      </w:r>
    </w:p>
    <w:p>
      <w:pPr>
        <w:pStyle w:val="BodyText"/>
        <w:spacing w:before="11"/>
        <w:rPr>
          <w:sz w:val="20"/>
        </w:rPr>
      </w:pPr>
    </w:p>
    <w:p>
      <w:pPr>
        <w:spacing w:line="249" w:lineRule="auto" w:before="0"/>
        <w:ind w:left="667" w:right="108" w:firstLine="0"/>
        <w:jc w:val="both"/>
        <w:rPr>
          <w:i/>
          <w:sz w:val="20"/>
        </w:rPr>
      </w:pPr>
      <w:r>
        <w:rPr>
          <w:i/>
          <w:color w:val="231F20"/>
          <w:sz w:val="20"/>
        </w:rPr>
        <w:t>El Equipo 57 firmó un manifiesto en el que establecían como principio el análisis de </w:t>
      </w:r>
      <w:r>
        <w:rPr>
          <w:i/>
          <w:color w:val="231F20"/>
          <w:sz w:val="20"/>
        </w:rPr>
        <w:t>la</w:t>
      </w:r>
      <w:r>
        <w:rPr>
          <w:i/>
          <w:color w:val="231F20"/>
          <w:spacing w:val="-12"/>
          <w:sz w:val="20"/>
        </w:rPr>
        <w:t> </w:t>
      </w:r>
      <w:r>
        <w:rPr>
          <w:i/>
          <w:color w:val="231F20"/>
          <w:sz w:val="20"/>
        </w:rPr>
        <w:t>interacción</w:t>
      </w:r>
      <w:r>
        <w:rPr>
          <w:i/>
          <w:color w:val="231F20"/>
          <w:spacing w:val="-12"/>
          <w:sz w:val="20"/>
        </w:rPr>
        <w:t> </w:t>
      </w:r>
      <w:r>
        <w:rPr>
          <w:i/>
          <w:color w:val="231F20"/>
          <w:sz w:val="20"/>
        </w:rPr>
        <w:t>entre</w:t>
      </w:r>
      <w:r>
        <w:rPr>
          <w:i/>
          <w:color w:val="231F20"/>
          <w:spacing w:val="-12"/>
          <w:sz w:val="20"/>
        </w:rPr>
        <w:t> </w:t>
      </w:r>
      <w:r>
        <w:rPr>
          <w:i/>
          <w:color w:val="231F20"/>
          <w:sz w:val="20"/>
        </w:rPr>
        <w:t>el</w:t>
      </w:r>
      <w:r>
        <w:rPr>
          <w:i/>
          <w:color w:val="231F20"/>
          <w:spacing w:val="-12"/>
          <w:sz w:val="20"/>
        </w:rPr>
        <w:t> </w:t>
      </w:r>
      <w:r>
        <w:rPr>
          <w:i/>
          <w:color w:val="231F20"/>
          <w:sz w:val="20"/>
        </w:rPr>
        <w:t>espacio</w:t>
      </w:r>
      <w:r>
        <w:rPr>
          <w:i/>
          <w:color w:val="231F20"/>
          <w:spacing w:val="-12"/>
          <w:sz w:val="20"/>
        </w:rPr>
        <w:t> </w:t>
      </w:r>
      <w:r>
        <w:rPr>
          <w:i/>
          <w:color w:val="231F20"/>
          <w:sz w:val="20"/>
        </w:rPr>
        <w:t>bidimensional</w:t>
      </w:r>
      <w:r>
        <w:rPr>
          <w:i/>
          <w:color w:val="231F20"/>
          <w:spacing w:val="-12"/>
          <w:sz w:val="20"/>
        </w:rPr>
        <w:t> </w:t>
      </w:r>
      <w:r>
        <w:rPr>
          <w:i/>
          <w:color w:val="231F20"/>
          <w:sz w:val="20"/>
        </w:rPr>
        <w:t>y</w:t>
      </w:r>
      <w:r>
        <w:rPr>
          <w:i/>
          <w:color w:val="231F20"/>
          <w:spacing w:val="-12"/>
          <w:sz w:val="20"/>
        </w:rPr>
        <w:t> </w:t>
      </w:r>
      <w:r>
        <w:rPr>
          <w:i/>
          <w:color w:val="231F20"/>
          <w:sz w:val="20"/>
        </w:rPr>
        <w:t>tridimensional,</w:t>
      </w:r>
      <w:r>
        <w:rPr>
          <w:i/>
          <w:color w:val="231F20"/>
          <w:spacing w:val="-13"/>
          <w:sz w:val="20"/>
        </w:rPr>
        <w:t> </w:t>
      </w:r>
      <w:r>
        <w:rPr>
          <w:i/>
          <w:color w:val="231F20"/>
          <w:sz w:val="20"/>
        </w:rPr>
        <w:t>y</w:t>
      </w:r>
      <w:r>
        <w:rPr>
          <w:i/>
          <w:color w:val="231F20"/>
          <w:spacing w:val="-12"/>
          <w:sz w:val="20"/>
        </w:rPr>
        <w:t> </w:t>
      </w:r>
      <w:r>
        <w:rPr>
          <w:i/>
          <w:color w:val="231F20"/>
          <w:sz w:val="20"/>
        </w:rPr>
        <w:t>la</w:t>
      </w:r>
      <w:r>
        <w:rPr>
          <w:i/>
          <w:color w:val="231F20"/>
          <w:spacing w:val="-12"/>
          <w:sz w:val="20"/>
        </w:rPr>
        <w:t> </w:t>
      </w:r>
      <w:r>
        <w:rPr>
          <w:i/>
          <w:color w:val="231F20"/>
          <w:sz w:val="20"/>
        </w:rPr>
        <w:t>preocupación</w:t>
      </w:r>
      <w:r>
        <w:rPr>
          <w:i/>
          <w:color w:val="231F20"/>
          <w:spacing w:val="-12"/>
          <w:sz w:val="20"/>
        </w:rPr>
        <w:t> </w:t>
      </w:r>
      <w:r>
        <w:rPr>
          <w:i/>
          <w:color w:val="231F20"/>
          <w:sz w:val="20"/>
        </w:rPr>
        <w:t>ideo- lógica frente a los problemas sociales. El Equipo 57 supo mantener abierto el debate </w:t>
      </w:r>
      <w:r>
        <w:rPr>
          <w:i/>
          <w:color w:val="231F20"/>
          <w:spacing w:val="-3"/>
          <w:sz w:val="20"/>
        </w:rPr>
        <w:t>sobre </w:t>
      </w:r>
      <w:r>
        <w:rPr>
          <w:i/>
          <w:color w:val="231F20"/>
          <w:sz w:val="20"/>
        </w:rPr>
        <w:t>la relación entre arte y sociedad. (Giannetti, C. 2008, pág.</w:t>
      </w:r>
      <w:r>
        <w:rPr>
          <w:i/>
          <w:color w:val="231F20"/>
          <w:spacing w:val="-19"/>
          <w:sz w:val="20"/>
        </w:rPr>
        <w:t> </w:t>
      </w:r>
      <w:r>
        <w:rPr>
          <w:i/>
          <w:color w:val="231F20"/>
          <w:sz w:val="20"/>
        </w:rPr>
        <w:t>32)</w:t>
      </w:r>
    </w:p>
    <w:p>
      <w:pPr>
        <w:pStyle w:val="BodyText"/>
        <w:rPr>
          <w:i/>
          <w:sz w:val="20"/>
        </w:rPr>
      </w:pPr>
    </w:p>
    <w:p>
      <w:pPr>
        <w:spacing w:line="249" w:lineRule="auto" w:before="131"/>
        <w:ind w:left="100" w:right="107" w:firstLine="620"/>
        <w:jc w:val="both"/>
        <w:rPr>
          <w:sz w:val="20"/>
        </w:rPr>
      </w:pPr>
      <w:r>
        <w:rPr>
          <w:color w:val="231F20"/>
          <w:sz w:val="20"/>
        </w:rPr>
        <w:t>Es un documento ingenuo y encantador si desde los ojos del presente somos capaces de situarnos en el contexto histórico del momento en el que fue realizado. Lo mismo nos su- cede con la pieza titulada </w:t>
      </w:r>
      <w:r>
        <w:rPr>
          <w:i/>
          <w:color w:val="231F20"/>
          <w:sz w:val="20"/>
        </w:rPr>
        <w:t>Pintura 1962 1963 </w:t>
      </w:r>
      <w:r>
        <w:rPr>
          <w:color w:val="231F20"/>
          <w:sz w:val="20"/>
        </w:rPr>
        <w:t>cuyo autor es Ton Sirera.</w:t>
      </w:r>
    </w:p>
    <w:p>
      <w:pPr>
        <w:pStyle w:val="BodyText"/>
        <w:spacing w:before="11"/>
        <w:rPr>
          <w:sz w:val="20"/>
        </w:rPr>
      </w:pPr>
    </w:p>
    <w:p>
      <w:pPr>
        <w:spacing w:line="249" w:lineRule="auto" w:before="0"/>
        <w:ind w:left="100" w:right="108" w:firstLine="567"/>
        <w:jc w:val="both"/>
        <w:rPr>
          <w:sz w:val="20"/>
        </w:rPr>
      </w:pPr>
      <w:r>
        <w:rPr>
          <w:color w:val="231F20"/>
          <w:sz w:val="20"/>
        </w:rPr>
        <w:t>Encontramos documentos de especial interés cromático como el que firma Javier Aguirre, con sonido de Ramón Barce, texto de Jean Charon y voz de Adolfo Marsillach, ela- borando un documento audiovisual de corte conceptual y científico sobre las longitudes de onda del color titulado </w:t>
      </w:r>
      <w:r>
        <w:rPr>
          <w:i/>
          <w:color w:val="231F20"/>
          <w:sz w:val="20"/>
        </w:rPr>
        <w:t>Espectro siete </w:t>
      </w:r>
      <w:r>
        <w:rPr>
          <w:color w:val="231F20"/>
          <w:sz w:val="20"/>
        </w:rPr>
        <w:t>de 1970.</w:t>
      </w:r>
    </w:p>
    <w:p>
      <w:pPr>
        <w:pStyle w:val="BodyText"/>
        <w:spacing w:before="11"/>
        <w:rPr>
          <w:sz w:val="20"/>
        </w:rPr>
      </w:pPr>
    </w:p>
    <w:p>
      <w:pPr>
        <w:spacing w:line="249" w:lineRule="auto" w:before="0"/>
        <w:ind w:left="100" w:right="108" w:firstLine="567"/>
        <w:jc w:val="both"/>
        <w:rPr>
          <w:sz w:val="20"/>
        </w:rPr>
      </w:pPr>
      <w:r>
        <w:rPr>
          <w:color w:val="231F20"/>
          <w:sz w:val="20"/>
        </w:rPr>
        <w:t>David Domingo en su pieza de 1997 titulada </w:t>
      </w:r>
      <w:r>
        <w:rPr>
          <w:i/>
          <w:color w:val="231F20"/>
          <w:sz w:val="20"/>
        </w:rPr>
        <w:t>Súper 8</w:t>
      </w:r>
      <w:r>
        <w:rPr>
          <w:color w:val="231F20"/>
          <w:sz w:val="20"/>
        </w:rPr>
        <w:t>, hace un homenaje a la película de Súper 8 como género en sí, alabando su textura, su proceder manual de cortar y pegar, los ritmos de animación que el súper 8 permiten crear, poder jugar con la sensibilidad de la pelí- cula y el misterio de no ver hasta la proyección final la sorpresa del trabajo realizado. David Domingo suele filmar todo con trípode, algo muy de agradecer para aquellos no aficionados a la biodramina y aunque adora el Súper 8, no descarta trabajar de vez en cuando con Mini DV y editar con Final Cut para digitalizarlos y cuadrar el sonido, Domingo sigue siendo un auténtico fetichista de la emulsión. (Doria, 2009)</w:t>
      </w:r>
    </w:p>
    <w:p>
      <w:pPr>
        <w:pStyle w:val="BodyText"/>
        <w:spacing w:before="11"/>
        <w:rPr>
          <w:sz w:val="20"/>
        </w:rPr>
      </w:pPr>
    </w:p>
    <w:p>
      <w:pPr>
        <w:spacing w:line="249" w:lineRule="auto" w:before="0"/>
        <w:ind w:left="100" w:right="108" w:firstLine="567"/>
        <w:jc w:val="both"/>
        <w:rPr>
          <w:sz w:val="20"/>
        </w:rPr>
      </w:pPr>
      <w:r>
        <w:rPr>
          <w:color w:val="231F20"/>
          <w:sz w:val="20"/>
        </w:rPr>
        <w:t>Pero en esta selección de cine experimental español encontramos 24 autores hombres y</w:t>
      </w:r>
      <w:r>
        <w:rPr>
          <w:color w:val="231F20"/>
          <w:spacing w:val="-7"/>
          <w:sz w:val="20"/>
        </w:rPr>
        <w:t> </w:t>
      </w:r>
      <w:r>
        <w:rPr>
          <w:color w:val="231F20"/>
          <w:sz w:val="20"/>
        </w:rPr>
        <w:t>solo</w:t>
      </w:r>
      <w:r>
        <w:rPr>
          <w:color w:val="231F20"/>
          <w:spacing w:val="-7"/>
          <w:sz w:val="20"/>
        </w:rPr>
        <w:t> </w:t>
      </w:r>
      <w:r>
        <w:rPr>
          <w:color w:val="231F20"/>
          <w:sz w:val="20"/>
        </w:rPr>
        <w:t>2</w:t>
      </w:r>
      <w:r>
        <w:rPr>
          <w:color w:val="231F20"/>
          <w:spacing w:val="-7"/>
          <w:sz w:val="20"/>
        </w:rPr>
        <w:t> </w:t>
      </w:r>
      <w:r>
        <w:rPr>
          <w:color w:val="231F20"/>
          <w:sz w:val="20"/>
        </w:rPr>
        <w:t>autoras</w:t>
      </w:r>
      <w:r>
        <w:rPr>
          <w:color w:val="231F20"/>
          <w:spacing w:val="-7"/>
          <w:sz w:val="20"/>
        </w:rPr>
        <w:t> </w:t>
      </w:r>
      <w:r>
        <w:rPr>
          <w:color w:val="231F20"/>
          <w:sz w:val="20"/>
        </w:rPr>
        <w:t>artistas</w:t>
      </w:r>
      <w:r>
        <w:rPr>
          <w:color w:val="231F20"/>
          <w:spacing w:val="-7"/>
          <w:sz w:val="20"/>
        </w:rPr>
        <w:t> </w:t>
      </w:r>
      <w:r>
        <w:rPr>
          <w:color w:val="231F20"/>
          <w:sz w:val="20"/>
        </w:rPr>
        <w:t>entre</w:t>
      </w:r>
      <w:r>
        <w:rPr>
          <w:color w:val="231F20"/>
          <w:spacing w:val="-7"/>
          <w:sz w:val="20"/>
        </w:rPr>
        <w:t> </w:t>
      </w:r>
      <w:r>
        <w:rPr>
          <w:color w:val="231F20"/>
          <w:sz w:val="20"/>
        </w:rPr>
        <w:t>ellas</w:t>
      </w:r>
      <w:r>
        <w:rPr>
          <w:color w:val="231F20"/>
          <w:spacing w:val="-7"/>
          <w:sz w:val="20"/>
        </w:rPr>
        <w:t> </w:t>
      </w:r>
      <w:r>
        <w:rPr>
          <w:color w:val="231F20"/>
          <w:sz w:val="20"/>
        </w:rPr>
        <w:t>Eugenia</w:t>
      </w:r>
      <w:r>
        <w:rPr>
          <w:color w:val="231F20"/>
          <w:spacing w:val="-7"/>
          <w:sz w:val="20"/>
        </w:rPr>
        <w:t> </w:t>
      </w:r>
      <w:r>
        <w:rPr>
          <w:color w:val="231F20"/>
          <w:sz w:val="20"/>
        </w:rPr>
        <w:t>Balcells</w:t>
      </w:r>
      <w:r>
        <w:rPr>
          <w:color w:val="231F20"/>
          <w:spacing w:val="-7"/>
          <w:sz w:val="20"/>
        </w:rPr>
        <w:t> </w:t>
      </w:r>
      <w:r>
        <w:rPr>
          <w:color w:val="231F20"/>
          <w:sz w:val="20"/>
        </w:rPr>
        <w:t>con</w:t>
      </w:r>
      <w:r>
        <w:rPr>
          <w:color w:val="231F20"/>
          <w:spacing w:val="-7"/>
          <w:sz w:val="20"/>
        </w:rPr>
        <w:t> </w:t>
      </w:r>
      <w:r>
        <w:rPr>
          <w:color w:val="231F20"/>
          <w:sz w:val="20"/>
        </w:rPr>
        <w:t>su</w:t>
      </w:r>
      <w:r>
        <w:rPr>
          <w:color w:val="231F20"/>
          <w:spacing w:val="-7"/>
          <w:sz w:val="20"/>
        </w:rPr>
        <w:t> </w:t>
      </w:r>
      <w:r>
        <w:rPr>
          <w:color w:val="231F20"/>
          <w:sz w:val="20"/>
        </w:rPr>
        <w:t>video</w:t>
      </w:r>
      <w:r>
        <w:rPr>
          <w:color w:val="231F20"/>
          <w:spacing w:val="-7"/>
          <w:sz w:val="20"/>
        </w:rPr>
        <w:t> </w:t>
      </w:r>
      <w:r>
        <w:rPr>
          <w:i/>
          <w:color w:val="231F20"/>
          <w:sz w:val="20"/>
        </w:rPr>
        <w:t>Boy</w:t>
      </w:r>
      <w:r>
        <w:rPr>
          <w:i/>
          <w:color w:val="231F20"/>
          <w:spacing w:val="-7"/>
          <w:sz w:val="20"/>
        </w:rPr>
        <w:t> </w:t>
      </w:r>
      <w:r>
        <w:rPr>
          <w:i/>
          <w:color w:val="231F20"/>
          <w:sz w:val="20"/>
        </w:rPr>
        <w:t>mees</w:t>
      </w:r>
      <w:r>
        <w:rPr>
          <w:i/>
          <w:color w:val="231F20"/>
          <w:spacing w:val="-7"/>
          <w:sz w:val="20"/>
        </w:rPr>
        <w:t> </w:t>
      </w:r>
      <w:r>
        <w:rPr>
          <w:i/>
          <w:color w:val="231F20"/>
          <w:sz w:val="20"/>
        </w:rPr>
        <w:t>Girl</w:t>
      </w:r>
      <w:r>
        <w:rPr>
          <w:i/>
          <w:color w:val="231F20"/>
          <w:spacing w:val="38"/>
          <w:sz w:val="20"/>
        </w:rPr>
        <w:t> </w:t>
      </w:r>
      <w:r>
        <w:rPr>
          <w:color w:val="231F20"/>
          <w:sz w:val="20"/>
        </w:rPr>
        <w:t>de</w:t>
      </w:r>
      <w:r>
        <w:rPr>
          <w:color w:val="231F20"/>
          <w:spacing w:val="-7"/>
          <w:sz w:val="20"/>
        </w:rPr>
        <w:t> </w:t>
      </w:r>
      <w:r>
        <w:rPr>
          <w:color w:val="231F20"/>
          <w:sz w:val="20"/>
        </w:rPr>
        <w:t>1978,</w:t>
      </w:r>
      <w:r>
        <w:rPr>
          <w:color w:val="231F20"/>
          <w:spacing w:val="-7"/>
          <w:sz w:val="20"/>
        </w:rPr>
        <w:t> </w:t>
      </w:r>
      <w:r>
        <w:rPr>
          <w:color w:val="231F20"/>
          <w:sz w:val="20"/>
        </w:rPr>
        <w:t>que</w:t>
      </w:r>
    </w:p>
    <w:p>
      <w:pPr>
        <w:pStyle w:val="BodyText"/>
        <w:spacing w:before="10"/>
        <w:rPr>
          <w:sz w:val="25"/>
        </w:rPr>
      </w:pPr>
    </w:p>
    <w:p>
      <w:pPr>
        <w:spacing w:line="167" w:lineRule="exact" w:before="77"/>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170</w:t>
        <w:tab/>
      </w:r>
      <w:r>
        <w:rPr>
          <w:rFonts w:ascii="Arial"/>
          <w:position w:val="-2"/>
          <w:sz w:val="16"/>
        </w:rPr>
        <w:t>19</w:t>
      </w:r>
    </w:p>
    <w:p>
      <w:pPr>
        <w:spacing w:after="0" w:line="281" w:lineRule="exact"/>
        <w:jc w:val="left"/>
        <w:rPr>
          <w:rFonts w:ascii="Arial"/>
          <w:sz w:val="16"/>
        </w:rPr>
        <w:sectPr>
          <w:headerReference w:type="default" r:id="rId37"/>
          <w:footerReference w:type="default" r:id="rId38"/>
          <w:pgSz w:w="9640" w:h="13610"/>
          <w:pgMar w:header="763" w:footer="0" w:top="960" w:bottom="280" w:left="920" w:right="1080"/>
        </w:sectPr>
      </w:pPr>
    </w:p>
    <w:p>
      <w:pPr>
        <w:pStyle w:val="BodyText"/>
        <w:rPr>
          <w:rFonts w:ascii="Arial"/>
          <w:sz w:val="20"/>
        </w:rPr>
      </w:pPr>
    </w:p>
    <w:p>
      <w:pPr>
        <w:pStyle w:val="BodyText"/>
        <w:spacing w:before="11"/>
        <w:rPr>
          <w:rFonts w:ascii="Arial"/>
          <w:sz w:val="21"/>
        </w:rPr>
      </w:pPr>
    </w:p>
    <w:p>
      <w:pPr>
        <w:spacing w:line="249" w:lineRule="auto" w:before="0"/>
        <w:ind w:left="110" w:right="118" w:firstLine="0"/>
        <w:jc w:val="both"/>
        <w:rPr>
          <w:sz w:val="20"/>
        </w:rPr>
      </w:pPr>
      <w:r>
        <w:rPr>
          <w:color w:val="231F20"/>
          <w:sz w:val="20"/>
        </w:rPr>
        <w:t>fue presentado en el mismo año en el Festival de Cine experimental de Londres, y una joven autora Laida Lertxundi (Bilbao, 1981) que presenta un corto en 16 mm. realizado en 2004 y titulado </w:t>
      </w:r>
      <w:r>
        <w:rPr>
          <w:i/>
          <w:color w:val="231F20"/>
          <w:sz w:val="20"/>
        </w:rPr>
        <w:t>Farce Sensationelle! </w:t>
      </w:r>
      <w:r>
        <w:rPr>
          <w:color w:val="231F20"/>
          <w:sz w:val="20"/>
        </w:rPr>
        <w:t>En el que muestra un autorretrato detrás de la cámara,</w:t>
      </w:r>
      <w:r>
        <w:rPr>
          <w:color w:val="231F20"/>
          <w:spacing w:val="-14"/>
          <w:sz w:val="20"/>
        </w:rPr>
        <w:t> </w:t>
      </w:r>
      <w:r>
        <w:rPr>
          <w:color w:val="231F20"/>
          <w:sz w:val="20"/>
        </w:rPr>
        <w:t>realizan- do</w:t>
      </w:r>
      <w:r>
        <w:rPr>
          <w:color w:val="231F20"/>
          <w:spacing w:val="-9"/>
          <w:sz w:val="20"/>
        </w:rPr>
        <w:t> </w:t>
      </w:r>
      <w:r>
        <w:rPr>
          <w:color w:val="231F20"/>
          <w:sz w:val="20"/>
        </w:rPr>
        <w:t>cambios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enfoque,</w:t>
      </w:r>
      <w:r>
        <w:rPr>
          <w:color w:val="231F20"/>
          <w:spacing w:val="-9"/>
          <w:sz w:val="20"/>
        </w:rPr>
        <w:t> </w:t>
      </w:r>
      <w:r>
        <w:rPr>
          <w:color w:val="231F20"/>
          <w:sz w:val="20"/>
        </w:rPr>
        <w:t>de</w:t>
      </w:r>
      <w:r>
        <w:rPr>
          <w:color w:val="231F20"/>
          <w:spacing w:val="-9"/>
          <w:sz w:val="20"/>
        </w:rPr>
        <w:t> </w:t>
      </w:r>
      <w:r>
        <w:rPr>
          <w:color w:val="231F20"/>
          <w:sz w:val="20"/>
        </w:rPr>
        <w:t>encuadre,</w:t>
      </w:r>
      <w:r>
        <w:rPr>
          <w:color w:val="231F20"/>
          <w:spacing w:val="-9"/>
          <w:sz w:val="20"/>
        </w:rPr>
        <w:t> </w:t>
      </w:r>
      <w:r>
        <w:rPr>
          <w:color w:val="231F20"/>
          <w:sz w:val="20"/>
        </w:rPr>
        <w:t>modificando</w:t>
      </w:r>
      <w:r>
        <w:rPr>
          <w:color w:val="231F20"/>
          <w:spacing w:val="-9"/>
          <w:sz w:val="20"/>
        </w:rPr>
        <w:t> </w:t>
      </w:r>
      <w:r>
        <w:rPr>
          <w:color w:val="231F20"/>
          <w:sz w:val="20"/>
        </w:rPr>
        <w:t>la</w:t>
      </w:r>
      <w:r>
        <w:rPr>
          <w:color w:val="231F20"/>
          <w:spacing w:val="-9"/>
          <w:sz w:val="20"/>
        </w:rPr>
        <w:t> </w:t>
      </w:r>
      <w:r>
        <w:rPr>
          <w:color w:val="231F20"/>
          <w:sz w:val="20"/>
        </w:rPr>
        <w:t>luz</w:t>
      </w:r>
      <w:r>
        <w:rPr>
          <w:color w:val="231F20"/>
          <w:spacing w:val="-9"/>
          <w:sz w:val="20"/>
        </w:rPr>
        <w:t> </w:t>
      </w:r>
      <w:r>
        <w:rPr>
          <w:color w:val="231F20"/>
          <w:sz w:val="20"/>
        </w:rPr>
        <w:t>mediante</w:t>
      </w:r>
      <w:r>
        <w:rPr>
          <w:color w:val="231F20"/>
          <w:spacing w:val="-9"/>
          <w:sz w:val="20"/>
        </w:rPr>
        <w:t> </w:t>
      </w:r>
      <w:r>
        <w:rPr>
          <w:color w:val="231F20"/>
          <w:sz w:val="20"/>
        </w:rPr>
        <w:t>la</w:t>
      </w:r>
      <w:r>
        <w:rPr>
          <w:color w:val="231F20"/>
          <w:spacing w:val="-9"/>
          <w:sz w:val="20"/>
        </w:rPr>
        <w:t> </w:t>
      </w:r>
      <w:r>
        <w:rPr>
          <w:color w:val="231F20"/>
          <w:sz w:val="20"/>
        </w:rPr>
        <w:t>apertura</w:t>
      </w:r>
      <w:r>
        <w:rPr>
          <w:color w:val="231F20"/>
          <w:spacing w:val="-9"/>
          <w:sz w:val="20"/>
        </w:rPr>
        <w:t> </w:t>
      </w:r>
      <w:r>
        <w:rPr>
          <w:color w:val="231F20"/>
          <w:sz w:val="20"/>
        </w:rPr>
        <w:t>del</w:t>
      </w:r>
      <w:r>
        <w:rPr>
          <w:color w:val="231F20"/>
          <w:spacing w:val="-9"/>
          <w:sz w:val="20"/>
        </w:rPr>
        <w:t> </w:t>
      </w:r>
      <w:r>
        <w:rPr>
          <w:color w:val="231F20"/>
          <w:sz w:val="20"/>
        </w:rPr>
        <w:t>diafragma y</w:t>
      </w:r>
      <w:r>
        <w:rPr>
          <w:color w:val="231F20"/>
          <w:spacing w:val="-4"/>
          <w:sz w:val="20"/>
        </w:rPr>
        <w:t> </w:t>
      </w:r>
      <w:r>
        <w:rPr>
          <w:color w:val="231F20"/>
          <w:sz w:val="20"/>
        </w:rPr>
        <w:t>sobreexponiendo</w:t>
      </w:r>
      <w:r>
        <w:rPr>
          <w:color w:val="231F20"/>
          <w:spacing w:val="-4"/>
          <w:sz w:val="20"/>
        </w:rPr>
        <w:t> </w:t>
      </w:r>
      <w:r>
        <w:rPr>
          <w:color w:val="231F20"/>
          <w:sz w:val="20"/>
        </w:rPr>
        <w:t>la</w:t>
      </w:r>
      <w:r>
        <w:rPr>
          <w:color w:val="231F20"/>
          <w:spacing w:val="-4"/>
          <w:sz w:val="20"/>
        </w:rPr>
        <w:t> </w:t>
      </w:r>
      <w:r>
        <w:rPr>
          <w:color w:val="231F20"/>
          <w:sz w:val="20"/>
        </w:rPr>
        <w:t>película</w:t>
      </w:r>
      <w:r>
        <w:rPr>
          <w:color w:val="231F20"/>
          <w:spacing w:val="-4"/>
          <w:sz w:val="20"/>
        </w:rPr>
        <w:t> </w:t>
      </w:r>
      <w:r>
        <w:rPr>
          <w:color w:val="231F20"/>
          <w:sz w:val="20"/>
        </w:rPr>
        <w:t>o</w:t>
      </w:r>
      <w:r>
        <w:rPr>
          <w:color w:val="231F20"/>
          <w:spacing w:val="-4"/>
          <w:sz w:val="20"/>
        </w:rPr>
        <w:t> </w:t>
      </w:r>
      <w:r>
        <w:rPr>
          <w:color w:val="231F20"/>
          <w:sz w:val="20"/>
        </w:rPr>
        <w:t>llevando</w:t>
      </w:r>
      <w:r>
        <w:rPr>
          <w:color w:val="231F20"/>
          <w:spacing w:val="-4"/>
          <w:sz w:val="20"/>
        </w:rPr>
        <w:t> </w:t>
      </w:r>
      <w:r>
        <w:rPr>
          <w:color w:val="231F20"/>
          <w:sz w:val="20"/>
        </w:rPr>
        <w:t>la</w:t>
      </w:r>
      <w:r>
        <w:rPr>
          <w:color w:val="231F20"/>
          <w:spacing w:val="-4"/>
          <w:sz w:val="20"/>
        </w:rPr>
        <w:t> </w:t>
      </w:r>
      <w:r>
        <w:rPr>
          <w:color w:val="231F20"/>
          <w:sz w:val="20"/>
        </w:rPr>
        <w:t>imagen</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completa</w:t>
      </w:r>
      <w:r>
        <w:rPr>
          <w:color w:val="231F20"/>
          <w:spacing w:val="-4"/>
          <w:sz w:val="20"/>
        </w:rPr>
        <w:t> </w:t>
      </w:r>
      <w:r>
        <w:rPr>
          <w:color w:val="231F20"/>
          <w:sz w:val="20"/>
        </w:rPr>
        <w:t>oscuridad.</w:t>
      </w:r>
      <w:r>
        <w:rPr>
          <w:color w:val="231F20"/>
          <w:spacing w:val="-4"/>
          <w:sz w:val="20"/>
        </w:rPr>
        <w:t> </w:t>
      </w:r>
      <w:r>
        <w:rPr>
          <w:color w:val="231F20"/>
          <w:sz w:val="20"/>
        </w:rPr>
        <w:t>La</w:t>
      </w:r>
      <w:r>
        <w:rPr>
          <w:color w:val="231F20"/>
          <w:spacing w:val="-4"/>
          <w:sz w:val="20"/>
        </w:rPr>
        <w:t> </w:t>
      </w:r>
      <w:r>
        <w:rPr>
          <w:color w:val="231F20"/>
          <w:sz w:val="20"/>
        </w:rPr>
        <w:t>propia</w:t>
      </w:r>
      <w:r>
        <w:rPr>
          <w:color w:val="231F20"/>
          <w:spacing w:val="-4"/>
          <w:sz w:val="20"/>
        </w:rPr>
        <w:t> </w:t>
      </w:r>
      <w:r>
        <w:rPr>
          <w:color w:val="231F20"/>
          <w:sz w:val="20"/>
        </w:rPr>
        <w:t>autora en</w:t>
      </w:r>
      <w:r>
        <w:rPr>
          <w:color w:val="231F20"/>
          <w:spacing w:val="-11"/>
          <w:sz w:val="20"/>
        </w:rPr>
        <w:t> </w:t>
      </w:r>
      <w:r>
        <w:rPr>
          <w:color w:val="231F20"/>
          <w:sz w:val="20"/>
        </w:rPr>
        <w:t>la</w:t>
      </w:r>
      <w:r>
        <w:rPr>
          <w:color w:val="231F20"/>
          <w:spacing w:val="-11"/>
          <w:sz w:val="20"/>
        </w:rPr>
        <w:t> </w:t>
      </w:r>
      <w:r>
        <w:rPr>
          <w:color w:val="231F20"/>
          <w:sz w:val="20"/>
        </w:rPr>
        <w:t>entrevista</w:t>
      </w:r>
      <w:r>
        <w:rPr>
          <w:color w:val="231F20"/>
          <w:spacing w:val="-11"/>
          <w:sz w:val="20"/>
        </w:rPr>
        <w:t> </w:t>
      </w:r>
      <w:r>
        <w:rPr>
          <w:color w:val="231F20"/>
          <w:sz w:val="20"/>
        </w:rPr>
        <w:t>que</w:t>
      </w:r>
      <w:r>
        <w:rPr>
          <w:color w:val="231F20"/>
          <w:spacing w:val="-11"/>
          <w:sz w:val="20"/>
        </w:rPr>
        <w:t> </w:t>
      </w:r>
      <w:r>
        <w:rPr>
          <w:color w:val="231F20"/>
          <w:sz w:val="20"/>
        </w:rPr>
        <w:t>presenta</w:t>
      </w:r>
      <w:r>
        <w:rPr>
          <w:color w:val="231F20"/>
          <w:spacing w:val="-11"/>
          <w:sz w:val="20"/>
        </w:rPr>
        <w:t> </w:t>
      </w:r>
      <w:r>
        <w:rPr>
          <w:color w:val="231F20"/>
          <w:sz w:val="20"/>
        </w:rPr>
        <w:t>la</w:t>
      </w:r>
      <w:r>
        <w:rPr>
          <w:color w:val="231F20"/>
          <w:spacing w:val="-11"/>
          <w:sz w:val="20"/>
        </w:rPr>
        <w:t> </w:t>
      </w:r>
      <w:r>
        <w:rPr>
          <w:color w:val="231F20"/>
          <w:sz w:val="20"/>
        </w:rPr>
        <w:t>pieza</w:t>
      </w:r>
      <w:r>
        <w:rPr>
          <w:color w:val="231F20"/>
          <w:spacing w:val="-11"/>
          <w:sz w:val="20"/>
        </w:rPr>
        <w:t> </w:t>
      </w:r>
      <w:r>
        <w:rPr>
          <w:color w:val="231F20"/>
          <w:sz w:val="20"/>
        </w:rPr>
        <w:t>nos</w:t>
      </w:r>
      <w:r>
        <w:rPr>
          <w:color w:val="231F20"/>
          <w:spacing w:val="-11"/>
          <w:sz w:val="20"/>
        </w:rPr>
        <w:t> </w:t>
      </w:r>
      <w:r>
        <w:rPr>
          <w:color w:val="231F20"/>
          <w:sz w:val="20"/>
        </w:rPr>
        <w:t>cuenta</w:t>
      </w:r>
      <w:r>
        <w:rPr>
          <w:color w:val="231F20"/>
          <w:spacing w:val="-11"/>
          <w:sz w:val="20"/>
        </w:rPr>
        <w:t> </w:t>
      </w:r>
      <w:r>
        <w:rPr>
          <w:color w:val="231F20"/>
          <w:sz w:val="20"/>
        </w:rPr>
        <w:t>que</w:t>
      </w:r>
      <w:r>
        <w:rPr>
          <w:color w:val="231F20"/>
          <w:spacing w:val="-11"/>
          <w:sz w:val="20"/>
        </w:rPr>
        <w:t> </w:t>
      </w:r>
      <w:r>
        <w:rPr>
          <w:color w:val="231F20"/>
          <w:sz w:val="20"/>
        </w:rPr>
        <w:t>la</w:t>
      </w:r>
      <w:r>
        <w:rPr>
          <w:color w:val="231F20"/>
          <w:spacing w:val="-11"/>
          <w:sz w:val="20"/>
        </w:rPr>
        <w:t> </w:t>
      </w:r>
      <w:r>
        <w:rPr>
          <w:color w:val="231F20"/>
          <w:sz w:val="20"/>
        </w:rPr>
        <w:t>idea</w:t>
      </w:r>
      <w:r>
        <w:rPr>
          <w:color w:val="231F20"/>
          <w:spacing w:val="-11"/>
          <w:sz w:val="20"/>
        </w:rPr>
        <w:t> </w:t>
      </w:r>
      <w:r>
        <w:rPr>
          <w:color w:val="231F20"/>
          <w:sz w:val="20"/>
        </w:rPr>
        <w:t>surge</w:t>
      </w:r>
      <w:r>
        <w:rPr>
          <w:color w:val="231F20"/>
          <w:spacing w:val="-11"/>
          <w:sz w:val="20"/>
        </w:rPr>
        <w:t> </w:t>
      </w:r>
      <w:r>
        <w:rPr>
          <w:color w:val="231F20"/>
          <w:sz w:val="20"/>
        </w:rPr>
        <w:t>como</w:t>
      </w:r>
      <w:r>
        <w:rPr>
          <w:color w:val="231F20"/>
          <w:spacing w:val="-11"/>
          <w:sz w:val="20"/>
        </w:rPr>
        <w:t> </w:t>
      </w:r>
      <w:r>
        <w:rPr>
          <w:color w:val="231F20"/>
          <w:sz w:val="20"/>
        </w:rPr>
        <w:t>un</w:t>
      </w:r>
      <w:r>
        <w:rPr>
          <w:color w:val="231F20"/>
          <w:spacing w:val="-11"/>
          <w:sz w:val="20"/>
        </w:rPr>
        <w:t> </w:t>
      </w:r>
      <w:r>
        <w:rPr>
          <w:color w:val="231F20"/>
          <w:sz w:val="20"/>
        </w:rPr>
        <w:t>homenaje</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idea de</w:t>
      </w:r>
      <w:r>
        <w:rPr>
          <w:color w:val="231F20"/>
          <w:spacing w:val="-10"/>
          <w:sz w:val="20"/>
        </w:rPr>
        <w:t> </w:t>
      </w:r>
      <w:r>
        <w:rPr>
          <w:color w:val="231F20"/>
          <w:sz w:val="20"/>
        </w:rPr>
        <w:t>Dziga</w:t>
      </w:r>
      <w:r>
        <w:rPr>
          <w:color w:val="231F20"/>
          <w:spacing w:val="-14"/>
          <w:sz w:val="20"/>
        </w:rPr>
        <w:t> </w:t>
      </w:r>
      <w:r>
        <w:rPr>
          <w:color w:val="231F20"/>
          <w:spacing w:val="-4"/>
          <w:sz w:val="20"/>
        </w:rPr>
        <w:t>Vertov</w:t>
      </w:r>
      <w:r>
        <w:rPr>
          <w:color w:val="231F20"/>
          <w:spacing w:val="-10"/>
          <w:sz w:val="20"/>
        </w:rPr>
        <w:t> </w:t>
      </w:r>
      <w:r>
        <w:rPr>
          <w:color w:val="231F20"/>
          <w:sz w:val="20"/>
        </w:rPr>
        <w:t>en</w:t>
      </w:r>
      <w:r>
        <w:rPr>
          <w:color w:val="231F20"/>
          <w:spacing w:val="-10"/>
          <w:sz w:val="20"/>
        </w:rPr>
        <w:t> </w:t>
      </w:r>
      <w:r>
        <w:rPr>
          <w:i/>
          <w:color w:val="231F20"/>
          <w:sz w:val="20"/>
        </w:rPr>
        <w:t>Kino</w:t>
      </w:r>
      <w:r>
        <w:rPr>
          <w:i/>
          <w:color w:val="231F20"/>
          <w:spacing w:val="-10"/>
          <w:sz w:val="20"/>
        </w:rPr>
        <w:t> </w:t>
      </w:r>
      <w:r>
        <w:rPr>
          <w:i/>
          <w:color w:val="231F20"/>
          <w:sz w:val="20"/>
        </w:rPr>
        <w:t>Eye</w:t>
      </w:r>
      <w:r>
        <w:rPr>
          <w:i/>
          <w:color w:val="231F20"/>
          <w:spacing w:val="-10"/>
          <w:sz w:val="20"/>
        </w:rPr>
        <w:t> </w:t>
      </w:r>
      <w:r>
        <w:rPr>
          <w:color w:val="231F20"/>
          <w:sz w:val="20"/>
        </w:rPr>
        <w:t>o</w:t>
      </w:r>
      <w:r>
        <w:rPr>
          <w:color w:val="231F20"/>
          <w:spacing w:val="-10"/>
          <w:sz w:val="20"/>
        </w:rPr>
        <w:t> </w:t>
      </w:r>
      <w:r>
        <w:rPr>
          <w:color w:val="231F20"/>
          <w:sz w:val="20"/>
        </w:rPr>
        <w:t>visión</w:t>
      </w:r>
      <w:r>
        <w:rPr>
          <w:color w:val="231F20"/>
          <w:spacing w:val="-10"/>
          <w:sz w:val="20"/>
        </w:rPr>
        <w:t> </w:t>
      </w:r>
      <w:r>
        <w:rPr>
          <w:color w:val="231F20"/>
          <w:sz w:val="20"/>
        </w:rPr>
        <w:t>mecanizada</w:t>
      </w:r>
      <w:r>
        <w:rPr>
          <w:color w:val="231F20"/>
          <w:spacing w:val="-11"/>
          <w:sz w:val="20"/>
        </w:rPr>
        <w:t> </w:t>
      </w:r>
      <w:r>
        <w:rPr>
          <w:color w:val="231F20"/>
          <w:sz w:val="20"/>
        </w:rPr>
        <w:t>es</w:t>
      </w:r>
      <w:r>
        <w:rPr>
          <w:color w:val="231F20"/>
          <w:spacing w:val="-10"/>
          <w:sz w:val="20"/>
        </w:rPr>
        <w:t> </w:t>
      </w:r>
      <w:r>
        <w:rPr>
          <w:color w:val="231F20"/>
          <w:sz w:val="20"/>
        </w:rPr>
        <w:t>parte</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exploración</w:t>
      </w:r>
      <w:r>
        <w:rPr>
          <w:color w:val="231F20"/>
          <w:spacing w:val="-10"/>
          <w:sz w:val="20"/>
        </w:rPr>
        <w:t> </w:t>
      </w:r>
      <w:r>
        <w:rPr>
          <w:color w:val="231F20"/>
          <w:sz w:val="20"/>
        </w:rPr>
        <w:t>de</w:t>
      </w:r>
      <w:r>
        <w:rPr>
          <w:color w:val="231F20"/>
          <w:spacing w:val="-10"/>
          <w:sz w:val="20"/>
        </w:rPr>
        <w:t> </w:t>
      </w:r>
      <w:r>
        <w:rPr>
          <w:color w:val="231F20"/>
          <w:sz w:val="20"/>
        </w:rPr>
        <w:t>esta</w:t>
      </w:r>
      <w:r>
        <w:rPr>
          <w:color w:val="231F20"/>
          <w:spacing w:val="-10"/>
          <w:sz w:val="20"/>
        </w:rPr>
        <w:t> </w:t>
      </w:r>
      <w:r>
        <w:rPr>
          <w:color w:val="231F20"/>
          <w:sz w:val="20"/>
        </w:rPr>
        <w:t>pieza</w:t>
      </w:r>
      <w:r>
        <w:rPr>
          <w:color w:val="231F20"/>
          <w:spacing w:val="-10"/>
          <w:sz w:val="20"/>
        </w:rPr>
        <w:t> </w:t>
      </w:r>
      <w:r>
        <w:rPr>
          <w:color w:val="231F20"/>
          <w:sz w:val="20"/>
        </w:rPr>
        <w:t>en</w:t>
      </w:r>
      <w:r>
        <w:rPr>
          <w:color w:val="231F20"/>
          <w:spacing w:val="-10"/>
          <w:sz w:val="20"/>
        </w:rPr>
        <w:t> </w:t>
      </w:r>
      <w:r>
        <w:rPr>
          <w:color w:val="231F20"/>
          <w:sz w:val="20"/>
        </w:rPr>
        <w:t>la que el ojo de la cámara y el ojo humano se funden en un solo ente” (Doria, 2009, pág. 145).</w:t>
      </w:r>
    </w:p>
    <w:p>
      <w:pPr>
        <w:pStyle w:val="BodyText"/>
        <w:spacing w:before="8"/>
        <w:rPr>
          <w:sz w:val="20"/>
        </w:rPr>
      </w:pPr>
      <w:r>
        <w:rPr/>
        <w:drawing>
          <wp:anchor distT="0" distB="0" distL="0" distR="0" allowOverlap="1" layoutInCell="1" locked="0" behindDoc="0" simplePos="0" relativeHeight="1168">
            <wp:simplePos x="0" y="0"/>
            <wp:positionH relativeFrom="page">
              <wp:posOffset>1924964</wp:posOffset>
            </wp:positionH>
            <wp:positionV relativeFrom="paragraph">
              <wp:posOffset>176452</wp:posOffset>
            </wp:positionV>
            <wp:extent cx="2383484" cy="3511296"/>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41" cstate="print"/>
                    <a:stretch>
                      <a:fillRect/>
                    </a:stretch>
                  </pic:blipFill>
                  <pic:spPr>
                    <a:xfrm>
                      <a:off x="0" y="0"/>
                      <a:ext cx="2383484" cy="3511296"/>
                    </a:xfrm>
                    <a:prstGeom prst="rect">
                      <a:avLst/>
                    </a:prstGeom>
                  </pic:spPr>
                </pic:pic>
              </a:graphicData>
            </a:graphic>
          </wp:anchor>
        </w:drawing>
      </w:r>
    </w:p>
    <w:p>
      <w:pPr>
        <w:pStyle w:val="BodyText"/>
        <w:spacing w:before="8"/>
        <w:rPr>
          <w:sz w:val="28"/>
        </w:rPr>
      </w:pPr>
    </w:p>
    <w:p>
      <w:pPr>
        <w:spacing w:before="0"/>
        <w:ind w:left="2336" w:right="42" w:firstLine="0"/>
        <w:jc w:val="left"/>
        <w:rPr>
          <w:i/>
          <w:sz w:val="18"/>
        </w:rPr>
      </w:pPr>
      <w:r>
        <w:rPr>
          <w:i/>
          <w:color w:val="231F20"/>
          <w:sz w:val="18"/>
        </w:rPr>
        <w:t>Figura 8. David Domingo, Súper 8, 2004</w:t>
      </w:r>
    </w:p>
    <w:p>
      <w:pPr>
        <w:pStyle w:val="BodyText"/>
        <w:rPr>
          <w:i/>
          <w:sz w:val="18"/>
        </w:rPr>
      </w:pPr>
    </w:p>
    <w:p>
      <w:pPr>
        <w:pStyle w:val="BodyText"/>
        <w:rPr>
          <w:i/>
          <w:sz w:val="18"/>
        </w:rPr>
      </w:pPr>
    </w:p>
    <w:p>
      <w:pPr>
        <w:spacing w:line="249" w:lineRule="auto" w:before="140"/>
        <w:ind w:left="110" w:right="117" w:firstLine="567"/>
        <w:jc w:val="both"/>
        <w:rPr>
          <w:sz w:val="20"/>
        </w:rPr>
      </w:pPr>
      <w:r>
        <w:rPr>
          <w:color w:val="231F20"/>
          <w:sz w:val="20"/>
        </w:rPr>
        <w:t>Pero, cuidado, no caigamos en la trampa de pensar que el videoarte y el cine experi- mental</w:t>
      </w:r>
      <w:r>
        <w:rPr>
          <w:color w:val="231F20"/>
          <w:spacing w:val="-7"/>
          <w:sz w:val="20"/>
        </w:rPr>
        <w:t> </w:t>
      </w:r>
      <w:r>
        <w:rPr>
          <w:color w:val="231F20"/>
          <w:sz w:val="20"/>
        </w:rPr>
        <w:t>es</w:t>
      </w:r>
      <w:r>
        <w:rPr>
          <w:color w:val="231F20"/>
          <w:spacing w:val="-7"/>
          <w:sz w:val="20"/>
        </w:rPr>
        <w:t> </w:t>
      </w:r>
      <w:r>
        <w:rPr>
          <w:color w:val="231F20"/>
          <w:sz w:val="20"/>
        </w:rPr>
        <w:t>un</w:t>
      </w:r>
      <w:r>
        <w:rPr>
          <w:color w:val="231F20"/>
          <w:spacing w:val="-7"/>
          <w:sz w:val="20"/>
        </w:rPr>
        <w:t> </w:t>
      </w:r>
      <w:r>
        <w:rPr>
          <w:color w:val="231F20"/>
          <w:spacing w:val="-4"/>
          <w:sz w:val="20"/>
        </w:rPr>
        <w:t>campo</w:t>
      </w:r>
      <w:r>
        <w:rPr>
          <w:color w:val="231F20"/>
          <w:spacing w:val="-7"/>
          <w:sz w:val="20"/>
        </w:rPr>
        <w:t> </w:t>
      </w:r>
      <w:r>
        <w:rPr>
          <w:color w:val="231F20"/>
          <w:spacing w:val="-4"/>
          <w:sz w:val="20"/>
        </w:rPr>
        <w:t>profesional</w:t>
      </w:r>
      <w:r>
        <w:rPr>
          <w:color w:val="231F20"/>
          <w:spacing w:val="-7"/>
          <w:sz w:val="20"/>
        </w:rPr>
        <w:t> </w:t>
      </w:r>
      <w:r>
        <w:rPr>
          <w:color w:val="231F20"/>
          <w:spacing w:val="-4"/>
          <w:sz w:val="20"/>
        </w:rPr>
        <w:t>acotado</w:t>
      </w:r>
      <w:r>
        <w:rPr>
          <w:color w:val="231F20"/>
          <w:spacing w:val="-7"/>
          <w:sz w:val="20"/>
        </w:rPr>
        <w:t> </w:t>
      </w:r>
      <w:r>
        <w:rPr>
          <w:color w:val="231F20"/>
          <w:spacing w:val="-3"/>
          <w:sz w:val="20"/>
        </w:rPr>
        <w:t>para</w:t>
      </w:r>
      <w:r>
        <w:rPr>
          <w:color w:val="231F20"/>
          <w:spacing w:val="-7"/>
          <w:sz w:val="20"/>
        </w:rPr>
        <w:t> </w:t>
      </w:r>
      <w:r>
        <w:rPr>
          <w:color w:val="231F20"/>
          <w:sz w:val="20"/>
        </w:rPr>
        <w:t>el</w:t>
      </w:r>
      <w:r>
        <w:rPr>
          <w:color w:val="231F20"/>
          <w:spacing w:val="-7"/>
          <w:sz w:val="20"/>
        </w:rPr>
        <w:t> </w:t>
      </w:r>
      <w:r>
        <w:rPr>
          <w:color w:val="231F20"/>
          <w:spacing w:val="-4"/>
          <w:sz w:val="20"/>
        </w:rPr>
        <w:t>género</w:t>
      </w:r>
      <w:r>
        <w:rPr>
          <w:color w:val="231F20"/>
          <w:spacing w:val="-7"/>
          <w:sz w:val="20"/>
        </w:rPr>
        <w:t> </w:t>
      </w:r>
      <w:r>
        <w:rPr>
          <w:color w:val="231F20"/>
          <w:spacing w:val="-4"/>
          <w:sz w:val="20"/>
        </w:rPr>
        <w:t>masculino</w:t>
      </w:r>
      <w:r>
        <w:rPr>
          <w:color w:val="231F20"/>
          <w:spacing w:val="-7"/>
          <w:sz w:val="20"/>
        </w:rPr>
        <w:t> </w:t>
      </w:r>
      <w:r>
        <w:rPr>
          <w:color w:val="231F20"/>
          <w:spacing w:val="-3"/>
          <w:sz w:val="20"/>
        </w:rPr>
        <w:t>como</w:t>
      </w:r>
      <w:r>
        <w:rPr>
          <w:color w:val="231F20"/>
          <w:spacing w:val="-7"/>
          <w:sz w:val="20"/>
        </w:rPr>
        <w:t> </w:t>
      </w:r>
      <w:r>
        <w:rPr>
          <w:color w:val="231F20"/>
          <w:sz w:val="20"/>
        </w:rPr>
        <w:t>la</w:t>
      </w:r>
      <w:r>
        <w:rPr>
          <w:color w:val="231F20"/>
          <w:spacing w:val="-7"/>
          <w:sz w:val="20"/>
        </w:rPr>
        <w:t> </w:t>
      </w:r>
      <w:r>
        <w:rPr>
          <w:color w:val="231F20"/>
          <w:spacing w:val="-4"/>
          <w:sz w:val="20"/>
        </w:rPr>
        <w:t>dirección</w:t>
      </w:r>
      <w:r>
        <w:rPr>
          <w:color w:val="231F20"/>
          <w:spacing w:val="-7"/>
          <w:sz w:val="20"/>
        </w:rPr>
        <w:t> </w:t>
      </w:r>
      <w:r>
        <w:rPr>
          <w:color w:val="231F20"/>
          <w:sz w:val="20"/>
        </w:rPr>
        <w:t>de</w:t>
      </w:r>
      <w:r>
        <w:rPr>
          <w:color w:val="231F20"/>
          <w:spacing w:val="-7"/>
          <w:sz w:val="20"/>
        </w:rPr>
        <w:t> </w:t>
      </w:r>
      <w:r>
        <w:rPr>
          <w:color w:val="231F20"/>
          <w:spacing w:val="-4"/>
          <w:sz w:val="20"/>
        </w:rPr>
        <w:t>orquesta. </w:t>
      </w:r>
      <w:r>
        <w:rPr>
          <w:color w:val="231F20"/>
          <w:spacing w:val="-3"/>
          <w:sz w:val="20"/>
        </w:rPr>
        <w:t>No,</w:t>
      </w:r>
      <w:r>
        <w:rPr>
          <w:color w:val="231F20"/>
          <w:spacing w:val="-13"/>
          <w:sz w:val="20"/>
        </w:rPr>
        <w:t> </w:t>
      </w:r>
      <w:r>
        <w:rPr>
          <w:color w:val="231F20"/>
          <w:sz w:val="20"/>
        </w:rPr>
        <w:t>y</w:t>
      </w:r>
      <w:r>
        <w:rPr>
          <w:color w:val="231F20"/>
          <w:spacing w:val="-13"/>
          <w:sz w:val="20"/>
        </w:rPr>
        <w:t> </w:t>
      </w:r>
      <w:r>
        <w:rPr>
          <w:color w:val="231F20"/>
          <w:spacing w:val="-3"/>
          <w:sz w:val="20"/>
        </w:rPr>
        <w:t>sino</w:t>
      </w:r>
      <w:r>
        <w:rPr>
          <w:color w:val="231F20"/>
          <w:spacing w:val="-13"/>
          <w:sz w:val="20"/>
        </w:rPr>
        <w:t> </w:t>
      </w:r>
      <w:r>
        <w:rPr>
          <w:color w:val="231F20"/>
          <w:spacing w:val="-4"/>
          <w:sz w:val="20"/>
        </w:rPr>
        <w:t>preguntemos</w:t>
      </w:r>
      <w:r>
        <w:rPr>
          <w:color w:val="231F20"/>
          <w:spacing w:val="-13"/>
          <w:sz w:val="20"/>
        </w:rPr>
        <w:t> </w:t>
      </w:r>
      <w:r>
        <w:rPr>
          <w:color w:val="231F20"/>
          <w:sz w:val="20"/>
        </w:rPr>
        <w:t>a</w:t>
      </w:r>
      <w:r>
        <w:rPr>
          <w:color w:val="231F20"/>
          <w:spacing w:val="-13"/>
          <w:sz w:val="20"/>
        </w:rPr>
        <w:t> </w:t>
      </w:r>
      <w:r>
        <w:rPr>
          <w:color w:val="231F20"/>
          <w:spacing w:val="-3"/>
          <w:sz w:val="20"/>
        </w:rPr>
        <w:t>Macu</w:t>
      </w:r>
      <w:r>
        <w:rPr>
          <w:color w:val="231F20"/>
          <w:spacing w:val="-13"/>
          <w:sz w:val="20"/>
        </w:rPr>
        <w:t> </w:t>
      </w:r>
      <w:r>
        <w:rPr>
          <w:color w:val="231F20"/>
          <w:spacing w:val="-4"/>
          <w:sz w:val="20"/>
        </w:rPr>
        <w:t>Morán</w:t>
      </w:r>
      <w:r>
        <w:rPr>
          <w:color w:val="231F20"/>
          <w:spacing w:val="-13"/>
          <w:sz w:val="20"/>
        </w:rPr>
        <w:t> </w:t>
      </w:r>
      <w:r>
        <w:rPr>
          <w:color w:val="231F20"/>
          <w:spacing w:val="-3"/>
          <w:sz w:val="20"/>
        </w:rPr>
        <w:t>que</w:t>
      </w:r>
      <w:r>
        <w:rPr>
          <w:color w:val="231F20"/>
          <w:spacing w:val="-13"/>
          <w:sz w:val="20"/>
        </w:rPr>
        <w:t> </w:t>
      </w:r>
      <w:r>
        <w:rPr>
          <w:color w:val="231F20"/>
          <w:sz w:val="20"/>
        </w:rPr>
        <w:t>ha</w:t>
      </w:r>
      <w:r>
        <w:rPr>
          <w:color w:val="231F20"/>
          <w:spacing w:val="-13"/>
          <w:sz w:val="20"/>
        </w:rPr>
        <w:t> </w:t>
      </w:r>
      <w:r>
        <w:rPr>
          <w:color w:val="231F20"/>
          <w:spacing w:val="-4"/>
          <w:sz w:val="20"/>
        </w:rPr>
        <w:t>elaborado</w:t>
      </w:r>
      <w:r>
        <w:rPr>
          <w:color w:val="231F20"/>
          <w:spacing w:val="-13"/>
          <w:sz w:val="20"/>
        </w:rPr>
        <w:t> </w:t>
      </w:r>
      <w:r>
        <w:rPr>
          <w:color w:val="231F20"/>
          <w:spacing w:val="-3"/>
          <w:sz w:val="20"/>
        </w:rPr>
        <w:t>uno</w:t>
      </w:r>
      <w:r>
        <w:rPr>
          <w:color w:val="231F20"/>
          <w:spacing w:val="-13"/>
          <w:sz w:val="20"/>
        </w:rPr>
        <w:t> </w:t>
      </w:r>
      <w:r>
        <w:rPr>
          <w:color w:val="231F20"/>
          <w:sz w:val="20"/>
        </w:rPr>
        <w:t>de</w:t>
      </w:r>
      <w:r>
        <w:rPr>
          <w:color w:val="231F20"/>
          <w:spacing w:val="-13"/>
          <w:sz w:val="20"/>
        </w:rPr>
        <w:t> </w:t>
      </w:r>
      <w:r>
        <w:rPr>
          <w:color w:val="231F20"/>
          <w:spacing w:val="-3"/>
          <w:sz w:val="20"/>
        </w:rPr>
        <w:t>los</w:t>
      </w:r>
      <w:r>
        <w:rPr>
          <w:color w:val="231F20"/>
          <w:spacing w:val="-13"/>
          <w:sz w:val="20"/>
        </w:rPr>
        <w:t> </w:t>
      </w:r>
      <w:r>
        <w:rPr>
          <w:color w:val="231F20"/>
          <w:spacing w:val="-4"/>
          <w:sz w:val="20"/>
        </w:rPr>
        <w:t>comisariados</w:t>
      </w:r>
      <w:r>
        <w:rPr>
          <w:color w:val="231F20"/>
          <w:spacing w:val="-13"/>
          <w:sz w:val="20"/>
        </w:rPr>
        <w:t> </w:t>
      </w:r>
      <w:r>
        <w:rPr>
          <w:color w:val="231F20"/>
          <w:spacing w:val="-3"/>
          <w:sz w:val="20"/>
        </w:rPr>
        <w:t>más</w:t>
      </w:r>
      <w:r>
        <w:rPr>
          <w:color w:val="231F20"/>
          <w:spacing w:val="-13"/>
          <w:sz w:val="20"/>
        </w:rPr>
        <w:t> </w:t>
      </w:r>
      <w:r>
        <w:rPr>
          <w:color w:val="231F20"/>
          <w:spacing w:val="-4"/>
          <w:sz w:val="20"/>
        </w:rPr>
        <w:t>extensos</w:t>
      </w:r>
      <w:r>
        <w:rPr>
          <w:color w:val="231F20"/>
          <w:spacing w:val="-13"/>
          <w:sz w:val="20"/>
        </w:rPr>
        <w:t> </w:t>
      </w:r>
      <w:r>
        <w:rPr>
          <w:color w:val="231F20"/>
          <w:spacing w:val="-4"/>
          <w:sz w:val="20"/>
        </w:rPr>
        <w:t>de videoartistas </w:t>
      </w:r>
      <w:r>
        <w:rPr>
          <w:color w:val="231F20"/>
          <w:sz w:val="20"/>
        </w:rPr>
        <w:t>y de </w:t>
      </w:r>
      <w:r>
        <w:rPr>
          <w:color w:val="231F20"/>
          <w:spacing w:val="-3"/>
          <w:sz w:val="20"/>
        </w:rPr>
        <w:t>una </w:t>
      </w:r>
      <w:r>
        <w:rPr>
          <w:color w:val="231F20"/>
          <w:spacing w:val="-4"/>
          <w:sz w:val="20"/>
        </w:rPr>
        <w:t>extraordinaria calidad, </w:t>
      </w:r>
      <w:r>
        <w:rPr>
          <w:color w:val="231F20"/>
          <w:sz w:val="20"/>
        </w:rPr>
        <w:t>a </w:t>
      </w:r>
      <w:r>
        <w:rPr>
          <w:color w:val="231F20"/>
          <w:spacing w:val="-4"/>
          <w:sz w:val="20"/>
        </w:rPr>
        <w:t>pesar </w:t>
      </w:r>
      <w:r>
        <w:rPr>
          <w:color w:val="231F20"/>
          <w:sz w:val="20"/>
        </w:rPr>
        <w:t>de </w:t>
      </w:r>
      <w:r>
        <w:rPr>
          <w:color w:val="231F20"/>
          <w:spacing w:val="-3"/>
          <w:sz w:val="20"/>
        </w:rPr>
        <w:t>los </w:t>
      </w:r>
      <w:r>
        <w:rPr>
          <w:color w:val="231F20"/>
          <w:spacing w:val="-4"/>
          <w:sz w:val="20"/>
        </w:rPr>
        <w:t>recortes presupuestarios </w:t>
      </w:r>
      <w:r>
        <w:rPr>
          <w:color w:val="231F20"/>
          <w:sz w:val="20"/>
        </w:rPr>
        <w:t>y de </w:t>
      </w:r>
      <w:r>
        <w:rPr>
          <w:color w:val="231F20"/>
          <w:spacing w:val="-4"/>
          <w:sz w:val="20"/>
        </w:rPr>
        <w:t>encon- trarse burócratas </w:t>
      </w:r>
      <w:r>
        <w:rPr>
          <w:color w:val="231F20"/>
          <w:spacing w:val="-3"/>
          <w:sz w:val="20"/>
        </w:rPr>
        <w:t>que </w:t>
      </w:r>
      <w:r>
        <w:rPr>
          <w:color w:val="231F20"/>
          <w:spacing w:val="-4"/>
          <w:sz w:val="20"/>
        </w:rPr>
        <w:t>denegaban </w:t>
      </w:r>
      <w:r>
        <w:rPr>
          <w:color w:val="231F20"/>
          <w:sz w:val="20"/>
        </w:rPr>
        <w:t>la </w:t>
      </w:r>
      <w:r>
        <w:rPr>
          <w:color w:val="231F20"/>
          <w:spacing w:val="-4"/>
          <w:sz w:val="20"/>
        </w:rPr>
        <w:t>subvención declarando </w:t>
      </w:r>
      <w:r>
        <w:rPr>
          <w:color w:val="231F20"/>
          <w:spacing w:val="-3"/>
          <w:sz w:val="20"/>
        </w:rPr>
        <w:t>que “el </w:t>
      </w:r>
      <w:r>
        <w:rPr>
          <w:color w:val="231F20"/>
          <w:spacing w:val="-4"/>
          <w:sz w:val="20"/>
        </w:rPr>
        <w:t>videoarte </w:t>
      </w:r>
      <w:r>
        <w:rPr>
          <w:color w:val="231F20"/>
          <w:sz w:val="20"/>
        </w:rPr>
        <w:t>no es</w:t>
      </w:r>
      <w:r>
        <w:rPr>
          <w:color w:val="231F20"/>
          <w:spacing w:val="38"/>
          <w:sz w:val="20"/>
        </w:rPr>
        <w:t> </w:t>
      </w:r>
      <w:r>
        <w:rPr>
          <w:color w:val="231F20"/>
          <w:spacing w:val="-4"/>
          <w:sz w:val="20"/>
        </w:rPr>
        <w:t>audiovisual…</w:t>
      </w:r>
    </w:p>
    <w:p>
      <w:pPr>
        <w:spacing w:line="249" w:lineRule="auto" w:before="1"/>
        <w:ind w:left="110" w:right="117" w:firstLine="0"/>
        <w:jc w:val="both"/>
        <w:rPr>
          <w:i/>
          <w:sz w:val="20"/>
        </w:rPr>
      </w:pPr>
      <w:r>
        <w:rPr>
          <w:color w:val="231F20"/>
          <w:spacing w:val="-4"/>
          <w:sz w:val="20"/>
        </w:rPr>
        <w:t>¿cómo? </w:t>
      </w:r>
      <w:r>
        <w:rPr>
          <w:color w:val="231F20"/>
          <w:sz w:val="20"/>
        </w:rPr>
        <w:t>Es </w:t>
      </w:r>
      <w:r>
        <w:rPr>
          <w:color w:val="231F20"/>
          <w:spacing w:val="-5"/>
          <w:sz w:val="20"/>
        </w:rPr>
        <w:t>decir, </w:t>
      </w:r>
      <w:r>
        <w:rPr>
          <w:color w:val="231F20"/>
          <w:spacing w:val="-3"/>
          <w:sz w:val="20"/>
        </w:rPr>
        <w:t>que </w:t>
      </w:r>
      <w:r>
        <w:rPr>
          <w:color w:val="231F20"/>
          <w:sz w:val="20"/>
        </w:rPr>
        <w:t>no </w:t>
      </w:r>
      <w:r>
        <w:rPr>
          <w:color w:val="231F20"/>
          <w:spacing w:val="-4"/>
          <w:sz w:val="20"/>
        </w:rPr>
        <w:t>entra dentro </w:t>
      </w:r>
      <w:r>
        <w:rPr>
          <w:color w:val="231F20"/>
          <w:sz w:val="20"/>
        </w:rPr>
        <w:t>de </w:t>
      </w:r>
      <w:r>
        <w:rPr>
          <w:color w:val="231F20"/>
          <w:spacing w:val="-3"/>
          <w:sz w:val="20"/>
        </w:rPr>
        <w:t>los </w:t>
      </w:r>
      <w:r>
        <w:rPr>
          <w:color w:val="231F20"/>
          <w:spacing w:val="-4"/>
          <w:sz w:val="20"/>
        </w:rPr>
        <w:t>presupuestos </w:t>
      </w:r>
      <w:r>
        <w:rPr>
          <w:color w:val="231F20"/>
          <w:spacing w:val="-3"/>
          <w:sz w:val="20"/>
        </w:rPr>
        <w:t>para </w:t>
      </w:r>
      <w:r>
        <w:rPr>
          <w:color w:val="231F20"/>
          <w:spacing w:val="-4"/>
          <w:sz w:val="20"/>
        </w:rPr>
        <w:t>audiovisuales, </w:t>
      </w:r>
      <w:r>
        <w:rPr>
          <w:color w:val="231F20"/>
          <w:sz w:val="20"/>
        </w:rPr>
        <w:t>el </w:t>
      </w:r>
      <w:r>
        <w:rPr>
          <w:color w:val="231F20"/>
          <w:spacing w:val="-3"/>
          <w:sz w:val="20"/>
        </w:rPr>
        <w:t>cine </w:t>
      </w:r>
      <w:r>
        <w:rPr>
          <w:color w:val="231F20"/>
          <w:sz w:val="20"/>
        </w:rPr>
        <w:t>si </w:t>
      </w:r>
      <w:r>
        <w:rPr>
          <w:color w:val="231F20"/>
          <w:spacing w:val="-3"/>
          <w:sz w:val="20"/>
        </w:rPr>
        <w:t>pero </w:t>
      </w:r>
      <w:r>
        <w:rPr>
          <w:color w:val="231F20"/>
          <w:sz w:val="20"/>
        </w:rPr>
        <w:t>el </w:t>
      </w:r>
      <w:r>
        <w:rPr>
          <w:color w:val="231F20"/>
          <w:spacing w:val="-4"/>
          <w:sz w:val="20"/>
        </w:rPr>
        <w:t>videoarte </w:t>
      </w:r>
      <w:r>
        <w:rPr>
          <w:color w:val="231F20"/>
          <w:spacing w:val="-3"/>
          <w:sz w:val="20"/>
        </w:rPr>
        <w:t>no” </w:t>
      </w:r>
      <w:r>
        <w:rPr>
          <w:color w:val="231F20"/>
          <w:spacing w:val="-4"/>
          <w:sz w:val="20"/>
        </w:rPr>
        <w:t>¿entonces? Increíble </w:t>
      </w:r>
      <w:r>
        <w:rPr>
          <w:color w:val="231F20"/>
          <w:spacing w:val="-3"/>
          <w:sz w:val="20"/>
        </w:rPr>
        <w:t>pero </w:t>
      </w:r>
      <w:r>
        <w:rPr>
          <w:color w:val="231F20"/>
          <w:spacing w:val="-4"/>
          <w:sz w:val="20"/>
        </w:rPr>
        <w:t>cierto </w:t>
      </w:r>
      <w:r>
        <w:rPr>
          <w:color w:val="231F20"/>
          <w:sz w:val="20"/>
        </w:rPr>
        <w:t>y </w:t>
      </w:r>
      <w:r>
        <w:rPr>
          <w:color w:val="231F20"/>
          <w:spacing w:val="-4"/>
          <w:sz w:val="20"/>
        </w:rPr>
        <w:t>literal. Pasen </w:t>
      </w:r>
      <w:r>
        <w:rPr>
          <w:color w:val="231F20"/>
          <w:sz w:val="20"/>
        </w:rPr>
        <w:t>y </w:t>
      </w:r>
      <w:r>
        <w:rPr>
          <w:color w:val="231F20"/>
          <w:spacing w:val="-4"/>
          <w:sz w:val="20"/>
        </w:rPr>
        <w:t>vean, </w:t>
      </w:r>
      <w:r>
        <w:rPr>
          <w:i/>
          <w:color w:val="231F20"/>
          <w:spacing w:val="-4"/>
          <w:sz w:val="20"/>
        </w:rPr>
        <w:t>Indomitable </w:t>
      </w:r>
      <w:r>
        <w:rPr>
          <w:i/>
          <w:color w:val="231F20"/>
          <w:spacing w:val="-8"/>
          <w:sz w:val="20"/>
        </w:rPr>
        <w:t>Woman.</w:t>
      </w:r>
    </w:p>
    <w:p>
      <w:pPr>
        <w:pStyle w:val="BodyText"/>
        <w:rPr>
          <w:i/>
          <w:sz w:val="20"/>
        </w:rPr>
      </w:pPr>
    </w:p>
    <w:p>
      <w:pPr>
        <w:pStyle w:val="BodyText"/>
        <w:spacing w:before="7"/>
        <w:rPr>
          <w:i/>
          <w:sz w:val="29"/>
        </w:rPr>
      </w:pPr>
    </w:p>
    <w:p>
      <w:pPr>
        <w:spacing w:line="157" w:lineRule="exact" w:before="77"/>
        <w:ind w:left="0" w:right="118" w:firstLine="0"/>
        <w:jc w:val="right"/>
        <w:rPr>
          <w:i/>
          <w:sz w:val="18"/>
        </w:rPr>
      </w:pPr>
      <w:r>
        <w:rPr>
          <w:i/>
          <w:color w:val="231F20"/>
          <w:sz w:val="18"/>
        </w:rPr>
        <w:t>Arte, Individuo y Sociedad</w:t>
      </w:r>
    </w:p>
    <w:p>
      <w:pPr>
        <w:tabs>
          <w:tab w:pos="2288" w:val="left" w:leader="none"/>
        </w:tabs>
        <w:spacing w:line="291" w:lineRule="exact" w:before="0"/>
        <w:ind w:left="0" w:right="118" w:firstLine="0"/>
        <w:jc w:val="right"/>
        <w:rPr>
          <w:i/>
          <w:sz w:val="18"/>
        </w:rPr>
      </w:pPr>
      <w:r>
        <w:rPr>
          <w:color w:val="231F20"/>
          <w:position w:val="9"/>
          <w:sz w:val="20"/>
        </w:rPr>
        <w:t>171</w:t>
        <w:tab/>
      </w:r>
      <w:r>
        <w:rPr>
          <w:i/>
          <w:color w:val="231F20"/>
          <w:sz w:val="18"/>
        </w:rPr>
        <w:t>2010, </w:t>
      </w:r>
      <w:r>
        <w:rPr>
          <w:i/>
          <w:sz w:val="18"/>
        </w:rPr>
        <w:t>22 (1), </w:t>
      </w:r>
      <w:r>
        <w:rPr>
          <w:i/>
          <w:spacing w:val="-88"/>
          <w:sz w:val="18"/>
        </w:rPr>
        <w:t>1</w:t>
      </w:r>
      <w:r>
        <w:rPr>
          <w:rFonts w:ascii="Arial"/>
          <w:spacing w:val="-2"/>
          <w:position w:val="-2"/>
          <w:sz w:val="16"/>
        </w:rPr>
        <w:t>2</w:t>
      </w:r>
      <w:r>
        <w:rPr>
          <w:i/>
          <w:spacing w:val="-89"/>
          <w:sz w:val="18"/>
        </w:rPr>
        <w:t>6</w:t>
      </w:r>
      <w:r>
        <w:rPr>
          <w:rFonts w:ascii="Arial"/>
          <w:spacing w:val="-1"/>
          <w:position w:val="-2"/>
          <w:sz w:val="16"/>
        </w:rPr>
        <w:t>0</w:t>
      </w:r>
      <w:r>
        <w:rPr>
          <w:i/>
          <w:sz w:val="18"/>
        </w:rPr>
        <w:t>3-174</w:t>
      </w:r>
    </w:p>
    <w:p>
      <w:pPr>
        <w:spacing w:after="0" w:line="291" w:lineRule="exact"/>
        <w:jc w:val="right"/>
        <w:rPr>
          <w:sz w:val="18"/>
        </w:rPr>
        <w:sectPr>
          <w:headerReference w:type="default" r:id="rId39"/>
          <w:footerReference w:type="default" r:id="rId40"/>
          <w:pgSz w:w="9640" w:h="13610"/>
          <w:pgMar w:header="743" w:footer="0" w:top="940" w:bottom="280" w:left="1080" w:right="900"/>
        </w:sectPr>
      </w:pPr>
    </w:p>
    <w:p>
      <w:pPr>
        <w:pStyle w:val="BodyText"/>
        <w:rPr>
          <w:i/>
          <w:sz w:val="20"/>
        </w:rPr>
      </w:pPr>
    </w:p>
    <w:p>
      <w:pPr>
        <w:pStyle w:val="ListParagraph"/>
        <w:numPr>
          <w:ilvl w:val="0"/>
          <w:numId w:val="3"/>
        </w:numPr>
        <w:tabs>
          <w:tab w:pos="341" w:val="left" w:leader="none"/>
        </w:tabs>
        <w:spacing w:line="240" w:lineRule="auto" w:before="215" w:after="0"/>
        <w:ind w:left="340" w:right="0" w:hanging="240"/>
        <w:jc w:val="left"/>
        <w:rPr>
          <w:rFonts w:ascii="Times New Roman"/>
          <w:b/>
          <w:sz w:val="24"/>
        </w:rPr>
      </w:pPr>
      <w:r>
        <w:rPr>
          <w:rFonts w:ascii="Times New Roman"/>
          <w:b/>
          <w:color w:val="231F20"/>
          <w:sz w:val="24"/>
        </w:rPr>
        <w:t>Moriko Mori en </w:t>
      </w:r>
      <w:r>
        <w:rPr>
          <w:rFonts w:ascii="Times New Roman"/>
          <w:b/>
          <w:i/>
          <w:color w:val="231F20"/>
          <w:sz w:val="24"/>
        </w:rPr>
        <w:t>Mujeres indomables </w:t>
      </w:r>
      <w:r>
        <w:rPr>
          <w:rFonts w:ascii="Times New Roman"/>
          <w:b/>
          <w:color w:val="231F20"/>
          <w:sz w:val="24"/>
        </w:rPr>
        <w:t>o video artistas  para el</w:t>
      </w:r>
      <w:r>
        <w:rPr>
          <w:rFonts w:ascii="Times New Roman"/>
          <w:b/>
          <w:color w:val="231F20"/>
          <w:spacing w:val="-10"/>
          <w:sz w:val="24"/>
        </w:rPr>
        <w:t> </w:t>
      </w:r>
      <w:r>
        <w:rPr>
          <w:rFonts w:ascii="Times New Roman"/>
          <w:b/>
          <w:color w:val="231F20"/>
          <w:sz w:val="24"/>
        </w:rPr>
        <w:t>2010</w:t>
      </w:r>
    </w:p>
    <w:p>
      <w:pPr>
        <w:pStyle w:val="BodyText"/>
        <w:spacing w:before="11"/>
        <w:rPr>
          <w:b/>
          <w:sz w:val="20"/>
        </w:rPr>
      </w:pPr>
    </w:p>
    <w:p>
      <w:pPr>
        <w:spacing w:line="249" w:lineRule="auto" w:before="0"/>
        <w:ind w:left="100" w:right="102" w:firstLine="566"/>
        <w:jc w:val="both"/>
        <w:rPr>
          <w:sz w:val="20"/>
        </w:rPr>
      </w:pPr>
      <w:r>
        <w:rPr>
          <w:i/>
          <w:color w:val="231F20"/>
          <w:sz w:val="20"/>
        </w:rPr>
        <w:t>Indomitable Woman, </w:t>
      </w:r>
      <w:r>
        <w:rPr>
          <w:color w:val="231F20"/>
          <w:sz w:val="20"/>
        </w:rPr>
        <w:t>da título al comisariado en el que Macu Morán directora de Videoartworld selecciona el trabajo de 86 videoartistas de  todo el  mundo en  el  marco del BAC´09 Pandora´s B. Festival de Arte contemporáneo de Barcelona celebrado en el CCCB y en la Fundación Miró, en su décima edición. Las artistas (pioneras, “mid carrer” y emergentes) desde Yoko Ono a Orlan pasando por Paloma Navares o Ana de Alvear hasta artistas mas jóvenes como Paula Anta o Esther Achaerrandio han sido seleccionadas según nos explica Macu Morán en el texto que abre el catálogo de la exposición por su condición de “indomables”:</w:t>
      </w:r>
    </w:p>
    <w:p>
      <w:pPr>
        <w:pStyle w:val="BodyText"/>
        <w:spacing w:before="11"/>
        <w:rPr>
          <w:sz w:val="20"/>
        </w:rPr>
      </w:pPr>
    </w:p>
    <w:p>
      <w:pPr>
        <w:spacing w:line="249" w:lineRule="auto" w:before="0"/>
        <w:ind w:left="667" w:right="107" w:firstLine="0"/>
        <w:jc w:val="both"/>
        <w:rPr>
          <w:i/>
          <w:sz w:val="20"/>
        </w:rPr>
      </w:pPr>
      <w:r>
        <w:rPr>
          <w:i/>
          <w:color w:val="231F20"/>
          <w:sz w:val="20"/>
        </w:rPr>
        <w:t>Indomables por el </w:t>
      </w:r>
      <w:r>
        <w:rPr>
          <w:i/>
          <w:color w:val="231F20"/>
          <w:spacing w:val="-3"/>
          <w:sz w:val="20"/>
        </w:rPr>
        <w:t>mero </w:t>
      </w:r>
      <w:r>
        <w:rPr>
          <w:i/>
          <w:color w:val="231F20"/>
          <w:sz w:val="20"/>
        </w:rPr>
        <w:t>hecho de que nadie ha sido capaz de moldearlas con la hor- </w:t>
      </w:r>
      <w:r>
        <w:rPr>
          <w:i/>
          <w:color w:val="231F20"/>
          <w:sz w:val="20"/>
        </w:rPr>
        <w:t>ma diseñada para ellas por una larga historia desarrollada por y para el hombre. Indomables porque los mecanismos de dominación, tanto endógenos como exógenos, no han funcionado con ellas. Inmunes a las pautas marcadas, paradigmas mentales procedentes de supuestos, creencias y valores culturales implícitos e inconscientes, que incitan a la contención de las capacidades creativas y a la represión de ideas,  en </w:t>
      </w:r>
      <w:r>
        <w:rPr>
          <w:i/>
          <w:color w:val="231F20"/>
          <w:spacing w:val="-3"/>
          <w:sz w:val="20"/>
        </w:rPr>
        <w:t>pro </w:t>
      </w:r>
      <w:r>
        <w:rPr>
          <w:i/>
          <w:color w:val="231F20"/>
          <w:sz w:val="20"/>
        </w:rPr>
        <w:t>de la obediente sumisión al predominante papel masculino establecido en la mayoría</w:t>
      </w:r>
      <w:r>
        <w:rPr>
          <w:i/>
          <w:color w:val="231F20"/>
          <w:spacing w:val="-7"/>
          <w:sz w:val="20"/>
        </w:rPr>
        <w:t> </w:t>
      </w:r>
      <w:r>
        <w:rPr>
          <w:i/>
          <w:color w:val="231F20"/>
          <w:sz w:val="20"/>
        </w:rPr>
        <w:t>de</w:t>
      </w:r>
      <w:r>
        <w:rPr>
          <w:i/>
          <w:color w:val="231F20"/>
          <w:spacing w:val="-7"/>
          <w:sz w:val="20"/>
        </w:rPr>
        <w:t> </w:t>
      </w:r>
      <w:r>
        <w:rPr>
          <w:i/>
          <w:color w:val="231F20"/>
          <w:sz w:val="20"/>
        </w:rPr>
        <w:t>las</w:t>
      </w:r>
      <w:r>
        <w:rPr>
          <w:i/>
          <w:color w:val="231F20"/>
          <w:spacing w:val="-7"/>
          <w:sz w:val="20"/>
        </w:rPr>
        <w:t> </w:t>
      </w:r>
      <w:r>
        <w:rPr>
          <w:i/>
          <w:color w:val="231F20"/>
          <w:sz w:val="20"/>
        </w:rPr>
        <w:t>sociedades</w:t>
      </w:r>
      <w:r>
        <w:rPr>
          <w:i/>
          <w:color w:val="231F20"/>
          <w:spacing w:val="-6"/>
          <w:sz w:val="20"/>
        </w:rPr>
        <w:t> </w:t>
      </w:r>
      <w:r>
        <w:rPr>
          <w:i/>
          <w:color w:val="231F20"/>
          <w:sz w:val="20"/>
        </w:rPr>
        <w:t>desde</w:t>
      </w:r>
      <w:r>
        <w:rPr>
          <w:i/>
          <w:color w:val="231F20"/>
          <w:spacing w:val="-7"/>
          <w:sz w:val="20"/>
        </w:rPr>
        <w:t> </w:t>
      </w:r>
      <w:r>
        <w:rPr>
          <w:i/>
          <w:color w:val="231F20"/>
          <w:sz w:val="20"/>
        </w:rPr>
        <w:t>los</w:t>
      </w:r>
      <w:r>
        <w:rPr>
          <w:i/>
          <w:color w:val="231F20"/>
          <w:spacing w:val="-7"/>
          <w:sz w:val="20"/>
        </w:rPr>
        <w:t> </w:t>
      </w:r>
      <w:r>
        <w:rPr>
          <w:i/>
          <w:color w:val="231F20"/>
          <w:sz w:val="20"/>
        </w:rPr>
        <w:t>comienzos</w:t>
      </w:r>
      <w:r>
        <w:rPr>
          <w:i/>
          <w:color w:val="231F20"/>
          <w:spacing w:val="-8"/>
          <w:sz w:val="20"/>
        </w:rPr>
        <w:t> </w:t>
      </w:r>
      <w:r>
        <w:rPr>
          <w:i/>
          <w:color w:val="231F20"/>
          <w:sz w:val="20"/>
        </w:rPr>
        <w:t>de</w:t>
      </w:r>
      <w:r>
        <w:rPr>
          <w:i/>
          <w:color w:val="231F20"/>
          <w:spacing w:val="-7"/>
          <w:sz w:val="20"/>
        </w:rPr>
        <w:t> </w:t>
      </w:r>
      <w:r>
        <w:rPr>
          <w:i/>
          <w:color w:val="231F20"/>
          <w:sz w:val="20"/>
        </w:rPr>
        <w:t>la</w:t>
      </w:r>
      <w:r>
        <w:rPr>
          <w:i/>
          <w:color w:val="231F20"/>
          <w:spacing w:val="-7"/>
          <w:sz w:val="20"/>
        </w:rPr>
        <w:t> </w:t>
      </w:r>
      <w:r>
        <w:rPr>
          <w:i/>
          <w:color w:val="231F20"/>
          <w:sz w:val="20"/>
        </w:rPr>
        <w:t>humanidad.</w:t>
      </w:r>
      <w:r>
        <w:rPr>
          <w:i/>
          <w:color w:val="231F20"/>
          <w:spacing w:val="-7"/>
          <w:sz w:val="20"/>
        </w:rPr>
        <w:t> </w:t>
      </w:r>
      <w:r>
        <w:rPr>
          <w:i/>
          <w:color w:val="231F20"/>
          <w:sz w:val="20"/>
        </w:rPr>
        <w:t>Indomables</w:t>
      </w:r>
      <w:r>
        <w:rPr>
          <w:i/>
          <w:color w:val="231F20"/>
          <w:spacing w:val="-7"/>
          <w:sz w:val="20"/>
        </w:rPr>
        <w:t> </w:t>
      </w:r>
      <w:r>
        <w:rPr>
          <w:i/>
          <w:color w:val="231F20"/>
          <w:sz w:val="20"/>
        </w:rPr>
        <w:t>también por abrazar sin titubeos el audiovisual como legítimo medio de expresión artístico, incorporando así la dimensión temporal como parte activa en el universo de las per- cepciones, multiplicando la experiencia con incalculables impactos visuales que co- reografían en el espectador una dilatada sensación final. (Morán, 2009,</w:t>
      </w:r>
      <w:r>
        <w:rPr>
          <w:i/>
          <w:color w:val="231F20"/>
          <w:spacing w:val="-19"/>
          <w:sz w:val="20"/>
        </w:rPr>
        <w:t> </w:t>
      </w:r>
      <w:r>
        <w:rPr>
          <w:i/>
          <w:color w:val="231F20"/>
          <w:sz w:val="20"/>
        </w:rPr>
        <w:t>pág.6)</w:t>
      </w:r>
    </w:p>
    <w:p>
      <w:pPr>
        <w:pStyle w:val="BodyText"/>
        <w:rPr>
          <w:i/>
          <w:sz w:val="20"/>
        </w:rPr>
      </w:pPr>
    </w:p>
    <w:p>
      <w:pPr>
        <w:pStyle w:val="BodyText"/>
        <w:spacing w:before="9"/>
        <w:rPr>
          <w:i/>
          <w:sz w:val="13"/>
        </w:rPr>
      </w:pPr>
      <w:r>
        <w:rPr/>
        <w:drawing>
          <wp:anchor distT="0" distB="0" distL="0" distR="0" allowOverlap="1" layoutInCell="1" locked="0" behindDoc="0" simplePos="0" relativeHeight="1192">
            <wp:simplePos x="0" y="0"/>
            <wp:positionH relativeFrom="page">
              <wp:posOffset>2281123</wp:posOffset>
            </wp:positionH>
            <wp:positionV relativeFrom="paragraph">
              <wp:posOffset>125670</wp:posOffset>
            </wp:positionV>
            <wp:extent cx="1444515" cy="1774888"/>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44" cstate="print"/>
                    <a:stretch>
                      <a:fillRect/>
                    </a:stretch>
                  </pic:blipFill>
                  <pic:spPr>
                    <a:xfrm>
                      <a:off x="0" y="0"/>
                      <a:ext cx="1444515" cy="1774888"/>
                    </a:xfrm>
                    <a:prstGeom prst="rect">
                      <a:avLst/>
                    </a:prstGeom>
                  </pic:spPr>
                </pic:pic>
              </a:graphicData>
            </a:graphic>
          </wp:anchor>
        </w:drawing>
      </w:r>
    </w:p>
    <w:p>
      <w:pPr>
        <w:pStyle w:val="BodyText"/>
        <w:rPr>
          <w:i/>
          <w:sz w:val="24"/>
        </w:rPr>
      </w:pPr>
    </w:p>
    <w:p>
      <w:pPr>
        <w:spacing w:before="77"/>
        <w:ind w:left="2198" w:right="43" w:firstLine="0"/>
        <w:jc w:val="left"/>
        <w:rPr>
          <w:i/>
          <w:sz w:val="18"/>
        </w:rPr>
      </w:pPr>
      <w:r>
        <w:rPr>
          <w:i/>
          <w:color w:val="231F20"/>
          <w:sz w:val="18"/>
        </w:rPr>
        <w:t>Figura1. Mariko Mori, Miko No Inori, 1996.</w:t>
      </w:r>
    </w:p>
    <w:p>
      <w:pPr>
        <w:pStyle w:val="BodyText"/>
        <w:rPr>
          <w:i/>
          <w:sz w:val="18"/>
        </w:rPr>
      </w:pPr>
    </w:p>
    <w:p>
      <w:pPr>
        <w:pStyle w:val="BodyText"/>
        <w:spacing w:before="11"/>
        <w:rPr>
          <w:i/>
          <w:sz w:val="24"/>
        </w:rPr>
      </w:pPr>
    </w:p>
    <w:p>
      <w:pPr>
        <w:spacing w:line="249" w:lineRule="auto" w:before="0"/>
        <w:ind w:left="100" w:right="108" w:firstLine="567"/>
        <w:jc w:val="both"/>
        <w:rPr>
          <w:sz w:val="20"/>
        </w:rPr>
      </w:pPr>
      <w:r>
        <w:rPr>
          <w:color w:val="231F20"/>
          <w:sz w:val="20"/>
        </w:rPr>
        <w:t>Proponemos</w:t>
      </w:r>
      <w:r>
        <w:rPr>
          <w:color w:val="231F20"/>
          <w:spacing w:val="-20"/>
          <w:sz w:val="20"/>
        </w:rPr>
        <w:t> </w:t>
      </w:r>
      <w:r>
        <w:rPr>
          <w:color w:val="231F20"/>
          <w:sz w:val="20"/>
        </w:rPr>
        <w:t>a</w:t>
      </w:r>
      <w:r>
        <w:rPr>
          <w:color w:val="231F20"/>
          <w:spacing w:val="-20"/>
          <w:sz w:val="20"/>
        </w:rPr>
        <w:t> </w:t>
      </w:r>
      <w:r>
        <w:rPr>
          <w:color w:val="231F20"/>
          <w:sz w:val="20"/>
        </w:rPr>
        <w:t>la</w:t>
      </w:r>
      <w:r>
        <w:rPr>
          <w:color w:val="231F20"/>
          <w:spacing w:val="-20"/>
          <w:sz w:val="20"/>
        </w:rPr>
        <w:t> </w:t>
      </w:r>
      <w:r>
        <w:rPr>
          <w:color w:val="231F20"/>
          <w:sz w:val="20"/>
        </w:rPr>
        <w:t>artista</w:t>
      </w:r>
      <w:r>
        <w:rPr>
          <w:color w:val="231F20"/>
          <w:spacing w:val="-20"/>
          <w:sz w:val="20"/>
        </w:rPr>
        <w:t> </w:t>
      </w:r>
      <w:r>
        <w:rPr>
          <w:color w:val="231F20"/>
          <w:sz w:val="20"/>
        </w:rPr>
        <w:t>japonesa</w:t>
      </w:r>
      <w:r>
        <w:rPr>
          <w:color w:val="231F20"/>
          <w:spacing w:val="-20"/>
          <w:sz w:val="20"/>
        </w:rPr>
        <w:t> </w:t>
      </w:r>
      <w:r>
        <w:rPr>
          <w:color w:val="231F20"/>
          <w:sz w:val="20"/>
        </w:rPr>
        <w:t>Mariko</w:t>
      </w:r>
      <w:r>
        <w:rPr>
          <w:color w:val="231F20"/>
          <w:spacing w:val="-20"/>
          <w:sz w:val="20"/>
        </w:rPr>
        <w:t> </w:t>
      </w:r>
      <w:r>
        <w:rPr>
          <w:color w:val="231F20"/>
          <w:sz w:val="20"/>
        </w:rPr>
        <w:t>Mori</w:t>
      </w:r>
      <w:r>
        <w:rPr>
          <w:color w:val="231F20"/>
          <w:spacing w:val="-20"/>
          <w:sz w:val="20"/>
        </w:rPr>
        <w:t> </w:t>
      </w:r>
      <w:r>
        <w:rPr>
          <w:color w:val="231F20"/>
          <w:sz w:val="20"/>
        </w:rPr>
        <w:t>para</w:t>
      </w:r>
      <w:r>
        <w:rPr>
          <w:color w:val="231F20"/>
          <w:spacing w:val="-20"/>
          <w:sz w:val="20"/>
        </w:rPr>
        <w:t> </w:t>
      </w:r>
      <w:r>
        <w:rPr>
          <w:color w:val="231F20"/>
          <w:sz w:val="20"/>
        </w:rPr>
        <w:t>terminar</w:t>
      </w:r>
      <w:r>
        <w:rPr>
          <w:color w:val="231F20"/>
          <w:spacing w:val="-20"/>
          <w:sz w:val="20"/>
        </w:rPr>
        <w:t> </w:t>
      </w:r>
      <w:r>
        <w:rPr>
          <w:color w:val="231F20"/>
          <w:sz w:val="20"/>
        </w:rPr>
        <w:t>este</w:t>
      </w:r>
      <w:r>
        <w:rPr>
          <w:color w:val="231F20"/>
          <w:spacing w:val="-20"/>
          <w:sz w:val="20"/>
        </w:rPr>
        <w:t> </w:t>
      </w:r>
      <w:r>
        <w:rPr>
          <w:color w:val="231F20"/>
          <w:sz w:val="20"/>
        </w:rPr>
        <w:t>artículo,</w:t>
      </w:r>
      <w:r>
        <w:rPr>
          <w:color w:val="231F20"/>
          <w:spacing w:val="-20"/>
          <w:sz w:val="20"/>
        </w:rPr>
        <w:t> </w:t>
      </w:r>
      <w:r>
        <w:rPr>
          <w:color w:val="231F20"/>
          <w:sz w:val="20"/>
        </w:rPr>
        <w:t>como</w:t>
      </w:r>
      <w:r>
        <w:rPr>
          <w:color w:val="231F20"/>
          <w:spacing w:val="-20"/>
          <w:sz w:val="20"/>
        </w:rPr>
        <w:t> </w:t>
      </w:r>
      <w:r>
        <w:rPr>
          <w:color w:val="231F20"/>
          <w:spacing w:val="-3"/>
          <w:sz w:val="20"/>
        </w:rPr>
        <w:t>videoar- </w:t>
      </w:r>
      <w:r>
        <w:rPr>
          <w:color w:val="231F20"/>
          <w:sz w:val="20"/>
        </w:rPr>
        <w:t>tista del siglo XXI joven pero ampliamente reconocida internacionalmente, como un ser raro que</w:t>
      </w:r>
      <w:r>
        <w:rPr>
          <w:color w:val="231F20"/>
          <w:spacing w:val="-22"/>
          <w:sz w:val="20"/>
        </w:rPr>
        <w:t> </w:t>
      </w:r>
      <w:r>
        <w:rPr>
          <w:color w:val="231F20"/>
          <w:sz w:val="20"/>
        </w:rPr>
        <w:t>levita</w:t>
      </w:r>
      <w:r>
        <w:rPr>
          <w:color w:val="231F20"/>
          <w:spacing w:val="-22"/>
          <w:sz w:val="20"/>
        </w:rPr>
        <w:t> </w:t>
      </w:r>
      <w:r>
        <w:rPr>
          <w:color w:val="231F20"/>
          <w:sz w:val="20"/>
        </w:rPr>
        <w:t>o</w:t>
      </w:r>
      <w:r>
        <w:rPr>
          <w:color w:val="231F20"/>
          <w:spacing w:val="-22"/>
          <w:sz w:val="20"/>
        </w:rPr>
        <w:t> </w:t>
      </w:r>
      <w:r>
        <w:rPr>
          <w:color w:val="231F20"/>
          <w:sz w:val="20"/>
        </w:rPr>
        <w:t>vuela</w:t>
      </w:r>
      <w:r>
        <w:rPr>
          <w:color w:val="231F20"/>
          <w:spacing w:val="-22"/>
          <w:sz w:val="20"/>
        </w:rPr>
        <w:t> </w:t>
      </w:r>
      <w:r>
        <w:rPr>
          <w:color w:val="231F20"/>
          <w:sz w:val="20"/>
        </w:rPr>
        <w:t>libremente</w:t>
      </w:r>
      <w:r>
        <w:rPr>
          <w:color w:val="231F20"/>
          <w:spacing w:val="-22"/>
          <w:sz w:val="20"/>
        </w:rPr>
        <w:t> </w:t>
      </w:r>
      <w:r>
        <w:rPr>
          <w:color w:val="231F20"/>
          <w:sz w:val="20"/>
        </w:rPr>
        <w:t>por</w:t>
      </w:r>
      <w:r>
        <w:rPr>
          <w:color w:val="231F20"/>
          <w:spacing w:val="-22"/>
          <w:sz w:val="20"/>
        </w:rPr>
        <w:t> </w:t>
      </w:r>
      <w:r>
        <w:rPr>
          <w:color w:val="231F20"/>
          <w:sz w:val="20"/>
        </w:rPr>
        <w:t>los</w:t>
      </w:r>
      <w:r>
        <w:rPr>
          <w:color w:val="231F20"/>
          <w:spacing w:val="-22"/>
          <w:sz w:val="20"/>
        </w:rPr>
        <w:t> </w:t>
      </w:r>
      <w:r>
        <w:rPr>
          <w:color w:val="231F20"/>
          <w:sz w:val="20"/>
        </w:rPr>
        <w:t>lenguajes</w:t>
      </w:r>
      <w:r>
        <w:rPr>
          <w:color w:val="231F20"/>
          <w:spacing w:val="-22"/>
          <w:sz w:val="20"/>
        </w:rPr>
        <w:t> </w:t>
      </w:r>
      <w:r>
        <w:rPr>
          <w:color w:val="231F20"/>
          <w:sz w:val="20"/>
        </w:rPr>
        <w:t>del</w:t>
      </w:r>
      <w:r>
        <w:rPr>
          <w:color w:val="231F20"/>
          <w:spacing w:val="-22"/>
          <w:sz w:val="20"/>
        </w:rPr>
        <w:t> </w:t>
      </w:r>
      <w:r>
        <w:rPr>
          <w:color w:val="231F20"/>
          <w:sz w:val="20"/>
        </w:rPr>
        <w:t>videoarte</w:t>
      </w:r>
      <w:r>
        <w:rPr>
          <w:color w:val="231F20"/>
          <w:spacing w:val="-22"/>
          <w:sz w:val="20"/>
        </w:rPr>
        <w:t> </w:t>
      </w:r>
      <w:r>
        <w:rPr>
          <w:color w:val="231F20"/>
          <w:sz w:val="20"/>
        </w:rPr>
        <w:t>contemporáneo,</w:t>
      </w:r>
      <w:r>
        <w:rPr>
          <w:color w:val="231F20"/>
          <w:spacing w:val="-22"/>
          <w:sz w:val="20"/>
        </w:rPr>
        <w:t> </w:t>
      </w:r>
      <w:r>
        <w:rPr>
          <w:color w:val="231F20"/>
          <w:sz w:val="20"/>
        </w:rPr>
        <w:t>por</w:t>
      </w:r>
      <w:r>
        <w:rPr>
          <w:color w:val="231F20"/>
          <w:spacing w:val="-22"/>
          <w:sz w:val="20"/>
        </w:rPr>
        <w:t> </w:t>
      </w:r>
      <w:r>
        <w:rPr>
          <w:color w:val="231F20"/>
          <w:sz w:val="20"/>
        </w:rPr>
        <w:t>su</w:t>
      </w:r>
      <w:r>
        <w:rPr>
          <w:color w:val="231F20"/>
          <w:spacing w:val="-22"/>
          <w:sz w:val="20"/>
        </w:rPr>
        <w:t> </w:t>
      </w:r>
      <w:r>
        <w:rPr>
          <w:color w:val="231F20"/>
          <w:sz w:val="20"/>
        </w:rPr>
        <w:t>lenguaje</w:t>
      </w:r>
      <w:r>
        <w:rPr>
          <w:color w:val="231F20"/>
          <w:spacing w:val="-22"/>
          <w:sz w:val="20"/>
        </w:rPr>
        <w:t> </w:t>
      </w:r>
      <w:r>
        <w:rPr>
          <w:color w:val="231F20"/>
          <w:sz w:val="20"/>
        </w:rPr>
        <w:t>au- téntico,</w:t>
      </w:r>
      <w:r>
        <w:rPr>
          <w:color w:val="231F20"/>
          <w:spacing w:val="-15"/>
          <w:sz w:val="20"/>
        </w:rPr>
        <w:t> </w:t>
      </w:r>
      <w:r>
        <w:rPr>
          <w:color w:val="231F20"/>
          <w:sz w:val="20"/>
        </w:rPr>
        <w:t>original</w:t>
      </w:r>
      <w:r>
        <w:rPr>
          <w:color w:val="231F20"/>
          <w:spacing w:val="-15"/>
          <w:sz w:val="20"/>
        </w:rPr>
        <w:t> </w:t>
      </w:r>
      <w:r>
        <w:rPr>
          <w:color w:val="231F20"/>
          <w:sz w:val="20"/>
        </w:rPr>
        <w:t>e</w:t>
      </w:r>
      <w:r>
        <w:rPr>
          <w:color w:val="231F20"/>
          <w:spacing w:val="-15"/>
          <w:sz w:val="20"/>
        </w:rPr>
        <w:t> </w:t>
      </w:r>
      <w:r>
        <w:rPr>
          <w:color w:val="231F20"/>
          <w:sz w:val="20"/>
        </w:rPr>
        <w:t>impecable,</w:t>
      </w:r>
      <w:r>
        <w:rPr>
          <w:color w:val="231F20"/>
          <w:spacing w:val="-15"/>
          <w:sz w:val="20"/>
        </w:rPr>
        <w:t> </w:t>
      </w:r>
      <w:r>
        <w:rPr>
          <w:color w:val="231F20"/>
          <w:sz w:val="20"/>
        </w:rPr>
        <w:t>como</w:t>
      </w:r>
      <w:r>
        <w:rPr>
          <w:color w:val="231F20"/>
          <w:spacing w:val="-15"/>
          <w:sz w:val="20"/>
        </w:rPr>
        <w:t> </w:t>
      </w:r>
      <w:r>
        <w:rPr>
          <w:color w:val="231F20"/>
          <w:sz w:val="20"/>
        </w:rPr>
        <w:t>artista</w:t>
      </w:r>
      <w:r>
        <w:rPr>
          <w:color w:val="231F20"/>
          <w:spacing w:val="-15"/>
          <w:sz w:val="20"/>
        </w:rPr>
        <w:t> </w:t>
      </w:r>
      <w:r>
        <w:rPr>
          <w:color w:val="231F20"/>
          <w:sz w:val="20"/>
        </w:rPr>
        <w:t>visionaria</w:t>
      </w:r>
      <w:r>
        <w:rPr>
          <w:color w:val="231F20"/>
          <w:spacing w:val="-15"/>
          <w:sz w:val="20"/>
        </w:rPr>
        <w:t> </w:t>
      </w:r>
      <w:r>
        <w:rPr>
          <w:color w:val="231F20"/>
          <w:sz w:val="20"/>
        </w:rPr>
        <w:t>que</w:t>
      </w:r>
      <w:r>
        <w:rPr>
          <w:color w:val="231F20"/>
          <w:spacing w:val="-15"/>
          <w:sz w:val="20"/>
        </w:rPr>
        <w:t> </w:t>
      </w:r>
      <w:r>
        <w:rPr>
          <w:color w:val="231F20"/>
          <w:sz w:val="20"/>
        </w:rPr>
        <w:t>nos</w:t>
      </w:r>
      <w:r>
        <w:rPr>
          <w:color w:val="231F20"/>
          <w:spacing w:val="-15"/>
          <w:sz w:val="20"/>
        </w:rPr>
        <w:t> </w:t>
      </w:r>
      <w:r>
        <w:rPr>
          <w:color w:val="231F20"/>
          <w:sz w:val="20"/>
        </w:rPr>
        <w:t>proyecta</w:t>
      </w:r>
      <w:r>
        <w:rPr>
          <w:color w:val="231F20"/>
          <w:spacing w:val="-15"/>
          <w:sz w:val="20"/>
        </w:rPr>
        <w:t> </w:t>
      </w:r>
      <w:r>
        <w:rPr>
          <w:color w:val="231F20"/>
          <w:sz w:val="20"/>
        </w:rPr>
        <w:t>hacía</w:t>
      </w:r>
      <w:r>
        <w:rPr>
          <w:color w:val="231F20"/>
          <w:spacing w:val="-15"/>
          <w:sz w:val="20"/>
        </w:rPr>
        <w:t> </w:t>
      </w:r>
      <w:r>
        <w:rPr>
          <w:color w:val="231F20"/>
          <w:sz w:val="20"/>
        </w:rPr>
        <w:t>un</w:t>
      </w:r>
      <w:r>
        <w:rPr>
          <w:color w:val="231F20"/>
          <w:spacing w:val="-15"/>
          <w:sz w:val="20"/>
        </w:rPr>
        <w:t> </w:t>
      </w:r>
      <w:r>
        <w:rPr>
          <w:color w:val="231F20"/>
          <w:sz w:val="20"/>
        </w:rPr>
        <w:t>futuro</w:t>
      </w:r>
      <w:r>
        <w:rPr>
          <w:color w:val="231F20"/>
          <w:spacing w:val="-15"/>
          <w:sz w:val="20"/>
        </w:rPr>
        <w:t> </w:t>
      </w:r>
      <w:r>
        <w:rPr>
          <w:color w:val="231F20"/>
          <w:sz w:val="20"/>
        </w:rPr>
        <w:t>utópico.</w:t>
      </w:r>
    </w:p>
    <w:p>
      <w:pPr>
        <w:pStyle w:val="BodyText"/>
        <w:spacing w:before="1"/>
        <w:rPr>
          <w:sz w:val="25"/>
        </w:rPr>
      </w:pPr>
    </w:p>
    <w:p>
      <w:pPr>
        <w:spacing w:line="167" w:lineRule="exact" w:before="77"/>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172</w:t>
        <w:tab/>
      </w:r>
      <w:r>
        <w:rPr>
          <w:rFonts w:ascii="Arial"/>
          <w:position w:val="-2"/>
          <w:sz w:val="16"/>
        </w:rPr>
        <w:t>21</w:t>
      </w:r>
    </w:p>
    <w:p>
      <w:pPr>
        <w:spacing w:after="0" w:line="281" w:lineRule="exact"/>
        <w:jc w:val="left"/>
        <w:rPr>
          <w:rFonts w:ascii="Arial"/>
          <w:sz w:val="16"/>
        </w:rPr>
        <w:sectPr>
          <w:headerReference w:type="default" r:id="rId42"/>
          <w:footerReference w:type="default" r:id="rId43"/>
          <w:pgSz w:w="9640" w:h="13610"/>
          <w:pgMar w:header="763" w:footer="0" w:top="960" w:bottom="280" w:left="920" w:right="1080"/>
        </w:sectPr>
      </w:pPr>
    </w:p>
    <w:p>
      <w:pPr>
        <w:pStyle w:val="BodyText"/>
        <w:rPr>
          <w:rFonts w:ascii="Arial"/>
          <w:sz w:val="20"/>
        </w:rPr>
      </w:pPr>
    </w:p>
    <w:p>
      <w:pPr>
        <w:pStyle w:val="BodyText"/>
        <w:rPr>
          <w:rFonts w:ascii="Arial"/>
          <w:sz w:val="20"/>
        </w:rPr>
      </w:pPr>
    </w:p>
    <w:p>
      <w:pPr>
        <w:pStyle w:val="BodyText"/>
        <w:spacing w:before="4"/>
        <w:rPr>
          <w:rFonts w:ascii="Arial"/>
          <w:sz w:val="16"/>
        </w:rPr>
      </w:pPr>
    </w:p>
    <w:p>
      <w:pPr>
        <w:spacing w:line="249" w:lineRule="auto" w:before="75"/>
        <w:ind w:left="110" w:right="118" w:firstLine="566"/>
        <w:jc w:val="both"/>
        <w:rPr>
          <w:sz w:val="20"/>
        </w:rPr>
      </w:pPr>
      <w:r>
        <w:rPr>
          <w:color w:val="231F20"/>
          <w:sz w:val="20"/>
        </w:rPr>
        <w:t>La</w:t>
      </w:r>
      <w:r>
        <w:rPr>
          <w:color w:val="231F20"/>
          <w:spacing w:val="-7"/>
          <w:sz w:val="20"/>
        </w:rPr>
        <w:t> </w:t>
      </w:r>
      <w:r>
        <w:rPr>
          <w:color w:val="231F20"/>
          <w:sz w:val="20"/>
        </w:rPr>
        <w:t>pieza</w:t>
      </w:r>
      <w:r>
        <w:rPr>
          <w:color w:val="231F20"/>
          <w:spacing w:val="-7"/>
          <w:sz w:val="20"/>
        </w:rPr>
        <w:t> </w:t>
      </w:r>
      <w:r>
        <w:rPr>
          <w:color w:val="231F20"/>
          <w:sz w:val="20"/>
        </w:rPr>
        <w:t>de</w:t>
      </w:r>
      <w:r>
        <w:rPr>
          <w:color w:val="231F20"/>
          <w:spacing w:val="-7"/>
          <w:sz w:val="20"/>
        </w:rPr>
        <w:t> </w:t>
      </w:r>
      <w:r>
        <w:rPr>
          <w:color w:val="231F20"/>
          <w:sz w:val="20"/>
        </w:rPr>
        <w:t>videoarte</w:t>
      </w:r>
      <w:r>
        <w:rPr>
          <w:color w:val="231F20"/>
          <w:spacing w:val="-7"/>
          <w:sz w:val="20"/>
        </w:rPr>
        <w:t> </w:t>
      </w:r>
      <w:r>
        <w:rPr>
          <w:color w:val="231F20"/>
          <w:sz w:val="20"/>
        </w:rPr>
        <w:t>que</w:t>
      </w:r>
      <w:r>
        <w:rPr>
          <w:color w:val="231F20"/>
          <w:spacing w:val="-7"/>
          <w:sz w:val="20"/>
        </w:rPr>
        <w:t> </w:t>
      </w:r>
      <w:r>
        <w:rPr>
          <w:color w:val="231F20"/>
          <w:sz w:val="20"/>
        </w:rPr>
        <w:t>muestra</w:t>
      </w:r>
      <w:r>
        <w:rPr>
          <w:color w:val="231F20"/>
          <w:spacing w:val="-7"/>
          <w:sz w:val="20"/>
        </w:rPr>
        <w:t> </w:t>
      </w:r>
      <w:r>
        <w:rPr>
          <w:color w:val="231F20"/>
          <w:sz w:val="20"/>
        </w:rPr>
        <w:t>la</w:t>
      </w:r>
      <w:r>
        <w:rPr>
          <w:color w:val="231F20"/>
          <w:spacing w:val="-7"/>
          <w:sz w:val="20"/>
        </w:rPr>
        <w:t> </w:t>
      </w:r>
      <w:r>
        <w:rPr>
          <w:color w:val="231F20"/>
          <w:sz w:val="20"/>
        </w:rPr>
        <w:t>selección</w:t>
      </w:r>
      <w:r>
        <w:rPr>
          <w:color w:val="231F20"/>
          <w:spacing w:val="-7"/>
          <w:sz w:val="20"/>
        </w:rPr>
        <w:t> </w:t>
      </w:r>
      <w:r>
        <w:rPr>
          <w:color w:val="231F20"/>
          <w:sz w:val="20"/>
        </w:rPr>
        <w:t>y</w:t>
      </w:r>
      <w:r>
        <w:rPr>
          <w:color w:val="231F20"/>
          <w:spacing w:val="-7"/>
          <w:sz w:val="20"/>
        </w:rPr>
        <w:t> </w:t>
      </w:r>
      <w:r>
        <w:rPr>
          <w:color w:val="231F20"/>
          <w:sz w:val="20"/>
        </w:rPr>
        <w:t>que</w:t>
      </w:r>
      <w:r>
        <w:rPr>
          <w:color w:val="231F20"/>
          <w:spacing w:val="-7"/>
          <w:sz w:val="20"/>
        </w:rPr>
        <w:t> </w:t>
      </w:r>
      <w:r>
        <w:rPr>
          <w:color w:val="231F20"/>
          <w:sz w:val="20"/>
        </w:rPr>
        <w:t>podrá</w:t>
      </w:r>
      <w:r>
        <w:rPr>
          <w:color w:val="231F20"/>
          <w:spacing w:val="-7"/>
          <w:sz w:val="20"/>
        </w:rPr>
        <w:t> </w:t>
      </w:r>
      <w:r>
        <w:rPr>
          <w:color w:val="231F20"/>
          <w:sz w:val="20"/>
        </w:rPr>
        <w:t>verse</w:t>
      </w:r>
      <w:r>
        <w:rPr>
          <w:color w:val="231F20"/>
          <w:spacing w:val="-7"/>
          <w:sz w:val="20"/>
        </w:rPr>
        <w:t> </w:t>
      </w:r>
      <w:r>
        <w:rPr>
          <w:color w:val="231F20"/>
          <w:sz w:val="20"/>
        </w:rPr>
        <w:t>también</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festival de videoarte LOOP en Barcelona en la siguiente edición del 2010 se titula </w:t>
      </w:r>
      <w:r>
        <w:rPr>
          <w:i/>
          <w:color w:val="231F20"/>
          <w:sz w:val="20"/>
        </w:rPr>
        <w:t>Miko No Inori, </w:t>
      </w:r>
      <w:r>
        <w:rPr>
          <w:color w:val="231F20"/>
          <w:sz w:val="20"/>
        </w:rPr>
        <w:t>de 1996 con una duración de 29 minutos y 30 segundos. En ella, vemos en la estación central de </w:t>
      </w:r>
      <w:r>
        <w:rPr>
          <w:color w:val="231F20"/>
          <w:spacing w:val="-3"/>
          <w:sz w:val="20"/>
        </w:rPr>
        <w:t>Tokio, </w:t>
      </w:r>
      <w:r>
        <w:rPr>
          <w:color w:val="231F20"/>
          <w:sz w:val="20"/>
        </w:rPr>
        <w:t>a la artista que se transforma en un hada cibernética con una esfera de cristal. La gente que pasa a su alrededor parece muy ocupada. Como una criatura celestial, su tiempo y su espacio están fuera de este mundo.</w:t>
      </w:r>
    </w:p>
    <w:p>
      <w:pPr>
        <w:pStyle w:val="BodyText"/>
        <w:rPr>
          <w:sz w:val="20"/>
        </w:rPr>
      </w:pPr>
    </w:p>
    <w:p>
      <w:pPr>
        <w:pStyle w:val="BodyText"/>
        <w:spacing w:before="8"/>
      </w:pPr>
    </w:p>
    <w:p>
      <w:pPr>
        <w:pStyle w:val="Heading5"/>
        <w:spacing w:before="1"/>
        <w:ind w:left="110" w:right="42"/>
        <w:rPr>
          <w:rFonts w:ascii="Times New Roman"/>
        </w:rPr>
      </w:pPr>
      <w:r>
        <w:rPr>
          <w:rFonts w:ascii="Times New Roman"/>
          <w:color w:val="231F20"/>
        </w:rPr>
        <w:t>Conclusiones</w:t>
      </w:r>
    </w:p>
    <w:p>
      <w:pPr>
        <w:pStyle w:val="BodyText"/>
        <w:spacing w:before="11"/>
        <w:rPr>
          <w:b/>
          <w:sz w:val="20"/>
        </w:rPr>
      </w:pPr>
    </w:p>
    <w:p>
      <w:pPr>
        <w:spacing w:line="249" w:lineRule="auto" w:before="0"/>
        <w:ind w:left="110" w:right="116" w:firstLine="567"/>
        <w:jc w:val="both"/>
        <w:rPr>
          <w:sz w:val="20"/>
        </w:rPr>
      </w:pPr>
      <w:r>
        <w:rPr>
          <w:color w:val="231F20"/>
          <w:sz w:val="20"/>
        </w:rPr>
        <w:t>Son pocas las diferencias que encontramos entre el cine experimental y el videoarte, fundamentalmente son diferencias técnicas, materiales, de procesos de producción, edición  y de contexto, circunstancias exteriores ajenas a la génesis de su creación interna, al alma o al</w:t>
      </w:r>
      <w:r>
        <w:rPr>
          <w:color w:val="231F20"/>
          <w:spacing w:val="10"/>
          <w:sz w:val="20"/>
        </w:rPr>
        <w:t> </w:t>
      </w:r>
      <w:r>
        <w:rPr>
          <w:color w:val="231F20"/>
          <w:sz w:val="20"/>
        </w:rPr>
        <w:t>motor</w:t>
      </w:r>
      <w:r>
        <w:rPr>
          <w:color w:val="231F20"/>
          <w:spacing w:val="10"/>
          <w:sz w:val="20"/>
        </w:rPr>
        <w:t> </w:t>
      </w:r>
      <w:r>
        <w:rPr>
          <w:color w:val="231F20"/>
          <w:sz w:val="20"/>
        </w:rPr>
        <w:t>que</w:t>
      </w:r>
      <w:r>
        <w:rPr>
          <w:color w:val="231F20"/>
          <w:spacing w:val="10"/>
          <w:sz w:val="20"/>
        </w:rPr>
        <w:t> </w:t>
      </w:r>
      <w:r>
        <w:rPr>
          <w:color w:val="231F20"/>
          <w:sz w:val="20"/>
        </w:rPr>
        <w:t>hace</w:t>
      </w:r>
      <w:r>
        <w:rPr>
          <w:color w:val="231F20"/>
          <w:spacing w:val="10"/>
          <w:sz w:val="20"/>
        </w:rPr>
        <w:t> </w:t>
      </w:r>
      <w:r>
        <w:rPr>
          <w:color w:val="231F20"/>
          <w:sz w:val="20"/>
        </w:rPr>
        <w:t>nacer</w:t>
      </w:r>
      <w:r>
        <w:rPr>
          <w:color w:val="231F20"/>
          <w:spacing w:val="10"/>
          <w:sz w:val="20"/>
        </w:rPr>
        <w:t> </w:t>
      </w:r>
      <w:r>
        <w:rPr>
          <w:color w:val="231F20"/>
          <w:sz w:val="20"/>
        </w:rPr>
        <w:t>y</w:t>
      </w:r>
      <w:r>
        <w:rPr>
          <w:color w:val="231F20"/>
          <w:spacing w:val="10"/>
          <w:sz w:val="20"/>
        </w:rPr>
        <w:t> </w:t>
      </w:r>
      <w:r>
        <w:rPr>
          <w:color w:val="231F20"/>
          <w:sz w:val="20"/>
        </w:rPr>
        <w:t>salir</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luz</w:t>
      </w:r>
      <w:r>
        <w:rPr>
          <w:color w:val="231F20"/>
          <w:spacing w:val="10"/>
          <w:sz w:val="20"/>
        </w:rPr>
        <w:t> </w:t>
      </w:r>
      <w:r>
        <w:rPr>
          <w:color w:val="231F20"/>
          <w:sz w:val="20"/>
        </w:rPr>
        <w:t>la</w:t>
      </w:r>
      <w:r>
        <w:rPr>
          <w:color w:val="231F20"/>
          <w:spacing w:val="10"/>
          <w:sz w:val="20"/>
        </w:rPr>
        <w:t> </w:t>
      </w:r>
      <w:r>
        <w:rPr>
          <w:color w:val="231F20"/>
          <w:sz w:val="20"/>
        </w:rPr>
        <w:t>experimentación</w:t>
      </w:r>
      <w:r>
        <w:rPr>
          <w:color w:val="231F20"/>
          <w:spacing w:val="10"/>
          <w:sz w:val="20"/>
        </w:rPr>
        <w:t> </w:t>
      </w:r>
      <w:r>
        <w:rPr>
          <w:color w:val="231F20"/>
          <w:sz w:val="20"/>
        </w:rPr>
        <w:t>del</w:t>
      </w:r>
      <w:r>
        <w:rPr>
          <w:color w:val="231F20"/>
          <w:spacing w:val="10"/>
          <w:sz w:val="20"/>
        </w:rPr>
        <w:t> </w:t>
      </w:r>
      <w:r>
        <w:rPr>
          <w:color w:val="231F20"/>
          <w:sz w:val="20"/>
        </w:rPr>
        <w:t>cine</w:t>
      </w:r>
      <w:r>
        <w:rPr>
          <w:color w:val="231F20"/>
          <w:spacing w:val="10"/>
          <w:sz w:val="20"/>
        </w:rPr>
        <w:t> </w:t>
      </w:r>
      <w:r>
        <w:rPr>
          <w:color w:val="231F20"/>
          <w:sz w:val="20"/>
        </w:rPr>
        <w:t>o</w:t>
      </w:r>
      <w:r>
        <w:rPr>
          <w:color w:val="231F20"/>
          <w:spacing w:val="10"/>
          <w:sz w:val="20"/>
        </w:rPr>
        <w:t> </w:t>
      </w:r>
      <w:r>
        <w:rPr>
          <w:color w:val="231F20"/>
          <w:sz w:val="20"/>
        </w:rPr>
        <w:t>del</w:t>
      </w:r>
      <w:r>
        <w:rPr>
          <w:color w:val="231F20"/>
          <w:spacing w:val="10"/>
          <w:sz w:val="20"/>
        </w:rPr>
        <w:t> </w:t>
      </w:r>
      <w:r>
        <w:rPr>
          <w:color w:val="231F20"/>
          <w:sz w:val="20"/>
        </w:rPr>
        <w:t>videoarte.</w:t>
      </w:r>
    </w:p>
    <w:p>
      <w:pPr>
        <w:pStyle w:val="BodyText"/>
        <w:spacing w:before="11"/>
        <w:rPr>
          <w:sz w:val="20"/>
        </w:rPr>
      </w:pPr>
    </w:p>
    <w:p>
      <w:pPr>
        <w:spacing w:line="249" w:lineRule="auto" w:before="0"/>
        <w:ind w:left="110" w:right="114" w:firstLine="567"/>
        <w:jc w:val="both"/>
        <w:rPr>
          <w:sz w:val="20"/>
        </w:rPr>
      </w:pPr>
      <w:r>
        <w:rPr>
          <w:color w:val="231F20"/>
          <w:sz w:val="20"/>
        </w:rPr>
        <w:t>El cine experimental se realiza fundamentalmente en formatos de 35 mm., súper ocho o de 16 mm. Y su nacimiento ya surge a principios del siglo XX, mientras que el video tuvo que esperar hasta la primera aparición de la Handy Cam en soporte electro- magnético a principios de los años sesenta. A partir de entonces el video se ha ido ha- ciendo poco a poco cada vez más accesible a los bolsillos de cualquier persona o artista que quiera plasmar sus procesos creativos. Salvo por sus características técnicas, textura, montaje, edición y presupuesto que diferencian el formato de cine analógico, del video analógico y del video digital. Los distintos conceptos e ideas artísticas de experimenta- ción han sido explorados a la par tanto en un medio como en   otro.</w:t>
      </w:r>
    </w:p>
    <w:p>
      <w:pPr>
        <w:pStyle w:val="BodyText"/>
        <w:spacing w:before="11"/>
        <w:rPr>
          <w:sz w:val="20"/>
        </w:rPr>
      </w:pPr>
    </w:p>
    <w:p>
      <w:pPr>
        <w:spacing w:line="249" w:lineRule="auto" w:before="0"/>
        <w:ind w:left="110" w:right="118" w:firstLine="719"/>
        <w:jc w:val="both"/>
        <w:rPr>
          <w:sz w:val="20"/>
        </w:rPr>
      </w:pPr>
      <w:r>
        <w:rPr>
          <w:color w:val="231F20"/>
          <w:sz w:val="20"/>
        </w:rPr>
        <w:t>Añadir que existen videoartistas que han trabajado y trabajan con formatos de cine como ya hemos visto en varios ejemplos como Eugenia Balcells y que existen ci-  neastas que han  grabado sus películas en video digital como Julio  Medem.</w:t>
      </w:r>
    </w:p>
    <w:p>
      <w:pPr>
        <w:pStyle w:val="BodyText"/>
        <w:spacing w:before="11"/>
        <w:rPr>
          <w:sz w:val="20"/>
        </w:rPr>
      </w:pPr>
    </w:p>
    <w:p>
      <w:pPr>
        <w:spacing w:line="249" w:lineRule="auto" w:before="0"/>
        <w:ind w:left="110" w:right="112" w:firstLine="567"/>
        <w:jc w:val="both"/>
        <w:rPr>
          <w:sz w:val="20"/>
        </w:rPr>
      </w:pPr>
      <w:r>
        <w:rPr>
          <w:color w:val="231F20"/>
          <w:sz w:val="20"/>
        </w:rPr>
        <w:t>Un </w:t>
      </w:r>
      <w:r>
        <w:rPr>
          <w:color w:val="231F20"/>
          <w:spacing w:val="3"/>
          <w:sz w:val="20"/>
        </w:rPr>
        <w:t>problema </w:t>
      </w:r>
      <w:r>
        <w:rPr>
          <w:color w:val="231F20"/>
          <w:spacing w:val="2"/>
          <w:sz w:val="20"/>
        </w:rPr>
        <w:t>que </w:t>
      </w:r>
      <w:r>
        <w:rPr>
          <w:color w:val="231F20"/>
          <w:spacing w:val="3"/>
          <w:sz w:val="20"/>
        </w:rPr>
        <w:t>existe </w:t>
      </w:r>
      <w:r>
        <w:rPr>
          <w:color w:val="231F20"/>
          <w:sz w:val="20"/>
        </w:rPr>
        <w:t>es la </w:t>
      </w:r>
      <w:r>
        <w:rPr>
          <w:color w:val="231F20"/>
          <w:spacing w:val="3"/>
          <w:sz w:val="20"/>
        </w:rPr>
        <w:t>discriminación presupuestaria </w:t>
      </w:r>
      <w:r>
        <w:rPr>
          <w:color w:val="231F20"/>
          <w:sz w:val="20"/>
        </w:rPr>
        <w:t>ya </w:t>
      </w:r>
      <w:r>
        <w:rPr>
          <w:color w:val="231F20"/>
          <w:spacing w:val="2"/>
          <w:sz w:val="20"/>
        </w:rPr>
        <w:t>que así </w:t>
      </w:r>
      <w:r>
        <w:rPr>
          <w:color w:val="231F20"/>
          <w:spacing w:val="3"/>
          <w:sz w:val="20"/>
        </w:rPr>
        <w:t>como </w:t>
      </w:r>
      <w:r>
        <w:rPr>
          <w:color w:val="231F20"/>
          <w:spacing w:val="4"/>
          <w:sz w:val="20"/>
        </w:rPr>
        <w:t>en   </w:t>
      </w:r>
      <w:r>
        <w:rPr>
          <w:color w:val="231F20"/>
          <w:spacing w:val="2"/>
          <w:sz w:val="20"/>
        </w:rPr>
        <w:t>los </w:t>
      </w:r>
      <w:r>
        <w:rPr>
          <w:color w:val="231F20"/>
          <w:spacing w:val="3"/>
          <w:sz w:val="20"/>
        </w:rPr>
        <w:t>circuitos </w:t>
      </w:r>
      <w:r>
        <w:rPr>
          <w:color w:val="231F20"/>
          <w:spacing w:val="2"/>
          <w:sz w:val="20"/>
        </w:rPr>
        <w:t>del </w:t>
      </w:r>
      <w:r>
        <w:rPr>
          <w:color w:val="231F20"/>
          <w:spacing w:val="3"/>
          <w:sz w:val="20"/>
        </w:rPr>
        <w:t>arte, galerías, documentas, ferias </w:t>
      </w:r>
      <w:r>
        <w:rPr>
          <w:color w:val="231F20"/>
          <w:sz w:val="20"/>
        </w:rPr>
        <w:t>de </w:t>
      </w:r>
      <w:r>
        <w:rPr>
          <w:color w:val="231F20"/>
          <w:spacing w:val="3"/>
          <w:sz w:val="20"/>
        </w:rPr>
        <w:t>arte, todo lenguaje </w:t>
      </w:r>
      <w:r>
        <w:rPr>
          <w:color w:val="231F20"/>
          <w:sz w:val="20"/>
        </w:rPr>
        <w:t>de </w:t>
      </w:r>
      <w:r>
        <w:rPr>
          <w:color w:val="231F20"/>
          <w:spacing w:val="3"/>
          <w:sz w:val="20"/>
        </w:rPr>
        <w:t>expresión artística </w:t>
      </w:r>
      <w:r>
        <w:rPr>
          <w:color w:val="231F20"/>
          <w:sz w:val="20"/>
        </w:rPr>
        <w:t>es </w:t>
      </w:r>
      <w:r>
        <w:rPr>
          <w:color w:val="231F20"/>
          <w:spacing w:val="3"/>
          <w:sz w:val="20"/>
        </w:rPr>
        <w:t>bienvenido: cine, arte </w:t>
      </w:r>
      <w:r>
        <w:rPr>
          <w:color w:val="231F20"/>
          <w:spacing w:val="2"/>
          <w:sz w:val="20"/>
        </w:rPr>
        <w:t>sonoro, </w:t>
      </w:r>
      <w:r>
        <w:rPr>
          <w:color w:val="231F20"/>
          <w:spacing w:val="3"/>
          <w:sz w:val="20"/>
        </w:rPr>
        <w:t>poesía visual, documentos, videoarte, </w:t>
      </w:r>
      <w:r>
        <w:rPr>
          <w:color w:val="231F20"/>
          <w:spacing w:val="4"/>
          <w:sz w:val="20"/>
        </w:rPr>
        <w:t>escritura, </w:t>
      </w:r>
      <w:r>
        <w:rPr>
          <w:color w:val="231F20"/>
          <w:spacing w:val="3"/>
          <w:sz w:val="20"/>
        </w:rPr>
        <w:t>performance, danza, instalaciones, conviviendo </w:t>
      </w:r>
      <w:r>
        <w:rPr>
          <w:color w:val="231F20"/>
          <w:sz w:val="20"/>
        </w:rPr>
        <w:t>a la </w:t>
      </w:r>
      <w:r>
        <w:rPr>
          <w:color w:val="231F20"/>
          <w:spacing w:val="3"/>
          <w:sz w:val="20"/>
        </w:rPr>
        <w:t>perfección </w:t>
      </w:r>
      <w:r>
        <w:rPr>
          <w:color w:val="231F20"/>
          <w:spacing w:val="2"/>
          <w:sz w:val="20"/>
        </w:rPr>
        <w:t>con los </w:t>
      </w:r>
      <w:r>
        <w:rPr>
          <w:color w:val="231F20"/>
          <w:spacing w:val="3"/>
          <w:sz w:val="20"/>
        </w:rPr>
        <w:t>géneros </w:t>
      </w:r>
      <w:r>
        <w:rPr>
          <w:color w:val="231F20"/>
          <w:spacing w:val="4"/>
          <w:sz w:val="20"/>
        </w:rPr>
        <w:t>artísticos </w:t>
      </w:r>
      <w:r>
        <w:rPr>
          <w:color w:val="231F20"/>
          <w:spacing w:val="2"/>
          <w:sz w:val="20"/>
        </w:rPr>
        <w:t>más </w:t>
      </w:r>
      <w:r>
        <w:rPr>
          <w:color w:val="231F20"/>
          <w:spacing w:val="3"/>
          <w:sz w:val="20"/>
        </w:rPr>
        <w:t>consolidados como </w:t>
      </w:r>
      <w:r>
        <w:rPr>
          <w:color w:val="231F20"/>
          <w:sz w:val="20"/>
        </w:rPr>
        <w:t>la </w:t>
      </w:r>
      <w:r>
        <w:rPr>
          <w:color w:val="231F20"/>
          <w:spacing w:val="3"/>
          <w:sz w:val="20"/>
        </w:rPr>
        <w:t>pintura </w:t>
      </w:r>
      <w:r>
        <w:rPr>
          <w:color w:val="231F20"/>
          <w:sz w:val="20"/>
        </w:rPr>
        <w:t>o la </w:t>
      </w:r>
      <w:r>
        <w:rPr>
          <w:color w:val="231F20"/>
          <w:spacing w:val="3"/>
          <w:sz w:val="20"/>
        </w:rPr>
        <w:t>escultura. Encontramos </w:t>
      </w:r>
      <w:r>
        <w:rPr>
          <w:color w:val="231F20"/>
          <w:spacing w:val="2"/>
          <w:sz w:val="20"/>
        </w:rPr>
        <w:t>que sin </w:t>
      </w:r>
      <w:r>
        <w:rPr>
          <w:color w:val="231F20"/>
          <w:spacing w:val="3"/>
          <w:sz w:val="20"/>
        </w:rPr>
        <w:t>embargo, </w:t>
      </w:r>
      <w:r>
        <w:rPr>
          <w:color w:val="231F20"/>
          <w:spacing w:val="2"/>
          <w:sz w:val="20"/>
        </w:rPr>
        <w:t>los pre- supuestos </w:t>
      </w:r>
      <w:r>
        <w:rPr>
          <w:color w:val="231F20"/>
          <w:sz w:val="20"/>
        </w:rPr>
        <w:t>y </w:t>
      </w:r>
      <w:r>
        <w:rPr>
          <w:color w:val="231F20"/>
          <w:spacing w:val="3"/>
          <w:sz w:val="20"/>
        </w:rPr>
        <w:t>espacios </w:t>
      </w:r>
      <w:r>
        <w:rPr>
          <w:color w:val="231F20"/>
          <w:sz w:val="20"/>
        </w:rPr>
        <w:t>de </w:t>
      </w:r>
      <w:r>
        <w:rPr>
          <w:color w:val="231F20"/>
          <w:spacing w:val="3"/>
          <w:sz w:val="20"/>
        </w:rPr>
        <w:t>exposición </w:t>
      </w:r>
      <w:r>
        <w:rPr>
          <w:color w:val="231F20"/>
          <w:sz w:val="20"/>
        </w:rPr>
        <w:t>y </w:t>
      </w:r>
      <w:r>
        <w:rPr>
          <w:color w:val="231F20"/>
          <w:spacing w:val="3"/>
          <w:sz w:val="20"/>
        </w:rPr>
        <w:t>distribución para  producciones audiovisuales </w:t>
      </w:r>
      <w:r>
        <w:rPr>
          <w:color w:val="231F20"/>
          <w:spacing w:val="4"/>
          <w:sz w:val="20"/>
        </w:rPr>
        <w:t>que  </w:t>
      </w:r>
      <w:r>
        <w:rPr>
          <w:color w:val="231F20"/>
          <w:sz w:val="20"/>
        </w:rPr>
        <w:t>se </w:t>
      </w:r>
      <w:r>
        <w:rPr>
          <w:color w:val="231F20"/>
          <w:spacing w:val="3"/>
          <w:sz w:val="20"/>
        </w:rPr>
        <w:t>reservan para </w:t>
      </w:r>
      <w:r>
        <w:rPr>
          <w:color w:val="231F20"/>
          <w:sz w:val="20"/>
        </w:rPr>
        <w:t>el </w:t>
      </w:r>
      <w:r>
        <w:rPr>
          <w:color w:val="231F20"/>
          <w:spacing w:val="3"/>
          <w:sz w:val="20"/>
        </w:rPr>
        <w:t>cine comercial </w:t>
      </w:r>
      <w:r>
        <w:rPr>
          <w:color w:val="231F20"/>
          <w:sz w:val="20"/>
        </w:rPr>
        <w:t>o </w:t>
      </w:r>
      <w:r>
        <w:rPr>
          <w:color w:val="231F20"/>
          <w:spacing w:val="3"/>
          <w:sz w:val="20"/>
        </w:rPr>
        <w:t>cine </w:t>
      </w:r>
      <w:r>
        <w:rPr>
          <w:color w:val="231F20"/>
          <w:sz w:val="20"/>
        </w:rPr>
        <w:t>de </w:t>
      </w:r>
      <w:r>
        <w:rPr>
          <w:color w:val="231F20"/>
          <w:spacing w:val="3"/>
          <w:sz w:val="20"/>
        </w:rPr>
        <w:t>masas, </w:t>
      </w:r>
      <w:r>
        <w:rPr>
          <w:color w:val="231F20"/>
          <w:sz w:val="20"/>
        </w:rPr>
        <w:t>el </w:t>
      </w:r>
      <w:r>
        <w:rPr>
          <w:color w:val="231F20"/>
          <w:spacing w:val="3"/>
          <w:sz w:val="20"/>
        </w:rPr>
        <w:t>videoarte </w:t>
      </w:r>
      <w:r>
        <w:rPr>
          <w:color w:val="231F20"/>
          <w:sz w:val="20"/>
        </w:rPr>
        <w:t>y el </w:t>
      </w:r>
      <w:r>
        <w:rPr>
          <w:color w:val="231F20"/>
          <w:spacing w:val="3"/>
          <w:sz w:val="20"/>
        </w:rPr>
        <w:t>cine </w:t>
      </w:r>
      <w:r>
        <w:rPr>
          <w:color w:val="231F20"/>
          <w:spacing w:val="4"/>
          <w:sz w:val="20"/>
        </w:rPr>
        <w:t>experimental </w:t>
      </w:r>
      <w:r>
        <w:rPr>
          <w:color w:val="231F20"/>
          <w:spacing w:val="3"/>
          <w:sz w:val="20"/>
        </w:rPr>
        <w:t>quedan, salvo excepciones, relegados </w:t>
      </w:r>
      <w:r>
        <w:rPr>
          <w:color w:val="231F20"/>
          <w:sz w:val="20"/>
        </w:rPr>
        <w:t>a un </w:t>
      </w:r>
      <w:r>
        <w:rPr>
          <w:color w:val="231F20"/>
          <w:spacing w:val="3"/>
          <w:sz w:val="20"/>
        </w:rPr>
        <w:t>ámbito alternativo, </w:t>
      </w:r>
      <w:r>
        <w:rPr>
          <w:color w:val="231F20"/>
          <w:sz w:val="20"/>
        </w:rPr>
        <w:t>o </w:t>
      </w:r>
      <w:r>
        <w:rPr>
          <w:color w:val="231F20"/>
          <w:spacing w:val="3"/>
          <w:sz w:val="20"/>
        </w:rPr>
        <w:t>marginal. </w:t>
      </w:r>
      <w:r>
        <w:rPr>
          <w:color w:val="231F20"/>
          <w:sz w:val="20"/>
        </w:rPr>
        <w:t>La </w:t>
      </w:r>
      <w:r>
        <w:rPr>
          <w:color w:val="231F20"/>
          <w:spacing w:val="4"/>
          <w:sz w:val="20"/>
        </w:rPr>
        <w:t>diferencia </w:t>
      </w:r>
      <w:r>
        <w:rPr>
          <w:color w:val="231F20"/>
          <w:spacing w:val="3"/>
          <w:sz w:val="20"/>
        </w:rPr>
        <w:t>entre </w:t>
      </w:r>
      <w:r>
        <w:rPr>
          <w:color w:val="231F20"/>
          <w:spacing w:val="2"/>
          <w:sz w:val="20"/>
        </w:rPr>
        <w:t>los </w:t>
      </w:r>
      <w:r>
        <w:rPr>
          <w:color w:val="231F20"/>
          <w:spacing w:val="3"/>
          <w:sz w:val="20"/>
        </w:rPr>
        <w:t>presupuestos </w:t>
      </w:r>
      <w:r>
        <w:rPr>
          <w:color w:val="231F20"/>
          <w:sz w:val="20"/>
        </w:rPr>
        <w:t>de </w:t>
      </w:r>
      <w:r>
        <w:rPr>
          <w:color w:val="231F20"/>
          <w:spacing w:val="2"/>
          <w:sz w:val="20"/>
        </w:rPr>
        <w:t>los que </w:t>
      </w:r>
      <w:r>
        <w:rPr>
          <w:color w:val="231F20"/>
          <w:spacing w:val="3"/>
          <w:sz w:val="20"/>
        </w:rPr>
        <w:t>disponen </w:t>
      </w:r>
      <w:r>
        <w:rPr>
          <w:color w:val="231F20"/>
          <w:sz w:val="20"/>
        </w:rPr>
        <w:t>el </w:t>
      </w:r>
      <w:r>
        <w:rPr>
          <w:color w:val="231F20"/>
          <w:spacing w:val="3"/>
          <w:sz w:val="20"/>
        </w:rPr>
        <w:t>cine comercial </w:t>
      </w:r>
      <w:r>
        <w:rPr>
          <w:color w:val="231F20"/>
          <w:sz w:val="20"/>
        </w:rPr>
        <w:t>o la </w:t>
      </w:r>
      <w:r>
        <w:rPr>
          <w:color w:val="231F20"/>
          <w:spacing w:val="3"/>
          <w:sz w:val="20"/>
        </w:rPr>
        <w:t>publicidad audiovisual</w:t>
      </w:r>
      <w:r>
        <w:rPr>
          <w:color w:val="231F20"/>
          <w:spacing w:val="56"/>
          <w:sz w:val="20"/>
        </w:rPr>
        <w:t> </w:t>
      </w:r>
      <w:r>
        <w:rPr>
          <w:color w:val="231F20"/>
          <w:sz w:val="20"/>
        </w:rPr>
        <w:t>es </w:t>
      </w:r>
      <w:r>
        <w:rPr>
          <w:color w:val="231F20"/>
          <w:spacing w:val="3"/>
          <w:sz w:val="20"/>
        </w:rPr>
        <w:t>abismal </w:t>
      </w:r>
      <w:r>
        <w:rPr>
          <w:color w:val="231F20"/>
          <w:sz w:val="20"/>
        </w:rPr>
        <w:t>en </w:t>
      </w:r>
      <w:r>
        <w:rPr>
          <w:color w:val="231F20"/>
          <w:spacing w:val="3"/>
          <w:sz w:val="20"/>
        </w:rPr>
        <w:t>comparación </w:t>
      </w:r>
      <w:r>
        <w:rPr>
          <w:color w:val="231F20"/>
          <w:spacing w:val="2"/>
          <w:sz w:val="20"/>
        </w:rPr>
        <w:t>con los </w:t>
      </w:r>
      <w:r>
        <w:rPr>
          <w:color w:val="231F20"/>
          <w:spacing w:val="3"/>
          <w:sz w:val="20"/>
        </w:rPr>
        <w:t>presupuestos </w:t>
      </w:r>
      <w:r>
        <w:rPr>
          <w:color w:val="231F20"/>
          <w:spacing w:val="2"/>
          <w:sz w:val="20"/>
        </w:rPr>
        <w:t>con los que sobreviven </w:t>
      </w:r>
      <w:r>
        <w:rPr>
          <w:color w:val="231F20"/>
          <w:sz w:val="20"/>
        </w:rPr>
        <w:t>el </w:t>
      </w:r>
      <w:r>
        <w:rPr>
          <w:color w:val="231F20"/>
          <w:spacing w:val="3"/>
          <w:sz w:val="20"/>
        </w:rPr>
        <w:t>cine experi- mental </w:t>
      </w:r>
      <w:r>
        <w:rPr>
          <w:color w:val="231F20"/>
          <w:sz w:val="20"/>
        </w:rPr>
        <w:t>y el </w:t>
      </w:r>
      <w:r>
        <w:rPr>
          <w:color w:val="231F20"/>
          <w:spacing w:val="3"/>
          <w:sz w:val="20"/>
        </w:rPr>
        <w:t>videoarte </w:t>
      </w:r>
      <w:r>
        <w:rPr>
          <w:color w:val="231F20"/>
          <w:spacing w:val="2"/>
          <w:sz w:val="20"/>
        </w:rPr>
        <w:t>más </w:t>
      </w:r>
      <w:r>
        <w:rPr>
          <w:color w:val="231F20"/>
          <w:spacing w:val="3"/>
          <w:sz w:val="20"/>
        </w:rPr>
        <w:t>emergente. Como consecuencia </w:t>
      </w:r>
      <w:r>
        <w:rPr>
          <w:color w:val="231F20"/>
          <w:sz w:val="20"/>
        </w:rPr>
        <w:t>no </w:t>
      </w:r>
      <w:r>
        <w:rPr>
          <w:color w:val="231F20"/>
          <w:spacing w:val="2"/>
          <w:sz w:val="20"/>
        </w:rPr>
        <w:t>son </w:t>
      </w:r>
      <w:r>
        <w:rPr>
          <w:color w:val="231F20"/>
          <w:spacing w:val="3"/>
          <w:sz w:val="20"/>
        </w:rPr>
        <w:t>conocidos </w:t>
      </w:r>
      <w:r>
        <w:rPr>
          <w:color w:val="231F20"/>
          <w:spacing w:val="2"/>
          <w:sz w:val="20"/>
        </w:rPr>
        <w:t>por </w:t>
      </w:r>
      <w:r>
        <w:rPr>
          <w:color w:val="231F20"/>
          <w:sz w:val="20"/>
        </w:rPr>
        <w:t>el </w:t>
      </w:r>
      <w:r>
        <w:rPr>
          <w:color w:val="231F20"/>
          <w:spacing w:val="4"/>
          <w:sz w:val="20"/>
        </w:rPr>
        <w:t>gran </w:t>
      </w:r>
      <w:r>
        <w:rPr>
          <w:color w:val="231F20"/>
          <w:spacing w:val="3"/>
          <w:sz w:val="20"/>
        </w:rPr>
        <w:t>público </w:t>
      </w:r>
      <w:r>
        <w:rPr>
          <w:color w:val="231F20"/>
          <w:sz w:val="20"/>
        </w:rPr>
        <w:t>y </w:t>
      </w:r>
      <w:r>
        <w:rPr>
          <w:color w:val="231F20"/>
          <w:spacing w:val="2"/>
          <w:sz w:val="20"/>
        </w:rPr>
        <w:t>por </w:t>
      </w:r>
      <w:r>
        <w:rPr>
          <w:color w:val="231F20"/>
          <w:sz w:val="20"/>
        </w:rPr>
        <w:t>lo </w:t>
      </w:r>
      <w:r>
        <w:rPr>
          <w:color w:val="231F20"/>
          <w:spacing w:val="3"/>
          <w:sz w:val="20"/>
        </w:rPr>
        <w:t>tanto </w:t>
      </w:r>
      <w:r>
        <w:rPr>
          <w:color w:val="231F20"/>
          <w:spacing w:val="2"/>
          <w:sz w:val="20"/>
        </w:rPr>
        <w:t>aun </w:t>
      </w:r>
      <w:r>
        <w:rPr>
          <w:color w:val="231F20"/>
          <w:spacing w:val="3"/>
          <w:sz w:val="20"/>
        </w:rPr>
        <w:t>queda mucho camino </w:t>
      </w:r>
      <w:r>
        <w:rPr>
          <w:color w:val="231F20"/>
          <w:spacing w:val="2"/>
          <w:sz w:val="20"/>
        </w:rPr>
        <w:t>por </w:t>
      </w:r>
      <w:r>
        <w:rPr>
          <w:color w:val="231F20"/>
          <w:spacing w:val="24"/>
          <w:sz w:val="20"/>
        </w:rPr>
        <w:t> </w:t>
      </w:r>
      <w:r>
        <w:rPr>
          <w:color w:val="231F20"/>
          <w:spacing w:val="2"/>
          <w:sz w:val="20"/>
        </w:rPr>
        <w:t>recorrer.</w:t>
      </w:r>
    </w:p>
    <w:p>
      <w:pPr>
        <w:pStyle w:val="BodyText"/>
        <w:rPr>
          <w:sz w:val="20"/>
        </w:rPr>
      </w:pPr>
    </w:p>
    <w:p>
      <w:pPr>
        <w:pStyle w:val="BodyText"/>
        <w:rPr>
          <w:sz w:val="20"/>
        </w:rPr>
      </w:pPr>
    </w:p>
    <w:p>
      <w:pPr>
        <w:pStyle w:val="BodyText"/>
        <w:rPr>
          <w:sz w:val="20"/>
        </w:rPr>
      </w:pPr>
    </w:p>
    <w:p>
      <w:pPr>
        <w:pStyle w:val="BodyText"/>
        <w:spacing w:before="3"/>
        <w:rPr>
          <w:sz w:val="24"/>
        </w:rPr>
      </w:pPr>
    </w:p>
    <w:p>
      <w:pPr>
        <w:spacing w:line="157" w:lineRule="exact" w:before="77"/>
        <w:ind w:left="0" w:right="118" w:firstLine="0"/>
        <w:jc w:val="right"/>
        <w:rPr>
          <w:i/>
          <w:sz w:val="18"/>
        </w:rPr>
      </w:pPr>
      <w:r>
        <w:rPr>
          <w:i/>
          <w:color w:val="231F20"/>
          <w:sz w:val="18"/>
        </w:rPr>
        <w:t>Arte, Individuo y Sociedad</w:t>
      </w:r>
    </w:p>
    <w:p>
      <w:pPr>
        <w:tabs>
          <w:tab w:pos="2288" w:val="left" w:leader="none"/>
        </w:tabs>
        <w:spacing w:line="291" w:lineRule="exact" w:before="0"/>
        <w:ind w:left="0" w:right="118" w:firstLine="0"/>
        <w:jc w:val="right"/>
        <w:rPr>
          <w:i/>
          <w:sz w:val="18"/>
        </w:rPr>
      </w:pPr>
      <w:r>
        <w:rPr>
          <w:color w:val="231F20"/>
          <w:position w:val="9"/>
          <w:sz w:val="20"/>
        </w:rPr>
        <w:t>173</w:t>
        <w:tab/>
      </w:r>
      <w:r>
        <w:rPr>
          <w:i/>
          <w:color w:val="231F20"/>
          <w:sz w:val="18"/>
        </w:rPr>
        <w:t>2010, </w:t>
      </w:r>
      <w:r>
        <w:rPr>
          <w:i/>
          <w:sz w:val="18"/>
        </w:rPr>
        <w:t>22 (1), </w:t>
      </w:r>
      <w:r>
        <w:rPr>
          <w:i/>
          <w:spacing w:val="-88"/>
          <w:sz w:val="18"/>
        </w:rPr>
        <w:t>1</w:t>
      </w:r>
      <w:r>
        <w:rPr>
          <w:rFonts w:ascii="Arial"/>
          <w:spacing w:val="-2"/>
          <w:position w:val="-2"/>
          <w:sz w:val="16"/>
        </w:rPr>
        <w:t>2</w:t>
      </w:r>
      <w:r>
        <w:rPr>
          <w:i/>
          <w:spacing w:val="-89"/>
          <w:sz w:val="18"/>
        </w:rPr>
        <w:t>6</w:t>
      </w:r>
      <w:r>
        <w:rPr>
          <w:rFonts w:ascii="Arial"/>
          <w:spacing w:val="-1"/>
          <w:position w:val="-2"/>
          <w:sz w:val="16"/>
        </w:rPr>
        <w:t>2</w:t>
      </w:r>
      <w:r>
        <w:rPr>
          <w:i/>
          <w:sz w:val="18"/>
        </w:rPr>
        <w:t>3-174</w:t>
      </w:r>
    </w:p>
    <w:p>
      <w:pPr>
        <w:spacing w:after="0" w:line="291" w:lineRule="exact"/>
        <w:jc w:val="right"/>
        <w:rPr>
          <w:sz w:val="18"/>
        </w:rPr>
        <w:sectPr>
          <w:headerReference w:type="default" r:id="rId45"/>
          <w:footerReference w:type="default" r:id="rId46"/>
          <w:pgSz w:w="9640" w:h="13610"/>
          <w:pgMar w:header="743" w:footer="0" w:top="940" w:bottom="280" w:left="1080" w:right="900"/>
        </w:sectPr>
      </w:pPr>
    </w:p>
    <w:p>
      <w:pPr>
        <w:pStyle w:val="BodyText"/>
        <w:rPr>
          <w:i/>
          <w:sz w:val="20"/>
        </w:rPr>
      </w:pPr>
    </w:p>
    <w:p>
      <w:pPr>
        <w:pStyle w:val="Heading5"/>
        <w:spacing w:before="215"/>
        <w:ind w:left="100"/>
        <w:jc w:val="both"/>
        <w:rPr>
          <w:rFonts w:ascii="Times New Roman" w:hAnsi="Times New Roman"/>
        </w:rPr>
      </w:pPr>
      <w:r>
        <w:rPr>
          <w:rFonts w:ascii="Times New Roman" w:hAnsi="Times New Roman"/>
          <w:color w:val="231F20"/>
        </w:rPr>
        <w:t>Referencias bibliográficas</w:t>
      </w:r>
    </w:p>
    <w:p>
      <w:pPr>
        <w:pStyle w:val="BodyText"/>
        <w:spacing w:before="11"/>
        <w:rPr>
          <w:b/>
          <w:sz w:val="20"/>
        </w:rPr>
      </w:pPr>
    </w:p>
    <w:p>
      <w:pPr>
        <w:spacing w:line="249" w:lineRule="auto" w:before="0"/>
        <w:ind w:left="100" w:right="43" w:firstLine="0"/>
        <w:jc w:val="left"/>
        <w:rPr>
          <w:sz w:val="20"/>
        </w:rPr>
      </w:pPr>
      <w:r>
        <w:rPr>
          <w:color w:val="231F20"/>
          <w:sz w:val="20"/>
        </w:rPr>
        <w:t>Álvarez Basso, C. 1995: Una conversación con Eugenia Balcells. En VV.AA. </w:t>
      </w:r>
      <w:r>
        <w:rPr>
          <w:i/>
          <w:color w:val="231F20"/>
          <w:sz w:val="20"/>
        </w:rPr>
        <w:t>Eugénia </w:t>
      </w:r>
      <w:r>
        <w:rPr>
          <w:i/>
          <w:color w:val="231F20"/>
          <w:sz w:val="20"/>
        </w:rPr>
        <w:t>Balcells. Sincronías.</w:t>
      </w:r>
      <w:r>
        <w:rPr>
          <w:color w:val="231F20"/>
          <w:sz w:val="20"/>
        </w:rPr>
        <w:t>(págs. 79-94). Madrid, MNCARS.</w:t>
      </w:r>
    </w:p>
    <w:p>
      <w:pPr>
        <w:spacing w:before="1"/>
        <w:ind w:left="100" w:right="0" w:firstLine="0"/>
        <w:jc w:val="both"/>
        <w:rPr>
          <w:sz w:val="20"/>
        </w:rPr>
      </w:pPr>
      <w:r>
        <w:rPr>
          <w:color w:val="231F20"/>
          <w:sz w:val="20"/>
        </w:rPr>
        <w:t>Balcells, E. 1996: </w:t>
      </w:r>
      <w:r>
        <w:rPr>
          <w:i/>
          <w:color w:val="231F20"/>
          <w:sz w:val="20"/>
        </w:rPr>
        <w:t>Veure la llum, </w:t>
      </w:r>
      <w:r>
        <w:rPr>
          <w:color w:val="231F20"/>
          <w:sz w:val="20"/>
        </w:rPr>
        <w:t>Barcelona, MACBA.</w:t>
      </w:r>
    </w:p>
    <w:p>
      <w:pPr>
        <w:spacing w:before="10"/>
        <w:ind w:left="100" w:right="0" w:firstLine="0"/>
        <w:jc w:val="both"/>
        <w:rPr>
          <w:sz w:val="20"/>
        </w:rPr>
      </w:pPr>
      <w:r>
        <w:rPr>
          <w:color w:val="231F20"/>
          <w:sz w:val="20"/>
        </w:rPr>
        <w:t>Camporesi, V. 2003: Entre la momia y el Cyborg</w:t>
      </w:r>
      <w:r>
        <w:rPr>
          <w:i/>
          <w:color w:val="231F20"/>
          <w:sz w:val="20"/>
        </w:rPr>
        <w:t>. </w:t>
      </w:r>
      <w:r>
        <w:rPr>
          <w:color w:val="231F20"/>
          <w:sz w:val="20"/>
        </w:rPr>
        <w:t>En B. Sichel (Dir.): </w:t>
      </w:r>
      <w:r>
        <w:rPr>
          <w:i/>
          <w:color w:val="231F20"/>
          <w:sz w:val="20"/>
        </w:rPr>
        <w:t>Monocanal </w:t>
      </w:r>
      <w:r>
        <w:rPr>
          <w:color w:val="231F20"/>
          <w:sz w:val="20"/>
        </w:rPr>
        <w:t>(págs. 61-</w:t>
      </w:r>
    </w:p>
    <w:p>
      <w:pPr>
        <w:spacing w:before="10"/>
        <w:ind w:left="100" w:right="0" w:firstLine="0"/>
        <w:jc w:val="both"/>
        <w:rPr>
          <w:sz w:val="20"/>
        </w:rPr>
      </w:pPr>
      <w:r>
        <w:rPr>
          <w:color w:val="231F20"/>
          <w:sz w:val="20"/>
        </w:rPr>
        <w:t>74) Madrid, Museo Nacional Centro de Arte Reina Sofía.</w:t>
      </w:r>
    </w:p>
    <w:p>
      <w:pPr>
        <w:spacing w:line="249" w:lineRule="auto" w:before="10"/>
        <w:ind w:left="100" w:right="43" w:firstLine="0"/>
        <w:jc w:val="left"/>
        <w:rPr>
          <w:sz w:val="20"/>
        </w:rPr>
      </w:pPr>
      <w:r>
        <w:rPr>
          <w:color w:val="231F20"/>
          <w:sz w:val="20"/>
        </w:rPr>
        <w:t>Doria, A. (coord.) 2009: </w:t>
      </w:r>
      <w:r>
        <w:rPr>
          <w:i/>
          <w:color w:val="231F20"/>
          <w:sz w:val="20"/>
        </w:rPr>
        <w:t>Del éxtasis al arrebato. Un recorrido por el cine experimental espa- </w:t>
      </w:r>
      <w:r>
        <w:rPr>
          <w:i/>
          <w:color w:val="231F20"/>
          <w:sz w:val="20"/>
        </w:rPr>
        <w:t>ñol. </w:t>
      </w:r>
      <w:r>
        <w:rPr>
          <w:color w:val="231F20"/>
          <w:sz w:val="20"/>
        </w:rPr>
        <w:t>Barcelona, Cameo Media S.L.</w:t>
      </w:r>
    </w:p>
    <w:p>
      <w:pPr>
        <w:spacing w:line="249" w:lineRule="auto" w:before="1"/>
        <w:ind w:left="100" w:right="54" w:firstLine="0"/>
        <w:jc w:val="left"/>
        <w:rPr>
          <w:sz w:val="20"/>
        </w:rPr>
      </w:pPr>
      <w:r>
        <w:rPr>
          <w:color w:val="231F20"/>
          <w:spacing w:val="-5"/>
          <w:sz w:val="20"/>
        </w:rPr>
        <w:t>Giannetti, </w:t>
      </w:r>
      <w:r>
        <w:rPr>
          <w:color w:val="231F20"/>
          <w:sz w:val="20"/>
        </w:rPr>
        <w:t>C. </w:t>
      </w:r>
      <w:r>
        <w:rPr>
          <w:color w:val="231F20"/>
          <w:spacing w:val="-4"/>
          <w:sz w:val="20"/>
        </w:rPr>
        <w:t>(ed.) 2008: </w:t>
      </w:r>
      <w:r>
        <w:rPr>
          <w:i/>
          <w:color w:val="231F20"/>
          <w:sz w:val="20"/>
        </w:rPr>
        <w:t>El </w:t>
      </w:r>
      <w:r>
        <w:rPr>
          <w:i/>
          <w:color w:val="231F20"/>
          <w:spacing w:val="-5"/>
          <w:sz w:val="20"/>
        </w:rPr>
        <w:t>discreto </w:t>
      </w:r>
      <w:r>
        <w:rPr>
          <w:i/>
          <w:color w:val="231F20"/>
          <w:spacing w:val="-4"/>
          <w:sz w:val="20"/>
        </w:rPr>
        <w:t>encanto </w:t>
      </w:r>
      <w:r>
        <w:rPr>
          <w:i/>
          <w:color w:val="231F20"/>
          <w:sz w:val="20"/>
        </w:rPr>
        <w:t>de la </w:t>
      </w:r>
      <w:r>
        <w:rPr>
          <w:i/>
          <w:color w:val="231F20"/>
          <w:spacing w:val="-4"/>
          <w:sz w:val="20"/>
        </w:rPr>
        <w:t>tecnología. Artes </w:t>
      </w:r>
      <w:r>
        <w:rPr>
          <w:i/>
          <w:color w:val="231F20"/>
          <w:sz w:val="20"/>
        </w:rPr>
        <w:t>en </w:t>
      </w:r>
      <w:r>
        <w:rPr>
          <w:i/>
          <w:color w:val="231F20"/>
          <w:spacing w:val="-4"/>
          <w:sz w:val="20"/>
        </w:rPr>
        <w:t>España</w:t>
      </w:r>
      <w:r>
        <w:rPr>
          <w:color w:val="231F20"/>
          <w:spacing w:val="-4"/>
          <w:sz w:val="20"/>
        </w:rPr>
        <w:t>. Badajoz</w:t>
      </w:r>
      <w:r>
        <w:rPr>
          <w:i/>
          <w:color w:val="231F20"/>
          <w:spacing w:val="-4"/>
          <w:sz w:val="20"/>
        </w:rPr>
        <w:t>, </w:t>
      </w:r>
      <w:r>
        <w:rPr>
          <w:color w:val="231F20"/>
          <w:spacing w:val="-5"/>
          <w:sz w:val="20"/>
        </w:rPr>
        <w:t>MEIAC </w:t>
      </w:r>
      <w:r>
        <w:rPr>
          <w:color w:val="231F20"/>
          <w:sz w:val="20"/>
        </w:rPr>
        <w:t>Moran, M. (dir.) 2009: </w:t>
      </w:r>
      <w:r>
        <w:rPr>
          <w:i/>
          <w:color w:val="231F20"/>
          <w:sz w:val="20"/>
        </w:rPr>
        <w:t>Mujeres indomables, </w:t>
      </w:r>
      <w:r>
        <w:rPr>
          <w:color w:val="231F20"/>
          <w:sz w:val="20"/>
        </w:rPr>
        <w:t>Barcelona, CCCB y Fundación Miró.</w:t>
      </w:r>
    </w:p>
    <w:p>
      <w:pPr>
        <w:spacing w:line="249" w:lineRule="auto" w:before="1"/>
        <w:ind w:left="100" w:right="103" w:firstLine="0"/>
        <w:jc w:val="both"/>
        <w:rPr>
          <w:sz w:val="20"/>
        </w:rPr>
      </w:pPr>
      <w:r>
        <w:rPr>
          <w:color w:val="231F20"/>
          <w:sz w:val="20"/>
        </w:rPr>
        <w:t>Neusüs, F. M. y Heyne R. 1997: De Berlín a Chicago. En Eskildsen U. y Sayag A. (co- ord.): László Moholy-Nagy Fotogramas 1922-1946 (págs. 23-32). Barcelona. Fundación Antoni Tapies.</w:t>
      </w:r>
    </w:p>
    <w:p>
      <w:pPr>
        <w:spacing w:before="1"/>
        <w:ind w:left="100" w:right="0" w:firstLine="0"/>
        <w:jc w:val="both"/>
        <w:rPr>
          <w:sz w:val="20"/>
        </w:rPr>
      </w:pPr>
      <w:r>
        <w:rPr>
          <w:color w:val="231F20"/>
          <w:sz w:val="20"/>
        </w:rPr>
        <w:t>Subirats, E. 1997: </w:t>
      </w:r>
      <w:r>
        <w:rPr>
          <w:i/>
          <w:color w:val="231F20"/>
          <w:sz w:val="20"/>
        </w:rPr>
        <w:t>La linterna mágica. </w:t>
      </w:r>
      <w:r>
        <w:rPr>
          <w:color w:val="231F20"/>
          <w:sz w:val="20"/>
        </w:rPr>
        <w:t>Madrid, Siruela.</w:t>
      </w:r>
    </w:p>
    <w:p>
      <w:pPr>
        <w:spacing w:before="10"/>
        <w:ind w:left="100" w:right="0" w:firstLine="0"/>
        <w:jc w:val="both"/>
        <w:rPr>
          <w:sz w:val="20"/>
        </w:rPr>
      </w:pPr>
      <w:r>
        <w:rPr>
          <w:color w:val="231F20"/>
          <w:sz w:val="20"/>
        </w:rPr>
        <w:t>Sichel, B. 2003: </w:t>
      </w:r>
      <w:r>
        <w:rPr>
          <w:i/>
          <w:color w:val="231F20"/>
          <w:sz w:val="20"/>
        </w:rPr>
        <w:t>Vídeo: 1996-2002 Comentarios de los comisarios. </w:t>
      </w:r>
      <w:r>
        <w:rPr>
          <w:color w:val="231F20"/>
          <w:sz w:val="20"/>
        </w:rPr>
        <w:t>En B.Sichel (Dir.):</w:t>
      </w:r>
    </w:p>
    <w:p>
      <w:pPr>
        <w:spacing w:before="10"/>
        <w:ind w:left="100" w:right="0" w:firstLine="0"/>
        <w:jc w:val="both"/>
        <w:rPr>
          <w:sz w:val="20"/>
        </w:rPr>
      </w:pPr>
      <w:r>
        <w:rPr>
          <w:color w:val="231F20"/>
          <w:sz w:val="20"/>
        </w:rPr>
        <w:t>Monocanal (pág. 37) Madrid, Museo Nacional Centro de Arte Reina Sofía.</w:t>
      </w:r>
    </w:p>
    <w:p>
      <w:pPr>
        <w:spacing w:line="249" w:lineRule="auto" w:before="10"/>
        <w:ind w:left="100" w:right="43" w:firstLine="0"/>
        <w:jc w:val="left"/>
        <w:rPr>
          <w:sz w:val="20"/>
        </w:rPr>
      </w:pPr>
      <w:r>
        <w:rPr>
          <w:color w:val="231F20"/>
          <w:spacing w:val="-4"/>
          <w:sz w:val="20"/>
        </w:rPr>
        <w:t>Sichel, </w:t>
      </w:r>
      <w:r>
        <w:rPr>
          <w:color w:val="231F20"/>
          <w:sz w:val="20"/>
        </w:rPr>
        <w:t>B. </w:t>
      </w:r>
      <w:r>
        <w:rPr>
          <w:color w:val="231F20"/>
          <w:spacing w:val="-4"/>
          <w:sz w:val="20"/>
        </w:rPr>
        <w:t>2006: </w:t>
      </w:r>
      <w:r>
        <w:rPr>
          <w:color w:val="231F20"/>
          <w:spacing w:val="-3"/>
          <w:sz w:val="20"/>
        </w:rPr>
        <w:t>Por qué </w:t>
      </w:r>
      <w:r>
        <w:rPr>
          <w:color w:val="231F20"/>
          <w:spacing w:val="-4"/>
          <w:sz w:val="20"/>
        </w:rPr>
        <w:t>1963-1986</w:t>
      </w:r>
      <w:r>
        <w:rPr>
          <w:i/>
          <w:color w:val="231F20"/>
          <w:spacing w:val="-4"/>
          <w:sz w:val="20"/>
        </w:rPr>
        <w:t>. </w:t>
      </w:r>
      <w:r>
        <w:rPr>
          <w:color w:val="231F20"/>
          <w:sz w:val="20"/>
        </w:rPr>
        <w:t>En </w:t>
      </w:r>
      <w:r>
        <w:rPr>
          <w:color w:val="231F20"/>
          <w:spacing w:val="-5"/>
          <w:sz w:val="20"/>
        </w:rPr>
        <w:t>Sichel </w:t>
      </w:r>
      <w:r>
        <w:rPr>
          <w:color w:val="231F20"/>
          <w:sz w:val="20"/>
        </w:rPr>
        <w:t>B. </w:t>
      </w:r>
      <w:r>
        <w:rPr>
          <w:color w:val="231F20"/>
          <w:spacing w:val="-4"/>
          <w:sz w:val="20"/>
        </w:rPr>
        <w:t>(coord.): </w:t>
      </w:r>
      <w:r>
        <w:rPr>
          <w:i/>
          <w:color w:val="231F20"/>
          <w:spacing w:val="-4"/>
          <w:sz w:val="20"/>
        </w:rPr>
        <w:t>Primera generación Arte </w:t>
      </w:r>
      <w:r>
        <w:rPr>
          <w:i/>
          <w:color w:val="231F20"/>
          <w:sz w:val="20"/>
        </w:rPr>
        <w:t>e </w:t>
      </w:r>
      <w:r>
        <w:rPr>
          <w:i/>
          <w:color w:val="231F20"/>
          <w:spacing w:val="-4"/>
          <w:sz w:val="20"/>
        </w:rPr>
        <w:t>imagen </w:t>
      </w:r>
      <w:r>
        <w:rPr>
          <w:i/>
          <w:color w:val="231F20"/>
          <w:sz w:val="20"/>
        </w:rPr>
        <w:t>en </w:t>
      </w:r>
      <w:r>
        <w:rPr>
          <w:i/>
          <w:color w:val="231F20"/>
          <w:spacing w:val="-5"/>
          <w:sz w:val="20"/>
        </w:rPr>
        <w:t>movimiento </w:t>
      </w:r>
      <w:r>
        <w:rPr>
          <w:i/>
          <w:color w:val="231F20"/>
          <w:spacing w:val="-4"/>
          <w:sz w:val="20"/>
        </w:rPr>
        <w:t>(1963-1986) </w:t>
      </w:r>
      <w:r>
        <w:rPr>
          <w:color w:val="231F20"/>
          <w:spacing w:val="-4"/>
          <w:sz w:val="20"/>
        </w:rPr>
        <w:t>(págs. 21-40). Madrid, Museo Nacional Centro </w:t>
      </w:r>
      <w:r>
        <w:rPr>
          <w:color w:val="231F20"/>
          <w:sz w:val="20"/>
        </w:rPr>
        <w:t>de </w:t>
      </w:r>
      <w:r>
        <w:rPr>
          <w:color w:val="231F20"/>
          <w:spacing w:val="-3"/>
          <w:sz w:val="20"/>
        </w:rPr>
        <w:t>Arte </w:t>
      </w:r>
      <w:r>
        <w:rPr>
          <w:color w:val="231F20"/>
          <w:spacing w:val="-4"/>
          <w:sz w:val="20"/>
        </w:rPr>
        <w:t>Reina Sofía.</w:t>
      </w:r>
    </w:p>
    <w:p>
      <w:pPr>
        <w:spacing w:before="1"/>
        <w:ind w:left="100" w:right="0" w:firstLine="0"/>
        <w:jc w:val="both"/>
        <w:rPr>
          <w:sz w:val="20"/>
        </w:rPr>
      </w:pPr>
      <w:r>
        <w:rPr>
          <w:color w:val="231F20"/>
          <w:sz w:val="20"/>
        </w:rPr>
        <w:t>Tarkovski, A. 2008: </w:t>
      </w:r>
      <w:r>
        <w:rPr>
          <w:i/>
          <w:color w:val="231F20"/>
          <w:sz w:val="20"/>
        </w:rPr>
        <w:t>Esculpir en el tiempo. </w:t>
      </w:r>
      <w:r>
        <w:rPr>
          <w:color w:val="231F20"/>
          <w:sz w:val="20"/>
        </w:rPr>
        <w:t>Madrid, Ediciones Rialp. (Ed. Orig. 1991)</w:t>
      </w:r>
    </w:p>
    <w:p>
      <w:pPr>
        <w:pStyle w:val="ListParagraph"/>
        <w:numPr>
          <w:ilvl w:val="0"/>
          <w:numId w:val="4"/>
        </w:numPr>
        <w:tabs>
          <w:tab w:pos="415" w:val="left" w:leader="none"/>
        </w:tabs>
        <w:spacing w:line="240" w:lineRule="auto" w:before="10" w:after="0"/>
        <w:ind w:left="414" w:right="0" w:hanging="314"/>
        <w:jc w:val="both"/>
        <w:rPr>
          <w:rFonts w:ascii="Times New Roman"/>
          <w:sz w:val="20"/>
        </w:rPr>
      </w:pPr>
      <w:r>
        <w:rPr>
          <w:rFonts w:ascii="Times New Roman"/>
          <w:color w:val="231F20"/>
          <w:sz w:val="20"/>
        </w:rPr>
        <w:t>AA. 2009: </w:t>
      </w:r>
      <w:r>
        <w:rPr>
          <w:rFonts w:ascii="Times New Roman"/>
          <w:i/>
          <w:color w:val="231F20"/>
          <w:sz w:val="20"/>
        </w:rPr>
        <w:t>100 videoartistas. </w:t>
      </w:r>
      <w:r>
        <w:rPr>
          <w:rFonts w:ascii="Times New Roman"/>
          <w:color w:val="231F20"/>
          <w:sz w:val="20"/>
        </w:rPr>
        <w:t>Madrid, Exit</w:t>
      </w:r>
      <w:r>
        <w:rPr>
          <w:rFonts w:ascii="Times New Roman"/>
          <w:color w:val="231F20"/>
          <w:spacing w:val="-23"/>
          <w:sz w:val="20"/>
        </w:rPr>
        <w:t> </w:t>
      </w:r>
      <w:r>
        <w:rPr>
          <w:rFonts w:ascii="Times New Roman"/>
          <w:color w:val="231F20"/>
          <w:sz w:val="20"/>
        </w:rPr>
        <w:t>Publicaciones.</w:t>
      </w:r>
    </w:p>
    <w:p>
      <w:pPr>
        <w:spacing w:line="249" w:lineRule="auto" w:before="10"/>
        <w:ind w:left="100" w:right="887" w:firstLine="0"/>
        <w:jc w:val="left"/>
        <w:rPr>
          <w:sz w:val="20"/>
        </w:rPr>
      </w:pPr>
      <w:r>
        <w:rPr>
          <w:color w:val="231F20"/>
          <w:sz w:val="20"/>
        </w:rPr>
        <w:t>Walsh, J. 2004: Emociones en tiempos extremos. En </w:t>
      </w:r>
      <w:r>
        <w:rPr>
          <w:i/>
          <w:color w:val="231F20"/>
          <w:sz w:val="20"/>
        </w:rPr>
        <w:t>Bill Viola, las pasiones</w:t>
      </w:r>
      <w:r>
        <w:rPr>
          <w:color w:val="231F20"/>
          <w:sz w:val="20"/>
        </w:rPr>
        <w:t>. Barcelona, Fundación “La Caixa”.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spacing w:line="167" w:lineRule="exact" w:before="77"/>
        <w:ind w:left="100" w:right="43" w:firstLine="0"/>
        <w:jc w:val="left"/>
        <w:rPr>
          <w:i/>
          <w:sz w:val="18"/>
        </w:rPr>
      </w:pPr>
      <w:r>
        <w:rPr>
          <w:i/>
          <w:color w:val="231F20"/>
          <w:sz w:val="18"/>
        </w:rPr>
        <w:t>Arte, Individuo y Sociedad</w:t>
      </w:r>
    </w:p>
    <w:p>
      <w:pPr>
        <w:tabs>
          <w:tab w:pos="3663" w:val="left" w:leader="none"/>
          <w:tab w:pos="7099" w:val="left" w:leader="none"/>
        </w:tabs>
        <w:spacing w:line="281" w:lineRule="exact" w:before="0"/>
        <w:ind w:left="100" w:right="43" w:firstLine="0"/>
        <w:jc w:val="left"/>
        <w:rPr>
          <w:rFonts w:ascii="Arial"/>
          <w:sz w:val="16"/>
        </w:rPr>
      </w:pPr>
      <w:r>
        <w:rPr>
          <w:i/>
          <w:color w:val="231F20"/>
          <w:sz w:val="18"/>
        </w:rPr>
        <w:t>2010, 22 (1)</w:t>
      </w:r>
      <w:r>
        <w:rPr>
          <w:i/>
          <w:sz w:val="18"/>
        </w:rPr>
        <w:t>, 163-174</w:t>
        <w:tab/>
      </w:r>
      <w:r>
        <w:rPr>
          <w:color w:val="231F20"/>
          <w:position w:val="7"/>
          <w:sz w:val="20"/>
        </w:rPr>
        <w:t>174</w:t>
        <w:tab/>
      </w:r>
      <w:r>
        <w:rPr>
          <w:rFonts w:ascii="Arial"/>
          <w:position w:val="-2"/>
          <w:sz w:val="16"/>
        </w:rPr>
        <w:t>23</w:t>
      </w:r>
    </w:p>
    <w:p>
      <w:pPr>
        <w:spacing w:after="0" w:line="281" w:lineRule="exact"/>
        <w:jc w:val="left"/>
        <w:rPr>
          <w:rFonts w:ascii="Arial"/>
          <w:sz w:val="16"/>
        </w:rPr>
        <w:sectPr>
          <w:headerReference w:type="default" r:id="rId47"/>
          <w:footerReference w:type="default" r:id="rId48"/>
          <w:pgSz w:w="9640" w:h="13610"/>
          <w:pgMar w:header="763" w:footer="0" w:top="960" w:bottom="280" w:left="920" w:right="1080"/>
        </w:sectPr>
      </w:pPr>
    </w:p>
    <w:p>
      <w:pPr>
        <w:pStyle w:val="Heading6"/>
        <w:spacing w:before="55"/>
        <w:ind w:left="100"/>
        <w:rPr>
          <w:rFonts w:ascii="Arial"/>
        </w:rPr>
      </w:pPr>
      <w:r>
        <w:rPr>
          <w:rFonts w:ascii="Arial"/>
        </w:rPr>
        <w:t>Reproduced</w:t>
      </w:r>
      <w:r>
        <w:rPr>
          <w:rFonts w:ascii="Arial"/>
          <w:spacing w:val="-32"/>
        </w:rPr>
        <w:t> </w:t>
      </w:r>
      <w:r>
        <w:rPr>
          <w:rFonts w:ascii="Arial"/>
        </w:rPr>
        <w:t>with</w:t>
      </w:r>
      <w:r>
        <w:rPr>
          <w:rFonts w:ascii="Arial"/>
          <w:spacing w:val="-32"/>
        </w:rPr>
        <w:t> </w:t>
      </w:r>
      <w:r>
        <w:rPr>
          <w:rFonts w:ascii="Arial"/>
        </w:rPr>
        <w:t>permission</w:t>
      </w:r>
      <w:r>
        <w:rPr>
          <w:rFonts w:ascii="Arial"/>
          <w:spacing w:val="-32"/>
        </w:rPr>
        <w:t> </w:t>
      </w:r>
      <w:r>
        <w:rPr>
          <w:rFonts w:ascii="Arial"/>
        </w:rPr>
        <w:t>of</w:t>
      </w:r>
      <w:r>
        <w:rPr>
          <w:rFonts w:ascii="Arial"/>
          <w:spacing w:val="-32"/>
        </w:rPr>
        <w:t> </w:t>
      </w:r>
      <w:r>
        <w:rPr>
          <w:rFonts w:ascii="Arial"/>
        </w:rPr>
        <w:t>the</w:t>
      </w:r>
      <w:r>
        <w:rPr>
          <w:rFonts w:ascii="Arial"/>
          <w:spacing w:val="-32"/>
        </w:rPr>
        <w:t> </w:t>
      </w:r>
      <w:r>
        <w:rPr>
          <w:rFonts w:ascii="Arial"/>
        </w:rPr>
        <w:t>copyright</w:t>
      </w:r>
      <w:r>
        <w:rPr>
          <w:rFonts w:ascii="Arial"/>
          <w:spacing w:val="-32"/>
        </w:rPr>
        <w:t> </w:t>
      </w:r>
      <w:r>
        <w:rPr>
          <w:rFonts w:ascii="Arial"/>
        </w:rPr>
        <w:t>owner.</w:t>
      </w:r>
      <w:r>
        <w:rPr>
          <w:rFonts w:ascii="Arial"/>
          <w:spacing w:val="-32"/>
        </w:rPr>
        <w:t> </w:t>
      </w:r>
      <w:r>
        <w:rPr>
          <w:rFonts w:ascii="Arial"/>
        </w:rPr>
        <w:t>Further</w:t>
      </w:r>
      <w:r>
        <w:rPr>
          <w:rFonts w:ascii="Arial"/>
          <w:spacing w:val="-32"/>
        </w:rPr>
        <w:t> </w:t>
      </w:r>
      <w:r>
        <w:rPr>
          <w:rFonts w:ascii="Arial"/>
        </w:rPr>
        <w:t>reproduction</w:t>
      </w:r>
      <w:r>
        <w:rPr>
          <w:rFonts w:ascii="Arial"/>
          <w:spacing w:val="-33"/>
        </w:rPr>
        <w:t> </w:t>
      </w:r>
      <w:r>
        <w:rPr>
          <w:rFonts w:ascii="Arial"/>
        </w:rPr>
        <w:t>prohibited</w:t>
      </w:r>
      <w:r>
        <w:rPr>
          <w:rFonts w:ascii="Arial"/>
          <w:spacing w:val="-32"/>
        </w:rPr>
        <w:t> </w:t>
      </w:r>
      <w:r>
        <w:rPr>
          <w:rFonts w:ascii="Arial"/>
        </w:rPr>
        <w:t>without</w:t>
      </w:r>
      <w:r>
        <w:rPr>
          <w:rFonts w:ascii="Arial"/>
          <w:spacing w:val="-32"/>
        </w:rPr>
        <w:t> </w:t>
      </w:r>
      <w:r>
        <w:rPr>
          <w:rFonts w:ascii="Arial"/>
        </w:rPr>
        <w:t>permission.</w:t>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5"/>
        <w:rPr>
          <w:rFonts w:ascii="Arial"/>
          <w:sz w:val="21"/>
        </w:rPr>
      </w:pPr>
    </w:p>
    <w:p>
      <w:pPr>
        <w:spacing w:before="0"/>
        <w:ind w:left="0" w:right="738" w:firstLine="0"/>
        <w:jc w:val="right"/>
        <w:rPr>
          <w:rFonts w:ascii="Arial"/>
          <w:sz w:val="16"/>
        </w:rPr>
      </w:pPr>
      <w:r>
        <w:rPr>
          <w:rFonts w:ascii="Arial"/>
          <w:sz w:val="16"/>
        </w:rPr>
        <w:t>24</w:t>
      </w:r>
    </w:p>
    <w:p>
      <w:pPr>
        <w:spacing w:after="0"/>
        <w:jc w:val="right"/>
        <w:rPr>
          <w:rFonts w:ascii="Arial"/>
          <w:sz w:val="16"/>
        </w:rPr>
        <w:sectPr>
          <w:headerReference w:type="default" r:id="rId49"/>
          <w:footerReference w:type="default" r:id="rId50"/>
          <w:pgSz w:w="12240" w:h="15840"/>
          <w:pgMar w:header="0" w:footer="0" w:top="720" w:bottom="280" w:left="620" w:right="700"/>
        </w:sectPr>
      </w:pPr>
    </w:p>
    <w:p>
      <w:pPr>
        <w:pStyle w:val="BodyText"/>
        <w:rPr>
          <w:rFonts w:ascii="Arial"/>
          <w:sz w:val="20"/>
        </w:rPr>
      </w:pPr>
    </w:p>
    <w:p>
      <w:pPr>
        <w:pStyle w:val="BodyText"/>
        <w:spacing w:before="7"/>
        <w:rPr>
          <w:rFonts w:ascii="Arial"/>
        </w:rPr>
      </w:pPr>
    </w:p>
    <w:p>
      <w:pPr>
        <w:pStyle w:val="Heading6"/>
        <w:spacing w:before="66"/>
        <w:ind w:left="4271"/>
      </w:pPr>
      <w:bookmarkStart w:name="01_01" w:id="3"/>
      <w:bookmarkEnd w:id="3"/>
      <w:r>
        <w:rPr/>
      </w:r>
      <w:r>
        <w:rPr/>
        <w:t>Lectura 01: Cuatro propuestas sobre videoarte y el cine experimental, Lidia Benavides.</w:t>
      </w:r>
    </w:p>
    <w:p>
      <w:pPr>
        <w:pStyle w:val="BodyText"/>
        <w:spacing w:before="3"/>
        <w:rPr>
          <w:rFonts w:ascii="Cambria"/>
          <w:sz w:val="24"/>
        </w:rPr>
      </w:pPr>
    </w:p>
    <w:p>
      <w:pPr>
        <w:spacing w:before="0"/>
        <w:ind w:left="114" w:right="0" w:firstLine="0"/>
        <w:jc w:val="left"/>
        <w:rPr>
          <w:rFonts w:ascii="Cambria" w:hAnsi="Cambria"/>
          <w:sz w:val="24"/>
        </w:rPr>
      </w:pPr>
      <w:r>
        <w:rPr>
          <w:rFonts w:ascii="Cambria" w:hAnsi="Cambria"/>
          <w:sz w:val="24"/>
        </w:rPr>
        <w:t>Preguntas en función de la lectura: cuatro propuestas sobre el videoarte y el cine experimental.</w:t>
      </w:r>
    </w:p>
    <w:p>
      <w:pPr>
        <w:pStyle w:val="BodyText"/>
        <w:rPr>
          <w:rFonts w:ascii="Cambria"/>
          <w:sz w:val="24"/>
        </w:rPr>
      </w:pPr>
    </w:p>
    <w:p>
      <w:pPr>
        <w:pStyle w:val="BodyText"/>
        <w:spacing w:before="7"/>
        <w:rPr>
          <w:rFonts w:ascii="Cambria"/>
          <w:sz w:val="23"/>
        </w:rPr>
      </w:pPr>
    </w:p>
    <w:p>
      <w:pPr>
        <w:pStyle w:val="ListParagraph"/>
        <w:numPr>
          <w:ilvl w:val="1"/>
          <w:numId w:val="4"/>
        </w:numPr>
        <w:tabs>
          <w:tab w:pos="835" w:val="left" w:leader="none"/>
        </w:tabs>
        <w:spacing w:line="240" w:lineRule="auto" w:before="0" w:after="0"/>
        <w:ind w:left="834" w:right="0" w:hanging="360"/>
        <w:jc w:val="left"/>
        <w:rPr>
          <w:sz w:val="24"/>
        </w:rPr>
      </w:pPr>
      <w:r>
        <w:rPr>
          <w:sz w:val="24"/>
        </w:rPr>
        <w:t>Cuál es el vínculo que existe entre el videoarte y el cine</w:t>
      </w:r>
      <w:r>
        <w:rPr>
          <w:spacing w:val="-22"/>
          <w:sz w:val="24"/>
        </w:rPr>
        <w:t> </w:t>
      </w:r>
      <w:r>
        <w:rPr>
          <w:sz w:val="24"/>
        </w:rPr>
        <w:t>experimental?</w:t>
      </w:r>
    </w:p>
    <w:p>
      <w:pPr>
        <w:pStyle w:val="ListParagraph"/>
        <w:numPr>
          <w:ilvl w:val="1"/>
          <w:numId w:val="4"/>
        </w:numPr>
        <w:tabs>
          <w:tab w:pos="835" w:val="left" w:leader="none"/>
        </w:tabs>
        <w:spacing w:line="240" w:lineRule="auto" w:before="141" w:after="0"/>
        <w:ind w:left="834" w:right="0" w:hanging="360"/>
        <w:jc w:val="left"/>
        <w:rPr>
          <w:sz w:val="24"/>
        </w:rPr>
      </w:pPr>
      <w:r>
        <w:rPr>
          <w:sz w:val="24"/>
        </w:rPr>
        <w:t>Menciona algunos antecedentes del cine</w:t>
      </w:r>
      <w:r>
        <w:rPr>
          <w:spacing w:val="-24"/>
          <w:sz w:val="24"/>
        </w:rPr>
        <w:t> </w:t>
      </w:r>
      <w:r>
        <w:rPr>
          <w:sz w:val="24"/>
        </w:rPr>
        <w:t>experimental.</w:t>
      </w:r>
    </w:p>
    <w:p>
      <w:pPr>
        <w:pStyle w:val="ListParagraph"/>
        <w:numPr>
          <w:ilvl w:val="1"/>
          <w:numId w:val="4"/>
        </w:numPr>
        <w:tabs>
          <w:tab w:pos="835" w:val="left" w:leader="none"/>
        </w:tabs>
        <w:spacing w:line="240" w:lineRule="auto" w:before="141" w:after="0"/>
        <w:ind w:left="834" w:right="0" w:hanging="360"/>
        <w:jc w:val="left"/>
        <w:rPr>
          <w:sz w:val="24"/>
        </w:rPr>
      </w:pPr>
      <w:r>
        <w:rPr>
          <w:sz w:val="24"/>
        </w:rPr>
        <w:t>¿Qué te parecen los temas de Eugenia</w:t>
      </w:r>
      <w:r>
        <w:rPr>
          <w:spacing w:val="-32"/>
          <w:sz w:val="24"/>
        </w:rPr>
        <w:t> </w:t>
      </w:r>
      <w:r>
        <w:rPr>
          <w:sz w:val="24"/>
        </w:rPr>
        <w:t>Balcells?</w:t>
      </w:r>
    </w:p>
    <w:p>
      <w:pPr>
        <w:pStyle w:val="ListParagraph"/>
        <w:numPr>
          <w:ilvl w:val="1"/>
          <w:numId w:val="4"/>
        </w:numPr>
        <w:tabs>
          <w:tab w:pos="835" w:val="left" w:leader="none"/>
        </w:tabs>
        <w:spacing w:line="240" w:lineRule="auto" w:before="141" w:after="0"/>
        <w:ind w:left="834" w:right="0" w:hanging="360"/>
        <w:jc w:val="left"/>
        <w:rPr>
          <w:sz w:val="24"/>
        </w:rPr>
      </w:pPr>
      <w:r>
        <w:rPr>
          <w:sz w:val="24"/>
        </w:rPr>
        <w:t>¿Cuáles son las relaciones entre Bill Viola y Andrei</w:t>
      </w:r>
      <w:r>
        <w:rPr>
          <w:spacing w:val="-23"/>
          <w:sz w:val="24"/>
        </w:rPr>
        <w:t> </w:t>
      </w:r>
      <w:r>
        <w:rPr>
          <w:sz w:val="24"/>
        </w:rPr>
        <w:t>Tarkovski?</w:t>
      </w:r>
    </w:p>
    <w:p>
      <w:pPr>
        <w:pStyle w:val="ListParagraph"/>
        <w:numPr>
          <w:ilvl w:val="1"/>
          <w:numId w:val="4"/>
        </w:numPr>
        <w:tabs>
          <w:tab w:pos="835" w:val="left" w:leader="none"/>
        </w:tabs>
        <w:spacing w:line="240" w:lineRule="auto" w:before="141" w:after="0"/>
        <w:ind w:left="834" w:right="0" w:hanging="360"/>
        <w:jc w:val="left"/>
        <w:rPr>
          <w:sz w:val="24"/>
        </w:rPr>
      </w:pPr>
      <w:r>
        <w:rPr>
          <w:sz w:val="24"/>
        </w:rPr>
        <w:t>¿Te interesaron artistas del cine</w:t>
      </w:r>
      <w:r>
        <w:rPr>
          <w:spacing w:val="-22"/>
          <w:sz w:val="24"/>
        </w:rPr>
        <w:t> </w:t>
      </w:r>
      <w:r>
        <w:rPr>
          <w:sz w:val="24"/>
        </w:rPr>
        <w:t>español?</w:t>
      </w:r>
    </w:p>
    <w:p>
      <w:pPr>
        <w:pStyle w:val="ListParagraph"/>
        <w:numPr>
          <w:ilvl w:val="1"/>
          <w:numId w:val="4"/>
        </w:numPr>
        <w:tabs>
          <w:tab w:pos="835" w:val="left" w:leader="none"/>
        </w:tabs>
        <w:spacing w:line="240" w:lineRule="auto" w:before="141" w:after="0"/>
        <w:ind w:left="834" w:right="0" w:hanging="360"/>
        <w:jc w:val="left"/>
        <w:rPr>
          <w:sz w:val="24"/>
        </w:rPr>
      </w:pPr>
      <w:r>
        <w:rPr>
          <w:sz w:val="24"/>
        </w:rPr>
        <w:t>Qué</w:t>
      </w:r>
      <w:r>
        <w:rPr>
          <w:spacing w:val="-5"/>
          <w:sz w:val="24"/>
        </w:rPr>
        <w:t> </w:t>
      </w:r>
      <w:r>
        <w:rPr>
          <w:sz w:val="24"/>
        </w:rPr>
        <w:t>artistas</w:t>
      </w:r>
      <w:r>
        <w:rPr>
          <w:spacing w:val="-5"/>
          <w:sz w:val="24"/>
        </w:rPr>
        <w:t> </w:t>
      </w:r>
      <w:r>
        <w:rPr>
          <w:sz w:val="24"/>
        </w:rPr>
        <w:t>del</w:t>
      </w:r>
      <w:r>
        <w:rPr>
          <w:spacing w:val="-5"/>
          <w:sz w:val="24"/>
        </w:rPr>
        <w:t> </w:t>
      </w:r>
      <w:r>
        <w:rPr>
          <w:sz w:val="24"/>
        </w:rPr>
        <w:t>videoarte</w:t>
      </w:r>
      <w:r>
        <w:rPr>
          <w:spacing w:val="-5"/>
          <w:sz w:val="24"/>
        </w:rPr>
        <w:t> </w:t>
      </w:r>
      <w:r>
        <w:rPr>
          <w:sz w:val="24"/>
        </w:rPr>
        <w:t>o</w:t>
      </w:r>
      <w:r>
        <w:rPr>
          <w:spacing w:val="-5"/>
          <w:sz w:val="24"/>
        </w:rPr>
        <w:t> </w:t>
      </w:r>
      <w:r>
        <w:rPr>
          <w:sz w:val="24"/>
        </w:rPr>
        <w:t>cine</w:t>
      </w:r>
      <w:r>
        <w:rPr>
          <w:spacing w:val="-5"/>
          <w:sz w:val="24"/>
        </w:rPr>
        <w:t> </w:t>
      </w:r>
      <w:r>
        <w:rPr>
          <w:sz w:val="24"/>
        </w:rPr>
        <w:t>experimental</w:t>
      </w:r>
      <w:r>
        <w:rPr>
          <w:spacing w:val="-3"/>
          <w:sz w:val="24"/>
        </w:rPr>
        <w:t> </w:t>
      </w:r>
      <w:r>
        <w:rPr>
          <w:sz w:val="24"/>
        </w:rPr>
        <w:t>ubicas</w:t>
      </w:r>
      <w:r>
        <w:rPr>
          <w:spacing w:val="-4"/>
          <w:sz w:val="24"/>
        </w:rPr>
        <w:t> </w:t>
      </w:r>
      <w:r>
        <w:rPr>
          <w:sz w:val="24"/>
        </w:rPr>
        <w:t>en</w:t>
      </w:r>
      <w:r>
        <w:rPr>
          <w:spacing w:val="-5"/>
          <w:sz w:val="24"/>
        </w:rPr>
        <w:t> </w:t>
      </w:r>
      <w:r>
        <w:rPr>
          <w:sz w:val="24"/>
        </w:rPr>
        <w:t>México.</w:t>
      </w:r>
    </w:p>
    <w:p>
      <w:pPr>
        <w:pStyle w:val="ListParagraph"/>
        <w:numPr>
          <w:ilvl w:val="1"/>
          <w:numId w:val="4"/>
        </w:numPr>
        <w:tabs>
          <w:tab w:pos="835" w:val="left" w:leader="none"/>
        </w:tabs>
        <w:spacing w:line="240" w:lineRule="auto" w:before="141" w:after="0"/>
        <w:ind w:left="834" w:right="0" w:hanging="360"/>
        <w:jc w:val="left"/>
        <w:rPr>
          <w:sz w:val="24"/>
        </w:rPr>
      </w:pPr>
      <w:r>
        <w:rPr>
          <w:sz w:val="24"/>
        </w:rPr>
        <w:t>¿Te interesó la propuesta de Moriko</w:t>
      </w:r>
      <w:r>
        <w:rPr>
          <w:spacing w:val="-23"/>
          <w:sz w:val="24"/>
        </w:rPr>
        <w:t> </w:t>
      </w:r>
      <w:r>
        <w:rPr>
          <w:sz w:val="24"/>
        </w:rPr>
        <w:t>Mori.?</w:t>
      </w:r>
    </w:p>
    <w:p>
      <w:pPr>
        <w:pStyle w:val="ListParagraph"/>
        <w:numPr>
          <w:ilvl w:val="1"/>
          <w:numId w:val="4"/>
        </w:numPr>
        <w:tabs>
          <w:tab w:pos="835" w:val="left" w:leader="none"/>
        </w:tabs>
        <w:spacing w:line="240" w:lineRule="auto" w:before="141" w:after="0"/>
        <w:ind w:left="834" w:right="0" w:hanging="360"/>
        <w:jc w:val="left"/>
        <w:rPr>
          <w:sz w:val="24"/>
        </w:rPr>
      </w:pPr>
      <w:r>
        <w:rPr>
          <w:sz w:val="24"/>
        </w:rPr>
        <w:t>¿Las movimientos artísticos dependen de los avances</w:t>
      </w:r>
      <w:r>
        <w:rPr>
          <w:spacing w:val="-34"/>
          <w:sz w:val="24"/>
        </w:rPr>
        <w:t> </w:t>
      </w:r>
      <w:r>
        <w:rPr>
          <w:sz w:val="24"/>
        </w:rPr>
        <w:t>tecnológicos?</w:t>
      </w:r>
    </w:p>
    <w:p>
      <w:pPr>
        <w:spacing w:after="0" w:line="240" w:lineRule="auto"/>
        <w:jc w:val="left"/>
        <w:rPr>
          <w:sz w:val="24"/>
        </w:rPr>
        <w:sectPr>
          <w:headerReference w:type="default" r:id="rId51"/>
          <w:footerReference w:type="default" r:id="rId52"/>
          <w:pgSz w:w="15840" w:h="12240" w:orient="landscape"/>
          <w:pgMar w:header="0" w:footer="523" w:top="1140" w:bottom="720" w:left="1320" w:right="1300"/>
          <w:pgNumType w:start="25"/>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
        <w:rPr>
          <w:rFonts w:ascii="Cambria"/>
          <w:sz w:val="21"/>
        </w:rPr>
      </w:pPr>
    </w:p>
    <w:p>
      <w:pPr>
        <w:pStyle w:val="Heading1"/>
        <w:spacing w:line="1131" w:lineRule="exact"/>
        <w:ind w:left="96" w:right="861"/>
      </w:pPr>
      <w:r>
        <w:rPr/>
        <w:t>Lectura 02: videoarte y</w:t>
      </w:r>
    </w:p>
    <w:p>
      <w:pPr>
        <w:spacing w:before="585"/>
        <w:ind w:left="96" w:right="861" w:firstLine="0"/>
        <w:jc w:val="center"/>
        <w:rPr>
          <w:rFonts w:ascii="Cambria" w:hAnsi="Cambria"/>
          <w:b/>
          <w:sz w:val="100"/>
        </w:rPr>
      </w:pPr>
      <w:r>
        <w:rPr>
          <w:rFonts w:ascii="Cambria" w:hAnsi="Cambria"/>
          <w:b/>
          <w:sz w:val="100"/>
        </w:rPr>
        <w:t>filosofía. Jarque, Vicente.</w:t>
      </w:r>
    </w:p>
    <w:p>
      <w:pPr>
        <w:spacing w:after="0"/>
        <w:jc w:val="center"/>
        <w:rPr>
          <w:rFonts w:ascii="Cambria" w:hAnsi="Cambria"/>
          <w:sz w:val="100"/>
        </w:rPr>
        <w:sectPr>
          <w:headerReference w:type="default" r:id="rId53"/>
          <w:footerReference w:type="default" r:id="rId54"/>
          <w:pgSz w:w="15840" w:h="12240" w:orient="landscape"/>
          <w:pgMar w:header="0" w:footer="523" w:top="1140" w:bottom="720" w:left="2140" w:right="1340"/>
          <w:pgNumType w:start="26"/>
        </w:sectPr>
      </w:pPr>
    </w:p>
    <w:p>
      <w:pPr>
        <w:pStyle w:val="Heading5"/>
        <w:spacing w:line="257" w:lineRule="exact" w:before="16"/>
        <w:ind w:left="100" w:right="1664"/>
        <w:rPr>
          <w:rFonts w:ascii="Times New Roman" w:hAnsi="Times New Roman"/>
        </w:rPr>
      </w:pPr>
      <w:r>
        <w:rPr/>
        <w:drawing>
          <wp:anchor distT="0" distB="0" distL="0" distR="0" allowOverlap="1" layoutInCell="1" locked="0" behindDoc="1" simplePos="0" relativeHeight="268340591">
            <wp:simplePos x="0" y="0"/>
            <wp:positionH relativeFrom="page">
              <wp:posOffset>0</wp:posOffset>
            </wp:positionH>
            <wp:positionV relativeFrom="page">
              <wp:posOffset>660400</wp:posOffset>
            </wp:positionV>
            <wp:extent cx="7213600" cy="9334500"/>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57" cstate="print"/>
                    <a:stretch>
                      <a:fillRect/>
                    </a:stretch>
                  </pic:blipFill>
                  <pic:spPr>
                    <a:xfrm>
                      <a:off x="0" y="0"/>
                      <a:ext cx="7213600" cy="9334500"/>
                    </a:xfrm>
                    <a:prstGeom prst="rect">
                      <a:avLst/>
                    </a:prstGeom>
                  </pic:spPr>
                </pic:pic>
              </a:graphicData>
            </a:graphic>
          </wp:anchor>
        </w:drawing>
      </w:r>
      <w:bookmarkStart w:name="02" w:id="4"/>
      <w:bookmarkEnd w:id="4"/>
      <w:r>
        <w:rPr>
          <w:b w:val="0"/>
        </w:rPr>
      </w:r>
      <w:r>
        <w:rPr>
          <w:rFonts w:ascii="Times New Roman" w:hAnsi="Times New Roman"/>
        </w:rPr>
        <w:t>Bill Viola. Videoarte y filosofía</w:t>
      </w:r>
    </w:p>
    <w:p>
      <w:pPr>
        <w:spacing w:line="196" w:lineRule="exact" w:before="0"/>
        <w:ind w:left="100" w:right="1664" w:firstLine="0"/>
        <w:jc w:val="left"/>
        <w:rPr>
          <w:sz w:val="20"/>
        </w:rPr>
      </w:pPr>
      <w:r>
        <w:rPr>
          <w:sz w:val="20"/>
        </w:rPr>
        <w:t>Jarque, Vicente</w:t>
      </w:r>
    </w:p>
    <w:p>
      <w:pPr>
        <w:spacing w:line="200" w:lineRule="exact" w:before="11"/>
        <w:ind w:left="100" w:right="1664" w:firstLine="0"/>
        <w:jc w:val="left"/>
        <w:rPr>
          <w:sz w:val="20"/>
        </w:rPr>
      </w:pPr>
      <w:r>
        <w:rPr>
          <w:i/>
          <w:sz w:val="20"/>
        </w:rPr>
        <w:t>Archivos de la Filmoteca; </w:t>
      </w:r>
      <w:r>
        <w:rPr>
          <w:sz w:val="20"/>
        </w:rPr>
        <w:t>Feb 2007; 55; PRISMA (Publicaciones y Revistas Sociales y Humanísticas) pg. 208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0" w:right="98" w:firstLine="0"/>
        <w:jc w:val="right"/>
        <w:rPr>
          <w:rFonts w:ascii="Arial"/>
          <w:sz w:val="16"/>
        </w:rPr>
      </w:pPr>
      <w:r>
        <w:rPr>
          <w:rFonts w:ascii="Arial"/>
          <w:sz w:val="16"/>
        </w:rPr>
        <w:t>27</w:t>
      </w:r>
    </w:p>
    <w:p>
      <w:pPr>
        <w:spacing w:after="0"/>
        <w:jc w:val="right"/>
        <w:rPr>
          <w:rFonts w:ascii="Arial"/>
          <w:sz w:val="16"/>
        </w:rPr>
        <w:sectPr>
          <w:headerReference w:type="default" r:id="rId55"/>
          <w:footerReference w:type="default" r:id="rId56"/>
          <w:pgSz w:w="11360" w:h="16340"/>
          <w:pgMar w:header="0" w:footer="303" w:top="0" w:bottom="500" w:left="20" w:right="1340"/>
        </w:sectPr>
      </w:pPr>
    </w:p>
    <w:p>
      <w:pPr>
        <w:pStyle w:val="BodyText"/>
        <w:rPr>
          <w:rFonts w:ascii="Arial"/>
          <w:sz w:val="20"/>
        </w:rPr>
      </w:pPr>
      <w:r>
        <w:rPr/>
        <w:drawing>
          <wp:anchor distT="0" distB="0" distL="0" distR="0" allowOverlap="1" layoutInCell="1" locked="0" behindDoc="1" simplePos="0" relativeHeight="268340615">
            <wp:simplePos x="0" y="0"/>
            <wp:positionH relativeFrom="page">
              <wp:posOffset>0</wp:posOffset>
            </wp:positionH>
            <wp:positionV relativeFrom="page">
              <wp:posOffset>0</wp:posOffset>
            </wp:positionV>
            <wp:extent cx="7213600" cy="9334500"/>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60" cstate="print"/>
                    <a:stretch>
                      <a:fillRect/>
                    </a:stretch>
                  </pic:blipFill>
                  <pic:spPr>
                    <a:xfrm>
                      <a:off x="0" y="0"/>
                      <a:ext cx="7213600" cy="933450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0"/>
        <w:ind w:left="0" w:right="98" w:firstLine="0"/>
        <w:jc w:val="right"/>
        <w:rPr>
          <w:rFonts w:ascii="Arial"/>
          <w:sz w:val="16"/>
        </w:rPr>
      </w:pPr>
      <w:r>
        <w:rPr>
          <w:rFonts w:ascii="Arial"/>
          <w:sz w:val="16"/>
        </w:rPr>
        <w:t>28</w:t>
      </w:r>
    </w:p>
    <w:p>
      <w:pPr>
        <w:spacing w:after="0"/>
        <w:jc w:val="right"/>
        <w:rPr>
          <w:rFonts w:ascii="Arial"/>
          <w:sz w:val="16"/>
        </w:rPr>
        <w:sectPr>
          <w:headerReference w:type="default" r:id="rId58"/>
          <w:footerReference w:type="default" r:id="rId59"/>
          <w:pgSz w:w="11360" w:h="15300"/>
          <w:pgMar w:header="0" w:footer="303" w:top="1440" w:bottom="500" w:left="20" w:right="1340"/>
        </w:sectPr>
      </w:pPr>
    </w:p>
    <w:p>
      <w:pPr>
        <w:pStyle w:val="BodyText"/>
        <w:rPr>
          <w:rFonts w:ascii="Arial"/>
          <w:sz w:val="20"/>
        </w:rPr>
      </w:pPr>
      <w:r>
        <w:rPr/>
        <w:drawing>
          <wp:anchor distT="0" distB="0" distL="0" distR="0" allowOverlap="1" layoutInCell="1" locked="0" behindDoc="1" simplePos="0" relativeHeight="268340639">
            <wp:simplePos x="0" y="0"/>
            <wp:positionH relativeFrom="page">
              <wp:posOffset>0</wp:posOffset>
            </wp:positionH>
            <wp:positionV relativeFrom="page">
              <wp:posOffset>0</wp:posOffset>
            </wp:positionV>
            <wp:extent cx="7213600" cy="9334500"/>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63" cstate="print"/>
                    <a:stretch>
                      <a:fillRect/>
                    </a:stretch>
                  </pic:blipFill>
                  <pic:spPr>
                    <a:xfrm>
                      <a:off x="0" y="0"/>
                      <a:ext cx="7213600" cy="933450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0"/>
        <w:ind w:left="0" w:right="98" w:firstLine="0"/>
        <w:jc w:val="right"/>
        <w:rPr>
          <w:rFonts w:ascii="Arial"/>
          <w:sz w:val="16"/>
        </w:rPr>
      </w:pPr>
      <w:r>
        <w:rPr>
          <w:rFonts w:ascii="Arial"/>
          <w:sz w:val="16"/>
        </w:rPr>
        <w:t>29</w:t>
      </w:r>
    </w:p>
    <w:p>
      <w:pPr>
        <w:spacing w:after="0"/>
        <w:jc w:val="right"/>
        <w:rPr>
          <w:rFonts w:ascii="Arial"/>
          <w:sz w:val="16"/>
        </w:rPr>
        <w:sectPr>
          <w:headerReference w:type="default" r:id="rId61"/>
          <w:footerReference w:type="default" r:id="rId62"/>
          <w:pgSz w:w="11360" w:h="15300"/>
          <w:pgMar w:header="0" w:footer="303" w:top="1440" w:bottom="500" w:left="20" w:right="1340"/>
        </w:sectPr>
      </w:pPr>
    </w:p>
    <w:p>
      <w:pPr>
        <w:pStyle w:val="BodyText"/>
        <w:rPr>
          <w:rFonts w:ascii="Arial"/>
          <w:sz w:val="20"/>
        </w:rPr>
      </w:pPr>
    </w:p>
    <w:p>
      <w:pPr>
        <w:pStyle w:val="BodyText"/>
        <w:spacing w:before="7"/>
        <w:rPr>
          <w:rFonts w:ascii="Arial"/>
        </w:rPr>
      </w:pPr>
    </w:p>
    <w:p>
      <w:pPr>
        <w:pStyle w:val="Heading6"/>
        <w:spacing w:before="66"/>
        <w:ind w:left="7826"/>
      </w:pPr>
      <w:bookmarkStart w:name="02_02" w:id="5"/>
      <w:bookmarkEnd w:id="5"/>
      <w:r>
        <w:rPr/>
      </w:r>
      <w:r>
        <w:rPr/>
        <w:t>Lectura 02: videoarte y filosofía. Jarque, Vicente.</w:t>
      </w:r>
    </w:p>
    <w:p>
      <w:pPr>
        <w:pStyle w:val="BodyText"/>
        <w:rPr>
          <w:rFonts w:ascii="Cambria"/>
          <w:sz w:val="20"/>
        </w:rPr>
      </w:pPr>
    </w:p>
    <w:p>
      <w:pPr>
        <w:pStyle w:val="BodyText"/>
        <w:spacing w:before="4"/>
        <w:rPr>
          <w:rFonts w:ascii="Cambria"/>
        </w:rPr>
      </w:pPr>
    </w:p>
    <w:p>
      <w:pPr>
        <w:pStyle w:val="ListParagraph"/>
        <w:numPr>
          <w:ilvl w:val="0"/>
          <w:numId w:val="5"/>
        </w:numPr>
        <w:tabs>
          <w:tab w:pos="474" w:val="left" w:leader="none"/>
        </w:tabs>
        <w:spacing w:line="240" w:lineRule="auto" w:before="67" w:after="0"/>
        <w:ind w:left="473" w:right="0" w:hanging="360"/>
        <w:jc w:val="left"/>
        <w:rPr>
          <w:sz w:val="24"/>
        </w:rPr>
      </w:pPr>
      <w:r>
        <w:rPr>
          <w:sz w:val="24"/>
        </w:rPr>
        <w:t>¿Quién es Arthur C.</w:t>
      </w:r>
      <w:r>
        <w:rPr>
          <w:spacing w:val="-13"/>
          <w:sz w:val="24"/>
        </w:rPr>
        <w:t> </w:t>
      </w:r>
      <w:r>
        <w:rPr>
          <w:sz w:val="24"/>
        </w:rPr>
        <w:t>Danto?</w:t>
      </w:r>
    </w:p>
    <w:p>
      <w:pPr>
        <w:pStyle w:val="ListParagraph"/>
        <w:numPr>
          <w:ilvl w:val="0"/>
          <w:numId w:val="5"/>
        </w:numPr>
        <w:tabs>
          <w:tab w:pos="474" w:val="left" w:leader="none"/>
        </w:tabs>
        <w:spacing w:line="240" w:lineRule="auto" w:before="141" w:after="0"/>
        <w:ind w:left="473" w:right="0" w:hanging="360"/>
        <w:jc w:val="left"/>
        <w:rPr>
          <w:sz w:val="24"/>
        </w:rPr>
      </w:pPr>
      <w:r>
        <w:rPr>
          <w:sz w:val="24"/>
        </w:rPr>
        <w:t>¿Cuál sería el vínculo entre Bill Viola y</w:t>
      </w:r>
      <w:r>
        <w:rPr>
          <w:spacing w:val="-27"/>
          <w:sz w:val="24"/>
        </w:rPr>
        <w:t> </w:t>
      </w:r>
      <w:r>
        <w:rPr>
          <w:sz w:val="24"/>
        </w:rPr>
        <w:t>Hegel?</w:t>
      </w:r>
    </w:p>
    <w:p>
      <w:pPr>
        <w:pStyle w:val="ListParagraph"/>
        <w:numPr>
          <w:ilvl w:val="0"/>
          <w:numId w:val="5"/>
        </w:numPr>
        <w:tabs>
          <w:tab w:pos="474" w:val="left" w:leader="none"/>
        </w:tabs>
        <w:spacing w:line="240" w:lineRule="auto" w:before="141" w:after="0"/>
        <w:ind w:left="473" w:right="0" w:hanging="360"/>
        <w:jc w:val="left"/>
        <w:rPr>
          <w:sz w:val="24"/>
        </w:rPr>
      </w:pPr>
      <w:r>
        <w:rPr>
          <w:sz w:val="24"/>
        </w:rPr>
        <w:t>Qué significa ser un escultor</w:t>
      </w:r>
      <w:r>
        <w:rPr>
          <w:spacing w:val="-17"/>
          <w:sz w:val="24"/>
        </w:rPr>
        <w:t> </w:t>
      </w:r>
      <w:r>
        <w:rPr>
          <w:sz w:val="24"/>
        </w:rPr>
        <w:t>digital.</w:t>
      </w:r>
    </w:p>
    <w:p>
      <w:pPr>
        <w:pStyle w:val="ListParagraph"/>
        <w:numPr>
          <w:ilvl w:val="0"/>
          <w:numId w:val="5"/>
        </w:numPr>
        <w:tabs>
          <w:tab w:pos="474" w:val="left" w:leader="none"/>
        </w:tabs>
        <w:spacing w:line="240" w:lineRule="auto" w:before="141" w:after="0"/>
        <w:ind w:left="473" w:right="0" w:hanging="360"/>
        <w:jc w:val="left"/>
        <w:rPr>
          <w:sz w:val="24"/>
        </w:rPr>
      </w:pPr>
      <w:r>
        <w:rPr>
          <w:sz w:val="24"/>
        </w:rPr>
        <w:t>Cuáles son las dos posturas de Van</w:t>
      </w:r>
      <w:r>
        <w:rPr>
          <w:spacing w:val="-13"/>
          <w:sz w:val="24"/>
        </w:rPr>
        <w:t> </w:t>
      </w:r>
      <w:r>
        <w:rPr>
          <w:sz w:val="24"/>
        </w:rPr>
        <w:t>Proyen.</w:t>
      </w:r>
    </w:p>
    <w:p>
      <w:pPr>
        <w:pStyle w:val="ListParagraph"/>
        <w:numPr>
          <w:ilvl w:val="0"/>
          <w:numId w:val="5"/>
        </w:numPr>
        <w:tabs>
          <w:tab w:pos="474" w:val="left" w:leader="none"/>
        </w:tabs>
        <w:spacing w:line="240" w:lineRule="auto" w:before="141" w:after="0"/>
        <w:ind w:left="473" w:right="0" w:hanging="360"/>
        <w:jc w:val="left"/>
        <w:rPr>
          <w:sz w:val="24"/>
        </w:rPr>
      </w:pPr>
      <w:r>
        <w:rPr>
          <w:sz w:val="24"/>
        </w:rPr>
        <w:t>Qué distingue a Las pasiones de Bill</w:t>
      </w:r>
      <w:r>
        <w:rPr>
          <w:spacing w:val="-23"/>
          <w:sz w:val="24"/>
        </w:rPr>
        <w:t> </w:t>
      </w:r>
      <w:r>
        <w:rPr>
          <w:sz w:val="24"/>
        </w:rPr>
        <w:t>Viola.</w:t>
      </w:r>
    </w:p>
    <w:p>
      <w:pPr>
        <w:pStyle w:val="ListParagraph"/>
        <w:numPr>
          <w:ilvl w:val="0"/>
          <w:numId w:val="5"/>
        </w:numPr>
        <w:tabs>
          <w:tab w:pos="474" w:val="left" w:leader="none"/>
        </w:tabs>
        <w:spacing w:line="240" w:lineRule="auto" w:before="141" w:after="0"/>
        <w:ind w:left="473" w:right="0" w:hanging="360"/>
        <w:jc w:val="left"/>
        <w:rPr>
          <w:sz w:val="24"/>
        </w:rPr>
      </w:pPr>
      <w:r>
        <w:rPr>
          <w:sz w:val="24"/>
        </w:rPr>
        <w:t>Se sugiere revisar las obras de Bill Viola planteada en el</w:t>
      </w:r>
      <w:r>
        <w:rPr>
          <w:spacing w:val="-30"/>
          <w:sz w:val="24"/>
        </w:rPr>
        <w:t> </w:t>
      </w:r>
      <w:r>
        <w:rPr>
          <w:sz w:val="24"/>
        </w:rPr>
        <w:t>texto.</w:t>
      </w:r>
    </w:p>
    <w:p>
      <w:pPr>
        <w:spacing w:after="0" w:line="240" w:lineRule="auto"/>
        <w:jc w:val="left"/>
        <w:rPr>
          <w:sz w:val="24"/>
        </w:rPr>
        <w:sectPr>
          <w:headerReference w:type="default" r:id="rId64"/>
          <w:footerReference w:type="default" r:id="rId65"/>
          <w:pgSz w:w="15840" w:h="12240" w:orient="landscape"/>
          <w:pgMar w:header="0" w:footer="523" w:top="1140" w:bottom="720" w:left="1680" w:right="1280"/>
          <w:pgNumType w:start="3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Heading1"/>
        <w:spacing w:before="99"/>
        <w:ind w:left="95"/>
      </w:pPr>
      <w:r>
        <w:rPr/>
        <w:t>Lectura 03: el artista como alertado de incendios.</w:t>
      </w:r>
    </w:p>
    <w:p>
      <w:pPr>
        <w:spacing w:line="1171" w:lineRule="exact" w:before="0"/>
        <w:ind w:left="98" w:right="99" w:firstLine="0"/>
        <w:jc w:val="center"/>
        <w:rPr>
          <w:rFonts w:ascii="Cambria"/>
          <w:b/>
          <w:sz w:val="100"/>
        </w:rPr>
      </w:pPr>
      <w:r>
        <w:rPr>
          <w:rFonts w:ascii="Cambria"/>
          <w:b/>
          <w:sz w:val="100"/>
        </w:rPr>
        <w:t>Burguera, Marisol Salanova.</w:t>
      </w:r>
    </w:p>
    <w:p>
      <w:pPr>
        <w:spacing w:after="0" w:line="1171" w:lineRule="exact"/>
        <w:jc w:val="center"/>
        <w:rPr>
          <w:rFonts w:ascii="Cambria"/>
          <w:sz w:val="100"/>
        </w:rPr>
        <w:sectPr>
          <w:headerReference w:type="default" r:id="rId66"/>
          <w:footerReference w:type="default" r:id="rId67"/>
          <w:pgSz w:w="15840" w:h="12240" w:orient="landscape"/>
          <w:pgMar w:header="0" w:footer="523" w:top="1140" w:bottom="720" w:left="1380" w:right="1340"/>
          <w:pgNumType w:start="31"/>
        </w:sectPr>
      </w:pPr>
    </w:p>
    <w:p>
      <w:pPr>
        <w:pStyle w:val="BodyText"/>
        <w:rPr>
          <w:rFonts w:ascii="Cambria"/>
          <w:b/>
          <w:sz w:val="20"/>
        </w:rPr>
      </w:pPr>
    </w:p>
    <w:p>
      <w:pPr>
        <w:pStyle w:val="BodyText"/>
        <w:spacing w:before="8"/>
        <w:rPr>
          <w:rFonts w:ascii="Cambria"/>
          <w:b/>
          <w:sz w:val="25"/>
        </w:rPr>
      </w:pPr>
    </w:p>
    <w:p>
      <w:pPr>
        <w:pStyle w:val="Heading6"/>
        <w:spacing w:before="58"/>
        <w:ind w:left="970" w:right="1005"/>
        <w:rPr>
          <w:rFonts w:ascii="Verdana" w:hAnsi="Verdana"/>
        </w:rPr>
      </w:pPr>
      <w:bookmarkStart w:name="03" w:id="6"/>
      <w:bookmarkEnd w:id="6"/>
      <w:r>
        <w:rPr/>
      </w:r>
      <w:r>
        <w:rPr>
          <w:rFonts w:ascii="Verdana" w:hAnsi="Verdana"/>
        </w:rPr>
        <w:t>Volver a la página anterior</w:t>
      </w:r>
    </w:p>
    <w:p>
      <w:pPr>
        <w:pStyle w:val="BodyText"/>
        <w:spacing w:before="3"/>
        <w:rPr>
          <w:rFonts w:ascii="Verdana"/>
          <w:sz w:val="15"/>
        </w:rPr>
      </w:pPr>
      <w:r>
        <w:rPr/>
        <w:drawing>
          <wp:anchor distT="0" distB="0" distL="0" distR="0" allowOverlap="1" layoutInCell="1" locked="0" behindDoc="0" simplePos="0" relativeHeight="1288">
            <wp:simplePos x="0" y="0"/>
            <wp:positionH relativeFrom="page">
              <wp:posOffset>685800</wp:posOffset>
            </wp:positionH>
            <wp:positionV relativeFrom="paragraph">
              <wp:posOffset>142626</wp:posOffset>
            </wp:positionV>
            <wp:extent cx="1062192" cy="411479"/>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70" cstate="print"/>
                    <a:stretch>
                      <a:fillRect/>
                    </a:stretch>
                  </pic:blipFill>
                  <pic:spPr>
                    <a:xfrm>
                      <a:off x="0" y="0"/>
                      <a:ext cx="1062192" cy="411479"/>
                    </a:xfrm>
                    <a:prstGeom prst="rect">
                      <a:avLst/>
                    </a:prstGeom>
                  </pic:spPr>
                </pic:pic>
              </a:graphicData>
            </a:graphic>
          </wp:anchor>
        </w:drawing>
      </w:r>
    </w:p>
    <w:p>
      <w:pPr>
        <w:spacing w:line="216" w:lineRule="exact" w:before="54"/>
        <w:ind w:left="970" w:right="1005" w:firstLine="0"/>
        <w:jc w:val="left"/>
        <w:rPr>
          <w:rFonts w:ascii="Verdana"/>
          <w:b/>
          <w:sz w:val="18"/>
        </w:rPr>
      </w:pPr>
      <w:r>
        <w:rPr>
          <w:rFonts w:ascii="Verdana"/>
          <w:b/>
          <w:sz w:val="18"/>
        </w:rPr>
        <w:t>documento 1 de 1</w:t>
      </w:r>
    </w:p>
    <w:p>
      <w:pPr>
        <w:spacing w:line="326" w:lineRule="exact" w:before="0"/>
        <w:ind w:left="970" w:right="1005" w:firstLine="0"/>
        <w:jc w:val="left"/>
        <w:rPr>
          <w:rFonts w:ascii="Verdana"/>
          <w:sz w:val="27"/>
        </w:rPr>
      </w:pPr>
      <w:r>
        <w:rPr>
          <w:rFonts w:ascii="Verdana"/>
          <w:sz w:val="27"/>
        </w:rPr>
        <w:t>El artista como alertador de incendios</w:t>
      </w:r>
    </w:p>
    <w:p>
      <w:pPr>
        <w:spacing w:before="86"/>
        <w:ind w:left="970" w:right="1005" w:firstLine="0"/>
        <w:jc w:val="left"/>
        <w:rPr>
          <w:rFonts w:ascii="Verdana"/>
          <w:sz w:val="21"/>
        </w:rPr>
      </w:pPr>
      <w:r>
        <w:rPr>
          <w:rFonts w:ascii="Verdana"/>
          <w:w w:val="105"/>
          <w:sz w:val="21"/>
        </w:rPr>
        <w:t>Burguera, Marisol Salanova. </w:t>
      </w:r>
      <w:r>
        <w:rPr>
          <w:rFonts w:ascii="Verdana"/>
          <w:b/>
          <w:w w:val="105"/>
          <w:sz w:val="21"/>
        </w:rPr>
        <w:t>Imafronte </w:t>
      </w:r>
      <w:r>
        <w:rPr>
          <w:rFonts w:ascii="Verdana"/>
          <w:w w:val="105"/>
          <w:sz w:val="21"/>
        </w:rPr>
        <w:t>23 (2014): 165-186.</w:t>
      </w:r>
    </w:p>
    <w:p>
      <w:pPr>
        <w:pStyle w:val="BodyText"/>
        <w:spacing w:before="6"/>
        <w:rPr>
          <w:rFonts w:ascii="Verdana"/>
          <w:sz w:val="23"/>
        </w:rPr>
      </w:pPr>
      <w:r>
        <w:rPr/>
        <w:pict>
          <v:group style="position:absolute;margin-left:61.5pt;margin-top:16.23291pt;width:490pt;height:1pt;mso-position-horizontal-relative:page;mso-position-vertical-relative:paragraph;z-index:1312;mso-wrap-distance-left:0;mso-wrap-distance-right:0" coordorigin="1230,325" coordsize="9800,20">
            <v:line style="position:absolute" from="1240,335" to="11020,335" stroked="true" strokeweight="1pt" strokecolor="#dddddd"/>
            <v:line style="position:absolute" from="11020,335" to="11020,335" stroked="true" strokeweight="1pt" strokecolor="#dddddd"/>
            <v:line style="position:absolute" from="1240,335" to="1240,335" stroked="true" strokeweight="1pt" strokecolor="#dddddd"/>
            <w10:wrap type="topAndBottom"/>
          </v:group>
        </w:pict>
      </w:r>
    </w:p>
    <w:p>
      <w:pPr>
        <w:spacing w:before="197"/>
        <w:ind w:left="1180" w:right="1005" w:firstLine="0"/>
        <w:jc w:val="left"/>
        <w:rPr>
          <w:rFonts w:ascii="Verdana" w:hAnsi="Verdana"/>
          <w:b/>
          <w:sz w:val="24"/>
        </w:rPr>
      </w:pPr>
      <w:r>
        <w:rPr>
          <w:rFonts w:ascii="Verdana" w:hAnsi="Verdana"/>
          <w:b/>
          <w:sz w:val="24"/>
        </w:rPr>
        <w:t>Resumen (reseña)</w:t>
      </w:r>
    </w:p>
    <w:p>
      <w:pPr>
        <w:spacing w:line="295" w:lineRule="auto" w:before="102"/>
        <w:ind w:left="970" w:right="1005" w:firstLine="0"/>
        <w:jc w:val="left"/>
        <w:rPr>
          <w:rFonts w:ascii="Verdana"/>
          <w:sz w:val="18"/>
        </w:rPr>
      </w:pPr>
      <w:r>
        <w:rPr>
          <w:rFonts w:ascii="Verdana"/>
          <w:sz w:val="18"/>
        </w:rPr>
        <w:t>There has been a paradigm shift in terms of the artist as creator, and now almost a political activist. Based on the most atrocious events that marked the twentieth century, the growing proliferation of current and homophobic fascist groups in Europe today, the revolutions of the Arab Spring and the conflict between Eastern and Western feminisms, Islamic patriarchal cultures and the ontological distance with women who defend their right to wear a veil, this article explores the importance of art as a political tool against an imminent change in a totalitarian threat almost forgotten.</w:t>
      </w:r>
    </w:p>
    <w:p>
      <w:pPr>
        <w:pStyle w:val="BodyText"/>
        <w:spacing w:before="11"/>
        <w:rPr>
          <w:rFonts w:ascii="Verdana"/>
          <w:sz w:val="14"/>
        </w:rPr>
      </w:pPr>
      <w:r>
        <w:rPr/>
        <w:pict>
          <v:group style="position:absolute;margin-left:61.5pt;margin-top:11.00712pt;width:490pt;height:1pt;mso-position-horizontal-relative:page;mso-position-vertical-relative:paragraph;z-index:1336;mso-wrap-distance-left:0;mso-wrap-distance-right:0" coordorigin="1230,220" coordsize="9800,20">
            <v:line style="position:absolute" from="1240,230" to="11020,230" stroked="true" strokeweight="1pt" strokecolor="#dddddd"/>
            <v:line style="position:absolute" from="11020,230" to="11020,230" stroked="true" strokeweight="1pt" strokecolor="#dddddd"/>
            <v:line style="position:absolute" from="1240,230" to="1240,230" stroked="true" strokeweight="1pt" strokecolor="#dddddd"/>
            <w10:wrap type="topAndBottom"/>
          </v:group>
        </w:pict>
      </w:r>
    </w:p>
    <w:p>
      <w:pPr>
        <w:pStyle w:val="BodyText"/>
        <w:rPr>
          <w:rFonts w:ascii="Verdana"/>
          <w:sz w:val="13"/>
        </w:rPr>
      </w:pPr>
    </w:p>
    <w:p>
      <w:pPr>
        <w:pStyle w:val="Heading5"/>
        <w:spacing w:before="57"/>
        <w:ind w:left="1180" w:right="1005"/>
        <w:rPr>
          <w:rFonts w:ascii="Verdana"/>
        </w:rPr>
      </w:pPr>
      <w:r>
        <w:rPr>
          <w:rFonts w:ascii="Verdana"/>
        </w:rPr>
        <w:t>Texto completo</w:t>
      </w:r>
    </w:p>
    <w:p>
      <w:pPr>
        <w:spacing w:before="102"/>
        <w:ind w:left="970" w:right="1005" w:firstLine="0"/>
        <w:jc w:val="left"/>
        <w:rPr>
          <w:rFonts w:ascii="Verdana"/>
          <w:b/>
          <w:sz w:val="18"/>
        </w:rPr>
      </w:pPr>
      <w:r>
        <w:rPr>
          <w:rFonts w:ascii="Verdana"/>
          <w:b/>
          <w:sz w:val="18"/>
        </w:rPr>
        <w:t>Headnote</w:t>
      </w:r>
    </w:p>
    <w:p>
      <w:pPr>
        <w:spacing w:before="51"/>
        <w:ind w:left="970" w:right="1005" w:firstLine="0"/>
        <w:jc w:val="left"/>
        <w:rPr>
          <w:rFonts w:ascii="Verdana"/>
          <w:sz w:val="18"/>
        </w:rPr>
      </w:pPr>
      <w:r>
        <w:rPr>
          <w:rFonts w:ascii="Verdana"/>
          <w:sz w:val="18"/>
        </w:rPr>
        <w:t>RESUMEN</w:t>
      </w:r>
    </w:p>
    <w:p>
      <w:pPr>
        <w:pStyle w:val="BodyText"/>
        <w:spacing w:before="2"/>
        <w:rPr>
          <w:rFonts w:ascii="Verdana"/>
          <w:sz w:val="25"/>
        </w:rPr>
      </w:pPr>
    </w:p>
    <w:p>
      <w:pPr>
        <w:spacing w:line="295" w:lineRule="auto" w:before="0"/>
        <w:ind w:left="970" w:right="1031" w:firstLine="0"/>
        <w:jc w:val="left"/>
        <w:rPr>
          <w:rFonts w:ascii="Verdana" w:hAnsi="Verdana"/>
          <w:sz w:val="18"/>
        </w:rPr>
      </w:pPr>
      <w:r>
        <w:rPr>
          <w:rFonts w:ascii="Verdana" w:hAnsi="Verdana"/>
          <w:sz w:val="18"/>
        </w:rPr>
        <w:t>Ha habido un cambio de paradigma en cuanto al artista como creador, activista y ahora casi político. Basándonos en los acontecimientos más atroces que marcaron el siglo XX con una mirada retrospectiva que afecta al presente, la actual proliferación de grupos fascistas y homófobos en Europa, las revoluciones de la Primavera Árabe y el conflicto entre feminismos orientales y occidentales, el sistema patriarcal islámico y la distancia ontológica respecto de mujeres que defienden su derecho a llevar velo, este artículo profundiza en la importancia del arte como herramienta política de cambio frente a una inminente amenaza totalitarista casi olvidada.</w:t>
      </w:r>
    </w:p>
    <w:p>
      <w:pPr>
        <w:pStyle w:val="BodyText"/>
        <w:rPr>
          <w:rFonts w:ascii="Verdana"/>
          <w:sz w:val="21"/>
        </w:rPr>
      </w:pPr>
    </w:p>
    <w:p>
      <w:pPr>
        <w:spacing w:line="295" w:lineRule="auto" w:before="0"/>
        <w:ind w:left="970" w:right="1253" w:firstLine="0"/>
        <w:jc w:val="left"/>
        <w:rPr>
          <w:rFonts w:ascii="Verdana" w:hAnsi="Verdana"/>
          <w:sz w:val="18"/>
        </w:rPr>
      </w:pPr>
      <w:r>
        <w:rPr>
          <w:rFonts w:ascii="Verdana" w:hAnsi="Verdana"/>
          <w:sz w:val="18"/>
        </w:rPr>
        <w:t>PALABRAS CLAVE: arte contemporáneo, totalitarismo, postcolonialismo, política, sexualidad, homofobia, estudios de género, primavera árabe, performance, tolerancia</w:t>
      </w:r>
    </w:p>
    <w:p>
      <w:pPr>
        <w:pStyle w:val="BodyText"/>
        <w:rPr>
          <w:rFonts w:ascii="Verdana"/>
          <w:sz w:val="21"/>
        </w:rPr>
      </w:pPr>
    </w:p>
    <w:p>
      <w:pPr>
        <w:spacing w:before="0"/>
        <w:ind w:left="970" w:right="1005" w:firstLine="0"/>
        <w:jc w:val="left"/>
        <w:rPr>
          <w:rFonts w:ascii="Verdana"/>
          <w:sz w:val="18"/>
        </w:rPr>
      </w:pPr>
      <w:r>
        <w:rPr>
          <w:rFonts w:ascii="Verdana"/>
          <w:sz w:val="18"/>
        </w:rPr>
        <w:t>ABSTRACT</w:t>
      </w:r>
    </w:p>
    <w:p>
      <w:pPr>
        <w:pStyle w:val="BodyText"/>
        <w:spacing w:before="2"/>
        <w:rPr>
          <w:rFonts w:ascii="Verdana"/>
          <w:sz w:val="25"/>
        </w:rPr>
      </w:pPr>
    </w:p>
    <w:p>
      <w:pPr>
        <w:spacing w:line="295" w:lineRule="auto" w:before="0"/>
        <w:ind w:left="970" w:right="1005" w:firstLine="0"/>
        <w:jc w:val="left"/>
        <w:rPr>
          <w:rFonts w:ascii="Verdana"/>
          <w:sz w:val="18"/>
        </w:rPr>
      </w:pPr>
      <w:r>
        <w:rPr>
          <w:rFonts w:ascii="Verdana"/>
          <w:sz w:val="18"/>
        </w:rPr>
        <w:t>There has been a paradigm shift in terms of the artist as creator, and now almost a political activist. Based on the most atrocious events that marked the twentieth century, the growing proliferation of current and homophobic fascist groups in Europe today, the revolutions of the Arab Spring and the conflict between Eastern and Western feminisms, Islamic patriarchal cultures and the ontological distance with women who defend their right to wear a veil, this article explores the importance of art as a political tool against an imminent change in a totalitarian threat almost forgotten.</w:t>
      </w:r>
    </w:p>
    <w:p>
      <w:pPr>
        <w:pStyle w:val="BodyText"/>
        <w:rPr>
          <w:rFonts w:ascii="Verdana"/>
          <w:sz w:val="21"/>
        </w:rPr>
      </w:pPr>
    </w:p>
    <w:p>
      <w:pPr>
        <w:spacing w:line="295" w:lineRule="auto" w:before="0"/>
        <w:ind w:left="970" w:right="1311" w:firstLine="0"/>
        <w:jc w:val="left"/>
        <w:rPr>
          <w:rFonts w:ascii="Verdana"/>
          <w:sz w:val="18"/>
        </w:rPr>
      </w:pPr>
      <w:r>
        <w:rPr>
          <w:rFonts w:ascii="Verdana"/>
          <w:sz w:val="18"/>
        </w:rPr>
        <w:t>KEYWORDS: contemporary art, totalitarianism, postcolonialism, politics, sexuality, homophobia, gender studies, Arab Spring, performance, tolerance</w:t>
      </w:r>
    </w:p>
    <w:p>
      <w:pPr>
        <w:pStyle w:val="BodyText"/>
        <w:rPr>
          <w:rFonts w:ascii="Verdana"/>
          <w:sz w:val="21"/>
        </w:rPr>
      </w:pPr>
    </w:p>
    <w:p>
      <w:pPr>
        <w:spacing w:line="295" w:lineRule="auto" w:before="0"/>
        <w:ind w:left="970" w:right="1337" w:firstLine="0"/>
        <w:jc w:val="left"/>
        <w:rPr>
          <w:rFonts w:ascii="Verdana" w:hAnsi="Verdana"/>
          <w:sz w:val="18"/>
        </w:rPr>
      </w:pPr>
      <w:r>
        <w:rPr>
          <w:rFonts w:ascii="Verdana" w:hAnsi="Verdana"/>
          <w:sz w:val="18"/>
        </w:rPr>
        <w:t>Asistimos a la construcción de una nueva subjetividad perdida en una multitudinaria simbiosis colectiva que pretende cambios políticos huyendo de hacer política, que denuncia la violencia real desde una</w:t>
      </w:r>
    </w:p>
    <w:p>
      <w:pPr>
        <w:spacing w:after="0" w:line="295" w:lineRule="auto"/>
        <w:jc w:val="left"/>
        <w:rPr>
          <w:rFonts w:ascii="Verdana" w:hAnsi="Verdana"/>
          <w:sz w:val="18"/>
        </w:rPr>
        <w:sectPr>
          <w:headerReference w:type="default" r:id="rId68"/>
          <w:footerReference w:type="default" r:id="rId69"/>
          <w:pgSz w:w="12240" w:h="15840"/>
          <w:pgMar w:header="370" w:footer="810" w:top="560" w:bottom="1000" w:left="260" w:right="260"/>
          <w:pgNumType w:start="1"/>
        </w:sectPr>
      </w:pPr>
    </w:p>
    <w:p>
      <w:pPr>
        <w:pStyle w:val="BodyText"/>
        <w:rPr>
          <w:rFonts w:ascii="Verdana"/>
          <w:sz w:val="20"/>
        </w:rPr>
      </w:pPr>
    </w:p>
    <w:p>
      <w:pPr>
        <w:pStyle w:val="BodyText"/>
        <w:spacing w:before="2"/>
        <w:rPr>
          <w:rFonts w:ascii="Verdana"/>
          <w:sz w:val="19"/>
        </w:rPr>
      </w:pPr>
    </w:p>
    <w:p>
      <w:pPr>
        <w:spacing w:line="295" w:lineRule="auto" w:before="68"/>
        <w:ind w:left="970" w:right="1077" w:firstLine="0"/>
        <w:jc w:val="left"/>
        <w:rPr>
          <w:rFonts w:ascii="Verdana" w:hAnsi="Verdana"/>
          <w:sz w:val="18"/>
        </w:rPr>
      </w:pPr>
      <w:r>
        <w:rPr>
          <w:rFonts w:ascii="Verdana" w:hAnsi="Verdana"/>
          <w:sz w:val="18"/>
        </w:rPr>
        <w:t>violencia simbólica a menudo cerca de transgredir los límites coherentes. Por un lado castigamos nuestros cuerpos para reivindicar con huelgas de hambre, a la intemperie o inmolándonos mientras que, por otro, intentamos ajustarlos al canon de belleza vigente inyectándonos toxinas, silicona, vomitando, próximos a morir de inanición para bajar de talla y encajar socialmente. Pensemos en el joven que acude a la manifestación con sus ropas rasgadas pero de marca; el artista underground que critica al museo como institución pero expone en él cuando se lo remuneran; los acuerdos tácitos entre cuerpos corruptos que visten impecablemente y aún no hieden, su apariencia es saludable como una manzana - brillante por fuera, podrida por dentro- y sin embargo son la prueba viviente de un sistema estructural económico violento.</w:t>
      </w:r>
    </w:p>
    <w:p>
      <w:pPr>
        <w:pStyle w:val="BodyText"/>
        <w:rPr>
          <w:rFonts w:ascii="Verdana"/>
          <w:sz w:val="21"/>
        </w:rPr>
      </w:pPr>
    </w:p>
    <w:p>
      <w:pPr>
        <w:spacing w:line="295" w:lineRule="auto" w:before="0"/>
        <w:ind w:left="970" w:right="1291" w:firstLine="0"/>
        <w:jc w:val="left"/>
        <w:rPr>
          <w:rFonts w:ascii="Verdana" w:hAnsi="Verdana"/>
          <w:sz w:val="18"/>
        </w:rPr>
      </w:pPr>
      <w:r>
        <w:rPr>
          <w:rFonts w:ascii="Verdana" w:hAnsi="Verdana"/>
          <w:sz w:val="18"/>
        </w:rPr>
        <w:t>Desde el mundo del arte se reflexiona sobre el dolor, el concepto de herida, lo abyecto y lo escatológico como posibles herramientas para la catarsis y regeneración no sólo del que sufre un trauma sino de la sociedad en general. Constantes alusiones a la muerte y los fluidos corporales conectan a partir de la automutilación como una autodestrucción constructiva frente al nihilismo conformista y pasivo1. ¿Pero quiere esto decir que existe una voluntad de autodestrucción en cada artista?</w:t>
      </w:r>
    </w:p>
    <w:p>
      <w:pPr>
        <w:pStyle w:val="BodyText"/>
        <w:rPr>
          <w:rFonts w:ascii="Verdana"/>
          <w:sz w:val="21"/>
        </w:rPr>
      </w:pPr>
    </w:p>
    <w:p>
      <w:pPr>
        <w:spacing w:line="295" w:lineRule="auto" w:before="0"/>
        <w:ind w:left="970" w:right="1062" w:firstLine="0"/>
        <w:jc w:val="left"/>
        <w:rPr>
          <w:rFonts w:ascii="Verdana" w:hAnsi="Verdana"/>
          <w:sz w:val="18"/>
        </w:rPr>
      </w:pPr>
      <w:r>
        <w:rPr>
          <w:rFonts w:ascii="Verdana" w:hAnsi="Verdana"/>
          <w:sz w:val="18"/>
        </w:rPr>
        <w:t>La pulsión de muerte fue definida por Sigmund Freud como una tendencia inherente a todas las formas de vida orgánica hacia restablecer un estado anterior,es decir, lo que en psicoanálisis se ha entendido posteriormente como cierta inclinación natural por la destrucción2. Ese impulso de volverse hacia un estado inanimado y pre-orgánico ha influido en la obra de muchos artistas que desde el performance art han utilizado sus propios cuerpos con diversos fines pero ligados al concepto de enterramiento. Este ensayo surge con el propósito de señalar algunos de los movimientos relacionados más interesantes y dilucidar las motivaciones y el alcance de los trabajos resultantes.</w:t>
      </w:r>
    </w:p>
    <w:p>
      <w:pPr>
        <w:pStyle w:val="BodyText"/>
        <w:rPr>
          <w:rFonts w:ascii="Verdana"/>
          <w:sz w:val="21"/>
        </w:rPr>
      </w:pPr>
    </w:p>
    <w:p>
      <w:pPr>
        <w:spacing w:line="295" w:lineRule="auto" w:before="0"/>
        <w:ind w:left="970" w:right="966" w:firstLine="0"/>
        <w:jc w:val="left"/>
        <w:rPr>
          <w:rFonts w:ascii="Verdana" w:hAnsi="Verdana"/>
          <w:sz w:val="18"/>
        </w:rPr>
      </w:pPr>
      <w:r>
        <w:rPr>
          <w:rFonts w:ascii="Verdana" w:hAnsi="Verdana"/>
          <w:sz w:val="18"/>
        </w:rPr>
        <w:t>Nuestra hipótesis primera es que ha habido un cambio de paradigma en cuanto al artista como creador, activista y ahora casi político. Basándonos en los acontecimientos más atroces que marcaron el siglo XX, cuya alargada sombra todavía amenaza, nuestra metodología consiste en develar las relaciones de dominio inscritas en dichas prácticas y en la representación virtual de los cuerpos. Ahora bien, el estudio no sólo parte del corpus de las ciencias sociales y de los movimientos de resistencia feministas y postfeministas, respecto de los cuales sentimos afinidad, sino que igualmente se apoya en la obra de algunos artistas y movimientos cercanos a la disciplina antropológica o etnográfca animados por intenciones semejantes.</w:t>
      </w:r>
    </w:p>
    <w:p>
      <w:pPr>
        <w:pStyle w:val="BodyText"/>
        <w:rPr>
          <w:rFonts w:ascii="Verdana"/>
          <w:sz w:val="21"/>
        </w:rPr>
      </w:pPr>
    </w:p>
    <w:p>
      <w:pPr>
        <w:spacing w:line="295" w:lineRule="auto" w:before="0"/>
        <w:ind w:left="970" w:right="961" w:firstLine="0"/>
        <w:jc w:val="left"/>
        <w:rPr>
          <w:rFonts w:ascii="Verdana" w:hAnsi="Verdana"/>
          <w:sz w:val="18"/>
        </w:rPr>
      </w:pPr>
      <w:r>
        <w:rPr>
          <w:rFonts w:ascii="Verdana" w:hAnsi="Verdana"/>
          <w:sz w:val="18"/>
        </w:rPr>
        <w:t>Remontémonos hasta los años ochenta por el momento. Con motivo de la gran exposición que tuvo lugar en el Pompidou en 1983 "El artista frente a la Historia", Hal Foster escribió un breve y perspicaz artículo titulado "El artista como etnógrafo o ¿el Fin De la Historia signifca el regreso a la Antropología?". En él Foster establecía una relación entre lo afirmado por Walter Benjamin en su ensayo El autor como productor y lo que Foster llamaba el paradigma cuasi-antropológico del arte contemporáneo. En efecto, en 1934 ante el Instituto para el Estudio del Fascismo de París, Benjamin llamaba al artista a que se situara junto al proletariado. Compréndase, Benjamin no quería que el artista se convirtiera en un imposible benefactor o en un patrono ideológico de la clase trabajadora, sino que llamaba a que los artistas transformaran los medios de producción artística y de distribución de la cultura. Es decir, en el fondo Benjamin llamaba a que los artistas criticaran la institución burguesa de la autonomía del arte, su definición y las formas de su audiencia.</w:t>
      </w:r>
    </w:p>
    <w:p>
      <w:pPr>
        <w:pStyle w:val="BodyText"/>
        <w:rPr>
          <w:rFonts w:ascii="Verdana"/>
          <w:sz w:val="21"/>
        </w:rPr>
      </w:pPr>
    </w:p>
    <w:p>
      <w:pPr>
        <w:spacing w:line="295" w:lineRule="auto" w:before="0"/>
        <w:ind w:left="970" w:right="1014" w:firstLine="0"/>
        <w:jc w:val="left"/>
        <w:rPr>
          <w:rFonts w:ascii="Verdana" w:hAnsi="Verdana"/>
          <w:sz w:val="18"/>
        </w:rPr>
      </w:pPr>
      <w:r>
        <w:rPr>
          <w:rFonts w:ascii="Verdana" w:hAnsi="Verdana"/>
          <w:sz w:val="18"/>
        </w:rPr>
        <w:t>Ahora bien, lo que Foster señalaba en su artículo era que el paradigma cuasi-antropológico del arte contemporáneo guarda ciertas correspondencias estructurales con la llamada benjaminiana. Si antes el sujeto al cual se asociaba, o debía asociarse, el artista era el proletariado ahora es el otro étnico o el subordinado cultural con el que muchos artistas se comprometen y por el cual luchan. De manera que, "en primer lugar, buena parte del arte contemporáneo asume que el ámbito de transformación artística es el</w:t>
      </w:r>
    </w:p>
    <w:p>
      <w:pPr>
        <w:spacing w:after="0" w:line="295" w:lineRule="auto"/>
        <w:jc w:val="left"/>
        <w:rPr>
          <w:rFonts w:ascii="Verdana" w:hAnsi="Verdana"/>
          <w:sz w:val="18"/>
        </w:rPr>
        <w:sectPr>
          <w:footerReference w:type="default" r:id="rId71"/>
          <w:pgSz w:w="12240" w:h="15840"/>
          <w:pgMar w:footer="810" w:header="370" w:top="560" w:bottom="1000" w:left="260" w:right="260"/>
          <w:pgNumType w:start="2"/>
        </w:sectPr>
      </w:pPr>
    </w:p>
    <w:p>
      <w:pPr>
        <w:pStyle w:val="BodyText"/>
        <w:rPr>
          <w:rFonts w:ascii="Verdana"/>
          <w:sz w:val="20"/>
        </w:rPr>
      </w:pPr>
    </w:p>
    <w:p>
      <w:pPr>
        <w:pStyle w:val="BodyText"/>
        <w:spacing w:before="2"/>
        <w:rPr>
          <w:rFonts w:ascii="Verdana"/>
          <w:sz w:val="19"/>
        </w:rPr>
      </w:pPr>
    </w:p>
    <w:p>
      <w:pPr>
        <w:spacing w:line="295" w:lineRule="auto" w:before="68"/>
        <w:ind w:left="970" w:right="1026" w:firstLine="0"/>
        <w:jc w:val="left"/>
        <w:rPr>
          <w:rFonts w:ascii="Verdana" w:hAnsi="Verdana"/>
          <w:sz w:val="18"/>
        </w:rPr>
      </w:pPr>
      <w:r>
        <w:rPr>
          <w:rFonts w:ascii="Verdana" w:hAnsi="Verdana"/>
          <w:sz w:val="18"/>
        </w:rPr>
        <w:t>ámbito de la transformación política, pero ahora ese ámbito se localiza siempre allende, en el campo del otro (el otro étnico, el oprimido poscolonial o subordinado cultural). En segundo lugar, se asume que esa alteridad cultural es crucial en la subversión de la cultura dominante de las sociedades de referencia de los artistas"3 o, en su caso, es crucial en la subversión de las sociedades histórica y políticamente dominadoras.</w:t>
      </w:r>
    </w:p>
    <w:p>
      <w:pPr>
        <w:pStyle w:val="BodyText"/>
        <w:rPr>
          <w:rFonts w:ascii="Verdana"/>
          <w:sz w:val="21"/>
        </w:rPr>
      </w:pPr>
    </w:p>
    <w:p>
      <w:pPr>
        <w:spacing w:line="295" w:lineRule="auto" w:before="0"/>
        <w:ind w:left="970" w:right="984" w:firstLine="0"/>
        <w:jc w:val="left"/>
        <w:rPr>
          <w:rFonts w:ascii="Verdana" w:hAnsi="Verdana"/>
          <w:sz w:val="18"/>
        </w:rPr>
      </w:pPr>
      <w:r>
        <w:rPr>
          <w:rFonts w:ascii="Verdana" w:hAnsi="Verdana"/>
          <w:sz w:val="18"/>
        </w:rPr>
        <w:t>Foster, con su acidez habitual, sugiere que buena parte del arte de nuestros días tiene una suerte de "envidia antropológica". Porque, si lo pensamos bien, la antropología actual tiene ciertos rasgos que muchas de las obras y conceptos del arte contemporáneo aspiran a tener: discurso sobre la alteridad, que tiene la cultura como objeto temático, cuyos estudios son contextuales, en muchas ocasiones árbitra de la interdisciplinaridad, a la vez que disciplina autocrítica que permite tanto una reflexión sobre el centro como cierto romanticismo de los márgenes.</w:t>
      </w:r>
    </w:p>
    <w:p>
      <w:pPr>
        <w:pStyle w:val="BodyText"/>
        <w:rPr>
          <w:rFonts w:ascii="Verdana"/>
          <w:sz w:val="21"/>
        </w:rPr>
      </w:pPr>
    </w:p>
    <w:p>
      <w:pPr>
        <w:spacing w:line="295" w:lineRule="auto" w:before="0"/>
        <w:ind w:left="970" w:right="1110" w:firstLine="0"/>
        <w:jc w:val="left"/>
        <w:rPr>
          <w:rFonts w:ascii="Verdana" w:hAnsi="Verdana"/>
          <w:sz w:val="18"/>
        </w:rPr>
      </w:pPr>
      <w:r>
        <w:rPr>
          <w:rFonts w:ascii="Verdana" w:hAnsi="Verdana"/>
          <w:sz w:val="18"/>
        </w:rPr>
        <w:t>El tema que aquí nos ocupa tiene que ver con la historia el arte moderno y contemporáneo, pero a la vez con el discurso antropológico en su dimensión etnográfca en relación con ciertos aspectos de las prácticas artísticas que hoy se desarrollan, es decir, se inscribe en ese -por utilizar la terminología de Khun- marco paradigmático. Los estudios poscoloniales, siguiendo las líneas de pensamiento decolonial esbozadas por Walter Mignolo al hilo de la crítica al poscolonialismo desde Latinoamérica, nos llevan a señalar iconografías y procedimientos que tienen que ver con la existencia del cambio significativo en el arte contemporáneo que según apuntaba Foster estaría marcado por una tendencia etnográfca pero también política.</w:t>
      </w:r>
    </w:p>
    <w:p>
      <w:pPr>
        <w:pStyle w:val="BodyText"/>
        <w:rPr>
          <w:rFonts w:ascii="Verdana"/>
          <w:sz w:val="21"/>
        </w:rPr>
      </w:pPr>
    </w:p>
    <w:p>
      <w:pPr>
        <w:spacing w:before="0"/>
        <w:ind w:left="970" w:right="1005" w:firstLine="0"/>
        <w:jc w:val="left"/>
        <w:rPr>
          <w:rFonts w:ascii="Verdana" w:hAnsi="Verdana"/>
          <w:sz w:val="18"/>
        </w:rPr>
      </w:pPr>
      <w:r>
        <w:rPr>
          <w:rFonts w:ascii="Verdana" w:hAnsi="Verdana"/>
          <w:sz w:val="18"/>
        </w:rPr>
        <w:t>Acción artística, políticas culturales y totalitarismos</w:t>
      </w:r>
    </w:p>
    <w:p>
      <w:pPr>
        <w:pStyle w:val="BodyText"/>
        <w:spacing w:before="2"/>
        <w:rPr>
          <w:rFonts w:ascii="Verdana"/>
          <w:sz w:val="25"/>
        </w:rPr>
      </w:pPr>
    </w:p>
    <w:p>
      <w:pPr>
        <w:spacing w:line="295" w:lineRule="auto" w:before="0"/>
        <w:ind w:left="970" w:right="989" w:firstLine="0"/>
        <w:jc w:val="left"/>
        <w:rPr>
          <w:rFonts w:ascii="Verdana" w:hAnsi="Verdana"/>
          <w:sz w:val="18"/>
        </w:rPr>
      </w:pPr>
      <w:r>
        <w:rPr>
          <w:rFonts w:ascii="Verdana" w:hAnsi="Verdana"/>
          <w:sz w:val="18"/>
        </w:rPr>
        <w:t>En este aparente primer mundo donde un mismo país puede albergar el germen del colectivo feminista más progre y a la vez la nueva ola de nazismo más viruleta, desvirtuada y abominada la figura del político, un gremio a caballo entre la periferia y lo institucional señala los males de nuestra sociedad: es el de los artistas. Como explica Pedro Alberto Cruz en su ensayo Ob-Scenas. La redefinición política de la imagen: "lo político pertenece al plano de la expresión, en el sentido de que una imagen no es mundo a priori, sino solamente en el momento en que se hace visible como tal"4. Sujeto de un discurso no exento de metáforas y recursos estéticos de todo tipo, el artista se aproxima al activismo con la seguridad de que sus reivindicaciones tienen ahora más poder y alcance que nunca. Hable desde el intelectualismo o desde lo puramente visceral su posición transdisciplinar y el dominio audiovisual lo avala frente a un público que con frecuencia bordea la línea entre espectador y militante. Por supuesto que en el sector artístico semejantes dinámicas no son absolutamente nuevas pero sí ha habido una acentuación en las últimas décadas digna de estudio ya que acompaña a un cambio socioeconómico importante a nivel</w:t>
      </w:r>
      <w:r>
        <w:rPr>
          <w:rFonts w:ascii="Verdana" w:hAnsi="Verdana"/>
          <w:spacing w:val="-35"/>
          <w:sz w:val="18"/>
        </w:rPr>
        <w:t> </w:t>
      </w:r>
      <w:r>
        <w:rPr>
          <w:rFonts w:ascii="Verdana" w:hAnsi="Verdana"/>
          <w:sz w:val="18"/>
        </w:rPr>
        <w:t>global.</w:t>
      </w:r>
    </w:p>
    <w:p>
      <w:pPr>
        <w:pStyle w:val="BodyText"/>
        <w:rPr>
          <w:rFonts w:ascii="Verdana"/>
          <w:sz w:val="21"/>
        </w:rPr>
      </w:pPr>
    </w:p>
    <w:p>
      <w:pPr>
        <w:spacing w:line="295" w:lineRule="auto" w:before="0"/>
        <w:ind w:left="970" w:right="992" w:firstLine="0"/>
        <w:jc w:val="left"/>
        <w:rPr>
          <w:rFonts w:ascii="Verdana" w:hAnsi="Verdana"/>
          <w:sz w:val="18"/>
        </w:rPr>
      </w:pPr>
      <w:r>
        <w:rPr>
          <w:rFonts w:ascii="Verdana" w:hAnsi="Verdana"/>
          <w:sz w:val="18"/>
        </w:rPr>
        <w:t>Necesitaremos volver la vista atrás más de medio siglo para comprender los términos que barajamos y por qué hay imágenes recurrentes que remiten a la enfermedad, la herida, la sangre, el cadáver o el cuerpo corrupto. No es baladí que prolifere el arte de archivo, en palabras de Hal Foster, ni que la investigación y la teoría estén tan ligadas, como tampoco lo es que la idea de conservación planee sobre obras relacionadas con el tanatorio, la morgue o la fosa. En La historia desgarrada. Ensayo sobre Auschwitz y</w:t>
      </w:r>
      <w:r>
        <w:rPr>
          <w:rFonts w:ascii="Verdana" w:hAnsi="Verdana"/>
          <w:spacing w:val="-38"/>
          <w:sz w:val="18"/>
        </w:rPr>
        <w:t> </w:t>
      </w:r>
      <w:r>
        <w:rPr>
          <w:rFonts w:ascii="Verdana" w:hAnsi="Verdana"/>
          <w:sz w:val="18"/>
        </w:rPr>
        <w:t>sus intelectuales Enzo Traverso aborda los distintos modos en que fue pensado (o no pensado) el fenómeno de los campos de exterminio durante los años cuarenta y cincuenta del siglo XX. Para ello realiza una distinción entre colaboracionistas, cegados (que no percibían la magnitud del asunto), supervivientes (que experimentaron en primera persona el horror) y lo que -apoyándose en B enjamin-denomina "alertadores de incendios", o sea, quienes dieron la alarma, reconocieron la situación y trataron de analizarla. Bajo tal categoría recoge a pensadoras como Hannah Arendt, quien en Los orígenes del Totalitarismo advertía sobre los peligros políticos de todas las formas de discriminación</w:t>
      </w:r>
      <w:r>
        <w:rPr>
          <w:rFonts w:ascii="Verdana" w:hAnsi="Verdana"/>
          <w:spacing w:val="-22"/>
          <w:sz w:val="18"/>
        </w:rPr>
        <w:t> </w:t>
      </w:r>
      <w:r>
        <w:rPr>
          <w:rFonts w:ascii="Verdana" w:hAnsi="Verdana"/>
          <w:sz w:val="18"/>
        </w:rPr>
        <w:t>social5.</w:t>
      </w:r>
    </w:p>
    <w:p>
      <w:pPr>
        <w:spacing w:after="0" w:line="295" w:lineRule="auto"/>
        <w:jc w:val="left"/>
        <w:rPr>
          <w:rFonts w:ascii="Verdana" w:hAnsi="Verdana"/>
          <w:sz w:val="18"/>
        </w:rPr>
        <w:sectPr>
          <w:footerReference w:type="default" r:id="rId72"/>
          <w:pgSz w:w="12240" w:h="15840"/>
          <w:pgMar w:footer="810" w:header="370" w:top="560" w:bottom="1000" w:left="260" w:right="260"/>
          <w:pgNumType w:start="3"/>
        </w:sectPr>
      </w:pPr>
    </w:p>
    <w:p>
      <w:pPr>
        <w:pStyle w:val="BodyText"/>
        <w:rPr>
          <w:rFonts w:ascii="Verdana"/>
          <w:sz w:val="20"/>
        </w:rPr>
      </w:pPr>
    </w:p>
    <w:p>
      <w:pPr>
        <w:pStyle w:val="BodyText"/>
        <w:spacing w:before="2"/>
        <w:rPr>
          <w:rFonts w:ascii="Verdana"/>
          <w:sz w:val="19"/>
        </w:rPr>
      </w:pPr>
    </w:p>
    <w:p>
      <w:pPr>
        <w:spacing w:line="295" w:lineRule="auto" w:before="68"/>
        <w:ind w:left="970" w:right="1002" w:firstLine="0"/>
        <w:jc w:val="left"/>
        <w:rPr>
          <w:rFonts w:ascii="Verdana" w:hAnsi="Verdana"/>
          <w:sz w:val="18"/>
        </w:rPr>
      </w:pPr>
      <w:r>
        <w:rPr>
          <w:rFonts w:ascii="Verdana" w:hAnsi="Verdana"/>
          <w:sz w:val="18"/>
        </w:rPr>
        <w:t>En este sentido consideramos que hoy en día el artista se ha convertido en un alertador de incendios, a saber, alguien que elabora o produce un discurso que da cuenta de una situación poco atendida desde el campo en cuestión, ya sea el relativo a la sanidad, el bienestar social, la política internacional... A menudo denunciando cuestiones tales como las desigualdades creadas por el capitalismo, el sistema heteropatriarcal, los daños colaterales del proceso de globalización o la exacerbación del individualismo característica de la crisis de la modernidad y consecuente pérdida de los valores modernos, en resumen, la crisis de los artefactos culturales occidentales.</w:t>
      </w:r>
    </w:p>
    <w:p>
      <w:pPr>
        <w:pStyle w:val="BodyText"/>
        <w:rPr>
          <w:rFonts w:ascii="Verdana"/>
          <w:sz w:val="21"/>
        </w:rPr>
      </w:pPr>
    </w:p>
    <w:p>
      <w:pPr>
        <w:spacing w:before="0"/>
        <w:ind w:left="970" w:right="1005" w:firstLine="0"/>
        <w:jc w:val="left"/>
        <w:rPr>
          <w:rFonts w:ascii="Verdana"/>
          <w:sz w:val="18"/>
        </w:rPr>
      </w:pPr>
      <w:r>
        <w:rPr>
          <w:rFonts w:ascii="Verdana"/>
          <w:sz w:val="18"/>
        </w:rPr>
        <w:t>El paradigma de la homofobia en Rusia</w:t>
      </w:r>
    </w:p>
    <w:p>
      <w:pPr>
        <w:pStyle w:val="BodyText"/>
        <w:spacing w:before="2"/>
        <w:rPr>
          <w:rFonts w:ascii="Verdana"/>
          <w:sz w:val="25"/>
        </w:rPr>
      </w:pPr>
    </w:p>
    <w:p>
      <w:pPr>
        <w:spacing w:line="295" w:lineRule="auto" w:before="0"/>
        <w:ind w:left="970" w:right="977" w:firstLine="0"/>
        <w:jc w:val="left"/>
        <w:rPr>
          <w:rFonts w:ascii="Verdana" w:hAnsi="Verdana"/>
          <w:sz w:val="18"/>
        </w:rPr>
      </w:pPr>
      <w:r>
        <w:rPr>
          <w:rFonts w:ascii="Verdana" w:hAnsi="Verdana"/>
          <w:sz w:val="18"/>
        </w:rPr>
        <w:t>Si pensamos en Rusia, caso paradigmático por abarcar Oriente y Occidente, un país que sufrió veinte millones de muertes entre sus ciudadanos durante la Segunda Guerra Mundial, encontramos un ejemplo en el que fijarnos para dilucidar las derivas de la violencia y su representación. Podría suponerse que habiendo experimentado la barbarie nazi de tal manera los rusos estarían más que inmunizados frente a un resurgimiento del régimen y sin embargo no es así. Resulta que en Rusia es donde más fuerza tiene ahora mismo la ideología nazi, el neonazismo crece de forma alarmante especialmente entre gente joven. Sus tendencias de extrema derecha alimentan el odio racista y el fanatismo nacionalista, tanto es así que en las últimas décadas han sido atacados e incluso asesinados cientos de ciudadanos a manos de grupos radicales rusos de esta índole. Sobre todo personas de minorías étnicas y homosexuales han padecido el odio neonazi siendo el caso más sonado en 2013 el de un adolescente gay que fue apresado y torturado hasta la muerte mientras sus asesinos filmaban y fotografaban la escena para difundirla luego en distintas redes</w:t>
      </w:r>
      <w:r>
        <w:rPr>
          <w:rFonts w:ascii="Verdana" w:hAnsi="Verdana"/>
          <w:spacing w:val="-9"/>
          <w:sz w:val="18"/>
        </w:rPr>
        <w:t> </w:t>
      </w:r>
      <w:r>
        <w:rPr>
          <w:rFonts w:ascii="Verdana" w:hAnsi="Verdana"/>
          <w:sz w:val="18"/>
        </w:rPr>
        <w:t>sociales.</w:t>
      </w:r>
    </w:p>
    <w:p>
      <w:pPr>
        <w:pStyle w:val="BodyText"/>
        <w:rPr>
          <w:rFonts w:ascii="Verdana"/>
          <w:sz w:val="21"/>
        </w:rPr>
      </w:pPr>
    </w:p>
    <w:p>
      <w:pPr>
        <w:spacing w:line="295" w:lineRule="auto" w:before="0"/>
        <w:ind w:left="970" w:right="1043" w:firstLine="0"/>
        <w:jc w:val="left"/>
        <w:rPr>
          <w:rFonts w:ascii="Verdana" w:hAnsi="Verdana"/>
          <w:sz w:val="18"/>
        </w:rPr>
      </w:pPr>
      <w:r>
        <w:rPr>
          <w:rFonts w:ascii="Verdana" w:hAnsi="Verdana"/>
          <w:sz w:val="18"/>
        </w:rPr>
        <w:t>Paradójico aunque de agradecer es que en el mismo lugar surjan movimientos como el de las Pussy Riot, colectivo ruso de punk-rock feminista que promueve el respeto y la libertad sexual. Con una estética muy marcada: vestidos de colores llamativos y ceñidos con un pasamontañas a juego, llevan a cabo espectáculos que tienen mucha repercusión. En marzo de 2012, durante un concierto improvisado en la Catedral de Cristo Salvador de Moscú, tres integrantes fueron arrestadas y acusadas de vandalismo por denunciar presuntamente de forma obscena ciertas situaciones de desigualdad de las mujeres en Rusia. El propio presidente del gobierno, Vladimir Putin, ha actuado de manera que podría considerarse machista y homófoba en más de una ocasión así que en ese contexto resulta difícil defender una postura no conservadora sin embargo es cuando más se necesita. Recordemos que desde noviembre de 2011 Putin prohibió todo tipo propaganda homosexual en las mayores ciudades del país. En un principio fue en San Petersburgo, luego la capital, Moscú, donde se les prohíbe a los colectivos de gays, lesbianas, bisexuales y transexuales manifestarse y transmitir sus mensajes por ser considerados una perversión.</w:t>
      </w:r>
    </w:p>
    <w:p>
      <w:pPr>
        <w:pStyle w:val="BodyText"/>
        <w:rPr>
          <w:rFonts w:ascii="Verdana"/>
          <w:sz w:val="21"/>
        </w:rPr>
      </w:pPr>
    </w:p>
    <w:p>
      <w:pPr>
        <w:spacing w:line="295" w:lineRule="auto" w:before="0"/>
        <w:ind w:left="970" w:right="1016" w:firstLine="0"/>
        <w:jc w:val="left"/>
        <w:rPr>
          <w:rFonts w:ascii="Verdana" w:hAnsi="Verdana"/>
          <w:sz w:val="18"/>
        </w:rPr>
      </w:pPr>
      <w:r>
        <w:rPr>
          <w:rFonts w:ascii="Verdana" w:hAnsi="Verdana"/>
          <w:sz w:val="18"/>
        </w:rPr>
        <w:t>¿Cuál es el motivo de tanta homofobia en Rusia? ¿es extensible a la proliferación de grupos neonazis o profascistas en otros países? ¿podemos encontrar respuestas en la Historia? Los vestigios históricos de la creación de los servicios secretos en la Rusia Imperial antes de la revolución bolchevique de 1917 resultan cuando menos útiles para comprender -nunca justifcar- por qué el proceso de asimilación de la homosexualidad sucede con tal lentitud en la sociedad rusa6. Uno de los mayores y más importantes espías al servicio del Imperio ruso fue Alfred Redl, militar del ejército austrohúngaro, jefe del sector de contrainteligencia del ejército, doble agente y uno de los padres de los métodos modernos de espionaje tal y como los conocemos a través del cine, el teatro o las novelas. La vida de Redl supera cualquier ficción.</w:t>
      </w:r>
    </w:p>
    <w:p>
      <w:pPr>
        <w:spacing w:line="295" w:lineRule="auto" w:before="1"/>
        <w:ind w:left="970" w:right="1031" w:firstLine="0"/>
        <w:jc w:val="left"/>
        <w:rPr>
          <w:rFonts w:ascii="Verdana" w:hAnsi="Verdana"/>
          <w:sz w:val="18"/>
        </w:rPr>
      </w:pPr>
      <w:r>
        <w:rPr>
          <w:rFonts w:ascii="Verdana" w:hAnsi="Verdana"/>
          <w:sz w:val="18"/>
        </w:rPr>
        <w:t>Constantemente chantajeado por su homosexualidad, y envuelto en varios escándalos, su suicidio promovió la idea de que los homosexuales eran vulnerables, si no peligrosos, en el gobierno y el ejército.</w:t>
      </w:r>
    </w:p>
    <w:p>
      <w:pPr>
        <w:pStyle w:val="BodyText"/>
        <w:rPr>
          <w:rFonts w:ascii="Verdana"/>
          <w:sz w:val="21"/>
        </w:rPr>
      </w:pPr>
    </w:p>
    <w:p>
      <w:pPr>
        <w:spacing w:line="295" w:lineRule="auto" w:before="0"/>
        <w:ind w:left="970" w:right="992" w:firstLine="0"/>
        <w:jc w:val="left"/>
        <w:rPr>
          <w:rFonts w:ascii="Verdana" w:hAnsi="Verdana"/>
          <w:sz w:val="18"/>
        </w:rPr>
      </w:pPr>
      <w:r>
        <w:rPr>
          <w:rFonts w:ascii="Verdana" w:hAnsi="Verdana"/>
          <w:sz w:val="18"/>
        </w:rPr>
        <w:t>En 1934 se introdujo un artículo en el código penal de la República Socialista Federativa Soviética de Rusia según el cual se establecía que la homosexualidad no sólo era un crimen contra la naturaleza, sino además</w:t>
      </w:r>
    </w:p>
    <w:p>
      <w:pPr>
        <w:spacing w:after="0" w:line="295" w:lineRule="auto"/>
        <w:jc w:val="left"/>
        <w:rPr>
          <w:rFonts w:ascii="Verdana" w:hAnsi="Verdana"/>
          <w:sz w:val="18"/>
        </w:rPr>
        <w:sectPr>
          <w:footerReference w:type="default" r:id="rId73"/>
          <w:pgSz w:w="12240" w:h="15840"/>
          <w:pgMar w:footer="810" w:header="370" w:top="560" w:bottom="1000" w:left="260" w:right="260"/>
          <w:pgNumType w:start="4"/>
        </w:sectPr>
      </w:pPr>
    </w:p>
    <w:p>
      <w:pPr>
        <w:pStyle w:val="BodyText"/>
        <w:rPr>
          <w:rFonts w:ascii="Verdana"/>
          <w:sz w:val="20"/>
        </w:rPr>
      </w:pPr>
    </w:p>
    <w:p>
      <w:pPr>
        <w:pStyle w:val="BodyText"/>
        <w:spacing w:before="2"/>
        <w:rPr>
          <w:rFonts w:ascii="Verdana"/>
          <w:sz w:val="19"/>
        </w:rPr>
      </w:pPr>
    </w:p>
    <w:p>
      <w:pPr>
        <w:spacing w:line="295" w:lineRule="auto" w:before="68"/>
        <w:ind w:left="970" w:right="1177" w:firstLine="0"/>
        <w:jc w:val="left"/>
        <w:rPr>
          <w:rFonts w:ascii="Verdana" w:hAnsi="Verdana"/>
          <w:sz w:val="18"/>
        </w:rPr>
      </w:pPr>
      <w:r>
        <w:rPr>
          <w:rFonts w:ascii="Verdana" w:hAnsi="Verdana"/>
          <w:sz w:val="18"/>
        </w:rPr>
        <w:t>contra la sociedad. Los actos homosexuales constituían una traición a la utopía del estado de los trabajadores y por lo tanto eran condenables; cinco años de trabajos forzados y terribles malos tratos en campos de trabajo. Aunque la situación varió con los años, no fue hasta 1993 cuando la homosexualidad dejó de ser ilegal. El presidente Borís Yeltsin suprimió el artículo que la criminalizaba, aunque esto no supuso una aceptación social inmediata ni mucho menos. En un país donde el sector militar siempre ha sido muy importante costaba asumir la diferencia.</w:t>
      </w:r>
    </w:p>
    <w:p>
      <w:pPr>
        <w:pStyle w:val="BodyText"/>
        <w:rPr>
          <w:rFonts w:ascii="Verdana"/>
          <w:sz w:val="21"/>
        </w:rPr>
      </w:pPr>
    </w:p>
    <w:p>
      <w:pPr>
        <w:spacing w:line="295" w:lineRule="auto" w:before="0"/>
        <w:ind w:left="970" w:right="979" w:firstLine="0"/>
        <w:jc w:val="left"/>
        <w:rPr>
          <w:rFonts w:ascii="Verdana" w:hAnsi="Verdana"/>
          <w:sz w:val="18"/>
        </w:rPr>
      </w:pPr>
      <w:r>
        <w:rPr>
          <w:rFonts w:ascii="Verdana" w:hAnsi="Verdana"/>
          <w:sz w:val="18"/>
        </w:rPr>
        <w:t>La idea de que las relaciones sexuales o románticas entre personas del mismo sexo pueden conllevar conflictos que hagan tambalear la disciplina militar ha perdurado a lo largo de las últimas décadas entre los sectores más conservadores. El ejército y la homosexualidad parecían ser dos factores difíciles de conjugar frente a una realidad cada vez más visible e incómoda: los militares gay existen. Desde Alejandro Magno, Mehmet II (el sultán otomano que conquistó Constantinopla), Felipe de Orléans I (hermano menor de Luis XIV y gran estratega militar) o Lawrence de Arabia (que lideró a los árabes en su rebelión contra los turcos) se ha hablado de sexualidades disidentes entre militares. Durante la Segunda Guerra mundial el fascismo alemán tuvo sus contrariedades al respecto. Incluso hoy en día, cuando se habla de prácticas BDSM (Bondage, Dominación, Sumisión y Masoquismo) suele hacerse con ciertas reservas por miedo a que se asocie sistematicamente su disfrute con la aceptación de actitudes injustas y</w:t>
      </w:r>
      <w:r>
        <w:rPr>
          <w:rFonts w:ascii="Verdana" w:hAnsi="Verdana"/>
          <w:spacing w:val="-38"/>
          <w:sz w:val="18"/>
        </w:rPr>
        <w:t> </w:t>
      </w:r>
      <w:r>
        <w:rPr>
          <w:rFonts w:ascii="Verdana" w:hAnsi="Verdana"/>
          <w:sz w:val="18"/>
        </w:rPr>
        <w:t>reaccionarias.</w:t>
      </w:r>
    </w:p>
    <w:p>
      <w:pPr>
        <w:pStyle w:val="BodyText"/>
        <w:rPr>
          <w:rFonts w:ascii="Verdana"/>
          <w:sz w:val="21"/>
        </w:rPr>
      </w:pPr>
    </w:p>
    <w:p>
      <w:pPr>
        <w:spacing w:line="295" w:lineRule="auto" w:before="0"/>
        <w:ind w:left="970" w:right="1161" w:firstLine="0"/>
        <w:jc w:val="left"/>
        <w:rPr>
          <w:rFonts w:ascii="Verdana" w:hAnsi="Verdana"/>
          <w:sz w:val="18"/>
        </w:rPr>
      </w:pPr>
      <w:r>
        <w:rPr>
          <w:rFonts w:ascii="Verdana" w:hAnsi="Verdana"/>
          <w:sz w:val="18"/>
        </w:rPr>
        <w:t>Todo esto no es baladí de cara a la construcción de la memoria histórica. Algunos historiadores han buscado en la homosexualidad el origen del malestar de la sociedad alemana de principios del siglo XX.7 Según ellos, la concepción belicista y viril derivada del nacionalismo alemán estimaba que los guerreros podían prescindir de las mujeres, excepto para la simple función reproductora. "Este discurso, mantenido por grupos extremistas de la segunda mitad del siglo XIX volvía a encontrarse, en efecto, en la doctrina nazi de la división sexual de las tareas: el hombre produce y combate, la mujer engendra y sirve. Esta ideología explicaba el enaltecimiento de las relaciones entre hombres, que abarcaban desde la amistad hasta el amor. Según esto, las élites masculinas habrían sido profusamente impregnadas de esta visión. Esta tesis, aunque tiene algo de fundamento, no consigue explicar del todo ni la estructura de poder imaginada por los nazis, ni su antisemitismo furibundo, ni menos aún su represión brutal de la homosexualidad, excepto si se limita a teorías psicológicas discutibles y supone que las élites vivieran en un profundo odio de sí mismas."8</w:t>
      </w:r>
    </w:p>
    <w:p>
      <w:pPr>
        <w:pStyle w:val="BodyText"/>
        <w:rPr>
          <w:rFonts w:ascii="Verdana"/>
          <w:sz w:val="21"/>
        </w:rPr>
      </w:pPr>
    </w:p>
    <w:p>
      <w:pPr>
        <w:spacing w:line="295" w:lineRule="auto" w:before="0"/>
        <w:ind w:left="970" w:right="978" w:firstLine="0"/>
        <w:jc w:val="left"/>
        <w:rPr>
          <w:rFonts w:ascii="Verdana" w:hAnsi="Verdana"/>
          <w:sz w:val="18"/>
        </w:rPr>
      </w:pPr>
      <w:r>
        <w:rPr>
          <w:rFonts w:ascii="Verdana" w:hAnsi="Verdana"/>
          <w:sz w:val="18"/>
        </w:rPr>
        <w:t>Los hombres del triángulo rosa es un libro que habla precisamente de relaciones homosexuales en el contexto de un campo de concentración nazi.9 Fue escrito por Heinz Heger contra el silencio que rodea a la historia de los homosexuales durante el Holocausto. La historia es interesante porque además revela la tensión entre el sexo y las relaciones de poder dentro del campo de concentración, tanto entre los prisioneros como entre prisioneros y centinelas. En el período de la anexión de Austria por Alemania en 1938, por la que Austria se convirtió en parte del III Reich alemán, Heger, que no estaba interesado en la política, era un estudiante universitario en Viena. En marzo de 1939, fue llamado por la Gestapo a presentarse en sus oficinas, después de que hubiese enviado imprudentemente a su amante Fred, el hijo de un jerarca nazi, una felicitación navideña con tono amoroso. Heger fue detenido y condenado a seis meses de cárcel por degenerado. Su amante fue absuelto al alegar que su relación sentimental, con tintes masoquistas, era debida a un trastorno mental que no lo alejaría del punto de mira de los fascistas.</w:t>
      </w:r>
    </w:p>
    <w:p>
      <w:pPr>
        <w:pStyle w:val="BodyText"/>
        <w:rPr>
          <w:rFonts w:ascii="Verdana"/>
          <w:sz w:val="21"/>
        </w:rPr>
      </w:pPr>
    </w:p>
    <w:p>
      <w:pPr>
        <w:spacing w:line="295" w:lineRule="auto" w:before="0"/>
        <w:ind w:left="970" w:right="998" w:firstLine="0"/>
        <w:jc w:val="left"/>
        <w:rPr>
          <w:rFonts w:ascii="Verdana" w:hAnsi="Verdana"/>
          <w:sz w:val="18"/>
        </w:rPr>
      </w:pPr>
      <w:r>
        <w:rPr>
          <w:rFonts w:ascii="Verdana" w:hAnsi="Verdana"/>
          <w:sz w:val="18"/>
        </w:rPr>
        <w:t>Susan Sontag equiparó sadomasoquismo y fascismo por el culto al cuero en Bajo el signo de Saturno10. Éste se halla muy presente en las representaciones alternativas de la sexualidad y, sobre todo, concretamente en el ámbito del sadomasoquismo, donde la atracción por los uniformes, el calzado de piel y el látex tienen una fuerte presencia. En La herejía lesbiana Sheila Jeffreys incluye un ensayo categórico desde su título: "Sadomasoquismo: el culto erótico del fascismo"* 11. En él increpa a aquellos que realizan prácticas relacionadas ya que entiende que cualquier práctica sexual deseable descansa sobre</w:t>
      </w:r>
      <w:r>
        <w:rPr>
          <w:rFonts w:ascii="Verdana" w:hAnsi="Verdana"/>
          <w:spacing w:val="-39"/>
          <w:sz w:val="18"/>
        </w:rPr>
        <w:t> </w:t>
      </w:r>
      <w:r>
        <w:rPr>
          <w:rFonts w:ascii="Verdana" w:hAnsi="Verdana"/>
          <w:sz w:val="18"/>
        </w:rPr>
        <w:t>la</w:t>
      </w:r>
    </w:p>
    <w:p>
      <w:pPr>
        <w:spacing w:after="0" w:line="295" w:lineRule="auto"/>
        <w:jc w:val="left"/>
        <w:rPr>
          <w:rFonts w:ascii="Verdana" w:hAnsi="Verdana"/>
          <w:sz w:val="18"/>
        </w:rPr>
        <w:sectPr>
          <w:footerReference w:type="default" r:id="rId74"/>
          <w:pgSz w:w="12240" w:h="15840"/>
          <w:pgMar w:footer="810" w:header="370" w:top="560" w:bottom="1000" w:left="260" w:right="260"/>
          <w:pgNumType w:start="5"/>
        </w:sectPr>
      </w:pPr>
    </w:p>
    <w:p>
      <w:pPr>
        <w:pStyle w:val="BodyText"/>
        <w:rPr>
          <w:rFonts w:ascii="Verdana"/>
          <w:sz w:val="20"/>
        </w:rPr>
      </w:pPr>
    </w:p>
    <w:p>
      <w:pPr>
        <w:pStyle w:val="BodyText"/>
        <w:spacing w:before="2"/>
        <w:rPr>
          <w:rFonts w:ascii="Verdana"/>
          <w:sz w:val="19"/>
        </w:rPr>
      </w:pPr>
    </w:p>
    <w:p>
      <w:pPr>
        <w:spacing w:line="295" w:lineRule="auto" w:before="68"/>
        <w:ind w:left="970" w:right="1056" w:firstLine="0"/>
        <w:jc w:val="left"/>
        <w:rPr>
          <w:rFonts w:ascii="Verdana" w:hAnsi="Verdana"/>
          <w:sz w:val="18"/>
        </w:rPr>
      </w:pPr>
      <w:r>
        <w:rPr>
          <w:rFonts w:ascii="Verdana" w:hAnsi="Verdana"/>
          <w:sz w:val="18"/>
        </w:rPr>
        <w:t>reciprocidad, los cuidados y la igualdad, con lo que el intercambio de roles y los juegos de poder en el plano sexual, aunque sean suaves y consensuados, signifcan para ella una aceptación de actitudes fascistas. La radical postura de Jeffreys, a partir de la cual generaliza respecto de cómo ha de ser la sexualidad lesbiana -en una única dirección-, censura prácticas sobre las cuales ofrece una visión parcial y alarmista.</w:t>
      </w:r>
    </w:p>
    <w:p>
      <w:pPr>
        <w:pStyle w:val="BodyText"/>
        <w:rPr>
          <w:rFonts w:ascii="Verdana"/>
          <w:sz w:val="21"/>
        </w:rPr>
      </w:pPr>
    </w:p>
    <w:p>
      <w:pPr>
        <w:spacing w:line="295" w:lineRule="auto" w:before="0"/>
        <w:ind w:left="970" w:right="980" w:firstLine="0"/>
        <w:jc w:val="left"/>
        <w:rPr>
          <w:rFonts w:ascii="Verdana" w:hAnsi="Verdana"/>
          <w:sz w:val="18"/>
        </w:rPr>
      </w:pPr>
      <w:r>
        <w:rPr>
          <w:rFonts w:ascii="Verdana" w:hAnsi="Verdana"/>
          <w:sz w:val="18"/>
        </w:rPr>
        <w:t>La imagen del militar sexualizado ha sido utilizada a la vez desde el arte contemporáneo, el cine y la pornografía por la carga erótica y el punto fetichista, elaborando distintos tipos de discursos a partir de ella. Son muchas las películas que han mostrado la perversión del nazismo a través de la vida sexual y de las desviaciones de la intimidad. La caída de los dioses, dirigida por Luchino Visconti en 1969, mostraba escenas de bacanales entre los SA en Tegernsee. En 1973, Portero de noche, de Liliana Cavani, causó escándalo porque planteaba la existencia de un vínculo erótico entre víctima y verdugo. Al año siguiente, Don Edmonds retomó la idea de la relación erótica en el campo de concentración, incorporando la figura femenina al rol sádico en Ilsa, la loba de las SS, película con la que nació un género nuevo: el porno nazi. Una docena de producciones italianas, difundidas entre Europa y Estados Unidos, exploraría este filón: SS Experiment Camp, también conocida como Campo SSadismo Comandancia de Castración (Sergio Garrone, 1976), La última orgía de la Gestapo (Cesare Canevari, 1977) o La bestia en calor (Luigi Batzella, 1977), difundida en América bajo el título SS Hell Camp. Aunque quizás la más conocida sea la adaptación de una novela británica de Tinto Brass, Salón Kitty (1977), donde el nazismo es representado como un régimen en el que las relaciones sexuales eran desenfrenadas, fetichistas y con una dimensión sadomasoquista. "La estética nazi se regía mediante sistemas y divisiones jerárquicas en los cuales el hombre era netamente superior a la mujer, y la figura del pater familias, el padre protector, velaba por el bien de la prole".12 Huelga decir que tal estampa contrasta con lo representado en las películas citadas, aunque no nos extenderemos en una análisis</w:t>
      </w:r>
      <w:r>
        <w:rPr>
          <w:rFonts w:ascii="Verdana" w:hAnsi="Verdana"/>
          <w:spacing w:val="-10"/>
          <w:sz w:val="18"/>
        </w:rPr>
        <w:t> </w:t>
      </w:r>
      <w:r>
        <w:rPr>
          <w:rFonts w:ascii="Verdana" w:hAnsi="Verdana"/>
          <w:sz w:val="18"/>
        </w:rPr>
        <w:t>cinematográfco.</w:t>
      </w:r>
    </w:p>
    <w:p>
      <w:pPr>
        <w:pStyle w:val="BodyText"/>
        <w:rPr>
          <w:rFonts w:ascii="Verdana"/>
          <w:sz w:val="21"/>
        </w:rPr>
      </w:pPr>
    </w:p>
    <w:p>
      <w:pPr>
        <w:spacing w:line="295" w:lineRule="auto" w:before="0"/>
        <w:ind w:left="970" w:right="954" w:firstLine="0"/>
        <w:jc w:val="left"/>
        <w:rPr>
          <w:rFonts w:ascii="Verdana" w:hAnsi="Verdana"/>
          <w:sz w:val="18"/>
        </w:rPr>
      </w:pPr>
      <w:r>
        <w:rPr>
          <w:rFonts w:ascii="Verdana" w:hAnsi="Verdana"/>
          <w:sz w:val="18"/>
        </w:rPr>
        <w:t>En el ámbito artístico resulta emblemática la imagen de la soldado fotografada por Del LaGrace Volcano en 1991, semidesnuda y con un torso muy masculino, destilando ambigüedad. Algo más de una década atrás Robert Mapplethorpe había convertido a la culturista Lisa Lyon en su musa, precisamente por tener un cuerpo masculinizado. En una época en la que se consideraba que las mujeres eran hormonalmente incapaces de desarrollar masa muscular Lyon, con un metro sesenta de estatura y 46 kilos de peso, se convirtió en una celebridad al ganar el campeonato mundial de culturismo de 1979. Ese mismo año conoció a Mapplethorpe en una fiesta y acabó posando para él en numerosas ocasiones: con un vestido de novia, ataviada como una boxeadora, con ropa de ciclista, disfrazada de pitonisa, buceadora y corista, encuerada o con ropa de seda, incluso sujetando a una serpiente pitón. Su rostro todavía dulcifcado por la feminidad en combinación con su cuerpo embrutecido por el ejercicio llamó la atención de un público variado y sirvió para reivindicar la diversidad de físicos contra los estereotipos de género.</w:t>
      </w:r>
    </w:p>
    <w:p>
      <w:pPr>
        <w:pStyle w:val="BodyText"/>
        <w:rPr>
          <w:rFonts w:ascii="Verdana"/>
          <w:sz w:val="21"/>
        </w:rPr>
      </w:pPr>
    </w:p>
    <w:p>
      <w:pPr>
        <w:spacing w:line="295" w:lineRule="auto" w:before="0"/>
        <w:ind w:left="970" w:right="1018" w:firstLine="0"/>
        <w:jc w:val="left"/>
        <w:rPr>
          <w:rFonts w:ascii="Verdana" w:hAnsi="Verdana"/>
          <w:sz w:val="18"/>
        </w:rPr>
      </w:pPr>
      <w:r>
        <w:rPr>
          <w:rFonts w:ascii="Verdana" w:hAnsi="Verdana"/>
          <w:sz w:val="18"/>
        </w:rPr>
        <w:t>El pene no hace al hombre igual que la testosterona no es la masculinidad en forma de gel consumible, como explica Preciado en su ensayo Testo Yonqui.13 La sexualidad es un producto político en tanto que el cuerpo puede modificarse quirúrgicamente, con tratamientos hormonales, con cambios de roles, con acciones de empoderamiento. La Teoría Queer viene a decir, a grandes rasgos, que el género es variable y no está inscrito en nosotros desde el principio sino que se impone socialmente así que podemos elegir adoptar un comportamiento masculino, femenino o intencionadamente neutro en la medida de lo posible, huyendo de categorizaciones. Pero hay cierto carácter utópico en ello ya que continúan dándose numerosos casos de violencia machista, represión y violaciones mayoritariamente hacia las mujeres por el distintivo de ser una comunidad caracterizada por lo femenino, entendido esto como una cualidad que las debilita y las convierte en víctimas potenciales o en riesgo de exclusión.</w:t>
      </w:r>
    </w:p>
    <w:p>
      <w:pPr>
        <w:pStyle w:val="BodyText"/>
        <w:rPr>
          <w:rFonts w:ascii="Verdana"/>
          <w:sz w:val="21"/>
        </w:rPr>
      </w:pPr>
    </w:p>
    <w:p>
      <w:pPr>
        <w:spacing w:before="0"/>
        <w:ind w:left="970" w:right="1005" w:firstLine="0"/>
        <w:jc w:val="left"/>
        <w:rPr>
          <w:rFonts w:ascii="Verdana" w:hAnsi="Verdana"/>
          <w:sz w:val="18"/>
        </w:rPr>
      </w:pPr>
      <w:r>
        <w:rPr>
          <w:rFonts w:ascii="Verdana" w:hAnsi="Verdana"/>
          <w:sz w:val="18"/>
        </w:rPr>
        <w:t>FEMEN y la primavera árabe</w:t>
      </w:r>
    </w:p>
    <w:p>
      <w:pPr>
        <w:spacing w:after="0"/>
        <w:jc w:val="left"/>
        <w:rPr>
          <w:rFonts w:ascii="Verdana" w:hAnsi="Verdana"/>
          <w:sz w:val="18"/>
        </w:rPr>
        <w:sectPr>
          <w:footerReference w:type="default" r:id="rId75"/>
          <w:pgSz w:w="12240" w:h="15840"/>
          <w:pgMar w:footer="810" w:header="370" w:top="560" w:bottom="1000" w:left="260" w:right="260"/>
          <w:pgNumType w:start="6"/>
        </w:sectPr>
      </w:pPr>
    </w:p>
    <w:p>
      <w:pPr>
        <w:pStyle w:val="BodyText"/>
        <w:rPr>
          <w:rFonts w:ascii="Verdana"/>
          <w:sz w:val="20"/>
        </w:rPr>
      </w:pPr>
    </w:p>
    <w:p>
      <w:pPr>
        <w:pStyle w:val="BodyText"/>
        <w:spacing w:before="2"/>
        <w:rPr>
          <w:rFonts w:ascii="Verdana"/>
          <w:sz w:val="19"/>
        </w:rPr>
      </w:pPr>
    </w:p>
    <w:p>
      <w:pPr>
        <w:spacing w:line="295" w:lineRule="auto" w:before="68"/>
        <w:ind w:left="970" w:right="1030" w:firstLine="0"/>
        <w:jc w:val="left"/>
        <w:rPr>
          <w:rFonts w:ascii="Verdana" w:hAnsi="Verdana"/>
          <w:sz w:val="18"/>
        </w:rPr>
      </w:pPr>
      <w:r>
        <w:rPr>
          <w:rFonts w:ascii="Verdana" w:hAnsi="Verdana"/>
          <w:sz w:val="18"/>
        </w:rPr>
        <w:t>Para combatir el estereotipo de mujer frágil desde las filas feministas a menudo se ha tendido a masculinizar la figura femenina e incluso caer a veces en una autodiscriminación respecto de las mujeres que se maquillan o resaltan sus atributos femeninos. En Ucrania existe el grupo FEMEN cuyas acciones feministas suelen caracterizarse por desnudos parciales de sus integrantes mostrando el pecho. Llevan desde 2008 protestando contra el turismo sexual, las instituciones religiosas que demonizan la homosexualidad o relegan a la mujer a un segundo plano, agencias de matrimonio internacionales con actitud sexista, el sexismo en general y otros asuntos derivados. No obstante, entre otros círculos feministas no están bien vistas ya que abusan del recurso estético convirtiendo algunas de sus reivindicaciones en frívolas. Además, recientemente han llevado a cabo una campaña para "liberar" a las mujeres árabes del yugo masculino que resulta un tanto neocolonialista por tratar de imponer el pensamiento occidental a mujeres que pueden sentirse cómodas o no con el tipo de vida que llevan en sus países. A riesgo de que se interprete esta crítica como cierta tendencia hacia el relativismo cultural, preocupa que las activistas de FEMEN se aventuren a conjeturar sobre la situación de las mujeres musulmanas desde una más que evidente distancia ontológica. Habría que ver si ese es el modo adecuado de abordar el tema pero todo indica de momento que no, pues tan respetable nos parece el destapar un cuerpo como el cubrirlo si se trata de un acto voluntario.</w:t>
      </w:r>
    </w:p>
    <w:p>
      <w:pPr>
        <w:pStyle w:val="BodyText"/>
        <w:rPr>
          <w:rFonts w:ascii="Verdana"/>
          <w:sz w:val="21"/>
        </w:rPr>
      </w:pPr>
    </w:p>
    <w:p>
      <w:pPr>
        <w:spacing w:line="295" w:lineRule="auto" w:before="0"/>
        <w:ind w:left="970" w:right="1081" w:firstLine="0"/>
        <w:jc w:val="left"/>
        <w:rPr>
          <w:rFonts w:ascii="Verdana" w:hAnsi="Verdana"/>
          <w:sz w:val="18"/>
        </w:rPr>
      </w:pPr>
      <w:r>
        <w:rPr>
          <w:rFonts w:ascii="Verdana" w:hAnsi="Verdana"/>
          <w:sz w:val="18"/>
        </w:rPr>
        <w:t>El Islam considera al velo islámico como un código obligatorio de vestimenta y como tal las características de la ropa y las tradiciones de la indumentaria han sido abordadas desde el arte a distintos niveles.</w:t>
      </w:r>
    </w:p>
    <w:p>
      <w:pPr>
        <w:spacing w:line="295" w:lineRule="auto" w:before="1"/>
        <w:ind w:left="970" w:right="1091" w:firstLine="0"/>
        <w:jc w:val="left"/>
        <w:rPr>
          <w:rFonts w:ascii="Verdana" w:hAnsi="Verdana"/>
          <w:sz w:val="18"/>
        </w:rPr>
      </w:pPr>
      <w:r>
        <w:rPr>
          <w:rFonts w:ascii="Verdana" w:hAnsi="Verdana"/>
          <w:sz w:val="18"/>
        </w:rPr>
        <w:t>Entendemos el acto de cubrir el cuerpo casi por completo como un modo de enterrarlo en sentido metafórico. La artista ecuatoriana Saskia Calderón tiene un vídeo de tres minutos que recoge una acción suya relacionada con el velo islámico en este sentido. El título "Te Star-Spangled Banner" (La Bandera Llena de Estrellas) se refiere al nombre del himno estadounidense. Calderón toma este símbolo oficial, en el que se exaltan la libertad, la paz, el honor y la valentía de un pueblo, lo traduce al árabe y lo interpreta a través de un canto lírico vestida con un burka afgano. La acción fue llevada a cabo durante uno de los periodos de mayor tensión entre Estados Unidos y el mundo islámico.</w:t>
      </w:r>
    </w:p>
    <w:p>
      <w:pPr>
        <w:pStyle w:val="BodyText"/>
        <w:rPr>
          <w:rFonts w:ascii="Verdana"/>
          <w:sz w:val="21"/>
        </w:rPr>
      </w:pPr>
    </w:p>
    <w:p>
      <w:pPr>
        <w:spacing w:line="295" w:lineRule="auto" w:before="0"/>
        <w:ind w:left="970" w:right="1182" w:firstLine="0"/>
        <w:jc w:val="left"/>
        <w:rPr>
          <w:rFonts w:ascii="Verdana" w:hAnsi="Verdana"/>
          <w:sz w:val="18"/>
        </w:rPr>
      </w:pPr>
      <w:r>
        <w:rPr>
          <w:rFonts w:ascii="Verdana" w:hAnsi="Verdana"/>
          <w:sz w:val="18"/>
        </w:rPr>
        <w:t>El tercer álbum de la cantante Lady Gaga titulado Art Pop y lanzado a finales de 2013 trae una canción dedicada al burka. Tras meses de rumores la canción, que mezcla ritmos árabes con electropop, se filtró durante el verano coincidiendo con el fin del Ramadán y escandalizando a muchos. Su peculiaridad ya no es sólo el nombrar ese controvertido tipo de velo sino que, tal y como reza su letra, parece estar a favor de que cualquier mujer que así lo desee lo lleve. Siembra así la polémica en un clima enrarecido por la deriva de la primavera árabe.</w:t>
      </w:r>
    </w:p>
    <w:p>
      <w:pPr>
        <w:pStyle w:val="BodyText"/>
        <w:rPr>
          <w:rFonts w:ascii="Verdana"/>
          <w:sz w:val="21"/>
        </w:rPr>
      </w:pPr>
    </w:p>
    <w:p>
      <w:pPr>
        <w:spacing w:line="295" w:lineRule="auto" w:before="0"/>
        <w:ind w:left="970" w:right="964" w:firstLine="0"/>
        <w:jc w:val="left"/>
        <w:rPr>
          <w:rFonts w:ascii="Verdana" w:hAnsi="Verdana"/>
          <w:sz w:val="18"/>
        </w:rPr>
      </w:pPr>
      <w:r>
        <w:rPr>
          <w:rFonts w:ascii="Verdana" w:hAnsi="Verdana"/>
          <w:sz w:val="18"/>
        </w:rPr>
        <w:t>Se entiende por "La primavera árabe" una serie de levantamientos populares sin precedentes que han generado la caída de varios regímenes y la oposición a algunos otros. Una serie de factores se suman al llamado movimiento de la primavera árabe: regímenes totalitarios que llevan vigentes mucho tiempo y han generado un notable deterioro en las condiciones sociales de su población, con elevados niveles de corrupción, bajo el manto religioso que facilita la perpetuidad de sus gobiernos y la herramienta de las redes sociales que han convocado jóvenes activistas.</w:t>
      </w:r>
    </w:p>
    <w:p>
      <w:pPr>
        <w:pStyle w:val="BodyText"/>
        <w:rPr>
          <w:rFonts w:ascii="Verdana"/>
          <w:sz w:val="21"/>
        </w:rPr>
      </w:pPr>
    </w:p>
    <w:p>
      <w:pPr>
        <w:spacing w:line="295" w:lineRule="auto" w:before="0"/>
        <w:ind w:left="970" w:right="1066" w:firstLine="0"/>
        <w:jc w:val="left"/>
        <w:rPr>
          <w:rFonts w:ascii="Verdana" w:hAnsi="Verdana"/>
          <w:sz w:val="18"/>
        </w:rPr>
      </w:pPr>
      <w:r>
        <w:rPr>
          <w:rFonts w:ascii="Verdana" w:hAnsi="Verdana"/>
          <w:sz w:val="18"/>
        </w:rPr>
        <w:t>Túnez fue el primer país en iniciar su levantamiento y fue a raíz de la iniciativa de Mohamed Bouazizi, vendedor ambulante de frutas, a quien la policía apalizó en diciembre de 2010. Estos hechos lo llevaron a denunciar sin embargo no obtuvo respuesta por parte de las autoridades locales, así que se inmoló en protesta. Su muerte, en enero de 2011, desencadenó una serie de protestas en todo el país y posteriormente en toda la franja del norte de África. El levantamiento provocó el derrocamiento de Zine El Abidine Ben Alí, que gobernaba en Túnez desde 1987.</w:t>
      </w:r>
    </w:p>
    <w:p>
      <w:pPr>
        <w:pStyle w:val="BodyText"/>
        <w:rPr>
          <w:rFonts w:ascii="Verdana"/>
          <w:sz w:val="21"/>
        </w:rPr>
      </w:pPr>
    </w:p>
    <w:p>
      <w:pPr>
        <w:spacing w:before="0"/>
        <w:ind w:left="970" w:right="1005" w:firstLine="0"/>
        <w:jc w:val="left"/>
        <w:rPr>
          <w:rFonts w:ascii="Verdana" w:hAnsi="Verdana"/>
          <w:sz w:val="18"/>
        </w:rPr>
      </w:pPr>
      <w:r>
        <w:rPr>
          <w:rFonts w:ascii="Verdana" w:hAnsi="Verdana"/>
          <w:sz w:val="18"/>
        </w:rPr>
        <w:t>Tras Túnez vino Egipto, donde Mubarak, el presidente que llevaba tres décadas en el poder, acabó fuera</w:t>
      </w:r>
    </w:p>
    <w:p>
      <w:pPr>
        <w:spacing w:after="0"/>
        <w:jc w:val="left"/>
        <w:rPr>
          <w:rFonts w:ascii="Verdana" w:hAnsi="Verdana"/>
          <w:sz w:val="18"/>
        </w:rPr>
        <w:sectPr>
          <w:footerReference w:type="default" r:id="rId76"/>
          <w:pgSz w:w="12240" w:h="15840"/>
          <w:pgMar w:footer="810" w:header="370" w:top="560" w:bottom="1000" w:left="260" w:right="260"/>
          <w:pgNumType w:start="7"/>
        </w:sectPr>
      </w:pPr>
    </w:p>
    <w:p>
      <w:pPr>
        <w:pStyle w:val="BodyText"/>
        <w:rPr>
          <w:rFonts w:ascii="Verdana"/>
          <w:sz w:val="20"/>
        </w:rPr>
      </w:pPr>
    </w:p>
    <w:p>
      <w:pPr>
        <w:pStyle w:val="BodyText"/>
        <w:spacing w:before="2"/>
        <w:rPr>
          <w:rFonts w:ascii="Verdana"/>
          <w:sz w:val="19"/>
        </w:rPr>
      </w:pPr>
    </w:p>
    <w:p>
      <w:pPr>
        <w:spacing w:line="295" w:lineRule="auto" w:before="68"/>
        <w:ind w:left="970" w:right="991" w:firstLine="0"/>
        <w:jc w:val="left"/>
        <w:rPr>
          <w:rFonts w:ascii="Verdana" w:hAnsi="Verdana"/>
          <w:sz w:val="18"/>
        </w:rPr>
      </w:pPr>
      <w:r>
        <w:rPr>
          <w:rFonts w:ascii="Verdana" w:hAnsi="Verdana"/>
          <w:sz w:val="18"/>
        </w:rPr>
        <w:t>del país entre multitudinarias manifestaciones. Egipto reunía características a las que prestar especial atención tales como salarios cada vez más bajos y altos niveles de corrupción en el gobierno. Las redes sociales unieron sobre todo a jóvenes que se alzaron contra la corrupción y la pobreza desmedida que les asolaba. Asimismo Libia y Siria siguieron la estela de estos movimientos, tanto es así que en Siria las reyertas y la insumisión desencadenaron un terrible ataque con armas químicas durante el cual murieron cantidad de personas, muchas todavía niños, dando la vuelta al mundo tales imágenes durante agosto de 2013 de manera que surgió un conflicto internacional con tintes belicistas, siendo necesaria una cumbre del G-20 ex profeso. De nuevo armas de destrucción masiva en el punto de mira, como ya pasara con Irak una década atrás, enfrentando a varios países, disgustando a pueblos de todo el mundo impotentes ante la barbarie de la guerra, evidenciando que poco avanzamos en materia de política internacional y que el concepto de totalitarismo coletea cercano e</w:t>
      </w:r>
      <w:r>
        <w:rPr>
          <w:rFonts w:ascii="Verdana" w:hAnsi="Verdana"/>
          <w:spacing w:val="-17"/>
          <w:sz w:val="18"/>
        </w:rPr>
        <w:t> </w:t>
      </w:r>
      <w:r>
        <w:rPr>
          <w:rFonts w:ascii="Verdana" w:hAnsi="Verdana"/>
          <w:sz w:val="18"/>
        </w:rPr>
        <w:t>hiriente.</w:t>
      </w:r>
    </w:p>
    <w:p>
      <w:pPr>
        <w:pStyle w:val="BodyText"/>
        <w:rPr>
          <w:rFonts w:ascii="Verdana"/>
          <w:sz w:val="21"/>
        </w:rPr>
      </w:pPr>
    </w:p>
    <w:p>
      <w:pPr>
        <w:spacing w:line="295" w:lineRule="auto" w:before="0"/>
        <w:ind w:left="970" w:right="968" w:firstLine="0"/>
        <w:jc w:val="left"/>
        <w:rPr>
          <w:rFonts w:ascii="Verdana" w:hAnsi="Verdana"/>
          <w:sz w:val="18"/>
        </w:rPr>
      </w:pPr>
      <w:r>
        <w:rPr>
          <w:rFonts w:ascii="Verdana" w:hAnsi="Verdana"/>
          <w:sz w:val="18"/>
        </w:rPr>
        <w:t>En Memoria del mal, tentación del bien14 Tzvetan Todorov fija su mirada en el siglo XX tratando de comprender el acontecimiento capital que fue la aparición del totahtarismo. Todorov propone una revisión de la conocida máxima del filósofo americano George Santayana, según la cual olvidar el pasado es condenarse a repetirlo. Para Todorov, esta fórmula es falsa ya que el pasado histórico no tiene en sí mismo sentido propio, como tampoco lo tiene el orden de la naturaleza; sentido y valor proceden de los sujetos humanos que los examinan y los juzgan. Nuestros principios, valores o ideales, como nuestra identidad individual o colectiva, serán también obra de nuestro pasado únicamente en la medida en que sometamos unos y otros a la razón y a su análisis permanente, pues de lo contrario caeríamos en el vicio de querer imponerlos a otros por el mero hecho de ser nuestra identidad o nuestros valores, tomando así un carácter totalitario.</w:t>
      </w:r>
    </w:p>
    <w:p>
      <w:pPr>
        <w:pStyle w:val="BodyText"/>
        <w:rPr>
          <w:rFonts w:ascii="Verdana"/>
          <w:sz w:val="21"/>
        </w:rPr>
      </w:pPr>
    </w:p>
    <w:p>
      <w:pPr>
        <w:spacing w:line="295" w:lineRule="auto" w:before="0"/>
        <w:ind w:left="970" w:right="964" w:firstLine="0"/>
        <w:jc w:val="left"/>
        <w:rPr>
          <w:rFonts w:ascii="Verdana" w:hAnsi="Verdana"/>
          <w:sz w:val="18"/>
        </w:rPr>
      </w:pPr>
      <w:r>
        <w:rPr>
          <w:rFonts w:ascii="Verdana" w:hAnsi="Verdana"/>
          <w:sz w:val="18"/>
        </w:rPr>
        <w:t>Benjamin Constant, en su tratado Principios de política (1806), articuló dos principios fundamentales presupuestos al entender la democracia como un tipo ideal (indicativo de una tendencia, un horizonte) y que ya enunció John Locke en el siglo XVII: autonomía de la colectividad y autonomía del individuo. El primero alude al poder del pueblo y aboga por una autonomía política que consiste en que la colectividad viva bajo leyes que ella misma se ha dado, pudiendo modificarlas cuando desee. El segundo alude a la vida privada y defiende el pluralismo. El individuo es protegido por leyes contra toda acción procedente de quienes detentan el poder; hay una pluralidad de organizaciones políticas y se elige entre ellas libremente. En este punto puede aparecer la amenaza del individualismo, pues la interacción social pudiera debilitarse por una "atomización" en potencia (este resulta ser un reproche típico de los conservadores hacia los demócratas, junto con la inminente desaparición de los valores comunes).</w:t>
      </w:r>
    </w:p>
    <w:p>
      <w:pPr>
        <w:pStyle w:val="BodyText"/>
        <w:rPr>
          <w:rFonts w:ascii="Verdana"/>
          <w:sz w:val="21"/>
        </w:rPr>
      </w:pPr>
    </w:p>
    <w:p>
      <w:pPr>
        <w:spacing w:line="295" w:lineRule="auto" w:before="0"/>
        <w:ind w:left="970" w:right="989" w:firstLine="0"/>
        <w:jc w:val="left"/>
        <w:rPr>
          <w:rFonts w:ascii="Verdana" w:hAnsi="Verdana"/>
          <w:sz w:val="18"/>
        </w:rPr>
      </w:pPr>
      <w:r>
        <w:rPr>
          <w:rFonts w:ascii="Verdana" w:hAnsi="Verdana"/>
          <w:sz w:val="18"/>
        </w:rPr>
        <w:t>En el régimen totalitario se rechaza abiertamente la autonomía del individuo ya que no se valora el yo individual sino el nosotros del grupo. Por ello el monismo sustituye al pluralismo. El Estado totalitario se opone así al democrático. El individuo debe hacer que la totalidad de su existencia se conforme a la norma pública, incluyendo sus creencias, sus gustos y sus amistades. Uno ha de consagrarse al propio poder</w:t>
      </w:r>
      <w:r>
        <w:rPr>
          <w:rFonts w:ascii="Verdana" w:hAnsi="Verdana"/>
          <w:spacing w:val="-42"/>
          <w:sz w:val="18"/>
        </w:rPr>
        <w:t> </w:t>
      </w:r>
      <w:r>
        <w:rPr>
          <w:rFonts w:ascii="Verdana" w:hAnsi="Verdana"/>
          <w:sz w:val="18"/>
        </w:rPr>
        <w:t>(más que a una doctrina abstracta) concentrado en una persona que exige fidelidad absoluta. Un claro ejemplo de lo dicho, llevado a la práctica, lo tenemos en figuras como la de Hitler y Stalin. Este último disfrazó su política proclamando el ideal de la igualdad sin embargo la sociedad totalitaria suscita en su seno jerarquías y privilegios innumerables. De hecho, la diferencia entre el discurso político y su objetivo real fue una de las grandes características de la sociedad estalinista. El totalitarismo teórico es un utopismo porque promete una felicidad realmente imposible, aparece como lo que podría denominarse "un milenarismo ateo" (construir una sociedad perfecta con el sólo esfuerzo de las</w:t>
      </w:r>
      <w:r>
        <w:rPr>
          <w:rFonts w:ascii="Verdana" w:hAnsi="Verdana"/>
          <w:spacing w:val="-23"/>
          <w:sz w:val="18"/>
        </w:rPr>
        <w:t> </w:t>
      </w:r>
      <w:r>
        <w:rPr>
          <w:rFonts w:ascii="Verdana" w:hAnsi="Verdana"/>
          <w:sz w:val="18"/>
        </w:rPr>
        <w:t>personas).</w:t>
      </w:r>
    </w:p>
    <w:p>
      <w:pPr>
        <w:pStyle w:val="BodyText"/>
        <w:rPr>
          <w:rFonts w:ascii="Verdana"/>
          <w:sz w:val="21"/>
        </w:rPr>
      </w:pPr>
    </w:p>
    <w:p>
      <w:pPr>
        <w:spacing w:line="295" w:lineRule="auto" w:before="0"/>
        <w:ind w:left="970" w:right="972" w:firstLine="0"/>
        <w:jc w:val="both"/>
        <w:rPr>
          <w:rFonts w:ascii="Verdana" w:hAnsi="Verdana"/>
          <w:sz w:val="18"/>
        </w:rPr>
      </w:pPr>
      <w:r>
        <w:rPr>
          <w:rFonts w:ascii="Verdana" w:hAnsi="Verdana"/>
          <w:sz w:val="18"/>
        </w:rPr>
        <w:t>En el epílogo de Memoria del mal, tentación del bien su autor identifca tres posibles amenazas que parecen confirmarse a medida que nos adentramos en este nuevo siglo. La primera es el populismo, la política de la identidad excesiva, que reacciona contra todo aspecto de la globalización, contra la Unión Europea o contra</w:t>
      </w:r>
    </w:p>
    <w:p>
      <w:pPr>
        <w:spacing w:after="0" w:line="295" w:lineRule="auto"/>
        <w:jc w:val="both"/>
        <w:rPr>
          <w:rFonts w:ascii="Verdana" w:hAnsi="Verdana"/>
          <w:sz w:val="18"/>
        </w:rPr>
        <w:sectPr>
          <w:footerReference w:type="default" r:id="rId77"/>
          <w:pgSz w:w="12240" w:h="15840"/>
          <w:pgMar w:footer="810" w:header="370" w:top="560" w:bottom="1000" w:left="260" w:right="260"/>
          <w:pgNumType w:start="8"/>
        </w:sectPr>
      </w:pPr>
    </w:p>
    <w:p>
      <w:pPr>
        <w:pStyle w:val="BodyText"/>
        <w:rPr>
          <w:rFonts w:ascii="Verdana"/>
          <w:sz w:val="20"/>
        </w:rPr>
      </w:pPr>
    </w:p>
    <w:p>
      <w:pPr>
        <w:pStyle w:val="BodyText"/>
        <w:spacing w:before="2"/>
        <w:rPr>
          <w:rFonts w:ascii="Verdana"/>
          <w:sz w:val="19"/>
        </w:rPr>
      </w:pPr>
    </w:p>
    <w:p>
      <w:pPr>
        <w:spacing w:line="295" w:lineRule="auto" w:before="68"/>
        <w:ind w:left="970" w:right="974" w:firstLine="0"/>
        <w:jc w:val="left"/>
        <w:rPr>
          <w:rFonts w:ascii="Verdana" w:hAnsi="Verdana"/>
          <w:sz w:val="18"/>
        </w:rPr>
      </w:pPr>
      <w:r>
        <w:rPr>
          <w:rFonts w:ascii="Verdana" w:hAnsi="Verdana"/>
          <w:sz w:val="18"/>
        </w:rPr>
        <w:t>el laicismo, crispándose sobre los valores identitarios o religiosos. La segunda es la deriva moralizante, o la tentación del bien; donde la política imperial se pretende un medio para imponer el bien en el mundo entero, identifca un eje del mal, se autoproclaman los jefes de la misión y por fin el bien se impone por doquier. La tercera amenaza es la deriva instrumental, que simplemente estriba en que los países democráticos olvidan los fines para centrarse en los medios. El mejor ejemplo de eso es la atención exclusiva a la economía, al éxito en ese aspecto, el financiero, como si de él dependiera todo el bienestar, cuando la economía es sólo un medio o debiera serlo. Estos tres problemas que enumera Todorov componen la perversión política que, sin duda, asola al siglo XXI.</w:t>
      </w:r>
    </w:p>
    <w:p>
      <w:pPr>
        <w:pStyle w:val="BodyText"/>
        <w:rPr>
          <w:rFonts w:ascii="Verdana"/>
          <w:sz w:val="21"/>
        </w:rPr>
      </w:pPr>
    </w:p>
    <w:p>
      <w:pPr>
        <w:spacing w:before="0"/>
        <w:ind w:left="970" w:right="1005" w:firstLine="0"/>
        <w:jc w:val="left"/>
        <w:rPr>
          <w:rFonts w:ascii="Verdana"/>
          <w:sz w:val="18"/>
        </w:rPr>
      </w:pPr>
      <w:r>
        <w:rPr>
          <w:rFonts w:ascii="Verdana"/>
          <w:sz w:val="18"/>
        </w:rPr>
        <w:t>Fustigar el cuerpo: La encrucijada decolonial</w:t>
      </w:r>
    </w:p>
    <w:p>
      <w:pPr>
        <w:pStyle w:val="BodyText"/>
        <w:spacing w:before="2"/>
        <w:rPr>
          <w:rFonts w:ascii="Verdana"/>
          <w:sz w:val="25"/>
        </w:rPr>
      </w:pPr>
    </w:p>
    <w:p>
      <w:pPr>
        <w:spacing w:line="295" w:lineRule="auto" w:before="0"/>
        <w:ind w:left="970" w:right="978" w:firstLine="0"/>
        <w:jc w:val="left"/>
        <w:rPr>
          <w:rFonts w:ascii="Verdana" w:hAnsi="Verdana"/>
          <w:sz w:val="18"/>
        </w:rPr>
      </w:pPr>
      <w:r>
        <w:rPr>
          <w:rFonts w:ascii="Verdana" w:hAnsi="Verdana"/>
          <w:sz w:val="18"/>
        </w:rPr>
        <w:t>Sin duda los movimientos políticos y sociales emancipatorios que llevaron al proceso de descolonización han constituido uno de los fenómenos históricos más decisivos en la configuración del mundo actual. Ya fuera en la forma de la premonición o en la del relato más o menos épico, la literatura fue desde muy pronto sensible a este hecho. No hay más que pensar en obras como El corazón de las tinieblas de J. Conrad o Viaje alfin de la noche de Céline. Sin embargo, en el ámbito de las artes plásticas el efecto de los movimientos anticoloniales ha sido en general más tardío, salvando excepciones tan relevantes como la del surrealismo, especialmente en el caso francés. Destacan los estudios de James Cliford sobre la genealogía de la alianza entre etnología y surrealismo en el momento de la constitución de la "autoridad etnográfca" francesa fuertemente impregnada de anticolonialismo: el interés por lo raro y extraño en lo cotidiano se alió con el interés por lo raro en la alteridad cultural, pues no eran sino dos movimientos parejos de extrañamiento respecto de certezas</w:t>
      </w:r>
      <w:r>
        <w:rPr>
          <w:rFonts w:ascii="Verdana" w:hAnsi="Verdana"/>
          <w:spacing w:val="-14"/>
          <w:sz w:val="18"/>
        </w:rPr>
        <w:t> </w:t>
      </w:r>
      <w:r>
        <w:rPr>
          <w:rFonts w:ascii="Verdana" w:hAnsi="Verdana"/>
          <w:sz w:val="18"/>
        </w:rPr>
        <w:t>admitidas.</w:t>
      </w:r>
    </w:p>
    <w:p>
      <w:pPr>
        <w:pStyle w:val="BodyText"/>
        <w:rPr>
          <w:rFonts w:ascii="Verdana"/>
          <w:sz w:val="21"/>
        </w:rPr>
      </w:pPr>
    </w:p>
    <w:p>
      <w:pPr>
        <w:spacing w:line="295" w:lineRule="auto" w:before="0"/>
        <w:ind w:left="970" w:right="1046" w:firstLine="0"/>
        <w:jc w:val="left"/>
        <w:rPr>
          <w:rFonts w:ascii="Verdana" w:hAnsi="Verdana"/>
          <w:sz w:val="18"/>
        </w:rPr>
      </w:pPr>
      <w:r>
        <w:rPr>
          <w:rFonts w:ascii="Verdana" w:hAnsi="Verdana"/>
          <w:sz w:val="18"/>
        </w:rPr>
        <w:t>Así, desde el momento de autoconciencia crítica de la antropología, han prosperado entre otros los estudios sobre las representaciones y prácticas de dominio del otro políticamente sometido. Artistas como Ana Mendieta, Rogelio López Cuenca, Cildo Meireles, Roy Villevoye, Tania Bruguera, Regina José Galindo, Belkis Ayón y Coco Fusco en algún momento de sus carreras tratan determinados aspectos relacionados con la violencia de los sistemas coloniales y postcoloniales. Es en este punto donde se inscribe el creciente interés occidental por las llamadas "estéticas decoloniales" pues forman parte del proceso de deconstrucción del imaginario colonizador las representaciones exóticas del cuerpo sexuado que atribuyen al otro una identidad impostada. Identidad a menudo asumida como auténtica por el propio colonizado en un proceso de sujeta autosubjetivación que desde el arte se viene trabajando, cada vez con más ahínco, en relación con el cuerpo, la otredad y los procesos dolorosos que remiten a sucesos históricos clave.</w:t>
      </w:r>
    </w:p>
    <w:p>
      <w:pPr>
        <w:pStyle w:val="BodyText"/>
        <w:rPr>
          <w:rFonts w:ascii="Verdana"/>
          <w:sz w:val="21"/>
        </w:rPr>
      </w:pPr>
    </w:p>
    <w:p>
      <w:pPr>
        <w:spacing w:line="295" w:lineRule="auto" w:before="0"/>
        <w:ind w:left="970" w:right="991" w:firstLine="0"/>
        <w:jc w:val="left"/>
        <w:rPr>
          <w:rFonts w:ascii="Verdana" w:hAnsi="Verdana"/>
          <w:sz w:val="18"/>
        </w:rPr>
      </w:pPr>
      <w:r>
        <w:rPr>
          <w:rFonts w:ascii="Verdana" w:hAnsi="Verdana"/>
          <w:sz w:val="18"/>
        </w:rPr>
        <w:t>El Accionismo Vienés, uno de los movimientos más importantes del arte de acción, surgió bajo los presupuestos del masoquismo y su desarrollo fue inmediatamente posterior a los acontecimientos cataclísmicos de la Segunda Guerra Mundial con motivaciones libertarias y de protesta radical, a la par que un fuerte deseo de experimentación. El objetivo principal de los accionistas era ampliar el campo de la pintura hasta el espacio del evento y dotar al arte de nuevas posibilidades para expresarse de una forma inmediata, rotunda y política. El cuerpo desnudo se convirtió, gracias a esta corriente que aún hoy se encuentra activa, en el elemento central de significación. En Viena había nacido el psicoanálisis de la mano de Freud y los accionistas querían hacer visible el vacío existencial que traía consigo este periodo mediante una liberación de los impulsos reprimidos, tanto mentales como corporales.</w:t>
      </w:r>
    </w:p>
    <w:p>
      <w:pPr>
        <w:pStyle w:val="BodyText"/>
        <w:rPr>
          <w:rFonts w:ascii="Verdana"/>
          <w:sz w:val="21"/>
        </w:rPr>
      </w:pPr>
    </w:p>
    <w:p>
      <w:pPr>
        <w:spacing w:line="295" w:lineRule="auto" w:before="0"/>
        <w:ind w:left="970" w:right="1013" w:firstLine="0"/>
        <w:jc w:val="left"/>
        <w:rPr>
          <w:rFonts w:ascii="Verdana" w:hAnsi="Verdana"/>
          <w:sz w:val="18"/>
        </w:rPr>
      </w:pPr>
      <w:r>
        <w:rPr>
          <w:rFonts w:ascii="Verdana" w:hAnsi="Verdana"/>
          <w:sz w:val="18"/>
        </w:rPr>
        <w:t>Para Giorgio Agaraben la desnudez, como la naturaleza, es impura porque a ella se accede sólo quitando los vestidos -según la herencia teológica que todavía impregna nuestro vocabulario sobre la corporeidad-, lo cual conlleva un rechazo a mostrar la carne15. Exhibir el cuerpo requiere un enmascaramiento para huir del gesto obsceno que la religión condena. Esa máscara purificadora es la gracia, concepto cristiano que designa un vestido invisible formado por actos nobles que justifcan el estar desnudo (por ejemplo en el</w:t>
      </w:r>
    </w:p>
    <w:p>
      <w:pPr>
        <w:spacing w:after="0" w:line="295" w:lineRule="auto"/>
        <w:jc w:val="left"/>
        <w:rPr>
          <w:rFonts w:ascii="Verdana" w:hAnsi="Verdana"/>
          <w:sz w:val="18"/>
        </w:rPr>
        <w:sectPr>
          <w:footerReference w:type="default" r:id="rId78"/>
          <w:pgSz w:w="12240" w:h="15840"/>
          <w:pgMar w:footer="810" w:header="370" w:top="560" w:bottom="1000" w:left="260" w:right="260"/>
          <w:pgNumType w:start="9"/>
        </w:sectPr>
      </w:pPr>
    </w:p>
    <w:p>
      <w:pPr>
        <w:pStyle w:val="BodyText"/>
        <w:rPr>
          <w:rFonts w:ascii="Verdana"/>
          <w:sz w:val="20"/>
        </w:rPr>
      </w:pPr>
    </w:p>
    <w:p>
      <w:pPr>
        <w:pStyle w:val="BodyText"/>
        <w:spacing w:before="2"/>
        <w:rPr>
          <w:rFonts w:ascii="Verdana"/>
          <w:sz w:val="19"/>
        </w:rPr>
      </w:pPr>
    </w:p>
    <w:p>
      <w:pPr>
        <w:spacing w:line="295" w:lineRule="auto" w:before="68"/>
        <w:ind w:left="970" w:right="1045" w:firstLine="0"/>
        <w:jc w:val="left"/>
        <w:rPr>
          <w:rFonts w:ascii="Verdana" w:hAnsi="Verdana"/>
          <w:sz w:val="18"/>
        </w:rPr>
      </w:pPr>
      <w:r>
        <w:rPr>
          <w:rFonts w:ascii="Verdana" w:hAnsi="Verdana"/>
          <w:sz w:val="18"/>
        </w:rPr>
        <w:t>baile), tal y como indicaba Jean-Paul Sartre en el capítulo de El ser y la nada dedicado a las relaciones con el otro, ocupándose de la desnudez a propósito de la obscenidad y del sadismo16. La gracia, como toda vestimenta, ha sido añadida al cuerpo, así que puede ser sustraída. En el relato del Génesis Adán está "vestido" de justicia sobrenatural, de inocencia y de inmortalidad; su desnudez y su corrupción son una natura lapsa, es decir, vienen dadas por la sustracción de la gracia que provoca el pecado original, cometido por la primera mujer habida en el mundo -y el primer ser humano rebelde según las propias categorías teológicas-, Eva. No nos extrañe que por esto mismo el cuerpo desnudo y, en especial, el de la mujer, se vincule a la ruptura de la norma y a la transición hacia un estado de mayor libertad.</w:t>
      </w:r>
    </w:p>
    <w:p>
      <w:pPr>
        <w:pStyle w:val="BodyText"/>
        <w:rPr>
          <w:rFonts w:ascii="Verdana"/>
          <w:sz w:val="21"/>
        </w:rPr>
      </w:pPr>
    </w:p>
    <w:p>
      <w:pPr>
        <w:spacing w:line="295" w:lineRule="auto" w:before="0"/>
        <w:ind w:left="970" w:right="990" w:firstLine="0"/>
        <w:jc w:val="left"/>
        <w:rPr>
          <w:rFonts w:ascii="Verdana" w:hAnsi="Verdana"/>
          <w:sz w:val="18"/>
        </w:rPr>
      </w:pPr>
      <w:r>
        <w:rPr>
          <w:rFonts w:ascii="Verdana" w:hAnsi="Verdana"/>
          <w:sz w:val="18"/>
        </w:rPr>
        <w:t>La guatemalteca Regina José Galindo es una performer y poeta indirectamente influenciada por el Accionismo Vienés (aunque no se adscribe a ningún movimiento ni ninguna corriente), cuya obra gira en torno al dolor. Recientemente ha expuesto de forma individual en ARTIUM (Centro-Museo Vasco de Arte Contemporáneo) y para la inauguración ejecutó la acción Piel de gallina (2012) encerrada desnuda en el interior de un refrigerador mortuorio. El público podía abrirlo para contemplar el proceso de transformación de su piel provocado por el frío, como si ésta hablase por ella para transmitir un estado de sufrimiento. La muestra recoge, entre otras, su primera performance, Lo voy a gritar al viento (1999), durante la cual se colgó de un puente de la ciudad de Guatemala para gritar públicamente su poema más íntimo. La mayoría de sus trabajos adoptan la expresión de un ritual al tratarse de acciones cargadas de simbolismo, exponiéndose a situaciones límite que provocan intensos puntos de reflexión para los espectadores. Tal y como ella misma ha declarado en numerosas ocasiones, constituyen pequeños activos de resistencia en donde un cuerpo individual es metáfora de un cuerpo social siempre en confrontación. Esta artista no cree en los discursos morales, ni en que el arte pueda salvar el mundo, pero sí en la posibilidad de que las imágenes puedan hacer tambalear el silencio. Es por esto que a menudo parte de palabras minuciosamente escogidas para desarrollar su obra en el ámbito del performance art desde su faceta poética.</w:t>
      </w:r>
    </w:p>
    <w:p>
      <w:pPr>
        <w:pStyle w:val="BodyText"/>
        <w:rPr>
          <w:rFonts w:ascii="Verdana"/>
          <w:sz w:val="21"/>
        </w:rPr>
      </w:pPr>
    </w:p>
    <w:p>
      <w:pPr>
        <w:spacing w:line="295" w:lineRule="auto" w:before="0"/>
        <w:ind w:left="970" w:right="1018" w:firstLine="0"/>
        <w:jc w:val="left"/>
        <w:rPr>
          <w:rFonts w:ascii="Verdana" w:hAnsi="Verdana"/>
          <w:sz w:val="18"/>
        </w:rPr>
      </w:pPr>
      <w:r>
        <w:rPr>
          <w:rFonts w:ascii="Verdana" w:hAnsi="Verdana"/>
          <w:sz w:val="18"/>
        </w:rPr>
        <w:t>El de Galindo es siempre un espacio dominado por la metáfora17. Junto al verbo, la sangre es uno de los elementos que contribuye a ello y que es recurrente en sus performances, incluida principalmente para llamar la atención sobre el trato injusto que reciben las mujeres en su país. En la acción Perra (2005), llevada a cabo en la galería Prometeo de Milán, la artista escribía la palabra "Perra" sobre su pierna derecha con un cuchillo denunciando así la violencia machista en Guatemala, donde ese mismo año habían aparecido varios cadáveres de mujeres torturadas y con inscripciones hechas a navaja. Otras acciones suyas en las que la sangre ha sido el elemento central son Himenoplastia y El peso de la sangre, ambas realizadas en 2004: la primera consistía en pasar por una operación en la que un cirujano reconstruía su himen para recuperar su virginidad, sin la cual una mujer es a menudo considerada impura, mientras que en la segunda dejaba caer sobre su cabeza, gota a gota, exactamente un litro de sangre humana.</w:t>
      </w:r>
    </w:p>
    <w:p>
      <w:pPr>
        <w:spacing w:line="295" w:lineRule="auto" w:before="1"/>
        <w:ind w:left="970" w:right="979" w:firstLine="0"/>
        <w:jc w:val="left"/>
        <w:rPr>
          <w:rFonts w:ascii="Verdana" w:hAnsi="Verdana"/>
          <w:sz w:val="18"/>
        </w:rPr>
      </w:pPr>
      <w:r>
        <w:rPr>
          <w:rFonts w:ascii="Verdana" w:hAnsi="Verdana"/>
          <w:sz w:val="18"/>
        </w:rPr>
        <w:t>Anteriormente, en ¿Quién puede borrar las huellas? (2003) había caminado descalza y con los pies bañados en sangre humana desde la Corte de la Costitucionalidad hasta el Palacio Nacional de Guatemala dejando un recorrido de huellas en memoria de las víctimas de los conflictos armados y en rechazo a la candidatura presidencial del militar, genocida y ex golpista Efraín Ríos Montt. Paradójicamente, al revisar el registro fotográfco de la acción, aquella sangre que resbalaba entre los dedos de sus pies ofrecía una imagen monstruosamente bella, de un valor estético</w:t>
      </w:r>
      <w:r>
        <w:rPr>
          <w:rFonts w:ascii="Verdana" w:hAnsi="Verdana"/>
          <w:spacing w:val="-18"/>
          <w:sz w:val="18"/>
        </w:rPr>
        <w:t> </w:t>
      </w:r>
      <w:r>
        <w:rPr>
          <w:rFonts w:ascii="Verdana" w:hAnsi="Verdana"/>
          <w:sz w:val="18"/>
        </w:rPr>
        <w:t>estremecedor.</w:t>
      </w:r>
    </w:p>
    <w:p>
      <w:pPr>
        <w:pStyle w:val="BodyText"/>
        <w:rPr>
          <w:rFonts w:ascii="Verdana"/>
          <w:sz w:val="21"/>
        </w:rPr>
      </w:pPr>
    </w:p>
    <w:p>
      <w:pPr>
        <w:spacing w:line="295" w:lineRule="auto" w:before="0"/>
        <w:ind w:left="970" w:right="1019" w:firstLine="0"/>
        <w:jc w:val="left"/>
        <w:rPr>
          <w:rFonts w:ascii="Verdana" w:hAnsi="Verdana"/>
          <w:sz w:val="18"/>
        </w:rPr>
      </w:pPr>
      <w:r>
        <w:rPr>
          <w:rFonts w:ascii="Verdana" w:hAnsi="Verdana"/>
          <w:sz w:val="18"/>
        </w:rPr>
        <w:t>La importancia de las expresiones artísticas sobre el colonialismo histórico y sus continuidades reside en que éstas actúan como resistencia o subversión respecto de las múltiples formas de imposición y exclusión infligidas por los colonizadores. En este sentido otros artistas han seguido los postulados de Galindo o antes Mendieta, por ejemplo la mexicana Erika Trejo, que se defne como feminista pro-sexo y parte del cuerpo de la mujer como plataforma para distintas reivindicaciones relacionadas siempre con la violencia. Desarrolla sus producciones performativas y cinematográfcas entre Murcia, Madrid y Barcelona, integrada</w:t>
      </w:r>
    </w:p>
    <w:p>
      <w:pPr>
        <w:spacing w:after="0" w:line="295" w:lineRule="auto"/>
        <w:jc w:val="left"/>
        <w:rPr>
          <w:rFonts w:ascii="Verdana" w:hAnsi="Verdana"/>
          <w:sz w:val="18"/>
        </w:rPr>
        <w:sectPr>
          <w:footerReference w:type="default" r:id="rId79"/>
          <w:pgSz w:w="12240" w:h="15840"/>
          <w:pgMar w:footer="810" w:header="370" w:top="560" w:bottom="1000" w:left="260" w:right="260"/>
          <w:pgNumType w:start="10"/>
        </w:sectPr>
      </w:pPr>
    </w:p>
    <w:p>
      <w:pPr>
        <w:pStyle w:val="BodyText"/>
        <w:rPr>
          <w:rFonts w:ascii="Verdana"/>
          <w:sz w:val="20"/>
        </w:rPr>
      </w:pPr>
    </w:p>
    <w:p>
      <w:pPr>
        <w:pStyle w:val="BodyText"/>
        <w:spacing w:before="2"/>
        <w:rPr>
          <w:rFonts w:ascii="Verdana"/>
          <w:sz w:val="19"/>
        </w:rPr>
      </w:pPr>
    </w:p>
    <w:p>
      <w:pPr>
        <w:spacing w:line="295" w:lineRule="auto" w:before="68"/>
        <w:ind w:left="970" w:right="1083" w:firstLine="0"/>
        <w:jc w:val="left"/>
        <w:rPr>
          <w:rFonts w:ascii="Verdana" w:hAnsi="Verdana"/>
          <w:sz w:val="18"/>
        </w:rPr>
      </w:pPr>
      <w:r>
        <w:rPr>
          <w:rFonts w:ascii="Verdana" w:hAnsi="Verdana"/>
          <w:sz w:val="18"/>
        </w:rPr>
        <w:t>en la dinámica artística europea siempre con una mirada hacia Latinoamérica. Como actriz forma parte de la compañía independiente Los Menos, con la cual ha dado vida a la obra Oluz sobre los secuestros de mujeres jóvenes e incluso niñas que acaban en un zulo a merced de su captor. Artista visual y escénica, dedicada al performance, al videoarte y la realización de cortometrajes de contenido sexual, articula su discurso en la línea del pensamiento decolonial.</w:t>
      </w:r>
    </w:p>
    <w:p>
      <w:pPr>
        <w:pStyle w:val="BodyText"/>
        <w:rPr>
          <w:rFonts w:ascii="Verdana"/>
          <w:sz w:val="21"/>
        </w:rPr>
      </w:pPr>
    </w:p>
    <w:p>
      <w:pPr>
        <w:spacing w:line="295" w:lineRule="auto" w:before="0"/>
        <w:ind w:left="970" w:right="1326" w:firstLine="0"/>
        <w:jc w:val="left"/>
        <w:rPr>
          <w:rFonts w:ascii="Verdana" w:hAnsi="Verdana"/>
          <w:sz w:val="18"/>
        </w:rPr>
      </w:pPr>
      <w:r>
        <w:rPr>
          <w:rFonts w:ascii="Verdana" w:hAnsi="Verdana"/>
          <w:sz w:val="18"/>
        </w:rPr>
        <w:t>El origen mexicano de Trejo hace que tenga constantemente presente la crítica poscolonial que nombramos al comienzo de este artículo, es decir, los esfuerzos por deshacer la herencia ideológica del colonialismo no sólo en países que han sido colonizados en algún momentos histórico localizable sino también en el propio Occidente, susceptible de ser deconstruido. Esto es, descentrando la soberanía de Europa, desafando los límites del etnocentrismo y rompiendo con -en palabras de Robert J.C. Young- la presunción de que el punto de vista del hombre blanco occidental es la norma, el único verdadero.</w:t>
      </w:r>
    </w:p>
    <w:p>
      <w:pPr>
        <w:spacing w:line="295" w:lineRule="auto" w:before="1"/>
        <w:ind w:left="970" w:right="1007" w:firstLine="0"/>
        <w:jc w:val="left"/>
        <w:rPr>
          <w:rFonts w:ascii="Verdana" w:hAnsi="Verdana"/>
          <w:sz w:val="18"/>
        </w:rPr>
      </w:pPr>
      <w:r>
        <w:rPr>
          <w:rFonts w:ascii="Verdana" w:hAnsi="Verdana"/>
          <w:sz w:val="18"/>
        </w:rPr>
        <w:t>Cuestionar el historicismo occidental desde el ámbito artístico no es tarea fácil y más si tenemos en cuenta que la crítica poscolonista está impregnada del background colonialista que combate. Said, Bhabha, Spivak, ¿Cuál sería la metodología adecuada entonces? La propuesta de Trejo es contundente y en este marco de conocimiento yergue su cuerpo a modo de bandera emprendiendo una serie de acciones controvertidas e irreverentes de entre las cuales destacan Saló (Murcia, 2013), performance durante la cual es azotada a la puerta de una iglesia, y Este cuerpo es mío (Murcia, 2012), acción que consiste en manifestarse desnuda en plena calle portando un cartel que reivindica el derecho de cada mujer sobre su propio cuerpo (aludiendo a varias polémicas en torno a distintos temas como el aborto o la violación).</w:t>
      </w:r>
    </w:p>
    <w:p>
      <w:pPr>
        <w:pStyle w:val="BodyText"/>
        <w:rPr>
          <w:rFonts w:ascii="Verdana"/>
          <w:sz w:val="21"/>
        </w:rPr>
      </w:pPr>
    </w:p>
    <w:p>
      <w:pPr>
        <w:spacing w:line="295" w:lineRule="auto" w:before="0"/>
        <w:ind w:left="970" w:right="1098" w:firstLine="0"/>
        <w:jc w:val="left"/>
        <w:rPr>
          <w:rFonts w:ascii="Verdana" w:hAnsi="Verdana"/>
          <w:sz w:val="18"/>
        </w:rPr>
      </w:pPr>
      <w:r>
        <w:rPr>
          <w:rFonts w:ascii="Verdana" w:hAnsi="Verdana"/>
          <w:sz w:val="18"/>
        </w:rPr>
        <w:t>No sólo artistas mujeres han trabajado en esta dirección sino que también hay ejemplos masculinos aunque llegados a este punto no debería considerarse relevante dicha dicotomía. Es el caso de Roy Villevoye, artista holandés con orígenes guineanos que comenzó su carrera como pintor abstracto y ahora realiza fotografía, instalaciones y piezas de videoarte siempre relacionadas con la cuestión colonial.</w:t>
      </w:r>
    </w:p>
    <w:p>
      <w:pPr>
        <w:spacing w:line="295" w:lineRule="auto" w:before="1"/>
        <w:ind w:left="970" w:right="1002" w:firstLine="0"/>
        <w:jc w:val="left"/>
        <w:rPr>
          <w:rFonts w:ascii="Verdana" w:hAnsi="Verdana"/>
          <w:sz w:val="18"/>
        </w:rPr>
      </w:pPr>
      <w:r>
        <w:rPr>
          <w:rFonts w:ascii="Verdana" w:hAnsi="Verdana"/>
          <w:sz w:val="18"/>
        </w:rPr>
        <w:t>Centrándose en temas antropológicos como la interacción occidental con el otro ofrece al espectador un espejo con el fin de cuestionar sus supuestos sobre las fronteras goegráfcas y las diferencias raciales. En colaboración con el también holandés Ene Dietvorst ha realizado un documental poco convencional titulado After the Battle (2012) sobre la tribu Asmat en Papúa Occidental, Indonesia, en una zona que antes formaba parte de la Nueva Guinea holandesa. Por medio de regresar a la zona con regularidad, desarrollaron fuertes lazos con su comunidad y pudieron filmarles con la idea de que el videoarte es una manera de reunir conocimientos y un medio para descubrir el impacto occidental en esta comunidad aislada. Los artistas plantean las reminiscencias de la Primer Guerra Mundial a través de conceptos occidentales tales como el del buen salvaje, explorando las ideas preconcebidas de primitivismo, mientras que por otra parte retratan el deseo de los Asmati por muchos productos occidentales que funcionan como agentes colonizadores.</w:t>
      </w:r>
    </w:p>
    <w:p>
      <w:pPr>
        <w:pStyle w:val="BodyText"/>
        <w:rPr>
          <w:rFonts w:ascii="Verdana"/>
          <w:sz w:val="21"/>
        </w:rPr>
      </w:pPr>
    </w:p>
    <w:p>
      <w:pPr>
        <w:spacing w:line="295" w:lineRule="auto" w:before="0"/>
        <w:ind w:left="970" w:right="1010" w:firstLine="0"/>
        <w:jc w:val="left"/>
        <w:rPr>
          <w:rFonts w:ascii="Verdana" w:hAnsi="Verdana"/>
          <w:sz w:val="18"/>
        </w:rPr>
      </w:pPr>
      <w:r>
        <w:rPr>
          <w:rFonts w:ascii="Verdana" w:hAnsi="Verdana"/>
          <w:sz w:val="18"/>
        </w:rPr>
        <w:t>Individualmente Villevoye ha realizado obras muy controvertidas como Madonna (after Omomá and Céline), escultura realista que representa un pequeño hombre negro con un bebé blanco. Elementos africanos y personas o personajes de Nueva Guinea son recurentes en su obra, con un gran interés por cómo funciona su cultura y cómo se desarrolla en relación con las demás, siempre bordeando la occidentalización capitalista y la visión que se tiene del cuerpo según sus condiciones físicas o geopolíticas, también históricas.</w:t>
      </w:r>
    </w:p>
    <w:p>
      <w:pPr>
        <w:pStyle w:val="BodyText"/>
        <w:rPr>
          <w:rFonts w:ascii="Verdana"/>
          <w:sz w:val="21"/>
        </w:rPr>
      </w:pPr>
    </w:p>
    <w:p>
      <w:pPr>
        <w:spacing w:line="295" w:lineRule="auto" w:before="0"/>
        <w:ind w:left="970" w:right="1001" w:firstLine="0"/>
        <w:jc w:val="left"/>
        <w:rPr>
          <w:rFonts w:ascii="Verdana" w:hAnsi="Verdana"/>
          <w:sz w:val="18"/>
        </w:rPr>
      </w:pPr>
      <w:r>
        <w:rPr>
          <w:rFonts w:ascii="Verdana" w:hAnsi="Verdana"/>
          <w:sz w:val="18"/>
        </w:rPr>
        <w:t>Recordemos que durante la Edad Media y el Siglo XVIII en Occidente era común exhibir el cuerpo del delincuente y martirizarlo en público. Cuando el sistema punitivo se transforma, en palabras de Foucault: el objeto de castigo ya no es el cuerpo sino el alma. Con el capitalismo el poder disciplinario se ha ido sofisticando, a la par que las técnicas de control. Anna Adell nos habla de esto en El arte como expiación18 partiendo de una terrible imagen de las vejaciones ejercidas en Abu Ghraib, a saber, la del</w:t>
      </w:r>
      <w:r>
        <w:rPr>
          <w:rFonts w:ascii="Verdana" w:hAnsi="Verdana"/>
          <w:spacing w:val="-33"/>
          <w:sz w:val="18"/>
        </w:rPr>
        <w:t> </w:t>
      </w:r>
      <w:r>
        <w:rPr>
          <w:rFonts w:ascii="Verdana" w:hAnsi="Verdana"/>
          <w:sz w:val="18"/>
        </w:rPr>
        <w:t>preso</w:t>
      </w:r>
    </w:p>
    <w:p>
      <w:pPr>
        <w:spacing w:after="0" w:line="295" w:lineRule="auto"/>
        <w:jc w:val="left"/>
        <w:rPr>
          <w:rFonts w:ascii="Verdana" w:hAnsi="Verdana"/>
          <w:sz w:val="18"/>
        </w:rPr>
        <w:sectPr>
          <w:footerReference w:type="default" r:id="rId80"/>
          <w:pgSz w:w="12240" w:h="15840"/>
          <w:pgMar w:footer="810" w:header="370" w:top="560" w:bottom="1000" w:left="260" w:right="260"/>
          <w:pgNumType w:start="11"/>
        </w:sectPr>
      </w:pPr>
    </w:p>
    <w:p>
      <w:pPr>
        <w:pStyle w:val="BodyText"/>
        <w:rPr>
          <w:rFonts w:ascii="Verdana"/>
          <w:sz w:val="20"/>
        </w:rPr>
      </w:pPr>
    </w:p>
    <w:p>
      <w:pPr>
        <w:pStyle w:val="BodyText"/>
        <w:spacing w:before="2"/>
        <w:rPr>
          <w:rFonts w:ascii="Verdana"/>
          <w:sz w:val="19"/>
        </w:rPr>
      </w:pPr>
    </w:p>
    <w:p>
      <w:pPr>
        <w:spacing w:line="295" w:lineRule="auto" w:before="68"/>
        <w:ind w:left="970" w:right="965" w:firstLine="0"/>
        <w:jc w:val="left"/>
        <w:rPr>
          <w:rFonts w:ascii="Verdana" w:hAnsi="Verdana"/>
          <w:sz w:val="18"/>
        </w:rPr>
      </w:pPr>
      <w:r>
        <w:rPr>
          <w:rFonts w:ascii="Verdana" w:hAnsi="Verdana"/>
          <w:sz w:val="18"/>
        </w:rPr>
        <w:t>encapuchado e inmovilizado sobre una caja, con los brazos extendidos bajo amenaza de morir electrocutado. Zizek llama "inconsciente institucional" a las humillaciones psicológicas que proliferan en el ejército y en las escuelas como "novatadas" de crueldad extrema. La diferencia fundamental respecto a los ritos de iniciación habituales es que la finalidad de las torturas en Abu Ghraib no era entrar en una comunidad sino, todo lo contrario, asumir un signo de exclusión, es decir, la estigmatización. Así, el colectivo El Perro, formado por artistas visuales, con su proyecto Democracy Shop, denunció este tipo de actos creando una marca denominada Democracia -como el propio colectivo pasaría a llamarse a partir de entonces- con la efigie de Lynddie England, la soldado estadounidense que abusó de un preso iraquí paseándolo como a un perro en un ejercicio grotesco de poder. Se concibe la tortura en cuanto divertimento gregario, como símbolo de la cohesión identitaria yanqui cuyo reverso obsceno se manifesta a través de vejaciones, y tórnase un tema recurrente en el arte contemporáneo.</w:t>
      </w:r>
    </w:p>
    <w:p>
      <w:pPr>
        <w:pStyle w:val="BodyText"/>
        <w:rPr>
          <w:rFonts w:ascii="Verdana"/>
          <w:sz w:val="21"/>
        </w:rPr>
      </w:pPr>
    </w:p>
    <w:p>
      <w:pPr>
        <w:spacing w:line="295" w:lineRule="auto" w:before="0"/>
        <w:ind w:left="970" w:right="999" w:firstLine="0"/>
        <w:jc w:val="left"/>
        <w:rPr>
          <w:rFonts w:ascii="Verdana" w:hAnsi="Verdana"/>
          <w:sz w:val="18"/>
        </w:rPr>
      </w:pPr>
      <w:r>
        <w:rPr>
          <w:rFonts w:ascii="Verdana" w:hAnsi="Verdana"/>
          <w:sz w:val="18"/>
        </w:rPr>
        <w:t>Señala Adell que la atracción morbosa hacia la desgracia ajena siempre ha existido, pero el capitalismo la ha dotado de toda una mercadotecnia. Todo tipo de museos de la muerte germinan para fruición de las masas; la Zona Cero es el lugar más visitado de Nueva York, la cárcel de Alcatraz es enclave de peregrinación en San Francisco, se organizan tours a lugares devastados por desastres naturales y los campos de concentración han sido museizados. El dark tourism ha pasado a ser un tema académico auspiciado por universidades de prestigio. Por ejemplo, la University of Central Lancashire dispone de un Forum especializado cuyas actividades pueden seguirse a través de Internet19. Sin embargo, en la misma medida en que crece el reclamo de lugares malditos también crece el empeño por alejar de la cotidianidad todo lo que nos recuerde a la muerte: "El miedo a la decrepitud y a la podredumbre se manifesta incluso al pie de la tumba, cuando se maquillan con esmero los cadáveres para disimular su aspecto macilento. Lo que queda de instintivo en el hombre lo lleva a buscar esa comunión perdida con el ciclo de la vida, pero no la encuentra porque sus percepciones están atrofiadas. Su modo de sentir la realidad está hasta tal punto mediatizado que sólo se atreve a vislumbrar la muerte como espectáculo. Éste, en su deslumbrante vacuidad, despoja la transitoriedad de la vida de su esencia perturbadora y a un tiempo</w:t>
      </w:r>
      <w:r>
        <w:rPr>
          <w:rFonts w:ascii="Verdana" w:hAnsi="Verdana"/>
          <w:spacing w:val="-25"/>
          <w:sz w:val="18"/>
        </w:rPr>
        <w:t> </w:t>
      </w:r>
      <w:r>
        <w:rPr>
          <w:rFonts w:ascii="Verdana" w:hAnsi="Verdana"/>
          <w:sz w:val="18"/>
        </w:rPr>
        <w:t>enriquecedora.20"</w:t>
      </w:r>
    </w:p>
    <w:p>
      <w:pPr>
        <w:pStyle w:val="BodyText"/>
        <w:rPr>
          <w:rFonts w:ascii="Verdana"/>
          <w:sz w:val="21"/>
        </w:rPr>
      </w:pPr>
    </w:p>
    <w:p>
      <w:pPr>
        <w:spacing w:line="295" w:lineRule="auto" w:before="0"/>
        <w:ind w:left="970" w:right="1031" w:firstLine="0"/>
        <w:jc w:val="left"/>
        <w:rPr>
          <w:rFonts w:ascii="Verdana" w:hAnsi="Verdana"/>
          <w:sz w:val="18"/>
        </w:rPr>
      </w:pPr>
      <w:r>
        <w:rPr>
          <w:rFonts w:ascii="Verdana" w:hAnsi="Verdana"/>
          <w:sz w:val="18"/>
        </w:rPr>
        <w:t>En su breve ensayo Adell plantea que el martirio, la autolesión y cualquier representación artística del sufrimiento quizás sirvan para exorcizar culpas e hipocresías sociales, para lo cual aborda el trabajo de distintos artistas como Chris Burden, Ana Mendieta y Tania Bruguera (jugando a la ruleta rusa o ingiriendo barro para rememorar los suicidios colectivos de indígenas durante el colonialismo). Pero frente a la imagen del artista-militante se encuentra lo que la autora identifca como el nuevo modelo del siglo XXI: el artista-empresario. Damien Hirst es el paradigma de dicho modelo, ya que él mismo es su mejor publicista y no escatima estrategias mercantiles para justifcar su discurso en términos de indagación ontológica.</w:t>
      </w:r>
    </w:p>
    <w:p>
      <w:pPr>
        <w:pStyle w:val="BodyText"/>
        <w:rPr>
          <w:rFonts w:ascii="Verdana"/>
          <w:sz w:val="21"/>
        </w:rPr>
      </w:pPr>
    </w:p>
    <w:p>
      <w:pPr>
        <w:spacing w:line="295" w:lineRule="auto" w:before="0"/>
        <w:ind w:left="970" w:right="1010" w:firstLine="0"/>
        <w:jc w:val="left"/>
        <w:rPr>
          <w:rFonts w:ascii="Verdana" w:hAnsi="Verdana"/>
          <w:sz w:val="18"/>
        </w:rPr>
      </w:pPr>
      <w:r>
        <w:rPr>
          <w:rFonts w:ascii="Verdana" w:hAnsi="Verdana"/>
          <w:sz w:val="18"/>
        </w:rPr>
        <w:t>Es evidente el impacto psicológico que causa ver por primera vez un tiburón petrifcado en un rictus mortuorio dentro de una vitrina, pero fue caricaturizándose a sí mismo con vanitas de formol. "Por ello no puede ser más acertado el tiro de gracia de Eugenio Merino, que en ARCO 2009 presentó un retrato escultórico de Hirst apuntándose con un revólver en la sien. De rodillas, metido en una de sus asépticas vitrinas, llevaba una camiseta estampada con una reproducción de su obra For the love of God, una calavera de platino cuajada de diamantes.21" El título de la pieza de Merino es For the love of Go(l)d y la escultura no sólo sostiene un arma sino que da a entender que se ha pegado un tiro en la sien, ya que hay un orifcio atravesado a la misma altura y una mancha roja que simula sangre. Bien podría resultar una alegoría de cuando el artista se lleva al límite en esta sociedad hiperindustrializada que frecuentemente asigna al espectador un papel entre víctima y verdugo. Al fin y al cabo, como decía Oscar Wilde en El retrato de Dorian Gray, puede que el arte en realidad no refleje la vida sino al espectador, y añadimos: es éste quien debe decidir qué hacer una vez recibida la alerta de incendio.</w:t>
      </w:r>
    </w:p>
    <w:p>
      <w:pPr>
        <w:pStyle w:val="BodyText"/>
        <w:rPr>
          <w:rFonts w:ascii="Verdana"/>
          <w:sz w:val="21"/>
        </w:rPr>
      </w:pPr>
    </w:p>
    <w:p>
      <w:pPr>
        <w:spacing w:before="0"/>
        <w:ind w:left="970" w:right="1005" w:firstLine="0"/>
        <w:jc w:val="left"/>
        <w:rPr>
          <w:rFonts w:ascii="Verdana"/>
          <w:b/>
          <w:sz w:val="18"/>
        </w:rPr>
      </w:pPr>
      <w:r>
        <w:rPr>
          <w:rFonts w:ascii="Verdana"/>
          <w:b/>
          <w:sz w:val="18"/>
        </w:rPr>
        <w:t>Footnote</w:t>
      </w:r>
    </w:p>
    <w:p>
      <w:pPr>
        <w:spacing w:after="0"/>
        <w:jc w:val="left"/>
        <w:rPr>
          <w:rFonts w:ascii="Verdana"/>
          <w:sz w:val="18"/>
        </w:rPr>
        <w:sectPr>
          <w:footerReference w:type="default" r:id="rId81"/>
          <w:pgSz w:w="12240" w:h="15840"/>
          <w:pgMar w:footer="810" w:header="370" w:top="560" w:bottom="1000" w:left="260" w:right="260"/>
          <w:pgNumType w:start="12"/>
        </w:sectPr>
      </w:pPr>
    </w:p>
    <w:p>
      <w:pPr>
        <w:pStyle w:val="BodyText"/>
        <w:rPr>
          <w:rFonts w:ascii="Verdana"/>
          <w:b/>
          <w:sz w:val="20"/>
        </w:rPr>
      </w:pPr>
    </w:p>
    <w:p>
      <w:pPr>
        <w:pStyle w:val="BodyText"/>
        <w:spacing w:before="2"/>
        <w:rPr>
          <w:rFonts w:ascii="Verdana"/>
          <w:b/>
          <w:sz w:val="19"/>
        </w:rPr>
      </w:pPr>
    </w:p>
    <w:p>
      <w:pPr>
        <w:pStyle w:val="ListParagraph"/>
        <w:numPr>
          <w:ilvl w:val="1"/>
          <w:numId w:val="5"/>
        </w:numPr>
        <w:tabs>
          <w:tab w:pos="1148" w:val="left" w:leader="none"/>
        </w:tabs>
        <w:spacing w:line="240" w:lineRule="auto" w:before="68" w:after="0"/>
        <w:ind w:left="970" w:right="0" w:firstLine="0"/>
        <w:jc w:val="left"/>
        <w:rPr>
          <w:rFonts w:ascii="Verdana" w:hAnsi="Verdana"/>
          <w:sz w:val="18"/>
        </w:rPr>
      </w:pPr>
      <w:r>
        <w:rPr>
          <w:rFonts w:ascii="Verdana" w:hAnsi="Verdana"/>
          <w:sz w:val="18"/>
        </w:rPr>
        <w:t>Véase S. ZIZEK, Bienvenidos al desierto de lo real, Madrid: Akal, 2005</w:t>
      </w:r>
      <w:r>
        <w:rPr>
          <w:rFonts w:ascii="Verdana" w:hAnsi="Verdana"/>
          <w:spacing w:val="-19"/>
          <w:sz w:val="18"/>
        </w:rPr>
        <w:t> </w:t>
      </w:r>
      <w:r>
        <w:rPr>
          <w:rFonts w:ascii="Verdana" w:hAnsi="Verdana"/>
          <w:sz w:val="18"/>
        </w:rPr>
        <w:t>.</w:t>
      </w:r>
    </w:p>
    <w:p>
      <w:pPr>
        <w:pStyle w:val="BodyText"/>
        <w:spacing w:before="2"/>
        <w:rPr>
          <w:rFonts w:ascii="Verdana"/>
          <w:sz w:val="25"/>
        </w:rPr>
      </w:pPr>
    </w:p>
    <w:p>
      <w:pPr>
        <w:pStyle w:val="ListParagraph"/>
        <w:numPr>
          <w:ilvl w:val="1"/>
          <w:numId w:val="5"/>
        </w:numPr>
        <w:tabs>
          <w:tab w:pos="1148" w:val="left" w:leader="none"/>
        </w:tabs>
        <w:spacing w:line="295" w:lineRule="auto" w:before="0" w:after="0"/>
        <w:ind w:left="970" w:right="1640" w:firstLine="0"/>
        <w:jc w:val="left"/>
        <w:rPr>
          <w:rFonts w:ascii="Verdana" w:hAnsi="Verdana"/>
          <w:sz w:val="18"/>
        </w:rPr>
      </w:pPr>
      <w:r>
        <w:rPr>
          <w:rFonts w:ascii="Verdana" w:hAnsi="Verdana"/>
          <w:sz w:val="18"/>
        </w:rPr>
        <w:t>S. FREUD, Obras Completas, Vol. XVIII, Más allá del principio del placer, cap. VI. pág. 56, Madrid: Amorro rtu,</w:t>
      </w:r>
      <w:r>
        <w:rPr>
          <w:rFonts w:ascii="Verdana" w:hAnsi="Verdana"/>
          <w:spacing w:val="-5"/>
          <w:sz w:val="18"/>
        </w:rPr>
        <w:t> </w:t>
      </w:r>
      <w:r>
        <w:rPr>
          <w:rFonts w:ascii="Verdana" w:hAnsi="Verdana"/>
          <w:sz w:val="18"/>
        </w:rPr>
        <w:t>1995.</w:t>
      </w:r>
    </w:p>
    <w:p>
      <w:pPr>
        <w:pStyle w:val="BodyText"/>
        <w:rPr>
          <w:rFonts w:ascii="Verdana"/>
          <w:sz w:val="21"/>
        </w:rPr>
      </w:pPr>
    </w:p>
    <w:p>
      <w:pPr>
        <w:pStyle w:val="ListParagraph"/>
        <w:numPr>
          <w:ilvl w:val="1"/>
          <w:numId w:val="5"/>
        </w:numPr>
        <w:tabs>
          <w:tab w:pos="1148" w:val="left" w:leader="none"/>
        </w:tabs>
        <w:spacing w:line="295" w:lineRule="auto" w:before="0" w:after="0"/>
        <w:ind w:left="970" w:right="1078" w:firstLine="0"/>
        <w:jc w:val="left"/>
        <w:rPr>
          <w:rFonts w:ascii="Verdana" w:hAnsi="Verdana"/>
          <w:sz w:val="18"/>
        </w:rPr>
      </w:pPr>
      <w:r>
        <w:rPr>
          <w:rFonts w:ascii="Verdana" w:hAnsi="Verdana"/>
          <w:sz w:val="18"/>
        </w:rPr>
        <w:t>N. SÁNCHEZ DURÁ, "¿El artista como etnógrafo? El caso Gauguin, tan lejos, tan cerca" en El oficio del artista II. El artista contemporáneo: entre las tendencias y la individualidad, Valladolid: Junta de Castilla y León, Consejería de Educación y Cultura, 1997. Pág.</w:t>
      </w:r>
      <w:r>
        <w:rPr>
          <w:rFonts w:ascii="Verdana" w:hAnsi="Verdana"/>
          <w:spacing w:val="-15"/>
          <w:sz w:val="18"/>
        </w:rPr>
        <w:t> </w:t>
      </w:r>
      <w:r>
        <w:rPr>
          <w:rFonts w:ascii="Verdana" w:hAnsi="Verdana"/>
          <w:sz w:val="18"/>
        </w:rPr>
        <w:t>114</w:t>
      </w:r>
    </w:p>
    <w:p>
      <w:pPr>
        <w:pStyle w:val="BodyText"/>
        <w:rPr>
          <w:rFonts w:ascii="Verdana"/>
          <w:sz w:val="21"/>
        </w:rPr>
      </w:pPr>
    </w:p>
    <w:p>
      <w:pPr>
        <w:pStyle w:val="ListParagraph"/>
        <w:numPr>
          <w:ilvl w:val="1"/>
          <w:numId w:val="5"/>
        </w:numPr>
        <w:tabs>
          <w:tab w:pos="1148" w:val="left" w:leader="none"/>
        </w:tabs>
        <w:spacing w:line="576" w:lineRule="auto" w:before="0" w:after="0"/>
        <w:ind w:left="970" w:right="1061" w:firstLine="0"/>
        <w:jc w:val="left"/>
        <w:rPr>
          <w:rFonts w:ascii="Verdana" w:hAnsi="Verdana"/>
          <w:sz w:val="18"/>
        </w:rPr>
      </w:pPr>
      <w:r>
        <w:rPr>
          <w:rFonts w:ascii="Verdana" w:hAnsi="Verdana"/>
          <w:sz w:val="18"/>
        </w:rPr>
        <w:t>P.A. CRUZ SÁNCHEZ, Ob-Scenas. La redefinición política de la imagen, Murcia: Nausícaä, 2008. Pág. 67. 5 Cf. H. ARENDT, Los orígenes del Totalitarismo: 1. Antisemitismo, Madrid: Alianza,</w:t>
      </w:r>
      <w:r>
        <w:rPr>
          <w:rFonts w:ascii="Verdana" w:hAnsi="Verdana"/>
          <w:spacing w:val="-27"/>
          <w:sz w:val="18"/>
        </w:rPr>
        <w:t> </w:t>
      </w:r>
      <w:r>
        <w:rPr>
          <w:rFonts w:ascii="Verdana" w:hAnsi="Verdana"/>
          <w:sz w:val="18"/>
        </w:rPr>
        <w:t>1998.</w:t>
      </w:r>
    </w:p>
    <w:p>
      <w:pPr>
        <w:pStyle w:val="ListParagraph"/>
        <w:numPr>
          <w:ilvl w:val="0"/>
          <w:numId w:val="6"/>
        </w:numPr>
        <w:tabs>
          <w:tab w:pos="1148" w:val="left" w:leader="none"/>
        </w:tabs>
        <w:spacing w:line="295" w:lineRule="auto" w:before="0" w:after="0"/>
        <w:ind w:left="970" w:right="1278" w:firstLine="0"/>
        <w:jc w:val="left"/>
        <w:rPr>
          <w:rFonts w:ascii="Verdana" w:hAnsi="Verdana"/>
          <w:sz w:val="18"/>
        </w:rPr>
      </w:pPr>
      <w:r>
        <w:rPr>
          <w:rFonts w:ascii="Verdana" w:hAnsi="Verdana"/>
          <w:sz w:val="18"/>
        </w:rPr>
        <w:t>Una reflexión más extensa sobre este tema específco fue publicada en forma de artículo en el especial sobre Rusia de la revista queer Una Buena Barba: M. SALANOVA, "Don't ask don't tell. Espías en las fuerzas armadas" en la revista Una Buena Barba, no 4, Madrid: Una Buena Barba, 2012, pp.</w:t>
      </w:r>
      <w:r>
        <w:rPr>
          <w:rFonts w:ascii="Verdana" w:hAnsi="Verdana"/>
          <w:spacing w:val="-34"/>
          <w:sz w:val="18"/>
        </w:rPr>
        <w:t> </w:t>
      </w:r>
      <w:r>
        <w:rPr>
          <w:rFonts w:ascii="Verdana" w:hAnsi="Verdana"/>
          <w:sz w:val="18"/>
        </w:rPr>
        <w:t>50-54.</w:t>
      </w:r>
    </w:p>
    <w:p>
      <w:pPr>
        <w:pStyle w:val="BodyText"/>
        <w:rPr>
          <w:rFonts w:ascii="Verdana"/>
          <w:sz w:val="21"/>
        </w:rPr>
      </w:pPr>
    </w:p>
    <w:p>
      <w:pPr>
        <w:pStyle w:val="ListParagraph"/>
        <w:numPr>
          <w:ilvl w:val="0"/>
          <w:numId w:val="6"/>
        </w:numPr>
        <w:tabs>
          <w:tab w:pos="1148" w:val="left" w:leader="none"/>
        </w:tabs>
        <w:spacing w:line="295" w:lineRule="auto" w:before="0" w:after="0"/>
        <w:ind w:left="970" w:right="1011" w:firstLine="0"/>
        <w:jc w:val="left"/>
        <w:rPr>
          <w:rFonts w:ascii="Verdana" w:hAnsi="Verdana"/>
          <w:sz w:val="18"/>
        </w:rPr>
      </w:pPr>
      <w:r>
        <w:rPr>
          <w:rFonts w:ascii="Verdana" w:hAnsi="Verdana"/>
          <w:sz w:val="18"/>
        </w:rPr>
        <w:t>S. GENSBURGUER y J.M. DREYFUS, Des camps dans Paris: Austerlitz, Lévitan, Bassano: juillet 1943 aoüt 1944, París: Fayard, 2004, pp.</w:t>
      </w:r>
      <w:r>
        <w:rPr>
          <w:rFonts w:ascii="Verdana" w:hAnsi="Verdana"/>
          <w:spacing w:val="-10"/>
          <w:sz w:val="18"/>
        </w:rPr>
        <w:t> </w:t>
      </w:r>
      <w:r>
        <w:rPr>
          <w:rFonts w:ascii="Verdana" w:hAnsi="Verdana"/>
          <w:sz w:val="18"/>
        </w:rPr>
        <w:t>157-159.</w:t>
      </w:r>
    </w:p>
    <w:p>
      <w:pPr>
        <w:pStyle w:val="BodyText"/>
        <w:rPr>
          <w:rFonts w:ascii="Verdana"/>
          <w:sz w:val="21"/>
        </w:rPr>
      </w:pPr>
    </w:p>
    <w:p>
      <w:pPr>
        <w:pStyle w:val="ListParagraph"/>
        <w:numPr>
          <w:ilvl w:val="0"/>
          <w:numId w:val="6"/>
        </w:numPr>
        <w:tabs>
          <w:tab w:pos="1148" w:val="left" w:leader="none"/>
        </w:tabs>
        <w:spacing w:line="295" w:lineRule="auto" w:before="0" w:after="0"/>
        <w:ind w:left="970" w:right="1719" w:firstLine="0"/>
        <w:jc w:val="left"/>
        <w:rPr>
          <w:rFonts w:ascii="Verdana"/>
          <w:sz w:val="18"/>
        </w:rPr>
      </w:pPr>
      <w:r>
        <w:rPr>
          <w:rFonts w:ascii="Verdana"/>
          <w:sz w:val="18"/>
        </w:rPr>
        <w:t>F. ALMEIDA, El pecado de los dioses. La alta sociedad y el nazismo, Madrid: Santillana, 2008, pp. 226-227.</w:t>
      </w:r>
    </w:p>
    <w:p>
      <w:pPr>
        <w:pStyle w:val="BodyText"/>
        <w:rPr>
          <w:rFonts w:ascii="Verdana"/>
          <w:sz w:val="21"/>
        </w:rPr>
      </w:pPr>
    </w:p>
    <w:p>
      <w:pPr>
        <w:pStyle w:val="ListParagraph"/>
        <w:numPr>
          <w:ilvl w:val="0"/>
          <w:numId w:val="6"/>
        </w:numPr>
        <w:tabs>
          <w:tab w:pos="1148" w:val="left" w:leader="none"/>
        </w:tabs>
        <w:spacing w:line="576" w:lineRule="auto" w:before="0" w:after="0"/>
        <w:ind w:left="970" w:right="4392" w:firstLine="0"/>
        <w:jc w:val="left"/>
        <w:rPr>
          <w:rFonts w:ascii="Verdana" w:hAnsi="Verdana"/>
          <w:sz w:val="18"/>
        </w:rPr>
      </w:pPr>
      <w:r>
        <w:rPr>
          <w:rFonts w:ascii="Verdana" w:hAnsi="Verdana"/>
          <w:sz w:val="18"/>
        </w:rPr>
        <w:t>H. HEGER, Los hombre del triángulo rosa, Madrid: Amaranto, 2002. 10 S. SONTAG, Bajo el signo de Saturno, Barcelona: Debolsillo,</w:t>
      </w:r>
      <w:r>
        <w:rPr>
          <w:rFonts w:ascii="Verdana" w:hAnsi="Verdana"/>
          <w:spacing w:val="-20"/>
          <w:sz w:val="18"/>
        </w:rPr>
        <w:t> </w:t>
      </w:r>
      <w:r>
        <w:rPr>
          <w:rFonts w:ascii="Verdana" w:hAnsi="Verdana"/>
          <w:sz w:val="18"/>
        </w:rPr>
        <w:t>2007.</w:t>
      </w:r>
    </w:p>
    <w:p>
      <w:pPr>
        <w:pStyle w:val="ListParagraph"/>
        <w:numPr>
          <w:ilvl w:val="0"/>
          <w:numId w:val="7"/>
        </w:numPr>
        <w:tabs>
          <w:tab w:pos="1263" w:val="left" w:leader="none"/>
        </w:tabs>
        <w:spacing w:line="295" w:lineRule="auto" w:before="0" w:after="0"/>
        <w:ind w:left="970" w:right="1720" w:firstLine="0"/>
        <w:jc w:val="left"/>
        <w:rPr>
          <w:rFonts w:ascii="Verdana" w:hAnsi="Verdana"/>
          <w:sz w:val="18"/>
        </w:rPr>
      </w:pPr>
      <w:r>
        <w:rPr>
          <w:rFonts w:ascii="Verdana" w:hAnsi="Verdana"/>
          <w:sz w:val="18"/>
        </w:rPr>
        <w:t>En S. JEFFREYS, La herejía lesbiana. Una perspectiva feminista de la revolución sexual lesbiana, Madrid: Cátedra,</w:t>
      </w:r>
      <w:r>
        <w:rPr>
          <w:rFonts w:ascii="Verdana" w:hAnsi="Verdana"/>
          <w:spacing w:val="-7"/>
          <w:sz w:val="18"/>
        </w:rPr>
        <w:t> </w:t>
      </w:r>
      <w:r>
        <w:rPr>
          <w:rFonts w:ascii="Verdana" w:hAnsi="Verdana"/>
          <w:sz w:val="18"/>
        </w:rPr>
        <w:t>1996.</w:t>
      </w:r>
    </w:p>
    <w:p>
      <w:pPr>
        <w:pStyle w:val="BodyText"/>
        <w:rPr>
          <w:rFonts w:ascii="Verdana"/>
          <w:sz w:val="21"/>
        </w:rPr>
      </w:pPr>
    </w:p>
    <w:p>
      <w:pPr>
        <w:pStyle w:val="ListParagraph"/>
        <w:numPr>
          <w:ilvl w:val="0"/>
          <w:numId w:val="7"/>
        </w:numPr>
        <w:tabs>
          <w:tab w:pos="1263" w:val="left" w:leader="none"/>
        </w:tabs>
        <w:spacing w:line="295" w:lineRule="auto" w:before="0" w:after="0"/>
        <w:ind w:left="970" w:right="1105" w:firstLine="0"/>
        <w:jc w:val="left"/>
        <w:rPr>
          <w:rFonts w:ascii="Verdana" w:hAnsi="Verdana"/>
          <w:sz w:val="18"/>
        </w:rPr>
      </w:pPr>
      <w:r>
        <w:rPr>
          <w:rFonts w:ascii="Verdana" w:hAnsi="Verdana"/>
          <w:sz w:val="18"/>
        </w:rPr>
        <w:t>J.V. ALIAGA, Arte y cuestiones de género. Una travesía del siglo XX, San Sebastián: Nerea, 2004,</w:t>
      </w:r>
      <w:r>
        <w:rPr>
          <w:rFonts w:ascii="Verdana" w:hAnsi="Verdana"/>
          <w:spacing w:val="-36"/>
          <w:sz w:val="18"/>
        </w:rPr>
        <w:t> </w:t>
      </w:r>
      <w:r>
        <w:rPr>
          <w:rFonts w:ascii="Verdana" w:hAnsi="Verdana"/>
          <w:sz w:val="18"/>
        </w:rPr>
        <w:t>pág. 31.</w:t>
      </w:r>
    </w:p>
    <w:p>
      <w:pPr>
        <w:pStyle w:val="BodyText"/>
        <w:rPr>
          <w:rFonts w:ascii="Verdana"/>
          <w:sz w:val="21"/>
        </w:rPr>
      </w:pPr>
    </w:p>
    <w:p>
      <w:pPr>
        <w:pStyle w:val="ListParagraph"/>
        <w:numPr>
          <w:ilvl w:val="0"/>
          <w:numId w:val="7"/>
        </w:numPr>
        <w:tabs>
          <w:tab w:pos="1263" w:val="left" w:leader="none"/>
        </w:tabs>
        <w:spacing w:line="240" w:lineRule="auto" w:before="0" w:after="0"/>
        <w:ind w:left="1262" w:right="0" w:hanging="292"/>
        <w:jc w:val="left"/>
        <w:rPr>
          <w:rFonts w:ascii="Verdana"/>
          <w:sz w:val="18"/>
        </w:rPr>
      </w:pPr>
      <w:r>
        <w:rPr>
          <w:rFonts w:ascii="Verdana"/>
          <w:sz w:val="18"/>
        </w:rPr>
        <w:t>B. PRECIADO, Testo Yonqui, Madrid: Espasa Calpe,</w:t>
      </w:r>
      <w:r>
        <w:rPr>
          <w:rFonts w:ascii="Verdana"/>
          <w:spacing w:val="-18"/>
          <w:sz w:val="18"/>
        </w:rPr>
        <w:t> </w:t>
      </w:r>
      <w:r>
        <w:rPr>
          <w:rFonts w:ascii="Verdana"/>
          <w:sz w:val="18"/>
        </w:rPr>
        <w:t>2008.</w:t>
      </w:r>
    </w:p>
    <w:p>
      <w:pPr>
        <w:pStyle w:val="BodyText"/>
        <w:spacing w:before="2"/>
        <w:rPr>
          <w:rFonts w:ascii="Verdana"/>
          <w:sz w:val="25"/>
        </w:rPr>
      </w:pPr>
    </w:p>
    <w:p>
      <w:pPr>
        <w:pStyle w:val="ListParagraph"/>
        <w:numPr>
          <w:ilvl w:val="0"/>
          <w:numId w:val="7"/>
        </w:numPr>
        <w:tabs>
          <w:tab w:pos="1263" w:val="left" w:leader="none"/>
        </w:tabs>
        <w:spacing w:line="576" w:lineRule="auto" w:before="0" w:after="0"/>
        <w:ind w:left="970" w:right="3238" w:firstLine="0"/>
        <w:jc w:val="left"/>
        <w:rPr>
          <w:rFonts w:ascii="Verdana" w:hAnsi="Verdana"/>
          <w:sz w:val="18"/>
        </w:rPr>
      </w:pPr>
      <w:r>
        <w:rPr>
          <w:rFonts w:ascii="Verdana" w:hAnsi="Verdana"/>
          <w:sz w:val="18"/>
        </w:rPr>
        <w:t>T. TODOROV, Memoria del mal, tentación del bien, Barcelona: Península, 2002. 15 G. AG AMBEN, Desnudez, Barcelona: Anagrama, 2011, pág.</w:t>
      </w:r>
      <w:r>
        <w:rPr>
          <w:rFonts w:ascii="Verdana" w:hAnsi="Verdana"/>
          <w:spacing w:val="-22"/>
          <w:sz w:val="18"/>
        </w:rPr>
        <w:t> </w:t>
      </w:r>
      <w:r>
        <w:rPr>
          <w:rFonts w:ascii="Verdana" w:hAnsi="Verdana"/>
          <w:sz w:val="18"/>
        </w:rPr>
        <w:t>100.</w:t>
      </w:r>
    </w:p>
    <w:p>
      <w:pPr>
        <w:pStyle w:val="ListParagraph"/>
        <w:numPr>
          <w:ilvl w:val="0"/>
          <w:numId w:val="8"/>
        </w:numPr>
        <w:tabs>
          <w:tab w:pos="1263" w:val="left" w:leader="none"/>
        </w:tabs>
        <w:spacing w:line="240" w:lineRule="auto" w:before="0" w:after="0"/>
        <w:ind w:left="970" w:right="0" w:firstLine="0"/>
        <w:jc w:val="left"/>
        <w:rPr>
          <w:rFonts w:ascii="Verdana"/>
          <w:sz w:val="18"/>
        </w:rPr>
      </w:pPr>
      <w:r>
        <w:rPr>
          <w:rFonts w:ascii="Verdana"/>
          <w:sz w:val="18"/>
        </w:rPr>
        <w:t>J.P. SARTRE, El ser y la nada, Buenos Aires: Losada,</w:t>
      </w:r>
      <w:r>
        <w:rPr>
          <w:rFonts w:ascii="Verdana"/>
          <w:spacing w:val="-19"/>
          <w:sz w:val="18"/>
        </w:rPr>
        <w:t> </w:t>
      </w:r>
      <w:r>
        <w:rPr>
          <w:rFonts w:ascii="Verdana"/>
          <w:sz w:val="18"/>
        </w:rPr>
        <w:t>2005.</w:t>
      </w:r>
    </w:p>
    <w:p>
      <w:pPr>
        <w:pStyle w:val="BodyText"/>
        <w:spacing w:before="2"/>
        <w:rPr>
          <w:rFonts w:ascii="Verdana"/>
          <w:sz w:val="25"/>
        </w:rPr>
      </w:pPr>
    </w:p>
    <w:p>
      <w:pPr>
        <w:pStyle w:val="ListParagraph"/>
        <w:numPr>
          <w:ilvl w:val="0"/>
          <w:numId w:val="8"/>
        </w:numPr>
        <w:tabs>
          <w:tab w:pos="1263" w:val="left" w:leader="none"/>
        </w:tabs>
        <w:spacing w:line="576" w:lineRule="auto" w:before="0" w:after="0"/>
        <w:ind w:left="970" w:right="3582" w:firstLine="0"/>
        <w:jc w:val="left"/>
        <w:rPr>
          <w:rFonts w:ascii="Verdana" w:hAnsi="Verdana"/>
          <w:sz w:val="18"/>
        </w:rPr>
      </w:pPr>
      <w:r>
        <w:rPr>
          <w:rFonts w:ascii="Verdana" w:hAnsi="Verdana"/>
          <w:sz w:val="18"/>
        </w:rPr>
        <w:t>Véase L. SAVORELLI, Regina José Galindo, Albissola: Vanilla Edizioni, 2006. 18 A. ADELL, El arte como expiación, Madrid: Casimiro,</w:t>
      </w:r>
      <w:r>
        <w:rPr>
          <w:rFonts w:ascii="Verdana" w:hAnsi="Verdana"/>
          <w:spacing w:val="-19"/>
          <w:sz w:val="18"/>
        </w:rPr>
        <w:t> </w:t>
      </w:r>
      <w:r>
        <w:rPr>
          <w:rFonts w:ascii="Verdana" w:hAnsi="Verdana"/>
          <w:sz w:val="18"/>
        </w:rPr>
        <w:t>2011.</w:t>
      </w:r>
    </w:p>
    <w:p>
      <w:pPr>
        <w:pStyle w:val="ListParagraph"/>
        <w:numPr>
          <w:ilvl w:val="0"/>
          <w:numId w:val="9"/>
        </w:numPr>
        <w:tabs>
          <w:tab w:pos="1263" w:val="left" w:leader="none"/>
        </w:tabs>
        <w:spacing w:line="240" w:lineRule="auto" w:before="0" w:after="0"/>
        <w:ind w:left="1262" w:right="0" w:hanging="292"/>
        <w:jc w:val="left"/>
        <w:rPr>
          <w:rFonts w:ascii="Verdana" w:hAnsi="Verdana"/>
          <w:sz w:val="18"/>
        </w:rPr>
      </w:pPr>
      <w:r>
        <w:rPr>
          <w:rFonts w:ascii="Verdana" w:hAnsi="Verdana"/>
          <w:sz w:val="18"/>
        </w:rPr>
        <w:t>Véa</w:t>
      </w:r>
      <w:hyperlink r:id="rId83">
        <w:r>
          <w:rPr>
            <w:rFonts w:ascii="Verdana" w:hAnsi="Verdana"/>
            <w:sz w:val="18"/>
          </w:rPr>
          <w:t>se</w:t>
        </w:r>
        <w:r>
          <w:rPr>
            <w:rFonts w:ascii="Verdana" w:hAnsi="Verdana"/>
            <w:spacing w:val="-7"/>
            <w:sz w:val="18"/>
          </w:rPr>
          <w:t> </w:t>
        </w:r>
        <w:r>
          <w:rPr>
            <w:rFonts w:ascii="Verdana" w:hAnsi="Verdana"/>
            <w:sz w:val="18"/>
          </w:rPr>
          <w:t>http://www.dark-tourism.org.uk.</w:t>
        </w:r>
      </w:hyperlink>
    </w:p>
    <w:p>
      <w:pPr>
        <w:pStyle w:val="BodyText"/>
        <w:spacing w:before="2"/>
        <w:rPr>
          <w:rFonts w:ascii="Verdana"/>
          <w:sz w:val="25"/>
        </w:rPr>
      </w:pPr>
    </w:p>
    <w:p>
      <w:pPr>
        <w:pStyle w:val="ListParagraph"/>
        <w:numPr>
          <w:ilvl w:val="0"/>
          <w:numId w:val="9"/>
        </w:numPr>
        <w:tabs>
          <w:tab w:pos="1263" w:val="left" w:leader="none"/>
        </w:tabs>
        <w:spacing w:line="240" w:lineRule="auto" w:before="0" w:after="0"/>
        <w:ind w:left="1262" w:right="0" w:hanging="292"/>
        <w:jc w:val="left"/>
        <w:rPr>
          <w:rFonts w:ascii="Verdana" w:hAnsi="Verdana"/>
          <w:sz w:val="18"/>
        </w:rPr>
      </w:pPr>
      <w:r>
        <w:rPr>
          <w:rFonts w:ascii="Verdana" w:hAnsi="Verdana"/>
          <w:sz w:val="18"/>
        </w:rPr>
        <w:t>A. ADELL, Ibíd., pág.</w:t>
      </w:r>
      <w:r>
        <w:rPr>
          <w:rFonts w:ascii="Verdana" w:hAnsi="Verdana"/>
          <w:spacing w:val="-7"/>
          <w:sz w:val="18"/>
        </w:rPr>
        <w:t> </w:t>
      </w:r>
      <w:r>
        <w:rPr>
          <w:rFonts w:ascii="Verdana" w:hAnsi="Verdana"/>
          <w:sz w:val="18"/>
        </w:rPr>
        <w:t>16.</w:t>
      </w:r>
    </w:p>
    <w:p>
      <w:pPr>
        <w:pStyle w:val="BodyText"/>
        <w:spacing w:before="2"/>
        <w:rPr>
          <w:rFonts w:ascii="Verdana"/>
          <w:sz w:val="25"/>
        </w:rPr>
      </w:pPr>
    </w:p>
    <w:p>
      <w:pPr>
        <w:pStyle w:val="ListParagraph"/>
        <w:numPr>
          <w:ilvl w:val="0"/>
          <w:numId w:val="9"/>
        </w:numPr>
        <w:tabs>
          <w:tab w:pos="1263" w:val="left" w:leader="none"/>
        </w:tabs>
        <w:spacing w:line="240" w:lineRule="auto" w:before="0" w:after="0"/>
        <w:ind w:left="1262" w:right="0" w:hanging="292"/>
        <w:jc w:val="left"/>
        <w:rPr>
          <w:rFonts w:ascii="Verdana" w:hAnsi="Verdana"/>
          <w:sz w:val="18"/>
        </w:rPr>
      </w:pPr>
      <w:r>
        <w:rPr>
          <w:rFonts w:ascii="Verdana" w:hAnsi="Verdana"/>
          <w:sz w:val="18"/>
        </w:rPr>
        <w:t>A. ADELL, Ibíd., pp.</w:t>
      </w:r>
      <w:r>
        <w:rPr>
          <w:rFonts w:ascii="Verdana" w:hAnsi="Verdana"/>
          <w:spacing w:val="-6"/>
          <w:sz w:val="18"/>
        </w:rPr>
        <w:t> </w:t>
      </w:r>
      <w:r>
        <w:rPr>
          <w:rFonts w:ascii="Verdana" w:hAnsi="Verdana"/>
          <w:sz w:val="18"/>
        </w:rPr>
        <w:t>33-34.</w:t>
      </w:r>
    </w:p>
    <w:p>
      <w:pPr>
        <w:spacing w:after="0" w:line="240" w:lineRule="auto"/>
        <w:jc w:val="left"/>
        <w:rPr>
          <w:rFonts w:ascii="Verdana" w:hAnsi="Verdana"/>
          <w:sz w:val="18"/>
        </w:rPr>
        <w:sectPr>
          <w:footerReference w:type="default" r:id="rId82"/>
          <w:pgSz w:w="12240" w:h="15840"/>
          <w:pgMar w:footer="810" w:header="370" w:top="560" w:bottom="1000" w:left="260" w:right="260"/>
          <w:pgNumType w:start="13"/>
        </w:sectPr>
      </w:pPr>
    </w:p>
    <w:p>
      <w:pPr>
        <w:pStyle w:val="BodyText"/>
        <w:rPr>
          <w:rFonts w:ascii="Verdana"/>
          <w:sz w:val="20"/>
        </w:rPr>
      </w:pPr>
    </w:p>
    <w:p>
      <w:pPr>
        <w:pStyle w:val="BodyText"/>
        <w:spacing w:before="2"/>
        <w:rPr>
          <w:rFonts w:ascii="Verdana"/>
          <w:sz w:val="19"/>
        </w:rPr>
      </w:pPr>
    </w:p>
    <w:p>
      <w:pPr>
        <w:spacing w:before="68"/>
        <w:ind w:left="970" w:right="1005" w:firstLine="0"/>
        <w:jc w:val="left"/>
        <w:rPr>
          <w:rFonts w:ascii="Verdana"/>
          <w:b/>
          <w:sz w:val="18"/>
        </w:rPr>
      </w:pPr>
      <w:r>
        <w:rPr>
          <w:rFonts w:ascii="Verdana"/>
          <w:b/>
          <w:sz w:val="18"/>
        </w:rPr>
        <w:t>AuthorAffiliation</w:t>
      </w:r>
    </w:p>
    <w:p>
      <w:pPr>
        <w:spacing w:before="51"/>
        <w:ind w:left="970" w:right="1005" w:firstLine="0"/>
        <w:jc w:val="left"/>
        <w:rPr>
          <w:rFonts w:ascii="Verdana"/>
          <w:sz w:val="18"/>
        </w:rPr>
      </w:pPr>
      <w:r>
        <w:rPr>
          <w:rFonts w:ascii="Verdana"/>
          <w:sz w:val="18"/>
        </w:rPr>
        <w:t>MARISOL SALANOVA BURGUERA</w:t>
      </w:r>
    </w:p>
    <w:p>
      <w:pPr>
        <w:pStyle w:val="BodyText"/>
        <w:spacing w:before="2"/>
        <w:rPr>
          <w:rFonts w:ascii="Verdana"/>
          <w:sz w:val="25"/>
        </w:rPr>
      </w:pPr>
    </w:p>
    <w:p>
      <w:pPr>
        <w:spacing w:line="576" w:lineRule="auto" w:before="0"/>
        <w:ind w:left="970" w:right="7985" w:firstLine="0"/>
        <w:jc w:val="left"/>
        <w:rPr>
          <w:rFonts w:ascii="Verdana"/>
          <w:sz w:val="18"/>
        </w:rPr>
      </w:pPr>
      <w:r>
        <w:rPr>
          <w:rFonts w:ascii="Verdana"/>
          <w:sz w:val="18"/>
        </w:rPr>
        <w:t>Universidad de Valencia </w:t>
      </w:r>
      <w:hyperlink r:id="rId85">
        <w:r>
          <w:rPr>
            <w:rFonts w:ascii="Verdana"/>
            <w:sz w:val="18"/>
          </w:rPr>
          <w:t>marisol@marisolsalanova.com</w:t>
        </w:r>
      </w:hyperlink>
      <w:r>
        <w:rPr>
          <w:rFonts w:ascii="Verdana"/>
          <w:sz w:val="18"/>
        </w:rPr>
        <w:t> Recibido: 13-3-2013</w:t>
      </w:r>
    </w:p>
    <w:p>
      <w:pPr>
        <w:spacing w:before="0"/>
        <w:ind w:left="970" w:right="1005" w:firstLine="0"/>
        <w:jc w:val="left"/>
        <w:rPr>
          <w:rFonts w:ascii="Verdana"/>
          <w:sz w:val="18"/>
        </w:rPr>
      </w:pPr>
      <w:r>
        <w:rPr>
          <w:rFonts w:ascii="Verdana"/>
          <w:sz w:val="18"/>
        </w:rPr>
        <w:t>Aprobado: 28-6-2013</w:t>
      </w:r>
    </w:p>
    <w:p>
      <w:pPr>
        <w:pStyle w:val="BodyText"/>
        <w:spacing w:before="2"/>
        <w:rPr>
          <w:rFonts w:ascii="Verdana"/>
          <w:sz w:val="25"/>
        </w:rPr>
      </w:pPr>
    </w:p>
    <w:p>
      <w:pPr>
        <w:spacing w:before="0"/>
        <w:ind w:left="970" w:right="1005" w:firstLine="0"/>
        <w:jc w:val="left"/>
        <w:rPr>
          <w:rFonts w:ascii="Verdana"/>
          <w:sz w:val="18"/>
        </w:rPr>
      </w:pPr>
      <w:r>
        <w:rPr>
          <w:rFonts w:ascii="Verdana"/>
          <w:sz w:val="18"/>
        </w:rPr>
        <w:t>Copyright Servicio de Publicaciones, Universidad de Murcia 2014</w:t>
      </w:r>
    </w:p>
    <w:p>
      <w:pPr>
        <w:pStyle w:val="BodyText"/>
        <w:spacing w:before="2"/>
        <w:rPr>
          <w:rFonts w:ascii="Verdana"/>
          <w:sz w:val="19"/>
        </w:rPr>
      </w:pPr>
      <w:r>
        <w:rPr/>
        <w:pict>
          <v:group style="position:absolute;margin-left:61.5pt;margin-top:13.610352pt;width:490pt;height:1pt;mso-position-horizontal-relative:page;mso-position-vertical-relative:paragraph;z-index:1360;mso-wrap-distance-left:0;mso-wrap-distance-right:0" coordorigin="1230,272" coordsize="9800,20">
            <v:line style="position:absolute" from="1240,282" to="11020,282" stroked="true" strokeweight="1pt" strokecolor="#dddddd"/>
            <v:line style="position:absolute" from="11020,282" to="11020,282" stroked="true" strokeweight="1pt" strokecolor="#dddddd"/>
            <v:line style="position:absolute" from="1240,282" to="1240,282" stroked="true" strokeweight="1pt" strokecolor="#dddddd"/>
            <w10:wrap type="topAndBottom"/>
          </v:group>
        </w:pict>
      </w:r>
    </w:p>
    <w:p>
      <w:pPr>
        <w:pStyle w:val="BodyText"/>
        <w:spacing w:before="10"/>
        <w:rPr>
          <w:rFonts w:ascii="Verdana"/>
          <w:sz w:val="12"/>
        </w:rPr>
      </w:pPr>
    </w:p>
    <w:p>
      <w:pPr>
        <w:pStyle w:val="Heading5"/>
        <w:spacing w:before="58"/>
        <w:ind w:left="1161" w:right="7603"/>
        <w:jc w:val="center"/>
        <w:rPr>
          <w:rFonts w:ascii="Verdana" w:hAnsi="Verdana"/>
        </w:rPr>
      </w:pPr>
      <w:r>
        <w:rPr>
          <w:rFonts w:ascii="Verdana" w:hAnsi="Verdana"/>
        </w:rPr>
        <w:t>Indexación (detalles)</w:t>
      </w:r>
    </w:p>
    <w:p>
      <w:pPr>
        <w:pStyle w:val="BodyText"/>
        <w:spacing w:before="9"/>
        <w:rPr>
          <w:rFonts w:ascii="Verdana"/>
          <w:b/>
          <w:sz w:val="20"/>
        </w:rPr>
      </w:pPr>
    </w:p>
    <w:p>
      <w:pPr>
        <w:tabs>
          <w:tab w:pos="3662" w:val="left" w:leader="none"/>
        </w:tabs>
        <w:spacing w:before="0"/>
        <w:ind w:left="970" w:right="1005" w:firstLine="0"/>
        <w:jc w:val="left"/>
        <w:rPr>
          <w:rFonts w:ascii="Verdana"/>
          <w:sz w:val="18"/>
        </w:rPr>
      </w:pPr>
      <w:r>
        <w:rPr>
          <w:rFonts w:ascii="Verdana"/>
          <w:b/>
          <w:sz w:val="18"/>
        </w:rPr>
        <w:t>Etnicidad</w:t>
        <w:tab/>
      </w:r>
      <w:r>
        <w:rPr>
          <w:rFonts w:ascii="Verdana"/>
          <w:sz w:val="18"/>
        </w:rPr>
        <w:t>Hispanics</w:t>
      </w:r>
    </w:p>
    <w:p>
      <w:pPr>
        <w:tabs>
          <w:tab w:pos="3662" w:val="left" w:leader="none"/>
        </w:tabs>
        <w:spacing w:before="126"/>
        <w:ind w:left="970" w:right="1005" w:firstLine="0"/>
        <w:jc w:val="left"/>
        <w:rPr>
          <w:rFonts w:ascii="Verdana" w:hAnsi="Verdana"/>
          <w:sz w:val="18"/>
        </w:rPr>
      </w:pPr>
      <w:r>
        <w:rPr>
          <w:rFonts w:ascii="Verdana" w:hAnsi="Verdana"/>
          <w:b/>
          <w:sz w:val="18"/>
        </w:rPr>
        <w:t>Título</w:t>
        <w:tab/>
      </w:r>
      <w:r>
        <w:rPr>
          <w:rFonts w:ascii="Verdana" w:hAnsi="Verdana"/>
          <w:sz w:val="18"/>
        </w:rPr>
        <w:t>El artista como alertador de</w:t>
      </w:r>
      <w:r>
        <w:rPr>
          <w:rFonts w:ascii="Verdana" w:hAnsi="Verdana"/>
          <w:spacing w:val="-12"/>
          <w:sz w:val="18"/>
        </w:rPr>
        <w:t> </w:t>
      </w:r>
      <w:r>
        <w:rPr>
          <w:rFonts w:ascii="Verdana" w:hAnsi="Verdana"/>
          <w:sz w:val="18"/>
        </w:rPr>
        <w:t>incendios</w:t>
      </w:r>
    </w:p>
    <w:p>
      <w:pPr>
        <w:tabs>
          <w:tab w:pos="3662" w:val="left" w:leader="none"/>
        </w:tabs>
        <w:spacing w:before="126"/>
        <w:ind w:left="970" w:right="1005" w:firstLine="0"/>
        <w:jc w:val="left"/>
        <w:rPr>
          <w:rFonts w:ascii="Verdana"/>
          <w:sz w:val="18"/>
        </w:rPr>
      </w:pPr>
      <w:r>
        <w:rPr>
          <w:rFonts w:ascii="Verdana"/>
          <w:b/>
          <w:sz w:val="18"/>
        </w:rPr>
        <w:t>Autor</w:t>
        <w:tab/>
      </w:r>
      <w:r>
        <w:rPr>
          <w:rFonts w:ascii="Verdana"/>
          <w:sz w:val="18"/>
        </w:rPr>
        <w:t>Burguera, Marisol</w:t>
      </w:r>
      <w:r>
        <w:rPr>
          <w:rFonts w:ascii="Verdana"/>
          <w:spacing w:val="-9"/>
          <w:sz w:val="18"/>
        </w:rPr>
        <w:t> </w:t>
      </w:r>
      <w:r>
        <w:rPr>
          <w:rFonts w:ascii="Verdana"/>
          <w:sz w:val="18"/>
        </w:rPr>
        <w:t>Salanova</w:t>
      </w:r>
    </w:p>
    <w:p>
      <w:pPr>
        <w:tabs>
          <w:tab w:pos="3662" w:val="left" w:leader="none"/>
        </w:tabs>
        <w:spacing w:before="126"/>
        <w:ind w:left="970" w:right="1005" w:firstLine="0"/>
        <w:jc w:val="left"/>
        <w:rPr>
          <w:rFonts w:ascii="Verdana" w:hAnsi="Verdana"/>
          <w:sz w:val="18"/>
        </w:rPr>
      </w:pPr>
      <w:r>
        <w:rPr>
          <w:rFonts w:ascii="Verdana" w:hAnsi="Verdana"/>
          <w:b/>
          <w:sz w:val="18"/>
        </w:rPr>
        <w:t>Título</w:t>
      </w:r>
      <w:r>
        <w:rPr>
          <w:rFonts w:ascii="Verdana" w:hAnsi="Verdana"/>
          <w:b/>
          <w:spacing w:val="-3"/>
          <w:sz w:val="18"/>
        </w:rPr>
        <w:t> </w:t>
      </w:r>
      <w:r>
        <w:rPr>
          <w:rFonts w:ascii="Verdana" w:hAnsi="Verdana"/>
          <w:b/>
          <w:sz w:val="18"/>
        </w:rPr>
        <w:t>de</w:t>
      </w:r>
      <w:r>
        <w:rPr>
          <w:rFonts w:ascii="Verdana" w:hAnsi="Verdana"/>
          <w:b/>
          <w:spacing w:val="-2"/>
          <w:sz w:val="18"/>
        </w:rPr>
        <w:t> </w:t>
      </w:r>
      <w:r>
        <w:rPr>
          <w:rFonts w:ascii="Verdana" w:hAnsi="Verdana"/>
          <w:b/>
          <w:sz w:val="18"/>
        </w:rPr>
        <w:t>publicación</w:t>
        <w:tab/>
      </w:r>
      <w:r>
        <w:rPr>
          <w:rFonts w:ascii="Verdana" w:hAnsi="Verdana"/>
          <w:sz w:val="18"/>
        </w:rPr>
        <w:t>Imafronte</w:t>
      </w:r>
    </w:p>
    <w:p>
      <w:pPr>
        <w:tabs>
          <w:tab w:pos="3891" w:val="right" w:leader="none"/>
        </w:tabs>
        <w:spacing w:before="126"/>
        <w:ind w:left="970" w:right="0" w:firstLine="0"/>
        <w:jc w:val="left"/>
        <w:rPr>
          <w:rFonts w:ascii="Verdana" w:hAnsi="Verdana"/>
          <w:sz w:val="18"/>
        </w:rPr>
      </w:pPr>
      <w:r>
        <w:rPr>
          <w:rFonts w:ascii="Verdana" w:hAnsi="Verdana"/>
          <w:b/>
          <w:sz w:val="18"/>
        </w:rPr>
        <w:t>Número</w:t>
      </w:r>
      <w:r>
        <w:rPr>
          <w:rFonts w:ascii="Verdana" w:hAnsi="Verdana"/>
          <w:sz w:val="18"/>
        </w:rPr>
        <w:tab/>
        <w:t>23</w:t>
      </w:r>
    </w:p>
    <w:p>
      <w:pPr>
        <w:tabs>
          <w:tab w:pos="4431" w:val="right" w:leader="none"/>
        </w:tabs>
        <w:spacing w:before="126"/>
        <w:ind w:left="970" w:right="0" w:firstLine="0"/>
        <w:jc w:val="left"/>
        <w:rPr>
          <w:rFonts w:ascii="Verdana" w:hAnsi="Verdana"/>
          <w:sz w:val="18"/>
        </w:rPr>
      </w:pPr>
      <w:r>
        <w:rPr>
          <w:rFonts w:ascii="Verdana" w:hAnsi="Verdana"/>
          <w:b/>
          <w:sz w:val="18"/>
        </w:rPr>
        <w:t>Páginas</w:t>
      </w:r>
      <w:r>
        <w:rPr>
          <w:rFonts w:ascii="Verdana" w:hAnsi="Verdana"/>
          <w:sz w:val="18"/>
        </w:rPr>
        <w:tab/>
        <w:t>165-186</w:t>
      </w:r>
    </w:p>
    <w:p>
      <w:pPr>
        <w:tabs>
          <w:tab w:pos="3662" w:val="left" w:leader="none"/>
        </w:tabs>
        <w:spacing w:line="379" w:lineRule="auto" w:before="126"/>
        <w:ind w:left="970" w:right="7597" w:firstLine="0"/>
        <w:jc w:val="both"/>
        <w:rPr>
          <w:rFonts w:ascii="Verdana" w:hAnsi="Verdana"/>
          <w:sz w:val="18"/>
        </w:rPr>
      </w:pPr>
      <w:r>
        <w:rPr>
          <w:rFonts w:ascii="Verdana" w:hAnsi="Verdana"/>
          <w:b/>
          <w:sz w:val="18"/>
        </w:rPr>
        <w:t>Año</w:t>
      </w:r>
      <w:r>
        <w:rPr>
          <w:rFonts w:ascii="Verdana" w:hAnsi="Verdana"/>
          <w:b/>
          <w:spacing w:val="-3"/>
          <w:sz w:val="18"/>
        </w:rPr>
        <w:t> </w:t>
      </w:r>
      <w:r>
        <w:rPr>
          <w:rFonts w:ascii="Verdana" w:hAnsi="Verdana"/>
          <w:b/>
          <w:sz w:val="18"/>
        </w:rPr>
        <w:t>de</w:t>
      </w:r>
      <w:r>
        <w:rPr>
          <w:rFonts w:ascii="Verdana" w:hAnsi="Verdana"/>
          <w:b/>
          <w:spacing w:val="-3"/>
          <w:sz w:val="18"/>
        </w:rPr>
        <w:t> </w:t>
      </w:r>
      <w:r>
        <w:rPr>
          <w:rFonts w:ascii="Verdana" w:hAnsi="Verdana"/>
          <w:b/>
          <w:sz w:val="18"/>
        </w:rPr>
        <w:t>publicación</w:t>
        <w:tab/>
      </w:r>
      <w:r>
        <w:rPr>
          <w:rFonts w:ascii="Verdana" w:hAnsi="Verdana"/>
          <w:sz w:val="18"/>
        </w:rPr>
        <w:t>2014 </w:t>
      </w:r>
      <w:r>
        <w:rPr>
          <w:rFonts w:ascii="Verdana" w:hAnsi="Verdana"/>
          <w:b/>
          <w:sz w:val="18"/>
        </w:rPr>
        <w:t>Fecha de publicación   </w:t>
      </w:r>
      <w:r>
        <w:rPr>
          <w:rFonts w:ascii="Verdana" w:hAnsi="Verdana"/>
          <w:sz w:val="18"/>
        </w:rPr>
        <w:t>2014 </w:t>
      </w:r>
      <w:r>
        <w:rPr>
          <w:rFonts w:ascii="Verdana" w:hAnsi="Verdana"/>
          <w:b/>
          <w:sz w:val="18"/>
        </w:rPr>
        <w:t>Año</w:t>
        <w:tab/>
      </w:r>
      <w:r>
        <w:rPr>
          <w:rFonts w:ascii="Verdana" w:hAnsi="Verdana"/>
          <w:sz w:val="18"/>
        </w:rPr>
        <w:t>2014</w:t>
      </w:r>
    </w:p>
    <w:p>
      <w:pPr>
        <w:tabs>
          <w:tab w:pos="3662" w:val="left" w:leader="none"/>
        </w:tabs>
        <w:spacing w:line="218" w:lineRule="exact" w:before="0"/>
        <w:ind w:left="970" w:right="1005" w:firstLine="0"/>
        <w:jc w:val="left"/>
        <w:rPr>
          <w:rFonts w:ascii="Verdana"/>
          <w:sz w:val="18"/>
        </w:rPr>
      </w:pPr>
      <w:r>
        <w:rPr>
          <w:rFonts w:ascii="Verdana"/>
          <w:b/>
          <w:sz w:val="18"/>
        </w:rPr>
        <w:t>Editorial</w:t>
        <w:tab/>
      </w:r>
      <w:r>
        <w:rPr>
          <w:rFonts w:ascii="Verdana"/>
          <w:sz w:val="18"/>
        </w:rPr>
        <w:t>Servicio de Publicaciones. Universidad de</w:t>
      </w:r>
      <w:r>
        <w:rPr>
          <w:rFonts w:ascii="Verdana"/>
          <w:spacing w:val="-20"/>
          <w:sz w:val="18"/>
        </w:rPr>
        <w:t> </w:t>
      </w:r>
      <w:r>
        <w:rPr>
          <w:rFonts w:ascii="Verdana"/>
          <w:sz w:val="18"/>
        </w:rPr>
        <w:t>Murcia</w:t>
      </w:r>
    </w:p>
    <w:p>
      <w:pPr>
        <w:tabs>
          <w:tab w:pos="3662" w:val="left" w:leader="none"/>
        </w:tabs>
        <w:spacing w:line="379" w:lineRule="auto" w:before="126"/>
        <w:ind w:left="970" w:right="7461" w:firstLine="0"/>
        <w:jc w:val="left"/>
        <w:rPr>
          <w:rFonts w:ascii="Verdana" w:hAnsi="Verdana"/>
          <w:sz w:val="18"/>
        </w:rPr>
      </w:pPr>
      <w:r>
        <w:rPr>
          <w:rFonts w:ascii="Verdana" w:hAnsi="Verdana"/>
          <w:b/>
          <w:sz w:val="18"/>
        </w:rPr>
        <w:t>Lugar</w:t>
      </w:r>
      <w:r>
        <w:rPr>
          <w:rFonts w:ascii="Verdana" w:hAnsi="Verdana"/>
          <w:b/>
          <w:spacing w:val="-2"/>
          <w:sz w:val="18"/>
        </w:rPr>
        <w:t> </w:t>
      </w:r>
      <w:r>
        <w:rPr>
          <w:rFonts w:ascii="Verdana" w:hAnsi="Verdana"/>
          <w:b/>
          <w:sz w:val="18"/>
        </w:rPr>
        <w:t>de</w:t>
      </w:r>
      <w:r>
        <w:rPr>
          <w:rFonts w:ascii="Verdana" w:hAnsi="Verdana"/>
          <w:b/>
          <w:spacing w:val="-3"/>
          <w:sz w:val="18"/>
        </w:rPr>
        <w:t> </w:t>
      </w:r>
      <w:r>
        <w:rPr>
          <w:rFonts w:ascii="Verdana" w:hAnsi="Verdana"/>
          <w:b/>
          <w:sz w:val="18"/>
        </w:rPr>
        <w:t>publicación</w:t>
        <w:tab/>
      </w:r>
      <w:r>
        <w:rPr>
          <w:rFonts w:ascii="Verdana" w:hAnsi="Verdana"/>
          <w:sz w:val="18"/>
        </w:rPr>
        <w:t>Murcia </w:t>
      </w:r>
      <w:r>
        <w:rPr>
          <w:rFonts w:ascii="Verdana" w:hAnsi="Verdana"/>
          <w:b/>
          <w:sz w:val="18"/>
        </w:rPr>
        <w:t>País</w:t>
      </w:r>
      <w:r>
        <w:rPr>
          <w:rFonts w:ascii="Verdana" w:hAnsi="Verdana"/>
          <w:b/>
          <w:spacing w:val="-4"/>
          <w:sz w:val="18"/>
        </w:rPr>
        <w:t> </w:t>
      </w:r>
      <w:r>
        <w:rPr>
          <w:rFonts w:ascii="Verdana" w:hAnsi="Verdana"/>
          <w:b/>
          <w:sz w:val="18"/>
        </w:rPr>
        <w:t>de</w:t>
      </w:r>
      <w:r>
        <w:rPr>
          <w:rFonts w:ascii="Verdana" w:hAnsi="Verdana"/>
          <w:b/>
          <w:spacing w:val="-4"/>
          <w:sz w:val="18"/>
        </w:rPr>
        <w:t> </w:t>
      </w:r>
      <w:r>
        <w:rPr>
          <w:rFonts w:ascii="Verdana" w:hAnsi="Verdana"/>
          <w:b/>
          <w:sz w:val="18"/>
        </w:rPr>
        <w:t>publicación</w:t>
        <w:tab/>
      </w:r>
      <w:r>
        <w:rPr>
          <w:rFonts w:ascii="Verdana" w:hAnsi="Verdana"/>
          <w:sz w:val="18"/>
        </w:rPr>
        <w:t>Spain </w:t>
      </w:r>
      <w:r>
        <w:rPr>
          <w:rFonts w:ascii="Verdana" w:hAnsi="Verdana"/>
          <w:b/>
          <w:sz w:val="18"/>
        </w:rPr>
        <w:t>Materia</w:t>
      </w:r>
      <w:r>
        <w:rPr>
          <w:rFonts w:ascii="Verdana" w:hAnsi="Verdana"/>
          <w:b/>
          <w:spacing w:val="-2"/>
          <w:sz w:val="18"/>
        </w:rPr>
        <w:t> </w:t>
      </w:r>
      <w:r>
        <w:rPr>
          <w:rFonts w:ascii="Verdana" w:hAnsi="Verdana"/>
          <w:b/>
          <w:sz w:val="18"/>
        </w:rPr>
        <w:t>de</w:t>
      </w:r>
      <w:r>
        <w:rPr>
          <w:rFonts w:ascii="Verdana" w:hAnsi="Verdana"/>
          <w:b/>
          <w:spacing w:val="-2"/>
          <w:sz w:val="18"/>
        </w:rPr>
        <w:t> </w:t>
      </w:r>
      <w:r>
        <w:rPr>
          <w:rFonts w:ascii="Verdana" w:hAnsi="Verdana"/>
          <w:b/>
          <w:sz w:val="18"/>
        </w:rPr>
        <w:t>publicación</w:t>
        <w:tab/>
      </w:r>
      <w:r>
        <w:rPr>
          <w:rFonts w:ascii="Verdana" w:hAnsi="Verdana"/>
          <w:sz w:val="18"/>
        </w:rPr>
        <w:t>Art</w:t>
      </w:r>
    </w:p>
    <w:p>
      <w:pPr>
        <w:tabs>
          <w:tab w:pos="3662" w:val="left" w:leader="none"/>
        </w:tabs>
        <w:spacing w:line="218" w:lineRule="exact" w:before="0"/>
        <w:ind w:left="970" w:right="1005" w:firstLine="0"/>
        <w:jc w:val="left"/>
        <w:rPr>
          <w:rFonts w:ascii="Verdana"/>
          <w:sz w:val="18"/>
        </w:rPr>
      </w:pPr>
      <w:r>
        <w:rPr>
          <w:rFonts w:ascii="Verdana"/>
          <w:b/>
          <w:sz w:val="18"/>
        </w:rPr>
        <w:t>ISSN</w:t>
        <w:tab/>
      </w:r>
      <w:r>
        <w:rPr>
          <w:rFonts w:ascii="Verdana"/>
          <w:sz w:val="18"/>
        </w:rPr>
        <w:t>0213-392X</w:t>
      </w:r>
    </w:p>
    <w:p>
      <w:pPr>
        <w:tabs>
          <w:tab w:pos="3662" w:val="left" w:leader="none"/>
        </w:tabs>
        <w:spacing w:before="126"/>
        <w:ind w:left="970" w:right="1005" w:firstLine="0"/>
        <w:jc w:val="left"/>
        <w:rPr>
          <w:rFonts w:ascii="Verdana"/>
          <w:sz w:val="18"/>
        </w:rPr>
      </w:pPr>
      <w:r>
        <w:rPr>
          <w:rFonts w:ascii="Verdana"/>
          <w:b/>
          <w:sz w:val="18"/>
        </w:rPr>
        <w:t>Tipo</w:t>
      </w:r>
      <w:r>
        <w:rPr>
          <w:rFonts w:ascii="Verdana"/>
          <w:b/>
          <w:spacing w:val="-2"/>
          <w:sz w:val="18"/>
        </w:rPr>
        <w:t> </w:t>
      </w:r>
      <w:r>
        <w:rPr>
          <w:rFonts w:ascii="Verdana"/>
          <w:b/>
          <w:sz w:val="18"/>
        </w:rPr>
        <w:t>de</w:t>
      </w:r>
      <w:r>
        <w:rPr>
          <w:rFonts w:ascii="Verdana"/>
          <w:b/>
          <w:spacing w:val="-1"/>
          <w:sz w:val="18"/>
        </w:rPr>
        <w:t> </w:t>
      </w:r>
      <w:r>
        <w:rPr>
          <w:rFonts w:ascii="Verdana"/>
          <w:b/>
          <w:sz w:val="18"/>
        </w:rPr>
        <w:t>fuente</w:t>
        <w:tab/>
      </w:r>
      <w:r>
        <w:rPr>
          <w:rFonts w:ascii="Verdana"/>
          <w:sz w:val="18"/>
        </w:rPr>
        <w:t>Scholarly</w:t>
      </w:r>
      <w:r>
        <w:rPr>
          <w:rFonts w:ascii="Verdana"/>
          <w:spacing w:val="-8"/>
          <w:sz w:val="18"/>
        </w:rPr>
        <w:t> </w:t>
      </w:r>
      <w:r>
        <w:rPr>
          <w:rFonts w:ascii="Verdana"/>
          <w:sz w:val="18"/>
        </w:rPr>
        <w:t>Journals</w:t>
      </w:r>
    </w:p>
    <w:p>
      <w:pPr>
        <w:tabs>
          <w:tab w:pos="3662" w:val="left" w:leader="none"/>
        </w:tabs>
        <w:spacing w:before="126"/>
        <w:ind w:left="970" w:right="1005" w:firstLine="0"/>
        <w:jc w:val="left"/>
        <w:rPr>
          <w:rFonts w:ascii="Verdana" w:hAnsi="Verdana"/>
          <w:sz w:val="18"/>
        </w:rPr>
      </w:pPr>
      <w:r>
        <w:rPr>
          <w:rFonts w:ascii="Verdana" w:hAnsi="Verdana"/>
          <w:b/>
          <w:sz w:val="18"/>
        </w:rPr>
        <w:t>Idioma de</w:t>
      </w:r>
      <w:r>
        <w:rPr>
          <w:rFonts w:ascii="Verdana" w:hAnsi="Verdana"/>
          <w:b/>
          <w:spacing w:val="-5"/>
          <w:sz w:val="18"/>
        </w:rPr>
        <w:t> </w:t>
      </w:r>
      <w:r>
        <w:rPr>
          <w:rFonts w:ascii="Verdana" w:hAnsi="Verdana"/>
          <w:b/>
          <w:sz w:val="18"/>
        </w:rPr>
        <w:t>la</w:t>
      </w:r>
      <w:r>
        <w:rPr>
          <w:rFonts w:ascii="Verdana" w:hAnsi="Verdana"/>
          <w:b/>
          <w:spacing w:val="-3"/>
          <w:sz w:val="18"/>
        </w:rPr>
        <w:t> </w:t>
      </w:r>
      <w:r>
        <w:rPr>
          <w:rFonts w:ascii="Verdana" w:hAnsi="Verdana"/>
          <w:b/>
          <w:sz w:val="18"/>
        </w:rPr>
        <w:t>publicación</w:t>
        <w:tab/>
      </w:r>
      <w:r>
        <w:rPr>
          <w:rFonts w:ascii="Verdana" w:hAnsi="Verdana"/>
          <w:sz w:val="18"/>
        </w:rPr>
        <w:t>Spanish</w:t>
      </w:r>
    </w:p>
    <w:p>
      <w:pPr>
        <w:tabs>
          <w:tab w:pos="3662" w:val="left" w:leader="none"/>
        </w:tabs>
        <w:spacing w:before="126"/>
        <w:ind w:left="970" w:right="1005" w:firstLine="0"/>
        <w:jc w:val="left"/>
        <w:rPr>
          <w:rFonts w:ascii="Verdana"/>
          <w:sz w:val="18"/>
        </w:rPr>
      </w:pPr>
      <w:r>
        <w:rPr>
          <w:rFonts w:ascii="Verdana"/>
          <w:b/>
          <w:sz w:val="18"/>
        </w:rPr>
        <w:t>Tipo</w:t>
      </w:r>
      <w:r>
        <w:rPr>
          <w:rFonts w:ascii="Verdana"/>
          <w:b/>
          <w:spacing w:val="-3"/>
          <w:sz w:val="18"/>
        </w:rPr>
        <w:t> </w:t>
      </w:r>
      <w:r>
        <w:rPr>
          <w:rFonts w:ascii="Verdana"/>
          <w:b/>
          <w:sz w:val="18"/>
        </w:rPr>
        <w:t>de</w:t>
      </w:r>
      <w:r>
        <w:rPr>
          <w:rFonts w:ascii="Verdana"/>
          <w:b/>
          <w:spacing w:val="-2"/>
          <w:sz w:val="18"/>
        </w:rPr>
        <w:t> </w:t>
      </w:r>
      <w:r>
        <w:rPr>
          <w:rFonts w:ascii="Verdana"/>
          <w:b/>
          <w:sz w:val="18"/>
        </w:rPr>
        <w:t>documento</w:t>
        <w:tab/>
      </w:r>
      <w:r>
        <w:rPr>
          <w:rFonts w:ascii="Verdana"/>
          <w:sz w:val="18"/>
        </w:rPr>
        <w:t>Article</w:t>
      </w:r>
    </w:p>
    <w:p>
      <w:pPr>
        <w:spacing w:after="0"/>
        <w:jc w:val="left"/>
        <w:rPr>
          <w:rFonts w:ascii="Verdana"/>
          <w:sz w:val="18"/>
        </w:rPr>
        <w:sectPr>
          <w:footerReference w:type="default" r:id="rId84"/>
          <w:pgSz w:w="12240" w:h="15840"/>
          <w:pgMar w:footer="810" w:header="370" w:top="560" w:bottom="1000" w:left="260" w:right="260"/>
          <w:pgNumType w:start="14"/>
        </w:sectPr>
      </w:pPr>
    </w:p>
    <w:p>
      <w:pPr>
        <w:spacing w:line="295" w:lineRule="auto" w:before="126"/>
        <w:ind w:left="970" w:right="-20" w:firstLine="0"/>
        <w:jc w:val="left"/>
        <w:rPr>
          <w:rFonts w:ascii="Verdana"/>
          <w:b/>
          <w:sz w:val="18"/>
        </w:rPr>
      </w:pPr>
      <w:r>
        <w:rPr>
          <w:rFonts w:ascii="Verdana"/>
          <w:b/>
          <w:sz w:val="18"/>
        </w:rPr>
        <w:t>ID del documento de ProQuest</w:t>
      </w:r>
    </w:p>
    <w:p>
      <w:pPr>
        <w:spacing w:before="126"/>
        <w:ind w:left="540" w:right="0" w:firstLine="0"/>
        <w:jc w:val="left"/>
        <w:rPr>
          <w:rFonts w:ascii="Verdana"/>
          <w:sz w:val="18"/>
        </w:rPr>
      </w:pPr>
      <w:r>
        <w:rPr/>
        <w:br w:type="column"/>
      </w:r>
      <w:r>
        <w:rPr>
          <w:rFonts w:ascii="Verdana"/>
          <w:sz w:val="18"/>
        </w:rPr>
        <w:t>1674695430</w:t>
      </w:r>
    </w:p>
    <w:p>
      <w:pPr>
        <w:spacing w:after="0"/>
        <w:jc w:val="left"/>
        <w:rPr>
          <w:rFonts w:ascii="Verdana"/>
          <w:sz w:val="18"/>
        </w:rPr>
        <w:sectPr>
          <w:type w:val="continuous"/>
          <w:pgSz w:w="12240" w:h="15840"/>
          <w:pgMar w:top="1140" w:bottom="720" w:left="260" w:right="260"/>
          <w:cols w:num="2" w:equalWidth="0">
            <w:col w:w="3082" w:space="40"/>
            <w:col w:w="8598"/>
          </w:cols>
        </w:sectPr>
      </w:pPr>
    </w:p>
    <w:p>
      <w:pPr>
        <w:tabs>
          <w:tab w:pos="3662" w:val="left" w:leader="none"/>
        </w:tabs>
        <w:spacing w:before="76"/>
        <w:ind w:left="970" w:right="1005" w:firstLine="0"/>
        <w:jc w:val="left"/>
        <w:rPr>
          <w:rFonts w:ascii="Verdana"/>
          <w:sz w:val="18"/>
        </w:rPr>
      </w:pPr>
      <w:r>
        <w:rPr>
          <w:rFonts w:ascii="Verdana"/>
          <w:b/>
          <w:sz w:val="18"/>
        </w:rPr>
        <w:t>URL</w:t>
      </w:r>
      <w:r>
        <w:rPr>
          <w:rFonts w:ascii="Verdana"/>
          <w:b/>
          <w:spacing w:val="-2"/>
          <w:sz w:val="18"/>
        </w:rPr>
        <w:t> </w:t>
      </w:r>
      <w:r>
        <w:rPr>
          <w:rFonts w:ascii="Verdana"/>
          <w:b/>
          <w:sz w:val="18"/>
        </w:rPr>
        <w:t>del</w:t>
      </w:r>
      <w:r>
        <w:rPr>
          <w:rFonts w:ascii="Verdana"/>
          <w:b/>
          <w:spacing w:val="-3"/>
          <w:sz w:val="18"/>
        </w:rPr>
        <w:t> </w:t>
      </w:r>
      <w:r>
        <w:rPr>
          <w:rFonts w:ascii="Verdana"/>
          <w:b/>
          <w:sz w:val="18"/>
        </w:rPr>
        <w:t>documento</w:t>
        <w:tab/>
      </w:r>
      <w:hyperlink r:id="rId86">
        <w:r>
          <w:rPr>
            <w:rFonts w:ascii="Verdana"/>
            <w:sz w:val="18"/>
          </w:rPr>
          <w:t>http://millenium.itesm.mx/login?URL=?url=http:</w:t>
        </w:r>
      </w:hyperlink>
    </w:p>
    <w:p>
      <w:pPr>
        <w:spacing w:before="51"/>
        <w:ind w:left="3662" w:right="1005" w:firstLine="0"/>
        <w:jc w:val="left"/>
        <w:rPr>
          <w:rFonts w:ascii="Verdana"/>
          <w:sz w:val="18"/>
        </w:rPr>
      </w:pPr>
      <w:r>
        <w:rPr>
          <w:rFonts w:ascii="Verdana"/>
          <w:sz w:val="18"/>
        </w:rPr>
        <w:t>//0-search.proquest.com.millenium.itesm.mx/docview</w:t>
      </w:r>
    </w:p>
    <w:p>
      <w:pPr>
        <w:spacing w:before="51"/>
        <w:ind w:left="3662" w:right="1005" w:firstLine="0"/>
        <w:jc w:val="left"/>
        <w:rPr>
          <w:rFonts w:ascii="Verdana"/>
          <w:sz w:val="18"/>
        </w:rPr>
      </w:pPr>
      <w:r>
        <w:rPr>
          <w:rFonts w:ascii="Verdana"/>
          <w:sz w:val="18"/>
        </w:rPr>
        <w:t>/1674695430?accountid=41938</w:t>
      </w:r>
    </w:p>
    <w:p>
      <w:pPr>
        <w:tabs>
          <w:tab w:pos="3662" w:val="left" w:leader="none"/>
        </w:tabs>
        <w:spacing w:line="295" w:lineRule="auto" w:before="126"/>
        <w:ind w:left="3662" w:right="3378" w:hanging="2693"/>
        <w:jc w:val="left"/>
        <w:rPr>
          <w:rFonts w:ascii="Verdana"/>
          <w:sz w:val="18"/>
        </w:rPr>
      </w:pPr>
      <w:r>
        <w:rPr>
          <w:rFonts w:ascii="Verdana"/>
          <w:b/>
          <w:sz w:val="18"/>
        </w:rPr>
        <w:t>Copyright</w:t>
        <w:tab/>
      </w:r>
      <w:r>
        <w:rPr>
          <w:rFonts w:ascii="Verdana"/>
          <w:sz w:val="18"/>
        </w:rPr>
        <w:t>Copyright Servicio de Publicaciones,</w:t>
      </w:r>
      <w:r>
        <w:rPr>
          <w:rFonts w:ascii="Verdana"/>
          <w:spacing w:val="-18"/>
          <w:sz w:val="18"/>
        </w:rPr>
        <w:t> </w:t>
      </w:r>
      <w:r>
        <w:rPr>
          <w:rFonts w:ascii="Verdana"/>
          <w:sz w:val="18"/>
        </w:rPr>
        <w:t>Universidad</w:t>
      </w:r>
      <w:r>
        <w:rPr>
          <w:rFonts w:ascii="Verdana"/>
          <w:spacing w:val="-4"/>
          <w:sz w:val="18"/>
        </w:rPr>
        <w:t> </w:t>
      </w:r>
      <w:r>
        <w:rPr>
          <w:rFonts w:ascii="Verdana"/>
          <w:sz w:val="18"/>
        </w:rPr>
        <w:t>de Murcia</w:t>
      </w:r>
      <w:r>
        <w:rPr>
          <w:rFonts w:ascii="Verdana"/>
          <w:spacing w:val="-2"/>
          <w:sz w:val="18"/>
        </w:rPr>
        <w:t> </w:t>
      </w:r>
      <w:r>
        <w:rPr>
          <w:rFonts w:ascii="Verdana"/>
          <w:sz w:val="18"/>
        </w:rPr>
        <w:t>2014</w:t>
      </w:r>
    </w:p>
    <w:p>
      <w:pPr>
        <w:tabs>
          <w:tab w:pos="4742" w:val="right" w:leader="none"/>
        </w:tabs>
        <w:spacing w:before="76"/>
        <w:ind w:left="970" w:right="0" w:firstLine="0"/>
        <w:jc w:val="left"/>
        <w:rPr>
          <w:rFonts w:ascii="Verdana" w:hAnsi="Verdana"/>
          <w:sz w:val="18"/>
        </w:rPr>
      </w:pPr>
      <w:r>
        <w:rPr>
          <w:rFonts w:ascii="Verdana" w:hAnsi="Verdana"/>
          <w:b/>
          <w:sz w:val="18"/>
        </w:rPr>
        <w:t>Última</w:t>
      </w:r>
      <w:r>
        <w:rPr>
          <w:rFonts w:ascii="Verdana" w:hAnsi="Verdana"/>
          <w:b/>
          <w:spacing w:val="-1"/>
          <w:sz w:val="18"/>
        </w:rPr>
        <w:t> </w:t>
      </w:r>
      <w:r>
        <w:rPr>
          <w:rFonts w:ascii="Verdana" w:hAnsi="Verdana"/>
          <w:b/>
          <w:sz w:val="18"/>
        </w:rPr>
        <w:t>actualización</w:t>
      </w:r>
      <w:r>
        <w:rPr>
          <w:rFonts w:ascii="Verdana" w:hAnsi="Verdana"/>
          <w:sz w:val="18"/>
        </w:rPr>
        <w:tab/>
        <w:t>2015-04-22</w:t>
      </w:r>
    </w:p>
    <w:p>
      <w:pPr>
        <w:tabs>
          <w:tab w:pos="3662" w:val="left" w:leader="none"/>
        </w:tabs>
        <w:spacing w:line="295" w:lineRule="auto" w:before="126"/>
        <w:ind w:left="3662" w:right="4044" w:hanging="2693"/>
        <w:jc w:val="left"/>
        <w:rPr>
          <w:rFonts w:ascii="Verdana" w:hAnsi="Verdana"/>
          <w:sz w:val="18"/>
        </w:rPr>
      </w:pPr>
      <w:r>
        <w:rPr>
          <w:rFonts w:ascii="Verdana" w:hAnsi="Verdana"/>
          <w:b/>
          <w:sz w:val="18"/>
        </w:rPr>
        <w:t>Base</w:t>
      </w:r>
      <w:r>
        <w:rPr>
          <w:rFonts w:ascii="Verdana" w:hAnsi="Verdana"/>
          <w:b/>
          <w:spacing w:val="-2"/>
          <w:sz w:val="18"/>
        </w:rPr>
        <w:t> </w:t>
      </w:r>
      <w:r>
        <w:rPr>
          <w:rFonts w:ascii="Verdana" w:hAnsi="Verdana"/>
          <w:b/>
          <w:sz w:val="18"/>
        </w:rPr>
        <w:t>de</w:t>
      </w:r>
      <w:r>
        <w:rPr>
          <w:rFonts w:ascii="Verdana" w:hAnsi="Verdana"/>
          <w:b/>
          <w:spacing w:val="-2"/>
          <w:sz w:val="18"/>
        </w:rPr>
        <w:t> </w:t>
      </w:r>
      <w:r>
        <w:rPr>
          <w:rFonts w:ascii="Verdana" w:hAnsi="Verdana"/>
          <w:b/>
          <w:sz w:val="18"/>
        </w:rPr>
        <w:t>datos</w:t>
        <w:tab/>
      </w:r>
      <w:r>
        <w:rPr>
          <w:rFonts w:ascii="Verdana" w:hAnsi="Verdana"/>
          <w:sz w:val="18"/>
        </w:rPr>
        <w:t>PRISMA (Publicaciones y Revistas</w:t>
      </w:r>
      <w:r>
        <w:rPr>
          <w:rFonts w:ascii="Verdana" w:hAnsi="Verdana"/>
          <w:spacing w:val="-10"/>
          <w:sz w:val="18"/>
        </w:rPr>
        <w:t> </w:t>
      </w:r>
      <w:r>
        <w:rPr>
          <w:rFonts w:ascii="Verdana" w:hAnsi="Verdana"/>
          <w:sz w:val="18"/>
        </w:rPr>
        <w:t>Sociales</w:t>
      </w:r>
      <w:r>
        <w:rPr>
          <w:rFonts w:ascii="Verdana" w:hAnsi="Verdana"/>
          <w:spacing w:val="-4"/>
          <w:sz w:val="18"/>
        </w:rPr>
        <w:t> </w:t>
      </w:r>
      <w:r>
        <w:rPr>
          <w:rFonts w:ascii="Verdana" w:hAnsi="Verdana"/>
          <w:sz w:val="18"/>
        </w:rPr>
        <w:t>y Humanísticas)</w:t>
      </w:r>
    </w:p>
    <w:p>
      <w:pPr>
        <w:spacing w:after="0" w:line="295" w:lineRule="auto"/>
        <w:jc w:val="left"/>
        <w:rPr>
          <w:rFonts w:ascii="Verdana" w:hAnsi="Verdana"/>
          <w:sz w:val="18"/>
        </w:rPr>
        <w:sectPr>
          <w:type w:val="continuous"/>
          <w:pgSz w:w="12240" w:h="15840"/>
          <w:pgMar w:top="1140" w:bottom="720" w:left="260" w:right="260"/>
        </w:sect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8"/>
        <w:rPr>
          <w:rFonts w:ascii="Verdana"/>
          <w:sz w:val="29"/>
        </w:rPr>
      </w:pPr>
    </w:p>
    <w:p>
      <w:pPr>
        <w:pStyle w:val="BodyText"/>
        <w:spacing w:line="20" w:lineRule="exact"/>
        <w:ind w:left="970"/>
        <w:rPr>
          <w:rFonts w:ascii="Verdana"/>
          <w:sz w:val="2"/>
        </w:rPr>
      </w:pPr>
      <w:r>
        <w:rPr>
          <w:rFonts w:ascii="Verdana"/>
          <w:sz w:val="2"/>
        </w:rPr>
        <w:pict>
          <v:group style="width:490pt;height:1pt;mso-position-horizontal-relative:char;mso-position-vertical-relative:line" coordorigin="0,0" coordsize="9800,20">
            <v:line style="position:absolute" from="10,10" to="9790,10" stroked="true" strokeweight="1pt" strokecolor="#79a5be"/>
            <v:line style="position:absolute" from="9790,10" to="9790,10" stroked="true" strokeweight="1pt" strokecolor="#79a5be"/>
            <v:line style="position:absolute" from="10,10" to="10,10" stroked="true" strokeweight="1pt" strokecolor="#79a5be"/>
          </v:group>
        </w:pict>
      </w:r>
      <w:r>
        <w:rPr>
          <w:rFonts w:ascii="Verdana"/>
          <w:sz w:val="2"/>
        </w:rPr>
      </w:r>
    </w:p>
    <w:p>
      <w:pPr>
        <w:pStyle w:val="BodyText"/>
        <w:spacing w:before="1"/>
        <w:rPr>
          <w:rFonts w:ascii="Verdana"/>
          <w:sz w:val="21"/>
        </w:rPr>
      </w:pPr>
    </w:p>
    <w:p>
      <w:pPr>
        <w:spacing w:before="0"/>
        <w:ind w:left="970" w:right="1005" w:firstLine="0"/>
        <w:jc w:val="left"/>
        <w:rPr>
          <w:rFonts w:ascii="Verdana" w:hAnsi="Verdana"/>
          <w:sz w:val="18"/>
        </w:rPr>
      </w:pPr>
      <w:r>
        <w:rPr>
          <w:rFonts w:ascii="Verdana" w:hAnsi="Verdana"/>
          <w:sz w:val="18"/>
        </w:rPr>
        <w:t>Copyright © 2015 ProQuest LLC. Reservados todos los derechos. Términos y condiciones</w:t>
      </w:r>
    </w:p>
    <w:p>
      <w:pPr>
        <w:spacing w:after="0"/>
        <w:jc w:val="left"/>
        <w:rPr>
          <w:rFonts w:ascii="Verdana" w:hAnsi="Verdana"/>
          <w:sz w:val="18"/>
        </w:rPr>
        <w:sectPr>
          <w:footerReference w:type="default" r:id="rId87"/>
          <w:pgSz w:w="12240" w:h="15840"/>
          <w:pgMar w:footer="810" w:header="370" w:top="560" w:bottom="1000" w:left="260" w:right="260"/>
          <w:pgNumType w:start="15"/>
        </w:sectPr>
      </w:pPr>
    </w:p>
    <w:p>
      <w:pPr>
        <w:pStyle w:val="BodyText"/>
        <w:rPr>
          <w:rFonts w:ascii="Verdana"/>
          <w:sz w:val="20"/>
        </w:rPr>
      </w:pPr>
    </w:p>
    <w:p>
      <w:pPr>
        <w:pStyle w:val="BodyText"/>
        <w:spacing w:before="4"/>
        <w:rPr>
          <w:rFonts w:ascii="Verdana"/>
          <w:sz w:val="20"/>
        </w:rPr>
      </w:pPr>
    </w:p>
    <w:p>
      <w:pPr>
        <w:pStyle w:val="Heading6"/>
        <w:spacing w:before="66"/>
        <w:ind w:left="7725"/>
      </w:pPr>
      <w:bookmarkStart w:name="03_03" w:id="7"/>
      <w:bookmarkEnd w:id="7"/>
      <w:r>
        <w:rPr/>
      </w:r>
      <w:r>
        <w:rPr/>
        <w:t>Lectura 03: el artista como alertado de incendios.</w:t>
      </w:r>
    </w:p>
    <w:p>
      <w:pPr>
        <w:pStyle w:val="BodyText"/>
        <w:rPr>
          <w:rFonts w:ascii="Cambria"/>
          <w:sz w:val="24"/>
        </w:rPr>
      </w:pPr>
    </w:p>
    <w:p>
      <w:pPr>
        <w:pStyle w:val="BodyText"/>
        <w:rPr>
          <w:rFonts w:ascii="Cambria"/>
          <w:sz w:val="24"/>
        </w:rPr>
      </w:pPr>
    </w:p>
    <w:p>
      <w:pPr>
        <w:pStyle w:val="ListParagraph"/>
        <w:numPr>
          <w:ilvl w:val="0"/>
          <w:numId w:val="10"/>
        </w:numPr>
        <w:tabs>
          <w:tab w:pos="474" w:val="left" w:leader="none"/>
        </w:tabs>
        <w:spacing w:line="240" w:lineRule="auto" w:before="0" w:after="0"/>
        <w:ind w:left="473" w:right="0" w:hanging="360"/>
        <w:jc w:val="left"/>
        <w:rPr>
          <w:sz w:val="24"/>
        </w:rPr>
      </w:pPr>
      <w:r>
        <w:rPr>
          <w:sz w:val="24"/>
        </w:rPr>
        <w:t>Qué significa asistir a una nueva construcción de la subjetividad en el siglo</w:t>
      </w:r>
      <w:r>
        <w:rPr>
          <w:spacing w:val="-33"/>
          <w:sz w:val="24"/>
        </w:rPr>
        <w:t> </w:t>
      </w:r>
      <w:r>
        <w:rPr>
          <w:sz w:val="24"/>
        </w:rPr>
        <w:t>XX.</w:t>
      </w:r>
    </w:p>
    <w:p>
      <w:pPr>
        <w:pStyle w:val="ListParagraph"/>
        <w:numPr>
          <w:ilvl w:val="0"/>
          <w:numId w:val="10"/>
        </w:numPr>
        <w:tabs>
          <w:tab w:pos="474" w:val="left" w:leader="none"/>
        </w:tabs>
        <w:spacing w:line="240" w:lineRule="auto" w:before="141" w:after="0"/>
        <w:ind w:left="473" w:right="0" w:hanging="360"/>
        <w:jc w:val="left"/>
        <w:rPr>
          <w:sz w:val="24"/>
        </w:rPr>
      </w:pPr>
      <w:r>
        <w:rPr>
          <w:sz w:val="24"/>
        </w:rPr>
        <w:t>Por qué el mundo reflexiona sobre las problemáticas</w:t>
      </w:r>
      <w:r>
        <w:rPr>
          <w:spacing w:val="-19"/>
          <w:sz w:val="24"/>
        </w:rPr>
        <w:t> </w:t>
      </w:r>
      <w:r>
        <w:rPr>
          <w:sz w:val="24"/>
        </w:rPr>
        <w:t>sociales.</w:t>
      </w:r>
    </w:p>
    <w:p>
      <w:pPr>
        <w:pStyle w:val="ListParagraph"/>
        <w:numPr>
          <w:ilvl w:val="0"/>
          <w:numId w:val="10"/>
        </w:numPr>
        <w:tabs>
          <w:tab w:pos="474" w:val="left" w:leader="none"/>
        </w:tabs>
        <w:spacing w:line="240" w:lineRule="auto" w:before="141" w:after="0"/>
        <w:ind w:left="473" w:right="0" w:hanging="360"/>
        <w:jc w:val="left"/>
        <w:rPr>
          <w:sz w:val="24"/>
        </w:rPr>
      </w:pPr>
      <w:r>
        <w:rPr>
          <w:sz w:val="24"/>
        </w:rPr>
        <w:t>Qué es la pulsión de la</w:t>
      </w:r>
      <w:r>
        <w:rPr>
          <w:spacing w:val="-12"/>
          <w:sz w:val="24"/>
        </w:rPr>
        <w:t> </w:t>
      </w:r>
      <w:r>
        <w:rPr>
          <w:sz w:val="24"/>
        </w:rPr>
        <w:t>muerte.</w:t>
      </w:r>
    </w:p>
    <w:p>
      <w:pPr>
        <w:pStyle w:val="ListParagraph"/>
        <w:numPr>
          <w:ilvl w:val="0"/>
          <w:numId w:val="10"/>
        </w:numPr>
        <w:tabs>
          <w:tab w:pos="474" w:val="left" w:leader="none"/>
        </w:tabs>
        <w:spacing w:line="240" w:lineRule="auto" w:before="141" w:after="0"/>
        <w:ind w:left="473" w:right="0" w:hanging="360"/>
        <w:jc w:val="left"/>
        <w:rPr>
          <w:sz w:val="24"/>
        </w:rPr>
      </w:pPr>
      <w:r>
        <w:rPr>
          <w:sz w:val="24"/>
        </w:rPr>
        <w:t>Qué significa la postura el artista como creador y</w:t>
      </w:r>
      <w:r>
        <w:rPr>
          <w:spacing w:val="-29"/>
          <w:sz w:val="24"/>
        </w:rPr>
        <w:t> </w:t>
      </w:r>
      <w:r>
        <w:rPr>
          <w:sz w:val="24"/>
        </w:rPr>
        <w:t>activista.</w:t>
      </w:r>
    </w:p>
    <w:p>
      <w:pPr>
        <w:pStyle w:val="ListParagraph"/>
        <w:numPr>
          <w:ilvl w:val="0"/>
          <w:numId w:val="10"/>
        </w:numPr>
        <w:tabs>
          <w:tab w:pos="474" w:val="left" w:leader="none"/>
        </w:tabs>
        <w:spacing w:line="240" w:lineRule="auto" w:before="141" w:after="0"/>
        <w:ind w:left="473" w:right="0" w:hanging="360"/>
        <w:jc w:val="left"/>
        <w:rPr>
          <w:sz w:val="24"/>
        </w:rPr>
      </w:pPr>
      <w:r>
        <w:rPr>
          <w:sz w:val="24"/>
        </w:rPr>
        <w:t>Qué significa entender al artista como</w:t>
      </w:r>
      <w:r>
        <w:rPr>
          <w:spacing w:val="-14"/>
          <w:sz w:val="24"/>
        </w:rPr>
        <w:t> </w:t>
      </w:r>
      <w:r>
        <w:rPr>
          <w:sz w:val="24"/>
        </w:rPr>
        <w:t>etnográfo.</w:t>
      </w:r>
    </w:p>
    <w:p>
      <w:pPr>
        <w:pStyle w:val="ListParagraph"/>
        <w:numPr>
          <w:ilvl w:val="0"/>
          <w:numId w:val="10"/>
        </w:numPr>
        <w:tabs>
          <w:tab w:pos="474" w:val="left" w:leader="none"/>
        </w:tabs>
        <w:spacing w:line="240" w:lineRule="auto" w:before="141" w:after="0"/>
        <w:ind w:left="473" w:right="0" w:hanging="360"/>
        <w:jc w:val="left"/>
        <w:rPr>
          <w:sz w:val="24"/>
        </w:rPr>
      </w:pPr>
      <w:r>
        <w:rPr>
          <w:sz w:val="24"/>
        </w:rPr>
        <w:t>Qué significa trabajar desde la</w:t>
      </w:r>
      <w:r>
        <w:rPr>
          <w:spacing w:val="-19"/>
          <w:sz w:val="24"/>
        </w:rPr>
        <w:t> </w:t>
      </w:r>
      <w:r>
        <w:rPr>
          <w:sz w:val="24"/>
        </w:rPr>
        <w:t>alteridad.</w:t>
      </w:r>
    </w:p>
    <w:p>
      <w:pPr>
        <w:pStyle w:val="ListParagraph"/>
        <w:numPr>
          <w:ilvl w:val="0"/>
          <w:numId w:val="10"/>
        </w:numPr>
        <w:tabs>
          <w:tab w:pos="474" w:val="left" w:leader="none"/>
        </w:tabs>
        <w:spacing w:line="240" w:lineRule="auto" w:before="141" w:after="0"/>
        <w:ind w:left="473" w:right="0" w:hanging="360"/>
        <w:jc w:val="left"/>
        <w:rPr>
          <w:sz w:val="24"/>
        </w:rPr>
      </w:pPr>
      <w:r>
        <w:rPr>
          <w:sz w:val="24"/>
        </w:rPr>
        <w:t>Menciona</w:t>
      </w:r>
      <w:r>
        <w:rPr>
          <w:spacing w:val="-2"/>
          <w:sz w:val="24"/>
        </w:rPr>
        <w:t> </w:t>
      </w:r>
      <w:r>
        <w:rPr>
          <w:sz w:val="24"/>
        </w:rPr>
        <w:t>algunos</w:t>
      </w:r>
      <w:r>
        <w:rPr>
          <w:spacing w:val="-3"/>
          <w:sz w:val="24"/>
        </w:rPr>
        <w:t> </w:t>
      </w:r>
      <w:r>
        <w:rPr>
          <w:sz w:val="24"/>
        </w:rPr>
        <w:t>acontecimientos</w:t>
      </w:r>
      <w:r>
        <w:rPr>
          <w:spacing w:val="-2"/>
          <w:sz w:val="24"/>
        </w:rPr>
        <w:t> </w:t>
      </w:r>
      <w:r>
        <w:rPr>
          <w:sz w:val="24"/>
        </w:rPr>
        <w:t>que</w:t>
      </w:r>
      <w:r>
        <w:rPr>
          <w:spacing w:val="-4"/>
          <w:sz w:val="24"/>
        </w:rPr>
        <w:t> </w:t>
      </w:r>
      <w:r>
        <w:rPr>
          <w:sz w:val="24"/>
        </w:rPr>
        <w:t>engloban</w:t>
      </w:r>
      <w:r>
        <w:rPr>
          <w:spacing w:val="-4"/>
          <w:sz w:val="24"/>
        </w:rPr>
        <w:t> </w:t>
      </w:r>
      <w:r>
        <w:rPr>
          <w:sz w:val="24"/>
        </w:rPr>
        <w:t>sucesos</w:t>
      </w:r>
      <w:r>
        <w:rPr>
          <w:spacing w:val="-4"/>
          <w:sz w:val="24"/>
        </w:rPr>
        <w:t> </w:t>
      </w:r>
      <w:r>
        <w:rPr>
          <w:sz w:val="24"/>
        </w:rPr>
        <w:t>políticos</w:t>
      </w:r>
      <w:r>
        <w:rPr>
          <w:spacing w:val="-3"/>
          <w:sz w:val="24"/>
        </w:rPr>
        <w:t> </w:t>
      </w:r>
      <w:r>
        <w:rPr>
          <w:sz w:val="24"/>
        </w:rPr>
        <w:t>y</w:t>
      </w:r>
      <w:r>
        <w:rPr>
          <w:spacing w:val="-4"/>
          <w:sz w:val="24"/>
        </w:rPr>
        <w:t> </w:t>
      </w:r>
      <w:r>
        <w:rPr>
          <w:sz w:val="24"/>
        </w:rPr>
        <w:t>que</w:t>
      </w:r>
      <w:r>
        <w:rPr>
          <w:spacing w:val="-4"/>
          <w:sz w:val="24"/>
        </w:rPr>
        <w:t> </w:t>
      </w:r>
      <w:r>
        <w:rPr>
          <w:sz w:val="24"/>
        </w:rPr>
        <w:t>impactan</w:t>
      </w:r>
      <w:r>
        <w:rPr>
          <w:spacing w:val="-4"/>
          <w:sz w:val="24"/>
        </w:rPr>
        <w:t> </w:t>
      </w:r>
      <w:r>
        <w:rPr>
          <w:sz w:val="24"/>
        </w:rPr>
        <w:t>el</w:t>
      </w:r>
      <w:r>
        <w:rPr>
          <w:spacing w:val="-4"/>
          <w:sz w:val="24"/>
        </w:rPr>
        <w:t> </w:t>
      </w:r>
      <w:r>
        <w:rPr>
          <w:sz w:val="24"/>
        </w:rPr>
        <w:t>colectivo</w:t>
      </w:r>
      <w:r>
        <w:rPr>
          <w:spacing w:val="-4"/>
          <w:sz w:val="24"/>
        </w:rPr>
        <w:t> </w:t>
      </w:r>
      <w:r>
        <w:rPr>
          <w:sz w:val="24"/>
        </w:rPr>
        <w:t>social.</w:t>
      </w:r>
    </w:p>
    <w:p>
      <w:pPr>
        <w:pStyle w:val="ListParagraph"/>
        <w:numPr>
          <w:ilvl w:val="0"/>
          <w:numId w:val="10"/>
        </w:numPr>
        <w:tabs>
          <w:tab w:pos="474" w:val="left" w:leader="none"/>
        </w:tabs>
        <w:spacing w:line="240" w:lineRule="auto" w:before="141" w:after="0"/>
        <w:ind w:left="473" w:right="0" w:hanging="360"/>
        <w:jc w:val="left"/>
        <w:rPr>
          <w:sz w:val="24"/>
        </w:rPr>
      </w:pPr>
      <w:r>
        <w:rPr>
          <w:sz w:val="24"/>
        </w:rPr>
        <w:t>Cuál es la encrucijada</w:t>
      </w:r>
      <w:r>
        <w:rPr>
          <w:spacing w:val="-13"/>
          <w:sz w:val="24"/>
        </w:rPr>
        <w:t> </w:t>
      </w:r>
      <w:r>
        <w:rPr>
          <w:sz w:val="24"/>
        </w:rPr>
        <w:t>decolonial.</w:t>
      </w:r>
    </w:p>
    <w:p>
      <w:pPr>
        <w:spacing w:after="0" w:line="240" w:lineRule="auto"/>
        <w:jc w:val="left"/>
        <w:rPr>
          <w:sz w:val="24"/>
        </w:rPr>
        <w:sectPr>
          <w:headerReference w:type="default" r:id="rId88"/>
          <w:footerReference w:type="default" r:id="rId89"/>
          <w:pgSz w:w="15840" w:h="12240" w:orient="landscape"/>
          <w:pgMar w:header="0" w:footer="523" w:top="1140" w:bottom="720" w:left="1680" w:right="1280"/>
          <w:pgNumType w:start="47"/>
        </w:sectPr>
      </w:pPr>
    </w:p>
    <w:p>
      <w:pPr>
        <w:pStyle w:val="BodyText"/>
        <w:rPr>
          <w:rFonts w:ascii="Cambria"/>
          <w:sz w:val="20"/>
        </w:rPr>
      </w:pPr>
    </w:p>
    <w:p>
      <w:pPr>
        <w:pStyle w:val="BodyText"/>
        <w:rPr>
          <w:rFonts w:ascii="Cambria"/>
          <w:sz w:val="20"/>
        </w:rPr>
      </w:pPr>
    </w:p>
    <w:p>
      <w:pPr>
        <w:pStyle w:val="Heading1"/>
        <w:spacing w:before="90"/>
        <w:ind w:right="162" w:firstLine="3"/>
      </w:pPr>
      <w:r>
        <w:rPr/>
        <w:t>Lectura 04: lectura de producciones</w:t>
      </w:r>
      <w:r>
        <w:rPr>
          <w:spacing w:val="-21"/>
        </w:rPr>
        <w:t> </w:t>
      </w:r>
      <w:r>
        <w:rPr/>
        <w:t>audiovisuales del arte contemporáneo en la educación</w:t>
      </w:r>
      <w:r>
        <w:rPr>
          <w:spacing w:val="-12"/>
        </w:rPr>
        <w:t> </w:t>
      </w:r>
      <w:r>
        <w:rPr/>
        <w:t>artística.</w:t>
      </w:r>
    </w:p>
    <w:p>
      <w:pPr>
        <w:spacing w:line="1171" w:lineRule="exact" w:before="0"/>
        <w:ind w:left="3554" w:right="3596" w:firstLine="0"/>
        <w:jc w:val="center"/>
        <w:rPr>
          <w:rFonts w:ascii="Cambria"/>
          <w:b/>
          <w:sz w:val="100"/>
        </w:rPr>
      </w:pPr>
      <w:r>
        <w:rPr>
          <w:rFonts w:ascii="Cambria"/>
          <w:b/>
          <w:sz w:val="100"/>
        </w:rPr>
        <w:t>Dutra, Pillar.</w:t>
      </w:r>
    </w:p>
    <w:p>
      <w:pPr>
        <w:spacing w:after="0" w:line="1171" w:lineRule="exact"/>
        <w:jc w:val="center"/>
        <w:rPr>
          <w:rFonts w:ascii="Cambria"/>
          <w:sz w:val="100"/>
        </w:rPr>
        <w:sectPr>
          <w:headerReference w:type="default" r:id="rId90"/>
          <w:footerReference w:type="default" r:id="rId91"/>
          <w:pgSz w:w="15840" w:h="12240" w:orient="landscape"/>
          <w:pgMar w:header="0" w:footer="523" w:top="1140" w:bottom="720" w:left="1420" w:right="1340"/>
          <w:pgNumType w:start="48"/>
        </w:sectPr>
      </w:pPr>
    </w:p>
    <w:p>
      <w:pPr>
        <w:pStyle w:val="Heading2"/>
        <w:spacing w:before="27"/>
        <w:ind w:right="603" w:firstLine="0"/>
        <w:jc w:val="center"/>
        <w:rPr>
          <w:sz w:val="14"/>
        </w:rPr>
      </w:pPr>
      <w:bookmarkStart w:name="04" w:id="8"/>
      <w:bookmarkEnd w:id="8"/>
      <w:r>
        <w:rPr/>
      </w:r>
      <w:r>
        <w:rPr/>
        <w:t>Lectura de producciones audiovisuales del arte </w:t>
      </w:r>
      <w:r>
        <w:rPr>
          <w:w w:val="100"/>
        </w:rPr>
        <w:t>contemporáneo en la educación artística</w:t>
      </w:r>
      <w:r>
        <w:rPr>
          <w:w w:val="99"/>
          <w:position w:val="10"/>
          <w:sz w:val="14"/>
        </w:rPr>
        <w:t>1</w:t>
      </w:r>
    </w:p>
    <w:p>
      <w:pPr>
        <w:pStyle w:val="BodyText"/>
        <w:rPr>
          <w:sz w:val="36"/>
        </w:rPr>
      </w:pPr>
    </w:p>
    <w:p>
      <w:pPr>
        <w:spacing w:before="0"/>
        <w:ind w:left="2605" w:right="157" w:hanging="2451"/>
        <w:jc w:val="left"/>
        <w:rPr>
          <w:sz w:val="36"/>
        </w:rPr>
      </w:pPr>
      <w:r>
        <w:rPr>
          <w:sz w:val="36"/>
        </w:rPr>
        <w:t>Reading of audiovisual productions of contemporary art in art education</w:t>
      </w:r>
    </w:p>
    <w:p>
      <w:pPr>
        <w:pStyle w:val="BodyText"/>
        <w:spacing w:line="240" w:lineRule="exact" w:before="251"/>
        <w:ind w:left="1710" w:right="1713" w:firstLine="1053"/>
      </w:pPr>
      <w:r>
        <w:rPr/>
        <w:t>Analice DUTRA PILLAR</w:t>
      </w:r>
      <w:r>
        <w:rPr>
          <w:position w:val="10"/>
          <w:sz w:val="14"/>
        </w:rPr>
        <w:t>2 </w:t>
      </w:r>
      <w:r>
        <w:rPr/>
        <w:t>Universidade Federal do Rio Grande do Sul, Brasil</w:t>
      </w:r>
    </w:p>
    <w:p>
      <w:pPr>
        <w:pStyle w:val="BodyText"/>
      </w:pPr>
    </w:p>
    <w:p>
      <w:pPr>
        <w:pStyle w:val="BodyText"/>
        <w:spacing w:before="3"/>
        <w:rPr>
          <w:sz w:val="18"/>
        </w:rPr>
      </w:pPr>
    </w:p>
    <w:p>
      <w:pPr>
        <w:spacing w:before="0"/>
        <w:ind w:left="104" w:right="157" w:firstLine="0"/>
        <w:jc w:val="left"/>
        <w:rPr>
          <w:sz w:val="20"/>
        </w:rPr>
      </w:pPr>
      <w:r>
        <w:rPr>
          <w:sz w:val="20"/>
        </w:rPr>
        <w:t>Recibido: Marzo 2013</w:t>
      </w:r>
    </w:p>
    <w:p>
      <w:pPr>
        <w:spacing w:before="10"/>
        <w:ind w:left="104" w:right="157" w:firstLine="0"/>
        <w:jc w:val="left"/>
        <w:rPr>
          <w:sz w:val="20"/>
        </w:rPr>
      </w:pPr>
      <w:r>
        <w:rPr>
          <w:sz w:val="20"/>
        </w:rPr>
        <w:t>Aceptado: Diciembre 2013</w:t>
      </w:r>
    </w:p>
    <w:p>
      <w:pPr>
        <w:pStyle w:val="BodyText"/>
        <w:rPr>
          <w:sz w:val="20"/>
        </w:rPr>
      </w:pPr>
    </w:p>
    <w:p>
      <w:pPr>
        <w:pStyle w:val="BodyText"/>
        <w:spacing w:before="7"/>
      </w:pPr>
    </w:p>
    <w:p>
      <w:pPr>
        <w:spacing w:before="0"/>
        <w:ind w:left="104" w:right="157" w:firstLine="0"/>
        <w:jc w:val="left"/>
        <w:rPr>
          <w:sz w:val="20"/>
        </w:rPr>
      </w:pPr>
      <w:r>
        <w:rPr>
          <w:w w:val="105"/>
          <w:sz w:val="20"/>
        </w:rPr>
        <w:t>Resumen</w:t>
      </w:r>
    </w:p>
    <w:p>
      <w:pPr>
        <w:spacing w:line="249" w:lineRule="auto" w:before="10"/>
        <w:ind w:left="104" w:right="119" w:firstLine="0"/>
        <w:jc w:val="left"/>
        <w:rPr>
          <w:sz w:val="20"/>
        </w:rPr>
      </w:pPr>
      <w:r>
        <w:rPr>
          <w:sz w:val="20"/>
        </w:rPr>
        <w:t>Este artículo se centra en la lectura de producciones audiovisuales del arte contemporáneo como un proceso de creación, tratando de analizar los efectos de sentido que producen las articulaciones entre los sistemas visual y sonoro y los significados que construyen los niños. Describe un videoarte, identificando los lenguajes que lo componen y las relaciones que los vinculan. Ese ejercicio de lectura tuvo como corpus de análisis el videoarte </w:t>
      </w:r>
      <w:r>
        <w:rPr>
          <w:i/>
          <w:sz w:val="20"/>
        </w:rPr>
        <w:t>Chair</w:t>
      </w:r>
      <w:r>
        <w:rPr>
          <w:sz w:val="20"/>
        </w:rPr>
        <w:t>, de Masaru Ozaki, y contó con los aportes teóricos y metodológicos de la semiótica discursiva, en especial, los estudios sobre los procedimientos de montaje que articulan los lenguajes visual y auditivo. Presenta, también, un estudio focal con las significaciones que un grupo de niños atribuyó al videoarte. Las conclusiones señalan la importancia de inclusión de la lectura de producciones audiovisuales del arte contemporáneo en la escuela a través de la problematización de los efectos de sentido producidos por las interrelaciones entre los distintos lenguajes. Y sugieren algunas aportaciones que permitirán a los maestros y profesores de distintas áreas del conocimiento, reflexionar sobre la visualidad en su práctica pedagógica, sobre la elección de los materiales audiovisuales que llevan a la clase y sobre otros modos de ver estos textos editados. Palabras clave: educación artística; arte contemporáneo; experiencia de lectura; análisis audiovisual;</w:t>
      </w:r>
      <w:r>
        <w:rPr>
          <w:spacing w:val="-13"/>
          <w:sz w:val="20"/>
        </w:rPr>
        <w:t> </w:t>
      </w:r>
      <w:r>
        <w:rPr>
          <w:sz w:val="20"/>
        </w:rPr>
        <w:t>videoarte.</w:t>
      </w:r>
    </w:p>
    <w:p>
      <w:pPr>
        <w:pStyle w:val="BodyText"/>
        <w:rPr>
          <w:sz w:val="20"/>
        </w:rPr>
      </w:pPr>
    </w:p>
    <w:p>
      <w:pPr>
        <w:pStyle w:val="BodyText"/>
        <w:rPr>
          <w:sz w:val="20"/>
        </w:rPr>
      </w:pPr>
    </w:p>
    <w:p>
      <w:pPr>
        <w:pStyle w:val="BodyText"/>
        <w:spacing w:before="11"/>
        <w:rPr>
          <w:sz w:val="17"/>
        </w:rPr>
      </w:pPr>
      <w:r>
        <w:rPr/>
        <w:pict>
          <v:line style="position:absolute;mso-position-horizontal-relative:page;mso-position-vertical-relative:paragraph;z-index:1408;mso-wrap-distance-left:0;mso-wrap-distance-right:0" from="48.236099pt,12.451907pt" to="108.292867pt,12.451907pt" stroked="true" strokeweight=".321632pt" strokecolor="#000000">
            <w10:wrap type="topAndBottom"/>
          </v:line>
        </w:pict>
      </w:r>
    </w:p>
    <w:p>
      <w:pPr>
        <w:spacing w:before="130"/>
        <w:ind w:left="104" w:right="118" w:firstLine="0"/>
        <w:jc w:val="both"/>
        <w:rPr>
          <w:sz w:val="18"/>
        </w:rPr>
      </w:pPr>
      <w:r>
        <w:rPr>
          <w:position w:val="8"/>
          <w:sz w:val="12"/>
        </w:rPr>
        <w:t>1 </w:t>
      </w:r>
      <w:r>
        <w:rPr>
          <w:sz w:val="18"/>
        </w:rPr>
        <w:t>Una versión reducida de este trabajo se ha publicado en portugués en GERALDO, S.C., COSTA, L.C. da (Eds.) (2012), </w:t>
      </w:r>
      <w:r>
        <w:rPr>
          <w:i/>
          <w:sz w:val="18"/>
        </w:rPr>
        <w:t>Anais do 21º Encontro da Associação Nacional de Pesquisadores em Artes Plásticas </w:t>
      </w:r>
      <w:r>
        <w:rPr>
          <w:i/>
          <w:sz w:val="18"/>
        </w:rPr>
        <w:t>(pp.709-722). Rio de Janeiro:ANPAP </w:t>
      </w:r>
      <w:hyperlink r:id="rId94">
        <w:r>
          <w:rPr>
            <w:sz w:val="18"/>
          </w:rPr>
          <w:t>http://www.anpap.org.br/anais/2012/pdf/simposio5</w:t>
        </w:r>
      </w:hyperlink>
      <w:r>
        <w:rPr>
          <w:sz w:val="18"/>
        </w:rPr>
        <w:t> . Este texto trae algunas de las discusiones de la investigación “Visualidade e sentido: contágios entre arte e mídia no ensino da arte” que se desarrolló con la beca de Productividad en Investigación del CNPq (2009-2012) y con becas de Iniciación Científica PIBIC/CNPq/UFRGS.</w:t>
      </w:r>
    </w:p>
    <w:p>
      <w:pPr>
        <w:spacing w:line="206" w:lineRule="exact" w:before="5"/>
        <w:ind w:left="104" w:right="119" w:firstLine="0"/>
        <w:jc w:val="both"/>
        <w:rPr>
          <w:sz w:val="18"/>
        </w:rPr>
      </w:pPr>
      <w:r>
        <w:rPr>
          <w:position w:val="8"/>
          <w:sz w:val="12"/>
        </w:rPr>
        <w:t>2 </w:t>
      </w:r>
      <w:r>
        <w:rPr>
          <w:sz w:val="18"/>
        </w:rPr>
        <w:t>Texto reelaborado durante la Pansantía de Post Doctorado Senior en la Universidad Complutense de Madrid, con una beca CAPES, Foundation, Ministerio de Educación de Brasil, Brasília/DF – Brasil; – Proc. BEX 5314/12-7.</w:t>
      </w:r>
    </w:p>
    <w:p>
      <w:pPr>
        <w:tabs>
          <w:tab w:pos="4059" w:val="left" w:leader="none"/>
          <w:tab w:pos="4403" w:val="left" w:leader="none"/>
          <w:tab w:pos="6431" w:val="left" w:leader="none"/>
        </w:tabs>
        <w:spacing w:before="74"/>
        <w:ind w:left="104" w:right="101" w:hanging="1"/>
        <w:jc w:val="both"/>
        <w:rPr>
          <w:sz w:val="15"/>
        </w:rPr>
      </w:pPr>
      <w:r>
        <w:rPr>
          <w:i/>
          <w:sz w:val="20"/>
        </w:rPr>
        <w:t>Revista Complutense</w:t>
      </w:r>
      <w:r>
        <w:rPr>
          <w:i/>
          <w:spacing w:val="-4"/>
          <w:sz w:val="20"/>
        </w:rPr>
        <w:t> </w:t>
      </w:r>
      <w:r>
        <w:rPr>
          <w:i/>
          <w:sz w:val="20"/>
        </w:rPr>
        <w:t>de</w:t>
      </w:r>
      <w:r>
        <w:rPr>
          <w:i/>
          <w:spacing w:val="-3"/>
          <w:sz w:val="20"/>
        </w:rPr>
        <w:t> </w:t>
      </w:r>
      <w:r>
        <w:rPr>
          <w:i/>
          <w:sz w:val="20"/>
        </w:rPr>
        <w:t>Educación</w:t>
        <w:tab/>
      </w:r>
      <w:r>
        <w:rPr>
          <w:sz w:val="20"/>
        </w:rPr>
        <w:t>337</w:t>
        <w:tab/>
        <w:tab/>
        <w:t>ISSN:</w:t>
      </w:r>
      <w:r>
        <w:rPr>
          <w:spacing w:val="-6"/>
          <w:sz w:val="20"/>
        </w:rPr>
        <w:t> </w:t>
      </w:r>
      <w:r>
        <w:rPr>
          <w:sz w:val="20"/>
        </w:rPr>
        <w:t>1130-2496</w:t>
      </w:r>
      <w:r>
        <w:rPr>
          <w:w w:val="99"/>
          <w:sz w:val="20"/>
        </w:rPr>
        <w:t> </w:t>
      </w:r>
      <w:r>
        <w:rPr>
          <w:sz w:val="20"/>
        </w:rPr>
        <w:t>Vol. 25 Núm. 2</w:t>
      </w:r>
      <w:r>
        <w:rPr>
          <w:spacing w:val="-2"/>
          <w:sz w:val="20"/>
        </w:rPr>
        <w:t> </w:t>
      </w:r>
      <w:r>
        <w:rPr>
          <w:sz w:val="20"/>
        </w:rPr>
        <w:t>(2014)</w:t>
      </w:r>
      <w:r>
        <w:rPr>
          <w:spacing w:val="-4"/>
          <w:sz w:val="20"/>
        </w:rPr>
        <w:t> </w:t>
      </w:r>
      <w:r>
        <w:rPr>
          <w:sz w:val="20"/>
        </w:rPr>
        <w:t>337-353</w:t>
        <w:tab/>
        <w:tab/>
      </w:r>
      <w:hyperlink r:id="rId95">
        <w:r>
          <w:rPr>
            <w:spacing w:val="-1"/>
            <w:sz w:val="15"/>
          </w:rPr>
          <w:t>http://dx.doi.org/10.5209/rev_RCED.2014.v25.n2.41539</w:t>
        </w:r>
      </w:hyperlink>
    </w:p>
    <w:p>
      <w:pPr>
        <w:spacing w:after="0"/>
        <w:jc w:val="both"/>
        <w:rPr>
          <w:sz w:val="15"/>
        </w:rPr>
        <w:sectPr>
          <w:headerReference w:type="default" r:id="rId92"/>
          <w:footerReference w:type="default" r:id="rId93"/>
          <w:pgSz w:w="9640" w:h="13600"/>
          <w:pgMar w:header="0" w:footer="458" w:top="1260" w:bottom="640" w:left="860" w:right="840"/>
          <w:pgNumType w:start="4"/>
        </w:sectPr>
      </w:pPr>
    </w:p>
    <w:p>
      <w:pPr>
        <w:pStyle w:val="BodyText"/>
        <w:spacing w:before="9"/>
        <w:rPr>
          <w:sz w:val="26"/>
        </w:rPr>
      </w:pPr>
    </w:p>
    <w:p>
      <w:pPr>
        <w:spacing w:before="73"/>
        <w:ind w:left="104" w:right="0" w:firstLine="0"/>
        <w:jc w:val="both"/>
        <w:rPr>
          <w:sz w:val="20"/>
        </w:rPr>
      </w:pPr>
      <w:r>
        <w:rPr>
          <w:w w:val="110"/>
          <w:sz w:val="20"/>
        </w:rPr>
        <w:t>Abstract</w:t>
      </w:r>
    </w:p>
    <w:p>
      <w:pPr>
        <w:spacing w:line="249" w:lineRule="auto" w:before="10"/>
        <w:ind w:left="104" w:right="119" w:firstLine="0"/>
        <w:jc w:val="both"/>
        <w:rPr>
          <w:sz w:val="20"/>
        </w:rPr>
      </w:pPr>
      <w:r>
        <w:rPr>
          <w:sz w:val="20"/>
        </w:rPr>
        <w:t>This article focuses on the reading of audiovisual productions of contemporary art as a creative process. It seeks to analyse which sense effects produce the articulations between the visual and sound systems, and the meaning that children give to them. It describes a video art, identifying the languages that compose it and the relationships that link them. This reading activity had as corpus of analysis the Chair video art, by Masaru Ozaki, and used the theoretical and methodological support of the discourse semiotics, especially studies on assembly procedures that articulate visual and auditory languages. Also, it presents a focal study with the meanings that a group of children gave to the video art. The findings indicate the importance of including the reading of audiovisual productions of contemporary art at school through the problematization of sense effects produced by the interrelation between different languages.  And they suggest some hints that allow teachers from different areas of knowledge to reflect about visuality in their pedagogical practice; the choice of the audiovisual materials taken to the classroom and other ways of seeing these texts</w:t>
      </w:r>
      <w:r>
        <w:rPr>
          <w:spacing w:val="-26"/>
          <w:sz w:val="20"/>
        </w:rPr>
        <w:t> </w:t>
      </w:r>
      <w:r>
        <w:rPr>
          <w:sz w:val="20"/>
        </w:rPr>
        <w:t>edited.</w:t>
      </w:r>
    </w:p>
    <w:p>
      <w:pPr>
        <w:spacing w:before="1"/>
        <w:ind w:left="388" w:right="0" w:hanging="284"/>
        <w:jc w:val="left"/>
        <w:rPr>
          <w:sz w:val="20"/>
        </w:rPr>
      </w:pPr>
      <w:r>
        <w:rPr>
          <w:sz w:val="20"/>
        </w:rPr>
        <w:t>Keywords: art education; contemporary art; reading experience; audiovisual analysis; video art.</w:t>
      </w:r>
    </w:p>
    <w:p>
      <w:pPr>
        <w:pStyle w:val="BodyText"/>
        <w:rPr>
          <w:sz w:val="20"/>
        </w:rPr>
      </w:pPr>
    </w:p>
    <w:p>
      <w:pPr>
        <w:pStyle w:val="BodyText"/>
        <w:spacing w:before="5"/>
        <w:rPr>
          <w:sz w:val="24"/>
        </w:rPr>
      </w:pPr>
    </w:p>
    <w:p>
      <w:pPr>
        <w:pStyle w:val="BodyText"/>
        <w:spacing w:line="240" w:lineRule="exact"/>
        <w:ind w:left="104" w:right="117" w:firstLine="283"/>
        <w:jc w:val="both"/>
      </w:pPr>
      <w:r>
        <w:rPr/>
        <w:t>La “presencia” de las pantallas es cada vez más vital en nuestro cotidiano, ya sea la de la televisión, del ordenador, del móvil, del iPad, del cine, del DVD, de los sistemas de vigilancia. Entiendo “presencia” como un modo de interacción que establecemos con ellas, que produce sentido. Se trata, según Fechine (2008, p. 87) “de una  modalidad de encuentro entre el sujeto y el objeto en la cual el momento evanescente en que ambos están en contacto determina el sentido”. Es tan intensa esta “presencia” que se vuelve difícil imaginarnos sin</w:t>
      </w:r>
      <w:r>
        <w:rPr>
          <w:spacing w:val="-10"/>
        </w:rPr>
        <w:t> </w:t>
      </w:r>
      <w:r>
        <w:rPr/>
        <w:t>ellas.</w:t>
      </w:r>
    </w:p>
    <w:p>
      <w:pPr>
        <w:pStyle w:val="BodyText"/>
        <w:spacing w:line="240" w:lineRule="exact" w:before="120"/>
        <w:ind w:left="104" w:right="117" w:firstLine="283"/>
        <w:jc w:val="both"/>
      </w:pPr>
      <w:r>
        <w:rPr/>
        <w:t>Como observan Lipovetsky y Serroy (2009, p. 12) hay “pantallas en todos lados y a todo momento (...) para ver y hacer todo. Pantalla de vídeo, pantalla en miniatura, pantalla gráfica, pantalla nómada, pantalla táctil: el siglo que comienza es el de la pantalla omnipresente y multiforme, planetaria y multimedia”. Nuestras relaciones son pasadas, atravesadas, mediatizadas por una cantidad de pantallas en interface, interconectadas. Muchas de ellas, a través del discurso visual y del no visual</w:t>
      </w:r>
      <w:r>
        <w:rPr>
          <w:position w:val="10"/>
          <w:sz w:val="14"/>
        </w:rPr>
        <w:t>3</w:t>
      </w:r>
      <w:r>
        <w:rPr/>
        <w:t>, nos muestran el mundo; señalan modos de ver, pensar, vestirse, comer, vivir; nos contituyen y nos ponen en “presencia” de realidades construidas, editadas. Para Lipovetsky y Serroy (2009, p. 23), “estamos en el tiempo de la pantalla-mundo (...) El arte (arte digital), la música (videoclip), el juego (videojuego), la publicidad, la conversación, la fotografía, el saber, nada más escapa completamente a las mallas digitales de la nueva</w:t>
      </w:r>
      <w:r>
        <w:rPr>
          <w:spacing w:val="-8"/>
        </w:rPr>
        <w:t> </w:t>
      </w:r>
      <w:r>
        <w:rPr/>
        <w:t>ecranocracia”.</w:t>
      </w:r>
    </w:p>
    <w:p>
      <w:pPr>
        <w:pStyle w:val="BodyText"/>
        <w:spacing w:line="240" w:lineRule="exact" w:before="120"/>
        <w:ind w:left="104" w:right="119" w:firstLine="283"/>
        <w:jc w:val="both"/>
      </w:pPr>
      <w:r>
        <w:rPr/>
        <w:t>Entre todas las pantallas, la televisión se sobresale como la más presente en las residencias, tanto en Brasil como en otros países, y la más vista</w:t>
      </w:r>
      <w:r>
        <w:rPr>
          <w:position w:val="10"/>
          <w:sz w:val="14"/>
        </w:rPr>
        <w:t>4</w:t>
      </w:r>
      <w:r>
        <w:rPr/>
        <w:t>. Creada en los años</w:t>
      </w:r>
    </w:p>
    <w:p>
      <w:pPr>
        <w:pStyle w:val="BodyText"/>
        <w:spacing w:before="11"/>
        <w:rPr>
          <w:sz w:val="16"/>
        </w:rPr>
      </w:pPr>
      <w:r>
        <w:rPr/>
        <w:pict>
          <v:line style="position:absolute;mso-position-horizontal-relative:page;mso-position-vertical-relative:paragraph;z-index:1432;mso-wrap-distance-left:0;mso-wrap-distance-right:0" from="48.236099pt,11.895999pt" to="108.292867pt,11.895999pt" stroked="true" strokeweight=".321632pt" strokecolor="#000000">
            <w10:wrap type="topAndBottom"/>
          </v:line>
        </w:pict>
      </w:r>
    </w:p>
    <w:p>
      <w:pPr>
        <w:spacing w:before="130"/>
        <w:ind w:left="104" w:right="118" w:firstLine="0"/>
        <w:jc w:val="both"/>
        <w:rPr>
          <w:sz w:val="18"/>
        </w:rPr>
      </w:pPr>
      <w:r>
        <w:rPr>
          <w:position w:val="8"/>
          <w:sz w:val="12"/>
        </w:rPr>
        <w:t>3 </w:t>
      </w:r>
      <w:r>
        <w:rPr>
          <w:sz w:val="18"/>
        </w:rPr>
        <w:t>Como resalta Zunzunegui (1995, p. 56) hay que “tener muy claro que lo visual se interrelaciona con lo no visual y que una adecuada comprensión de la perspectiva utilizada para el análisis de lo visual tiene implicaciones inmediatas en la manera en que lo no visual se aprehende y se conoce”.</w:t>
      </w:r>
    </w:p>
    <w:p>
      <w:pPr>
        <w:spacing w:line="206" w:lineRule="exact" w:before="5"/>
        <w:ind w:left="104" w:right="122" w:firstLine="0"/>
        <w:jc w:val="both"/>
        <w:rPr>
          <w:sz w:val="18"/>
        </w:rPr>
      </w:pPr>
      <w:r>
        <w:rPr>
          <w:position w:val="8"/>
          <w:sz w:val="12"/>
        </w:rPr>
        <w:t>4 </w:t>
      </w:r>
      <w:r>
        <w:rPr>
          <w:sz w:val="18"/>
        </w:rPr>
        <w:t>En nuestras investigaciones anteriores (2009a, 2009b, 2010, 2011a, 2011b) discutimos la inserción de la media televisiva en el cotidiano de los brasileños y su influencia en las lecturas de imágenes hechas por niños de Educación Infantil y de los años iniciales de la Enseñanza Fundamental (Primaria).</w:t>
      </w:r>
    </w:p>
    <w:p>
      <w:pPr>
        <w:tabs>
          <w:tab w:pos="4995" w:val="left" w:leader="none"/>
        </w:tabs>
        <w:spacing w:before="74"/>
        <w:ind w:left="104" w:right="0" w:firstLine="0"/>
        <w:jc w:val="both"/>
        <w:rPr>
          <w:i/>
          <w:sz w:val="20"/>
        </w:rPr>
      </w:pPr>
      <w:r>
        <w:rPr>
          <w:sz w:val="20"/>
        </w:rPr>
        <w:t>338</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headerReference w:type="default" r:id="rId96"/>
          <w:pgSz w:w="9640" w:h="13600"/>
          <w:pgMar w:header="721" w:footer="458" w:top="920" w:bottom="640" w:left="860" w:right="840"/>
        </w:sectPr>
      </w:pPr>
    </w:p>
    <w:p>
      <w:pPr>
        <w:pStyle w:val="BodyText"/>
        <w:spacing w:before="3"/>
        <w:rPr>
          <w:sz w:val="25"/>
        </w:rPr>
      </w:pPr>
    </w:p>
    <w:p>
      <w:pPr>
        <w:pStyle w:val="BodyText"/>
        <w:spacing w:line="240" w:lineRule="exact" w:before="86"/>
        <w:ind w:left="104" w:right="117"/>
        <w:jc w:val="both"/>
      </w:pPr>
      <w:r>
        <w:rPr/>
        <w:t>1920 y comercializada en gran escala a partir de 1950, la televisión ha ido cambiando en función de desarrollos tecnológicos que permitieron calificar este medio  audiovisual. Con la transformación de la TV analógica para la TV digital, se amplían ‘al infinito’ las posibilidades de manejo de imágenes y sonidos, de los efectos especiales</w:t>
      </w:r>
      <w:r>
        <w:rPr>
          <w:position w:val="10"/>
          <w:sz w:val="14"/>
        </w:rPr>
        <w:t>5</w:t>
      </w:r>
      <w:r>
        <w:rPr/>
        <w:t>.</w:t>
      </w:r>
    </w:p>
    <w:p>
      <w:pPr>
        <w:pStyle w:val="BodyText"/>
        <w:spacing w:line="240" w:lineRule="exact" w:before="120"/>
        <w:ind w:left="104" w:right="117" w:firstLine="283"/>
        <w:jc w:val="both"/>
      </w:pPr>
      <w:r>
        <w:rPr/>
        <w:t>De la sincronización entre los lenguajes visuales y sonoros, surge el audiovisual como una creación que interrelaciona varios lenguajes para producir un significado. Al discutir los diferentes lenguajes y sus articulaciones en el texto audiovisual, Ana Sílvia Médola (2000) resalta que en el sistema visual se puede identificar los lenguajes verbal escrito, imagético, escenográfico, gestual y la moda; y en el sistema sonoro, los lenguajes de la música, los ruidos y el verbal oral. Nilton Hernandes (2005, p. 228) llama la atención, aún, que las “tomas de cámara, sonidos, músicas, iluminación, escenarios, figurinos entre muchos otros elementos posibles, construyen un todo de significación.”</w:t>
      </w:r>
    </w:p>
    <w:p>
      <w:pPr>
        <w:pStyle w:val="BodyText"/>
        <w:spacing w:line="240" w:lineRule="exact" w:before="120"/>
        <w:ind w:left="104" w:right="116" w:firstLine="283"/>
        <w:jc w:val="both"/>
      </w:pPr>
      <w:r>
        <w:rPr/>
        <w:t>Pero, ¿qué se puede resaltar como características generales de los diferentes géneros de programas exhibidos actualmente en la media televisiva, en especial en la televisión comercial? Una sofisticada tecnología de producción y exhibición de programas, que explota el alta definición de imagen y sonido; imágenes figurativas que buscan efectos de verosimilitud para que el espectador se sienta participando de la escena; sincronía entre vídeo y audio; una narrativa clara, continua, secuenciada, que alterna ritmos acelerados y desacelerados. Raymond Bellour (1997, p. 70), en Entre-imagens, comenta que lo que caracteriza principalmente la televisión comercial es “la lógica de la ganancia, cuando la ganancia se vuelve, con la publicidad, la forma visible del tiempo. (...) se fomentan cada vez más anuncios, no de este o aquel producto, sino de los programas del canal, y, por medio de ellos, del flujo, de la propia institución”. Toda programación televisiva se presenta, entonces, de un determinado modo con fines de ganancia y audiencia a través del</w:t>
      </w:r>
      <w:r>
        <w:rPr>
          <w:spacing w:val="-10"/>
        </w:rPr>
        <w:t> </w:t>
      </w:r>
      <w:r>
        <w:rPr/>
        <w:t>discurso.</w:t>
      </w:r>
    </w:p>
    <w:p>
      <w:pPr>
        <w:pStyle w:val="BodyText"/>
      </w:pPr>
    </w:p>
    <w:p>
      <w:pPr>
        <w:pStyle w:val="BodyText"/>
        <w:spacing w:before="2"/>
        <w:rPr>
          <w:sz w:val="18"/>
        </w:rPr>
      </w:pPr>
    </w:p>
    <w:p>
      <w:pPr>
        <w:pStyle w:val="Heading6"/>
        <w:spacing w:before="0"/>
        <w:ind w:left="104"/>
        <w:jc w:val="both"/>
        <w:rPr>
          <w:rFonts w:ascii="Times New Roman" w:hAnsi="Times New Roman"/>
        </w:rPr>
      </w:pPr>
      <w:r>
        <w:rPr>
          <w:rFonts w:ascii="Times New Roman" w:hAnsi="Times New Roman"/>
          <w:w w:val="110"/>
        </w:rPr>
        <w:t>Producciones audiovisuales del arte contemporáneo: videoartes</w:t>
      </w:r>
    </w:p>
    <w:p>
      <w:pPr>
        <w:pStyle w:val="BodyText"/>
        <w:spacing w:line="240" w:lineRule="exact" w:before="116"/>
        <w:ind w:left="104" w:right="116" w:firstLine="283"/>
        <w:jc w:val="both"/>
      </w:pPr>
      <w:r>
        <w:rPr/>
        <w:t>Con interés en las posibilidades expresivas del lenguaje audiovisual, artistas comienzan a explotar el vídeo como medio de expresión, contraponiéndose a  los modos utilizados en la televisión comercial. De estas experimentaciones se han originado los videoartes, que propician otras relaciones estéticas y estésicas con el audiovisual. A ese respecto, Arlindo Machado (2007, p. 27) señala que “el videoarte surge oficialmente en el comienzo de los años 1960, al volverse disponible comercialmente el Portapack (grabador portátil de videotape) y gracias, sobre todo, al genio indomable de Paik”. Nam June Paik, artista coreano, fue el primero en realizar experiencias de distorción y explotación de las imágenes de la media televisiva, creando el videoarte. Anne Cauquelin (2005, p. 154) resalta que “con Nam June Paik, es el universo de la pantalla lo que perturba la distinción entre realidad/imagen y cuestiona la relación del espectador con la pantalla</w:t>
      </w:r>
      <w:r>
        <w:rPr>
          <w:spacing w:val="-15"/>
        </w:rPr>
        <w:t> </w:t>
      </w:r>
      <w:r>
        <w:rPr/>
        <w:t>televisual”.</w:t>
      </w:r>
    </w:p>
    <w:p>
      <w:pPr>
        <w:pStyle w:val="BodyText"/>
        <w:rPr>
          <w:sz w:val="14"/>
        </w:rPr>
      </w:pPr>
      <w:r>
        <w:rPr/>
        <w:pict>
          <v:line style="position:absolute;mso-position-horizontal-relative:page;mso-position-vertical-relative:paragraph;z-index:1456;mso-wrap-distance-left:0;mso-wrap-distance-right:0" from="48.236099pt,10.215701pt" to="108.292867pt,10.215701pt" stroked="true" strokeweight=".321632pt" strokecolor="#000000">
            <w10:wrap type="topAndBottom"/>
          </v:line>
        </w:pict>
      </w:r>
    </w:p>
    <w:p>
      <w:pPr>
        <w:spacing w:before="130"/>
        <w:ind w:left="104" w:right="157" w:firstLine="0"/>
        <w:jc w:val="left"/>
        <w:rPr>
          <w:sz w:val="18"/>
        </w:rPr>
      </w:pPr>
      <w:r>
        <w:rPr>
          <w:position w:val="8"/>
          <w:sz w:val="12"/>
        </w:rPr>
        <w:t>5 </w:t>
      </w:r>
      <w:r>
        <w:rPr>
          <w:sz w:val="18"/>
        </w:rPr>
        <w:t>Véase, sobre eso, Machado (1990, 2000, 2007).</w:t>
      </w:r>
    </w:p>
    <w:p>
      <w:pPr>
        <w:tabs>
          <w:tab w:pos="7785" w:val="right" w:leader="none"/>
        </w:tabs>
        <w:spacing w:line="229" w:lineRule="exact" w:before="79"/>
        <w:ind w:left="104" w:right="0" w:firstLine="0"/>
        <w:jc w:val="left"/>
        <w:rPr>
          <w:sz w:val="20"/>
        </w:rPr>
      </w:pPr>
      <w:r>
        <w:rPr>
          <w:i/>
          <w:sz w:val="20"/>
        </w:rPr>
        <w:t>Revista Complutense de</w:t>
      </w:r>
      <w:r>
        <w:rPr>
          <w:i/>
          <w:spacing w:val="-1"/>
          <w:sz w:val="20"/>
        </w:rPr>
        <w:t> </w:t>
      </w:r>
      <w:r>
        <w:rPr>
          <w:i/>
          <w:sz w:val="20"/>
        </w:rPr>
        <w:t>Educación</w:t>
      </w:r>
      <w:r>
        <w:rPr>
          <w:sz w:val="20"/>
        </w:rPr>
        <w:tab/>
        <w:t>339</w:t>
      </w:r>
    </w:p>
    <w:p>
      <w:pPr>
        <w:spacing w:line="229" w:lineRule="exact" w:before="0"/>
        <w:ind w:left="104" w:right="157" w:firstLine="0"/>
        <w:jc w:val="left"/>
        <w:rPr>
          <w:sz w:val="20"/>
        </w:rPr>
      </w:pPr>
      <w:r>
        <w:rPr>
          <w:sz w:val="20"/>
        </w:rPr>
        <w:t>Vol. 25 Núm. 2 (2014) 337-353</w:t>
      </w:r>
    </w:p>
    <w:p>
      <w:pPr>
        <w:spacing w:after="0" w:line="229" w:lineRule="exact"/>
        <w:jc w:val="left"/>
        <w:rPr>
          <w:sz w:val="20"/>
        </w:rPr>
        <w:sectPr>
          <w:footerReference w:type="default" r:id="rId97"/>
          <w:pgSz w:w="9640" w:h="13600"/>
          <w:pgMar w:footer="458" w:header="721" w:top="920" w:bottom="640" w:left="860" w:right="840"/>
          <w:pgNumType w:start="51"/>
        </w:sectPr>
      </w:pPr>
    </w:p>
    <w:p>
      <w:pPr>
        <w:pStyle w:val="BodyText"/>
        <w:spacing w:before="8"/>
        <w:rPr>
          <w:sz w:val="32"/>
        </w:rPr>
      </w:pPr>
    </w:p>
    <w:p>
      <w:pPr>
        <w:pStyle w:val="BodyText"/>
        <w:spacing w:line="240" w:lineRule="exact"/>
        <w:ind w:left="104" w:right="117" w:firstLine="283"/>
        <w:jc w:val="both"/>
      </w:pPr>
      <w:r>
        <w:rPr/>
        <w:t>En Brasil, en la década de 1960, algunos artistas ya hacían experimentaciones con recursos audiovisuales en sus trabajos. Sin embargo, solamente en los años 1970 surgieron los primeros videoartes brasileños. </w:t>
      </w:r>
      <w:r>
        <w:rPr>
          <w:i/>
        </w:rPr>
        <w:t>The Illustration of Art - Music Piece </w:t>
      </w:r>
      <w:r>
        <w:rPr/>
        <w:t>(1971), de Antônio Dias, se considera la primera creación en este campo expuesta públicamente. En 1974, se realiza una exposición en Filadelfia que marca el uso del vídeo como medio de expresión estética por artistas brasileños, con trabajos de Sônia Andrade, Fernando Cocchiarale, Anna Bella Geiger, Ivens Machado y Antônio Dias</w:t>
      </w:r>
      <w:r>
        <w:rPr>
          <w:position w:val="10"/>
          <w:sz w:val="14"/>
        </w:rPr>
        <w:t>6</w:t>
      </w:r>
      <w:r>
        <w:rPr/>
        <w:t>.</w:t>
      </w:r>
    </w:p>
    <w:p>
      <w:pPr>
        <w:pStyle w:val="BodyText"/>
        <w:spacing w:line="240" w:lineRule="exact" w:before="120"/>
        <w:ind w:left="104" w:right="117" w:firstLine="283"/>
        <w:jc w:val="both"/>
      </w:pPr>
      <w:r>
        <w:rPr/>
        <w:t>Los videoartes, en ese momento, se exponen en espacios museológicos, galerías de arte, en lugares públicos relacionados a las artes visuales. Respecto al lugar de exhibición y al acceso a estas producciones, Lipovetsky (2009, p. 287) comenta que a principios del siglo XXI, “un nuevo y formidable vector de difusión viene a cambiar la situación, subtrayendo el videoarte de ese mundo cerrado [del circuito de las artes visuales]: la Web”. Con el aparecimiento de sitios para difundir y compartir vídeos, como el </w:t>
      </w:r>
      <w:r>
        <w:rPr>
          <w:i/>
        </w:rPr>
        <w:t>YouTube</w:t>
      </w:r>
      <w:r>
        <w:rPr/>
        <w:t>, los videoartes comenzaron a exponerse en la red. Eso significa, según Lipovetsky (2009, p. 287), que “al volverse parte integrante del universo digital, el vídeo se abre a la aventura de la difusión en masa y al mismo tiempo a la Pantalla planetaria”.</w:t>
      </w:r>
    </w:p>
    <w:p>
      <w:pPr>
        <w:pStyle w:val="BodyText"/>
        <w:spacing w:line="240" w:lineRule="exact" w:before="120"/>
        <w:ind w:left="104" w:right="116" w:firstLine="283"/>
        <w:jc w:val="both"/>
      </w:pPr>
      <w:r>
        <w:rPr/>
        <w:t>¿En qué difieren, entonces, el videoarte de las producciones televisivas? Angel García Roldán (2012, p. 9) destaca que “el videoarte desde sus orígenes está asociado a formas críticas de contratelevisión, de activismo social y a nuevas realidades artísticas que plantean otros canales de creación y difusión (…)”. En </w:t>
      </w:r>
      <w:r>
        <w:rPr>
          <w:i/>
        </w:rPr>
        <w:t>A arte do vídeo</w:t>
      </w:r>
      <w:r>
        <w:rPr/>
        <w:t>, Machado (1990) señala que, en síntesis, el videoarte, tal como los demás movimientos modernos y contemporáneos de las artes visuales, buscó distorcer y desintegrar la imagen figurativa. Así, “el videoarte se debe leer en la estela de las conquistas minimalistas, pero también del arte pop, por su recusa en separar arte y vida por medio de la incorporación de las historietas, de la publicidad, de las imágenes televisivas y del cine”</w:t>
      </w:r>
      <w:r>
        <w:rPr>
          <w:position w:val="10"/>
          <w:sz w:val="14"/>
        </w:rPr>
        <w:t>7</w:t>
      </w:r>
      <w:r>
        <w:rPr/>
        <w:t>. En estas producciones audiovisuales contemporáneas hay, entonces, una contaminación entre diferentes movimientos artísticos y medias, entre arte y cotidiano.</w:t>
      </w:r>
    </w:p>
    <w:p>
      <w:pPr>
        <w:pStyle w:val="BodyText"/>
        <w:spacing w:line="240" w:lineRule="exact" w:before="120"/>
        <w:ind w:left="104" w:right="116" w:firstLine="283"/>
        <w:jc w:val="both"/>
      </w:pPr>
      <w:r>
        <w:rPr/>
        <w:t>Respecto a las rupturas provocadas por las experimentaciones de los artistas con el lenguaje del vídeo, Machado (2007, p. 13) explica que “la perspectiva artística es por cierto la más desviante de todas, ya que se aleja en tal intensidad del proyecto tecnológico originalmente imprimido a las máquinas y programas que equivale a una completa </w:t>
      </w:r>
      <w:r>
        <w:rPr>
          <w:i/>
        </w:rPr>
        <w:t>reinvención </w:t>
      </w:r>
      <w:r>
        <w:rPr/>
        <w:t>de los medios”. Se trata de producciones que explotan tanto el movimiento en las imágenes y las imágenes en movimiento, como diferentes articulaciones entre los lenguajes visuales y auditivos; se distancian de la narrativa lineal, de los efectos de verosimilitud; y rompen con los montajes convencionales de la televisón  comercial.  Las  investigaciones  de  los  artistas,  en  este  medio,      utilizan</w:t>
      </w:r>
    </w:p>
    <w:p>
      <w:pPr>
        <w:pStyle w:val="BodyText"/>
        <w:spacing w:before="8"/>
        <w:rPr>
          <w:sz w:val="29"/>
        </w:rPr>
      </w:pPr>
      <w:r>
        <w:rPr/>
        <w:pict>
          <v:line style="position:absolute;mso-position-horizontal-relative:page;mso-position-vertical-relative:paragraph;z-index:1480;mso-wrap-distance-left:0;mso-wrap-distance-right:0" from="48.236099pt,19.216005pt" to="108.292867pt,19.216005pt" stroked="true" strokeweight=".321632pt" strokecolor="#000000">
            <w10:wrap type="topAndBottom"/>
          </v:line>
        </w:pict>
      </w:r>
    </w:p>
    <w:p>
      <w:pPr>
        <w:spacing w:before="130"/>
        <w:ind w:left="104" w:right="120" w:firstLine="0"/>
        <w:jc w:val="both"/>
        <w:rPr>
          <w:sz w:val="18"/>
        </w:rPr>
      </w:pPr>
      <w:r>
        <w:rPr>
          <w:position w:val="8"/>
          <w:sz w:val="12"/>
        </w:rPr>
        <w:t>6</w:t>
      </w:r>
      <w:r>
        <w:rPr>
          <w:sz w:val="18"/>
        </w:rPr>
        <w:t>Según las informaciones de la entrada videoarte de la Enciclopedia Itaú Cultural de Artes Visuales </w:t>
      </w:r>
      <w:hyperlink r:id="rId98">
        <w:r>
          <w:rPr>
            <w:sz w:val="18"/>
          </w:rPr>
          <w:t>(h</w:t>
        </w:r>
      </w:hyperlink>
      <w:r>
        <w:rPr>
          <w:sz w:val="18"/>
        </w:rPr>
        <w:t>t</w:t>
      </w:r>
      <w:hyperlink r:id="rId98">
        <w:r>
          <w:rPr>
            <w:sz w:val="18"/>
          </w:rPr>
          <w:t>tp://www.itaucultural.org.br/aplicexternas/enciclopedia_ic/index.cfm?fuseaction=termos_texto&amp;cd_ver</w:t>
        </w:r>
      </w:hyperlink>
      <w:r>
        <w:rPr>
          <w:sz w:val="18"/>
        </w:rPr>
        <w:t> bete=3854) (capturado en 12/12/2012)</w:t>
      </w:r>
    </w:p>
    <w:p>
      <w:pPr>
        <w:spacing w:line="206" w:lineRule="exact" w:before="5"/>
        <w:ind w:left="104" w:right="121" w:firstLine="0"/>
        <w:jc w:val="both"/>
        <w:rPr>
          <w:sz w:val="18"/>
        </w:rPr>
      </w:pPr>
      <w:r>
        <w:rPr>
          <w:position w:val="8"/>
          <w:sz w:val="12"/>
        </w:rPr>
        <w:t>7</w:t>
      </w:r>
      <w:r>
        <w:rPr>
          <w:sz w:val="18"/>
        </w:rPr>
        <w:t>Informaciones de la entrada videoarte de la Enciclopedia Itaú Cultural de Artes Visuales </w:t>
      </w:r>
      <w:hyperlink r:id="rId98">
        <w:r>
          <w:rPr>
            <w:sz w:val="18"/>
          </w:rPr>
          <w:t>(h</w:t>
        </w:r>
      </w:hyperlink>
      <w:r>
        <w:rPr>
          <w:sz w:val="18"/>
        </w:rPr>
        <w:t>t</w:t>
      </w:r>
      <w:hyperlink r:id="rId98">
        <w:r>
          <w:rPr>
            <w:sz w:val="18"/>
          </w:rPr>
          <w:t>tp://www.itaucultural.org.br/aplicexternas/enciclopedia_ic/index.cfm?fuseaction=termos_texto&amp;cd_ver</w:t>
        </w:r>
      </w:hyperlink>
      <w:r>
        <w:rPr>
          <w:sz w:val="18"/>
        </w:rPr>
        <w:t> bete=3854) (capturado en 12/12/2012)</w:t>
      </w:r>
    </w:p>
    <w:p>
      <w:pPr>
        <w:tabs>
          <w:tab w:pos="4995" w:val="left" w:leader="none"/>
        </w:tabs>
        <w:spacing w:before="74"/>
        <w:ind w:left="104" w:right="0" w:firstLine="0"/>
        <w:jc w:val="both"/>
        <w:rPr>
          <w:i/>
          <w:sz w:val="20"/>
        </w:rPr>
      </w:pPr>
      <w:r>
        <w:rPr>
          <w:sz w:val="20"/>
        </w:rPr>
        <w:t>340</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3"/>
        <w:rPr>
          <w:sz w:val="25"/>
        </w:rPr>
      </w:pPr>
    </w:p>
    <w:p>
      <w:pPr>
        <w:pStyle w:val="BodyText"/>
        <w:spacing w:line="240" w:lineRule="exact" w:before="86"/>
        <w:ind w:left="104" w:right="117"/>
        <w:jc w:val="both"/>
      </w:pPr>
      <w:r>
        <w:rPr/>
        <w:t>sobreposiciones de imágenes y sonidos; rupturas con la narrativa secuenciada y continua; narrativas fragmentadas, híbridas no solamente en los lenguajes (verbal, imagético, gestual, musical), como también en las medias (vídeo, fotografía); silencios, redundancias, excesos.</w:t>
      </w:r>
    </w:p>
    <w:p>
      <w:pPr>
        <w:pStyle w:val="BodyText"/>
        <w:spacing w:line="240" w:lineRule="exact" w:before="120"/>
        <w:ind w:left="104" w:right="117" w:firstLine="283"/>
        <w:jc w:val="both"/>
      </w:pPr>
      <w:r>
        <w:rPr/>
        <w:t>La visibilidad editada del espacio y del tiempo en el vídeo presenta imágenes de lo real y de ficción en diálogo, pero también las funde creando nuevas realidades. Para Priscila Arantes (2005) uno de los conceptos fundamentales que recorren la estética del vídeo es la idea del tiempo. El tiempo puede ser percibido, entonces, en su inscripción discursiva en la imagen, en el ritmo y en el movimiento impresos a las imágenes y a los sonidos en el vídeo, en la aceleración o en la desaceleración, en la rapidez o en el congelamiento de los que se presenta</w:t>
      </w:r>
      <w:r>
        <w:rPr>
          <w:position w:val="10"/>
          <w:sz w:val="14"/>
        </w:rPr>
        <w:t>8</w:t>
      </w:r>
      <w:r>
        <w:rPr/>
        <w:t>.</w:t>
      </w:r>
    </w:p>
    <w:p>
      <w:pPr>
        <w:pStyle w:val="BodyText"/>
        <w:spacing w:line="240" w:lineRule="exact" w:before="120"/>
        <w:ind w:left="104" w:right="117" w:firstLine="283"/>
        <w:jc w:val="both"/>
      </w:pPr>
      <w:r>
        <w:rPr/>
        <w:t>Así, desde el punto de vista de la educación visual, nuestro problema es ¿cómo leer una creación audiovisual que interrelaciona diferentes lenguajes para producir un significado? Fechine (2009) plantea que el montaje, como un procedimiento técnico y discursivo, pasa a ser fundamental tanto en la producción como en la aprehensión de los efectos de sentido del vídeo. Al tratar estos dos procedimientos involucrados en el montaje, Fechine (2009, p. 345) aclara que en el nivel semántico “el montaje  se concibe como ‘un medio de composición para contar una historia’ (Eisenstein, 2002,</w:t>
      </w:r>
      <w:r>
        <w:rPr>
          <w:spacing w:val="12"/>
        </w:rPr>
        <w:t> </w:t>
      </w:r>
      <w:r>
        <w:rPr/>
        <w:t>p.</w:t>
      </w:r>
    </w:p>
    <w:p>
      <w:pPr>
        <w:pStyle w:val="BodyText"/>
        <w:spacing w:line="240" w:lineRule="exact"/>
        <w:ind w:left="104" w:right="119"/>
        <w:jc w:val="both"/>
      </w:pPr>
      <w:r>
        <w:rPr/>
        <w:t>110) y, por eso, su abordaje privilegia justamente los procedimientos discursivos”, las articulaciones en el plan del contenido. Ya respecto a las operaciones técnicas, la  autora observa que el montaje se concibe como la construcción de una unidad visual a través del corte y del ordenamiento de las diversas expresiones captadas por la cámara. Según Fechine (2009, p. 345-346), “se busca, en otras palabras, articular las imágenes de modo que se promuevan las ‘costuras’ entre los elementos visuales (…) que producen el enunciado</w:t>
      </w:r>
      <w:r>
        <w:rPr>
          <w:spacing w:val="-2"/>
        </w:rPr>
        <w:t> </w:t>
      </w:r>
      <w:r>
        <w:rPr/>
        <w:t>fílmico”.</w:t>
      </w:r>
    </w:p>
    <w:p>
      <w:pPr>
        <w:pStyle w:val="BodyText"/>
        <w:spacing w:line="240" w:lineRule="exact" w:before="120"/>
        <w:ind w:left="104" w:right="118" w:firstLine="283"/>
        <w:jc w:val="both"/>
      </w:pPr>
      <w:r>
        <w:rPr/>
        <w:t>Al analizar los procedimientos discursivos de montaje que articulan los diferentes lenguajes en lo audiovisual, Fechine (2009, p. 336) propone que, hay que describir los procedimientos “por medio de los cuales ocurre la superposición de contenidos  visuales y musicales considerándolos no más autónomamente, sino como constitutivos del contenido audiovisual”. De la superposición de los contenidos visual y sonoro resulta el contenido audiovisual, que se articula tanto por la reiteración, a través de repeticiones y recurrencias, como por la redundancia. Las reiteraciones buscan  enfatizar un mismo contenido al repetirlo en diferentes lenguajes. Ya las redundancias producen efectos de sentidos por el exceso, crean síntesis y</w:t>
      </w:r>
      <w:r>
        <w:rPr>
          <w:spacing w:val="-18"/>
        </w:rPr>
        <w:t> </w:t>
      </w:r>
      <w:r>
        <w:rPr/>
        <w:t>antagonismos.</w:t>
      </w:r>
    </w:p>
    <w:p>
      <w:pPr>
        <w:pStyle w:val="BodyText"/>
        <w:spacing w:line="240" w:lineRule="exact" w:before="120"/>
        <w:ind w:left="104" w:right="118" w:firstLine="283"/>
        <w:jc w:val="both"/>
      </w:pPr>
      <w:r>
        <w:rPr/>
        <w:t>Respecto a los procedimientos técnico-expresivos de montaje, que articulan las cualidades sensibles de los diferentes lenguajes, la autora menciona que la primera preocupación es con la construcción de la sucesividad visual, con las articulaciones de los planos en cada cuadro y entre los diferentes cuadros. Al analizar la articulación de la imagen con el sonido, importa, según Fechine (2009, p. 346), identificar categorías en   las  dos  formas   de  expresión  (visual   y  sonora),  las   cuales  al    </w:t>
      </w:r>
      <w:r>
        <w:rPr>
          <w:spacing w:val="9"/>
        </w:rPr>
        <w:t> </w:t>
      </w:r>
      <w:r>
        <w:rPr/>
        <w:t>sobreponerse</w:t>
      </w:r>
    </w:p>
    <w:p>
      <w:pPr>
        <w:pStyle w:val="BodyText"/>
        <w:spacing w:before="7"/>
        <w:rPr>
          <w:sz w:val="28"/>
        </w:rPr>
      </w:pPr>
      <w:r>
        <w:rPr/>
        <w:pict>
          <v:line style="position:absolute;mso-position-horizontal-relative:page;mso-position-vertical-relative:paragraph;z-index:1504;mso-wrap-distance-left:0;mso-wrap-distance-right:0" from="48.236099pt,18.615602pt" to="108.292867pt,18.615602pt" stroked="true" strokeweight=".321632pt" strokecolor="#000000">
            <w10:wrap type="topAndBottom"/>
          </v:line>
        </w:pict>
      </w:r>
    </w:p>
    <w:p>
      <w:pPr>
        <w:spacing w:before="130"/>
        <w:ind w:left="104" w:right="157" w:firstLine="0"/>
        <w:jc w:val="left"/>
        <w:rPr>
          <w:sz w:val="18"/>
        </w:rPr>
      </w:pPr>
      <w:r>
        <w:rPr>
          <w:position w:val="8"/>
          <w:sz w:val="12"/>
        </w:rPr>
        <w:t>8 </w:t>
      </w:r>
      <w:r>
        <w:rPr>
          <w:sz w:val="18"/>
        </w:rPr>
        <w:t>Fechine, en el texto </w:t>
      </w:r>
      <w:r>
        <w:rPr>
          <w:i/>
          <w:sz w:val="18"/>
        </w:rPr>
        <w:t>Contribuições para una semiotização da montagem </w:t>
      </w:r>
      <w:r>
        <w:rPr>
          <w:sz w:val="18"/>
        </w:rPr>
        <w:t>(2009, pp.323-370) hace un análisis detallado de estas relaciones de ritmo y movimiento en el vídeo.</w:t>
      </w:r>
    </w:p>
    <w:p>
      <w:pPr>
        <w:tabs>
          <w:tab w:pos="7785" w:val="right" w:leader="none"/>
        </w:tabs>
        <w:spacing w:line="229" w:lineRule="exact" w:before="79"/>
        <w:ind w:left="104" w:right="0" w:firstLine="0"/>
        <w:jc w:val="left"/>
        <w:rPr>
          <w:sz w:val="20"/>
        </w:rPr>
      </w:pPr>
      <w:r>
        <w:rPr>
          <w:i/>
          <w:sz w:val="20"/>
        </w:rPr>
        <w:t>Revista Complutense de</w:t>
      </w:r>
      <w:r>
        <w:rPr>
          <w:i/>
          <w:spacing w:val="-1"/>
          <w:sz w:val="20"/>
        </w:rPr>
        <w:t> </w:t>
      </w:r>
      <w:r>
        <w:rPr>
          <w:i/>
          <w:sz w:val="20"/>
        </w:rPr>
        <w:t>Educación</w:t>
      </w:r>
      <w:r>
        <w:rPr>
          <w:sz w:val="20"/>
        </w:rPr>
        <w:tab/>
        <w:t>341</w:t>
      </w:r>
    </w:p>
    <w:p>
      <w:pPr>
        <w:spacing w:line="229" w:lineRule="exact" w:before="0"/>
        <w:ind w:left="104" w:right="157" w:firstLine="0"/>
        <w:jc w:val="left"/>
        <w:rPr>
          <w:sz w:val="20"/>
        </w:rPr>
      </w:pPr>
      <w:r>
        <w:rPr>
          <w:sz w:val="20"/>
        </w:rPr>
        <w:t>Vol. 25 Núm. 2 (2014) 337-353</w:t>
      </w:r>
    </w:p>
    <w:p>
      <w:pPr>
        <w:spacing w:after="0" w:line="229" w:lineRule="exact"/>
        <w:jc w:val="left"/>
        <w:rPr>
          <w:sz w:val="20"/>
        </w:rPr>
        <w:sectPr>
          <w:pgSz w:w="9640" w:h="13600"/>
          <w:pgMar w:header="721" w:footer="458" w:top="920" w:bottom="640" w:left="860" w:right="840"/>
        </w:sectPr>
      </w:pPr>
    </w:p>
    <w:p>
      <w:pPr>
        <w:pStyle w:val="BodyText"/>
        <w:spacing w:before="8"/>
        <w:rPr>
          <w:sz w:val="32"/>
        </w:rPr>
      </w:pPr>
    </w:p>
    <w:p>
      <w:pPr>
        <w:pStyle w:val="BodyText"/>
        <w:spacing w:line="240" w:lineRule="exact"/>
        <w:ind w:left="104" w:right="117"/>
        <w:jc w:val="both"/>
      </w:pPr>
      <w:r>
        <w:rPr/>
        <w:t>“proporcionan, a partir de sus manifestaciones en uno u otro sistema, homologaciones que funcionan como ‘ganchos’ de una expresión en otra, amalgamando el sentido entre los diferentes lenguajes”. En el montaje, las articulaciones entre lo que se ve y lo que  se escucha crean un efecto audiovisual, con coincidencia temporal o no entre imagen y sonido, lo cual provoca sensaciones ya sea de coherencia respecto a lo percibido o de extrañamiento. De acuerdo con Fechine (2009, p. 348) es el ritmo, como propiedad común al vídeo (movimiento visual) y al audio (tiempo musical), lo que va a hacer las “suturas audiovisuales”. Un lenguaje acaba por contagiar al otro, por convocar al</w:t>
      </w:r>
      <w:r>
        <w:rPr>
          <w:spacing w:val="-19"/>
        </w:rPr>
        <w:t> </w:t>
      </w:r>
      <w:r>
        <w:rPr/>
        <w:t>otro.</w:t>
      </w:r>
    </w:p>
    <w:p>
      <w:pPr>
        <w:pStyle w:val="BodyText"/>
      </w:pPr>
    </w:p>
    <w:p>
      <w:pPr>
        <w:pStyle w:val="Heading6"/>
        <w:spacing w:before="195"/>
        <w:ind w:left="104"/>
        <w:jc w:val="both"/>
        <w:rPr>
          <w:rFonts w:ascii="Times New Roman" w:hAnsi="Times New Roman"/>
        </w:rPr>
      </w:pPr>
      <w:r>
        <w:rPr>
          <w:rFonts w:ascii="Times New Roman" w:hAnsi="Times New Roman"/>
          <w:w w:val="110"/>
        </w:rPr>
        <w:t>Educación artística</w:t>
      </w:r>
    </w:p>
    <w:p>
      <w:pPr>
        <w:pStyle w:val="BodyText"/>
        <w:spacing w:line="240" w:lineRule="exact" w:before="116"/>
        <w:ind w:left="104" w:right="117" w:firstLine="283"/>
        <w:jc w:val="both"/>
      </w:pPr>
      <w:r>
        <w:rPr/>
        <w:t>¿Cómo la escuela y la educación en general pueden promover experiencias de lectura de audiovisuales? ¿Cómo puede la educación artística, en particular, contribuir a la lectura de producciones audiovisuales del arte contemporáneo? Estas problematizaciones se insertan en el contexto de las discusiones sobre educación visual, media, arte contemporáneo y educación artística, que toman como objeto de estudio la lectura de esta profusión de imágenes que constituye la visualidad, para aprehender sus efectos de sentido. Sobre esto, Joan Fontcuberta (2010) plantea que,  más que crear imágenes, importa saber leer las muchas imágenes, con las cuales convivimos.</w:t>
      </w:r>
    </w:p>
    <w:p>
      <w:pPr>
        <w:pStyle w:val="BodyText"/>
        <w:spacing w:line="240" w:lineRule="exact" w:before="120"/>
        <w:ind w:left="104" w:right="117" w:firstLine="283"/>
        <w:jc w:val="both"/>
      </w:pPr>
      <w:r>
        <w:rPr/>
        <w:t>Hay varias teorías acerca de las formas de leer imágenes y cada una presenta un sistema de análisis de acuerdo con su marco de referencia. La lectura, sobre la base de los supuestos de la semiótica discursiva, considera el mundo como un texto e intenta aprehender los efectos de sentido que cada lector produce en su relación con diferentes textos. Para la semiótica discursiva, todo leguaje, ya sea verbal o no verbal, posee dos planes: el plan de la expresión y el plan del contenido. El plan de la expresión es donde las cualidades sensibles de cada lenguaje se manifiestan. Y el plan del contenido es donde la significación ocurre.</w:t>
      </w:r>
    </w:p>
    <w:p>
      <w:pPr>
        <w:pStyle w:val="BodyText"/>
        <w:spacing w:line="240" w:lineRule="exact" w:before="120"/>
        <w:ind w:left="104" w:right="116" w:firstLine="283"/>
        <w:jc w:val="both"/>
      </w:pPr>
      <w:r>
        <w:rPr/>
        <w:t>En el caso de lo audiovisual, el plan de la expresión es constituido por las imágenes, con sus colores, formas, su modo de composición en la escena y por los sonidos, su duración, timbre, intensidad y altura; y el plan del contenido, por el discurso. Hay entre estos dos planos una relación de presuposición recíproca, en que uno depende del otro para manifestarse, o sea, el contenido se manifiesta a través de una expresión y solamente hay expresión si hay contenido. Cada uno de estos planos posee dos niveles: el de la forma y el de la sustancia. Según Floch (2001, p.11) “la forma es la organización, invariante y puramente relacional, que articula la materia sensible o la materia conceptual de un plan, produciendo así la significación”. La forma es el significante. Y la sustancia “es la materia, el soporte variable que la forma articula”. Tenemos, entonces, en el plan de la expresión, la forma y la sustancia; y en el plan del contenido, la forma y la sustancia. En el lenguaje audiovisual, la forma de la expresión es constituida por la articulación entre lo visual y lo sonoro, y la sustancia de la expresión  serían  los  diferentes  imágenes  y  sonidos;  y  la  forma  del  contenido   es</w:t>
      </w:r>
    </w:p>
    <w:p>
      <w:pPr>
        <w:pStyle w:val="BodyText"/>
        <w:rPr>
          <w:sz w:val="20"/>
        </w:rPr>
      </w:pPr>
    </w:p>
    <w:p>
      <w:pPr>
        <w:pStyle w:val="BodyText"/>
        <w:rPr>
          <w:sz w:val="20"/>
        </w:rPr>
      </w:pPr>
    </w:p>
    <w:p>
      <w:pPr>
        <w:pStyle w:val="BodyText"/>
        <w:spacing w:before="10"/>
        <w:rPr>
          <w:sz w:val="19"/>
        </w:rPr>
      </w:pPr>
    </w:p>
    <w:p>
      <w:pPr>
        <w:tabs>
          <w:tab w:pos="4995" w:val="left" w:leader="none"/>
        </w:tabs>
        <w:spacing w:before="1"/>
        <w:ind w:left="104" w:right="0" w:firstLine="0"/>
        <w:jc w:val="left"/>
        <w:rPr>
          <w:i/>
          <w:sz w:val="20"/>
        </w:rPr>
      </w:pPr>
      <w:r>
        <w:rPr>
          <w:sz w:val="20"/>
        </w:rPr>
        <w:t>342</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3"/>
        <w:rPr>
          <w:sz w:val="25"/>
        </w:rPr>
      </w:pPr>
    </w:p>
    <w:p>
      <w:pPr>
        <w:pStyle w:val="BodyText"/>
        <w:spacing w:line="240" w:lineRule="exact" w:before="86"/>
        <w:ind w:left="104" w:right="157"/>
      </w:pPr>
      <w:r>
        <w:rPr/>
        <w:t>constituida por los géneros de narrativa y la sustancia del contenido por los diversos textos que asumen estos géneros</w:t>
      </w:r>
      <w:r>
        <w:rPr>
          <w:position w:val="10"/>
          <w:sz w:val="14"/>
        </w:rPr>
        <w:t>9</w:t>
      </w:r>
      <w:r>
        <w:rPr/>
        <w:t>.</w:t>
      </w:r>
    </w:p>
    <w:p>
      <w:pPr>
        <w:pStyle w:val="BodyText"/>
        <w:spacing w:line="240" w:lineRule="exact" w:before="120"/>
        <w:ind w:left="104" w:right="117" w:firstLine="283"/>
        <w:jc w:val="both"/>
      </w:pPr>
      <w:r>
        <w:rPr/>
        <w:t>El interés, en el sistema de análisis de la semiótica, se centra en la desconstrucción del texto identificando tanto sus cualidades sensibles, la manera como se manifiesta; como su significado, el que el texto aborda, y reconstruirlo para entender cómo las relaciones entre estas dos instancias significan. La lectura es entonces una manera de entender qué y cómo las narrativas visuales y discursivas se muestran, para darles sentido. También es digno de mención que las informaciones visuales y sensibles presentes en el objeto y la forma de mirar, que selecciona, corta, pone de relieve, a partir de una dada teoría, lo que es significativo, son construcciones culturales de una época y un contexto específico.</w:t>
      </w:r>
    </w:p>
    <w:p>
      <w:pPr>
        <w:pStyle w:val="BodyText"/>
        <w:spacing w:line="240" w:lineRule="exact" w:before="120"/>
        <w:ind w:left="104" w:right="116" w:firstLine="283"/>
        <w:jc w:val="both"/>
      </w:pPr>
      <w:r>
        <w:rPr/>
        <w:t>La importancia de la lectura de imágenes en la educación se discute en las obras de Eisner (1998, 2002), Barbosa (1991, 1998, 2010), Acaso (2006, 2009) Ramalho e Oliveira (2005), Fischer (2002) y Hernández (2005), entre otros. Se debe señalar que el análisis de estas producciones proporciona entender las interacciones discursivas presentes en las diferentes imágenes que nos rodean y nos forman. En el contexto brasileño, la lectura de imágenes pasó a formar parte de la enseñanza de artes en la escuela, de manera sistemática, a partir de finales de 1980 con el Abordagem Triangular</w:t>
      </w:r>
      <w:r>
        <w:rPr>
          <w:position w:val="10"/>
          <w:sz w:val="14"/>
        </w:rPr>
        <w:t>10</w:t>
      </w:r>
      <w:r>
        <w:rPr/>
        <w:t>. La palabra imagen en su amplitud, es el hogar no solo de las creaciones artísticas, sino también de las producciones de los alumnos, de los medios de comunicación, de los objetos cotidianos, lugares, personas, todo lo que percibimos visualmente.</w:t>
      </w:r>
    </w:p>
    <w:p>
      <w:pPr>
        <w:pStyle w:val="BodyText"/>
        <w:spacing w:line="240" w:lineRule="exact" w:before="120"/>
        <w:ind w:left="104" w:right="117" w:firstLine="283"/>
        <w:jc w:val="both"/>
      </w:pPr>
      <w:r>
        <w:rPr/>
        <w:t>En la educación artística llevada a cabo en las escuelas brasileñas se pueden observar las prácticas de lectura de imágenes, de diversas épocas y lugares, a través de reproducciones de obras y videos. Sin embargo, la lectura del arte contemporáneo ha recibido poca atención en la escuela y cuando se lleva a cabo son utilizados los parámetros del arte moderno. Y los videoartes, a pesar de disponibles en la Web, tienen un abordaje muy tímido en la educación formal. El audiovisual en la escuela está restringido a ser un recurso técnico o didáctico para la enseñanza de contenidos específicos.</w:t>
      </w:r>
    </w:p>
    <w:p>
      <w:pPr>
        <w:pStyle w:val="BodyText"/>
        <w:spacing w:line="240" w:lineRule="exact" w:before="120"/>
        <w:ind w:left="104" w:right="117" w:firstLine="283"/>
        <w:jc w:val="both"/>
      </w:pPr>
      <w:r>
        <w:rPr/>
        <w:t>A ese respecto, García Roldán (2012, p. 9-10) insiste en que “el audiovisual es el  día a día de todos los que habitamos este mundo, conocemos e interpretamos  la realidad a través de sus imágenes, nos relacionamos con los demás a través de ellas;  por lo tanto es prioritario desarrollar en las aulas una educación audiovisual creativa, crítica y plena”. Según el autor (2012, p. 12), el audiovisual es una forma de pensamiento característica del siglo XXI y por lo tanto hace imprescindible “la inclusión de una educación audiovisual, que aborde el tratamiento del videoarte como procedimiento de conocimiento y medio de expresión presente en el arte de nuestros días”.</w:t>
      </w:r>
    </w:p>
    <w:p>
      <w:pPr>
        <w:pStyle w:val="BodyText"/>
        <w:rPr>
          <w:sz w:val="20"/>
        </w:rPr>
      </w:pPr>
    </w:p>
    <w:p>
      <w:pPr>
        <w:pStyle w:val="BodyText"/>
        <w:spacing w:before="6"/>
        <w:rPr>
          <w:sz w:val="29"/>
        </w:rPr>
      </w:pPr>
      <w:r>
        <w:rPr/>
        <w:pict>
          <v:line style="position:absolute;mso-position-horizontal-relative:page;mso-position-vertical-relative:paragraph;z-index:1528;mso-wrap-distance-left:0;mso-wrap-distance-right:0" from="48.236099pt,19.116579pt" to="108.292867pt,19.116579pt" stroked="true" strokeweight=".321632pt" strokecolor="#000000">
            <w10:wrap type="topAndBottom"/>
          </v:line>
        </w:pict>
      </w:r>
    </w:p>
    <w:p>
      <w:pPr>
        <w:spacing w:line="219" w:lineRule="exact" w:before="130"/>
        <w:ind w:left="104" w:right="157" w:firstLine="0"/>
        <w:jc w:val="left"/>
        <w:rPr>
          <w:sz w:val="18"/>
        </w:rPr>
      </w:pPr>
      <w:r>
        <w:rPr>
          <w:position w:val="8"/>
          <w:sz w:val="12"/>
        </w:rPr>
        <w:t>9 </w:t>
      </w:r>
      <w:r>
        <w:rPr>
          <w:sz w:val="18"/>
        </w:rPr>
        <w:t>Véase Foch, 2001; Fechine, 2009, pp. 324-325.</w:t>
      </w:r>
    </w:p>
    <w:p>
      <w:pPr>
        <w:spacing w:line="219" w:lineRule="exact" w:before="0"/>
        <w:ind w:left="104" w:right="157" w:firstLine="0"/>
        <w:jc w:val="left"/>
        <w:rPr>
          <w:sz w:val="18"/>
        </w:rPr>
      </w:pPr>
      <w:r>
        <w:rPr>
          <w:position w:val="8"/>
          <w:sz w:val="12"/>
        </w:rPr>
        <w:t>10 </w:t>
      </w:r>
      <w:r>
        <w:rPr>
          <w:sz w:val="18"/>
        </w:rPr>
        <w:t>Acerca del Abordaje Triangular véase Barbosa (1991, 1998 y 2010).</w:t>
      </w:r>
    </w:p>
    <w:p>
      <w:pPr>
        <w:tabs>
          <w:tab w:pos="7785" w:val="right" w:leader="none"/>
        </w:tabs>
        <w:spacing w:line="229" w:lineRule="exact" w:before="79"/>
        <w:ind w:left="104" w:right="0" w:firstLine="0"/>
        <w:jc w:val="left"/>
        <w:rPr>
          <w:sz w:val="20"/>
        </w:rPr>
      </w:pPr>
      <w:r>
        <w:rPr>
          <w:i/>
          <w:sz w:val="20"/>
        </w:rPr>
        <w:t>Revista Complutense de</w:t>
      </w:r>
      <w:r>
        <w:rPr>
          <w:i/>
          <w:spacing w:val="-1"/>
          <w:sz w:val="20"/>
        </w:rPr>
        <w:t> </w:t>
      </w:r>
      <w:r>
        <w:rPr>
          <w:i/>
          <w:sz w:val="20"/>
        </w:rPr>
        <w:t>Educación</w:t>
      </w:r>
      <w:r>
        <w:rPr>
          <w:sz w:val="20"/>
        </w:rPr>
        <w:tab/>
        <w:t>343</w:t>
      </w:r>
    </w:p>
    <w:p>
      <w:pPr>
        <w:spacing w:line="229" w:lineRule="exact" w:before="0"/>
        <w:ind w:left="104" w:right="157" w:firstLine="0"/>
        <w:jc w:val="left"/>
        <w:rPr>
          <w:sz w:val="20"/>
        </w:rPr>
      </w:pPr>
      <w:r>
        <w:rPr>
          <w:sz w:val="20"/>
        </w:rPr>
        <w:t>Vol. 25 Núm. 2 (2014) 337-353</w:t>
      </w:r>
    </w:p>
    <w:p>
      <w:pPr>
        <w:spacing w:after="0" w:line="229" w:lineRule="exact"/>
        <w:jc w:val="left"/>
        <w:rPr>
          <w:sz w:val="20"/>
        </w:rPr>
        <w:sectPr>
          <w:pgSz w:w="9640" w:h="13600"/>
          <w:pgMar w:header="721" w:footer="458" w:top="920" w:bottom="640" w:left="860" w:right="840"/>
        </w:sectPr>
      </w:pPr>
    </w:p>
    <w:p>
      <w:pPr>
        <w:pStyle w:val="BodyText"/>
        <w:spacing w:before="8"/>
        <w:rPr>
          <w:sz w:val="32"/>
        </w:rPr>
      </w:pPr>
    </w:p>
    <w:p>
      <w:pPr>
        <w:pStyle w:val="BodyText"/>
        <w:spacing w:line="240" w:lineRule="exact"/>
        <w:ind w:left="104" w:right="118" w:firstLine="283"/>
        <w:jc w:val="both"/>
      </w:pPr>
      <w:r>
        <w:rPr/>
        <w:t>La educación artística, por trabajar con la visualidad, se convierte en el campo de estudio de estas creaciones contemporáneas. Acaso (2006, 2009) en sus trabajos ha planteado la urgencia de la inserción del arte contemporáneo en la escuela. Ya García Roldán (2012, p.11-12) subraya que es necesaria una educación que relacione “lo audiovisual y lo artístico en una enseñanza que se preocupe por las nuevas formas de arte contemporánea y sus posibilidades pedagógicas en la enseñanza de las artes”.</w:t>
      </w:r>
    </w:p>
    <w:p>
      <w:pPr>
        <w:pStyle w:val="BodyText"/>
        <w:spacing w:line="240" w:lineRule="exact" w:before="120"/>
        <w:ind w:left="104" w:right="117" w:firstLine="283"/>
        <w:jc w:val="both"/>
      </w:pPr>
      <w:r>
        <w:rPr/>
        <w:t>Respecto a las producciones audiovisuales contemporáneas, ya sea las televisivas o las artísticas, la escuela, en especial la educación artística, puede asumir diferentes posiciones. Rosana Morduchowicz (2010) menciona tres estilos de intervenciones posibles respecto a la televisión, que pueden abarcar, también, otras creaciones contemporáneas: una postura restrictiva, una postura activa o instructiva y una postura de visualización compartida. Según la autora, la postura restrictiva considera que no es útil enseñar los niños a ser lectores críticos de estas medias. En el abordaje activo o instructivo, interesa realizar una mediación a través de informaciones que permitan a los niños entender mejor lo que ven. Y la tercera postura consiste en ver junto con los niños tales producciones para conocer sus lecturas, estéticas, sensibles e inteligibles, y problematizarlas. Nos interesa esta postura de visualización compartida de producciones audiovisuales buscando aprehender, en “presencia”, posibles efectos de sentido que se alteran en función de lo que percibimos en el objeto, del contexto de lectura y de las informaciones que tenemos.</w:t>
      </w:r>
    </w:p>
    <w:p>
      <w:pPr>
        <w:pStyle w:val="BodyText"/>
        <w:spacing w:line="240" w:lineRule="exact" w:before="120"/>
        <w:ind w:left="104" w:right="118" w:firstLine="283"/>
        <w:jc w:val="both"/>
      </w:pPr>
      <w:r>
        <w:rPr/>
        <w:t>La lectura consiste, entonces, en un proceso de aprehensión de los  efectos  de sentido que solamente ocurre en la interacción del lector con el texto. Esta interacción puede asumir diversos grados de intimidad entre el sujeto y el texto. A medida que el lector mira y reflexiona sobre lo que ve, su lectura se va volviendo más compleja y más densa, fundamentada en las evidencias puestas en el enunciado y en las informaciones de que dispone.</w:t>
      </w:r>
    </w:p>
    <w:p>
      <w:pPr>
        <w:pStyle w:val="BodyText"/>
        <w:spacing w:line="240" w:lineRule="exact" w:before="120"/>
        <w:ind w:left="104" w:right="116" w:firstLine="283"/>
        <w:jc w:val="both"/>
      </w:pPr>
      <w:r>
        <w:rPr/>
        <w:t>Para realizar ese ejercicio de lectura de un videoarte buscamos en la teoría  semiótica discursiva, en particular, en los estudios de Fechine (2009), Médola (2000) y Hernandes (2005), subsidios teóricos y metodológicos para comprender los procedimientos que articulan los diferentes lenguajes. En ese abordaje importa  describir un videoarte identificando cada uno de los lenguajes que lo componen y las relaciones que los articulan para producir sentido. Nuestra mirada hacia esta creación audivisual es la del profesor de artes visuales, no la del cineasta ni la del teórico, por eso en este ejercicio de lectura del videoarte no analizaremos cuadro a cuadro, sino las relaciones que los procedimientos de montaje crean en la totalidad del trabajo. En este estudio, interesa, entonces, discutir ¿qué efectos de sentido las articulaciones entre los sistemas visual y sonoro producen? ¿Cómo estos efectos de sentido se</w:t>
      </w:r>
      <w:r>
        <w:rPr>
          <w:spacing w:val="-24"/>
        </w:rPr>
        <w:t> </w:t>
      </w:r>
      <w:r>
        <w:rPr/>
        <w:t>presentan?</w:t>
      </w:r>
    </w:p>
    <w:p>
      <w:pPr>
        <w:pStyle w:val="BodyText"/>
      </w:pPr>
    </w:p>
    <w:p>
      <w:pPr>
        <w:pStyle w:val="Heading6"/>
        <w:spacing w:before="195"/>
        <w:ind w:left="104" w:right="157"/>
        <w:rPr>
          <w:rFonts w:ascii="Times New Roman"/>
        </w:rPr>
      </w:pPr>
      <w:r>
        <w:rPr>
          <w:rFonts w:ascii="Times New Roman"/>
          <w:w w:val="110"/>
        </w:rPr>
        <w:t>Ejercicio de lectura</w:t>
      </w:r>
    </w:p>
    <w:p>
      <w:pPr>
        <w:pStyle w:val="BodyText"/>
        <w:spacing w:line="240" w:lineRule="exact" w:before="116"/>
        <w:ind w:left="104" w:right="118" w:firstLine="283"/>
        <w:jc w:val="both"/>
      </w:pPr>
      <w:r>
        <w:rPr/>
        <w:t>La constitución de nuestro corpus de análisis implicó un mapeo de videoartes creadas a partir del año 2000 y exhibidas en la Web, que articulan imágenes y sonidos de manera diferenciada de la media televisiva. Como nuestra meta era, también, conocer qué efectos de sentido los niños de la Enseñanza Fundamental (Primaria) les</w:t>
      </w:r>
    </w:p>
    <w:p>
      <w:pPr>
        <w:tabs>
          <w:tab w:pos="4995" w:val="left" w:leader="none"/>
        </w:tabs>
        <w:spacing w:before="89"/>
        <w:ind w:left="104" w:right="0" w:firstLine="0"/>
        <w:jc w:val="left"/>
        <w:rPr>
          <w:i/>
          <w:sz w:val="20"/>
        </w:rPr>
      </w:pPr>
      <w:r>
        <w:rPr>
          <w:sz w:val="20"/>
        </w:rPr>
        <w:t>344</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3"/>
        <w:rPr>
          <w:sz w:val="25"/>
        </w:rPr>
      </w:pPr>
    </w:p>
    <w:p>
      <w:pPr>
        <w:pStyle w:val="BodyText"/>
        <w:spacing w:line="240" w:lineRule="exact" w:before="86"/>
        <w:ind w:left="104" w:right="117"/>
        <w:jc w:val="both"/>
      </w:pPr>
      <w:r>
        <w:rPr/>
        <w:t>daban al videoarte, los criterios de selección incluyeron temas apropiados a la edad y a los intereses de los niños, y que no fuesen muy largos. A partir de estos parámetros, se escogió el videoarte </w:t>
      </w:r>
      <w:r>
        <w:rPr>
          <w:i/>
        </w:rPr>
        <w:t>Chair</w:t>
      </w:r>
      <w:r>
        <w:rPr>
          <w:i/>
          <w:position w:val="10"/>
          <w:sz w:val="14"/>
        </w:rPr>
        <w:t>11</w:t>
      </w:r>
      <w:r>
        <w:rPr>
          <w:i/>
        </w:rPr>
        <w:t>, </w:t>
      </w:r>
      <w:r>
        <w:rPr/>
        <w:t>una creación de 2009, del artista multimedia japonés Masaru Ozaki.</w:t>
      </w:r>
    </w:p>
    <w:p>
      <w:pPr>
        <w:pStyle w:val="BodyText"/>
        <w:spacing w:line="240" w:lineRule="exact" w:before="120"/>
        <w:ind w:left="104" w:right="118" w:firstLine="283"/>
        <w:jc w:val="both"/>
      </w:pPr>
      <w:r>
        <w:rPr>
          <w:i/>
        </w:rPr>
        <w:t>Chair </w:t>
      </w:r>
      <w:r>
        <w:rPr/>
        <w:t>muestra, a través de imágenes proyectadas en una silla virtual, diversos significados que un objeto puede adquirir, todo ello acompañado de sonidos instrumentales. La luz desempeña un importante rol en esta producción, al proyectar en la silla paisajes, detalles, colores o al dejarla a oscuras. De la luz a la sombra, del sonido al silencio, del movimiento a la estaticidad son las tensiones que atraviesan el trabajo creando una atmósfera de magia,</w:t>
      </w:r>
      <w:r>
        <w:rPr>
          <w:spacing w:val="-13"/>
        </w:rPr>
        <w:t> </w:t>
      </w:r>
      <w:r>
        <w:rPr/>
        <w:t>poética.</w:t>
      </w:r>
    </w:p>
    <w:p>
      <w:pPr>
        <w:pStyle w:val="BodyText"/>
        <w:spacing w:line="240" w:lineRule="exact" w:before="120"/>
        <w:ind w:left="104" w:right="116" w:firstLine="283"/>
        <w:jc w:val="both"/>
      </w:pPr>
      <w:r>
        <w:rPr/>
        <w:t>Destacaremos, aquí, tres momentos del videoarte para analizar qué significaciones audiovisuales las relaciones entre los sistemas visual y sonoro producen y cómo estas  se evidencian. El primer momento es la escena inicial cuando, en medio a una oscuridad, surge una imagen del interior de un salón con dos focos de luces, ubicados en segundo plano, en la mitad inferior de la escena, uno a la izquierda con la fuente de luz bien explícita y otro a la derecha en que solamente la iluminación es visible. Un sonido acompaña la escena, creando la sensación de una ola que se deshace, lo cual se va intensificando y se vuelve tenso. Justo en el centro de la escena, en primer plano, surgen dos formas contiguas hexagonales en color morado, una más brillante y la otra en un tono más bajo. A medida que nuestros ojos se van acostumbrando a la oscuridad y que esta se va diluyendo, dichas formas se pueden identificar como el asiento y el respaldo de una silla. La imagen aparece y desaparece, se deshace y quedan solamente pequeños puntos de luz que se mueven en el espacio recorriedo el contorno de la silla, que ya no se ve más con tanta nitidez por la baja luminosidad. Esos puntos de luz dibujan en azul el contorno de la silla en el espacio, la cual aparece iluminada solamente en sus líneas de</w:t>
      </w:r>
      <w:r>
        <w:rPr>
          <w:spacing w:val="-9"/>
        </w:rPr>
        <w:t> </w:t>
      </w:r>
      <w:r>
        <w:rPr/>
        <w:t>construcción.</w:t>
      </w:r>
    </w:p>
    <w:p>
      <w:pPr>
        <w:pStyle w:val="BodyText"/>
        <w:spacing w:line="240" w:lineRule="exact" w:before="120"/>
        <w:ind w:left="104" w:right="117" w:firstLine="283"/>
        <w:jc w:val="both"/>
      </w:pPr>
      <w:r>
        <w:rPr/>
        <w:t>Se observa, en el vídeo, un juego de luz y penumbra en que formas se constituyen y se deshacen hasta que dibujen con puntos de luz el contorno de una silla. El paisaje sonoro en que la escena ocurre remite a sonidos más intensios que se deshacen para  que enseguida vuelvan a intensficarse. Se ve que el montaje a través de los procedimientos discursivos, sobrepone los contenidos visual y sonoro, lo cual genera la idea de oscilación. Y, por medio de los procedimientos técnico-expresivos de montaje, surge un efecto audiovisual que crea, por homologación, una coincidencia entre lo que se ve y lo que se escucha, lo cual da coherencia al</w:t>
      </w:r>
      <w:r>
        <w:rPr>
          <w:spacing w:val="-11"/>
        </w:rPr>
        <w:t> </w:t>
      </w:r>
      <w:r>
        <w:rPr/>
        <w:t>audiovisual.</w:t>
      </w:r>
    </w:p>
    <w:p>
      <w:pPr>
        <w:pStyle w:val="BodyText"/>
        <w:spacing w:line="240" w:lineRule="exact" w:before="120"/>
        <w:ind w:left="104" w:right="117" w:firstLine="283"/>
        <w:jc w:val="both"/>
      </w:pPr>
      <w:r>
        <w:rPr/>
        <w:t>El segundo momento que analizaremos es cuando comiensan a rellenarse los planos de la silla en el mismo color usado en el contorno. Se va alternando el relleno por todas las partes en ritmo acelerado. En ese juego de alternancias se puede ver en el asiento una pera del mismo color azul de la silla. La imagen aparece y desaparece de la escena en alternancias. En ese momento, en las patas de la silla surgen imágenes de fuego,   en</w:t>
      </w:r>
    </w:p>
    <w:p>
      <w:pPr>
        <w:pStyle w:val="BodyText"/>
        <w:spacing w:before="5"/>
        <w:rPr>
          <w:sz w:val="29"/>
        </w:rPr>
      </w:pPr>
      <w:r>
        <w:rPr/>
        <w:pict>
          <v:line style="position:absolute;mso-position-horizontal-relative:page;mso-position-vertical-relative:paragraph;z-index:1552;mso-wrap-distance-left:0;mso-wrap-distance-right:0" from="48.236099pt,19.095896pt" to="108.292867pt,19.095896pt" stroked="true" strokeweight=".321632pt" strokecolor="#000000">
            <w10:wrap type="topAndBottom"/>
          </v:line>
        </w:pict>
      </w:r>
    </w:p>
    <w:p>
      <w:pPr>
        <w:spacing w:before="130"/>
        <w:ind w:left="104" w:right="157" w:firstLine="0"/>
        <w:jc w:val="left"/>
        <w:rPr>
          <w:sz w:val="18"/>
        </w:rPr>
      </w:pPr>
      <w:r>
        <w:rPr>
          <w:position w:val="8"/>
          <w:sz w:val="12"/>
        </w:rPr>
        <w:t>11 </w:t>
      </w:r>
      <w:r>
        <w:rPr>
          <w:sz w:val="18"/>
        </w:rPr>
        <w:t>El videoarte tiene duración de 8 minutos y 30 segundos y se puede ver en </w:t>
      </w:r>
      <w:hyperlink r:id="rId99">
        <w:r>
          <w:rPr>
            <w:sz w:val="18"/>
          </w:rPr>
          <w:t>(h</w:t>
        </w:r>
      </w:hyperlink>
      <w:r>
        <w:rPr>
          <w:sz w:val="18"/>
        </w:rPr>
        <w:t>t</w:t>
      </w:r>
      <w:hyperlink r:id="rId99">
        <w:r>
          <w:rPr>
            <w:sz w:val="18"/>
          </w:rPr>
          <w:t>tp://www.youtube.com/user/VOCUMO).</w:t>
        </w:r>
      </w:hyperlink>
    </w:p>
    <w:p>
      <w:pPr>
        <w:pStyle w:val="BodyText"/>
        <w:spacing w:before="6"/>
        <w:rPr>
          <w:sz w:val="20"/>
        </w:rPr>
      </w:pPr>
    </w:p>
    <w:p>
      <w:pPr>
        <w:tabs>
          <w:tab w:pos="7785" w:val="right" w:leader="none"/>
        </w:tabs>
        <w:spacing w:line="229" w:lineRule="exact" w:before="73"/>
        <w:ind w:left="104" w:right="0" w:firstLine="0"/>
        <w:jc w:val="left"/>
        <w:rPr>
          <w:sz w:val="20"/>
        </w:rPr>
      </w:pPr>
      <w:r>
        <w:rPr>
          <w:i/>
          <w:sz w:val="20"/>
        </w:rPr>
        <w:t>Revista Complutense de</w:t>
      </w:r>
      <w:r>
        <w:rPr>
          <w:i/>
          <w:spacing w:val="-1"/>
          <w:sz w:val="20"/>
        </w:rPr>
        <w:t> </w:t>
      </w:r>
      <w:r>
        <w:rPr>
          <w:i/>
          <w:sz w:val="20"/>
        </w:rPr>
        <w:t>Educación</w:t>
      </w:r>
      <w:r>
        <w:rPr>
          <w:sz w:val="20"/>
        </w:rPr>
        <w:tab/>
        <w:t>345</w:t>
      </w:r>
    </w:p>
    <w:p>
      <w:pPr>
        <w:spacing w:line="229" w:lineRule="exact" w:before="0"/>
        <w:ind w:left="104" w:right="157" w:firstLine="0"/>
        <w:jc w:val="left"/>
        <w:rPr>
          <w:sz w:val="20"/>
        </w:rPr>
      </w:pPr>
      <w:r>
        <w:rPr>
          <w:sz w:val="20"/>
        </w:rPr>
        <w:t>Vol. 25 Núm. 2 (2014) 337-353</w:t>
      </w:r>
    </w:p>
    <w:p>
      <w:pPr>
        <w:spacing w:after="0" w:line="229" w:lineRule="exact"/>
        <w:jc w:val="left"/>
        <w:rPr>
          <w:sz w:val="20"/>
        </w:rPr>
        <w:sectPr>
          <w:pgSz w:w="9640" w:h="13600"/>
          <w:pgMar w:header="721" w:footer="458" w:top="920" w:bottom="640" w:left="860" w:right="840"/>
        </w:sectPr>
      </w:pPr>
    </w:p>
    <w:p>
      <w:pPr>
        <w:pStyle w:val="BodyText"/>
        <w:spacing w:before="8"/>
        <w:rPr>
          <w:sz w:val="32"/>
        </w:rPr>
      </w:pPr>
    </w:p>
    <w:p>
      <w:pPr>
        <w:pStyle w:val="BodyText"/>
        <w:spacing w:line="240" w:lineRule="exact"/>
        <w:ind w:left="104" w:right="115"/>
        <w:jc w:val="both"/>
      </w:pPr>
      <w:r>
        <w:rPr/>
        <w:t>color rojo, que luego la van consumiendo. Hay un paso del color rojo al naranja y después al amarillo. Cuando esa imagen alcanza la parte más alta de la silla, ella se transforma en una lluvia de luces blancas que en seguida se transforman en agua. Los sonidos superpuestos a esta imagen son el de agua cayendo, goteando, escurriendo. En este momento el sonido grave inicial es cortado por un sonido agudo, lo cual crea una quiebra, un contrapunto, una disonancia. Aún con la imagen de agua cayendo, los planos de color azul reaparecen y se alternan llenando las líneas de contorno de la forma. Ya no hay más la imagen de agua y los contornos de la silla quedan de color  más fuerte. Hay poca visibilidad de la silla y sus partes se sobresalen y se alternan en un juego</w:t>
      </w:r>
      <w:r>
        <w:rPr>
          <w:spacing w:val="-3"/>
        </w:rPr>
        <w:t> </w:t>
      </w:r>
      <w:r>
        <w:rPr/>
        <w:t>claro-oscuro.</w:t>
      </w:r>
    </w:p>
    <w:p>
      <w:pPr>
        <w:pStyle w:val="BodyText"/>
        <w:spacing w:line="240" w:lineRule="exact" w:before="120"/>
        <w:ind w:left="104" w:right="116" w:firstLine="283"/>
        <w:jc w:val="both"/>
      </w:pPr>
      <w:r>
        <w:rPr/>
        <w:t>En este fragmento hay, también, alternancia entre las imágenes, que surgen y se deshacen, y los sonidos, de diferentes timbres e intensidades, pero diferentes de la secuencia anterior. Aquí predominan los antagonismos y se observa una aceleración creciente tanto en el movimiento visual como en el ritmo de los sonidos. La imagen de la silla está constituida no solamente por sus líneas de contorno, como en la escena inicial, sino por planos que asumen diferentes colores. Surgen imágenes de elementos opuestos como el fuego que consume la silla virtual y enseguida el agua, que la inunda. Los sonidos se alternan entre graves y agudos, creando rupturas y disonancias. Los procedimientos discursivos de montaje, al vincular por sobreposición lo visual y lo sonoro, generan redundancias que resaltan la idea de antagonismo. Ya los procedimientos técnico-expresivos buscan homologaciones, a través de la aceleración creciente del movimiento de las imágenes y del ritmo de los sonidos.</w:t>
      </w:r>
    </w:p>
    <w:p>
      <w:pPr>
        <w:pStyle w:val="BodyText"/>
        <w:spacing w:line="240" w:lineRule="exact" w:before="120"/>
        <w:ind w:left="104" w:right="118" w:firstLine="283"/>
        <w:jc w:val="both"/>
      </w:pPr>
      <w:r>
        <w:rPr/>
        <w:t>Y el tercer momento que destacamos es aquel en que el color azul que cubría la silla comienza a desaparecer y aparecer de modo alternado y un foco de luz ilumina la animación de una abeja volando. El sonido crea una sensación de misterio que se va intensificando a medida que la imagen de la abeja se encuadra y se  vuelve  más próxima del espectador. La cámara se aleja, la silla aparece entera y queda más oscura. Todo empieza a deshacerse, la abeja desaparece y vuelve la tiniebla con pequeños puntos de luz que dibujan el contorno de la silla. El color azul comienza a cubrir los planos de la silla de forma alterna. No hay más un sonido constante, solamente pequeños acordes con intensidades variadas. La alternancia de color continúa, los contornos de la silla desaparecen y el oscuro comienza a propagarse, inundando la escena, hasta que todo desaparece en la oscuridad.</w:t>
      </w:r>
    </w:p>
    <w:p>
      <w:pPr>
        <w:pStyle w:val="BodyText"/>
        <w:spacing w:line="240" w:lineRule="exact" w:before="120"/>
        <w:ind w:left="104" w:right="117" w:firstLine="283"/>
        <w:jc w:val="both"/>
      </w:pPr>
      <w:r>
        <w:rPr/>
        <w:t>Interesa analizar, aquí, cómo la sensación de mistério, que atraviesa las escenas, se construye. En el vídeo, la alternancia entre luz y oscuridad, aparecimiento y desaparecimientos de los colores, de las formas proyectadas sobre la silla y de la propia silla que se diluye en la oscuridad crean un clima de suspenso En audio, los sonidos se vuelven inconstantes y puntuales. Los procedimientos discursivos de montaje evidencian la idea de misterio al articular imágenes y sonidos por sobreposición. Y los procedimientos técnico-expresivos hacen coincidir los momentos en que las imágenes desaparecen en la penumbra con la ausencia de sonidos, creando la sensación de suspenso, de misterio respecto a lo que va a ocurrir.</w:t>
      </w:r>
    </w:p>
    <w:p>
      <w:pPr>
        <w:pStyle w:val="BodyText"/>
        <w:spacing w:line="240" w:lineRule="exact" w:before="120"/>
        <w:ind w:left="104" w:right="119" w:firstLine="283"/>
        <w:jc w:val="both"/>
      </w:pPr>
      <w:r>
        <w:rPr/>
        <w:t>En el ejercicio de lectura de este videoarte procuramos describir los efectos de sentido producidos por las articulaciones entre los lenguajes visual y sonoro  obtenidos</w:t>
      </w:r>
    </w:p>
    <w:p>
      <w:pPr>
        <w:tabs>
          <w:tab w:pos="4995" w:val="left" w:leader="none"/>
        </w:tabs>
        <w:spacing w:before="89"/>
        <w:ind w:left="104" w:right="0" w:firstLine="0"/>
        <w:jc w:val="both"/>
        <w:rPr>
          <w:i/>
          <w:sz w:val="20"/>
        </w:rPr>
      </w:pPr>
      <w:r>
        <w:rPr>
          <w:sz w:val="20"/>
        </w:rPr>
        <w:t>346</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3"/>
        <w:rPr>
          <w:sz w:val="25"/>
        </w:rPr>
      </w:pPr>
    </w:p>
    <w:p>
      <w:pPr>
        <w:pStyle w:val="BodyText"/>
        <w:spacing w:line="240" w:lineRule="exact" w:before="86"/>
        <w:ind w:left="104" w:right="118"/>
        <w:jc w:val="both"/>
      </w:pPr>
      <w:r>
        <w:rPr/>
        <w:t>en el montaje. En los procedimientos discursivos se ha podido percibir en la significación audiovisual las ideas de oscilación, antagonismo y misterio generadas por las sobreposiciones de los contenidos visual y sonoro. En cuanto a los procedimientos técnico-expresivos del montaje, relacionados a la articulación entre la construcción de la sucesividad visual y a la sonoridad que la acompaña, observamos que hay una coincidencia entre el ritmo en que las imágenes surgen y desaparecen y el tiempo sonoro. Esto se evidencia en los momentos de aparecimiento y desaparecimiento de las imágenes en ritmo de aceleración creciente con una sonoridad que se intensifica.</w:t>
      </w:r>
    </w:p>
    <w:p>
      <w:pPr>
        <w:pStyle w:val="BodyText"/>
      </w:pPr>
    </w:p>
    <w:p>
      <w:pPr>
        <w:pStyle w:val="Heading6"/>
        <w:spacing w:before="195"/>
        <w:ind w:left="104"/>
        <w:jc w:val="both"/>
        <w:rPr>
          <w:rFonts w:ascii="Times New Roman" w:hAnsi="Times New Roman"/>
        </w:rPr>
      </w:pPr>
      <w:r>
        <w:rPr>
          <w:rFonts w:ascii="Times New Roman" w:hAnsi="Times New Roman"/>
          <w:w w:val="105"/>
        </w:rPr>
        <w:t>Las significaciones de los niños</w:t>
      </w:r>
    </w:p>
    <w:p>
      <w:pPr>
        <w:pStyle w:val="BodyText"/>
        <w:spacing w:line="240" w:lineRule="exact" w:before="116"/>
        <w:ind w:left="104" w:right="117" w:firstLine="283"/>
        <w:jc w:val="both"/>
      </w:pPr>
      <w:r>
        <w:rPr/>
        <w:t>Para conocer cómo los niños significan esta producción audiovisual, diferente de las que conocen en la media televisiva, realizamos un estudio focal (Dias, 2000; Ressel, 2009) con un grupo de niños de 4º año de Enseñanza Fundamental (Primaria) de una escuela de la red pública de enseñanza de la ciudad de Porto Alegre (RS- Brasil). El grupo era constituido por 27 niños, de los cuales 14 niñas y 13 niños, con edades entre 9 y 13 años. En cuanto a su origen social, la mayoría era de clase media y algunos, de clase media</w:t>
      </w:r>
      <w:r>
        <w:rPr>
          <w:spacing w:val="-2"/>
        </w:rPr>
        <w:t> </w:t>
      </w:r>
      <w:r>
        <w:rPr/>
        <w:t>baja.</w:t>
      </w:r>
    </w:p>
    <w:p>
      <w:pPr>
        <w:pStyle w:val="BodyText"/>
        <w:spacing w:line="240" w:lineRule="exact" w:before="120"/>
        <w:ind w:left="104" w:right="117" w:firstLine="283"/>
        <w:jc w:val="both"/>
      </w:pPr>
      <w:r>
        <w:rPr/>
        <w:t>El grupo focal, como un estudio exploratorio, tiene el objetivo de “recolectar datos por medio de las interacciones grupales al discutirse un tópico especial sugerido por el investigador. Como técnica, ocupa una posición intermedia entre la observación participante y las entrevistas en profundidad (Veiga &amp; Gondim, 2001)”</w:t>
      </w:r>
      <w:r>
        <w:rPr>
          <w:position w:val="10"/>
          <w:sz w:val="14"/>
        </w:rPr>
        <w:t>12</w:t>
      </w:r>
      <w:r>
        <w:rPr/>
        <w:t>. Como el interés de un estudio focal es el proceso de interacción grupal, para la presente investigación esta metodología ha sido muy importante por promover el intercambio de ideas, la fundamentación de tales ideas, las contra-argumentaciones y discordancias.</w:t>
      </w:r>
    </w:p>
    <w:p>
      <w:pPr>
        <w:pStyle w:val="BodyText"/>
        <w:spacing w:line="240" w:lineRule="exact" w:before="120"/>
        <w:ind w:left="104" w:right="116" w:firstLine="283"/>
        <w:jc w:val="both"/>
      </w:pPr>
      <w:r>
        <w:rPr/>
        <w:t>Se realizó el encuentro con el grupo en una sala especial, que contaba con equipo de DVD, y tuvo aproximadamente 45 minutos de duración. Para registrar nuestra conversación, se utilizó el filmaje en vídeo, para captar por imagen y sonido lo que los niños decían y hacían tanto durante como después de ver el videoarte. Este material ha sido transcripto para el análisis posterior de qué y cómo los niños expresaban sus lecturas respecto a esta producción.</w:t>
      </w:r>
    </w:p>
    <w:p>
      <w:pPr>
        <w:pStyle w:val="BodyText"/>
        <w:spacing w:line="240" w:lineRule="exact" w:before="120"/>
        <w:ind w:left="104" w:right="117" w:firstLine="283"/>
        <w:jc w:val="both"/>
      </w:pPr>
      <w:r>
        <w:rPr/>
        <w:t>El diseño de la investigación constituyó, después de mirar el videoarte, en conversar con el grupo sobre lo que se ha visto. El objetivo era conocer, a través de entrevista semi-estructurada, los significados que los niños evidenciaron, cómo percibían las características visuales y sonoras inscriptas en esta producción, como también las relaciones entre los diferentes lenguajes. La entrevista tenía un guión con algunas cuestiones respecto al videoarte, pero lo que surgió durante las conversaciones muchas veces suscitó otras preguntas. En esta etapa, de 9 a 13 años, los alumnos son bastante</w:t>
      </w:r>
    </w:p>
    <w:p>
      <w:pPr>
        <w:pStyle w:val="BodyText"/>
        <w:spacing w:before="4"/>
        <w:rPr>
          <w:sz w:val="16"/>
        </w:rPr>
      </w:pPr>
      <w:r>
        <w:rPr/>
        <w:pict>
          <v:line style="position:absolute;mso-position-horizontal-relative:page;mso-position-vertical-relative:paragraph;z-index:1576;mso-wrap-distance-left:0;mso-wrap-distance-right:0" from="48.236099pt,11.535998pt" to="108.292867pt,11.535998pt" stroked="true" strokeweight=".321632pt" strokecolor="#000000">
            <w10:wrap type="topAndBottom"/>
          </v:line>
        </w:pict>
      </w:r>
    </w:p>
    <w:p>
      <w:pPr>
        <w:spacing w:before="130"/>
        <w:ind w:left="104" w:right="118" w:firstLine="0"/>
        <w:jc w:val="both"/>
        <w:rPr>
          <w:sz w:val="18"/>
        </w:rPr>
      </w:pPr>
      <w:r>
        <w:rPr>
          <w:position w:val="8"/>
          <w:sz w:val="12"/>
        </w:rPr>
        <w:t>12 </w:t>
      </w:r>
      <w:r>
        <w:rPr>
          <w:sz w:val="18"/>
        </w:rPr>
        <w:t>Informaciones obtenidas en el texto </w:t>
      </w:r>
      <w:r>
        <w:rPr>
          <w:i/>
          <w:sz w:val="18"/>
        </w:rPr>
        <w:t>Grupos Focais como Técnica de Investigação Qualitativa: desafios </w:t>
      </w:r>
      <w:r>
        <w:rPr>
          <w:i/>
          <w:sz w:val="18"/>
        </w:rPr>
        <w:t>metodológicos. </w:t>
      </w:r>
      <w:r>
        <w:rPr>
          <w:sz w:val="18"/>
        </w:rPr>
        <w:t>Recuperado de </w:t>
      </w:r>
      <w:hyperlink r:id="rId100">
        <w:r>
          <w:rPr>
            <w:sz w:val="18"/>
          </w:rPr>
          <w:t>http://www.scielo.br/pdf/paideia/v12n24/04.pdf</w:t>
        </w:r>
      </w:hyperlink>
      <w:r>
        <w:rPr>
          <w:sz w:val="18"/>
        </w:rPr>
        <w:t> (Consultado el 05 de diciembre de 2012). Más informaciones se pueden obtener en el texto </w:t>
      </w:r>
      <w:r>
        <w:rPr>
          <w:i/>
          <w:sz w:val="18"/>
        </w:rPr>
        <w:t>O uso do Grupo Focal em Pesquisa </w:t>
      </w:r>
      <w:r>
        <w:rPr>
          <w:i/>
          <w:sz w:val="18"/>
        </w:rPr>
        <w:t>Qualitativa</w:t>
      </w:r>
      <w:r>
        <w:rPr>
          <w:sz w:val="18"/>
        </w:rPr>
        <w:t>. Recuperado de </w:t>
      </w:r>
      <w:hyperlink r:id="rId101">
        <w:r>
          <w:rPr>
            <w:sz w:val="18"/>
          </w:rPr>
          <w:t>http://www.scielo.br/pdf/tce/v17n4/21.pdf</w:t>
        </w:r>
      </w:hyperlink>
      <w:r>
        <w:rPr>
          <w:sz w:val="18"/>
        </w:rPr>
        <w:t> (Consultado el 12 de diciembre de 2012).</w:t>
      </w:r>
    </w:p>
    <w:p>
      <w:pPr>
        <w:tabs>
          <w:tab w:pos="7785" w:val="right" w:leader="none"/>
        </w:tabs>
        <w:spacing w:line="229" w:lineRule="exact" w:before="79"/>
        <w:ind w:left="104" w:right="0" w:firstLine="0"/>
        <w:jc w:val="left"/>
        <w:rPr>
          <w:sz w:val="20"/>
        </w:rPr>
      </w:pPr>
      <w:r>
        <w:rPr>
          <w:i/>
          <w:sz w:val="20"/>
        </w:rPr>
        <w:t>Revista Complutense de</w:t>
      </w:r>
      <w:r>
        <w:rPr>
          <w:i/>
          <w:spacing w:val="-1"/>
          <w:sz w:val="20"/>
        </w:rPr>
        <w:t> </w:t>
      </w:r>
      <w:r>
        <w:rPr>
          <w:i/>
          <w:sz w:val="20"/>
        </w:rPr>
        <w:t>Educación</w:t>
      </w:r>
      <w:r>
        <w:rPr>
          <w:sz w:val="20"/>
        </w:rPr>
        <w:tab/>
        <w:t>347</w:t>
      </w:r>
    </w:p>
    <w:p>
      <w:pPr>
        <w:spacing w:line="229" w:lineRule="exact" w:before="0"/>
        <w:ind w:left="104" w:right="0" w:firstLine="0"/>
        <w:jc w:val="both"/>
        <w:rPr>
          <w:sz w:val="20"/>
        </w:rPr>
      </w:pPr>
      <w:r>
        <w:rPr>
          <w:sz w:val="20"/>
        </w:rPr>
        <w:t>Vol. 25 Núm. 2 (2014) 337-353</w:t>
      </w:r>
    </w:p>
    <w:p>
      <w:pPr>
        <w:spacing w:after="0" w:line="229" w:lineRule="exact"/>
        <w:jc w:val="both"/>
        <w:rPr>
          <w:sz w:val="20"/>
        </w:rPr>
        <w:sectPr>
          <w:pgSz w:w="9640" w:h="13600"/>
          <w:pgMar w:header="721" w:footer="458" w:top="920" w:bottom="640" w:left="860" w:right="840"/>
        </w:sectPr>
      </w:pPr>
    </w:p>
    <w:p>
      <w:pPr>
        <w:pStyle w:val="BodyText"/>
        <w:spacing w:before="8"/>
        <w:rPr>
          <w:sz w:val="32"/>
        </w:rPr>
      </w:pPr>
    </w:p>
    <w:p>
      <w:pPr>
        <w:pStyle w:val="BodyText"/>
        <w:spacing w:line="240" w:lineRule="exact"/>
        <w:ind w:left="104" w:right="118"/>
        <w:jc w:val="both"/>
      </w:pPr>
      <w:r>
        <w:rPr/>
        <w:t>críticos e intentan no exponerse mucho, por miedo a no ser bien acogidos por los compañeros. Este comportamiento se evidenció en la investigación en el momento de las entrevistas. Después de ver el videoarte, primero hubo un silencio, nadie se arriesgaba a comentarlo. Buscando provocar la discusión, los instigamos a hablar de las partes que consideraron más significativas, que más les llamaron la atención.</w:t>
      </w:r>
    </w:p>
    <w:p>
      <w:pPr>
        <w:pStyle w:val="BodyText"/>
        <w:spacing w:line="240" w:lineRule="exact" w:before="120"/>
        <w:ind w:left="104" w:right="117" w:firstLine="338"/>
        <w:jc w:val="both"/>
      </w:pPr>
      <w:r>
        <w:rPr/>
        <w:t>Los niños mencionaron los momentos que más apreciaron, como el surgimiento de la pera, que identificaron como un pingüino, y de las abejas, hicieron comentarios sobre las transformaciones de la silla, los objetos que surgían y los sonidos. Cuando se cuestionó si el videoarte tiene una historia, un niño dijo que tiene una historia que es la de la silla y lo relacionó a otro vídeo en que “había una silla en el medio de la pieza y había un montón de gente bailando. La música se detuvo y las luces se apagaron. Entonces se abrió la puerta y todos salieron corriedo. Cerraron la puerta, las luces se encendieron y la música continuó. Se apagaron las luces, la puerta se cerró y entonces empezó un ruido fuertísimo. Entonces tembló la puerta y salió un tío de allá”. Otro niño, después de mirar el videoarte, también lo asoció a un vídeo “que tenía un tío cantando con una voz rara igual a la del diablo, entonces empezó a hablar  raro, pusieron una silla y pusieron aquella cosa de balada y la silla empezó a ponerse colorida”. Mencionaron, aún, un vídeo en que una silla empezó a moverse y después apareció la cara de un exorcista. Cuando estaban viendo el videoarte, uno niño  comentó que tenía un sonido que daba algo de miedo, como en una película de</w:t>
      </w:r>
      <w:r>
        <w:rPr>
          <w:spacing w:val="-14"/>
        </w:rPr>
        <w:t> </w:t>
      </w:r>
      <w:r>
        <w:rPr/>
        <w:t>terror.</w:t>
      </w:r>
    </w:p>
    <w:p>
      <w:pPr>
        <w:pStyle w:val="BodyText"/>
        <w:spacing w:line="240" w:lineRule="exact" w:before="120"/>
        <w:ind w:left="104" w:right="117" w:firstLine="283"/>
        <w:jc w:val="both"/>
      </w:pPr>
      <w:r>
        <w:rPr/>
        <w:t>Como el videoarte no tiene una narrativa lineal, los niños crearon una historia envolviendo la silla y otros vídeos que vieron. El videoarte suscitó recuerdos de otras producciones audiovisuales en que hay la presencia de sillas y de algo inusitado, misterioso. En las escenas contadas, el misterio o suspenso está relacionado al terror (demonio, exorcista) que se presentifica tanto en la oscuridad, como ausencia de sonoridad o con la presencia de un fuerte ruido, como en la imagen de una puerta que  se cierra, que encierra o aisla. La idea de terror se relaciona al miedo a la oscuridad y al aprisionamiento figurativizado en la puerta que se cierra. Hay aún la mención a un habla rara, la cual se asoció a algo malo; y a la música de balada, como lo que provoca la coloración de la silla. Los niños crearon una narrativa para el videoarte, destacando las vinculaciones entre los efectos de luminosidad, mayor o menor intensidad de la luz, y los efectos sonoros, suspensión del sonido o ruido</w:t>
      </w:r>
      <w:r>
        <w:rPr>
          <w:spacing w:val="-18"/>
        </w:rPr>
        <w:t> </w:t>
      </w:r>
      <w:r>
        <w:rPr/>
        <w:t>fuerte.</w:t>
      </w:r>
    </w:p>
    <w:p>
      <w:pPr>
        <w:pStyle w:val="BodyText"/>
        <w:spacing w:line="240" w:lineRule="exact" w:before="120"/>
        <w:ind w:left="104" w:right="117" w:firstLine="283"/>
        <w:jc w:val="both"/>
      </w:pPr>
      <w:r>
        <w:rPr/>
        <w:t>Sobre la forma como las transformaciones de la imagen de la silla ocurren en el videoarte, los niños dijeron: “aquello era una silla normal, pero entonces había una  cosa puesta en la imagen, como aquellas cosas que ponen en el ordenador, entonces aparece en el cuadro, mostrando aquellas imágenes diferentes”. Al ser cuestionados sobre cómo el artista habría hecho este vídeo, los niños dijeron que se trata de un montaje hecho en el ordenador, que el artista lo puso todo en el </w:t>
      </w:r>
      <w:r>
        <w:rPr>
          <w:i/>
        </w:rPr>
        <w:t>Movie Maker </w:t>
      </w:r>
      <w:r>
        <w:rPr/>
        <w:t>y fue proyectando. Un niño comentó que para hcer un vídeo, las personas ponen las cosas en el ordenador y las ponen para ir rápido y cortan algunas cosas equivocadas. Y esas partes que ellos cortan, ¿qué hacen con ellas después? “Las dejan en el ordenador”. ¿Y el resto que quedó? “Montaron y entonces se transformó en</w:t>
      </w:r>
      <w:r>
        <w:rPr>
          <w:spacing w:val="-14"/>
        </w:rPr>
        <w:t> </w:t>
      </w:r>
      <w:r>
        <w:rPr/>
        <w:t>vídeo”.</w:t>
      </w:r>
    </w:p>
    <w:p>
      <w:pPr>
        <w:pStyle w:val="BodyText"/>
        <w:spacing w:line="240" w:lineRule="exact" w:before="120"/>
        <w:ind w:left="104" w:right="118" w:firstLine="283"/>
        <w:jc w:val="both"/>
      </w:pPr>
      <w:r>
        <w:rPr/>
        <w:t>En las hablas se observa el conocimiento que estos niños poseen respecto a las producciones  editadas,  montadas  a  través  de  programas  de  computación.  Ellos  se</w:t>
      </w:r>
    </w:p>
    <w:p>
      <w:pPr>
        <w:tabs>
          <w:tab w:pos="4995" w:val="left" w:leader="none"/>
        </w:tabs>
        <w:spacing w:before="89"/>
        <w:ind w:left="104" w:right="0" w:firstLine="0"/>
        <w:jc w:val="both"/>
        <w:rPr>
          <w:i/>
          <w:sz w:val="20"/>
        </w:rPr>
      </w:pPr>
      <w:r>
        <w:rPr>
          <w:sz w:val="20"/>
        </w:rPr>
        <w:t>348</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footerReference w:type="default" r:id="rId102"/>
          <w:pgSz w:w="9640" w:h="13600"/>
          <w:pgMar w:footer="458" w:header="721" w:top="920" w:bottom="640" w:left="860" w:right="840"/>
        </w:sectPr>
      </w:pPr>
    </w:p>
    <w:p>
      <w:pPr>
        <w:pStyle w:val="BodyText"/>
        <w:spacing w:before="3"/>
        <w:rPr>
          <w:sz w:val="25"/>
        </w:rPr>
      </w:pPr>
    </w:p>
    <w:p>
      <w:pPr>
        <w:pStyle w:val="BodyText"/>
        <w:spacing w:line="240" w:lineRule="exact" w:before="86"/>
        <w:ind w:left="104" w:right="117"/>
        <w:jc w:val="both"/>
      </w:pPr>
      <w:r>
        <w:rPr/>
        <w:t>refieren a sobreposiciones de imágenes, al mencionar que había algo pegado a la imagen. Traen, también, la idea de alteración de las imágenes, que pueden ser cortadas, modificadas, proyectadas y puestas en movimiento. La imagen no es considerada, aquí, un documento, una comprobación de algo que ocurrió, sino una producción, la cual fue creada y se puede manipular.</w:t>
      </w:r>
    </w:p>
    <w:p>
      <w:pPr>
        <w:pStyle w:val="BodyText"/>
        <w:spacing w:line="240" w:lineRule="exact" w:before="120"/>
        <w:ind w:left="104" w:right="118" w:firstLine="283"/>
        <w:jc w:val="both"/>
      </w:pPr>
      <w:r>
        <w:rPr/>
        <w:t>Así, al significar el videoarte, los niños, al principio, se sorprendieron con el tipo de producción, buscaron una narrativa lineal y asociaron imágenes y sonidos en búsqueda de efectos de realidad. Los sonidos y la luminosidad fueron destacados en las transformaciones de la imagen de la silla y remitieron a las ideas de misterio y terror. Los niños refirieron, aún, el modo de creación en el lenguaje videográfico, en especial, las manipulaciones de la imagen a través de programas computacionales, los montajes y ediciones. Cuando hablan en excluir partes y aprovechar solamente lo que sería importante para el vídeo, están hablando de la producción de un discurso</w:t>
      </w:r>
      <w:r>
        <w:rPr>
          <w:spacing w:val="-18"/>
        </w:rPr>
        <w:t> </w:t>
      </w:r>
      <w:r>
        <w:rPr/>
        <w:t>visual.</w:t>
      </w:r>
    </w:p>
    <w:p>
      <w:pPr>
        <w:pStyle w:val="BodyText"/>
      </w:pPr>
    </w:p>
    <w:p>
      <w:pPr>
        <w:pStyle w:val="BodyText"/>
        <w:spacing w:before="2"/>
        <w:rPr>
          <w:sz w:val="18"/>
        </w:rPr>
      </w:pPr>
    </w:p>
    <w:p>
      <w:pPr>
        <w:pStyle w:val="Heading6"/>
        <w:spacing w:before="0"/>
        <w:ind w:left="104"/>
        <w:jc w:val="both"/>
        <w:rPr>
          <w:rFonts w:ascii="Times New Roman"/>
        </w:rPr>
      </w:pPr>
      <w:r>
        <w:rPr>
          <w:rFonts w:ascii="Times New Roman"/>
          <w:w w:val="105"/>
        </w:rPr>
        <w:t>Conclusiones</w:t>
      </w:r>
    </w:p>
    <w:p>
      <w:pPr>
        <w:pStyle w:val="BodyText"/>
        <w:spacing w:line="240" w:lineRule="exact" w:before="116"/>
        <w:ind w:left="104" w:right="117" w:firstLine="283"/>
        <w:jc w:val="both"/>
      </w:pPr>
      <w:r>
        <w:rPr/>
        <w:t>Este artículo se ha propuesto a abordar un ejercicio de lectura de un videoarte trayendo, también, los efectos de sentido que un grupo de niños le atribuyó. La relevancia de este trabajo para la educación, en especial para la educación artística, está en provocar otro modo de ver estas producciones audiovisuales del arte contemporáneo, a través de la lectura, en “presencia”, de estas creaciones tratando los significados del montaje, como procedimiento que sutura los lenguajes. Utilizamos el instrumental de la semiótica discursiva para el análisis de esta producción y el método del grupo focal para conocer las significaciones de los</w:t>
      </w:r>
      <w:r>
        <w:rPr>
          <w:spacing w:val="-12"/>
        </w:rPr>
        <w:t> </w:t>
      </w:r>
      <w:r>
        <w:rPr/>
        <w:t>niños.</w:t>
      </w:r>
    </w:p>
    <w:p>
      <w:pPr>
        <w:pStyle w:val="BodyText"/>
        <w:spacing w:line="240" w:lineRule="exact" w:before="120"/>
        <w:ind w:left="104" w:right="117" w:firstLine="283"/>
        <w:jc w:val="both"/>
      </w:pPr>
      <w:r>
        <w:rPr/>
        <w:t>En la lectura del videoarte describimos algunas articulaciones entre los lenguajes, obtenidas en el montaje. Observamos en los procedimientos discursivos, que la sobreposición de los contenidos visual y sonoro genera las ideas de oscilación, antagonismo y misterio a través de reiteraciones de un mismo contenido en los dos lenguajes y de redundancias que enfatizaron tales ideas por el exceso. Respecto a los procedimientos técnico-expresivos del montaje, observamos que hay una coincidencia entre el ritmo de aceleración creciente en que las imágenes surgen y desaparecen y el tiempo sonoro que se intensifica. En </w:t>
      </w:r>
      <w:r>
        <w:rPr>
          <w:i/>
        </w:rPr>
        <w:t>Chair</w:t>
      </w:r>
      <w:r>
        <w:rPr/>
        <w:t>, los modos de articulación de los lenguajes capturan nuestra atención, provocan nuestros sentidos y nos fascinan através  dos juegos de luz y sombra, de sonido y silencio, de los colores y de las transformaciones visuales y sonoras. Queda, en un análisis más minucioso de las correspondencias entre los lenguajes visual y sonoro, enfocando las tomas de cámara, las intensidades cromáticas y sonoras, explotar otros efectos de sentido.</w:t>
      </w:r>
    </w:p>
    <w:p>
      <w:pPr>
        <w:pStyle w:val="BodyText"/>
        <w:spacing w:line="240" w:lineRule="exact" w:before="120"/>
        <w:ind w:left="104" w:right="117" w:firstLine="283"/>
        <w:jc w:val="both"/>
      </w:pPr>
      <w:r>
        <w:rPr/>
        <w:t>Al significar el videoarte, los niños, al principio, extrañaron el tipo de producción diferenciada de la media televisiva y buscaron crear una narrativa lineal, vinculando tanto las imágenes como los sonidos a efectos de realidad. Lo que más señalaron en sus lecturas fueron las relaciones entre sonido y luminosidad, en las transformaciones de la imagen de la silla, y las asociaron a las ideas de misterio y terror. Mencionaron, también, el modo de producción de un discurso visual en el lenguaje videográfico, a través de programas computacionales, utilizando montajes y ediciones.</w:t>
      </w:r>
    </w:p>
    <w:p>
      <w:pPr>
        <w:tabs>
          <w:tab w:pos="7785" w:val="right" w:leader="none"/>
        </w:tabs>
        <w:spacing w:line="229" w:lineRule="exact" w:before="77"/>
        <w:ind w:left="104" w:right="0" w:firstLine="0"/>
        <w:jc w:val="left"/>
        <w:rPr>
          <w:sz w:val="20"/>
        </w:rPr>
      </w:pPr>
      <w:r>
        <w:rPr>
          <w:i/>
          <w:sz w:val="20"/>
        </w:rPr>
        <w:t>Revista Complutense de</w:t>
      </w:r>
      <w:r>
        <w:rPr>
          <w:i/>
          <w:spacing w:val="-1"/>
          <w:sz w:val="20"/>
        </w:rPr>
        <w:t> </w:t>
      </w:r>
      <w:r>
        <w:rPr>
          <w:i/>
          <w:sz w:val="20"/>
        </w:rPr>
        <w:t>Educación</w:t>
      </w:r>
      <w:r>
        <w:rPr>
          <w:sz w:val="20"/>
        </w:rPr>
        <w:tab/>
        <w:t>349</w:t>
      </w:r>
    </w:p>
    <w:p>
      <w:pPr>
        <w:spacing w:line="229" w:lineRule="exact" w:before="0"/>
        <w:ind w:left="104" w:right="0" w:firstLine="0"/>
        <w:jc w:val="both"/>
        <w:rPr>
          <w:sz w:val="20"/>
        </w:rPr>
      </w:pPr>
      <w:r>
        <w:rPr>
          <w:sz w:val="20"/>
        </w:rPr>
        <w:t>Vol. 25 Núm. 2 (2014) 337-353</w:t>
      </w:r>
    </w:p>
    <w:p>
      <w:pPr>
        <w:spacing w:after="0" w:line="229" w:lineRule="exact"/>
        <w:jc w:val="both"/>
        <w:rPr>
          <w:sz w:val="20"/>
        </w:rPr>
        <w:sectPr>
          <w:footerReference w:type="default" r:id="rId103"/>
          <w:pgSz w:w="9640" w:h="13600"/>
          <w:pgMar w:footer="458" w:header="721" w:top="920" w:bottom="640" w:left="860" w:right="840"/>
          <w:pgNumType w:start="61"/>
        </w:sectPr>
      </w:pPr>
    </w:p>
    <w:p>
      <w:pPr>
        <w:pStyle w:val="BodyText"/>
        <w:spacing w:before="8"/>
        <w:rPr>
          <w:sz w:val="32"/>
        </w:rPr>
      </w:pPr>
    </w:p>
    <w:p>
      <w:pPr>
        <w:pStyle w:val="BodyText"/>
        <w:spacing w:line="240" w:lineRule="exact"/>
        <w:ind w:left="104" w:right="117" w:firstLine="283"/>
        <w:jc w:val="both"/>
      </w:pPr>
      <w:r>
        <w:rPr/>
        <w:t>Por lo tanto, en este texto procuramos, a través de un ejercicio de lectura del videoarte </w:t>
      </w:r>
      <w:r>
        <w:rPr>
          <w:i/>
        </w:rPr>
        <w:t>Chair</w:t>
      </w:r>
      <w:r>
        <w:rPr/>
        <w:t>, traer algunos subsidios para la lectura de producciones audiovisuales del arte contemporáneo en la escuela, enfocando el montaje y las significaciones de los niños. Con esto también intentamos hacer que los maestros y profesores, que actúan en diferentes niveles de enseñanza y áreas del conocimiento, reflexionen sobre el audiovisual en su práctica pedagógica, sobre la elección de los materiales audiovisuales que llevan a clase y sobre los diversos modos de abordarlos. Quisimos también que aquellos que se dedican a educación artística se sientan provocados a realizar lecturas de producciones audiovisuales del arte contemporáneo en sus clases. No se trata de una propuesta de lectura a ser implementada, sino de la creación de posibilidades de lectura del audiovisual, las cuales van a ser exploradas y contextualizadas por el profesor de acuerdo con su formación, sus intereses y los del grupo en que actúa. Lecturas que produzcan sentido tanto para el profesor como para los alumnos en el contexto contemporáneo.</w:t>
      </w:r>
    </w:p>
    <w:p>
      <w:pPr>
        <w:pStyle w:val="BodyText"/>
      </w:pPr>
    </w:p>
    <w:p>
      <w:pPr>
        <w:pStyle w:val="BodyText"/>
        <w:spacing w:before="2"/>
        <w:rPr>
          <w:sz w:val="18"/>
        </w:rPr>
      </w:pPr>
    </w:p>
    <w:p>
      <w:pPr>
        <w:pStyle w:val="Heading6"/>
        <w:spacing w:before="0"/>
        <w:ind w:left="104" w:right="157"/>
        <w:rPr>
          <w:rFonts w:ascii="Times New Roman" w:hAnsi="Times New Roman"/>
        </w:rPr>
      </w:pPr>
      <w:r>
        <w:rPr>
          <w:rFonts w:ascii="Times New Roman" w:hAnsi="Times New Roman"/>
          <w:w w:val="105"/>
        </w:rPr>
        <w:t>Referencias bibliográficas</w:t>
      </w:r>
    </w:p>
    <w:p>
      <w:pPr>
        <w:spacing w:before="102"/>
        <w:ind w:left="104" w:right="157" w:firstLine="0"/>
        <w:jc w:val="left"/>
        <w:rPr>
          <w:sz w:val="22"/>
        </w:rPr>
      </w:pPr>
      <w:r>
        <w:rPr>
          <w:sz w:val="22"/>
        </w:rPr>
        <w:t>ACASO, M. (2009). </w:t>
      </w:r>
      <w:r>
        <w:rPr>
          <w:i/>
          <w:sz w:val="22"/>
        </w:rPr>
        <w:t>La educación artística no son manualidades</w:t>
      </w:r>
      <w:r>
        <w:rPr>
          <w:sz w:val="22"/>
        </w:rPr>
        <w:t>. Madrid: Catarata.</w:t>
      </w:r>
    </w:p>
    <w:p>
      <w:pPr>
        <w:spacing w:line="240" w:lineRule="exact" w:before="120"/>
        <w:ind w:left="387" w:right="157" w:hanging="284"/>
        <w:jc w:val="left"/>
        <w:rPr>
          <w:sz w:val="22"/>
        </w:rPr>
      </w:pPr>
      <w:r>
        <w:rPr>
          <w:sz w:val="22"/>
        </w:rPr>
        <w:t>ACASO, M. (2006). </w:t>
      </w:r>
      <w:r>
        <w:rPr>
          <w:i/>
          <w:sz w:val="22"/>
        </w:rPr>
        <w:t>Esto no son las Torres Gemelas</w:t>
      </w:r>
      <w:r>
        <w:rPr>
          <w:sz w:val="22"/>
        </w:rPr>
        <w:t>: cómo aprehender a leer la televisión y otras imágenes. Madrid: Catarata.</w:t>
      </w:r>
    </w:p>
    <w:p>
      <w:pPr>
        <w:pStyle w:val="BodyText"/>
        <w:spacing w:line="240" w:lineRule="exact" w:before="120"/>
        <w:ind w:left="387" w:right="157" w:hanging="284"/>
      </w:pPr>
      <w:r>
        <w:rPr/>
        <w:t>ARANTES, P. (2005). </w:t>
      </w:r>
      <w:r>
        <w:rPr>
          <w:i/>
        </w:rPr>
        <w:t>Arte e mídia</w:t>
      </w:r>
      <w:r>
        <w:rPr/>
        <w:t>: perspectivas da estética digital. São Paulo: SENAC.</w:t>
      </w:r>
    </w:p>
    <w:p>
      <w:pPr>
        <w:spacing w:line="340" w:lineRule="auto" w:before="106"/>
        <w:ind w:left="104" w:right="739" w:firstLine="0"/>
        <w:jc w:val="left"/>
        <w:rPr>
          <w:sz w:val="22"/>
        </w:rPr>
      </w:pPr>
      <w:r>
        <w:rPr>
          <w:sz w:val="22"/>
        </w:rPr>
        <w:t>BARBOSA, A. M. (1998). </w:t>
      </w:r>
      <w:r>
        <w:rPr>
          <w:i/>
          <w:sz w:val="22"/>
        </w:rPr>
        <w:t>Tópicos utópicos</w:t>
      </w:r>
      <w:r>
        <w:rPr>
          <w:sz w:val="22"/>
        </w:rPr>
        <w:t>. Belo Horizonte: C/Arte. BARBOSA, A. M. (1991). </w:t>
      </w:r>
      <w:r>
        <w:rPr>
          <w:i/>
          <w:sz w:val="22"/>
        </w:rPr>
        <w:t>A imagem no ensino da arte</w:t>
      </w:r>
      <w:r>
        <w:rPr>
          <w:sz w:val="22"/>
        </w:rPr>
        <w:t>. São Paulo: Perspectiva.</w:t>
      </w:r>
    </w:p>
    <w:p>
      <w:pPr>
        <w:spacing w:line="240" w:lineRule="exact" w:before="18"/>
        <w:ind w:left="387" w:right="157" w:hanging="284"/>
        <w:jc w:val="left"/>
        <w:rPr>
          <w:sz w:val="22"/>
        </w:rPr>
      </w:pPr>
      <w:r>
        <w:rPr>
          <w:sz w:val="22"/>
        </w:rPr>
        <w:t>BARBOSA, A. M.; CUNHA, F. P. da. (Eds.) (2010). </w:t>
      </w:r>
      <w:r>
        <w:rPr>
          <w:i/>
          <w:sz w:val="22"/>
        </w:rPr>
        <w:t>Abordagem Triangular  no </w:t>
      </w:r>
      <w:r>
        <w:rPr>
          <w:i/>
          <w:sz w:val="22"/>
        </w:rPr>
        <w:t>Ensino das Artes e Culturas Visuais. </w:t>
      </w:r>
      <w:r>
        <w:rPr>
          <w:sz w:val="22"/>
        </w:rPr>
        <w:t>São Paulo: Editora Cortez.</w:t>
      </w:r>
    </w:p>
    <w:p>
      <w:pPr>
        <w:spacing w:before="106"/>
        <w:ind w:left="104" w:right="157" w:firstLine="0"/>
        <w:jc w:val="left"/>
        <w:rPr>
          <w:sz w:val="22"/>
        </w:rPr>
      </w:pPr>
      <w:r>
        <w:rPr>
          <w:sz w:val="22"/>
        </w:rPr>
        <w:t>BELLOUR, R. (1997). </w:t>
      </w:r>
      <w:r>
        <w:rPr>
          <w:i/>
          <w:sz w:val="22"/>
        </w:rPr>
        <w:t>Entre-imagens</w:t>
      </w:r>
      <w:r>
        <w:rPr>
          <w:sz w:val="22"/>
        </w:rPr>
        <w:t>. Campinas: Papirus.</w:t>
      </w:r>
    </w:p>
    <w:p>
      <w:pPr>
        <w:spacing w:line="240" w:lineRule="exact" w:before="120"/>
        <w:ind w:left="387" w:right="157" w:hanging="284"/>
        <w:jc w:val="left"/>
        <w:rPr>
          <w:sz w:val="22"/>
        </w:rPr>
      </w:pPr>
      <w:r>
        <w:rPr>
          <w:sz w:val="22"/>
        </w:rPr>
        <w:t>CAUQUELIN, A. (2005). </w:t>
      </w:r>
      <w:r>
        <w:rPr>
          <w:i/>
          <w:sz w:val="22"/>
        </w:rPr>
        <w:t>Arte contemporânea</w:t>
      </w:r>
      <w:r>
        <w:rPr>
          <w:sz w:val="22"/>
        </w:rPr>
        <w:t>: uma introdução. São Paulo: Martins Fontes.</w:t>
      </w:r>
    </w:p>
    <w:p>
      <w:pPr>
        <w:pStyle w:val="BodyText"/>
        <w:spacing w:line="240" w:lineRule="exact" w:before="120"/>
        <w:ind w:left="387" w:right="117" w:hanging="284"/>
        <w:jc w:val="both"/>
      </w:pPr>
      <w:r>
        <w:rPr/>
        <w:t>DIAS, C. (2000). Grupo focal: técnica de coleta de dados em pesquisas qualitativas. </w:t>
      </w:r>
      <w:r>
        <w:rPr>
          <w:i/>
        </w:rPr>
        <w:t>Informação &amp; Sociedade</w:t>
      </w:r>
      <w:r>
        <w:rPr/>
        <w:t>, v. 10, n. 2. (pp.1-12). Recuperado de </w:t>
      </w:r>
      <w:hyperlink r:id="rId104">
        <w:r>
          <w:rPr/>
          <w:t>http://periodicos.</w:t>
        </w:r>
      </w:hyperlink>
      <w:r>
        <w:rPr/>
        <w:t> ufpb.br/ojs/index.php/ies/article/download/330/252, 5 de noviembre de 2012.</w:t>
      </w:r>
    </w:p>
    <w:p>
      <w:pPr>
        <w:pStyle w:val="BodyText"/>
        <w:spacing w:line="240" w:lineRule="exact" w:before="120"/>
        <w:ind w:left="388" w:right="157" w:hanging="284"/>
      </w:pPr>
      <w:r>
        <w:rPr/>
        <w:t>EISNER, E. (2002). Ocho importantes condiciones para la enseñanza y el aprendizaje en las artes visuales </w:t>
      </w:r>
      <w:r>
        <w:rPr>
          <w:i/>
        </w:rPr>
        <w:t>Arte, Individuo y Sociedad. </w:t>
      </w:r>
      <w:r>
        <w:rPr/>
        <w:t>Anejo I, (pp. 47-55).</w:t>
      </w:r>
    </w:p>
    <w:p>
      <w:pPr>
        <w:spacing w:before="106"/>
        <w:ind w:left="104" w:right="157" w:firstLine="0"/>
        <w:jc w:val="left"/>
        <w:rPr>
          <w:sz w:val="22"/>
        </w:rPr>
      </w:pPr>
      <w:r>
        <w:rPr>
          <w:sz w:val="22"/>
        </w:rPr>
        <w:t>EISNER, E. (1998). </w:t>
      </w:r>
      <w:r>
        <w:rPr>
          <w:i/>
          <w:sz w:val="22"/>
        </w:rPr>
        <w:t>El ojo ilustrado</w:t>
      </w:r>
      <w:r>
        <w:rPr>
          <w:sz w:val="22"/>
        </w:rPr>
        <w:t>. Barcelona: Paidós.</w:t>
      </w:r>
    </w:p>
    <w:p>
      <w:pPr>
        <w:pStyle w:val="BodyText"/>
        <w:spacing w:line="246" w:lineRule="exact" w:before="107"/>
        <w:ind w:left="104"/>
      </w:pPr>
      <w:r>
        <w:rPr/>
        <w:t>FECHINE, Y. (2009). Contribuições para uma semiotização da montagem. En Oliveira</w:t>
      </w:r>
    </w:p>
    <w:p>
      <w:pPr>
        <w:pStyle w:val="BodyText"/>
        <w:spacing w:line="240" w:lineRule="exact" w:before="7"/>
        <w:ind w:left="388" w:right="157"/>
      </w:pPr>
      <w:r>
        <w:rPr/>
        <w:t>A.C. y Teixeira, L. (Eds). </w:t>
      </w:r>
      <w:r>
        <w:rPr>
          <w:i/>
        </w:rPr>
        <w:t>Linguagens na comunicação</w:t>
      </w:r>
      <w:r>
        <w:rPr/>
        <w:t>: desenvolvimentos de semiótica sincrética (pp. 323-370). São Paulo: Estação das Letras e Cores.</w:t>
      </w:r>
    </w:p>
    <w:p>
      <w:pPr>
        <w:pStyle w:val="BodyText"/>
        <w:rPr>
          <w:sz w:val="20"/>
        </w:rPr>
      </w:pPr>
    </w:p>
    <w:p>
      <w:pPr>
        <w:pStyle w:val="BodyText"/>
        <w:spacing w:before="9"/>
        <w:rPr>
          <w:sz w:val="21"/>
        </w:rPr>
      </w:pPr>
    </w:p>
    <w:p>
      <w:pPr>
        <w:tabs>
          <w:tab w:pos="4995" w:val="left" w:leader="none"/>
        </w:tabs>
        <w:spacing w:before="74"/>
        <w:ind w:left="104" w:right="0" w:firstLine="0"/>
        <w:jc w:val="left"/>
        <w:rPr>
          <w:i/>
          <w:sz w:val="20"/>
        </w:rPr>
      </w:pPr>
      <w:r>
        <w:rPr>
          <w:sz w:val="20"/>
        </w:rPr>
        <w:t>350</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3"/>
        <w:rPr>
          <w:sz w:val="25"/>
        </w:rPr>
      </w:pPr>
    </w:p>
    <w:p>
      <w:pPr>
        <w:pStyle w:val="BodyText"/>
        <w:spacing w:line="240" w:lineRule="exact" w:before="86"/>
        <w:ind w:left="388" w:right="120" w:hanging="284"/>
        <w:jc w:val="both"/>
      </w:pPr>
      <w:r>
        <w:rPr/>
        <w:t>FECHINE, Y. (2008). </w:t>
      </w:r>
      <w:r>
        <w:rPr>
          <w:i/>
        </w:rPr>
        <w:t>Televisão e presença</w:t>
      </w:r>
      <w:r>
        <w:rPr/>
        <w:t>: uma abordagem semiótica da transmisão direta. São Paulo: Estação das Letras e Cores.</w:t>
      </w:r>
    </w:p>
    <w:p>
      <w:pPr>
        <w:pStyle w:val="BodyText"/>
        <w:spacing w:line="240" w:lineRule="exact" w:before="120"/>
        <w:ind w:left="387" w:right="118" w:hanging="284"/>
        <w:jc w:val="both"/>
      </w:pPr>
      <w:r>
        <w:rPr/>
        <w:t>FISCHER, R.M.B. (2002). Problematizações sobre o exercício de ver: mídia e pesquisa em educação. </w:t>
      </w:r>
      <w:r>
        <w:rPr>
          <w:i/>
        </w:rPr>
        <w:t>Revista Brasileira de Educação</w:t>
      </w:r>
      <w:r>
        <w:rPr/>
        <w:t>, Rio de Janeiro, ANPED, n. 20. (pp.83-94).</w:t>
      </w:r>
    </w:p>
    <w:p>
      <w:pPr>
        <w:spacing w:line="240" w:lineRule="exact" w:before="120"/>
        <w:ind w:left="387" w:right="117" w:hanging="284"/>
        <w:jc w:val="both"/>
        <w:rPr>
          <w:sz w:val="22"/>
        </w:rPr>
      </w:pPr>
      <w:r>
        <w:rPr>
          <w:sz w:val="22"/>
        </w:rPr>
        <w:t>FLOCH, J. M. (2001). Alguns conceitos fundamentais em Semiótica Geral. </w:t>
      </w:r>
      <w:r>
        <w:rPr>
          <w:i/>
          <w:sz w:val="22"/>
        </w:rPr>
        <w:t>Documentos de Estudo do Centro de Pesquisas Sociosemióticas, </w:t>
      </w:r>
      <w:r>
        <w:rPr>
          <w:sz w:val="22"/>
        </w:rPr>
        <w:t>1, (pp.1-27). São Paulo: CPS.</w:t>
      </w:r>
    </w:p>
    <w:p>
      <w:pPr>
        <w:spacing w:before="106"/>
        <w:ind w:left="0" w:right="118" w:firstLine="0"/>
        <w:jc w:val="right"/>
        <w:rPr>
          <w:sz w:val="22"/>
        </w:rPr>
      </w:pPr>
      <w:r>
        <w:rPr>
          <w:sz w:val="22"/>
        </w:rPr>
        <w:t>FONTCUBERTA, J. (2010). </w:t>
      </w:r>
      <w:r>
        <w:rPr>
          <w:i/>
          <w:sz w:val="22"/>
        </w:rPr>
        <w:t>A través del espejo</w:t>
      </w:r>
      <w:r>
        <w:rPr>
          <w:sz w:val="22"/>
        </w:rPr>
        <w:t>. Madrid: Oficina de Arte y Ediciones.</w:t>
      </w:r>
    </w:p>
    <w:p>
      <w:pPr>
        <w:spacing w:line="240" w:lineRule="exact" w:before="120"/>
        <w:ind w:left="387" w:right="118" w:hanging="284"/>
        <w:jc w:val="both"/>
        <w:rPr>
          <w:sz w:val="22"/>
        </w:rPr>
      </w:pPr>
      <w:r>
        <w:rPr>
          <w:sz w:val="22"/>
        </w:rPr>
        <w:t>GARCÍA ROLDÁN, A. (2012). </w:t>
      </w:r>
      <w:r>
        <w:rPr>
          <w:i/>
          <w:sz w:val="22"/>
        </w:rPr>
        <w:t>Videoarte en contextos educativos. Las narrativas </w:t>
      </w:r>
      <w:r>
        <w:rPr>
          <w:i/>
          <w:sz w:val="22"/>
        </w:rPr>
        <w:t>audiovisuales y su inclusión curricular en los programas de educación artística desde una perspectiva A/R/T/OGRÁFICA</w:t>
      </w:r>
      <w:r>
        <w:rPr>
          <w:sz w:val="22"/>
        </w:rPr>
        <w:t>. Recuperado de </w:t>
      </w:r>
      <w:hyperlink r:id="rId105">
        <w:r>
          <w:rPr>
            <w:sz w:val="22"/>
          </w:rPr>
          <w:t>http://hdl.handle.net/10481/21630</w:t>
        </w:r>
      </w:hyperlink>
      <w:r>
        <w:rPr>
          <w:sz w:val="22"/>
        </w:rPr>
        <w:t> , 7 de agosto de 2013.</w:t>
      </w:r>
    </w:p>
    <w:p>
      <w:pPr>
        <w:spacing w:line="240" w:lineRule="exact" w:before="120"/>
        <w:ind w:left="387" w:right="119" w:hanging="284"/>
        <w:jc w:val="both"/>
        <w:rPr>
          <w:sz w:val="22"/>
        </w:rPr>
      </w:pPr>
      <w:r>
        <w:rPr>
          <w:sz w:val="22"/>
        </w:rPr>
        <w:t>GERALDO, S.C. y COSTA, L.C. da (Eds.) (2012). </w:t>
      </w:r>
      <w:r>
        <w:rPr>
          <w:i/>
          <w:sz w:val="22"/>
        </w:rPr>
        <w:t>Anais do 21º Encontro da </w:t>
      </w:r>
      <w:r>
        <w:rPr>
          <w:i/>
          <w:sz w:val="22"/>
        </w:rPr>
        <w:t>Associação Nacional de Pesquisadores em Artes Plásticas </w:t>
      </w:r>
      <w:r>
        <w:rPr>
          <w:sz w:val="22"/>
        </w:rPr>
        <w:t>(pp.709-722). Rio de Janeiro:ANPAP Recuperado de </w:t>
      </w:r>
      <w:hyperlink r:id="rId106">
        <w:r>
          <w:rPr>
            <w:sz w:val="22"/>
          </w:rPr>
          <w:t>http://www.anpap.org.br/anais/2012/html/</w:t>
        </w:r>
      </w:hyperlink>
      <w:r>
        <w:rPr>
          <w:sz w:val="22"/>
        </w:rPr>
        <w:t> simposio5.html, 15 de diciembre de 2012.</w:t>
      </w:r>
    </w:p>
    <w:p>
      <w:pPr>
        <w:pStyle w:val="BodyText"/>
        <w:spacing w:line="240" w:lineRule="exact" w:before="120"/>
        <w:ind w:left="387" w:right="118" w:hanging="284"/>
        <w:jc w:val="both"/>
      </w:pPr>
      <w:r>
        <w:rPr/>
        <w:t>GONDIM, S.M.G. (2003). Grupos Focais como Técnica de Investigação Qualitativa: desafios metodológicos. </w:t>
      </w:r>
      <w:r>
        <w:rPr>
          <w:i/>
        </w:rPr>
        <w:t>Paidéia</w:t>
      </w:r>
      <w:r>
        <w:rPr/>
        <w:t>, 2003,12(24), (pp. 149-161) Recuperado de </w:t>
      </w:r>
      <w:hyperlink r:id="rId100">
        <w:r>
          <w:rPr/>
          <w:t>http://www.scielo.br/pdf/paideia/v12n24/04.pdf,</w:t>
        </w:r>
      </w:hyperlink>
      <w:r>
        <w:rPr/>
        <w:t> 5 de diciembre de 2012.</w:t>
      </w:r>
    </w:p>
    <w:p>
      <w:pPr>
        <w:spacing w:line="240" w:lineRule="exact" w:before="120"/>
        <w:ind w:left="387" w:right="120" w:hanging="284"/>
        <w:jc w:val="both"/>
        <w:rPr>
          <w:sz w:val="22"/>
        </w:rPr>
      </w:pPr>
      <w:r>
        <w:rPr>
          <w:sz w:val="22"/>
        </w:rPr>
        <w:t>GREIMAS, A. J.; Courtés, J. (Eds.) (2008). </w:t>
      </w:r>
      <w:r>
        <w:rPr>
          <w:i/>
          <w:sz w:val="22"/>
        </w:rPr>
        <w:t>Dicionário de semiótica</w:t>
      </w:r>
      <w:r>
        <w:rPr>
          <w:sz w:val="22"/>
        </w:rPr>
        <w:t>. São Paulo: Contexto.</w:t>
      </w:r>
    </w:p>
    <w:p>
      <w:pPr>
        <w:pStyle w:val="BodyText"/>
        <w:spacing w:line="240" w:lineRule="exact" w:before="120"/>
        <w:ind w:left="387" w:right="117" w:hanging="284"/>
        <w:jc w:val="both"/>
      </w:pPr>
      <w:r>
        <w:rPr/>
        <w:t>HERNANDES, N. (2005). Duelo: a publicidade da tartaruga da Brahma na Copa do Mundo. En Lopes, I.C. y Hernandes, N. (Eds.). </w:t>
      </w:r>
      <w:r>
        <w:rPr>
          <w:i/>
        </w:rPr>
        <w:t>Semiótica</w:t>
      </w:r>
      <w:r>
        <w:rPr/>
        <w:t>: objetos e práticas (pp.227-244). São Paulo: Contexto.</w:t>
      </w:r>
    </w:p>
    <w:p>
      <w:pPr>
        <w:pStyle w:val="BodyText"/>
        <w:spacing w:line="246" w:lineRule="exact" w:before="106"/>
        <w:ind w:left="104"/>
      </w:pPr>
      <w:r>
        <w:rPr/>
        <w:t>HERNÁNDEZ,  F.(2005).  De  qué  hablamos  cuando  hablamos  de  Cultura  Visual?</w:t>
      </w:r>
    </w:p>
    <w:p>
      <w:pPr>
        <w:spacing w:line="246" w:lineRule="exact" w:before="0"/>
        <w:ind w:left="387" w:right="157" w:firstLine="0"/>
        <w:jc w:val="left"/>
        <w:rPr>
          <w:sz w:val="22"/>
        </w:rPr>
      </w:pPr>
      <w:r>
        <w:rPr>
          <w:i/>
          <w:sz w:val="22"/>
        </w:rPr>
        <w:t>Educação &amp; Realidade, </w:t>
      </w:r>
      <w:r>
        <w:rPr>
          <w:sz w:val="22"/>
        </w:rPr>
        <w:t>Porto Alegre, v. 30, n.2. (pp.9-34).</w:t>
      </w:r>
    </w:p>
    <w:p>
      <w:pPr>
        <w:spacing w:line="240" w:lineRule="exact" w:before="120"/>
        <w:ind w:left="387" w:right="120" w:hanging="284"/>
        <w:jc w:val="both"/>
        <w:rPr>
          <w:sz w:val="22"/>
        </w:rPr>
      </w:pPr>
      <w:r>
        <w:rPr>
          <w:sz w:val="22"/>
        </w:rPr>
        <w:t>LIPOVETSKY, G. y Serroy, J. (Eds.) (2009). </w:t>
      </w:r>
      <w:r>
        <w:rPr>
          <w:i/>
          <w:sz w:val="22"/>
        </w:rPr>
        <w:t>A tela global: mídias culturais e cinema </w:t>
      </w:r>
      <w:r>
        <w:rPr>
          <w:i/>
          <w:sz w:val="22"/>
        </w:rPr>
        <w:t>na era hipermoderna</w:t>
      </w:r>
      <w:r>
        <w:rPr>
          <w:sz w:val="22"/>
        </w:rPr>
        <w:t>. Porto Alegre: Sulina.</w:t>
      </w:r>
    </w:p>
    <w:p>
      <w:pPr>
        <w:spacing w:before="106"/>
        <w:ind w:left="104" w:right="157" w:firstLine="0"/>
        <w:jc w:val="left"/>
        <w:rPr>
          <w:sz w:val="22"/>
        </w:rPr>
      </w:pPr>
      <w:r>
        <w:rPr>
          <w:sz w:val="22"/>
        </w:rPr>
        <w:t>MACHADO, A. (2007). </w:t>
      </w:r>
      <w:r>
        <w:rPr>
          <w:i/>
          <w:sz w:val="22"/>
        </w:rPr>
        <w:t>Arte e mídia</w:t>
      </w:r>
      <w:r>
        <w:rPr>
          <w:sz w:val="22"/>
        </w:rPr>
        <w:t>. Rio de Janeiro: Zahar.</w:t>
      </w:r>
    </w:p>
    <w:p>
      <w:pPr>
        <w:spacing w:line="340" w:lineRule="auto" w:before="107"/>
        <w:ind w:left="104" w:right="630" w:firstLine="0"/>
        <w:jc w:val="left"/>
        <w:rPr>
          <w:sz w:val="22"/>
        </w:rPr>
      </w:pPr>
      <w:r>
        <w:rPr>
          <w:sz w:val="22"/>
        </w:rPr>
        <w:t>MACHADO, A. (2000). </w:t>
      </w:r>
      <w:r>
        <w:rPr>
          <w:i/>
          <w:sz w:val="22"/>
        </w:rPr>
        <w:t>A televisão levada a sério</w:t>
      </w:r>
      <w:r>
        <w:rPr>
          <w:sz w:val="22"/>
        </w:rPr>
        <w:t>. São Paulo: Editora Senac/SP. MACHADO, A. (1990). </w:t>
      </w:r>
      <w:r>
        <w:rPr>
          <w:i/>
          <w:sz w:val="22"/>
        </w:rPr>
        <w:t>A arte do vídeo</w:t>
      </w:r>
      <w:r>
        <w:rPr>
          <w:sz w:val="22"/>
        </w:rPr>
        <w:t>. São Paulo: Brasiliense.</w:t>
      </w:r>
    </w:p>
    <w:p>
      <w:pPr>
        <w:spacing w:line="240" w:lineRule="exact" w:before="18"/>
        <w:ind w:left="387" w:right="119" w:hanging="284"/>
        <w:jc w:val="both"/>
        <w:rPr>
          <w:sz w:val="22"/>
        </w:rPr>
      </w:pPr>
      <w:r>
        <w:rPr>
          <w:sz w:val="22"/>
        </w:rPr>
        <w:t>MÉDOLA, A.S.D. (2000). A articulação entre linguagens: a problemática do sincretismo na televisão. En Oliveira, A.C. y Camargo, I. (Eds</w:t>
      </w:r>
      <w:r>
        <w:rPr>
          <w:i/>
          <w:sz w:val="22"/>
        </w:rPr>
        <w:t>.). Caderno de </w:t>
      </w:r>
      <w:r>
        <w:rPr>
          <w:i/>
          <w:sz w:val="22"/>
        </w:rPr>
        <w:t>Discussão do Centro de Pesquisas Sociosemiótica</w:t>
      </w:r>
      <w:r>
        <w:rPr>
          <w:sz w:val="22"/>
        </w:rPr>
        <w:t>s (pp. 201-209). São Paulo: Centro de Pesquisas Sociosemióticas.</w:t>
      </w:r>
    </w:p>
    <w:p>
      <w:pPr>
        <w:spacing w:line="240" w:lineRule="exact" w:before="120"/>
        <w:ind w:left="387" w:right="121" w:hanging="284"/>
        <w:jc w:val="both"/>
        <w:rPr>
          <w:sz w:val="22"/>
        </w:rPr>
      </w:pPr>
      <w:r>
        <w:rPr>
          <w:sz w:val="22"/>
        </w:rPr>
        <w:t>MORDUCHOWICZ, R. (2010). </w:t>
      </w:r>
      <w:r>
        <w:rPr>
          <w:i/>
          <w:sz w:val="22"/>
        </w:rPr>
        <w:t>La TV que queremos: una televisión de calidad para </w:t>
      </w:r>
      <w:r>
        <w:rPr>
          <w:i/>
          <w:sz w:val="22"/>
        </w:rPr>
        <w:t>chicos y adolescentes. </w:t>
      </w:r>
      <w:r>
        <w:rPr>
          <w:sz w:val="22"/>
        </w:rPr>
        <w:t>Buenos Aires: Paidós.</w:t>
      </w:r>
    </w:p>
    <w:p>
      <w:pPr>
        <w:pStyle w:val="BodyText"/>
        <w:rPr>
          <w:sz w:val="12"/>
        </w:rPr>
      </w:pPr>
    </w:p>
    <w:p>
      <w:pPr>
        <w:tabs>
          <w:tab w:pos="7785" w:val="right" w:leader="none"/>
        </w:tabs>
        <w:spacing w:line="229" w:lineRule="exact" w:before="73"/>
        <w:ind w:left="104" w:right="0" w:firstLine="0"/>
        <w:jc w:val="left"/>
        <w:rPr>
          <w:sz w:val="20"/>
        </w:rPr>
      </w:pPr>
      <w:r>
        <w:rPr>
          <w:i/>
          <w:sz w:val="20"/>
        </w:rPr>
        <w:t>Revista Complutense de</w:t>
      </w:r>
      <w:r>
        <w:rPr>
          <w:i/>
          <w:spacing w:val="-1"/>
          <w:sz w:val="20"/>
        </w:rPr>
        <w:t> </w:t>
      </w:r>
      <w:r>
        <w:rPr>
          <w:i/>
          <w:sz w:val="20"/>
        </w:rPr>
        <w:t>Educación</w:t>
      </w:r>
      <w:r>
        <w:rPr>
          <w:sz w:val="20"/>
        </w:rPr>
        <w:tab/>
        <w:t>351</w:t>
      </w:r>
    </w:p>
    <w:p>
      <w:pPr>
        <w:spacing w:line="229" w:lineRule="exact" w:before="0"/>
        <w:ind w:left="104" w:right="157" w:firstLine="0"/>
        <w:jc w:val="left"/>
        <w:rPr>
          <w:sz w:val="20"/>
        </w:rPr>
      </w:pPr>
      <w:r>
        <w:rPr>
          <w:sz w:val="20"/>
        </w:rPr>
        <w:t>Vol. 25 Núm. 2 (2014) 337-353</w:t>
      </w:r>
    </w:p>
    <w:p>
      <w:pPr>
        <w:spacing w:after="0" w:line="229" w:lineRule="exact"/>
        <w:jc w:val="left"/>
        <w:rPr>
          <w:sz w:val="20"/>
        </w:rPr>
        <w:sectPr>
          <w:pgSz w:w="9640" w:h="13600"/>
          <w:pgMar w:header="721" w:footer="458" w:top="920" w:bottom="640" w:left="860" w:right="840"/>
        </w:sectPr>
      </w:pPr>
    </w:p>
    <w:p>
      <w:pPr>
        <w:pStyle w:val="BodyText"/>
        <w:spacing w:before="8"/>
        <w:rPr>
          <w:sz w:val="32"/>
        </w:rPr>
      </w:pPr>
    </w:p>
    <w:p>
      <w:pPr>
        <w:spacing w:line="240" w:lineRule="exact" w:before="0"/>
        <w:ind w:left="387" w:right="119" w:hanging="284"/>
        <w:jc w:val="both"/>
        <w:rPr>
          <w:sz w:val="22"/>
        </w:rPr>
      </w:pPr>
      <w:r>
        <w:rPr>
          <w:sz w:val="22"/>
        </w:rPr>
        <w:t>PILLAR, A.D. (2012). Produções audiovisuais contemporâneas e o ensino da arte: exercícios de leitura. En Geraldo, S.C. y Costa, L.C. da (Eds.). </w:t>
      </w:r>
      <w:r>
        <w:rPr>
          <w:i/>
          <w:sz w:val="22"/>
        </w:rPr>
        <w:t>Anais do 21º </w:t>
      </w:r>
      <w:r>
        <w:rPr>
          <w:i/>
          <w:sz w:val="22"/>
        </w:rPr>
        <w:t>Encontro da Associação Nacional de Pesquisadores em Artes Plásticas </w:t>
      </w:r>
      <w:r>
        <w:rPr>
          <w:sz w:val="22"/>
        </w:rPr>
        <w:t>(pp.709- 722). Rio de Janeiro:ANPAP. Recuperado de    </w:t>
      </w:r>
      <w:hyperlink r:id="rId107">
        <w:r>
          <w:rPr>
            <w:sz w:val="22"/>
          </w:rPr>
          <w:t>http://www.anpap.org.br/anais/2012</w:t>
        </w:r>
      </w:hyperlink>
    </w:p>
    <w:p>
      <w:pPr>
        <w:pStyle w:val="BodyText"/>
        <w:spacing w:line="240" w:lineRule="exact"/>
        <w:ind w:left="388"/>
        <w:jc w:val="both"/>
      </w:pPr>
      <w:r>
        <w:rPr/>
        <w:t>/pdf/simposio5/analice_pillar.pdf, 5 de fevrero de 2013.</w:t>
      </w:r>
    </w:p>
    <w:p>
      <w:pPr>
        <w:pStyle w:val="BodyText"/>
        <w:spacing w:line="246" w:lineRule="exact" w:before="107"/>
        <w:ind w:left="104"/>
      </w:pPr>
      <w:r>
        <w:rPr/>
        <w:t>PILLAR,   A.D.   (2011a).   Cartoon   and   gender:   Masculinities   in   Sponge    Bob.</w:t>
      </w:r>
    </w:p>
    <w:p>
      <w:pPr>
        <w:spacing w:line="246" w:lineRule="exact" w:before="0"/>
        <w:ind w:left="387" w:right="0" w:firstLine="0"/>
        <w:jc w:val="both"/>
        <w:rPr>
          <w:sz w:val="22"/>
        </w:rPr>
      </w:pPr>
      <w:r>
        <w:rPr>
          <w:i/>
          <w:sz w:val="22"/>
        </w:rPr>
        <w:t>International Journal of Education through </w:t>
      </w:r>
      <w:r>
        <w:rPr>
          <w:sz w:val="22"/>
        </w:rPr>
        <w:t>Art, v. 7. (pp. 69-79).</w:t>
      </w:r>
    </w:p>
    <w:p>
      <w:pPr>
        <w:tabs>
          <w:tab w:pos="1760" w:val="left" w:leader="none"/>
          <w:tab w:pos="3409" w:val="left" w:leader="none"/>
          <w:tab w:pos="4216" w:val="left" w:leader="none"/>
        </w:tabs>
        <w:spacing w:line="240" w:lineRule="exact" w:before="120"/>
        <w:ind w:left="387" w:right="118" w:hanging="284"/>
        <w:jc w:val="both"/>
        <w:rPr>
          <w:sz w:val="22"/>
        </w:rPr>
      </w:pPr>
      <w:r>
        <w:rPr>
          <w:sz w:val="22"/>
        </w:rPr>
        <w:t>PILLAR, A.D. (2011b). Apontamentos para leitura de desenhos animados e videoartes. En Geraldo, S.C. y Costa, L.C. da (Eds.). </w:t>
      </w:r>
      <w:r>
        <w:rPr>
          <w:i/>
          <w:sz w:val="22"/>
        </w:rPr>
        <w:t>Anais do 20º Encontro da Associação </w:t>
      </w:r>
      <w:r>
        <w:rPr>
          <w:i/>
          <w:sz w:val="22"/>
        </w:rPr>
        <w:t>Nacional de Pesquisadores em Artes Plásticas </w:t>
      </w:r>
      <w:r>
        <w:rPr>
          <w:sz w:val="22"/>
        </w:rPr>
        <w:t>(pp. 295-309). Rio de Janeiro: ANPAP.</w:t>
        <w:tab/>
        <w:t>Recuperado</w:t>
        <w:tab/>
        <w:t>de</w:t>
        <w:tab/>
      </w:r>
      <w:hyperlink r:id="rId108">
        <w:r>
          <w:rPr>
            <w:spacing w:val="-1"/>
            <w:sz w:val="22"/>
          </w:rPr>
          <w:t>http://www.anpap.org.br/anais/2011/pdf/</w:t>
        </w:r>
      </w:hyperlink>
      <w:r>
        <w:rPr>
          <w:spacing w:val="-1"/>
          <w:sz w:val="22"/>
        </w:rPr>
        <w:t> </w:t>
      </w:r>
      <w:r>
        <w:rPr>
          <w:sz w:val="22"/>
        </w:rPr>
        <w:t>ceav/analice_dutra_pillar.pdf, 5 de fevrero de</w:t>
      </w:r>
      <w:r>
        <w:rPr>
          <w:spacing w:val="-13"/>
          <w:sz w:val="22"/>
        </w:rPr>
        <w:t> </w:t>
      </w:r>
      <w:r>
        <w:rPr>
          <w:sz w:val="22"/>
        </w:rPr>
        <w:t>2013.</w:t>
      </w:r>
    </w:p>
    <w:p>
      <w:pPr>
        <w:pStyle w:val="BodyText"/>
        <w:spacing w:line="246" w:lineRule="exact" w:before="106"/>
        <w:ind w:left="104" w:right="157"/>
      </w:pPr>
      <w:r>
        <w:rPr/>
        <w:t>PILLAR, A.D. (2010). Contágios entre arte e mídia no ensino da arte. En Martins,</w:t>
      </w:r>
    </w:p>
    <w:p>
      <w:pPr>
        <w:spacing w:line="240" w:lineRule="exact" w:before="7"/>
        <w:ind w:left="388" w:right="117" w:firstLine="0"/>
        <w:jc w:val="both"/>
        <w:rPr>
          <w:sz w:val="22"/>
        </w:rPr>
      </w:pPr>
      <w:r>
        <w:rPr>
          <w:sz w:val="22"/>
        </w:rPr>
        <w:t>M.V.G. y Hernánez, M.H.O. (Eds.). </w:t>
      </w:r>
      <w:r>
        <w:rPr>
          <w:i/>
          <w:sz w:val="22"/>
        </w:rPr>
        <w:t>Anais do 19º Encontro da Associação Nacional </w:t>
      </w:r>
      <w:r>
        <w:rPr>
          <w:i/>
          <w:sz w:val="22"/>
        </w:rPr>
        <w:t>de Pesquisadores em Artes Plásticas </w:t>
      </w:r>
      <w:r>
        <w:rPr>
          <w:sz w:val="22"/>
        </w:rPr>
        <w:t>(pp.1927-1940). Cachoeira: ANPAP, EDUFBA. Recuperado de </w:t>
      </w:r>
      <w:hyperlink r:id="rId109">
        <w:r>
          <w:rPr>
            <w:sz w:val="22"/>
          </w:rPr>
          <w:t>http://www.ufrgs.br/gearte/artigos/artigo_analice01.pdf,</w:t>
        </w:r>
      </w:hyperlink>
      <w:r>
        <w:rPr>
          <w:sz w:val="22"/>
        </w:rPr>
        <w:t>  9 de noviembre de</w:t>
      </w:r>
      <w:r>
        <w:rPr>
          <w:spacing w:val="-1"/>
          <w:sz w:val="22"/>
        </w:rPr>
        <w:t> </w:t>
      </w:r>
      <w:r>
        <w:rPr>
          <w:sz w:val="22"/>
        </w:rPr>
        <w:t>2012.</w:t>
      </w:r>
    </w:p>
    <w:p>
      <w:pPr>
        <w:pStyle w:val="BodyText"/>
        <w:spacing w:line="240" w:lineRule="exact" w:before="120"/>
        <w:ind w:left="388" w:right="118" w:hanging="284"/>
        <w:jc w:val="both"/>
      </w:pPr>
      <w:r>
        <w:rPr/>
        <w:t>PILLAR, A.D. (2009a). Arte, mídia e educação: produção de sentidos em textos sincréticos. En Rigotti, P.R. (Ed.). </w:t>
      </w:r>
      <w:r>
        <w:rPr>
          <w:i/>
        </w:rPr>
        <w:t>UNIARTE</w:t>
      </w:r>
      <w:r>
        <w:rPr/>
        <w:t>: textos escolhidos (pp.25-37). Dourados: MS: UNIGRAN.</w:t>
      </w:r>
    </w:p>
    <w:p>
      <w:pPr>
        <w:pStyle w:val="BodyText"/>
        <w:spacing w:line="240" w:lineRule="exact" w:before="120"/>
        <w:ind w:left="388" w:right="119" w:hanging="284"/>
        <w:jc w:val="both"/>
      </w:pPr>
      <w:r>
        <w:rPr/>
        <w:t>PILLAR, A.D. (2009b). Arte, Efeitos de humor em Bob Esponja. En Martins, M.V.G.  y Hernánez, M.H.O. (Eds.). </w:t>
      </w:r>
      <w:r>
        <w:rPr>
          <w:i/>
        </w:rPr>
        <w:t>Anais do 18º Encontro Nacional da ANPAP </w:t>
      </w:r>
      <w:r>
        <w:rPr/>
        <w:t>(pp.3083- 3097). Salvador: ANPAP. Recuperado de </w:t>
      </w:r>
      <w:hyperlink r:id="rId110">
        <w:r>
          <w:rPr/>
          <w:t>http://www.anpap.org.br/anais/2009/pdf/</w:t>
        </w:r>
      </w:hyperlink>
      <w:r>
        <w:rPr/>
        <w:t> ceav/analice_dutra_pillar.pdf, 5 de diciembre de</w:t>
      </w:r>
      <w:r>
        <w:rPr>
          <w:spacing w:val="-12"/>
        </w:rPr>
        <w:t> </w:t>
      </w:r>
      <w:r>
        <w:rPr/>
        <w:t>2012.</w:t>
      </w:r>
    </w:p>
    <w:p>
      <w:pPr>
        <w:spacing w:line="240" w:lineRule="exact" w:before="120"/>
        <w:ind w:left="388" w:right="119" w:hanging="284"/>
        <w:jc w:val="both"/>
        <w:rPr>
          <w:sz w:val="22"/>
        </w:rPr>
      </w:pPr>
      <w:r>
        <w:rPr>
          <w:sz w:val="22"/>
        </w:rPr>
        <w:t>RAMALHO e OLIVEIRA, S.(2005). </w:t>
      </w:r>
      <w:r>
        <w:rPr>
          <w:i/>
          <w:sz w:val="22"/>
        </w:rPr>
        <w:t>Imagem também se lê</w:t>
      </w:r>
      <w:r>
        <w:rPr>
          <w:sz w:val="22"/>
        </w:rPr>
        <w:t>. São Paulo: Edições  Rosari.</w:t>
      </w:r>
    </w:p>
    <w:p>
      <w:pPr>
        <w:pStyle w:val="BodyText"/>
        <w:spacing w:line="240" w:lineRule="exact" w:before="120"/>
        <w:ind w:left="388" w:right="119" w:hanging="284"/>
        <w:jc w:val="both"/>
      </w:pPr>
      <w:r>
        <w:rPr/>
        <w:t>RESSEL, L. </w:t>
      </w:r>
      <w:r>
        <w:rPr>
          <w:i/>
        </w:rPr>
        <w:t>et al</w:t>
      </w:r>
      <w:r>
        <w:rPr/>
        <w:t>. (2008). O uso do Grupo Focal em Pesquisa Qualitativa. En </w:t>
      </w:r>
      <w:r>
        <w:rPr>
          <w:i/>
        </w:rPr>
        <w:t>Texto </w:t>
      </w:r>
      <w:r>
        <w:rPr>
          <w:i/>
        </w:rPr>
        <w:t>Contexto Enferm</w:t>
      </w:r>
      <w:r>
        <w:rPr/>
        <w:t>, Florianópolis, Out-Dez; 17(4), pp.779-786. Recuperado de </w:t>
      </w:r>
      <w:hyperlink r:id="rId101">
        <w:r>
          <w:rPr/>
          <w:t>http://www.scielo.br/pdf/tce/v17n4/21.pdf,</w:t>
        </w:r>
      </w:hyperlink>
      <w:r>
        <w:rPr/>
        <w:t> 12 de diciembre de 2012.</w:t>
      </w:r>
    </w:p>
    <w:p>
      <w:pPr>
        <w:pStyle w:val="BodyText"/>
        <w:spacing w:line="240" w:lineRule="exact" w:before="120"/>
        <w:ind w:left="387" w:right="119" w:hanging="284"/>
        <w:jc w:val="both"/>
      </w:pPr>
      <w:r>
        <w:rPr/>
        <w:t>ZUNZUNEGUI, S. (1995). </w:t>
      </w:r>
      <w:r>
        <w:rPr>
          <w:i/>
        </w:rPr>
        <w:t>Pensar la imagen</w:t>
      </w:r>
      <w:r>
        <w:rPr/>
        <w:t>. Madrid: Catedra/Universidad del Pais Vasco.</w:t>
      </w:r>
    </w:p>
    <w:p>
      <w:pPr>
        <w:pStyle w:val="BodyText"/>
        <w:spacing w:before="5"/>
        <w:rPr>
          <w:sz w:val="30"/>
        </w:rPr>
      </w:pPr>
    </w:p>
    <w:p>
      <w:pPr>
        <w:pStyle w:val="BodyText"/>
        <w:spacing w:line="240" w:lineRule="exact"/>
        <w:ind w:left="104" w:right="117" w:firstLine="283"/>
        <w:jc w:val="both"/>
      </w:pPr>
      <w:r>
        <w:rPr>
          <w:i/>
        </w:rPr>
        <w:t>Agradecimientos: </w:t>
      </w:r>
      <w:r>
        <w:rPr/>
        <w:t>A la autora gustaría agradecer, en especial, a Tatiana  Telch Evalte (PIBIC/UFRGS) por la transcripción del videoarte </w:t>
      </w:r>
      <w:r>
        <w:rPr>
          <w:i/>
        </w:rPr>
        <w:t>Chair</w:t>
      </w:r>
      <w:r>
        <w:rPr/>
        <w:t>, que ha permitido su posterior análisis; a los alumnos, a la profesora y a la directora de la escuela en Brasil que permitieron la realización de esta investigación. Al Conselho Nacional de Desenvolvimento Científico e Tecnológico (CNPq-Brasil) por la beca de Productividad en Pesquisa (PQ-2009-2012); a la UFRGS por las becas de Iniciación Científica PIBIC/CNPq/UFRGS; y a la CAPES por la beca de Pansantía de Post Doctorado  Senior en la Universidad Complutense de Madrid</w:t>
      </w:r>
      <w:r>
        <w:rPr>
          <w:spacing w:val="-16"/>
        </w:rPr>
        <w:t> </w:t>
      </w:r>
      <w:r>
        <w:rPr/>
        <w:t>(2012-2013).</w:t>
      </w:r>
    </w:p>
    <w:p>
      <w:pPr>
        <w:pStyle w:val="BodyText"/>
        <w:rPr>
          <w:sz w:val="20"/>
        </w:rPr>
      </w:pPr>
    </w:p>
    <w:p>
      <w:pPr>
        <w:pStyle w:val="BodyText"/>
        <w:spacing w:before="10"/>
        <w:rPr>
          <w:sz w:val="19"/>
        </w:rPr>
      </w:pPr>
    </w:p>
    <w:p>
      <w:pPr>
        <w:tabs>
          <w:tab w:pos="4995" w:val="left" w:leader="none"/>
        </w:tabs>
        <w:spacing w:before="0"/>
        <w:ind w:left="104" w:right="0" w:firstLine="0"/>
        <w:jc w:val="left"/>
        <w:rPr>
          <w:i/>
          <w:sz w:val="20"/>
        </w:rPr>
      </w:pPr>
      <w:r>
        <w:rPr>
          <w:sz w:val="20"/>
        </w:rPr>
        <w:t>352</w:t>
        <w:tab/>
      </w:r>
      <w:r>
        <w:rPr>
          <w:i/>
          <w:sz w:val="20"/>
        </w:rPr>
        <w:t>Revista Complutense de</w:t>
      </w:r>
      <w:r>
        <w:rPr>
          <w:i/>
          <w:spacing w:val="-15"/>
          <w:sz w:val="20"/>
        </w:rPr>
        <w:t> </w:t>
      </w:r>
      <w:r>
        <w:rPr>
          <w:i/>
          <w:sz w:val="20"/>
        </w:rPr>
        <w:t>Educación</w:t>
      </w:r>
    </w:p>
    <w:p>
      <w:pPr>
        <w:spacing w:before="0"/>
        <w:ind w:left="5264" w:right="0" w:firstLine="0"/>
        <w:jc w:val="left"/>
        <w:rPr>
          <w:sz w:val="20"/>
        </w:rPr>
      </w:pPr>
      <w:r>
        <w:rPr>
          <w:sz w:val="20"/>
        </w:rPr>
        <w:t>Vol. 25 Núm. 2 (2014) 337-353</w:t>
      </w:r>
    </w:p>
    <w:p>
      <w:pPr>
        <w:spacing w:after="0"/>
        <w:jc w:val="left"/>
        <w:rPr>
          <w:sz w:val="20"/>
        </w:rPr>
        <w:sectPr>
          <w:pgSz w:w="9640" w:h="13600"/>
          <w:pgMar w:header="721" w:footer="458" w:top="920" w:bottom="640" w:left="860" w:right="840"/>
        </w:sectPr>
      </w:pPr>
    </w:p>
    <w:p>
      <w:pPr>
        <w:pStyle w:val="BodyText"/>
        <w:spacing w:before="10"/>
        <w:rPr>
          <w:sz w:val="23"/>
        </w:rPr>
      </w:pPr>
    </w:p>
    <w:p>
      <w:pPr>
        <w:pStyle w:val="Heading6"/>
        <w:spacing w:before="69"/>
        <w:ind w:left="104" w:right="3849"/>
        <w:rPr>
          <w:rFonts w:ascii="Times New Roman"/>
        </w:rPr>
      </w:pPr>
      <w:r>
        <w:rPr>
          <w:rFonts w:ascii="Times New Roman"/>
          <w:w w:val="110"/>
        </w:rPr>
        <w:t>Correspondencia con la autora</w:t>
      </w:r>
    </w:p>
    <w:p>
      <w:pPr>
        <w:pStyle w:val="BodyText"/>
        <w:spacing w:line="246" w:lineRule="exact" w:before="102"/>
        <w:ind w:left="104" w:right="3849"/>
      </w:pPr>
      <w:r>
        <w:rPr/>
        <w:t>Analice DUTRA PILLAR</w:t>
      </w:r>
    </w:p>
    <w:p>
      <w:pPr>
        <w:pStyle w:val="BodyText"/>
        <w:spacing w:line="240" w:lineRule="exact" w:before="7"/>
        <w:ind w:left="104" w:right="3849"/>
      </w:pPr>
      <w:r>
        <w:rPr/>
        <w:t>Universidades Federal do Rio Grande do Sul Faculdade de Educação</w:t>
      </w:r>
    </w:p>
    <w:p>
      <w:pPr>
        <w:pStyle w:val="BodyText"/>
        <w:spacing w:line="240" w:lineRule="exact"/>
        <w:ind w:left="104" w:right="3366"/>
      </w:pPr>
      <w:r>
        <w:rPr/>
        <w:t>Av. Paulo Gama, s/n.- Prédio 12201 – sala 700-14 CEP 90046-900- Porto Alegre- RS- Brasil</w:t>
      </w:r>
    </w:p>
    <w:p>
      <w:pPr>
        <w:pStyle w:val="BodyText"/>
        <w:spacing w:line="240" w:lineRule="exact"/>
        <w:ind w:left="104" w:right="3849"/>
      </w:pPr>
      <w:r>
        <w:rPr/>
        <w:t>e-mail: </w:t>
      </w:r>
      <w:hyperlink r:id="rId111">
        <w:r>
          <w:rPr/>
          <w:t>analicedpillar@gmail.com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7785" w:val="right" w:leader="none"/>
        </w:tabs>
        <w:spacing w:line="229" w:lineRule="exact" w:before="74"/>
        <w:ind w:left="104" w:right="0" w:firstLine="0"/>
        <w:jc w:val="left"/>
        <w:rPr>
          <w:sz w:val="20"/>
        </w:rPr>
      </w:pPr>
      <w:r>
        <w:rPr>
          <w:i/>
          <w:sz w:val="20"/>
        </w:rPr>
        <w:t>Revista Complutense de</w:t>
      </w:r>
      <w:r>
        <w:rPr>
          <w:i/>
          <w:spacing w:val="-1"/>
          <w:sz w:val="20"/>
        </w:rPr>
        <w:t> </w:t>
      </w:r>
      <w:r>
        <w:rPr>
          <w:i/>
          <w:sz w:val="20"/>
        </w:rPr>
        <w:t>Educación</w:t>
      </w:r>
      <w:r>
        <w:rPr>
          <w:sz w:val="20"/>
        </w:rPr>
        <w:tab/>
        <w:t>353</w:t>
      </w:r>
    </w:p>
    <w:p>
      <w:pPr>
        <w:spacing w:line="229" w:lineRule="exact" w:before="0"/>
        <w:ind w:left="104" w:right="3849" w:firstLine="0"/>
        <w:jc w:val="left"/>
        <w:rPr>
          <w:sz w:val="20"/>
        </w:rPr>
      </w:pPr>
      <w:r>
        <w:rPr>
          <w:sz w:val="20"/>
        </w:rPr>
        <w:t>Vol. 25 Núm. 2 (2014) 337-353</w:t>
      </w:r>
    </w:p>
    <w:p>
      <w:pPr>
        <w:spacing w:after="0" w:line="229" w:lineRule="exact"/>
        <w:jc w:val="left"/>
        <w:rPr>
          <w:sz w:val="20"/>
        </w:rPr>
        <w:sectPr>
          <w:pgSz w:w="9640" w:h="13600"/>
          <w:pgMar w:header="721" w:footer="458" w:top="920" w:bottom="640" w:left="860" w:right="860"/>
        </w:sectPr>
      </w:pPr>
    </w:p>
    <w:p>
      <w:pPr>
        <w:spacing w:line="321" w:lineRule="auto" w:before="55"/>
        <w:ind w:left="113" w:right="0" w:firstLine="0"/>
        <w:jc w:val="left"/>
        <w:rPr>
          <w:rFonts w:ascii="Arial"/>
          <w:b/>
          <w:sz w:val="24"/>
        </w:rPr>
      </w:pPr>
      <w:r>
        <w:rPr>
          <w:rFonts w:ascii="Arial"/>
          <w:b/>
          <w:w w:val="95"/>
          <w:sz w:val="24"/>
        </w:rPr>
        <w:t>Reproduced</w:t>
      </w:r>
      <w:r>
        <w:rPr>
          <w:rFonts w:ascii="Arial"/>
          <w:b/>
          <w:spacing w:val="-19"/>
          <w:w w:val="95"/>
          <w:sz w:val="24"/>
        </w:rPr>
        <w:t> </w:t>
      </w:r>
      <w:r>
        <w:rPr>
          <w:rFonts w:ascii="Arial"/>
          <w:b/>
          <w:w w:val="95"/>
          <w:sz w:val="24"/>
        </w:rPr>
        <w:t>with</w:t>
      </w:r>
      <w:r>
        <w:rPr>
          <w:rFonts w:ascii="Arial"/>
          <w:b/>
          <w:spacing w:val="-19"/>
          <w:w w:val="95"/>
          <w:sz w:val="24"/>
        </w:rPr>
        <w:t> </w:t>
      </w:r>
      <w:r>
        <w:rPr>
          <w:rFonts w:ascii="Arial"/>
          <w:b/>
          <w:w w:val="95"/>
          <w:sz w:val="24"/>
        </w:rPr>
        <w:t>permission</w:t>
      </w:r>
      <w:r>
        <w:rPr>
          <w:rFonts w:ascii="Arial"/>
          <w:b/>
          <w:spacing w:val="-19"/>
          <w:w w:val="95"/>
          <w:sz w:val="24"/>
        </w:rPr>
        <w:t> </w:t>
      </w:r>
      <w:r>
        <w:rPr>
          <w:rFonts w:ascii="Arial"/>
          <w:b/>
          <w:w w:val="95"/>
          <w:sz w:val="24"/>
        </w:rPr>
        <w:t>of</w:t>
      </w:r>
      <w:r>
        <w:rPr>
          <w:rFonts w:ascii="Arial"/>
          <w:b/>
          <w:spacing w:val="-25"/>
          <w:w w:val="95"/>
          <w:sz w:val="24"/>
        </w:rPr>
        <w:t> </w:t>
      </w:r>
      <w:r>
        <w:rPr>
          <w:rFonts w:ascii="Arial"/>
          <w:b/>
          <w:w w:val="95"/>
          <w:sz w:val="24"/>
        </w:rPr>
        <w:t>the</w:t>
      </w:r>
      <w:r>
        <w:rPr>
          <w:rFonts w:ascii="Arial"/>
          <w:b/>
          <w:spacing w:val="-19"/>
          <w:w w:val="95"/>
          <w:sz w:val="24"/>
        </w:rPr>
        <w:t> </w:t>
      </w:r>
      <w:r>
        <w:rPr>
          <w:rFonts w:ascii="Arial"/>
          <w:b/>
          <w:w w:val="95"/>
          <w:sz w:val="24"/>
        </w:rPr>
        <w:t>copyright</w:t>
      </w:r>
      <w:r>
        <w:rPr>
          <w:rFonts w:ascii="Arial"/>
          <w:b/>
          <w:spacing w:val="-25"/>
          <w:w w:val="95"/>
          <w:sz w:val="24"/>
        </w:rPr>
        <w:t> </w:t>
      </w:r>
      <w:r>
        <w:rPr>
          <w:rFonts w:ascii="Arial"/>
          <w:b/>
          <w:w w:val="95"/>
          <w:sz w:val="24"/>
        </w:rPr>
        <w:t>owner.</w:t>
      </w:r>
      <w:r>
        <w:rPr>
          <w:rFonts w:ascii="Arial"/>
          <w:b/>
          <w:spacing w:val="-25"/>
          <w:w w:val="95"/>
          <w:sz w:val="24"/>
        </w:rPr>
        <w:t> </w:t>
      </w:r>
      <w:r>
        <w:rPr>
          <w:rFonts w:ascii="Arial"/>
          <w:b/>
          <w:w w:val="95"/>
          <w:sz w:val="24"/>
        </w:rPr>
        <w:t>Further</w:t>
      </w:r>
      <w:r>
        <w:rPr>
          <w:rFonts w:ascii="Arial"/>
          <w:b/>
          <w:spacing w:val="-24"/>
          <w:w w:val="95"/>
          <w:sz w:val="24"/>
        </w:rPr>
        <w:t> </w:t>
      </w:r>
      <w:r>
        <w:rPr>
          <w:rFonts w:ascii="Arial"/>
          <w:b/>
          <w:w w:val="95"/>
          <w:sz w:val="24"/>
        </w:rPr>
        <w:t>reproduction</w:t>
      </w:r>
      <w:r>
        <w:rPr>
          <w:rFonts w:ascii="Arial"/>
          <w:b/>
          <w:spacing w:val="-19"/>
          <w:w w:val="95"/>
          <w:sz w:val="24"/>
        </w:rPr>
        <w:t> </w:t>
      </w:r>
      <w:r>
        <w:rPr>
          <w:rFonts w:ascii="Arial"/>
          <w:b/>
          <w:w w:val="95"/>
          <w:sz w:val="24"/>
        </w:rPr>
        <w:t>prohibited</w:t>
      </w:r>
      <w:r>
        <w:rPr>
          <w:rFonts w:ascii="Arial"/>
          <w:b/>
          <w:spacing w:val="-19"/>
          <w:w w:val="95"/>
          <w:sz w:val="24"/>
        </w:rPr>
        <w:t> </w:t>
      </w:r>
      <w:r>
        <w:rPr>
          <w:rFonts w:ascii="Arial"/>
          <w:b/>
          <w:w w:val="95"/>
          <w:sz w:val="24"/>
        </w:rPr>
        <w:t>without </w:t>
      </w:r>
      <w:r>
        <w:rPr>
          <w:rFonts w:ascii="Arial"/>
          <w:b/>
          <w:sz w:val="24"/>
        </w:rPr>
        <w:t>permission.</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9"/>
        </w:rPr>
      </w:pPr>
    </w:p>
    <w:p>
      <w:pPr>
        <w:spacing w:before="0"/>
        <w:ind w:left="0" w:right="198" w:firstLine="0"/>
        <w:jc w:val="right"/>
        <w:rPr>
          <w:rFonts w:ascii="Arial"/>
          <w:sz w:val="16"/>
        </w:rPr>
      </w:pPr>
      <w:r>
        <w:rPr>
          <w:rFonts w:ascii="Arial"/>
          <w:sz w:val="16"/>
        </w:rPr>
        <w:t>66</w:t>
      </w:r>
    </w:p>
    <w:p>
      <w:pPr>
        <w:spacing w:after="0"/>
        <w:jc w:val="right"/>
        <w:rPr>
          <w:rFonts w:ascii="Arial"/>
          <w:sz w:val="16"/>
        </w:rPr>
        <w:sectPr>
          <w:headerReference w:type="default" r:id="rId112"/>
          <w:footerReference w:type="default" r:id="rId113"/>
          <w:pgSz w:w="12240" w:h="15840"/>
          <w:pgMar w:header="0" w:footer="0" w:top="1000" w:bottom="280" w:left="860" w:right="1240"/>
        </w:sectPr>
      </w:pPr>
    </w:p>
    <w:p>
      <w:pPr>
        <w:pStyle w:val="BodyText"/>
        <w:rPr>
          <w:rFonts w:ascii="Arial"/>
          <w:sz w:val="20"/>
        </w:rPr>
      </w:pPr>
    </w:p>
    <w:p>
      <w:pPr>
        <w:pStyle w:val="BodyText"/>
        <w:spacing w:before="7"/>
        <w:rPr>
          <w:rFonts w:ascii="Arial"/>
        </w:rPr>
      </w:pPr>
    </w:p>
    <w:p>
      <w:pPr>
        <w:pStyle w:val="Heading6"/>
        <w:spacing w:before="66"/>
        <w:ind w:left="1203"/>
      </w:pPr>
      <w:bookmarkStart w:name="04_04" w:id="9"/>
      <w:bookmarkEnd w:id="9"/>
      <w:r>
        <w:rPr/>
      </w:r>
      <w:r>
        <w:rPr/>
        <w:t>Lectura 04: lectura de producciones audiovisuales del arte contemporáneo en la educación artística. Dutra, Pillar.</w:t>
      </w:r>
    </w:p>
    <w:p>
      <w:pPr>
        <w:pStyle w:val="BodyText"/>
        <w:spacing w:before="3"/>
        <w:rPr>
          <w:rFonts w:ascii="Cambria"/>
          <w:sz w:val="24"/>
        </w:rPr>
      </w:pPr>
    </w:p>
    <w:p>
      <w:pPr>
        <w:pStyle w:val="ListParagraph"/>
        <w:numPr>
          <w:ilvl w:val="0"/>
          <w:numId w:val="11"/>
        </w:numPr>
        <w:tabs>
          <w:tab w:pos="468" w:val="left" w:leader="none"/>
        </w:tabs>
        <w:spacing w:line="240" w:lineRule="auto" w:before="0" w:after="0"/>
        <w:ind w:left="467" w:right="0" w:hanging="356"/>
        <w:jc w:val="left"/>
        <w:rPr>
          <w:sz w:val="24"/>
        </w:rPr>
      </w:pPr>
      <w:r>
        <w:rPr>
          <w:sz w:val="24"/>
        </w:rPr>
        <w:t>Qué implica entender a las producciones visuales como un acto de</w:t>
      </w:r>
      <w:r>
        <w:rPr>
          <w:spacing w:val="-24"/>
          <w:sz w:val="24"/>
        </w:rPr>
        <w:t> </w:t>
      </w:r>
      <w:r>
        <w:rPr>
          <w:sz w:val="24"/>
        </w:rPr>
        <w:t>creación.</w:t>
      </w:r>
    </w:p>
    <w:p>
      <w:pPr>
        <w:pStyle w:val="ListParagraph"/>
        <w:numPr>
          <w:ilvl w:val="0"/>
          <w:numId w:val="11"/>
        </w:numPr>
        <w:tabs>
          <w:tab w:pos="468" w:val="left" w:leader="none"/>
        </w:tabs>
        <w:spacing w:line="240" w:lineRule="auto" w:before="141" w:after="0"/>
        <w:ind w:left="467" w:right="0" w:hanging="356"/>
        <w:jc w:val="left"/>
        <w:rPr>
          <w:sz w:val="24"/>
        </w:rPr>
      </w:pPr>
      <w:r>
        <w:rPr>
          <w:sz w:val="24"/>
        </w:rPr>
        <w:t>Describe el videoarte identificando los lenguajes que lo componen y las relaciones que lo</w:t>
      </w:r>
      <w:r>
        <w:rPr>
          <w:spacing w:val="-26"/>
          <w:sz w:val="24"/>
        </w:rPr>
        <w:t> </w:t>
      </w:r>
      <w:r>
        <w:rPr>
          <w:sz w:val="24"/>
        </w:rPr>
        <w:t>vinculan.</w:t>
      </w:r>
    </w:p>
    <w:p>
      <w:pPr>
        <w:pStyle w:val="ListParagraph"/>
        <w:numPr>
          <w:ilvl w:val="0"/>
          <w:numId w:val="11"/>
        </w:numPr>
        <w:tabs>
          <w:tab w:pos="468" w:val="left" w:leader="none"/>
        </w:tabs>
        <w:spacing w:line="240" w:lineRule="auto" w:before="136" w:after="0"/>
        <w:ind w:left="467" w:right="0" w:hanging="357"/>
        <w:jc w:val="left"/>
        <w:rPr>
          <w:sz w:val="24"/>
        </w:rPr>
      </w:pPr>
      <w:r>
        <w:rPr>
          <w:sz w:val="24"/>
        </w:rPr>
        <w:t>Cuáles</w:t>
      </w:r>
      <w:r>
        <w:rPr>
          <w:spacing w:val="-4"/>
          <w:sz w:val="24"/>
        </w:rPr>
        <w:t> </w:t>
      </w:r>
      <w:r>
        <w:rPr>
          <w:sz w:val="24"/>
        </w:rPr>
        <w:t>son</w:t>
      </w:r>
      <w:r>
        <w:rPr>
          <w:spacing w:val="-5"/>
          <w:sz w:val="24"/>
        </w:rPr>
        <w:t> </w:t>
      </w:r>
      <w:r>
        <w:rPr>
          <w:sz w:val="24"/>
        </w:rPr>
        <w:t>los</w:t>
      </w:r>
      <w:r>
        <w:rPr>
          <w:spacing w:val="-4"/>
          <w:sz w:val="24"/>
        </w:rPr>
        <w:t> </w:t>
      </w:r>
      <w:r>
        <w:rPr>
          <w:sz w:val="24"/>
        </w:rPr>
        <w:t>procedimientos</w:t>
      </w:r>
      <w:r>
        <w:rPr>
          <w:spacing w:val="-3"/>
          <w:sz w:val="24"/>
        </w:rPr>
        <w:t> </w:t>
      </w:r>
      <w:r>
        <w:rPr>
          <w:sz w:val="24"/>
        </w:rPr>
        <w:t>de</w:t>
      </w:r>
      <w:r>
        <w:rPr>
          <w:spacing w:val="-5"/>
          <w:sz w:val="24"/>
        </w:rPr>
        <w:t> </w:t>
      </w:r>
      <w:r>
        <w:rPr>
          <w:sz w:val="24"/>
        </w:rPr>
        <w:t>montaje</w:t>
      </w:r>
      <w:r>
        <w:rPr>
          <w:spacing w:val="-5"/>
          <w:sz w:val="24"/>
        </w:rPr>
        <w:t> </w:t>
      </w:r>
      <w:r>
        <w:rPr>
          <w:sz w:val="24"/>
        </w:rPr>
        <w:t>que</w:t>
      </w:r>
      <w:r>
        <w:rPr>
          <w:spacing w:val="-5"/>
          <w:sz w:val="24"/>
        </w:rPr>
        <w:t> </w:t>
      </w:r>
      <w:r>
        <w:rPr>
          <w:sz w:val="24"/>
        </w:rPr>
        <w:t>artículan</w:t>
      </w:r>
      <w:r>
        <w:rPr>
          <w:spacing w:val="-4"/>
          <w:sz w:val="24"/>
        </w:rPr>
        <w:t> </w:t>
      </w:r>
      <w:r>
        <w:rPr>
          <w:sz w:val="24"/>
        </w:rPr>
        <w:t>los</w:t>
      </w:r>
      <w:r>
        <w:rPr>
          <w:spacing w:val="-4"/>
          <w:sz w:val="24"/>
        </w:rPr>
        <w:t> </w:t>
      </w:r>
      <w:r>
        <w:rPr>
          <w:sz w:val="24"/>
        </w:rPr>
        <w:t>lenguaje</w:t>
      </w:r>
      <w:r>
        <w:rPr>
          <w:spacing w:val="-3"/>
          <w:sz w:val="24"/>
        </w:rPr>
        <w:t> </w:t>
      </w:r>
      <w:r>
        <w:rPr>
          <w:sz w:val="24"/>
        </w:rPr>
        <w:t>visual</w:t>
      </w:r>
      <w:r>
        <w:rPr>
          <w:spacing w:val="-5"/>
          <w:sz w:val="24"/>
        </w:rPr>
        <w:t> </w:t>
      </w:r>
      <w:r>
        <w:rPr>
          <w:sz w:val="24"/>
        </w:rPr>
        <w:t>y</w:t>
      </w:r>
      <w:r>
        <w:rPr>
          <w:spacing w:val="-5"/>
          <w:sz w:val="24"/>
        </w:rPr>
        <w:t> </w:t>
      </w:r>
      <w:r>
        <w:rPr>
          <w:sz w:val="24"/>
        </w:rPr>
        <w:t>auditivo.</w:t>
      </w:r>
    </w:p>
    <w:p>
      <w:pPr>
        <w:pStyle w:val="ListParagraph"/>
        <w:numPr>
          <w:ilvl w:val="0"/>
          <w:numId w:val="11"/>
        </w:numPr>
        <w:tabs>
          <w:tab w:pos="468" w:val="left" w:leader="none"/>
        </w:tabs>
        <w:spacing w:line="240" w:lineRule="auto" w:before="141" w:after="0"/>
        <w:ind w:left="467" w:right="0" w:hanging="357"/>
        <w:jc w:val="left"/>
        <w:rPr>
          <w:sz w:val="24"/>
        </w:rPr>
      </w:pPr>
      <w:r>
        <w:rPr>
          <w:sz w:val="24"/>
        </w:rPr>
        <w:t>Qué es el</w:t>
      </w:r>
      <w:r>
        <w:rPr>
          <w:spacing w:val="-11"/>
          <w:sz w:val="24"/>
        </w:rPr>
        <w:t> </w:t>
      </w:r>
      <w:r>
        <w:rPr>
          <w:sz w:val="24"/>
        </w:rPr>
        <w:t>videoarte.</w:t>
      </w:r>
    </w:p>
    <w:p>
      <w:pPr>
        <w:pStyle w:val="ListParagraph"/>
        <w:numPr>
          <w:ilvl w:val="0"/>
          <w:numId w:val="11"/>
        </w:numPr>
        <w:tabs>
          <w:tab w:pos="468" w:val="left" w:leader="none"/>
        </w:tabs>
        <w:spacing w:line="240" w:lineRule="auto" w:before="141" w:after="0"/>
        <w:ind w:left="467" w:right="0" w:hanging="357"/>
        <w:jc w:val="left"/>
        <w:rPr>
          <w:sz w:val="24"/>
        </w:rPr>
      </w:pPr>
      <w:r>
        <w:rPr>
          <w:sz w:val="24"/>
        </w:rPr>
        <w:t>Cuáles son las posturas del videoarte frente a los medios</w:t>
      </w:r>
      <w:r>
        <w:rPr>
          <w:spacing w:val="-21"/>
          <w:sz w:val="24"/>
        </w:rPr>
        <w:t> </w:t>
      </w:r>
      <w:r>
        <w:rPr>
          <w:sz w:val="24"/>
        </w:rPr>
        <w:t>masivos.</w:t>
      </w:r>
    </w:p>
    <w:p>
      <w:pPr>
        <w:pStyle w:val="ListParagraph"/>
        <w:numPr>
          <w:ilvl w:val="0"/>
          <w:numId w:val="11"/>
        </w:numPr>
        <w:tabs>
          <w:tab w:pos="468" w:val="left" w:leader="none"/>
        </w:tabs>
        <w:spacing w:line="240" w:lineRule="auto" w:before="141" w:after="0"/>
        <w:ind w:left="467" w:right="0" w:hanging="357"/>
        <w:jc w:val="left"/>
        <w:rPr>
          <w:sz w:val="24"/>
        </w:rPr>
      </w:pPr>
      <w:r>
        <w:rPr>
          <w:sz w:val="24"/>
        </w:rPr>
        <w:t>Cuál es la función del videoartista frente a la</w:t>
      </w:r>
      <w:r>
        <w:rPr>
          <w:spacing w:val="-22"/>
          <w:sz w:val="24"/>
        </w:rPr>
        <w:t> </w:t>
      </w:r>
      <w:r>
        <w:rPr>
          <w:sz w:val="24"/>
        </w:rPr>
        <w:t>investigación.</w:t>
      </w:r>
    </w:p>
    <w:p>
      <w:pPr>
        <w:pStyle w:val="ListParagraph"/>
        <w:numPr>
          <w:ilvl w:val="0"/>
          <w:numId w:val="11"/>
        </w:numPr>
        <w:tabs>
          <w:tab w:pos="468" w:val="left" w:leader="none"/>
        </w:tabs>
        <w:spacing w:line="240" w:lineRule="auto" w:before="141" w:after="0"/>
        <w:ind w:left="467" w:right="0" w:hanging="357"/>
        <w:jc w:val="left"/>
        <w:rPr>
          <w:sz w:val="24"/>
        </w:rPr>
      </w:pPr>
      <w:r>
        <w:rPr>
          <w:sz w:val="24"/>
        </w:rPr>
        <w:t>Cuál es la postura de la investigación en función del</w:t>
      </w:r>
      <w:r>
        <w:rPr>
          <w:spacing w:val="-27"/>
          <w:sz w:val="24"/>
        </w:rPr>
        <w:t> </w:t>
      </w:r>
      <w:r>
        <w:rPr>
          <w:sz w:val="24"/>
        </w:rPr>
        <w:t>videoarte.</w:t>
      </w:r>
    </w:p>
    <w:p>
      <w:pPr>
        <w:pStyle w:val="ListParagraph"/>
        <w:numPr>
          <w:ilvl w:val="0"/>
          <w:numId w:val="11"/>
        </w:numPr>
        <w:tabs>
          <w:tab w:pos="468" w:val="left" w:leader="none"/>
        </w:tabs>
        <w:spacing w:line="240" w:lineRule="auto" w:before="141" w:after="0"/>
        <w:ind w:left="467" w:right="0" w:hanging="357"/>
        <w:jc w:val="left"/>
        <w:rPr>
          <w:sz w:val="24"/>
        </w:rPr>
      </w:pPr>
      <w:r>
        <w:rPr>
          <w:sz w:val="24"/>
        </w:rPr>
        <w:t>Qué implica la presencia de las pantallas en las sociedades</w:t>
      </w:r>
      <w:r>
        <w:rPr>
          <w:spacing w:val="-27"/>
          <w:sz w:val="24"/>
        </w:rPr>
        <w:t> </w:t>
      </w:r>
      <w:r>
        <w:rPr>
          <w:sz w:val="24"/>
        </w:rPr>
        <w:t>contemporáneas.</w:t>
      </w:r>
    </w:p>
    <w:p>
      <w:pPr>
        <w:spacing w:after="0" w:line="240" w:lineRule="auto"/>
        <w:jc w:val="left"/>
        <w:rPr>
          <w:sz w:val="24"/>
        </w:rPr>
        <w:sectPr>
          <w:headerReference w:type="default" r:id="rId114"/>
          <w:footerReference w:type="default" r:id="rId115"/>
          <w:pgSz w:w="15840" w:h="12240" w:orient="landscape"/>
          <w:pgMar w:header="0" w:footer="523" w:top="1140" w:bottom="720" w:left="1680" w:right="1280"/>
          <w:pgNumType w:start="67"/>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Heading1"/>
        <w:spacing w:before="99"/>
        <w:ind w:left="113" w:right="117" w:hanging="2"/>
      </w:pPr>
      <w:r>
        <w:rPr/>
        <w:t>Lectura 05: la investigación basada en las práctica de las artes y los medios audiovisuales. PERLA CARRILLO QUIROGA</w:t>
      </w:r>
    </w:p>
    <w:p>
      <w:pPr>
        <w:spacing w:after="0"/>
        <w:sectPr>
          <w:headerReference w:type="default" r:id="rId116"/>
          <w:footerReference w:type="default" r:id="rId117"/>
          <w:pgSz w:w="15840" w:h="12240" w:orient="landscape"/>
          <w:pgMar w:header="0" w:footer="523" w:top="1140" w:bottom="720" w:left="1340" w:right="1300"/>
          <w:pgNumType w:start="68"/>
        </w:sectPr>
      </w:pPr>
    </w:p>
    <w:p>
      <w:pPr>
        <w:pStyle w:val="BodyText"/>
        <w:rPr>
          <w:rFonts w:ascii="Cambria"/>
          <w:b/>
          <w:sz w:val="20"/>
        </w:rPr>
      </w:pPr>
    </w:p>
    <w:p>
      <w:pPr>
        <w:pStyle w:val="BodyText"/>
        <w:spacing w:before="4"/>
        <w:rPr>
          <w:rFonts w:ascii="Cambria"/>
          <w:b/>
          <w:sz w:val="29"/>
        </w:rPr>
      </w:pPr>
    </w:p>
    <w:p>
      <w:pPr>
        <w:spacing w:before="84"/>
        <w:ind w:left="885" w:right="1153" w:firstLine="0"/>
        <w:jc w:val="left"/>
        <w:rPr>
          <w:rFonts w:ascii="Calibri" w:hAnsi="Calibri"/>
          <w:sz w:val="10"/>
        </w:rPr>
      </w:pPr>
      <w:bookmarkStart w:name="05" w:id="10"/>
      <w:bookmarkEnd w:id="10"/>
      <w:r>
        <w:rPr/>
      </w:r>
      <w:r>
        <w:rPr>
          <w:rFonts w:ascii="Calibri" w:hAnsi="Calibri"/>
          <w:color w:val="231F20"/>
          <w:w w:val="110"/>
          <w:sz w:val="10"/>
        </w:rPr>
        <w:t>RMIE, 2015 VOL. 20 NÚM. 64, PP.  219-240 (ISSN:  14056666)</w:t>
      </w:r>
    </w:p>
    <w:p>
      <w:pPr>
        <w:pStyle w:val="BodyText"/>
        <w:spacing w:before="5"/>
        <w:rPr>
          <w:rFonts w:ascii="Calibri"/>
          <w:sz w:val="9"/>
        </w:rPr>
      </w:pPr>
    </w:p>
    <w:p>
      <w:pPr>
        <w:spacing w:before="0"/>
        <w:ind w:left="885" w:right="1153" w:firstLine="0"/>
        <w:jc w:val="left"/>
        <w:rPr>
          <w:i/>
          <w:sz w:val="26"/>
        </w:rPr>
      </w:pPr>
      <w:r>
        <w:rPr/>
        <w:pict>
          <v:group style="position:absolute;margin-left:130.126999pt;margin-top:-1.636154pt;width:354.6pt;height:8.8pt;mso-position-horizontal-relative:page;mso-position-vertical-relative:paragraph;z-index:-94456" coordorigin="2603,-33" coordsize="7092,176">
            <v:line style="position:absolute" from="2605,-28" to="9692,-28" stroked="true" strokeweight=".25pt" strokecolor="#231f20"/>
            <v:line style="position:absolute" from="9692,-30" to="9692,140" stroked="true" strokeweight=".25pt" strokecolor="#231f20"/>
            <w10:wrap type="none"/>
          </v:group>
        </w:pict>
      </w:r>
      <w:r>
        <w:rPr>
          <w:i/>
          <w:color w:val="231F20"/>
          <w:sz w:val="26"/>
        </w:rPr>
        <w:t>Investigación</w:t>
      </w:r>
    </w:p>
    <w:p>
      <w:pPr>
        <w:pStyle w:val="BodyText"/>
        <w:rPr>
          <w:i/>
          <w:sz w:val="26"/>
        </w:rPr>
      </w:pPr>
    </w:p>
    <w:p>
      <w:pPr>
        <w:pStyle w:val="BodyText"/>
        <w:rPr>
          <w:i/>
          <w:sz w:val="26"/>
        </w:rPr>
      </w:pPr>
    </w:p>
    <w:p>
      <w:pPr>
        <w:pStyle w:val="BodyText"/>
        <w:rPr>
          <w:i/>
          <w:sz w:val="26"/>
        </w:rPr>
      </w:pPr>
    </w:p>
    <w:p>
      <w:pPr>
        <w:pStyle w:val="Heading4"/>
        <w:spacing w:line="300" w:lineRule="exact" w:before="229"/>
        <w:ind w:left="885" w:right="1153"/>
        <w:rPr>
          <w:rFonts w:ascii="Calibri" w:hAnsi="Calibri"/>
        </w:rPr>
      </w:pPr>
      <w:r>
        <w:rPr>
          <w:rFonts w:ascii="Calibri" w:hAnsi="Calibri"/>
          <w:color w:val="231F20"/>
          <w:w w:val="130"/>
        </w:rPr>
        <w:t>LA INVESTIGACIÓN BASADA EN LA PRÁCTICA DE LAS ARTES Y LOS MEDIOS AUDIOVISUALES</w:t>
      </w:r>
    </w:p>
    <w:p>
      <w:pPr>
        <w:spacing w:before="88"/>
        <w:ind w:left="885" w:right="1153" w:firstLine="0"/>
        <w:jc w:val="left"/>
        <w:rPr>
          <w:rFonts w:ascii="Trebuchet MS"/>
          <w:sz w:val="14"/>
        </w:rPr>
      </w:pPr>
      <w:r>
        <w:rPr>
          <w:rFonts w:ascii="Trebuchet MS"/>
          <w:color w:val="231F20"/>
          <w:sz w:val="14"/>
        </w:rPr>
        <w:t>PERLA CARRILLO QUIROGA</w:t>
      </w:r>
    </w:p>
    <w:p>
      <w:pPr>
        <w:pStyle w:val="BodyText"/>
        <w:rPr>
          <w:rFonts w:ascii="Trebuchet MS"/>
          <w:sz w:val="14"/>
        </w:rPr>
      </w:pPr>
    </w:p>
    <w:p>
      <w:pPr>
        <w:pStyle w:val="BodyText"/>
        <w:rPr>
          <w:rFonts w:ascii="Trebuchet MS"/>
          <w:sz w:val="14"/>
        </w:rPr>
      </w:pPr>
    </w:p>
    <w:p>
      <w:pPr>
        <w:pStyle w:val="BodyText"/>
        <w:rPr>
          <w:rFonts w:ascii="Trebuchet MS"/>
          <w:sz w:val="14"/>
        </w:rPr>
      </w:pPr>
    </w:p>
    <w:p>
      <w:pPr>
        <w:pStyle w:val="BodyText"/>
        <w:rPr>
          <w:rFonts w:ascii="Trebuchet MS"/>
          <w:sz w:val="14"/>
        </w:rPr>
      </w:pPr>
    </w:p>
    <w:p>
      <w:pPr>
        <w:pStyle w:val="BodyText"/>
        <w:spacing w:before="9"/>
        <w:rPr>
          <w:rFonts w:ascii="Trebuchet MS"/>
          <w:sz w:val="18"/>
        </w:rPr>
      </w:pPr>
    </w:p>
    <w:p>
      <w:pPr>
        <w:spacing w:before="0"/>
        <w:ind w:left="1338" w:right="0" w:firstLine="0"/>
        <w:jc w:val="both"/>
        <w:rPr>
          <w:rFonts w:ascii="Arial"/>
          <w:b/>
          <w:sz w:val="16"/>
        </w:rPr>
      </w:pPr>
      <w:r>
        <w:rPr>
          <w:rFonts w:ascii="Arial"/>
          <w:b/>
          <w:color w:val="231F20"/>
          <w:sz w:val="16"/>
        </w:rPr>
        <w:t>Resumen:</w:t>
      </w:r>
    </w:p>
    <w:p>
      <w:pPr>
        <w:spacing w:line="242" w:lineRule="auto" w:before="8"/>
        <w:ind w:left="1338" w:right="1483" w:firstLine="0"/>
        <w:jc w:val="both"/>
        <w:rPr>
          <w:sz w:val="18"/>
        </w:rPr>
      </w:pPr>
      <w:r>
        <w:rPr>
          <w:color w:val="231F20"/>
          <w:spacing w:val="2"/>
          <w:sz w:val="18"/>
        </w:rPr>
        <w:t>La </w:t>
      </w:r>
      <w:r>
        <w:rPr>
          <w:color w:val="231F20"/>
          <w:spacing w:val="4"/>
          <w:sz w:val="18"/>
        </w:rPr>
        <w:t>investigación basada </w:t>
      </w:r>
      <w:r>
        <w:rPr>
          <w:color w:val="231F20"/>
          <w:spacing w:val="2"/>
          <w:sz w:val="18"/>
        </w:rPr>
        <w:t>en la </w:t>
      </w:r>
      <w:r>
        <w:rPr>
          <w:color w:val="231F20"/>
          <w:spacing w:val="4"/>
          <w:sz w:val="18"/>
        </w:rPr>
        <w:t>práctica </w:t>
      </w:r>
      <w:r>
        <w:rPr>
          <w:color w:val="231F20"/>
          <w:spacing w:val="2"/>
          <w:sz w:val="18"/>
        </w:rPr>
        <w:t>de </w:t>
      </w:r>
      <w:r>
        <w:rPr>
          <w:color w:val="231F20"/>
          <w:spacing w:val="3"/>
          <w:sz w:val="18"/>
        </w:rPr>
        <w:t>las </w:t>
      </w:r>
      <w:r>
        <w:rPr>
          <w:color w:val="231F20"/>
          <w:spacing w:val="4"/>
          <w:sz w:val="18"/>
        </w:rPr>
        <w:t>artes </w:t>
      </w:r>
      <w:r>
        <w:rPr>
          <w:color w:val="231F20"/>
          <w:sz w:val="18"/>
        </w:rPr>
        <w:t>y </w:t>
      </w:r>
      <w:r>
        <w:rPr>
          <w:color w:val="231F20"/>
          <w:spacing w:val="3"/>
          <w:sz w:val="18"/>
        </w:rPr>
        <w:t>los </w:t>
      </w:r>
      <w:r>
        <w:rPr>
          <w:color w:val="231F20"/>
          <w:spacing w:val="4"/>
          <w:sz w:val="18"/>
        </w:rPr>
        <w:t>medios audiovisuales </w:t>
      </w:r>
      <w:r>
        <w:rPr>
          <w:color w:val="231F20"/>
          <w:spacing w:val="2"/>
          <w:sz w:val="18"/>
        </w:rPr>
        <w:t>es </w:t>
      </w:r>
      <w:r>
        <w:rPr>
          <w:color w:val="231F20"/>
          <w:spacing w:val="5"/>
          <w:sz w:val="18"/>
        </w:rPr>
        <w:t>un </w:t>
      </w:r>
      <w:r>
        <w:rPr>
          <w:color w:val="231F20"/>
          <w:spacing w:val="4"/>
          <w:sz w:val="18"/>
        </w:rPr>
        <w:t>género metodológico </w:t>
      </w:r>
      <w:r>
        <w:rPr>
          <w:color w:val="231F20"/>
          <w:spacing w:val="3"/>
          <w:sz w:val="18"/>
        </w:rPr>
        <w:t>que </w:t>
      </w:r>
      <w:r>
        <w:rPr>
          <w:color w:val="231F20"/>
          <w:spacing w:val="2"/>
          <w:sz w:val="18"/>
        </w:rPr>
        <w:t>se </w:t>
      </w:r>
      <w:r>
        <w:rPr>
          <w:color w:val="231F20"/>
          <w:spacing w:val="4"/>
          <w:sz w:val="18"/>
        </w:rPr>
        <w:t>utiliza principalmente </w:t>
      </w:r>
      <w:r>
        <w:rPr>
          <w:color w:val="231F20"/>
          <w:spacing w:val="2"/>
          <w:sz w:val="18"/>
        </w:rPr>
        <w:t>en </w:t>
      </w:r>
      <w:r>
        <w:rPr>
          <w:color w:val="231F20"/>
          <w:spacing w:val="3"/>
          <w:sz w:val="18"/>
        </w:rPr>
        <w:t>Europa </w:t>
      </w:r>
      <w:r>
        <w:rPr>
          <w:color w:val="231F20"/>
          <w:sz w:val="18"/>
        </w:rPr>
        <w:t>y </w:t>
      </w:r>
      <w:r>
        <w:rPr>
          <w:color w:val="231F20"/>
          <w:spacing w:val="4"/>
          <w:sz w:val="18"/>
        </w:rPr>
        <w:t>Estados </w:t>
      </w:r>
      <w:r>
        <w:rPr>
          <w:color w:val="231F20"/>
          <w:spacing w:val="3"/>
          <w:sz w:val="18"/>
        </w:rPr>
        <w:t>Unidos </w:t>
      </w:r>
      <w:r>
        <w:rPr>
          <w:color w:val="231F20"/>
          <w:spacing w:val="5"/>
          <w:sz w:val="18"/>
        </w:rPr>
        <w:t>en </w:t>
      </w:r>
      <w:r>
        <w:rPr>
          <w:color w:val="231F20"/>
          <w:spacing w:val="4"/>
          <w:sz w:val="18"/>
        </w:rPr>
        <w:t>disciplinas </w:t>
      </w:r>
      <w:r>
        <w:rPr>
          <w:color w:val="231F20"/>
          <w:spacing w:val="3"/>
          <w:sz w:val="18"/>
        </w:rPr>
        <w:t>que </w:t>
      </w:r>
      <w:r>
        <w:rPr>
          <w:color w:val="231F20"/>
          <w:spacing w:val="4"/>
          <w:sz w:val="18"/>
        </w:rPr>
        <w:t>cuentan </w:t>
      </w:r>
      <w:r>
        <w:rPr>
          <w:color w:val="231F20"/>
          <w:spacing w:val="3"/>
          <w:sz w:val="18"/>
        </w:rPr>
        <w:t>con </w:t>
      </w:r>
      <w:r>
        <w:rPr>
          <w:color w:val="231F20"/>
          <w:spacing w:val="2"/>
          <w:sz w:val="18"/>
        </w:rPr>
        <w:t>un </w:t>
      </w:r>
      <w:r>
        <w:rPr>
          <w:color w:val="231F20"/>
          <w:spacing w:val="4"/>
          <w:sz w:val="18"/>
        </w:rPr>
        <w:t>componente práctico </w:t>
      </w:r>
      <w:r>
        <w:rPr>
          <w:color w:val="231F20"/>
          <w:sz w:val="18"/>
        </w:rPr>
        <w:t>o </w:t>
      </w:r>
      <w:r>
        <w:rPr>
          <w:color w:val="231F20"/>
          <w:spacing w:val="2"/>
          <w:sz w:val="18"/>
        </w:rPr>
        <w:t>de </w:t>
      </w:r>
      <w:r>
        <w:rPr>
          <w:color w:val="231F20"/>
          <w:spacing w:val="4"/>
          <w:sz w:val="18"/>
        </w:rPr>
        <w:t>producción, </w:t>
      </w:r>
      <w:r>
        <w:rPr>
          <w:color w:val="231F20"/>
          <w:spacing w:val="3"/>
          <w:sz w:val="18"/>
        </w:rPr>
        <w:t>como </w:t>
      </w:r>
      <w:r>
        <w:rPr>
          <w:color w:val="231F20"/>
          <w:spacing w:val="5"/>
          <w:sz w:val="18"/>
        </w:rPr>
        <w:t>las </w:t>
      </w:r>
      <w:r>
        <w:rPr>
          <w:color w:val="231F20"/>
          <w:spacing w:val="4"/>
          <w:sz w:val="18"/>
        </w:rPr>
        <w:t>artes visuales, </w:t>
      </w:r>
      <w:r>
        <w:rPr>
          <w:color w:val="231F20"/>
          <w:spacing w:val="3"/>
          <w:sz w:val="18"/>
        </w:rPr>
        <w:t>los </w:t>
      </w:r>
      <w:r>
        <w:rPr>
          <w:color w:val="231F20"/>
          <w:spacing w:val="4"/>
          <w:sz w:val="18"/>
        </w:rPr>
        <w:t>medios </w:t>
      </w:r>
      <w:r>
        <w:rPr>
          <w:color w:val="231F20"/>
          <w:spacing w:val="2"/>
          <w:sz w:val="18"/>
        </w:rPr>
        <w:t>de </w:t>
      </w:r>
      <w:r>
        <w:rPr>
          <w:color w:val="231F20"/>
          <w:spacing w:val="4"/>
          <w:sz w:val="18"/>
        </w:rPr>
        <w:t>comunicación, </w:t>
      </w:r>
      <w:r>
        <w:rPr>
          <w:color w:val="231F20"/>
          <w:spacing w:val="2"/>
          <w:sz w:val="18"/>
        </w:rPr>
        <w:t>el </w:t>
      </w:r>
      <w:r>
        <w:rPr>
          <w:color w:val="231F20"/>
          <w:spacing w:val="4"/>
          <w:sz w:val="18"/>
        </w:rPr>
        <w:t>diseño, </w:t>
      </w:r>
      <w:r>
        <w:rPr>
          <w:color w:val="231F20"/>
          <w:spacing w:val="2"/>
          <w:sz w:val="18"/>
        </w:rPr>
        <w:t>la </w:t>
      </w:r>
      <w:r>
        <w:rPr>
          <w:color w:val="231F20"/>
          <w:spacing w:val="4"/>
          <w:sz w:val="18"/>
        </w:rPr>
        <w:t>arquitectura </w:t>
      </w:r>
      <w:r>
        <w:rPr>
          <w:color w:val="231F20"/>
          <w:sz w:val="18"/>
        </w:rPr>
        <w:t>y </w:t>
      </w:r>
      <w:r>
        <w:rPr>
          <w:color w:val="231F20"/>
          <w:spacing w:val="3"/>
          <w:sz w:val="18"/>
        </w:rPr>
        <w:t>los </w:t>
      </w:r>
      <w:r>
        <w:rPr>
          <w:color w:val="231F20"/>
          <w:spacing w:val="5"/>
          <w:sz w:val="18"/>
        </w:rPr>
        <w:t>estudios </w:t>
      </w:r>
      <w:r>
        <w:rPr>
          <w:color w:val="231F20"/>
          <w:spacing w:val="4"/>
          <w:sz w:val="18"/>
        </w:rPr>
        <w:t>cinematográficos. </w:t>
      </w:r>
      <w:r>
        <w:rPr>
          <w:color w:val="231F20"/>
          <w:spacing w:val="3"/>
          <w:sz w:val="18"/>
        </w:rPr>
        <w:t>Este </w:t>
      </w:r>
      <w:r>
        <w:rPr>
          <w:color w:val="231F20"/>
          <w:spacing w:val="4"/>
          <w:sz w:val="18"/>
        </w:rPr>
        <w:t>artículo analiza </w:t>
      </w:r>
      <w:r>
        <w:rPr>
          <w:color w:val="231F20"/>
          <w:spacing w:val="3"/>
          <w:sz w:val="18"/>
        </w:rPr>
        <w:t>esa vía </w:t>
      </w:r>
      <w:r>
        <w:rPr>
          <w:color w:val="231F20"/>
          <w:spacing w:val="2"/>
          <w:sz w:val="18"/>
        </w:rPr>
        <w:t>de </w:t>
      </w:r>
      <w:r>
        <w:rPr>
          <w:color w:val="231F20"/>
          <w:spacing w:val="4"/>
          <w:sz w:val="18"/>
        </w:rPr>
        <w:t>investigación </w:t>
      </w:r>
      <w:r>
        <w:rPr>
          <w:color w:val="231F20"/>
          <w:sz w:val="18"/>
        </w:rPr>
        <w:t>y </w:t>
      </w:r>
      <w:r>
        <w:rPr>
          <w:color w:val="231F20"/>
          <w:spacing w:val="3"/>
          <w:sz w:val="18"/>
        </w:rPr>
        <w:t>sus </w:t>
      </w:r>
      <w:r>
        <w:rPr>
          <w:color w:val="231F20"/>
          <w:spacing w:val="5"/>
          <w:sz w:val="18"/>
        </w:rPr>
        <w:t>metodologías, </w:t>
      </w:r>
      <w:r>
        <w:rPr>
          <w:color w:val="231F20"/>
          <w:spacing w:val="4"/>
          <w:sz w:val="18"/>
        </w:rPr>
        <w:t>explorando </w:t>
      </w:r>
      <w:r>
        <w:rPr>
          <w:color w:val="231F20"/>
          <w:spacing w:val="2"/>
          <w:sz w:val="18"/>
        </w:rPr>
        <w:t>su </w:t>
      </w:r>
      <w:r>
        <w:rPr>
          <w:color w:val="231F20"/>
          <w:spacing w:val="4"/>
          <w:sz w:val="18"/>
        </w:rPr>
        <w:t>validación </w:t>
      </w:r>
      <w:r>
        <w:rPr>
          <w:color w:val="231F20"/>
          <w:sz w:val="18"/>
        </w:rPr>
        <w:t>e </w:t>
      </w:r>
      <w:r>
        <w:rPr>
          <w:color w:val="231F20"/>
          <w:spacing w:val="4"/>
          <w:sz w:val="18"/>
        </w:rPr>
        <w:t>implementación </w:t>
      </w:r>
      <w:r>
        <w:rPr>
          <w:color w:val="231F20"/>
          <w:spacing w:val="2"/>
          <w:sz w:val="18"/>
        </w:rPr>
        <w:t>en un </w:t>
      </w:r>
      <w:r>
        <w:rPr>
          <w:color w:val="231F20"/>
          <w:spacing w:val="4"/>
          <w:sz w:val="18"/>
        </w:rPr>
        <w:t>contexto latinoamericano. </w:t>
      </w:r>
      <w:r>
        <w:rPr>
          <w:color w:val="231F20"/>
          <w:spacing w:val="5"/>
          <w:sz w:val="18"/>
        </w:rPr>
        <w:t>La </w:t>
      </w:r>
      <w:r>
        <w:rPr>
          <w:color w:val="231F20"/>
          <w:spacing w:val="4"/>
          <w:sz w:val="18"/>
        </w:rPr>
        <w:t>discusión </w:t>
      </w:r>
      <w:r>
        <w:rPr>
          <w:color w:val="231F20"/>
          <w:spacing w:val="3"/>
          <w:sz w:val="18"/>
        </w:rPr>
        <w:t>aborda </w:t>
      </w:r>
      <w:r>
        <w:rPr>
          <w:color w:val="231F20"/>
          <w:spacing w:val="4"/>
          <w:sz w:val="18"/>
        </w:rPr>
        <w:t>algunos </w:t>
      </w:r>
      <w:r>
        <w:rPr>
          <w:color w:val="231F20"/>
          <w:spacing w:val="2"/>
          <w:sz w:val="18"/>
        </w:rPr>
        <w:t>de </w:t>
      </w:r>
      <w:r>
        <w:rPr>
          <w:color w:val="231F20"/>
          <w:spacing w:val="3"/>
          <w:sz w:val="18"/>
        </w:rPr>
        <w:t>los retos </w:t>
      </w:r>
      <w:r>
        <w:rPr>
          <w:color w:val="231F20"/>
          <w:sz w:val="18"/>
        </w:rPr>
        <w:t>a  </w:t>
      </w:r>
      <w:r>
        <w:rPr>
          <w:color w:val="231F20"/>
          <w:spacing w:val="3"/>
          <w:sz w:val="18"/>
        </w:rPr>
        <w:t>los que </w:t>
      </w:r>
      <w:r>
        <w:rPr>
          <w:color w:val="231F20"/>
          <w:spacing w:val="4"/>
          <w:sz w:val="18"/>
        </w:rPr>
        <w:t>dicha </w:t>
      </w:r>
      <w:r>
        <w:rPr>
          <w:color w:val="231F20"/>
          <w:spacing w:val="3"/>
          <w:sz w:val="18"/>
        </w:rPr>
        <w:t>vía </w:t>
      </w:r>
      <w:r>
        <w:rPr>
          <w:color w:val="231F20"/>
          <w:spacing w:val="2"/>
          <w:sz w:val="18"/>
        </w:rPr>
        <w:t>se </w:t>
      </w:r>
      <w:r>
        <w:rPr>
          <w:color w:val="231F20"/>
          <w:spacing w:val="4"/>
          <w:sz w:val="18"/>
        </w:rPr>
        <w:t>enfrenta </w:t>
      </w:r>
      <w:r>
        <w:rPr>
          <w:color w:val="231F20"/>
          <w:spacing w:val="2"/>
          <w:sz w:val="18"/>
        </w:rPr>
        <w:t>en </w:t>
      </w:r>
      <w:r>
        <w:rPr>
          <w:color w:val="231F20"/>
          <w:spacing w:val="4"/>
          <w:sz w:val="18"/>
        </w:rPr>
        <w:t>relación  </w:t>
      </w:r>
      <w:r>
        <w:rPr>
          <w:color w:val="231F20"/>
          <w:spacing w:val="3"/>
          <w:sz w:val="18"/>
        </w:rPr>
        <w:t>con los </w:t>
      </w:r>
      <w:r>
        <w:rPr>
          <w:color w:val="231F20"/>
          <w:spacing w:val="4"/>
          <w:sz w:val="18"/>
        </w:rPr>
        <w:t>métodos dominantes </w:t>
      </w:r>
      <w:r>
        <w:rPr>
          <w:color w:val="231F20"/>
          <w:spacing w:val="2"/>
          <w:sz w:val="18"/>
        </w:rPr>
        <w:t>de la </w:t>
      </w:r>
      <w:r>
        <w:rPr>
          <w:color w:val="231F20"/>
          <w:spacing w:val="4"/>
          <w:sz w:val="18"/>
        </w:rPr>
        <w:t>investigación científica, </w:t>
      </w:r>
      <w:r>
        <w:rPr>
          <w:color w:val="231F20"/>
          <w:spacing w:val="2"/>
          <w:sz w:val="18"/>
        </w:rPr>
        <w:t>el </w:t>
      </w:r>
      <w:r>
        <w:rPr>
          <w:color w:val="231F20"/>
          <w:spacing w:val="4"/>
          <w:sz w:val="18"/>
        </w:rPr>
        <w:t>discurso </w:t>
      </w:r>
      <w:r>
        <w:rPr>
          <w:color w:val="231F20"/>
          <w:spacing w:val="5"/>
          <w:sz w:val="18"/>
        </w:rPr>
        <w:t>positivista    </w:t>
      </w:r>
      <w:r>
        <w:rPr>
          <w:color w:val="231F20"/>
          <w:sz w:val="18"/>
        </w:rPr>
        <w:t>y </w:t>
      </w:r>
      <w:r>
        <w:rPr>
          <w:color w:val="231F20"/>
          <w:spacing w:val="2"/>
          <w:sz w:val="18"/>
        </w:rPr>
        <w:t>el </w:t>
      </w:r>
      <w:r>
        <w:rPr>
          <w:color w:val="231F20"/>
          <w:spacing w:val="4"/>
          <w:sz w:val="18"/>
        </w:rPr>
        <w:t>lugar </w:t>
      </w:r>
      <w:r>
        <w:rPr>
          <w:color w:val="231F20"/>
          <w:spacing w:val="2"/>
          <w:sz w:val="18"/>
        </w:rPr>
        <w:t>de la </w:t>
      </w:r>
      <w:r>
        <w:rPr>
          <w:color w:val="231F20"/>
          <w:spacing w:val="4"/>
          <w:sz w:val="18"/>
        </w:rPr>
        <w:t>subjetividad </w:t>
      </w:r>
      <w:r>
        <w:rPr>
          <w:color w:val="231F20"/>
          <w:sz w:val="18"/>
        </w:rPr>
        <w:t>y </w:t>
      </w:r>
      <w:r>
        <w:rPr>
          <w:color w:val="231F20"/>
          <w:spacing w:val="2"/>
          <w:sz w:val="18"/>
        </w:rPr>
        <w:t>la </w:t>
      </w:r>
      <w:r>
        <w:rPr>
          <w:color w:val="231F20"/>
          <w:spacing w:val="4"/>
          <w:sz w:val="18"/>
        </w:rPr>
        <w:t>autobiografía </w:t>
      </w:r>
      <w:r>
        <w:rPr>
          <w:color w:val="231F20"/>
          <w:spacing w:val="3"/>
          <w:sz w:val="18"/>
        </w:rPr>
        <w:t>como </w:t>
      </w:r>
      <w:r>
        <w:rPr>
          <w:color w:val="231F20"/>
          <w:spacing w:val="4"/>
          <w:sz w:val="18"/>
        </w:rPr>
        <w:t>nociones fundamentales </w:t>
      </w:r>
      <w:r>
        <w:rPr>
          <w:color w:val="231F20"/>
          <w:spacing w:val="2"/>
          <w:sz w:val="18"/>
        </w:rPr>
        <w:t>en </w:t>
      </w:r>
      <w:r>
        <w:rPr>
          <w:color w:val="231F20"/>
          <w:spacing w:val="5"/>
          <w:sz w:val="18"/>
        </w:rPr>
        <w:t>la </w:t>
      </w:r>
      <w:r>
        <w:rPr>
          <w:color w:val="231F20"/>
          <w:spacing w:val="2"/>
          <w:sz w:val="18"/>
        </w:rPr>
        <w:t>investigación basada </w:t>
      </w:r>
      <w:r>
        <w:rPr>
          <w:color w:val="231F20"/>
          <w:sz w:val="18"/>
        </w:rPr>
        <w:t>en la </w:t>
      </w:r>
      <w:r>
        <w:rPr>
          <w:color w:val="231F20"/>
          <w:spacing w:val="2"/>
          <w:sz w:val="18"/>
        </w:rPr>
        <w:t>práctica </w:t>
      </w:r>
      <w:r>
        <w:rPr>
          <w:color w:val="231F20"/>
          <w:sz w:val="18"/>
        </w:rPr>
        <w:t>de las </w:t>
      </w:r>
      <w:r>
        <w:rPr>
          <w:color w:val="231F20"/>
          <w:spacing w:val="2"/>
          <w:sz w:val="18"/>
        </w:rPr>
        <w:t>artes </w:t>
      </w:r>
      <w:r>
        <w:rPr>
          <w:color w:val="231F20"/>
          <w:sz w:val="18"/>
        </w:rPr>
        <w:t>y los </w:t>
      </w:r>
      <w:r>
        <w:rPr>
          <w:color w:val="231F20"/>
          <w:spacing w:val="2"/>
          <w:sz w:val="18"/>
        </w:rPr>
        <w:t>medios audiovisuales. </w:t>
      </w:r>
      <w:r>
        <w:rPr>
          <w:color w:val="231F20"/>
          <w:spacing w:val="3"/>
          <w:sz w:val="18"/>
        </w:rPr>
        <w:t>Asimismo, </w:t>
      </w:r>
      <w:r>
        <w:rPr>
          <w:color w:val="231F20"/>
          <w:spacing w:val="2"/>
          <w:sz w:val="18"/>
        </w:rPr>
        <w:t>el </w:t>
      </w:r>
      <w:r>
        <w:rPr>
          <w:color w:val="231F20"/>
          <w:spacing w:val="4"/>
          <w:sz w:val="18"/>
        </w:rPr>
        <w:t>trabajo discute algunas </w:t>
      </w:r>
      <w:r>
        <w:rPr>
          <w:color w:val="231F20"/>
          <w:spacing w:val="2"/>
          <w:sz w:val="18"/>
        </w:rPr>
        <w:t>de </w:t>
      </w:r>
      <w:r>
        <w:rPr>
          <w:color w:val="231F20"/>
          <w:spacing w:val="3"/>
          <w:sz w:val="18"/>
        </w:rPr>
        <w:t>las </w:t>
      </w:r>
      <w:r>
        <w:rPr>
          <w:color w:val="231F20"/>
          <w:spacing w:val="4"/>
          <w:sz w:val="18"/>
        </w:rPr>
        <w:t>direcciones epistemológicas </w:t>
      </w:r>
      <w:r>
        <w:rPr>
          <w:color w:val="231F20"/>
          <w:spacing w:val="3"/>
          <w:sz w:val="18"/>
        </w:rPr>
        <w:t>que </w:t>
      </w:r>
      <w:r>
        <w:rPr>
          <w:color w:val="231F20"/>
          <w:spacing w:val="4"/>
          <w:sz w:val="18"/>
        </w:rPr>
        <w:t>surgen </w:t>
      </w:r>
      <w:r>
        <w:rPr>
          <w:color w:val="231F20"/>
          <w:spacing w:val="2"/>
          <w:sz w:val="18"/>
        </w:rPr>
        <w:t>de </w:t>
      </w:r>
      <w:r>
        <w:rPr>
          <w:color w:val="231F20"/>
          <w:spacing w:val="3"/>
          <w:sz w:val="18"/>
        </w:rPr>
        <w:t>esta </w:t>
      </w:r>
      <w:r>
        <w:rPr>
          <w:color w:val="231F20"/>
          <w:spacing w:val="5"/>
          <w:sz w:val="18"/>
        </w:rPr>
        <w:t>vía </w:t>
      </w:r>
      <w:r>
        <w:rPr>
          <w:color w:val="231F20"/>
          <w:spacing w:val="2"/>
          <w:sz w:val="18"/>
        </w:rPr>
        <w:t>de  </w:t>
      </w:r>
      <w:r>
        <w:rPr>
          <w:color w:val="231F20"/>
          <w:spacing w:val="4"/>
          <w:sz w:val="18"/>
        </w:rPr>
        <w:t>investigación </w:t>
      </w:r>
      <w:r>
        <w:rPr>
          <w:color w:val="231F20"/>
          <w:spacing w:val="2"/>
          <w:sz w:val="18"/>
        </w:rPr>
        <w:t>en  un  </w:t>
      </w:r>
      <w:r>
        <w:rPr>
          <w:color w:val="231F20"/>
          <w:spacing w:val="3"/>
          <w:sz w:val="18"/>
        </w:rPr>
        <w:t>marco</w:t>
      </w:r>
      <w:r>
        <w:rPr>
          <w:color w:val="231F20"/>
          <w:spacing w:val="-18"/>
          <w:sz w:val="18"/>
        </w:rPr>
        <w:t> </w:t>
      </w:r>
      <w:r>
        <w:rPr>
          <w:color w:val="231F20"/>
          <w:spacing w:val="4"/>
          <w:sz w:val="18"/>
        </w:rPr>
        <w:t>contemporáneo.</w:t>
      </w:r>
    </w:p>
    <w:p>
      <w:pPr>
        <w:pStyle w:val="BodyText"/>
        <w:spacing w:before="9"/>
        <w:rPr>
          <w:sz w:val="19"/>
        </w:rPr>
      </w:pPr>
    </w:p>
    <w:p>
      <w:pPr>
        <w:spacing w:before="1"/>
        <w:ind w:left="1338" w:right="0" w:firstLine="0"/>
        <w:jc w:val="both"/>
        <w:rPr>
          <w:rFonts w:ascii="Arial"/>
          <w:b/>
          <w:sz w:val="16"/>
        </w:rPr>
      </w:pPr>
      <w:r>
        <w:rPr>
          <w:rFonts w:ascii="Arial"/>
          <w:b/>
          <w:color w:val="231F20"/>
          <w:sz w:val="16"/>
        </w:rPr>
        <w:t>Abstract:</w:t>
      </w:r>
    </w:p>
    <w:p>
      <w:pPr>
        <w:spacing w:line="242" w:lineRule="auto" w:before="8"/>
        <w:ind w:left="1338" w:right="1483" w:firstLine="0"/>
        <w:jc w:val="both"/>
        <w:rPr>
          <w:sz w:val="18"/>
        </w:rPr>
      </w:pPr>
      <w:r>
        <w:rPr>
          <w:color w:val="231F20"/>
          <w:spacing w:val="4"/>
          <w:sz w:val="18"/>
        </w:rPr>
        <w:t>Research based </w:t>
      </w:r>
      <w:r>
        <w:rPr>
          <w:color w:val="231F20"/>
          <w:spacing w:val="2"/>
          <w:sz w:val="18"/>
        </w:rPr>
        <w:t>on </w:t>
      </w:r>
      <w:r>
        <w:rPr>
          <w:color w:val="231F20"/>
          <w:spacing w:val="4"/>
          <w:sz w:val="18"/>
        </w:rPr>
        <w:t>participation </w:t>
      </w:r>
      <w:r>
        <w:rPr>
          <w:color w:val="231F20"/>
          <w:spacing w:val="2"/>
          <w:sz w:val="18"/>
        </w:rPr>
        <w:t>in </w:t>
      </w:r>
      <w:r>
        <w:rPr>
          <w:color w:val="231F20"/>
          <w:spacing w:val="4"/>
          <w:sz w:val="18"/>
        </w:rPr>
        <w:t>art </w:t>
      </w:r>
      <w:r>
        <w:rPr>
          <w:color w:val="231F20"/>
          <w:spacing w:val="3"/>
          <w:sz w:val="18"/>
        </w:rPr>
        <w:t>and </w:t>
      </w:r>
      <w:r>
        <w:rPr>
          <w:color w:val="231F20"/>
          <w:spacing w:val="4"/>
          <w:sz w:val="18"/>
        </w:rPr>
        <w:t>audiovisual media </w:t>
      </w:r>
      <w:r>
        <w:rPr>
          <w:color w:val="231F20"/>
          <w:spacing w:val="2"/>
          <w:sz w:val="18"/>
        </w:rPr>
        <w:t>is </w:t>
      </w:r>
      <w:r>
        <w:rPr>
          <w:color w:val="231F20"/>
          <w:sz w:val="18"/>
        </w:rPr>
        <w:t>a </w:t>
      </w:r>
      <w:r>
        <w:rPr>
          <w:color w:val="231F20"/>
          <w:spacing w:val="5"/>
          <w:sz w:val="18"/>
        </w:rPr>
        <w:t>methodological </w:t>
      </w:r>
      <w:r>
        <w:rPr>
          <w:color w:val="231F20"/>
          <w:spacing w:val="3"/>
          <w:sz w:val="18"/>
        </w:rPr>
        <w:t>genre used </w:t>
      </w:r>
      <w:r>
        <w:rPr>
          <w:color w:val="231F20"/>
          <w:spacing w:val="4"/>
          <w:sz w:val="18"/>
        </w:rPr>
        <w:t>primarily </w:t>
      </w:r>
      <w:r>
        <w:rPr>
          <w:color w:val="231F20"/>
          <w:spacing w:val="2"/>
          <w:sz w:val="18"/>
        </w:rPr>
        <w:t>in </w:t>
      </w:r>
      <w:r>
        <w:rPr>
          <w:color w:val="231F20"/>
          <w:spacing w:val="3"/>
          <w:sz w:val="18"/>
        </w:rPr>
        <w:t>Europe and the United States </w:t>
      </w:r>
      <w:r>
        <w:rPr>
          <w:color w:val="231F20"/>
          <w:spacing w:val="2"/>
          <w:sz w:val="18"/>
        </w:rPr>
        <w:t>in </w:t>
      </w:r>
      <w:r>
        <w:rPr>
          <w:color w:val="231F20"/>
          <w:spacing w:val="4"/>
          <w:sz w:val="18"/>
        </w:rPr>
        <w:t>disciplines </w:t>
      </w:r>
      <w:r>
        <w:rPr>
          <w:color w:val="231F20"/>
          <w:spacing w:val="3"/>
          <w:sz w:val="18"/>
        </w:rPr>
        <w:t>that have </w:t>
      </w:r>
      <w:r>
        <w:rPr>
          <w:color w:val="231F20"/>
          <w:sz w:val="18"/>
        </w:rPr>
        <w:t>a </w:t>
      </w:r>
      <w:r>
        <w:rPr>
          <w:color w:val="231F20"/>
          <w:spacing w:val="4"/>
          <w:sz w:val="18"/>
        </w:rPr>
        <w:t>practical </w:t>
      </w:r>
      <w:r>
        <w:rPr>
          <w:color w:val="231F20"/>
          <w:spacing w:val="2"/>
          <w:sz w:val="18"/>
        </w:rPr>
        <w:t>or </w:t>
      </w:r>
      <w:r>
        <w:rPr>
          <w:color w:val="231F20"/>
          <w:spacing w:val="4"/>
          <w:sz w:val="18"/>
        </w:rPr>
        <w:t>productive component, </w:t>
      </w:r>
      <w:r>
        <w:rPr>
          <w:color w:val="231F20"/>
          <w:spacing w:val="3"/>
          <w:sz w:val="18"/>
        </w:rPr>
        <w:t>such </w:t>
      </w:r>
      <w:r>
        <w:rPr>
          <w:color w:val="231F20"/>
          <w:spacing w:val="2"/>
          <w:sz w:val="18"/>
        </w:rPr>
        <w:t>as </w:t>
      </w:r>
      <w:r>
        <w:rPr>
          <w:color w:val="231F20"/>
          <w:spacing w:val="3"/>
          <w:sz w:val="18"/>
        </w:rPr>
        <w:t>the </w:t>
      </w:r>
      <w:r>
        <w:rPr>
          <w:color w:val="231F20"/>
          <w:spacing w:val="4"/>
          <w:sz w:val="18"/>
        </w:rPr>
        <w:t>visual arts, communication </w:t>
      </w:r>
      <w:r>
        <w:rPr>
          <w:color w:val="231F20"/>
          <w:spacing w:val="5"/>
          <w:sz w:val="18"/>
        </w:rPr>
        <w:t>me-    </w:t>
      </w:r>
      <w:r>
        <w:rPr>
          <w:color w:val="231F20"/>
          <w:spacing w:val="3"/>
          <w:sz w:val="18"/>
        </w:rPr>
        <w:t>dia, </w:t>
      </w:r>
      <w:r>
        <w:rPr>
          <w:color w:val="231F20"/>
          <w:spacing w:val="4"/>
          <w:sz w:val="18"/>
        </w:rPr>
        <w:t>design, architecture, </w:t>
      </w:r>
      <w:r>
        <w:rPr>
          <w:color w:val="231F20"/>
          <w:spacing w:val="3"/>
          <w:sz w:val="18"/>
        </w:rPr>
        <w:t>and </w:t>
      </w:r>
      <w:r>
        <w:rPr>
          <w:color w:val="231F20"/>
          <w:spacing w:val="4"/>
          <w:sz w:val="18"/>
        </w:rPr>
        <w:t>cinema. </w:t>
      </w:r>
      <w:r>
        <w:rPr>
          <w:color w:val="231F20"/>
          <w:spacing w:val="3"/>
          <w:sz w:val="18"/>
        </w:rPr>
        <w:t>This </w:t>
      </w:r>
      <w:r>
        <w:rPr>
          <w:color w:val="231F20"/>
          <w:spacing w:val="4"/>
          <w:sz w:val="18"/>
        </w:rPr>
        <w:t>article analyzes </w:t>
      </w:r>
      <w:r>
        <w:rPr>
          <w:color w:val="231F20"/>
          <w:spacing w:val="3"/>
          <w:sz w:val="18"/>
        </w:rPr>
        <w:t>such </w:t>
      </w:r>
      <w:r>
        <w:rPr>
          <w:color w:val="231F20"/>
          <w:spacing w:val="4"/>
          <w:sz w:val="18"/>
        </w:rPr>
        <w:t>research </w:t>
      </w:r>
      <w:r>
        <w:rPr>
          <w:color w:val="231F20"/>
          <w:spacing w:val="3"/>
          <w:sz w:val="18"/>
        </w:rPr>
        <w:t>and </w:t>
      </w:r>
      <w:r>
        <w:rPr>
          <w:color w:val="231F20"/>
          <w:spacing w:val="5"/>
          <w:sz w:val="18"/>
        </w:rPr>
        <w:t>its </w:t>
      </w:r>
      <w:r>
        <w:rPr>
          <w:color w:val="231F20"/>
          <w:spacing w:val="4"/>
          <w:sz w:val="18"/>
        </w:rPr>
        <w:t>methodologies, exploring </w:t>
      </w:r>
      <w:r>
        <w:rPr>
          <w:color w:val="231F20"/>
          <w:spacing w:val="3"/>
          <w:sz w:val="18"/>
        </w:rPr>
        <w:t>its </w:t>
      </w:r>
      <w:r>
        <w:rPr>
          <w:color w:val="231F20"/>
          <w:spacing w:val="4"/>
          <w:sz w:val="18"/>
        </w:rPr>
        <w:t>validation </w:t>
      </w:r>
      <w:r>
        <w:rPr>
          <w:color w:val="231F20"/>
          <w:spacing w:val="3"/>
          <w:sz w:val="18"/>
        </w:rPr>
        <w:t>and </w:t>
      </w:r>
      <w:r>
        <w:rPr>
          <w:color w:val="231F20"/>
          <w:spacing w:val="4"/>
          <w:sz w:val="18"/>
        </w:rPr>
        <w:t>implementation </w:t>
      </w:r>
      <w:r>
        <w:rPr>
          <w:color w:val="231F20"/>
          <w:spacing w:val="2"/>
          <w:sz w:val="18"/>
        </w:rPr>
        <w:t>in </w:t>
      </w:r>
      <w:r>
        <w:rPr>
          <w:color w:val="231F20"/>
          <w:sz w:val="18"/>
        </w:rPr>
        <w:t>a </w:t>
      </w:r>
      <w:r>
        <w:rPr>
          <w:color w:val="231F20"/>
          <w:spacing w:val="4"/>
          <w:sz w:val="18"/>
        </w:rPr>
        <w:t>Latin </w:t>
      </w:r>
      <w:r>
        <w:rPr>
          <w:color w:val="231F20"/>
          <w:spacing w:val="5"/>
          <w:sz w:val="18"/>
        </w:rPr>
        <w:t>American </w:t>
      </w:r>
      <w:r>
        <w:rPr>
          <w:color w:val="231F20"/>
          <w:spacing w:val="4"/>
          <w:sz w:val="18"/>
        </w:rPr>
        <w:t>context. </w:t>
      </w:r>
      <w:r>
        <w:rPr>
          <w:color w:val="231F20"/>
          <w:spacing w:val="3"/>
          <w:sz w:val="18"/>
        </w:rPr>
        <w:t>The </w:t>
      </w:r>
      <w:r>
        <w:rPr>
          <w:color w:val="231F20"/>
          <w:spacing w:val="4"/>
          <w:sz w:val="18"/>
        </w:rPr>
        <w:t>discussion addresses </w:t>
      </w:r>
      <w:r>
        <w:rPr>
          <w:color w:val="231F20"/>
          <w:spacing w:val="3"/>
          <w:sz w:val="18"/>
        </w:rPr>
        <w:t>some </w:t>
      </w:r>
      <w:r>
        <w:rPr>
          <w:color w:val="231F20"/>
          <w:spacing w:val="2"/>
          <w:sz w:val="18"/>
        </w:rPr>
        <w:t>of </w:t>
      </w:r>
      <w:r>
        <w:rPr>
          <w:color w:val="231F20"/>
          <w:spacing w:val="3"/>
          <w:sz w:val="18"/>
        </w:rPr>
        <w:t>the </w:t>
      </w:r>
      <w:r>
        <w:rPr>
          <w:color w:val="231F20"/>
          <w:spacing w:val="4"/>
          <w:sz w:val="18"/>
        </w:rPr>
        <w:t>challenges </w:t>
      </w:r>
      <w:r>
        <w:rPr>
          <w:color w:val="231F20"/>
          <w:spacing w:val="3"/>
          <w:sz w:val="18"/>
        </w:rPr>
        <w:t>that such </w:t>
      </w:r>
      <w:r>
        <w:rPr>
          <w:color w:val="231F20"/>
          <w:spacing w:val="4"/>
          <w:sz w:val="18"/>
        </w:rPr>
        <w:t>research faces</w:t>
      </w:r>
      <w:r>
        <w:rPr>
          <w:color w:val="231F20"/>
          <w:spacing w:val="-22"/>
          <w:sz w:val="18"/>
        </w:rPr>
        <w:t> </w:t>
      </w:r>
      <w:r>
        <w:rPr>
          <w:color w:val="231F20"/>
          <w:spacing w:val="5"/>
          <w:sz w:val="18"/>
        </w:rPr>
        <w:t>in </w:t>
      </w:r>
      <w:r>
        <w:rPr>
          <w:color w:val="231F20"/>
          <w:spacing w:val="3"/>
          <w:sz w:val="18"/>
        </w:rPr>
        <w:t>relation </w:t>
      </w:r>
      <w:r>
        <w:rPr>
          <w:color w:val="231F20"/>
          <w:sz w:val="18"/>
        </w:rPr>
        <w:t>to </w:t>
      </w:r>
      <w:r>
        <w:rPr>
          <w:color w:val="231F20"/>
          <w:spacing w:val="2"/>
          <w:sz w:val="18"/>
        </w:rPr>
        <w:t>the </w:t>
      </w:r>
      <w:r>
        <w:rPr>
          <w:color w:val="231F20"/>
          <w:spacing w:val="3"/>
          <w:sz w:val="18"/>
        </w:rPr>
        <w:t>dominant methods </w:t>
      </w:r>
      <w:r>
        <w:rPr>
          <w:color w:val="231F20"/>
          <w:sz w:val="18"/>
        </w:rPr>
        <w:t>of </w:t>
      </w:r>
      <w:r>
        <w:rPr>
          <w:color w:val="231F20"/>
          <w:spacing w:val="3"/>
          <w:sz w:val="18"/>
        </w:rPr>
        <w:t>scientific research, positivist discourse, </w:t>
      </w:r>
      <w:r>
        <w:rPr>
          <w:color w:val="231F20"/>
          <w:spacing w:val="2"/>
          <w:sz w:val="18"/>
        </w:rPr>
        <w:t>and </w:t>
      </w:r>
      <w:r>
        <w:rPr>
          <w:color w:val="231F20"/>
          <w:spacing w:val="4"/>
          <w:sz w:val="18"/>
        </w:rPr>
        <w:t>the place </w:t>
      </w:r>
      <w:r>
        <w:rPr>
          <w:color w:val="231F20"/>
          <w:spacing w:val="2"/>
          <w:sz w:val="18"/>
        </w:rPr>
        <w:t>of </w:t>
      </w:r>
      <w:r>
        <w:rPr>
          <w:color w:val="231F20"/>
          <w:spacing w:val="4"/>
          <w:sz w:val="18"/>
        </w:rPr>
        <w:t>subjectivity </w:t>
      </w:r>
      <w:r>
        <w:rPr>
          <w:color w:val="231F20"/>
          <w:spacing w:val="3"/>
          <w:sz w:val="18"/>
        </w:rPr>
        <w:t>and </w:t>
      </w:r>
      <w:r>
        <w:rPr>
          <w:color w:val="231F20"/>
          <w:spacing w:val="4"/>
          <w:sz w:val="18"/>
        </w:rPr>
        <w:t>autobiography </w:t>
      </w:r>
      <w:r>
        <w:rPr>
          <w:color w:val="231F20"/>
          <w:spacing w:val="2"/>
          <w:sz w:val="18"/>
        </w:rPr>
        <w:t>as </w:t>
      </w:r>
      <w:r>
        <w:rPr>
          <w:color w:val="231F20"/>
          <w:spacing w:val="4"/>
          <w:sz w:val="18"/>
        </w:rPr>
        <w:t>fundamental notions </w:t>
      </w:r>
      <w:r>
        <w:rPr>
          <w:color w:val="231F20"/>
          <w:spacing w:val="2"/>
          <w:sz w:val="18"/>
        </w:rPr>
        <w:t>in </w:t>
      </w:r>
      <w:r>
        <w:rPr>
          <w:color w:val="231F20"/>
          <w:spacing w:val="4"/>
          <w:sz w:val="18"/>
        </w:rPr>
        <w:t>research </w:t>
      </w:r>
      <w:r>
        <w:rPr>
          <w:color w:val="231F20"/>
          <w:spacing w:val="5"/>
          <w:sz w:val="18"/>
        </w:rPr>
        <w:t>based  </w:t>
      </w:r>
      <w:r>
        <w:rPr>
          <w:color w:val="231F20"/>
          <w:spacing w:val="2"/>
          <w:sz w:val="18"/>
        </w:rPr>
        <w:t>on </w:t>
      </w:r>
      <w:r>
        <w:rPr>
          <w:color w:val="231F20"/>
          <w:spacing w:val="4"/>
          <w:sz w:val="18"/>
        </w:rPr>
        <w:t>participation </w:t>
      </w:r>
      <w:r>
        <w:rPr>
          <w:color w:val="231F20"/>
          <w:spacing w:val="2"/>
          <w:sz w:val="18"/>
        </w:rPr>
        <w:t>in </w:t>
      </w:r>
      <w:r>
        <w:rPr>
          <w:color w:val="231F20"/>
          <w:spacing w:val="3"/>
          <w:sz w:val="18"/>
        </w:rPr>
        <w:t>art and </w:t>
      </w:r>
      <w:r>
        <w:rPr>
          <w:color w:val="231F20"/>
          <w:spacing w:val="4"/>
          <w:sz w:val="18"/>
        </w:rPr>
        <w:t>audiovisual media. </w:t>
      </w:r>
      <w:r>
        <w:rPr>
          <w:color w:val="231F20"/>
          <w:spacing w:val="3"/>
          <w:sz w:val="18"/>
        </w:rPr>
        <w:t>The </w:t>
      </w:r>
      <w:r>
        <w:rPr>
          <w:color w:val="231F20"/>
          <w:spacing w:val="4"/>
          <w:sz w:val="18"/>
        </w:rPr>
        <w:t>paper </w:t>
      </w:r>
      <w:r>
        <w:rPr>
          <w:color w:val="231F20"/>
          <w:spacing w:val="3"/>
          <w:sz w:val="18"/>
        </w:rPr>
        <w:t>also </w:t>
      </w:r>
      <w:r>
        <w:rPr>
          <w:color w:val="231F20"/>
          <w:spacing w:val="4"/>
          <w:sz w:val="18"/>
        </w:rPr>
        <w:t>discusses </w:t>
      </w:r>
      <w:r>
        <w:rPr>
          <w:color w:val="231F20"/>
          <w:spacing w:val="3"/>
          <w:sz w:val="18"/>
        </w:rPr>
        <w:t>some </w:t>
      </w:r>
      <w:r>
        <w:rPr>
          <w:color w:val="231F20"/>
          <w:spacing w:val="2"/>
          <w:sz w:val="18"/>
        </w:rPr>
        <w:t>of </w:t>
      </w:r>
      <w:r>
        <w:rPr>
          <w:color w:val="231F20"/>
          <w:spacing w:val="5"/>
          <w:sz w:val="18"/>
        </w:rPr>
        <w:t>the </w:t>
      </w:r>
      <w:r>
        <w:rPr>
          <w:color w:val="231F20"/>
          <w:spacing w:val="4"/>
          <w:sz w:val="18"/>
        </w:rPr>
        <w:t>epistemological directions </w:t>
      </w:r>
      <w:r>
        <w:rPr>
          <w:color w:val="231F20"/>
          <w:spacing w:val="3"/>
          <w:sz w:val="18"/>
        </w:rPr>
        <w:t>that </w:t>
      </w:r>
      <w:r>
        <w:rPr>
          <w:color w:val="231F20"/>
          <w:spacing w:val="4"/>
          <w:sz w:val="18"/>
        </w:rPr>
        <w:t>arise </w:t>
      </w:r>
      <w:r>
        <w:rPr>
          <w:color w:val="231F20"/>
          <w:spacing w:val="3"/>
          <w:sz w:val="18"/>
        </w:rPr>
        <w:t>from this </w:t>
      </w:r>
      <w:r>
        <w:rPr>
          <w:color w:val="231F20"/>
          <w:spacing w:val="4"/>
          <w:sz w:val="18"/>
        </w:rPr>
        <w:t>sort </w:t>
      </w:r>
      <w:r>
        <w:rPr>
          <w:color w:val="231F20"/>
          <w:spacing w:val="2"/>
          <w:sz w:val="18"/>
        </w:rPr>
        <w:t>of </w:t>
      </w:r>
      <w:r>
        <w:rPr>
          <w:color w:val="231F20"/>
          <w:spacing w:val="4"/>
          <w:sz w:val="18"/>
        </w:rPr>
        <w:t>research </w:t>
      </w:r>
      <w:r>
        <w:rPr>
          <w:color w:val="231F20"/>
          <w:spacing w:val="2"/>
          <w:sz w:val="18"/>
        </w:rPr>
        <w:t>in </w:t>
      </w:r>
      <w:r>
        <w:rPr>
          <w:color w:val="231F20"/>
          <w:sz w:val="18"/>
        </w:rPr>
        <w:t>a </w:t>
      </w:r>
      <w:r>
        <w:rPr>
          <w:color w:val="231F20"/>
          <w:spacing w:val="4"/>
          <w:sz w:val="18"/>
        </w:rPr>
        <w:t>contemporary </w:t>
      </w:r>
      <w:r>
        <w:rPr>
          <w:color w:val="231F20"/>
          <w:spacing w:val="5"/>
          <w:sz w:val="18"/>
        </w:rPr>
        <w:t>framework.</w:t>
      </w:r>
    </w:p>
    <w:p>
      <w:pPr>
        <w:pStyle w:val="BodyText"/>
        <w:spacing w:before="3"/>
        <w:rPr>
          <w:sz w:val="18"/>
        </w:rPr>
      </w:pPr>
    </w:p>
    <w:p>
      <w:pPr>
        <w:spacing w:line="242" w:lineRule="auto" w:before="0"/>
        <w:ind w:left="1338" w:right="1485" w:hanging="1"/>
        <w:jc w:val="both"/>
        <w:rPr>
          <w:sz w:val="18"/>
        </w:rPr>
      </w:pPr>
      <w:r>
        <w:rPr>
          <w:rFonts w:ascii="Arial" w:hAnsi="Arial"/>
          <w:b/>
          <w:color w:val="231F20"/>
          <w:sz w:val="16"/>
        </w:rPr>
        <w:t>Palabras clave: </w:t>
      </w:r>
      <w:r>
        <w:rPr>
          <w:color w:val="231F20"/>
          <w:sz w:val="18"/>
        </w:rPr>
        <w:t>investigación, medios audiovisuales, artes visuales, comunicación, metodologías.</w:t>
      </w:r>
    </w:p>
    <w:p>
      <w:pPr>
        <w:spacing w:line="242" w:lineRule="auto" w:before="1"/>
        <w:ind w:left="1338" w:right="1485" w:hanging="1"/>
        <w:jc w:val="both"/>
        <w:rPr>
          <w:sz w:val="18"/>
        </w:rPr>
      </w:pPr>
      <w:r>
        <w:rPr>
          <w:rFonts w:ascii="Arial"/>
          <w:b/>
          <w:color w:val="231F20"/>
          <w:sz w:val="16"/>
        </w:rPr>
        <w:t>Keywords: </w:t>
      </w:r>
      <w:r>
        <w:rPr>
          <w:color w:val="231F20"/>
          <w:sz w:val="18"/>
        </w:rPr>
        <w:t>research, audiovisual media, visual art, communication, methodologies, Mexico.</w:t>
      </w:r>
    </w:p>
    <w:p>
      <w:pPr>
        <w:pStyle w:val="BodyText"/>
        <w:spacing w:before="11"/>
        <w:rPr>
          <w:sz w:val="26"/>
        </w:rPr>
      </w:pPr>
      <w:r>
        <w:rPr/>
        <w:pict>
          <v:line style="position:absolute;mso-position-horizontal-relative:page;mso-position-vertical-relative:paragraph;z-index:1600;mso-wrap-distance-left:0;mso-wrap-distance-right:0" from="130.251999pt,17.582857pt" to="172.782999pt,17.582857pt" stroked="true" strokeweight=".25pt" strokecolor="#231f20">
            <w10:wrap type="topAndBottom"/>
          </v:line>
        </w:pict>
      </w:r>
    </w:p>
    <w:p>
      <w:pPr>
        <w:spacing w:line="273" w:lineRule="auto" w:before="61"/>
        <w:ind w:left="885" w:right="1206" w:firstLine="0"/>
        <w:jc w:val="both"/>
        <w:rPr>
          <w:sz w:val="16"/>
        </w:rPr>
      </w:pPr>
      <w:r>
        <w:rPr>
          <w:color w:val="231F20"/>
          <w:sz w:val="16"/>
        </w:rPr>
        <w:t>Perla</w:t>
      </w:r>
      <w:r>
        <w:rPr>
          <w:color w:val="231F20"/>
          <w:spacing w:val="-25"/>
          <w:sz w:val="16"/>
        </w:rPr>
        <w:t> </w:t>
      </w:r>
      <w:r>
        <w:rPr>
          <w:color w:val="231F20"/>
          <w:sz w:val="16"/>
        </w:rPr>
        <w:t>Carrillo</w:t>
      </w:r>
      <w:r>
        <w:rPr>
          <w:color w:val="231F20"/>
          <w:spacing w:val="-25"/>
          <w:sz w:val="16"/>
        </w:rPr>
        <w:t> </w:t>
      </w:r>
      <w:r>
        <w:rPr>
          <w:color w:val="231F20"/>
          <w:sz w:val="16"/>
        </w:rPr>
        <w:t>Quiroga</w:t>
      </w:r>
      <w:r>
        <w:rPr>
          <w:color w:val="231F20"/>
          <w:spacing w:val="-25"/>
          <w:sz w:val="16"/>
        </w:rPr>
        <w:t> </w:t>
      </w:r>
      <w:r>
        <w:rPr>
          <w:color w:val="231F20"/>
          <w:sz w:val="16"/>
        </w:rPr>
        <w:t>es</w:t>
      </w:r>
      <w:r>
        <w:rPr>
          <w:color w:val="231F20"/>
          <w:spacing w:val="-25"/>
          <w:sz w:val="16"/>
        </w:rPr>
        <w:t> </w:t>
      </w:r>
      <w:r>
        <w:rPr>
          <w:color w:val="231F20"/>
          <w:sz w:val="16"/>
        </w:rPr>
        <w:t>profesora</w:t>
      </w:r>
      <w:r>
        <w:rPr>
          <w:color w:val="231F20"/>
          <w:spacing w:val="-25"/>
          <w:sz w:val="16"/>
        </w:rPr>
        <w:t> </w:t>
      </w:r>
      <w:r>
        <w:rPr>
          <w:color w:val="231F20"/>
          <w:sz w:val="16"/>
        </w:rPr>
        <w:t>en</w:t>
      </w:r>
      <w:r>
        <w:rPr>
          <w:color w:val="231F20"/>
          <w:spacing w:val="-25"/>
          <w:sz w:val="16"/>
        </w:rPr>
        <w:t> </w:t>
      </w:r>
      <w:r>
        <w:rPr>
          <w:color w:val="231F20"/>
          <w:sz w:val="16"/>
        </w:rPr>
        <w:t>la</w:t>
      </w:r>
      <w:r>
        <w:rPr>
          <w:color w:val="231F20"/>
          <w:spacing w:val="-25"/>
          <w:sz w:val="16"/>
        </w:rPr>
        <w:t> </w:t>
      </w:r>
      <w:r>
        <w:rPr>
          <w:color w:val="231F20"/>
          <w:sz w:val="16"/>
        </w:rPr>
        <w:t>Unidad</w:t>
      </w:r>
      <w:r>
        <w:rPr>
          <w:color w:val="231F20"/>
          <w:spacing w:val="-25"/>
          <w:sz w:val="16"/>
        </w:rPr>
        <w:t> </w:t>
      </w:r>
      <w:r>
        <w:rPr>
          <w:color w:val="231F20"/>
          <w:sz w:val="16"/>
        </w:rPr>
        <w:t>Académica</w:t>
      </w:r>
      <w:r>
        <w:rPr>
          <w:color w:val="231F20"/>
          <w:spacing w:val="-25"/>
          <w:sz w:val="16"/>
        </w:rPr>
        <w:t> </w:t>
      </w:r>
      <w:r>
        <w:rPr>
          <w:color w:val="231F20"/>
          <w:sz w:val="16"/>
        </w:rPr>
        <w:t>de</w:t>
      </w:r>
      <w:r>
        <w:rPr>
          <w:color w:val="231F20"/>
          <w:spacing w:val="-25"/>
          <w:sz w:val="16"/>
        </w:rPr>
        <w:t> </w:t>
      </w:r>
      <w:r>
        <w:rPr>
          <w:color w:val="231F20"/>
          <w:sz w:val="16"/>
        </w:rPr>
        <w:t>Derecho</w:t>
      </w:r>
      <w:r>
        <w:rPr>
          <w:color w:val="231F20"/>
          <w:spacing w:val="-25"/>
          <w:sz w:val="16"/>
        </w:rPr>
        <w:t> </w:t>
      </w:r>
      <w:r>
        <w:rPr>
          <w:color w:val="231F20"/>
          <w:sz w:val="16"/>
        </w:rPr>
        <w:t>y</w:t>
      </w:r>
      <w:r>
        <w:rPr>
          <w:color w:val="231F20"/>
          <w:spacing w:val="-25"/>
          <w:sz w:val="16"/>
        </w:rPr>
        <w:t> </w:t>
      </w:r>
      <w:r>
        <w:rPr>
          <w:color w:val="231F20"/>
          <w:sz w:val="16"/>
        </w:rPr>
        <w:t>Ciencias</w:t>
      </w:r>
      <w:r>
        <w:rPr>
          <w:color w:val="231F20"/>
          <w:spacing w:val="-25"/>
          <w:sz w:val="16"/>
        </w:rPr>
        <w:t> </w:t>
      </w:r>
      <w:r>
        <w:rPr>
          <w:color w:val="231F20"/>
          <w:sz w:val="16"/>
        </w:rPr>
        <w:t>Sociales</w:t>
      </w:r>
      <w:r>
        <w:rPr>
          <w:color w:val="231F20"/>
          <w:spacing w:val="-25"/>
          <w:sz w:val="16"/>
        </w:rPr>
        <w:t> </w:t>
      </w:r>
      <w:r>
        <w:rPr>
          <w:color w:val="231F20"/>
          <w:sz w:val="16"/>
        </w:rPr>
        <w:t>de</w:t>
      </w:r>
      <w:r>
        <w:rPr>
          <w:color w:val="231F20"/>
          <w:spacing w:val="-25"/>
          <w:sz w:val="16"/>
        </w:rPr>
        <w:t> </w:t>
      </w:r>
      <w:r>
        <w:rPr>
          <w:color w:val="231F20"/>
          <w:sz w:val="16"/>
        </w:rPr>
        <w:t>la</w:t>
      </w:r>
      <w:r>
        <w:rPr>
          <w:color w:val="231F20"/>
          <w:spacing w:val="-25"/>
          <w:sz w:val="16"/>
        </w:rPr>
        <w:t> </w:t>
      </w:r>
      <w:r>
        <w:rPr>
          <w:color w:val="231F20"/>
          <w:sz w:val="16"/>
        </w:rPr>
        <w:t>Universidad</w:t>
      </w:r>
      <w:r>
        <w:rPr>
          <w:color w:val="231F20"/>
          <w:spacing w:val="-25"/>
          <w:sz w:val="16"/>
        </w:rPr>
        <w:t> </w:t>
      </w:r>
      <w:r>
        <w:rPr>
          <w:color w:val="231F20"/>
          <w:sz w:val="16"/>
        </w:rPr>
        <w:t>Autó- noma</w:t>
      </w:r>
      <w:r>
        <w:rPr>
          <w:color w:val="231F20"/>
          <w:spacing w:val="-19"/>
          <w:sz w:val="16"/>
        </w:rPr>
        <w:t> </w:t>
      </w:r>
      <w:r>
        <w:rPr>
          <w:color w:val="231F20"/>
          <w:sz w:val="16"/>
        </w:rPr>
        <w:t>de</w:t>
      </w:r>
      <w:r>
        <w:rPr>
          <w:color w:val="231F20"/>
          <w:spacing w:val="-23"/>
          <w:sz w:val="16"/>
        </w:rPr>
        <w:t> </w:t>
      </w:r>
      <w:r>
        <w:rPr>
          <w:color w:val="231F20"/>
          <w:sz w:val="16"/>
        </w:rPr>
        <w:t>Tamaulipas.</w:t>
      </w:r>
      <w:r>
        <w:rPr>
          <w:color w:val="231F20"/>
          <w:spacing w:val="-19"/>
          <w:sz w:val="16"/>
        </w:rPr>
        <w:t> </w:t>
      </w:r>
      <w:r>
        <w:rPr>
          <w:color w:val="231F20"/>
          <w:sz w:val="16"/>
        </w:rPr>
        <w:t>Edificio</w:t>
      </w:r>
      <w:r>
        <w:rPr>
          <w:color w:val="231F20"/>
          <w:spacing w:val="-19"/>
          <w:sz w:val="16"/>
        </w:rPr>
        <w:t> </w:t>
      </w:r>
      <w:r>
        <w:rPr>
          <w:color w:val="231F20"/>
          <w:sz w:val="13"/>
        </w:rPr>
        <w:t>CAUCE</w:t>
      </w:r>
      <w:r>
        <w:rPr>
          <w:color w:val="231F20"/>
          <w:sz w:val="16"/>
        </w:rPr>
        <w:t>,</w:t>
      </w:r>
      <w:r>
        <w:rPr>
          <w:color w:val="231F20"/>
          <w:spacing w:val="-19"/>
          <w:sz w:val="16"/>
        </w:rPr>
        <w:t> </w:t>
      </w:r>
      <w:r>
        <w:rPr>
          <w:color w:val="231F20"/>
          <w:sz w:val="16"/>
        </w:rPr>
        <w:t>2</w:t>
      </w:r>
      <w:r>
        <w:rPr>
          <w:color w:val="231F20"/>
          <w:position w:val="5"/>
          <w:sz w:val="9"/>
        </w:rPr>
        <w:t>o</w:t>
      </w:r>
      <w:r>
        <w:rPr>
          <w:color w:val="231F20"/>
          <w:spacing w:val="-2"/>
          <w:position w:val="5"/>
          <w:sz w:val="9"/>
        </w:rPr>
        <w:t> </w:t>
      </w:r>
      <w:r>
        <w:rPr>
          <w:color w:val="231F20"/>
          <w:sz w:val="16"/>
        </w:rPr>
        <w:t>piso,</w:t>
      </w:r>
      <w:r>
        <w:rPr>
          <w:color w:val="231F20"/>
          <w:spacing w:val="-19"/>
          <w:sz w:val="16"/>
        </w:rPr>
        <w:t> </w:t>
      </w:r>
      <w:r>
        <w:rPr>
          <w:color w:val="231F20"/>
          <w:sz w:val="16"/>
        </w:rPr>
        <w:t>Centro</w:t>
      </w:r>
      <w:r>
        <w:rPr>
          <w:color w:val="231F20"/>
          <w:spacing w:val="-19"/>
          <w:sz w:val="16"/>
        </w:rPr>
        <w:t> </w:t>
      </w:r>
      <w:r>
        <w:rPr>
          <w:color w:val="231F20"/>
          <w:sz w:val="16"/>
        </w:rPr>
        <w:t>Universitario</w:t>
      </w:r>
      <w:r>
        <w:rPr>
          <w:color w:val="231F20"/>
          <w:spacing w:val="-21"/>
          <w:sz w:val="16"/>
        </w:rPr>
        <w:t> </w:t>
      </w:r>
      <w:r>
        <w:rPr>
          <w:color w:val="231F20"/>
          <w:sz w:val="16"/>
        </w:rPr>
        <w:t>Victoria,</w:t>
      </w:r>
      <w:r>
        <w:rPr>
          <w:color w:val="231F20"/>
          <w:spacing w:val="-19"/>
          <w:sz w:val="16"/>
        </w:rPr>
        <w:t> </w:t>
      </w:r>
      <w:r>
        <w:rPr>
          <w:color w:val="231F20"/>
          <w:sz w:val="16"/>
        </w:rPr>
        <w:t>Ciudad</w:t>
      </w:r>
      <w:r>
        <w:rPr>
          <w:color w:val="231F20"/>
          <w:spacing w:val="-21"/>
          <w:sz w:val="16"/>
        </w:rPr>
        <w:t> </w:t>
      </w:r>
      <w:r>
        <w:rPr>
          <w:color w:val="231F20"/>
          <w:sz w:val="16"/>
        </w:rPr>
        <w:t>Victoria,</w:t>
      </w:r>
      <w:r>
        <w:rPr>
          <w:color w:val="231F20"/>
          <w:spacing w:val="-19"/>
          <w:sz w:val="16"/>
        </w:rPr>
        <w:t> </w:t>
      </w:r>
      <w:r>
        <w:rPr>
          <w:color w:val="231F20"/>
          <w:sz w:val="16"/>
        </w:rPr>
        <w:t>87149,</w:t>
      </w:r>
      <w:r>
        <w:rPr>
          <w:color w:val="231F20"/>
          <w:spacing w:val="-23"/>
          <w:sz w:val="16"/>
        </w:rPr>
        <w:t> </w:t>
      </w:r>
      <w:r>
        <w:rPr>
          <w:color w:val="231F20"/>
          <w:sz w:val="16"/>
        </w:rPr>
        <w:t>Tamaulipas, </w:t>
      </w:r>
      <w:r>
        <w:rPr>
          <w:color w:val="231F20"/>
          <w:w w:val="95"/>
          <w:sz w:val="16"/>
        </w:rPr>
        <w:t>México. </w:t>
      </w:r>
      <w:r>
        <w:rPr>
          <w:color w:val="231F20"/>
          <w:w w:val="95"/>
          <w:sz w:val="13"/>
        </w:rPr>
        <w:t>CE</w:t>
      </w:r>
      <w:r>
        <w:rPr>
          <w:color w:val="231F20"/>
          <w:w w:val="95"/>
          <w:sz w:val="16"/>
        </w:rPr>
        <w:t>:</w:t>
      </w:r>
      <w:r>
        <w:rPr>
          <w:color w:val="231F20"/>
          <w:spacing w:val="6"/>
          <w:w w:val="95"/>
          <w:sz w:val="16"/>
        </w:rPr>
        <w:t> </w:t>
      </w:r>
      <w:hyperlink r:id="rId120">
        <w:r>
          <w:rPr>
            <w:color w:val="231F20"/>
            <w:w w:val="95"/>
            <w:sz w:val="16"/>
          </w:rPr>
          <w:t>perlacquir</w:t>
        </w:r>
      </w:hyperlink>
      <w:hyperlink r:id="rId121">
        <w:r>
          <w:rPr>
            <w:color w:val="231F20"/>
            <w:w w:val="95"/>
            <w:sz w:val="16"/>
          </w:rPr>
          <w:t>oga@hotmail.com</w:t>
        </w:r>
      </w:hyperlink>
    </w:p>
    <w:p>
      <w:pPr>
        <w:pStyle w:val="BodyText"/>
        <w:spacing w:before="5"/>
        <w:rPr>
          <w:sz w:val="28"/>
        </w:rPr>
      </w:pPr>
    </w:p>
    <w:p>
      <w:pPr>
        <w:spacing w:after="0"/>
        <w:rPr>
          <w:sz w:val="28"/>
        </w:rPr>
        <w:sectPr>
          <w:headerReference w:type="default" r:id="rId118"/>
          <w:footerReference w:type="default" r:id="rId119"/>
          <w:pgSz w:w="12240" w:h="15840"/>
          <w:pgMar w:header="0" w:footer="523" w:top="1500" w:bottom="720" w:left="1720" w:right="1340"/>
          <w:pgNumType w:start="6"/>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219</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432"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9"/>
        <w:rPr>
          <w:rFonts w:ascii="Calibri"/>
          <w:sz w:val="11"/>
        </w:rPr>
      </w:pPr>
    </w:p>
    <w:p>
      <w:pPr>
        <w:spacing w:before="0"/>
        <w:ind w:left="828" w:right="0" w:firstLine="0"/>
        <w:jc w:val="both"/>
        <w:rPr>
          <w:rFonts w:ascii="Arial" w:hAnsi="Arial"/>
          <w:b/>
          <w:sz w:val="20"/>
        </w:rPr>
      </w:pPr>
      <w:r>
        <w:rPr>
          <w:rFonts w:ascii="Arial" w:hAnsi="Arial"/>
          <w:b/>
          <w:color w:val="231F20"/>
          <w:sz w:val="20"/>
        </w:rPr>
        <w:t>Introducción</w:t>
      </w:r>
    </w:p>
    <w:p>
      <w:pPr>
        <w:pStyle w:val="BodyText"/>
        <w:spacing w:line="266" w:lineRule="auto" w:before="32"/>
        <w:ind w:left="750" w:right="1253"/>
        <w:jc w:val="right"/>
      </w:pPr>
      <w:r>
        <w:rPr/>
        <w:pict>
          <v:shape style="position:absolute;margin-left:124.610901pt;margin-top:1.499936pt;width:16.3500pt;height:31.1pt;mso-position-horizontal-relative:page;mso-position-vertical-relative:paragraph;z-index:-94408" type="#_x0000_t202" filled="false" stroked="false">
            <v:textbox inset="0,0,0,0">
              <w:txbxContent>
                <w:p>
                  <w:pPr>
                    <w:spacing w:line="621" w:lineRule="exact" w:before="0"/>
                    <w:ind w:left="0" w:right="0" w:firstLine="0"/>
                    <w:jc w:val="left"/>
                    <w:rPr>
                      <w:rFonts w:ascii="Trebuchet MS"/>
                      <w:sz w:val="62"/>
                    </w:rPr>
                  </w:pPr>
                  <w:r>
                    <w:rPr>
                      <w:rFonts w:ascii="Trebuchet MS"/>
                      <w:color w:val="231F20"/>
                      <w:w w:val="98"/>
                      <w:sz w:val="62"/>
                    </w:rPr>
                    <w:t>E</w:t>
                  </w:r>
                </w:p>
              </w:txbxContent>
            </v:textbox>
            <w10:wrap type="none"/>
          </v:shape>
        </w:pict>
      </w:r>
      <w:r>
        <w:rPr>
          <w:color w:val="231F20"/>
        </w:rPr>
        <w:t>n mi experiencia como docente y directora de tesis de maestría en Co-</w:t>
      </w:r>
      <w:r>
        <w:rPr>
          <w:color w:val="231F20"/>
          <w:w w:val="105"/>
        </w:rPr>
        <w:t> </w:t>
      </w:r>
      <w:r>
        <w:rPr>
          <w:color w:val="231F20"/>
        </w:rPr>
        <w:t>municación de la Universidad Autónoma de Tamaulipas, he   encontrado</w:t>
      </w:r>
    </w:p>
    <w:p>
      <w:pPr>
        <w:pStyle w:val="BodyText"/>
        <w:spacing w:line="266" w:lineRule="auto"/>
        <w:ind w:left="828" w:right="1253"/>
        <w:jc w:val="both"/>
      </w:pPr>
      <w:r>
        <w:rPr>
          <w:color w:val="231F20"/>
        </w:rPr>
        <w:t>que existe una necesidad de proveer a los alumnos interesados en la inves- tigación sobre la producción de medios audiovisuales, con herramientas metodológicas diseñadas específicamente para la investigación basada en la práctica de los medios de comunicación, una disciplina que converge con las artes visuales y la tecnología. Esta necesidad es prevalente en las universidades mexicanas que ofrecen posgrados en comunicación y me- dios, aunque también se presenta en programas dedicados al diseño, la arquitectura, las artes, así como a las industrias creativas y culturales. La necesidad de ofrecer a los estudiantes lineamientos claros en términos de metodologías de investigación basadas en la práctica de las artes y los me- dios audiovisuales es aún más significativa en la vía de titulación conocida como proyecto terminal de práctica profesional. Asimismo, es imperativo que este género metodológico se incluya en programas doctorales dedicados a la investigación referente a las industrias creativas, culturales y medios de comunicación.</w:t>
      </w:r>
    </w:p>
    <w:p>
      <w:pPr>
        <w:pStyle w:val="BodyText"/>
        <w:spacing w:line="266" w:lineRule="auto"/>
        <w:ind w:left="828" w:right="1253" w:firstLine="283"/>
        <w:jc w:val="both"/>
      </w:pPr>
      <w:r>
        <w:rPr>
          <w:color w:val="231F20"/>
          <w:spacing w:val="3"/>
        </w:rPr>
        <w:t>El </w:t>
      </w:r>
      <w:r>
        <w:rPr>
          <w:color w:val="231F20"/>
          <w:spacing w:val="7"/>
        </w:rPr>
        <w:t>creciente desarrollo </w:t>
      </w:r>
      <w:r>
        <w:rPr>
          <w:color w:val="231F20"/>
          <w:spacing w:val="4"/>
        </w:rPr>
        <w:t>de </w:t>
      </w:r>
      <w:r>
        <w:rPr>
          <w:color w:val="231F20"/>
          <w:spacing w:val="8"/>
        </w:rPr>
        <w:t>tecnologías digitales </w:t>
      </w:r>
      <w:r>
        <w:rPr>
          <w:color w:val="231F20"/>
          <w:spacing w:val="6"/>
        </w:rPr>
        <w:t>para </w:t>
      </w:r>
      <w:r>
        <w:rPr>
          <w:color w:val="231F20"/>
          <w:spacing w:val="4"/>
        </w:rPr>
        <w:t>la </w:t>
      </w:r>
      <w:r>
        <w:rPr>
          <w:color w:val="231F20"/>
          <w:spacing w:val="7"/>
        </w:rPr>
        <w:t>producción </w:t>
      </w:r>
      <w:r>
        <w:rPr>
          <w:color w:val="231F20"/>
          <w:spacing w:val="9"/>
        </w:rPr>
        <w:t>de </w:t>
      </w:r>
      <w:r>
        <w:rPr>
          <w:color w:val="231F20"/>
          <w:spacing w:val="7"/>
        </w:rPr>
        <w:t>medios </w:t>
      </w:r>
      <w:r>
        <w:rPr>
          <w:color w:val="231F20"/>
        </w:rPr>
        <w:t>y </w:t>
      </w:r>
      <w:r>
        <w:rPr>
          <w:color w:val="231F20"/>
          <w:spacing w:val="4"/>
        </w:rPr>
        <w:t>de </w:t>
      </w:r>
      <w:r>
        <w:rPr>
          <w:color w:val="231F20"/>
          <w:spacing w:val="6"/>
        </w:rPr>
        <w:t>las </w:t>
      </w:r>
      <w:r>
        <w:rPr>
          <w:color w:val="231F20"/>
          <w:spacing w:val="7"/>
        </w:rPr>
        <w:t>artes </w:t>
      </w:r>
      <w:r>
        <w:rPr>
          <w:color w:val="231F20"/>
          <w:spacing w:val="4"/>
        </w:rPr>
        <w:t>ha </w:t>
      </w:r>
      <w:r>
        <w:rPr>
          <w:color w:val="231F20"/>
          <w:spacing w:val="7"/>
        </w:rPr>
        <w:t>generado nuevas </w:t>
      </w:r>
      <w:r>
        <w:rPr>
          <w:color w:val="231F20"/>
          <w:spacing w:val="8"/>
        </w:rPr>
        <w:t>necesidades </w:t>
      </w:r>
      <w:r>
        <w:rPr>
          <w:color w:val="231F20"/>
          <w:spacing w:val="4"/>
        </w:rPr>
        <w:t>en su </w:t>
      </w:r>
      <w:r>
        <w:rPr>
          <w:color w:val="231F20"/>
          <w:spacing w:val="7"/>
        </w:rPr>
        <w:t>estudio </w:t>
      </w:r>
      <w:r>
        <w:rPr>
          <w:color w:val="231F20"/>
        </w:rPr>
        <w:t>y </w:t>
      </w:r>
      <w:r>
        <w:rPr>
          <w:color w:val="231F20"/>
          <w:spacing w:val="9"/>
        </w:rPr>
        <w:t>se </w:t>
      </w:r>
      <w:r>
        <w:rPr>
          <w:color w:val="231F20"/>
          <w:spacing w:val="7"/>
        </w:rPr>
        <w:t>enfrenta </w:t>
      </w:r>
      <w:r>
        <w:rPr>
          <w:color w:val="231F20"/>
        </w:rPr>
        <w:t>a  </w:t>
      </w:r>
      <w:r>
        <w:rPr>
          <w:color w:val="231F20"/>
          <w:spacing w:val="8"/>
        </w:rPr>
        <w:t>problemáticas </w:t>
      </w:r>
      <w:r>
        <w:rPr>
          <w:color w:val="231F20"/>
          <w:spacing w:val="6"/>
        </w:rPr>
        <w:t>que </w:t>
      </w:r>
      <w:r>
        <w:rPr>
          <w:color w:val="231F20"/>
          <w:spacing w:val="7"/>
        </w:rPr>
        <w:t>surgen </w:t>
      </w:r>
      <w:r>
        <w:rPr>
          <w:color w:val="231F20"/>
          <w:spacing w:val="4"/>
        </w:rPr>
        <w:t>de la </w:t>
      </w:r>
      <w:r>
        <w:rPr>
          <w:color w:val="231F20"/>
          <w:spacing w:val="7"/>
        </w:rPr>
        <w:t>relación </w:t>
      </w:r>
      <w:r>
        <w:rPr>
          <w:color w:val="231F20"/>
          <w:spacing w:val="6"/>
        </w:rPr>
        <w:t>entre </w:t>
      </w:r>
      <w:r>
        <w:rPr>
          <w:color w:val="231F20"/>
          <w:spacing w:val="8"/>
        </w:rPr>
        <w:t>tecnología, </w:t>
      </w:r>
      <w:r>
        <w:rPr>
          <w:color w:val="231F20"/>
          <w:spacing w:val="9"/>
        </w:rPr>
        <w:t>arte   </w:t>
      </w:r>
      <w:r>
        <w:rPr>
          <w:color w:val="231F20"/>
        </w:rPr>
        <w:t>y </w:t>
      </w:r>
      <w:r>
        <w:rPr>
          <w:color w:val="231F20"/>
          <w:spacing w:val="7"/>
        </w:rPr>
        <w:t>producción </w:t>
      </w:r>
      <w:r>
        <w:rPr>
          <w:color w:val="231F20"/>
          <w:spacing w:val="4"/>
        </w:rPr>
        <w:t>de </w:t>
      </w:r>
      <w:r>
        <w:rPr>
          <w:color w:val="231F20"/>
          <w:spacing w:val="7"/>
        </w:rPr>
        <w:t>medios. </w:t>
      </w:r>
      <w:r>
        <w:rPr>
          <w:color w:val="231F20"/>
          <w:spacing w:val="6"/>
        </w:rPr>
        <w:t>Este tipo </w:t>
      </w:r>
      <w:r>
        <w:rPr>
          <w:color w:val="231F20"/>
          <w:spacing w:val="4"/>
        </w:rPr>
        <w:t>de </w:t>
      </w:r>
      <w:r>
        <w:rPr>
          <w:color w:val="231F20"/>
          <w:spacing w:val="8"/>
        </w:rPr>
        <w:t>investigación </w:t>
      </w:r>
      <w:r>
        <w:rPr>
          <w:color w:val="231F20"/>
          <w:spacing w:val="7"/>
        </w:rPr>
        <w:t>representa </w:t>
      </w:r>
      <w:r>
        <w:rPr>
          <w:color w:val="231F20"/>
          <w:spacing w:val="4"/>
        </w:rPr>
        <w:t>un </w:t>
      </w:r>
      <w:r>
        <w:rPr>
          <w:color w:val="231F20"/>
          <w:spacing w:val="8"/>
        </w:rPr>
        <w:t>interés </w:t>
      </w:r>
      <w:r>
        <w:rPr>
          <w:color w:val="231F20"/>
          <w:spacing w:val="6"/>
        </w:rPr>
        <w:t>creciente </w:t>
      </w:r>
      <w:r>
        <w:rPr>
          <w:color w:val="231F20"/>
          <w:spacing w:val="3"/>
        </w:rPr>
        <w:t>en el </w:t>
      </w:r>
      <w:r>
        <w:rPr>
          <w:color w:val="231F20"/>
          <w:spacing w:val="6"/>
        </w:rPr>
        <w:t>panorama académico </w:t>
      </w:r>
      <w:r>
        <w:rPr>
          <w:color w:val="231F20"/>
          <w:spacing w:val="5"/>
        </w:rPr>
        <w:t>global </w:t>
      </w:r>
      <w:r>
        <w:rPr>
          <w:color w:val="231F20"/>
        </w:rPr>
        <w:t>y </w:t>
      </w:r>
      <w:r>
        <w:rPr>
          <w:color w:val="231F20"/>
          <w:spacing w:val="3"/>
        </w:rPr>
        <w:t>un </w:t>
      </w:r>
      <w:r>
        <w:rPr>
          <w:color w:val="231F20"/>
          <w:spacing w:val="4"/>
        </w:rPr>
        <w:t>reto </w:t>
      </w:r>
      <w:r>
        <w:rPr>
          <w:color w:val="231F20"/>
          <w:spacing w:val="5"/>
        </w:rPr>
        <w:t>para </w:t>
      </w:r>
      <w:r>
        <w:rPr>
          <w:color w:val="231F20"/>
          <w:spacing w:val="4"/>
        </w:rPr>
        <w:t>las </w:t>
      </w:r>
      <w:r>
        <w:rPr>
          <w:color w:val="231F20"/>
          <w:spacing w:val="6"/>
        </w:rPr>
        <w:t>universidades </w:t>
      </w:r>
      <w:r>
        <w:rPr>
          <w:color w:val="231F20"/>
          <w:spacing w:val="8"/>
        </w:rPr>
        <w:t>mexicanas </w:t>
      </w:r>
      <w:r>
        <w:rPr>
          <w:color w:val="231F20"/>
          <w:spacing w:val="6"/>
        </w:rPr>
        <w:t>que </w:t>
      </w:r>
      <w:r>
        <w:rPr>
          <w:color w:val="231F20"/>
          <w:spacing w:val="8"/>
        </w:rPr>
        <w:t>imparten </w:t>
      </w:r>
      <w:r>
        <w:rPr>
          <w:color w:val="231F20"/>
          <w:spacing w:val="7"/>
        </w:rPr>
        <w:t>estos programas </w:t>
      </w:r>
      <w:r>
        <w:rPr>
          <w:color w:val="231F20"/>
          <w:spacing w:val="8"/>
        </w:rPr>
        <w:t>académicos. </w:t>
      </w:r>
      <w:r>
        <w:rPr>
          <w:color w:val="231F20"/>
          <w:spacing w:val="3"/>
        </w:rPr>
        <w:t>Si </w:t>
      </w:r>
      <w:r>
        <w:rPr>
          <w:color w:val="231F20"/>
          <w:spacing w:val="6"/>
        </w:rPr>
        <w:t>bien </w:t>
      </w:r>
      <w:r>
        <w:rPr>
          <w:color w:val="231F20"/>
          <w:spacing w:val="7"/>
        </w:rPr>
        <w:t>parece </w:t>
      </w:r>
      <w:r>
        <w:rPr>
          <w:color w:val="231F20"/>
          <w:spacing w:val="9"/>
        </w:rPr>
        <w:t>que </w:t>
      </w:r>
      <w:r>
        <w:rPr>
          <w:color w:val="231F20"/>
          <w:spacing w:val="6"/>
        </w:rPr>
        <w:t>cuando </w:t>
      </w:r>
      <w:r>
        <w:rPr>
          <w:color w:val="231F20"/>
          <w:spacing w:val="7"/>
        </w:rPr>
        <w:t>hablamos </w:t>
      </w:r>
      <w:r>
        <w:rPr>
          <w:color w:val="231F20"/>
          <w:spacing w:val="4"/>
        </w:rPr>
        <w:t>de </w:t>
      </w:r>
      <w:r>
        <w:rPr>
          <w:color w:val="231F20"/>
          <w:spacing w:val="7"/>
        </w:rPr>
        <w:t>comunicación </w:t>
      </w:r>
      <w:r>
        <w:rPr>
          <w:color w:val="231F20"/>
        </w:rPr>
        <w:t>y </w:t>
      </w:r>
      <w:r>
        <w:rPr>
          <w:color w:val="231F20"/>
          <w:spacing w:val="6"/>
        </w:rPr>
        <w:t>arte </w:t>
      </w:r>
      <w:r>
        <w:rPr>
          <w:color w:val="231F20"/>
          <w:spacing w:val="5"/>
        </w:rPr>
        <w:t>nos </w:t>
      </w:r>
      <w:r>
        <w:rPr>
          <w:color w:val="231F20"/>
          <w:spacing w:val="6"/>
        </w:rPr>
        <w:t>referimos </w:t>
      </w:r>
      <w:r>
        <w:rPr>
          <w:color w:val="231F20"/>
        </w:rPr>
        <w:t>a </w:t>
      </w:r>
      <w:r>
        <w:rPr>
          <w:color w:val="231F20"/>
          <w:spacing w:val="6"/>
        </w:rPr>
        <w:t>campos </w:t>
      </w:r>
      <w:r>
        <w:rPr>
          <w:color w:val="231F20"/>
          <w:spacing w:val="8"/>
        </w:rPr>
        <w:t>discipli- </w:t>
      </w:r>
      <w:r>
        <w:rPr>
          <w:color w:val="231F20"/>
          <w:spacing w:val="6"/>
        </w:rPr>
        <w:t>nares </w:t>
      </w:r>
      <w:r>
        <w:rPr>
          <w:color w:val="231F20"/>
          <w:spacing w:val="8"/>
        </w:rPr>
        <w:t>separados </w:t>
      </w:r>
      <w:r>
        <w:rPr>
          <w:color w:val="231F20"/>
        </w:rPr>
        <w:t>e </w:t>
      </w:r>
      <w:r>
        <w:rPr>
          <w:color w:val="231F20"/>
          <w:spacing w:val="8"/>
        </w:rPr>
        <w:t>independientes, </w:t>
      </w:r>
      <w:r>
        <w:rPr>
          <w:color w:val="231F20"/>
          <w:spacing w:val="4"/>
        </w:rPr>
        <w:t>en la </w:t>
      </w:r>
      <w:r>
        <w:rPr>
          <w:color w:val="231F20"/>
          <w:spacing w:val="7"/>
        </w:rPr>
        <w:t>práctica </w:t>
      </w:r>
      <w:r>
        <w:rPr>
          <w:color w:val="231F20"/>
          <w:spacing w:val="4"/>
        </w:rPr>
        <w:t>se </w:t>
      </w:r>
      <w:r>
        <w:rPr>
          <w:color w:val="231F20"/>
          <w:spacing w:val="7"/>
        </w:rPr>
        <w:t>mezclan creando </w:t>
      </w:r>
      <w:r>
        <w:rPr>
          <w:color w:val="231F20"/>
          <w:spacing w:val="8"/>
        </w:rPr>
        <w:t>lazos interdisciplinares, </w:t>
      </w:r>
      <w:r>
        <w:rPr>
          <w:color w:val="231F20"/>
          <w:spacing w:val="6"/>
        </w:rPr>
        <w:t>sobre todo </w:t>
      </w:r>
      <w:r>
        <w:rPr>
          <w:color w:val="231F20"/>
          <w:spacing w:val="4"/>
        </w:rPr>
        <w:t>en </w:t>
      </w:r>
      <w:r>
        <w:rPr>
          <w:color w:val="231F20"/>
          <w:spacing w:val="7"/>
        </w:rPr>
        <w:t>relación </w:t>
      </w:r>
      <w:r>
        <w:rPr>
          <w:color w:val="231F20"/>
          <w:spacing w:val="6"/>
        </w:rPr>
        <w:t>con los </w:t>
      </w:r>
      <w:r>
        <w:rPr>
          <w:color w:val="231F20"/>
          <w:spacing w:val="7"/>
        </w:rPr>
        <w:t>procesos </w:t>
      </w:r>
      <w:r>
        <w:rPr>
          <w:color w:val="231F20"/>
          <w:spacing w:val="4"/>
        </w:rPr>
        <w:t>de </w:t>
      </w:r>
      <w:r>
        <w:rPr>
          <w:color w:val="231F20"/>
          <w:spacing w:val="8"/>
        </w:rPr>
        <w:t>producción </w:t>
      </w:r>
      <w:r>
        <w:rPr>
          <w:color w:val="231F20"/>
          <w:spacing w:val="4"/>
        </w:rPr>
        <w:t>de </w:t>
      </w:r>
      <w:r>
        <w:rPr>
          <w:color w:val="231F20"/>
          <w:spacing w:val="6"/>
        </w:rPr>
        <w:t>las </w:t>
      </w:r>
      <w:r>
        <w:rPr>
          <w:color w:val="231F20"/>
          <w:spacing w:val="8"/>
        </w:rPr>
        <w:t>industrias</w:t>
      </w:r>
      <w:r>
        <w:rPr>
          <w:color w:val="231F20"/>
          <w:spacing w:val="44"/>
        </w:rPr>
        <w:t> </w:t>
      </w:r>
      <w:r>
        <w:rPr>
          <w:color w:val="231F20"/>
          <w:spacing w:val="9"/>
        </w:rPr>
        <w:t>culturales.</w:t>
      </w:r>
    </w:p>
    <w:p>
      <w:pPr>
        <w:pStyle w:val="BodyText"/>
        <w:spacing w:line="266" w:lineRule="auto"/>
        <w:ind w:left="828" w:right="1253" w:firstLine="283"/>
        <w:jc w:val="both"/>
      </w:pPr>
      <w:r>
        <w:rPr>
          <w:color w:val="231F20"/>
        </w:rPr>
        <w:t>Por un lado, el estudio del arte así como su investigación analiza la producción artística dentro de contextos históricos y corrientes de pensa- miento. Por otro lado, cuando hablamos del estudio de la comunicación, nos referimos a un vasto engranaje de teorías y prácticas relevantes a la facultad humana comunicativa. El lado práctico de la comunicación, se refiere a los medios, a las industrias culturales y a los procesos de produc- ción de dichos medios. En México, como en muchos otros países, los estudios de comunicación se componen tanto de partes teóricas como prácticas. Es decir, las universidades que imparten programas académicos dedicados   a</w:t>
      </w:r>
    </w:p>
    <w:p>
      <w:pPr>
        <w:pStyle w:val="BodyText"/>
        <w:spacing w:before="8"/>
        <w:rPr>
          <w:sz w:val="29"/>
        </w:rPr>
      </w:pPr>
    </w:p>
    <w:p>
      <w:pPr>
        <w:tabs>
          <w:tab w:pos="5177" w:val="left" w:leader="none"/>
        </w:tabs>
        <w:spacing w:before="72"/>
        <w:ind w:left="828" w:right="1153" w:firstLine="0"/>
        <w:jc w:val="left"/>
        <w:rPr>
          <w:rFonts w:ascii="Calibri" w:hAnsi="Calibri"/>
          <w:sz w:val="13"/>
        </w:rPr>
      </w:pPr>
      <w:r>
        <w:rPr>
          <w:rFonts w:ascii="Calibri" w:hAnsi="Calibri"/>
          <w:color w:val="231F20"/>
          <w:w w:val="115"/>
          <w:position w:val="-2"/>
          <w:sz w:val="17"/>
        </w:rPr>
        <w:t>220</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22"/>
          <w:footerReference w:type="default" r:id="rId123"/>
          <w:pgSz w:w="12240" w:h="15840"/>
          <w:pgMar w:header="0" w:footer="523" w:top="1500" w:bottom="720" w:left="1720" w:right="1340"/>
          <w:pgNumType w:start="7"/>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696;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6"/>
        <w:jc w:val="both"/>
      </w:pPr>
      <w:r>
        <w:rPr>
          <w:color w:val="231F20"/>
          <w:spacing w:val="4"/>
        </w:rPr>
        <w:t>la </w:t>
      </w:r>
      <w:r>
        <w:rPr>
          <w:color w:val="231F20"/>
          <w:spacing w:val="8"/>
        </w:rPr>
        <w:t>temática, generalmente </w:t>
      </w:r>
      <w:r>
        <w:rPr>
          <w:color w:val="231F20"/>
          <w:spacing w:val="7"/>
        </w:rPr>
        <w:t>ofrecen materias </w:t>
      </w:r>
      <w:r>
        <w:rPr>
          <w:color w:val="231F20"/>
          <w:spacing w:val="4"/>
        </w:rPr>
        <w:t>de </w:t>
      </w:r>
      <w:r>
        <w:rPr>
          <w:color w:val="231F20"/>
          <w:spacing w:val="7"/>
        </w:rPr>
        <w:t>teoría </w:t>
      </w:r>
      <w:r>
        <w:rPr>
          <w:color w:val="231F20"/>
          <w:spacing w:val="4"/>
        </w:rPr>
        <w:t>de la </w:t>
      </w:r>
      <w:r>
        <w:rPr>
          <w:color w:val="231F20"/>
          <w:spacing w:val="9"/>
        </w:rPr>
        <w:t>comunicación </w:t>
      </w:r>
      <w:r>
        <w:rPr>
          <w:color w:val="231F20"/>
          <w:spacing w:val="6"/>
        </w:rPr>
        <w:t>así como </w:t>
      </w:r>
      <w:r>
        <w:rPr>
          <w:color w:val="231F20"/>
          <w:spacing w:val="7"/>
        </w:rPr>
        <w:t>otras </w:t>
      </w:r>
      <w:r>
        <w:rPr>
          <w:color w:val="231F20"/>
          <w:spacing w:val="8"/>
        </w:rPr>
        <w:t>prácticas </w:t>
      </w:r>
      <w:r>
        <w:rPr>
          <w:color w:val="231F20"/>
          <w:spacing w:val="4"/>
        </w:rPr>
        <w:t>en </w:t>
      </w:r>
      <w:r>
        <w:rPr>
          <w:color w:val="231F20"/>
          <w:spacing w:val="7"/>
        </w:rPr>
        <w:t>donde </w:t>
      </w:r>
      <w:r>
        <w:rPr>
          <w:color w:val="231F20"/>
          <w:spacing w:val="4"/>
        </w:rPr>
        <w:t>se </w:t>
      </w:r>
      <w:r>
        <w:rPr>
          <w:color w:val="231F20"/>
          <w:spacing w:val="8"/>
        </w:rPr>
        <w:t>desarrollan habilidades </w:t>
      </w:r>
      <w:r>
        <w:rPr>
          <w:color w:val="231F20"/>
          <w:spacing w:val="7"/>
        </w:rPr>
        <w:t>técnicas </w:t>
      </w:r>
      <w:r>
        <w:rPr>
          <w:color w:val="231F20"/>
        </w:rPr>
        <w:t>y </w:t>
      </w:r>
      <w:r>
        <w:rPr>
          <w:color w:val="231F20"/>
          <w:spacing w:val="6"/>
        </w:rPr>
        <w:t>tecnológicas. </w:t>
      </w:r>
      <w:r>
        <w:rPr>
          <w:color w:val="231F20"/>
          <w:spacing w:val="3"/>
        </w:rPr>
        <w:t>Sin </w:t>
      </w:r>
      <w:r>
        <w:rPr>
          <w:color w:val="231F20"/>
          <w:spacing w:val="6"/>
        </w:rPr>
        <w:t>embargo, </w:t>
      </w:r>
      <w:r>
        <w:rPr>
          <w:color w:val="231F20"/>
          <w:spacing w:val="3"/>
        </w:rPr>
        <w:t>la </w:t>
      </w:r>
      <w:r>
        <w:rPr>
          <w:color w:val="231F20"/>
          <w:spacing w:val="6"/>
        </w:rPr>
        <w:t>investigación </w:t>
      </w:r>
      <w:r>
        <w:rPr>
          <w:color w:val="231F20"/>
          <w:spacing w:val="3"/>
        </w:rPr>
        <w:t>de </w:t>
      </w:r>
      <w:r>
        <w:rPr>
          <w:color w:val="231F20"/>
          <w:spacing w:val="4"/>
        </w:rPr>
        <w:t>los </w:t>
      </w:r>
      <w:r>
        <w:rPr>
          <w:color w:val="231F20"/>
          <w:spacing w:val="5"/>
        </w:rPr>
        <w:t>medios </w:t>
      </w:r>
      <w:r>
        <w:rPr>
          <w:color w:val="231F20"/>
          <w:spacing w:val="3"/>
        </w:rPr>
        <w:t>de </w:t>
      </w:r>
      <w:r>
        <w:rPr>
          <w:color w:val="231F20"/>
          <w:spacing w:val="7"/>
        </w:rPr>
        <w:t>comunicación </w:t>
      </w:r>
      <w:r>
        <w:rPr>
          <w:color w:val="231F20"/>
          <w:spacing w:val="4"/>
        </w:rPr>
        <w:t>en </w:t>
      </w:r>
      <w:r>
        <w:rPr>
          <w:color w:val="231F20"/>
          <w:spacing w:val="5"/>
        </w:rPr>
        <w:t>México </w:t>
      </w:r>
      <w:r>
        <w:rPr>
          <w:color w:val="231F20"/>
          <w:spacing w:val="6"/>
        </w:rPr>
        <w:t>tiende </w:t>
      </w:r>
      <w:r>
        <w:rPr>
          <w:color w:val="231F20"/>
        </w:rPr>
        <w:t>a </w:t>
      </w:r>
      <w:r>
        <w:rPr>
          <w:color w:val="231F20"/>
          <w:spacing w:val="5"/>
        </w:rPr>
        <w:t>los </w:t>
      </w:r>
      <w:r>
        <w:rPr>
          <w:color w:val="231F20"/>
          <w:spacing w:val="7"/>
        </w:rPr>
        <w:t>aspectos teóricos, interpretativos, </w:t>
      </w:r>
      <w:r>
        <w:rPr>
          <w:color w:val="231F20"/>
          <w:spacing w:val="4"/>
        </w:rPr>
        <w:t>de </w:t>
      </w:r>
      <w:r>
        <w:rPr>
          <w:color w:val="231F20"/>
          <w:spacing w:val="7"/>
        </w:rPr>
        <w:t>carácter </w:t>
      </w:r>
      <w:r>
        <w:rPr>
          <w:color w:val="231F20"/>
          <w:spacing w:val="8"/>
        </w:rPr>
        <w:t>social </w:t>
      </w:r>
      <w:r>
        <w:rPr>
          <w:color w:val="231F20"/>
        </w:rPr>
        <w:t>y </w:t>
      </w:r>
      <w:r>
        <w:rPr>
          <w:color w:val="231F20"/>
          <w:spacing w:val="8"/>
        </w:rPr>
        <w:t>cuantitativo </w:t>
      </w:r>
      <w:r>
        <w:rPr>
          <w:color w:val="231F20"/>
          <w:spacing w:val="4"/>
        </w:rPr>
        <w:t>de la </w:t>
      </w:r>
      <w:r>
        <w:rPr>
          <w:color w:val="231F20"/>
          <w:spacing w:val="8"/>
        </w:rPr>
        <w:t>comunicación </w:t>
      </w:r>
      <w:r>
        <w:rPr>
          <w:color w:val="231F20"/>
        </w:rPr>
        <w:t>y </w:t>
      </w:r>
      <w:r>
        <w:rPr>
          <w:color w:val="231F20"/>
          <w:spacing w:val="6"/>
        </w:rPr>
        <w:t>sus </w:t>
      </w:r>
      <w:r>
        <w:rPr>
          <w:color w:val="231F20"/>
          <w:spacing w:val="7"/>
        </w:rPr>
        <w:t>medios, </w:t>
      </w:r>
      <w:r>
        <w:rPr>
          <w:color w:val="231F20"/>
          <w:spacing w:val="6"/>
        </w:rPr>
        <w:t>sin duda </w:t>
      </w:r>
      <w:r>
        <w:rPr>
          <w:color w:val="231F20"/>
          <w:spacing w:val="8"/>
        </w:rPr>
        <w:t>imprescindible </w:t>
      </w:r>
      <w:r>
        <w:rPr>
          <w:color w:val="231F20"/>
          <w:spacing w:val="6"/>
        </w:rPr>
        <w:t>pero que deja </w:t>
      </w:r>
      <w:r>
        <w:rPr>
          <w:color w:val="231F20"/>
          <w:spacing w:val="7"/>
        </w:rPr>
        <w:t>fuera </w:t>
      </w:r>
      <w:r>
        <w:rPr>
          <w:color w:val="231F20"/>
          <w:spacing w:val="4"/>
        </w:rPr>
        <w:t>un </w:t>
      </w:r>
      <w:r>
        <w:rPr>
          <w:color w:val="231F20"/>
          <w:spacing w:val="6"/>
        </w:rPr>
        <w:t>vasto </w:t>
      </w:r>
      <w:r>
        <w:rPr>
          <w:color w:val="231F20"/>
          <w:spacing w:val="7"/>
        </w:rPr>
        <w:t>campo </w:t>
      </w:r>
      <w:r>
        <w:rPr>
          <w:color w:val="231F20"/>
          <w:spacing w:val="4"/>
        </w:rPr>
        <w:t>de </w:t>
      </w:r>
      <w:r>
        <w:rPr>
          <w:color w:val="231F20"/>
          <w:spacing w:val="8"/>
        </w:rPr>
        <w:t>conocimiento: </w:t>
      </w:r>
      <w:r>
        <w:rPr>
          <w:color w:val="231F20"/>
          <w:spacing w:val="4"/>
        </w:rPr>
        <w:t>la  </w:t>
      </w:r>
      <w:r>
        <w:rPr>
          <w:color w:val="231F20"/>
          <w:spacing w:val="7"/>
        </w:rPr>
        <w:t>práctica </w:t>
      </w:r>
      <w:r>
        <w:rPr>
          <w:color w:val="231F20"/>
          <w:spacing w:val="9"/>
        </w:rPr>
        <w:t>misma  </w:t>
      </w:r>
      <w:r>
        <w:rPr>
          <w:color w:val="231F20"/>
          <w:spacing w:val="4"/>
        </w:rPr>
        <w:t>de </w:t>
      </w:r>
      <w:r>
        <w:rPr>
          <w:color w:val="231F20"/>
          <w:spacing w:val="6"/>
        </w:rPr>
        <w:t>los </w:t>
      </w:r>
      <w:r>
        <w:rPr>
          <w:color w:val="231F20"/>
          <w:spacing w:val="7"/>
        </w:rPr>
        <w:t>medios </w:t>
      </w:r>
      <w:r>
        <w:rPr>
          <w:color w:val="231F20"/>
          <w:spacing w:val="4"/>
        </w:rPr>
        <w:t>de </w:t>
      </w:r>
      <w:r>
        <w:rPr>
          <w:color w:val="231F20"/>
          <w:spacing w:val="8"/>
        </w:rPr>
        <w:t>comunicación </w:t>
      </w:r>
      <w:r>
        <w:rPr>
          <w:color w:val="231F20"/>
          <w:spacing w:val="6"/>
        </w:rPr>
        <w:t>como </w:t>
      </w:r>
      <w:r>
        <w:rPr>
          <w:color w:val="231F20"/>
          <w:spacing w:val="7"/>
        </w:rPr>
        <w:t>procesos </w:t>
      </w:r>
      <w:r>
        <w:rPr>
          <w:color w:val="231F20"/>
          <w:spacing w:val="4"/>
        </w:rPr>
        <w:t>de </w:t>
      </w:r>
      <w:r>
        <w:rPr>
          <w:color w:val="231F20"/>
          <w:spacing w:val="7"/>
        </w:rPr>
        <w:t>producción </w:t>
      </w:r>
      <w:r>
        <w:rPr>
          <w:color w:val="231F20"/>
        </w:rPr>
        <w:t>y </w:t>
      </w:r>
      <w:r>
        <w:rPr>
          <w:color w:val="231F20"/>
          <w:spacing w:val="8"/>
        </w:rPr>
        <w:t>reflexión </w:t>
      </w:r>
      <w:r>
        <w:rPr>
          <w:color w:val="231F20"/>
          <w:spacing w:val="9"/>
        </w:rPr>
        <w:t>artística.</w:t>
      </w:r>
    </w:p>
    <w:p>
      <w:pPr>
        <w:pStyle w:val="BodyText"/>
        <w:spacing w:line="266" w:lineRule="auto"/>
        <w:ind w:left="885" w:right="1196" w:firstLine="283"/>
        <w:jc w:val="both"/>
      </w:pPr>
      <w:r>
        <w:rPr>
          <w:color w:val="231F20"/>
        </w:rPr>
        <w:t>Históricamente, el arte y la investigación científica han sido consideradas como categorías separadas aunque actualmente esta división se encuentra bajo una revisión. Durante las últimas décadas ha surgido un nuevo género metodológico que une la investigación social con las artes creativas, se le conoce como investigación basada en las artes, en inglés </w:t>
      </w:r>
      <w:r>
        <w:rPr>
          <w:i/>
          <w:color w:val="231F20"/>
        </w:rPr>
        <w:t>arts-based research </w:t>
      </w:r>
      <w:r>
        <w:rPr>
          <w:color w:val="231F20"/>
        </w:rPr>
        <w:t>(Leavy, 2009), también </w:t>
      </w:r>
      <w:r>
        <w:rPr>
          <w:i/>
          <w:color w:val="231F20"/>
        </w:rPr>
        <w:t>practice-based research </w:t>
      </w:r>
      <w:r>
        <w:rPr>
          <w:color w:val="231F20"/>
        </w:rPr>
        <w:t>o </w:t>
      </w:r>
      <w:r>
        <w:rPr>
          <w:i/>
          <w:color w:val="231F20"/>
        </w:rPr>
        <w:t>practice-led research. </w:t>
      </w:r>
      <w:r>
        <w:rPr>
          <w:color w:val="231F20"/>
        </w:rPr>
        <w:t>Este género metodológico se introduce en la producción de medios digitales, artes electrónicas, video y cine por lo que en este artículo utilizo las siglas</w:t>
      </w:r>
    </w:p>
    <w:p>
      <w:pPr>
        <w:pStyle w:val="BodyText"/>
        <w:spacing w:line="261" w:lineRule="exact"/>
        <w:ind w:left="885" w:hanging="1"/>
        <w:jc w:val="both"/>
      </w:pPr>
      <w:r>
        <w:rPr>
          <w:color w:val="231F20"/>
          <w:sz w:val="26"/>
        </w:rPr>
        <w:t>ibapama </w:t>
      </w:r>
      <w:r>
        <w:rPr>
          <w:color w:val="231F20"/>
        </w:rPr>
        <w:t>para referirme a la investigación basada en la práctica de las artes</w:t>
      </w:r>
    </w:p>
    <w:p>
      <w:pPr>
        <w:pStyle w:val="BodyText"/>
        <w:spacing w:line="266" w:lineRule="auto" w:before="18"/>
        <w:ind w:left="885" w:right="1196"/>
        <w:jc w:val="both"/>
      </w:pPr>
      <w:r>
        <w:rPr>
          <w:color w:val="231F20"/>
        </w:rPr>
        <w:t>y </w:t>
      </w:r>
      <w:r>
        <w:rPr>
          <w:color w:val="231F20"/>
          <w:spacing w:val="6"/>
        </w:rPr>
        <w:t>los </w:t>
      </w:r>
      <w:r>
        <w:rPr>
          <w:color w:val="231F20"/>
          <w:spacing w:val="7"/>
        </w:rPr>
        <w:t>medios </w:t>
      </w:r>
      <w:r>
        <w:rPr>
          <w:color w:val="231F20"/>
          <w:spacing w:val="8"/>
        </w:rPr>
        <w:t>audiovisuales. </w:t>
      </w:r>
      <w:r>
        <w:rPr>
          <w:color w:val="231F20"/>
          <w:spacing w:val="4"/>
        </w:rPr>
        <w:t>La </w:t>
      </w:r>
      <w:r>
        <w:rPr>
          <w:color w:val="231F20"/>
          <w:spacing w:val="7"/>
        </w:rPr>
        <w:t>práctica </w:t>
      </w:r>
      <w:r>
        <w:rPr>
          <w:color w:val="231F20"/>
          <w:spacing w:val="4"/>
        </w:rPr>
        <w:t>de </w:t>
      </w:r>
      <w:r>
        <w:rPr>
          <w:color w:val="231F20"/>
          <w:spacing w:val="6"/>
        </w:rPr>
        <w:t>las </w:t>
      </w:r>
      <w:r>
        <w:rPr>
          <w:color w:val="231F20"/>
          <w:spacing w:val="8"/>
        </w:rPr>
        <w:t>industrias culturales </w:t>
      </w:r>
      <w:r>
        <w:rPr>
          <w:color w:val="231F20"/>
          <w:spacing w:val="9"/>
        </w:rPr>
        <w:t>integra </w:t>
      </w:r>
      <w:r>
        <w:rPr>
          <w:color w:val="231F20"/>
          <w:spacing w:val="5"/>
        </w:rPr>
        <w:t>las </w:t>
      </w:r>
      <w:r>
        <w:rPr>
          <w:color w:val="231F20"/>
          <w:spacing w:val="7"/>
        </w:rPr>
        <w:t>disciplinas </w:t>
      </w:r>
      <w:r>
        <w:rPr>
          <w:color w:val="231F20"/>
          <w:spacing w:val="4"/>
        </w:rPr>
        <w:t>de la </w:t>
      </w:r>
      <w:r>
        <w:rPr>
          <w:color w:val="231F20"/>
          <w:spacing w:val="7"/>
        </w:rPr>
        <w:t>comunicación </w:t>
      </w:r>
      <w:r>
        <w:rPr>
          <w:color w:val="231F20"/>
        </w:rPr>
        <w:t>y </w:t>
      </w:r>
      <w:r>
        <w:rPr>
          <w:color w:val="231F20"/>
          <w:spacing w:val="5"/>
        </w:rPr>
        <w:t>las </w:t>
      </w:r>
      <w:r>
        <w:rPr>
          <w:color w:val="231F20"/>
          <w:spacing w:val="7"/>
        </w:rPr>
        <w:t>artes; </w:t>
      </w:r>
      <w:r>
        <w:rPr>
          <w:color w:val="231F20"/>
          <w:spacing w:val="5"/>
        </w:rPr>
        <w:t>por </w:t>
      </w:r>
      <w:r>
        <w:rPr>
          <w:color w:val="231F20"/>
          <w:spacing w:val="7"/>
        </w:rPr>
        <w:t>ejemplo, </w:t>
      </w:r>
      <w:r>
        <w:rPr>
          <w:color w:val="231F20"/>
          <w:spacing w:val="4"/>
        </w:rPr>
        <w:t>la </w:t>
      </w:r>
      <w:r>
        <w:rPr>
          <w:color w:val="231F20"/>
          <w:spacing w:val="7"/>
        </w:rPr>
        <w:t>investigación </w:t>
      </w:r>
      <w:r>
        <w:rPr>
          <w:color w:val="231F20"/>
          <w:spacing w:val="4"/>
        </w:rPr>
        <w:t>en el </w:t>
      </w:r>
      <w:r>
        <w:rPr>
          <w:color w:val="231F20"/>
          <w:spacing w:val="7"/>
        </w:rPr>
        <w:t>campo </w:t>
      </w:r>
      <w:r>
        <w:rPr>
          <w:color w:val="231F20"/>
          <w:spacing w:val="4"/>
        </w:rPr>
        <w:t>de </w:t>
      </w:r>
      <w:r>
        <w:rPr>
          <w:color w:val="231F20"/>
          <w:spacing w:val="6"/>
        </w:rPr>
        <w:t>los </w:t>
      </w:r>
      <w:r>
        <w:rPr>
          <w:color w:val="231F20"/>
          <w:spacing w:val="7"/>
        </w:rPr>
        <w:t>estudios </w:t>
      </w:r>
      <w:r>
        <w:rPr>
          <w:color w:val="231F20"/>
          <w:spacing w:val="8"/>
        </w:rPr>
        <w:t>cinematográficos </w:t>
      </w:r>
      <w:r>
        <w:rPr>
          <w:color w:val="231F20"/>
          <w:spacing w:val="4"/>
        </w:rPr>
        <w:t>se </w:t>
      </w:r>
      <w:r>
        <w:rPr>
          <w:color w:val="231F20"/>
          <w:spacing w:val="6"/>
        </w:rPr>
        <w:t>nutre </w:t>
      </w:r>
      <w:r>
        <w:rPr>
          <w:color w:val="231F20"/>
          <w:spacing w:val="4"/>
        </w:rPr>
        <w:t>de la </w:t>
      </w:r>
      <w:r>
        <w:rPr>
          <w:color w:val="231F20"/>
          <w:spacing w:val="9"/>
        </w:rPr>
        <w:t>intersección </w:t>
      </w:r>
      <w:r>
        <w:rPr>
          <w:color w:val="231F20"/>
          <w:spacing w:val="6"/>
        </w:rPr>
        <w:t>entre </w:t>
      </w:r>
      <w:r>
        <w:rPr>
          <w:color w:val="231F20"/>
          <w:spacing w:val="4"/>
        </w:rPr>
        <w:t>la </w:t>
      </w:r>
      <w:r>
        <w:rPr>
          <w:color w:val="231F20"/>
          <w:spacing w:val="8"/>
        </w:rPr>
        <w:t>tradición </w:t>
      </w:r>
      <w:r>
        <w:rPr>
          <w:color w:val="231F20"/>
          <w:spacing w:val="4"/>
        </w:rPr>
        <w:t>de </w:t>
      </w:r>
      <w:r>
        <w:rPr>
          <w:color w:val="231F20"/>
          <w:spacing w:val="6"/>
        </w:rPr>
        <w:t>las </w:t>
      </w:r>
      <w:r>
        <w:rPr>
          <w:color w:val="231F20"/>
          <w:spacing w:val="7"/>
        </w:rPr>
        <w:t>artes visuales </w:t>
      </w:r>
      <w:r>
        <w:rPr>
          <w:color w:val="231F20"/>
        </w:rPr>
        <w:t>y </w:t>
      </w:r>
      <w:r>
        <w:rPr>
          <w:color w:val="231F20"/>
          <w:spacing w:val="6"/>
        </w:rPr>
        <w:t>las </w:t>
      </w:r>
      <w:r>
        <w:rPr>
          <w:color w:val="231F20"/>
          <w:spacing w:val="8"/>
        </w:rPr>
        <w:t>comunicaciones. </w:t>
      </w:r>
      <w:r>
        <w:rPr>
          <w:color w:val="231F20"/>
          <w:spacing w:val="6"/>
        </w:rPr>
        <w:t>Los </w:t>
      </w:r>
      <w:r>
        <w:rPr>
          <w:color w:val="231F20"/>
          <w:spacing w:val="9"/>
        </w:rPr>
        <w:t>estudios </w:t>
      </w:r>
      <w:r>
        <w:rPr>
          <w:color w:val="231F20"/>
          <w:spacing w:val="4"/>
        </w:rPr>
        <w:t>de </w:t>
      </w:r>
      <w:r>
        <w:rPr>
          <w:color w:val="231F20"/>
          <w:spacing w:val="6"/>
        </w:rPr>
        <w:t>cine </w:t>
      </w:r>
      <w:r>
        <w:rPr>
          <w:color w:val="231F20"/>
          <w:spacing w:val="7"/>
        </w:rPr>
        <w:t>surgieron </w:t>
      </w:r>
      <w:r>
        <w:rPr>
          <w:color w:val="231F20"/>
        </w:rPr>
        <w:t>a </w:t>
      </w:r>
      <w:r>
        <w:rPr>
          <w:color w:val="231F20"/>
          <w:spacing w:val="7"/>
        </w:rPr>
        <w:t>mitad </w:t>
      </w:r>
      <w:r>
        <w:rPr>
          <w:color w:val="231F20"/>
          <w:spacing w:val="6"/>
        </w:rPr>
        <w:t>del </w:t>
      </w:r>
      <w:r>
        <w:rPr>
          <w:color w:val="231F20"/>
          <w:spacing w:val="7"/>
        </w:rPr>
        <w:t>siglo pasado </w:t>
      </w:r>
      <w:r>
        <w:rPr>
          <w:color w:val="231F20"/>
          <w:spacing w:val="6"/>
        </w:rPr>
        <w:t>como </w:t>
      </w:r>
      <w:r>
        <w:rPr>
          <w:color w:val="231F20"/>
          <w:spacing w:val="7"/>
        </w:rPr>
        <w:t>resultado </w:t>
      </w:r>
      <w:r>
        <w:rPr>
          <w:color w:val="231F20"/>
          <w:spacing w:val="6"/>
        </w:rPr>
        <w:t>del </w:t>
      </w:r>
      <w:r>
        <w:rPr>
          <w:color w:val="231F20"/>
          <w:spacing w:val="7"/>
        </w:rPr>
        <w:t>interés </w:t>
      </w:r>
      <w:r>
        <w:rPr>
          <w:color w:val="231F20"/>
          <w:spacing w:val="9"/>
        </w:rPr>
        <w:t>de  </w:t>
      </w:r>
      <w:r>
        <w:rPr>
          <w:color w:val="231F20"/>
          <w:spacing w:val="6"/>
        </w:rPr>
        <w:t>los </w:t>
      </w:r>
      <w:r>
        <w:rPr>
          <w:color w:val="231F20"/>
          <w:spacing w:val="7"/>
        </w:rPr>
        <w:t>críticos </w:t>
      </w:r>
      <w:r>
        <w:rPr>
          <w:color w:val="231F20"/>
          <w:spacing w:val="4"/>
        </w:rPr>
        <w:t>de la </w:t>
      </w:r>
      <w:r>
        <w:rPr>
          <w:color w:val="231F20"/>
          <w:spacing w:val="7"/>
        </w:rPr>
        <w:t>revista francesa </w:t>
      </w:r>
      <w:r>
        <w:rPr>
          <w:i/>
          <w:color w:val="231F20"/>
          <w:spacing w:val="7"/>
        </w:rPr>
        <w:t>Cahiers </w:t>
      </w:r>
      <w:r>
        <w:rPr>
          <w:i/>
          <w:color w:val="231F20"/>
          <w:spacing w:val="4"/>
        </w:rPr>
        <w:t>Du </w:t>
      </w:r>
      <w:r>
        <w:rPr>
          <w:i/>
          <w:color w:val="231F20"/>
          <w:spacing w:val="7"/>
        </w:rPr>
        <w:t>Cinema</w:t>
      </w:r>
      <w:r>
        <w:rPr>
          <w:color w:val="231F20"/>
          <w:spacing w:val="7"/>
        </w:rPr>
        <w:t>. </w:t>
      </w:r>
      <w:r>
        <w:rPr>
          <w:color w:val="231F20"/>
          <w:spacing w:val="3"/>
        </w:rPr>
        <w:t>Si </w:t>
      </w:r>
      <w:r>
        <w:rPr>
          <w:color w:val="231F20"/>
          <w:spacing w:val="6"/>
        </w:rPr>
        <w:t>bien </w:t>
      </w:r>
      <w:r>
        <w:rPr>
          <w:color w:val="231F20"/>
          <w:spacing w:val="4"/>
        </w:rPr>
        <w:t>es </w:t>
      </w:r>
      <w:r>
        <w:rPr>
          <w:color w:val="231F20"/>
          <w:spacing w:val="7"/>
        </w:rPr>
        <w:t>cierto</w:t>
      </w:r>
      <w:r>
        <w:rPr>
          <w:color w:val="231F20"/>
          <w:spacing w:val="-31"/>
        </w:rPr>
        <w:t> </w:t>
      </w:r>
      <w:r>
        <w:rPr>
          <w:color w:val="231F20"/>
          <w:spacing w:val="9"/>
        </w:rPr>
        <w:t>que, </w:t>
      </w:r>
      <w:r>
        <w:rPr>
          <w:color w:val="231F20"/>
          <w:spacing w:val="4"/>
        </w:rPr>
        <w:t>al </w:t>
      </w:r>
      <w:r>
        <w:rPr>
          <w:color w:val="231F20"/>
          <w:spacing w:val="8"/>
        </w:rPr>
        <w:t>principio, </w:t>
      </w:r>
      <w:r>
        <w:rPr>
          <w:color w:val="231F20"/>
          <w:spacing w:val="6"/>
        </w:rPr>
        <w:t>los </w:t>
      </w:r>
      <w:r>
        <w:rPr>
          <w:color w:val="231F20"/>
          <w:spacing w:val="7"/>
        </w:rPr>
        <w:t>estudios </w:t>
      </w:r>
      <w:r>
        <w:rPr>
          <w:color w:val="231F20"/>
          <w:spacing w:val="4"/>
        </w:rPr>
        <w:t>de </w:t>
      </w:r>
      <w:r>
        <w:rPr>
          <w:color w:val="231F20"/>
          <w:spacing w:val="6"/>
        </w:rPr>
        <w:t>cine </w:t>
      </w:r>
      <w:r>
        <w:rPr>
          <w:color w:val="231F20"/>
          <w:spacing w:val="7"/>
        </w:rPr>
        <w:t>tuvieron </w:t>
      </w:r>
      <w:r>
        <w:rPr>
          <w:color w:val="231F20"/>
          <w:spacing w:val="6"/>
        </w:rPr>
        <w:t>que </w:t>
      </w:r>
      <w:r>
        <w:rPr>
          <w:color w:val="231F20"/>
          <w:spacing w:val="7"/>
        </w:rPr>
        <w:t>tomar prestado </w:t>
      </w:r>
      <w:r>
        <w:rPr>
          <w:color w:val="231F20"/>
          <w:spacing w:val="9"/>
        </w:rPr>
        <w:t>conceptos  </w:t>
      </w:r>
      <w:r>
        <w:rPr>
          <w:color w:val="231F20"/>
          <w:spacing w:val="4"/>
        </w:rPr>
        <w:t>de </w:t>
      </w:r>
      <w:r>
        <w:rPr>
          <w:color w:val="231F20"/>
          <w:spacing w:val="7"/>
        </w:rPr>
        <w:t>otras </w:t>
      </w:r>
      <w:r>
        <w:rPr>
          <w:color w:val="231F20"/>
          <w:spacing w:val="8"/>
        </w:rPr>
        <w:t>disciplinas </w:t>
      </w:r>
      <w:r>
        <w:rPr>
          <w:color w:val="231F20"/>
          <w:spacing w:val="6"/>
        </w:rPr>
        <w:t>como las </w:t>
      </w:r>
      <w:r>
        <w:rPr>
          <w:color w:val="231F20"/>
          <w:spacing w:val="7"/>
        </w:rPr>
        <w:t>artes visuales </w:t>
      </w:r>
      <w:r>
        <w:rPr>
          <w:color w:val="231F20"/>
        </w:rPr>
        <w:t>y </w:t>
      </w:r>
      <w:r>
        <w:rPr>
          <w:color w:val="231F20"/>
          <w:spacing w:val="4"/>
        </w:rPr>
        <w:t>la </w:t>
      </w:r>
      <w:r>
        <w:rPr>
          <w:color w:val="231F20"/>
          <w:spacing w:val="7"/>
        </w:rPr>
        <w:t>pintura, </w:t>
      </w:r>
      <w:r>
        <w:rPr>
          <w:color w:val="231F20"/>
          <w:spacing w:val="6"/>
        </w:rPr>
        <w:t>con </w:t>
      </w:r>
      <w:r>
        <w:rPr>
          <w:color w:val="231F20"/>
          <w:spacing w:val="4"/>
        </w:rPr>
        <w:t>el </w:t>
      </w:r>
      <w:r>
        <w:rPr>
          <w:color w:val="231F20"/>
          <w:spacing w:val="9"/>
        </w:rPr>
        <w:t>tiempo </w:t>
      </w:r>
      <w:r>
        <w:rPr>
          <w:color w:val="231F20"/>
          <w:spacing w:val="7"/>
        </w:rPr>
        <w:t>fueron </w:t>
      </w:r>
      <w:r>
        <w:rPr>
          <w:color w:val="231F20"/>
          <w:spacing w:val="8"/>
        </w:rPr>
        <w:t>evolucionando </w:t>
      </w:r>
      <w:r>
        <w:rPr>
          <w:color w:val="231F20"/>
        </w:rPr>
        <w:t>a </w:t>
      </w:r>
      <w:r>
        <w:rPr>
          <w:color w:val="231F20"/>
          <w:spacing w:val="7"/>
        </w:rPr>
        <w:t>través </w:t>
      </w:r>
      <w:r>
        <w:rPr>
          <w:color w:val="231F20"/>
          <w:spacing w:val="4"/>
        </w:rPr>
        <w:t>de la </w:t>
      </w:r>
      <w:r>
        <w:rPr>
          <w:color w:val="231F20"/>
          <w:spacing w:val="8"/>
        </w:rPr>
        <w:t>apropiación </w:t>
      </w:r>
      <w:r>
        <w:rPr>
          <w:color w:val="231F20"/>
          <w:spacing w:val="4"/>
        </w:rPr>
        <w:t>de  </w:t>
      </w:r>
      <w:r>
        <w:rPr>
          <w:color w:val="231F20"/>
          <w:spacing w:val="8"/>
        </w:rPr>
        <w:t>conceptos </w:t>
      </w:r>
      <w:r>
        <w:rPr>
          <w:color w:val="231F20"/>
          <w:spacing w:val="9"/>
        </w:rPr>
        <w:t>tomados  </w:t>
      </w:r>
      <w:r>
        <w:rPr>
          <w:color w:val="231F20"/>
          <w:spacing w:val="6"/>
        </w:rPr>
        <w:t>del </w:t>
      </w:r>
      <w:r>
        <w:rPr>
          <w:color w:val="231F20"/>
          <w:spacing w:val="8"/>
        </w:rPr>
        <w:t>psicoanálisis, </w:t>
      </w:r>
      <w:r>
        <w:rPr>
          <w:color w:val="231F20"/>
          <w:spacing w:val="4"/>
        </w:rPr>
        <w:t>la </w:t>
      </w:r>
      <w:r>
        <w:rPr>
          <w:color w:val="231F20"/>
          <w:spacing w:val="8"/>
        </w:rPr>
        <w:t>semiótica, </w:t>
      </w:r>
      <w:r>
        <w:rPr>
          <w:color w:val="231F20"/>
          <w:spacing w:val="4"/>
        </w:rPr>
        <w:t>el </w:t>
      </w:r>
      <w:r>
        <w:rPr>
          <w:color w:val="231F20"/>
          <w:spacing w:val="8"/>
        </w:rPr>
        <w:t>estructuralismo </w:t>
      </w:r>
      <w:r>
        <w:rPr>
          <w:color w:val="231F20"/>
        </w:rPr>
        <w:t>y </w:t>
      </w:r>
      <w:r>
        <w:rPr>
          <w:color w:val="231F20"/>
          <w:spacing w:val="9"/>
        </w:rPr>
        <w:t>post-estructuralismo, </w:t>
      </w:r>
      <w:r>
        <w:rPr>
          <w:color w:val="231F20"/>
          <w:spacing w:val="4"/>
        </w:rPr>
        <w:t>la </w:t>
      </w:r>
      <w:r>
        <w:rPr>
          <w:color w:val="231F20"/>
          <w:spacing w:val="8"/>
        </w:rPr>
        <w:t>fenomenología, </w:t>
      </w:r>
      <w:r>
        <w:rPr>
          <w:color w:val="231F20"/>
          <w:spacing w:val="4"/>
        </w:rPr>
        <w:t>la </w:t>
      </w:r>
      <w:r>
        <w:rPr>
          <w:color w:val="231F20"/>
          <w:spacing w:val="8"/>
        </w:rPr>
        <w:t>antropología </w:t>
      </w:r>
      <w:r>
        <w:rPr>
          <w:color w:val="231F20"/>
        </w:rPr>
        <w:t>y  </w:t>
      </w:r>
      <w:r>
        <w:rPr>
          <w:color w:val="231F20"/>
          <w:spacing w:val="4"/>
        </w:rPr>
        <w:t>la </w:t>
      </w:r>
      <w:r>
        <w:rPr>
          <w:color w:val="231F20"/>
          <w:spacing w:val="8"/>
        </w:rPr>
        <w:t>etnografía, </w:t>
      </w:r>
      <w:r>
        <w:rPr>
          <w:color w:val="231F20"/>
          <w:spacing w:val="6"/>
        </w:rPr>
        <w:t>entre </w:t>
      </w:r>
      <w:r>
        <w:rPr>
          <w:color w:val="231F20"/>
          <w:spacing w:val="7"/>
        </w:rPr>
        <w:t>otras </w:t>
      </w:r>
      <w:r>
        <w:rPr>
          <w:color w:val="231F20"/>
          <w:spacing w:val="9"/>
        </w:rPr>
        <w:t>disciplinas  </w:t>
      </w:r>
      <w:r>
        <w:rPr>
          <w:color w:val="231F20"/>
        </w:rPr>
        <w:t>y  </w:t>
      </w:r>
      <w:r>
        <w:rPr>
          <w:color w:val="231F20"/>
          <w:spacing w:val="8"/>
        </w:rPr>
        <w:t>corrientes </w:t>
      </w:r>
      <w:r>
        <w:rPr>
          <w:color w:val="231F20"/>
          <w:spacing w:val="4"/>
        </w:rPr>
        <w:t>de</w:t>
      </w:r>
      <w:r>
        <w:rPr>
          <w:color w:val="231F20"/>
          <w:spacing w:val="30"/>
        </w:rPr>
        <w:t> </w:t>
      </w:r>
      <w:r>
        <w:rPr>
          <w:color w:val="231F20"/>
          <w:spacing w:val="7"/>
        </w:rPr>
        <w:t>pensamiento.</w:t>
      </w:r>
    </w:p>
    <w:p>
      <w:pPr>
        <w:pStyle w:val="BodyText"/>
        <w:spacing w:line="266" w:lineRule="auto"/>
        <w:ind w:left="885" w:right="1195" w:firstLine="283"/>
        <w:jc w:val="both"/>
      </w:pPr>
      <w:r>
        <w:rPr>
          <w:color w:val="231F20"/>
          <w:spacing w:val="7"/>
        </w:rPr>
        <w:t>Desde </w:t>
      </w:r>
      <w:r>
        <w:rPr>
          <w:color w:val="231F20"/>
          <w:spacing w:val="4"/>
        </w:rPr>
        <w:t>la </w:t>
      </w:r>
      <w:r>
        <w:rPr>
          <w:color w:val="231F20"/>
          <w:spacing w:val="7"/>
        </w:rPr>
        <w:t>década </w:t>
      </w:r>
      <w:r>
        <w:rPr>
          <w:color w:val="231F20"/>
          <w:spacing w:val="4"/>
        </w:rPr>
        <w:t>de </w:t>
      </w:r>
      <w:r>
        <w:rPr>
          <w:color w:val="231F20"/>
          <w:spacing w:val="6"/>
        </w:rPr>
        <w:t>los </w:t>
      </w:r>
      <w:r>
        <w:rPr>
          <w:color w:val="231F20"/>
          <w:spacing w:val="7"/>
        </w:rPr>
        <w:t>noventa, </w:t>
      </w:r>
      <w:r>
        <w:rPr>
          <w:color w:val="231F20"/>
          <w:spacing w:val="4"/>
        </w:rPr>
        <w:t>la </w:t>
      </w:r>
      <w:r>
        <w:rPr>
          <w:color w:val="231F20"/>
          <w:spacing w:val="8"/>
        </w:rPr>
        <w:t>investigación </w:t>
      </w:r>
      <w:r>
        <w:rPr>
          <w:color w:val="231F20"/>
          <w:spacing w:val="4"/>
        </w:rPr>
        <w:t>en </w:t>
      </w:r>
      <w:r>
        <w:rPr>
          <w:color w:val="231F20"/>
          <w:spacing w:val="6"/>
        </w:rPr>
        <w:t>los </w:t>
      </w:r>
      <w:r>
        <w:rPr>
          <w:color w:val="231F20"/>
          <w:spacing w:val="7"/>
        </w:rPr>
        <w:t>estudios </w:t>
      </w:r>
      <w:r>
        <w:rPr>
          <w:color w:val="231F20"/>
          <w:spacing w:val="4"/>
        </w:rPr>
        <w:t>de </w:t>
      </w:r>
      <w:r>
        <w:rPr>
          <w:color w:val="231F20"/>
          <w:spacing w:val="9"/>
        </w:rPr>
        <w:t>cine </w:t>
      </w:r>
      <w:r>
        <w:rPr>
          <w:color w:val="231F20"/>
          <w:spacing w:val="7"/>
        </w:rPr>
        <w:t>también abarcó </w:t>
      </w:r>
      <w:r>
        <w:rPr>
          <w:color w:val="231F20"/>
          <w:spacing w:val="6"/>
        </w:rPr>
        <w:t>los </w:t>
      </w:r>
      <w:r>
        <w:rPr>
          <w:color w:val="231F20"/>
          <w:spacing w:val="7"/>
        </w:rPr>
        <w:t>procesos </w:t>
      </w:r>
      <w:r>
        <w:rPr>
          <w:color w:val="231F20"/>
          <w:spacing w:val="4"/>
        </w:rPr>
        <w:t>de </w:t>
      </w:r>
      <w:r>
        <w:rPr>
          <w:color w:val="231F20"/>
          <w:spacing w:val="8"/>
        </w:rPr>
        <w:t>producción </w:t>
      </w:r>
      <w:r>
        <w:rPr>
          <w:color w:val="231F20"/>
          <w:spacing w:val="7"/>
        </w:rPr>
        <w:t>desde </w:t>
      </w:r>
      <w:r>
        <w:rPr>
          <w:color w:val="231F20"/>
          <w:spacing w:val="6"/>
        </w:rPr>
        <w:t>una </w:t>
      </w:r>
      <w:r>
        <w:rPr>
          <w:color w:val="231F20"/>
          <w:spacing w:val="8"/>
        </w:rPr>
        <w:t>perspectiva </w:t>
      </w:r>
      <w:r>
        <w:rPr>
          <w:color w:val="231F20"/>
          <w:spacing w:val="9"/>
        </w:rPr>
        <w:t>prác- </w:t>
      </w:r>
      <w:r>
        <w:rPr>
          <w:color w:val="231F20"/>
          <w:spacing w:val="7"/>
        </w:rPr>
        <w:t>tica. </w:t>
      </w:r>
      <w:r>
        <w:rPr>
          <w:color w:val="231F20"/>
          <w:spacing w:val="6"/>
        </w:rPr>
        <w:t>Algo </w:t>
      </w:r>
      <w:r>
        <w:rPr>
          <w:color w:val="231F20"/>
          <w:spacing w:val="7"/>
        </w:rPr>
        <w:t>similar sucede </w:t>
      </w:r>
      <w:r>
        <w:rPr>
          <w:color w:val="231F20"/>
          <w:spacing w:val="6"/>
        </w:rPr>
        <w:t>con los </w:t>
      </w:r>
      <w:r>
        <w:rPr>
          <w:color w:val="231F20"/>
          <w:spacing w:val="7"/>
        </w:rPr>
        <w:t>medios </w:t>
      </w:r>
      <w:r>
        <w:rPr>
          <w:color w:val="231F20"/>
          <w:spacing w:val="8"/>
        </w:rPr>
        <w:t>digitales, </w:t>
      </w:r>
      <w:r>
        <w:rPr>
          <w:color w:val="231F20"/>
          <w:spacing w:val="4"/>
        </w:rPr>
        <w:t>en </w:t>
      </w:r>
      <w:r>
        <w:rPr>
          <w:color w:val="231F20"/>
          <w:spacing w:val="7"/>
        </w:rPr>
        <w:t>donde </w:t>
      </w:r>
      <w:r>
        <w:rPr>
          <w:color w:val="231F20"/>
          <w:spacing w:val="6"/>
        </w:rPr>
        <w:t>han </w:t>
      </w:r>
      <w:r>
        <w:rPr>
          <w:color w:val="231F20"/>
          <w:spacing w:val="9"/>
        </w:rPr>
        <w:t>surgido </w:t>
      </w:r>
      <w:r>
        <w:rPr>
          <w:color w:val="231F20"/>
          <w:spacing w:val="8"/>
        </w:rPr>
        <w:t>nuevas </w:t>
      </w:r>
      <w:r>
        <w:rPr>
          <w:color w:val="231F20"/>
          <w:spacing w:val="9"/>
        </w:rPr>
        <w:t>categorías </w:t>
      </w:r>
      <w:r>
        <w:rPr>
          <w:color w:val="231F20"/>
          <w:spacing w:val="7"/>
        </w:rPr>
        <w:t>para </w:t>
      </w:r>
      <w:r>
        <w:rPr>
          <w:color w:val="231F20"/>
          <w:spacing w:val="8"/>
        </w:rPr>
        <w:t>explorar </w:t>
      </w:r>
      <w:r>
        <w:rPr>
          <w:color w:val="231F20"/>
          <w:spacing w:val="5"/>
        </w:rPr>
        <w:t>la </w:t>
      </w:r>
      <w:r>
        <w:rPr>
          <w:color w:val="231F20"/>
          <w:spacing w:val="9"/>
        </w:rPr>
        <w:t>naturaleza interdisciplinaria. </w:t>
      </w:r>
      <w:r>
        <w:rPr>
          <w:color w:val="231F20"/>
          <w:spacing w:val="4"/>
        </w:rPr>
        <w:t>En </w:t>
      </w:r>
      <w:r>
        <w:rPr>
          <w:color w:val="231F20"/>
          <w:spacing w:val="10"/>
        </w:rPr>
        <w:t>las </w:t>
      </w:r>
      <w:r>
        <w:rPr>
          <w:color w:val="231F20"/>
          <w:spacing w:val="7"/>
        </w:rPr>
        <w:t>últimas décadas </w:t>
      </w:r>
      <w:r>
        <w:rPr>
          <w:color w:val="231F20"/>
          <w:spacing w:val="4"/>
        </w:rPr>
        <w:t>se </w:t>
      </w:r>
      <w:r>
        <w:rPr>
          <w:color w:val="231F20"/>
          <w:spacing w:val="6"/>
        </w:rPr>
        <w:t>han </w:t>
      </w:r>
      <w:r>
        <w:rPr>
          <w:color w:val="231F20"/>
          <w:spacing w:val="7"/>
        </w:rPr>
        <w:t>producido </w:t>
      </w:r>
      <w:r>
        <w:rPr>
          <w:color w:val="231F20"/>
          <w:spacing w:val="8"/>
        </w:rPr>
        <w:t>categorías </w:t>
      </w:r>
      <w:r>
        <w:rPr>
          <w:color w:val="231F20"/>
          <w:spacing w:val="7"/>
        </w:rPr>
        <w:t>teóricas </w:t>
      </w:r>
      <w:r>
        <w:rPr>
          <w:color w:val="231F20"/>
          <w:spacing w:val="8"/>
        </w:rPr>
        <w:t>interdisciplinares</w:t>
      </w:r>
      <w:r>
        <w:rPr>
          <w:color w:val="231F20"/>
          <w:spacing w:val="71"/>
        </w:rPr>
        <w:t> </w:t>
      </w:r>
      <w:r>
        <w:rPr>
          <w:color w:val="231F20"/>
          <w:spacing w:val="6"/>
        </w:rPr>
        <w:t>que </w:t>
      </w:r>
      <w:r>
        <w:rPr>
          <w:color w:val="231F20"/>
          <w:spacing w:val="7"/>
        </w:rPr>
        <w:t>exploran </w:t>
      </w:r>
      <w:r>
        <w:rPr>
          <w:color w:val="231F20"/>
          <w:spacing w:val="4"/>
        </w:rPr>
        <w:t>la </w:t>
      </w:r>
      <w:r>
        <w:rPr>
          <w:color w:val="231F20"/>
          <w:spacing w:val="8"/>
        </w:rPr>
        <w:t>emergencia </w:t>
      </w:r>
      <w:r>
        <w:rPr>
          <w:color w:val="231F20"/>
          <w:spacing w:val="4"/>
        </w:rPr>
        <w:t>de </w:t>
      </w:r>
      <w:r>
        <w:rPr>
          <w:color w:val="231F20"/>
          <w:spacing w:val="8"/>
        </w:rPr>
        <w:t>tecnologías digitales </w:t>
      </w:r>
      <w:r>
        <w:rPr>
          <w:color w:val="231F20"/>
          <w:spacing w:val="4"/>
        </w:rPr>
        <w:t>en </w:t>
      </w:r>
      <w:r>
        <w:rPr>
          <w:color w:val="231F20"/>
          <w:spacing w:val="6"/>
        </w:rPr>
        <w:t>los </w:t>
      </w:r>
      <w:r>
        <w:rPr>
          <w:color w:val="231F20"/>
          <w:spacing w:val="7"/>
        </w:rPr>
        <w:t>medios </w:t>
      </w:r>
      <w:r>
        <w:rPr>
          <w:color w:val="231F20"/>
          <w:spacing w:val="9"/>
        </w:rPr>
        <w:t>audio- </w:t>
      </w:r>
      <w:r>
        <w:rPr>
          <w:color w:val="231F20"/>
          <w:spacing w:val="7"/>
        </w:rPr>
        <w:t>visuales tales como: </w:t>
      </w:r>
      <w:r>
        <w:rPr>
          <w:color w:val="231F20"/>
          <w:spacing w:val="4"/>
        </w:rPr>
        <w:t>la </w:t>
      </w:r>
      <w:r>
        <w:rPr>
          <w:color w:val="231F20"/>
          <w:spacing w:val="7"/>
        </w:rPr>
        <w:t>imagen </w:t>
      </w:r>
      <w:r>
        <w:rPr>
          <w:color w:val="231F20"/>
          <w:spacing w:val="4"/>
        </w:rPr>
        <w:t>en </w:t>
      </w:r>
      <w:r>
        <w:rPr>
          <w:color w:val="231F20"/>
          <w:spacing w:val="7"/>
        </w:rPr>
        <w:t>movimiento, </w:t>
      </w:r>
      <w:r>
        <w:rPr>
          <w:color w:val="231F20"/>
          <w:spacing w:val="4"/>
        </w:rPr>
        <w:t>la </w:t>
      </w:r>
      <w:r>
        <w:rPr>
          <w:color w:val="231F20"/>
          <w:spacing w:val="7"/>
        </w:rPr>
        <w:t>cultura </w:t>
      </w:r>
      <w:r>
        <w:rPr>
          <w:color w:val="231F20"/>
          <w:spacing w:val="4"/>
        </w:rPr>
        <w:t>de la </w:t>
      </w:r>
      <w:r>
        <w:rPr>
          <w:color w:val="231F20"/>
          <w:spacing w:val="7"/>
        </w:rPr>
        <w:t>imagen, </w:t>
      </w:r>
      <w:r>
        <w:rPr>
          <w:color w:val="231F20"/>
          <w:spacing w:val="9"/>
        </w:rPr>
        <w:t>la </w:t>
      </w:r>
      <w:r>
        <w:rPr>
          <w:color w:val="231F20"/>
          <w:spacing w:val="7"/>
        </w:rPr>
        <w:t>estética digital, </w:t>
      </w:r>
      <w:r>
        <w:rPr>
          <w:color w:val="231F20"/>
          <w:spacing w:val="6"/>
        </w:rPr>
        <w:t>las </w:t>
      </w:r>
      <w:r>
        <w:rPr>
          <w:color w:val="231F20"/>
          <w:spacing w:val="8"/>
        </w:rPr>
        <w:t>industrias culturales </w:t>
      </w:r>
      <w:r>
        <w:rPr>
          <w:color w:val="231F20"/>
        </w:rPr>
        <w:t>y </w:t>
      </w:r>
      <w:r>
        <w:rPr>
          <w:color w:val="231F20"/>
          <w:spacing w:val="4"/>
        </w:rPr>
        <w:t>la </w:t>
      </w:r>
      <w:r>
        <w:rPr>
          <w:color w:val="231F20"/>
          <w:spacing w:val="8"/>
        </w:rPr>
        <w:t>producción </w:t>
      </w:r>
      <w:r>
        <w:rPr>
          <w:color w:val="231F20"/>
          <w:spacing w:val="4"/>
        </w:rPr>
        <w:t>de </w:t>
      </w:r>
      <w:r>
        <w:rPr>
          <w:color w:val="231F20"/>
          <w:spacing w:val="7"/>
        </w:rPr>
        <w:t>medios  </w:t>
      </w:r>
      <w:r>
        <w:rPr>
          <w:color w:val="231F20"/>
          <w:spacing w:val="42"/>
        </w:rPr>
        <w:t> </w:t>
      </w:r>
      <w:r>
        <w:rPr>
          <w:color w:val="231F20"/>
          <w:spacing w:val="9"/>
        </w:rPr>
        <w:t>como</w:t>
      </w:r>
    </w:p>
    <w:p>
      <w:pPr>
        <w:pStyle w:val="BodyText"/>
        <w:spacing w:before="10"/>
        <w:rPr>
          <w:sz w:val="28"/>
        </w:rPr>
      </w:pPr>
    </w:p>
    <w:p>
      <w:pPr>
        <w:spacing w:after="0"/>
        <w:rPr>
          <w:sz w:val="28"/>
        </w:rPr>
        <w:sectPr>
          <w:headerReference w:type="default" r:id="rId124"/>
          <w:footerReference w:type="default" r:id="rId125"/>
          <w:pgSz w:w="12240" w:h="15840"/>
          <w:pgMar w:header="0" w:footer="523" w:top="1500" w:bottom="720" w:left="1720" w:right="1340"/>
          <w:pgNumType w:start="71"/>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221</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360"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2"/>
        <w:jc w:val="both"/>
      </w:pPr>
      <w:r>
        <w:rPr>
          <w:color w:val="231F20"/>
          <w:spacing w:val="6"/>
        </w:rPr>
        <w:t>base </w:t>
      </w:r>
      <w:r>
        <w:rPr>
          <w:color w:val="231F20"/>
          <w:spacing w:val="4"/>
        </w:rPr>
        <w:t>de la </w:t>
      </w:r>
      <w:r>
        <w:rPr>
          <w:color w:val="231F20"/>
          <w:spacing w:val="8"/>
        </w:rPr>
        <w:t>investigación. </w:t>
      </w:r>
      <w:r>
        <w:rPr>
          <w:color w:val="231F20"/>
          <w:spacing w:val="4"/>
        </w:rPr>
        <w:t>Es </w:t>
      </w:r>
      <w:r>
        <w:rPr>
          <w:color w:val="231F20"/>
          <w:spacing w:val="8"/>
        </w:rPr>
        <w:t>indudable </w:t>
      </w:r>
      <w:r>
        <w:rPr>
          <w:color w:val="231F20"/>
          <w:spacing w:val="6"/>
        </w:rPr>
        <w:t>que </w:t>
      </w:r>
      <w:r>
        <w:rPr>
          <w:color w:val="231F20"/>
          <w:spacing w:val="4"/>
        </w:rPr>
        <w:t>la </w:t>
      </w:r>
      <w:r>
        <w:rPr>
          <w:color w:val="231F20"/>
          <w:spacing w:val="8"/>
        </w:rPr>
        <w:t>producción </w:t>
      </w:r>
      <w:r>
        <w:rPr>
          <w:color w:val="231F20"/>
          <w:spacing w:val="4"/>
        </w:rPr>
        <w:t>de </w:t>
      </w:r>
      <w:r>
        <w:rPr>
          <w:color w:val="231F20"/>
          <w:spacing w:val="7"/>
        </w:rPr>
        <w:t>medios </w:t>
      </w:r>
      <w:r>
        <w:rPr>
          <w:color w:val="231F20"/>
          <w:spacing w:val="9"/>
        </w:rPr>
        <w:t>digi- </w:t>
      </w:r>
      <w:r>
        <w:rPr>
          <w:color w:val="231F20"/>
          <w:spacing w:val="7"/>
        </w:rPr>
        <w:t>tales </w:t>
      </w:r>
      <w:r>
        <w:rPr>
          <w:color w:val="231F20"/>
          <w:spacing w:val="4"/>
        </w:rPr>
        <w:t>ha </w:t>
      </w:r>
      <w:r>
        <w:rPr>
          <w:color w:val="231F20"/>
          <w:spacing w:val="7"/>
        </w:rPr>
        <w:t>creado nuevas relaciones </w:t>
      </w:r>
      <w:r>
        <w:rPr>
          <w:color w:val="231F20"/>
          <w:spacing w:val="6"/>
        </w:rPr>
        <w:t>entre </w:t>
      </w:r>
      <w:r>
        <w:rPr>
          <w:color w:val="231F20"/>
          <w:spacing w:val="4"/>
        </w:rPr>
        <w:t>la </w:t>
      </w:r>
      <w:r>
        <w:rPr>
          <w:color w:val="231F20"/>
          <w:spacing w:val="8"/>
        </w:rPr>
        <w:t>tecnología, </w:t>
      </w:r>
      <w:r>
        <w:rPr>
          <w:color w:val="231F20"/>
          <w:spacing w:val="4"/>
        </w:rPr>
        <w:t>la </w:t>
      </w:r>
      <w:r>
        <w:rPr>
          <w:color w:val="231F20"/>
          <w:spacing w:val="8"/>
        </w:rPr>
        <w:t>comunicación </w:t>
      </w:r>
      <w:r>
        <w:rPr>
          <w:color w:val="231F20"/>
        </w:rPr>
        <w:t>y    </w:t>
      </w:r>
      <w:r>
        <w:rPr>
          <w:color w:val="231F20"/>
          <w:spacing w:val="4"/>
        </w:rPr>
        <w:t>el </w:t>
      </w:r>
      <w:r>
        <w:rPr>
          <w:color w:val="231F20"/>
          <w:spacing w:val="7"/>
        </w:rPr>
        <w:t>arte. </w:t>
      </w:r>
      <w:r>
        <w:rPr>
          <w:color w:val="231F20"/>
          <w:spacing w:val="4"/>
        </w:rPr>
        <w:t>La </w:t>
      </w:r>
      <w:r>
        <w:rPr>
          <w:color w:val="231F20"/>
          <w:spacing w:val="7"/>
        </w:rPr>
        <w:t>práctica </w:t>
      </w:r>
      <w:r>
        <w:rPr>
          <w:color w:val="231F20"/>
          <w:spacing w:val="4"/>
        </w:rPr>
        <w:t>de </w:t>
      </w:r>
      <w:r>
        <w:rPr>
          <w:color w:val="231F20"/>
          <w:spacing w:val="7"/>
        </w:rPr>
        <w:t>medios </w:t>
      </w:r>
      <w:r>
        <w:rPr>
          <w:color w:val="231F20"/>
          <w:spacing w:val="6"/>
        </w:rPr>
        <w:t>como </w:t>
      </w:r>
      <w:r>
        <w:rPr>
          <w:color w:val="231F20"/>
          <w:spacing w:val="4"/>
        </w:rPr>
        <w:t>la </w:t>
      </w:r>
      <w:r>
        <w:rPr>
          <w:color w:val="231F20"/>
          <w:spacing w:val="7"/>
        </w:rPr>
        <w:t>creación </w:t>
      </w:r>
      <w:r>
        <w:rPr>
          <w:color w:val="231F20"/>
          <w:spacing w:val="4"/>
        </w:rPr>
        <w:t>de </w:t>
      </w:r>
      <w:r>
        <w:rPr>
          <w:color w:val="231F20"/>
          <w:spacing w:val="7"/>
        </w:rPr>
        <w:t>espacios </w:t>
      </w:r>
      <w:r>
        <w:rPr>
          <w:color w:val="231F20"/>
          <w:spacing w:val="9"/>
        </w:rPr>
        <w:t>multimedia,    </w:t>
      </w:r>
      <w:r>
        <w:rPr>
          <w:color w:val="231F20"/>
          <w:spacing w:val="2"/>
        </w:rPr>
        <w:t>la </w:t>
      </w:r>
      <w:r>
        <w:rPr>
          <w:color w:val="231F20"/>
          <w:spacing w:val="4"/>
        </w:rPr>
        <w:t>producción sonora, </w:t>
      </w:r>
      <w:r>
        <w:rPr>
          <w:color w:val="231F20"/>
          <w:spacing w:val="2"/>
        </w:rPr>
        <w:t>el </w:t>
      </w:r>
      <w:r>
        <w:rPr>
          <w:color w:val="231F20"/>
          <w:spacing w:val="4"/>
        </w:rPr>
        <w:t>videoarte, </w:t>
      </w:r>
      <w:r>
        <w:rPr>
          <w:color w:val="231F20"/>
          <w:spacing w:val="2"/>
        </w:rPr>
        <w:t>el </w:t>
      </w:r>
      <w:r>
        <w:rPr>
          <w:color w:val="231F20"/>
          <w:spacing w:val="3"/>
        </w:rPr>
        <w:t>cine </w:t>
      </w:r>
      <w:r>
        <w:rPr>
          <w:color w:val="231F20"/>
          <w:spacing w:val="4"/>
        </w:rPr>
        <w:t>experimental, </w:t>
      </w:r>
      <w:r>
        <w:rPr>
          <w:color w:val="231F20"/>
          <w:spacing w:val="2"/>
        </w:rPr>
        <w:t>la </w:t>
      </w:r>
      <w:r>
        <w:rPr>
          <w:color w:val="231F20"/>
          <w:spacing w:val="4"/>
        </w:rPr>
        <w:t>instalación, </w:t>
      </w:r>
      <w:r>
        <w:rPr>
          <w:color w:val="231F20"/>
          <w:spacing w:val="5"/>
        </w:rPr>
        <w:t>la </w:t>
      </w:r>
      <w:r>
        <w:rPr>
          <w:color w:val="231F20"/>
          <w:spacing w:val="8"/>
        </w:rPr>
        <w:t>producción </w:t>
      </w:r>
      <w:r>
        <w:rPr>
          <w:color w:val="231F20"/>
          <w:spacing w:val="4"/>
        </w:rPr>
        <w:t>de </w:t>
      </w:r>
      <w:r>
        <w:rPr>
          <w:color w:val="231F20"/>
          <w:spacing w:val="8"/>
        </w:rPr>
        <w:t>ambientes virtuales </w:t>
      </w:r>
      <w:r>
        <w:rPr>
          <w:color w:val="231F20"/>
        </w:rPr>
        <w:t>e </w:t>
      </w:r>
      <w:r>
        <w:rPr>
          <w:color w:val="231F20"/>
          <w:spacing w:val="8"/>
        </w:rPr>
        <w:t>inmersivos, </w:t>
      </w:r>
      <w:r>
        <w:rPr>
          <w:color w:val="231F20"/>
          <w:spacing w:val="6"/>
        </w:rPr>
        <w:t>son </w:t>
      </w:r>
      <w:r>
        <w:rPr>
          <w:color w:val="231F20"/>
          <w:spacing w:val="7"/>
        </w:rPr>
        <w:t>algunos  </w:t>
      </w:r>
      <w:r>
        <w:rPr>
          <w:color w:val="231F20"/>
          <w:spacing w:val="9"/>
        </w:rPr>
        <w:t>ejemplos  </w:t>
      </w:r>
      <w:r>
        <w:rPr>
          <w:color w:val="231F20"/>
          <w:spacing w:val="5"/>
        </w:rPr>
        <w:t>de </w:t>
      </w:r>
      <w:r>
        <w:rPr>
          <w:color w:val="231F20"/>
          <w:spacing w:val="8"/>
        </w:rPr>
        <w:t>formas </w:t>
      </w:r>
      <w:r>
        <w:rPr>
          <w:color w:val="231F20"/>
          <w:spacing w:val="5"/>
        </w:rPr>
        <w:t>de </w:t>
      </w:r>
      <w:r>
        <w:rPr>
          <w:color w:val="231F20"/>
          <w:spacing w:val="8"/>
        </w:rPr>
        <w:t>producción </w:t>
      </w:r>
      <w:r>
        <w:rPr>
          <w:color w:val="231F20"/>
          <w:spacing w:val="9"/>
        </w:rPr>
        <w:t>interdisciplinarias. </w:t>
      </w:r>
      <w:r>
        <w:rPr>
          <w:color w:val="231F20"/>
        </w:rPr>
        <w:t>Su  </w:t>
      </w:r>
      <w:r>
        <w:rPr>
          <w:color w:val="231F20"/>
          <w:spacing w:val="9"/>
        </w:rPr>
        <w:t>investigación </w:t>
      </w:r>
      <w:r>
        <w:rPr>
          <w:color w:val="231F20"/>
          <w:spacing w:val="8"/>
        </w:rPr>
        <w:t>requiere</w:t>
      </w:r>
      <w:r>
        <w:rPr>
          <w:color w:val="231F20"/>
          <w:spacing w:val="71"/>
        </w:rPr>
        <w:t> </w:t>
      </w:r>
      <w:r>
        <w:rPr>
          <w:color w:val="231F20"/>
          <w:spacing w:val="4"/>
        </w:rPr>
        <w:t>no </w:t>
      </w:r>
      <w:r>
        <w:rPr>
          <w:color w:val="231F20"/>
          <w:spacing w:val="6"/>
        </w:rPr>
        <w:t>solo </w:t>
      </w:r>
      <w:r>
        <w:rPr>
          <w:color w:val="231F20"/>
          <w:spacing w:val="8"/>
        </w:rPr>
        <w:t>comprometerse </w:t>
      </w:r>
      <w:r>
        <w:rPr>
          <w:color w:val="231F20"/>
          <w:spacing w:val="6"/>
        </w:rPr>
        <w:t>con </w:t>
      </w:r>
      <w:r>
        <w:rPr>
          <w:color w:val="231F20"/>
          <w:spacing w:val="4"/>
        </w:rPr>
        <w:t>el </w:t>
      </w:r>
      <w:r>
        <w:rPr>
          <w:color w:val="231F20"/>
          <w:spacing w:val="7"/>
        </w:rPr>
        <w:t>análisis teórico </w:t>
      </w:r>
      <w:r>
        <w:rPr>
          <w:color w:val="231F20"/>
          <w:spacing w:val="4"/>
        </w:rPr>
        <w:t>de </w:t>
      </w:r>
      <w:r>
        <w:rPr>
          <w:color w:val="231F20"/>
          <w:spacing w:val="7"/>
        </w:rPr>
        <w:t>varias </w:t>
      </w:r>
      <w:r>
        <w:rPr>
          <w:color w:val="231F20"/>
          <w:spacing w:val="8"/>
        </w:rPr>
        <w:t>disciplinas </w:t>
      </w:r>
      <w:r>
        <w:rPr>
          <w:color w:val="231F20"/>
          <w:spacing w:val="9"/>
        </w:rPr>
        <w:t>sino </w:t>
      </w:r>
      <w:r>
        <w:rPr>
          <w:color w:val="231F20"/>
          <w:spacing w:val="6"/>
        </w:rPr>
        <w:t>que  </w:t>
      </w:r>
      <w:r>
        <w:rPr>
          <w:color w:val="231F20"/>
          <w:spacing w:val="8"/>
        </w:rPr>
        <w:t>trata </w:t>
      </w:r>
      <w:r>
        <w:rPr>
          <w:color w:val="231F20"/>
          <w:spacing w:val="9"/>
        </w:rPr>
        <w:t>directamente </w:t>
      </w:r>
      <w:r>
        <w:rPr>
          <w:color w:val="231F20"/>
          <w:spacing w:val="6"/>
        </w:rPr>
        <w:t>con  </w:t>
      </w:r>
      <w:r>
        <w:rPr>
          <w:color w:val="231F20"/>
          <w:spacing w:val="5"/>
        </w:rPr>
        <w:t>la  </w:t>
      </w:r>
      <w:r>
        <w:rPr>
          <w:color w:val="231F20"/>
          <w:spacing w:val="9"/>
        </w:rPr>
        <w:t>experimentación </w:t>
      </w:r>
      <w:r>
        <w:rPr>
          <w:color w:val="231F20"/>
          <w:spacing w:val="8"/>
        </w:rPr>
        <w:t>mediante </w:t>
      </w:r>
      <w:r>
        <w:rPr>
          <w:color w:val="231F20"/>
          <w:spacing w:val="6"/>
        </w:rPr>
        <w:t>sus  </w:t>
      </w:r>
      <w:r>
        <w:rPr>
          <w:color w:val="231F20"/>
          <w:spacing w:val="9"/>
        </w:rPr>
        <w:t>procesos  </w:t>
      </w:r>
      <w:r>
        <w:rPr>
          <w:color w:val="231F20"/>
          <w:spacing w:val="4"/>
        </w:rPr>
        <w:t>de </w:t>
      </w:r>
      <w:r>
        <w:rPr>
          <w:color w:val="231F20"/>
          <w:spacing w:val="8"/>
        </w:rPr>
        <w:t>producción. </w:t>
      </w:r>
      <w:r>
        <w:rPr>
          <w:color w:val="231F20"/>
          <w:spacing w:val="4"/>
        </w:rPr>
        <w:t>De </w:t>
      </w:r>
      <w:r>
        <w:rPr>
          <w:color w:val="231F20"/>
          <w:spacing w:val="6"/>
        </w:rPr>
        <w:t>este </w:t>
      </w:r>
      <w:r>
        <w:rPr>
          <w:color w:val="231F20"/>
          <w:spacing w:val="7"/>
        </w:rPr>
        <w:t>modo,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9"/>
        </w:rPr>
        <w:t>de  </w:t>
      </w:r>
      <w:r>
        <w:rPr>
          <w:color w:val="231F20"/>
          <w:spacing w:val="6"/>
        </w:rPr>
        <w:t>las </w:t>
      </w:r>
      <w:r>
        <w:rPr>
          <w:color w:val="231F20"/>
          <w:spacing w:val="7"/>
        </w:rPr>
        <w:t>artes </w:t>
      </w:r>
      <w:r>
        <w:rPr>
          <w:color w:val="231F20"/>
        </w:rPr>
        <w:t>y </w:t>
      </w:r>
      <w:r>
        <w:rPr>
          <w:color w:val="231F20"/>
          <w:spacing w:val="6"/>
        </w:rPr>
        <w:t>los </w:t>
      </w:r>
      <w:r>
        <w:rPr>
          <w:color w:val="231F20"/>
          <w:spacing w:val="7"/>
        </w:rPr>
        <w:t>medios </w:t>
      </w:r>
      <w:r>
        <w:rPr>
          <w:color w:val="231F20"/>
          <w:spacing w:val="8"/>
        </w:rPr>
        <w:t>audiovisuales </w:t>
      </w:r>
      <w:r>
        <w:rPr>
          <w:color w:val="231F20"/>
          <w:spacing w:val="7"/>
        </w:rPr>
        <w:t>surge </w:t>
      </w:r>
      <w:r>
        <w:rPr>
          <w:color w:val="231F20"/>
          <w:spacing w:val="4"/>
        </w:rPr>
        <w:t>de la </w:t>
      </w:r>
      <w:r>
        <w:rPr>
          <w:color w:val="231F20"/>
          <w:spacing w:val="8"/>
        </w:rPr>
        <w:t>necesidad </w:t>
      </w:r>
      <w:r>
        <w:rPr>
          <w:color w:val="231F20"/>
          <w:spacing w:val="4"/>
        </w:rPr>
        <w:t>de </w:t>
      </w:r>
      <w:r>
        <w:rPr>
          <w:color w:val="231F20"/>
          <w:spacing w:val="7"/>
        </w:rPr>
        <w:t>estudiar </w:t>
      </w:r>
      <w:r>
        <w:rPr>
          <w:color w:val="231F20"/>
          <w:spacing w:val="9"/>
        </w:rPr>
        <w:t>por </w:t>
      </w:r>
      <w:r>
        <w:rPr>
          <w:color w:val="231F20"/>
          <w:spacing w:val="7"/>
        </w:rPr>
        <w:t>medio </w:t>
      </w:r>
      <w:r>
        <w:rPr>
          <w:color w:val="231F20"/>
          <w:spacing w:val="4"/>
        </w:rPr>
        <w:t>de la </w:t>
      </w:r>
      <w:r>
        <w:rPr>
          <w:color w:val="231F20"/>
          <w:spacing w:val="7"/>
        </w:rPr>
        <w:t>práctica misma, </w:t>
      </w:r>
      <w:r>
        <w:rPr>
          <w:color w:val="231F20"/>
          <w:spacing w:val="8"/>
        </w:rPr>
        <w:t>artefactos </w:t>
      </w:r>
      <w:r>
        <w:rPr>
          <w:color w:val="231F20"/>
          <w:spacing w:val="6"/>
        </w:rPr>
        <w:t>que  son  </w:t>
      </w:r>
      <w:r>
        <w:rPr>
          <w:color w:val="231F20"/>
          <w:spacing w:val="8"/>
        </w:rPr>
        <w:t>contextualizados </w:t>
      </w:r>
      <w:r>
        <w:rPr>
          <w:color w:val="231F20"/>
          <w:spacing w:val="7"/>
        </w:rPr>
        <w:t>dentro </w:t>
      </w:r>
      <w:r>
        <w:rPr>
          <w:color w:val="231F20"/>
          <w:spacing w:val="4"/>
        </w:rPr>
        <w:t>de </w:t>
      </w:r>
      <w:r>
        <w:rPr>
          <w:color w:val="231F20"/>
          <w:spacing w:val="8"/>
        </w:rPr>
        <w:t>múltiples</w:t>
      </w:r>
      <w:r>
        <w:rPr>
          <w:color w:val="231F20"/>
          <w:spacing w:val="38"/>
        </w:rPr>
        <w:t> </w:t>
      </w:r>
      <w:r>
        <w:rPr>
          <w:color w:val="231F20"/>
          <w:spacing w:val="9"/>
        </w:rPr>
        <w:t>disciplinas.</w:t>
      </w:r>
    </w:p>
    <w:p>
      <w:pPr>
        <w:pStyle w:val="BodyText"/>
        <w:spacing w:before="9"/>
        <w:rPr>
          <w:sz w:val="25"/>
        </w:rPr>
      </w:pPr>
    </w:p>
    <w:p>
      <w:pPr>
        <w:spacing w:line="292" w:lineRule="auto" w:before="1"/>
        <w:ind w:left="828" w:right="3581" w:firstLine="0"/>
        <w:jc w:val="left"/>
        <w:rPr>
          <w:rFonts w:ascii="Arial" w:hAnsi="Arial"/>
          <w:b/>
          <w:sz w:val="20"/>
        </w:rPr>
      </w:pPr>
      <w:r>
        <w:rPr>
          <w:rFonts w:ascii="Arial" w:hAnsi="Arial"/>
          <w:b/>
          <w:color w:val="231F20"/>
          <w:sz w:val="20"/>
        </w:rPr>
        <w:t>Inicios de la investigación basada en la práctica de las artes y los medios audiovisuales (</w:t>
      </w:r>
      <w:r>
        <w:rPr>
          <w:rFonts w:ascii="Arial" w:hAnsi="Arial"/>
          <w:b/>
          <w:color w:val="231F20"/>
          <w:sz w:val="16"/>
        </w:rPr>
        <w:t>IBPAMA</w:t>
      </w:r>
      <w:r>
        <w:rPr>
          <w:rFonts w:ascii="Arial" w:hAnsi="Arial"/>
          <w:b/>
          <w:color w:val="231F20"/>
          <w:sz w:val="20"/>
        </w:rPr>
        <w:t>)</w:t>
      </w:r>
    </w:p>
    <w:p>
      <w:pPr>
        <w:pStyle w:val="BodyText"/>
        <w:spacing w:line="236" w:lineRule="exact"/>
        <w:ind w:left="828"/>
        <w:jc w:val="both"/>
      </w:pPr>
      <w:r>
        <w:rPr>
          <w:color w:val="231F20"/>
        </w:rPr>
        <w:t>Primero debemos preguntarnos: ¿qué es  la  investigación basada en     la</w:t>
      </w:r>
    </w:p>
    <w:p>
      <w:pPr>
        <w:pStyle w:val="BodyText"/>
        <w:spacing w:line="266" w:lineRule="auto" w:before="27"/>
        <w:ind w:left="828" w:right="1252"/>
        <w:jc w:val="both"/>
      </w:pPr>
      <w:r>
        <w:rPr>
          <w:color w:val="231F20"/>
          <w:spacing w:val="8"/>
        </w:rPr>
        <w:t>práctica </w:t>
      </w:r>
      <w:r>
        <w:rPr>
          <w:color w:val="231F20"/>
          <w:spacing w:val="5"/>
        </w:rPr>
        <w:t>de </w:t>
      </w:r>
      <w:r>
        <w:rPr>
          <w:color w:val="231F20"/>
          <w:spacing w:val="6"/>
        </w:rPr>
        <w:t>las </w:t>
      </w:r>
      <w:r>
        <w:rPr>
          <w:color w:val="231F20"/>
          <w:spacing w:val="8"/>
        </w:rPr>
        <w:t>artes </w:t>
      </w:r>
      <w:r>
        <w:rPr>
          <w:color w:val="231F20"/>
        </w:rPr>
        <w:t>y </w:t>
      </w:r>
      <w:r>
        <w:rPr>
          <w:color w:val="231F20"/>
          <w:spacing w:val="6"/>
        </w:rPr>
        <w:t>los </w:t>
      </w:r>
      <w:r>
        <w:rPr>
          <w:color w:val="231F20"/>
          <w:spacing w:val="8"/>
        </w:rPr>
        <w:t>medios </w:t>
      </w:r>
      <w:r>
        <w:rPr>
          <w:color w:val="231F20"/>
          <w:spacing w:val="9"/>
        </w:rPr>
        <w:t>audiovisuales? </w:t>
      </w:r>
      <w:r>
        <w:rPr>
          <w:color w:val="231F20"/>
          <w:spacing w:val="8"/>
        </w:rPr>
        <w:t>¿Quién </w:t>
      </w:r>
      <w:r>
        <w:rPr>
          <w:color w:val="231F20"/>
          <w:spacing w:val="5"/>
        </w:rPr>
        <w:t>la </w:t>
      </w:r>
      <w:r>
        <w:rPr>
          <w:color w:val="231F20"/>
          <w:spacing w:val="8"/>
        </w:rPr>
        <w:t>realiza </w:t>
      </w:r>
      <w:r>
        <w:rPr>
          <w:color w:val="231F20"/>
        </w:rPr>
        <w:t>y </w:t>
      </w:r>
      <w:r>
        <w:rPr>
          <w:color w:val="231F20"/>
          <w:spacing w:val="10"/>
        </w:rPr>
        <w:t>cómo </w:t>
      </w:r>
      <w:r>
        <w:rPr>
          <w:color w:val="231F20"/>
          <w:spacing w:val="5"/>
        </w:rPr>
        <w:t>se </w:t>
      </w:r>
      <w:r>
        <w:rPr>
          <w:color w:val="231F20"/>
          <w:spacing w:val="7"/>
        </w:rPr>
        <w:t>lleva </w:t>
      </w:r>
      <w:r>
        <w:rPr>
          <w:color w:val="231F20"/>
        </w:rPr>
        <w:t>a </w:t>
      </w:r>
      <w:r>
        <w:rPr>
          <w:color w:val="231F20"/>
          <w:spacing w:val="8"/>
        </w:rPr>
        <w:t>cabo? </w:t>
      </w:r>
      <w:r>
        <w:rPr>
          <w:color w:val="231F20"/>
          <w:spacing w:val="5"/>
        </w:rPr>
        <w:t>La </w:t>
      </w:r>
      <w:r>
        <w:rPr>
          <w:color w:val="231F20"/>
          <w:spacing w:val="9"/>
        </w:rPr>
        <w:t>investigación </w:t>
      </w:r>
      <w:r>
        <w:rPr>
          <w:color w:val="231F20"/>
          <w:spacing w:val="8"/>
        </w:rPr>
        <w:t>basada </w:t>
      </w:r>
      <w:r>
        <w:rPr>
          <w:color w:val="231F20"/>
          <w:spacing w:val="5"/>
        </w:rPr>
        <w:t>en la </w:t>
      </w:r>
      <w:r>
        <w:rPr>
          <w:color w:val="231F20"/>
          <w:spacing w:val="8"/>
        </w:rPr>
        <w:t>práctica existe </w:t>
      </w:r>
      <w:r>
        <w:rPr>
          <w:color w:val="231F20"/>
          <w:spacing w:val="7"/>
        </w:rPr>
        <w:t>como </w:t>
      </w:r>
      <w:r>
        <w:rPr>
          <w:color w:val="231F20"/>
          <w:spacing w:val="8"/>
        </w:rPr>
        <w:t>género </w:t>
      </w:r>
      <w:r>
        <w:rPr>
          <w:color w:val="231F20"/>
          <w:spacing w:val="9"/>
        </w:rPr>
        <w:t>metodológico </w:t>
      </w:r>
      <w:r>
        <w:rPr>
          <w:color w:val="231F20"/>
          <w:spacing w:val="8"/>
        </w:rPr>
        <w:t>desde </w:t>
      </w:r>
      <w:r>
        <w:rPr>
          <w:color w:val="231F20"/>
          <w:spacing w:val="6"/>
        </w:rPr>
        <w:t>los </w:t>
      </w:r>
      <w:r>
        <w:rPr>
          <w:color w:val="231F20"/>
          <w:spacing w:val="8"/>
        </w:rPr>
        <w:t>inicios </w:t>
      </w:r>
      <w:r>
        <w:rPr>
          <w:color w:val="231F20"/>
          <w:spacing w:val="5"/>
        </w:rPr>
        <w:t>de la </w:t>
      </w:r>
      <w:r>
        <w:rPr>
          <w:color w:val="231F20"/>
          <w:spacing w:val="8"/>
        </w:rPr>
        <w:t>década </w:t>
      </w:r>
      <w:r>
        <w:rPr>
          <w:color w:val="231F20"/>
          <w:spacing w:val="5"/>
        </w:rPr>
        <w:t>de </w:t>
      </w:r>
      <w:r>
        <w:rPr>
          <w:color w:val="231F20"/>
          <w:spacing w:val="6"/>
        </w:rPr>
        <w:t>los </w:t>
      </w:r>
      <w:r>
        <w:rPr>
          <w:color w:val="231F20"/>
          <w:spacing w:val="7"/>
        </w:rPr>
        <w:t>noventa </w:t>
      </w:r>
      <w:r>
        <w:rPr>
          <w:color w:val="231F20"/>
        </w:rPr>
        <w:t>y </w:t>
      </w:r>
      <w:r>
        <w:rPr>
          <w:color w:val="231F20"/>
          <w:spacing w:val="5"/>
        </w:rPr>
        <w:t>ha </w:t>
      </w:r>
      <w:r>
        <w:rPr>
          <w:color w:val="231F20"/>
          <w:spacing w:val="7"/>
        </w:rPr>
        <w:t>sido </w:t>
      </w:r>
      <w:r>
        <w:rPr>
          <w:color w:val="231F20"/>
          <w:spacing w:val="10"/>
        </w:rPr>
        <w:t>un </w:t>
      </w:r>
      <w:r>
        <w:rPr>
          <w:color w:val="231F20"/>
          <w:spacing w:val="8"/>
        </w:rPr>
        <w:t>fenómeno creciente desde entonces, siendo </w:t>
      </w:r>
      <w:r>
        <w:rPr>
          <w:color w:val="231F20"/>
          <w:spacing w:val="7"/>
        </w:rPr>
        <w:t>cada </w:t>
      </w:r>
      <w:r>
        <w:rPr>
          <w:color w:val="231F20"/>
          <w:spacing w:val="6"/>
        </w:rPr>
        <w:t>vez más </w:t>
      </w:r>
      <w:r>
        <w:rPr>
          <w:color w:val="231F20"/>
          <w:spacing w:val="8"/>
        </w:rPr>
        <w:t>común </w:t>
      </w:r>
      <w:r>
        <w:rPr>
          <w:color w:val="231F20"/>
          <w:spacing w:val="5"/>
        </w:rPr>
        <w:t>en </w:t>
      </w:r>
      <w:r>
        <w:rPr>
          <w:color w:val="231F20"/>
          <w:spacing w:val="10"/>
        </w:rPr>
        <w:t>las </w:t>
      </w:r>
      <w:r>
        <w:rPr>
          <w:color w:val="231F20"/>
          <w:spacing w:val="5"/>
        </w:rPr>
        <w:t>instituciones </w:t>
      </w:r>
      <w:r>
        <w:rPr>
          <w:color w:val="231F20"/>
          <w:spacing w:val="3"/>
        </w:rPr>
        <w:t>de </w:t>
      </w:r>
      <w:r>
        <w:rPr>
          <w:color w:val="231F20"/>
          <w:spacing w:val="5"/>
        </w:rPr>
        <w:t>enseñanza superior; </w:t>
      </w:r>
      <w:r>
        <w:rPr>
          <w:color w:val="231F20"/>
          <w:spacing w:val="4"/>
        </w:rPr>
        <w:t>este </w:t>
      </w:r>
      <w:r>
        <w:rPr>
          <w:color w:val="231F20"/>
          <w:spacing w:val="5"/>
        </w:rPr>
        <w:t>modelo </w:t>
      </w:r>
      <w:r>
        <w:rPr>
          <w:color w:val="231F20"/>
          <w:spacing w:val="3"/>
        </w:rPr>
        <w:t>ha </w:t>
      </w:r>
      <w:r>
        <w:rPr>
          <w:color w:val="231F20"/>
          <w:spacing w:val="4"/>
        </w:rPr>
        <w:t>crecido </w:t>
      </w:r>
      <w:r>
        <w:rPr>
          <w:color w:val="231F20"/>
          <w:spacing w:val="6"/>
        </w:rPr>
        <w:t>principalmente </w:t>
      </w:r>
      <w:r>
        <w:rPr>
          <w:color w:val="231F20"/>
          <w:spacing w:val="5"/>
        </w:rPr>
        <w:t>en </w:t>
      </w:r>
      <w:r>
        <w:rPr>
          <w:color w:val="231F20"/>
          <w:spacing w:val="6"/>
        </w:rPr>
        <w:t>las </w:t>
      </w:r>
      <w:r>
        <w:rPr>
          <w:color w:val="231F20"/>
          <w:spacing w:val="8"/>
        </w:rPr>
        <w:t>artes </w:t>
      </w:r>
      <w:r>
        <w:rPr>
          <w:color w:val="231F20"/>
        </w:rPr>
        <w:t>y  </w:t>
      </w:r>
      <w:r>
        <w:rPr>
          <w:color w:val="231F20"/>
          <w:spacing w:val="6"/>
        </w:rPr>
        <w:t>las </w:t>
      </w:r>
      <w:r>
        <w:rPr>
          <w:color w:val="231F20"/>
          <w:spacing w:val="9"/>
        </w:rPr>
        <w:t>humanidades </w:t>
      </w:r>
      <w:r>
        <w:rPr>
          <w:color w:val="231F20"/>
          <w:spacing w:val="5"/>
        </w:rPr>
        <w:t>(Lebow, </w:t>
      </w:r>
      <w:r>
        <w:rPr>
          <w:color w:val="231F20"/>
          <w:spacing w:val="8"/>
        </w:rPr>
        <w:t>2008), además, </w:t>
      </w:r>
      <w:r>
        <w:rPr>
          <w:color w:val="231F20"/>
          <w:spacing w:val="5"/>
        </w:rPr>
        <w:t>se ha </w:t>
      </w:r>
      <w:r>
        <w:rPr>
          <w:color w:val="231F20"/>
          <w:spacing w:val="8"/>
        </w:rPr>
        <w:t>nutrido </w:t>
      </w:r>
      <w:r>
        <w:rPr>
          <w:color w:val="231F20"/>
          <w:spacing w:val="10"/>
        </w:rPr>
        <w:t>de   </w:t>
      </w:r>
      <w:r>
        <w:rPr>
          <w:color w:val="231F20"/>
          <w:spacing w:val="5"/>
        </w:rPr>
        <w:t>la </w:t>
      </w:r>
      <w:r>
        <w:rPr>
          <w:color w:val="231F20"/>
          <w:spacing w:val="9"/>
        </w:rPr>
        <w:t>intersección </w:t>
      </w:r>
      <w:r>
        <w:rPr>
          <w:color w:val="231F20"/>
          <w:spacing w:val="7"/>
        </w:rPr>
        <w:t>entre </w:t>
      </w:r>
      <w:r>
        <w:rPr>
          <w:color w:val="231F20"/>
          <w:spacing w:val="5"/>
        </w:rPr>
        <w:t>la </w:t>
      </w:r>
      <w:r>
        <w:rPr>
          <w:color w:val="231F20"/>
          <w:spacing w:val="8"/>
        </w:rPr>
        <w:t>producción </w:t>
      </w:r>
      <w:r>
        <w:rPr>
          <w:color w:val="231F20"/>
          <w:spacing w:val="5"/>
        </w:rPr>
        <w:t>de </w:t>
      </w:r>
      <w:r>
        <w:rPr>
          <w:color w:val="231F20"/>
          <w:spacing w:val="8"/>
        </w:rPr>
        <w:t>medios digitales </w:t>
      </w:r>
      <w:r>
        <w:rPr>
          <w:color w:val="231F20"/>
        </w:rPr>
        <w:t>y </w:t>
      </w:r>
      <w:r>
        <w:rPr>
          <w:color w:val="231F20"/>
          <w:spacing w:val="6"/>
        </w:rPr>
        <w:t>las </w:t>
      </w:r>
      <w:r>
        <w:rPr>
          <w:color w:val="231F20"/>
          <w:spacing w:val="8"/>
        </w:rPr>
        <w:t>artes, dentro </w:t>
      </w:r>
      <w:r>
        <w:rPr>
          <w:color w:val="231F20"/>
          <w:spacing w:val="6"/>
        </w:rPr>
        <w:t>del </w:t>
      </w:r>
      <w:r>
        <w:rPr>
          <w:color w:val="231F20"/>
          <w:spacing w:val="7"/>
        </w:rPr>
        <w:t>marco </w:t>
      </w:r>
      <w:r>
        <w:rPr>
          <w:color w:val="231F20"/>
          <w:spacing w:val="6"/>
        </w:rPr>
        <w:t>del </w:t>
      </w:r>
      <w:r>
        <w:rPr>
          <w:color w:val="231F20"/>
          <w:spacing w:val="8"/>
        </w:rPr>
        <w:t>arte </w:t>
      </w:r>
      <w:r>
        <w:rPr>
          <w:color w:val="231F20"/>
          <w:spacing w:val="9"/>
        </w:rPr>
        <w:t>contemporáneo </w:t>
      </w:r>
      <w:r>
        <w:rPr>
          <w:color w:val="231F20"/>
          <w:spacing w:val="7"/>
        </w:rPr>
        <w:t>pero  </w:t>
      </w:r>
      <w:r>
        <w:rPr>
          <w:color w:val="231F20"/>
          <w:spacing w:val="8"/>
        </w:rPr>
        <w:t>también dentro </w:t>
      </w:r>
      <w:r>
        <w:rPr>
          <w:color w:val="231F20"/>
          <w:spacing w:val="5"/>
        </w:rPr>
        <w:t>de  un  </w:t>
      </w:r>
      <w:r>
        <w:rPr>
          <w:color w:val="231F20"/>
          <w:spacing w:val="10"/>
        </w:rPr>
        <w:t>contexto </w:t>
      </w:r>
      <w:r>
        <w:rPr>
          <w:color w:val="231F20"/>
          <w:spacing w:val="5"/>
        </w:rPr>
        <w:t>de </w:t>
      </w:r>
      <w:r>
        <w:rPr>
          <w:color w:val="231F20"/>
          <w:spacing w:val="9"/>
        </w:rPr>
        <w:t>experimentación </w:t>
      </w:r>
      <w:r>
        <w:rPr>
          <w:color w:val="231F20"/>
          <w:spacing w:val="6"/>
        </w:rPr>
        <w:t>con </w:t>
      </w:r>
      <w:r>
        <w:rPr>
          <w:color w:val="231F20"/>
          <w:spacing w:val="8"/>
        </w:rPr>
        <w:t>nuevas </w:t>
      </w:r>
      <w:r>
        <w:rPr>
          <w:color w:val="231F20"/>
          <w:spacing w:val="9"/>
        </w:rPr>
        <w:t>tecnologías </w:t>
      </w:r>
      <w:r>
        <w:rPr>
          <w:color w:val="231F20"/>
          <w:spacing w:val="5"/>
        </w:rPr>
        <w:t>de  </w:t>
      </w:r>
      <w:r>
        <w:rPr>
          <w:color w:val="231F20"/>
          <w:spacing w:val="14"/>
        </w:rPr>
        <w:t> </w:t>
      </w:r>
      <w:r>
        <w:rPr>
          <w:color w:val="231F20"/>
          <w:spacing w:val="10"/>
        </w:rPr>
        <w:t>comunicación.</w:t>
      </w:r>
    </w:p>
    <w:p>
      <w:pPr>
        <w:pStyle w:val="BodyText"/>
        <w:spacing w:line="266" w:lineRule="auto"/>
        <w:ind w:left="828" w:right="1253" w:firstLine="283"/>
        <w:jc w:val="both"/>
      </w:pPr>
      <w:r>
        <w:rPr>
          <w:color w:val="231F20"/>
          <w:spacing w:val="3"/>
        </w:rPr>
        <w:t>Uno </w:t>
      </w:r>
      <w:r>
        <w:rPr>
          <w:color w:val="231F20"/>
          <w:spacing w:val="4"/>
        </w:rPr>
        <w:t>de </w:t>
      </w:r>
      <w:r>
        <w:rPr>
          <w:color w:val="231F20"/>
          <w:spacing w:val="6"/>
        </w:rPr>
        <w:t>los </w:t>
      </w:r>
      <w:r>
        <w:rPr>
          <w:color w:val="231F20"/>
          <w:spacing w:val="7"/>
        </w:rPr>
        <w:t>métodos </w:t>
      </w:r>
      <w:r>
        <w:rPr>
          <w:color w:val="231F20"/>
          <w:spacing w:val="6"/>
        </w:rPr>
        <w:t>más </w:t>
      </w:r>
      <w:r>
        <w:rPr>
          <w:color w:val="231F20"/>
          <w:spacing w:val="8"/>
        </w:rPr>
        <w:t>importantes </w:t>
      </w:r>
      <w:r>
        <w:rPr>
          <w:color w:val="231F20"/>
          <w:spacing w:val="7"/>
        </w:rPr>
        <w:t>dentro </w:t>
      </w:r>
      <w:r>
        <w:rPr>
          <w:color w:val="231F20"/>
          <w:spacing w:val="4"/>
        </w:rPr>
        <w:t>de </w:t>
      </w:r>
      <w:r>
        <w:rPr>
          <w:color w:val="231F20"/>
          <w:spacing w:val="6"/>
        </w:rPr>
        <w:t>este tipo </w:t>
      </w:r>
      <w:r>
        <w:rPr>
          <w:color w:val="231F20"/>
          <w:spacing w:val="4"/>
        </w:rPr>
        <w:t>de </w:t>
      </w:r>
      <w:r>
        <w:rPr>
          <w:color w:val="231F20"/>
          <w:spacing w:val="8"/>
        </w:rPr>
        <w:t>investi- </w:t>
      </w:r>
      <w:r>
        <w:rPr>
          <w:color w:val="231F20"/>
          <w:spacing w:val="7"/>
        </w:rPr>
        <w:t>gación </w:t>
      </w:r>
      <w:r>
        <w:rPr>
          <w:color w:val="231F20"/>
          <w:spacing w:val="4"/>
        </w:rPr>
        <w:t>es la </w:t>
      </w:r>
      <w:r>
        <w:rPr>
          <w:color w:val="231F20"/>
          <w:spacing w:val="8"/>
        </w:rPr>
        <w:t>contextualización </w:t>
      </w:r>
      <w:r>
        <w:rPr>
          <w:color w:val="231F20"/>
          <w:spacing w:val="6"/>
        </w:rPr>
        <w:t>del tema </w:t>
      </w:r>
      <w:r>
        <w:rPr>
          <w:color w:val="231F20"/>
          <w:spacing w:val="4"/>
        </w:rPr>
        <w:t>de </w:t>
      </w:r>
      <w:r>
        <w:rPr>
          <w:color w:val="231F20"/>
          <w:spacing w:val="7"/>
        </w:rPr>
        <w:t>estudio desde </w:t>
      </w:r>
      <w:r>
        <w:rPr>
          <w:color w:val="231F20"/>
          <w:spacing w:val="4"/>
        </w:rPr>
        <w:t>la  </w:t>
      </w:r>
      <w:r>
        <w:rPr>
          <w:color w:val="231F20"/>
          <w:spacing w:val="8"/>
        </w:rPr>
        <w:t>perspectiva</w:t>
      </w:r>
      <w:r>
        <w:rPr>
          <w:color w:val="231F20"/>
          <w:spacing w:val="71"/>
        </w:rPr>
        <w:t> </w:t>
      </w:r>
      <w:r>
        <w:rPr>
          <w:color w:val="231F20"/>
          <w:spacing w:val="6"/>
        </w:rPr>
        <w:t>del </w:t>
      </w:r>
      <w:r>
        <w:rPr>
          <w:color w:val="231F20"/>
          <w:spacing w:val="7"/>
        </w:rPr>
        <w:t>sujeto. </w:t>
      </w:r>
      <w:r>
        <w:rPr>
          <w:color w:val="231F20"/>
          <w:spacing w:val="4"/>
        </w:rPr>
        <w:t>Es </w:t>
      </w:r>
      <w:r>
        <w:rPr>
          <w:color w:val="231F20"/>
          <w:spacing w:val="5"/>
        </w:rPr>
        <w:t>decir, </w:t>
      </w:r>
      <w:r>
        <w:rPr>
          <w:color w:val="231F20"/>
          <w:spacing w:val="4"/>
        </w:rPr>
        <w:t>se </w:t>
      </w:r>
      <w:r>
        <w:rPr>
          <w:color w:val="231F20"/>
          <w:spacing w:val="7"/>
        </w:rPr>
        <w:t>analiza </w:t>
      </w:r>
      <w:r>
        <w:rPr>
          <w:color w:val="231F20"/>
          <w:spacing w:val="4"/>
        </w:rPr>
        <w:t>el </w:t>
      </w:r>
      <w:r>
        <w:rPr>
          <w:color w:val="231F20"/>
          <w:spacing w:val="7"/>
        </w:rPr>
        <w:t>proceso </w:t>
      </w:r>
      <w:r>
        <w:rPr>
          <w:color w:val="231F20"/>
          <w:spacing w:val="4"/>
        </w:rPr>
        <w:t>de </w:t>
      </w:r>
      <w:r>
        <w:rPr>
          <w:color w:val="231F20"/>
          <w:spacing w:val="7"/>
        </w:rPr>
        <w:t>producción </w:t>
      </w:r>
      <w:r>
        <w:rPr>
          <w:color w:val="231F20"/>
          <w:spacing w:val="4"/>
        </w:rPr>
        <w:t>de un </w:t>
      </w:r>
      <w:r>
        <w:rPr>
          <w:color w:val="231F20"/>
          <w:spacing w:val="9"/>
        </w:rPr>
        <w:t>artefacto </w:t>
      </w:r>
      <w:r>
        <w:rPr>
          <w:color w:val="231F20"/>
          <w:spacing w:val="7"/>
        </w:rPr>
        <w:t>mediático </w:t>
      </w:r>
      <w:r>
        <w:rPr>
          <w:color w:val="231F20"/>
          <w:spacing w:val="6"/>
        </w:rPr>
        <w:t>(cine, video, </w:t>
      </w:r>
      <w:r>
        <w:rPr>
          <w:color w:val="231F20"/>
          <w:spacing w:val="7"/>
        </w:rPr>
        <w:t>fotografía, multimedia, </w:t>
      </w:r>
      <w:r>
        <w:rPr>
          <w:color w:val="231F20"/>
          <w:spacing w:val="6"/>
        </w:rPr>
        <w:t>música, teatro, </w:t>
      </w:r>
      <w:r>
        <w:rPr>
          <w:color w:val="231F20"/>
          <w:spacing w:val="7"/>
        </w:rPr>
        <w:t>escultura </w:t>
      </w:r>
      <w:r>
        <w:rPr>
          <w:color w:val="231F20"/>
        </w:rPr>
        <w:t>o </w:t>
      </w:r>
      <w:r>
        <w:rPr>
          <w:color w:val="231F20"/>
          <w:spacing w:val="8"/>
        </w:rPr>
        <w:t>instalación) </w:t>
      </w:r>
      <w:r>
        <w:rPr>
          <w:color w:val="231F20"/>
          <w:spacing w:val="7"/>
        </w:rPr>
        <w:t>desde </w:t>
      </w:r>
      <w:r>
        <w:rPr>
          <w:color w:val="231F20"/>
          <w:spacing w:val="6"/>
        </w:rPr>
        <w:t>una </w:t>
      </w:r>
      <w:r>
        <w:rPr>
          <w:color w:val="231F20"/>
          <w:spacing w:val="7"/>
        </w:rPr>
        <w:t>postura subjetiva. </w:t>
      </w:r>
      <w:r>
        <w:rPr>
          <w:color w:val="231F20"/>
          <w:spacing w:val="5"/>
        </w:rPr>
        <w:t>Podemos </w:t>
      </w:r>
      <w:r>
        <w:rPr>
          <w:color w:val="231F20"/>
          <w:spacing w:val="7"/>
        </w:rPr>
        <w:t>definir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6"/>
        </w:rPr>
        <w:t>como </w:t>
      </w:r>
      <w:r>
        <w:rPr>
          <w:color w:val="231F20"/>
          <w:spacing w:val="8"/>
        </w:rPr>
        <w:t>cualitativa </w:t>
      </w:r>
      <w:r>
        <w:rPr>
          <w:color w:val="231F20"/>
        </w:rPr>
        <w:t>y </w:t>
      </w:r>
      <w:r>
        <w:rPr>
          <w:color w:val="231F20"/>
          <w:spacing w:val="4"/>
        </w:rPr>
        <w:t>de </w:t>
      </w:r>
      <w:r>
        <w:rPr>
          <w:color w:val="231F20"/>
          <w:spacing w:val="7"/>
        </w:rPr>
        <w:t>carácter </w:t>
      </w:r>
      <w:r>
        <w:rPr>
          <w:color w:val="231F20"/>
          <w:spacing w:val="8"/>
        </w:rPr>
        <w:t>interdisciplinario, </w:t>
      </w:r>
      <w:r>
        <w:rPr>
          <w:color w:val="231F20"/>
          <w:spacing w:val="9"/>
        </w:rPr>
        <w:t>que </w:t>
      </w:r>
      <w:r>
        <w:rPr>
          <w:color w:val="231F20"/>
          <w:spacing w:val="6"/>
        </w:rPr>
        <w:t>utiliza procesos </w:t>
      </w:r>
      <w:r>
        <w:rPr>
          <w:color w:val="231F20"/>
          <w:spacing w:val="4"/>
        </w:rPr>
        <w:t>de </w:t>
      </w:r>
      <w:r>
        <w:rPr>
          <w:color w:val="231F20"/>
          <w:spacing w:val="7"/>
        </w:rPr>
        <w:t>producción (audiovisuales, artísticos, literarios, </w:t>
      </w:r>
      <w:r>
        <w:rPr>
          <w:color w:val="231F20"/>
          <w:spacing w:val="8"/>
        </w:rPr>
        <w:t>perfor- </w:t>
      </w:r>
      <w:r>
        <w:rPr>
          <w:color w:val="231F20"/>
          <w:spacing w:val="7"/>
        </w:rPr>
        <w:t>mativos, </w:t>
      </w:r>
      <w:r>
        <w:rPr>
          <w:color w:val="231F20"/>
          <w:spacing w:val="8"/>
        </w:rPr>
        <w:t>mediáticos) </w:t>
      </w:r>
      <w:r>
        <w:rPr>
          <w:color w:val="231F20"/>
          <w:spacing w:val="6"/>
        </w:rPr>
        <w:t>para </w:t>
      </w:r>
      <w:r>
        <w:rPr>
          <w:color w:val="231F20"/>
          <w:spacing w:val="7"/>
        </w:rPr>
        <w:t>indagar </w:t>
      </w:r>
      <w:r>
        <w:rPr>
          <w:color w:val="231F20"/>
        </w:rPr>
        <w:t>a </w:t>
      </w:r>
      <w:r>
        <w:rPr>
          <w:color w:val="231F20"/>
          <w:spacing w:val="7"/>
        </w:rPr>
        <w:t>través </w:t>
      </w:r>
      <w:r>
        <w:rPr>
          <w:color w:val="231F20"/>
          <w:spacing w:val="4"/>
        </w:rPr>
        <w:t>de la </w:t>
      </w:r>
      <w:r>
        <w:rPr>
          <w:color w:val="231F20"/>
          <w:spacing w:val="7"/>
        </w:rPr>
        <w:t>práctica </w:t>
      </w:r>
      <w:r>
        <w:rPr>
          <w:color w:val="231F20"/>
        </w:rPr>
        <w:t>y </w:t>
      </w:r>
      <w:r>
        <w:rPr>
          <w:color w:val="231F20"/>
          <w:spacing w:val="4"/>
        </w:rPr>
        <w:t>la </w:t>
      </w:r>
      <w:r>
        <w:rPr>
          <w:color w:val="231F20"/>
          <w:spacing w:val="9"/>
        </w:rPr>
        <w:t>experiencia </w:t>
      </w:r>
      <w:r>
        <w:rPr>
          <w:color w:val="231F20"/>
          <w:spacing w:val="7"/>
        </w:rPr>
        <w:t>humana, problemas </w:t>
      </w:r>
      <w:r>
        <w:rPr>
          <w:color w:val="231F20"/>
          <w:spacing w:val="6"/>
        </w:rPr>
        <w:t>que </w:t>
      </w:r>
      <w:r>
        <w:rPr>
          <w:color w:val="231F20"/>
          <w:spacing w:val="4"/>
        </w:rPr>
        <w:t>no </w:t>
      </w:r>
      <w:r>
        <w:rPr>
          <w:color w:val="231F20"/>
          <w:spacing w:val="6"/>
        </w:rPr>
        <w:t>son </w:t>
      </w:r>
      <w:r>
        <w:rPr>
          <w:color w:val="231F20"/>
          <w:spacing w:val="7"/>
        </w:rPr>
        <w:t>revelados </w:t>
      </w:r>
      <w:r>
        <w:rPr>
          <w:color w:val="231F20"/>
        </w:rPr>
        <w:t>a </w:t>
      </w:r>
      <w:r>
        <w:rPr>
          <w:color w:val="231F20"/>
          <w:spacing w:val="7"/>
        </w:rPr>
        <w:t>través </w:t>
      </w:r>
      <w:r>
        <w:rPr>
          <w:color w:val="231F20"/>
          <w:spacing w:val="4"/>
        </w:rPr>
        <w:t>de </w:t>
      </w:r>
      <w:r>
        <w:rPr>
          <w:color w:val="231F20"/>
          <w:spacing w:val="7"/>
        </w:rPr>
        <w:t>otras </w:t>
      </w:r>
      <w:r>
        <w:rPr>
          <w:color w:val="231F20"/>
          <w:spacing w:val="9"/>
        </w:rPr>
        <w:t>metodologías </w:t>
      </w:r>
      <w:r>
        <w:rPr>
          <w:color w:val="231F20"/>
          <w:spacing w:val="7"/>
        </w:rPr>
        <w:t>(Hernández, </w:t>
      </w:r>
      <w:r>
        <w:rPr>
          <w:color w:val="231F20"/>
          <w:spacing w:val="8"/>
        </w:rPr>
        <w:t>2008:92-93). </w:t>
      </w:r>
      <w:r>
        <w:rPr>
          <w:color w:val="231F20"/>
          <w:spacing w:val="3"/>
        </w:rPr>
        <w:t>El </w:t>
      </w:r>
      <w:r>
        <w:rPr>
          <w:color w:val="231F20"/>
          <w:spacing w:val="7"/>
        </w:rPr>
        <w:t>objetivo final </w:t>
      </w:r>
      <w:r>
        <w:rPr>
          <w:color w:val="231F20"/>
          <w:spacing w:val="4"/>
        </w:rPr>
        <w:t>de </w:t>
      </w:r>
      <w:r>
        <w:rPr>
          <w:color w:val="231F20"/>
          <w:spacing w:val="6"/>
        </w:rPr>
        <w:t>una </w:t>
      </w:r>
      <w:r>
        <w:rPr>
          <w:color w:val="231F20"/>
          <w:spacing w:val="8"/>
        </w:rPr>
        <w:t>investigación </w:t>
      </w:r>
      <w:r>
        <w:rPr>
          <w:color w:val="231F20"/>
          <w:spacing w:val="9"/>
        </w:rPr>
        <w:t>basada  </w:t>
      </w:r>
      <w:r>
        <w:rPr>
          <w:color w:val="231F20"/>
          <w:spacing w:val="4"/>
        </w:rPr>
        <w:t>en</w:t>
      </w:r>
      <w:r>
        <w:rPr>
          <w:color w:val="231F20"/>
          <w:spacing w:val="31"/>
        </w:rPr>
        <w:t> </w:t>
      </w:r>
      <w:r>
        <w:rPr>
          <w:color w:val="231F20"/>
          <w:spacing w:val="4"/>
        </w:rPr>
        <w:t>la</w:t>
      </w:r>
      <w:r>
        <w:rPr>
          <w:color w:val="231F20"/>
          <w:spacing w:val="31"/>
        </w:rPr>
        <w:t> </w:t>
      </w:r>
      <w:r>
        <w:rPr>
          <w:color w:val="231F20"/>
          <w:spacing w:val="7"/>
        </w:rPr>
        <w:t>práctica</w:t>
      </w:r>
      <w:r>
        <w:rPr>
          <w:color w:val="231F20"/>
          <w:spacing w:val="31"/>
        </w:rPr>
        <w:t> </w:t>
      </w:r>
      <w:r>
        <w:rPr>
          <w:color w:val="231F20"/>
          <w:spacing w:val="4"/>
        </w:rPr>
        <w:t>es</w:t>
      </w:r>
      <w:r>
        <w:rPr>
          <w:color w:val="231F20"/>
          <w:spacing w:val="31"/>
        </w:rPr>
        <w:t> </w:t>
      </w:r>
      <w:r>
        <w:rPr>
          <w:color w:val="231F20"/>
          <w:spacing w:val="7"/>
        </w:rPr>
        <w:t>producir</w:t>
      </w:r>
      <w:r>
        <w:rPr>
          <w:color w:val="231F20"/>
          <w:spacing w:val="31"/>
        </w:rPr>
        <w:t> </w:t>
      </w:r>
      <w:r>
        <w:rPr>
          <w:color w:val="231F20"/>
          <w:spacing w:val="4"/>
        </w:rPr>
        <w:t>un</w:t>
      </w:r>
      <w:r>
        <w:rPr>
          <w:color w:val="231F20"/>
          <w:spacing w:val="31"/>
        </w:rPr>
        <w:t> </w:t>
      </w:r>
      <w:r>
        <w:rPr>
          <w:color w:val="231F20"/>
          <w:spacing w:val="8"/>
        </w:rPr>
        <w:t>artefacto</w:t>
      </w:r>
      <w:r>
        <w:rPr>
          <w:color w:val="231F20"/>
          <w:spacing w:val="31"/>
        </w:rPr>
        <w:t> </w:t>
      </w:r>
      <w:r>
        <w:rPr>
          <w:color w:val="231F20"/>
          <w:spacing w:val="8"/>
        </w:rPr>
        <w:t>mediático</w:t>
      </w:r>
      <w:r>
        <w:rPr>
          <w:color w:val="231F20"/>
          <w:spacing w:val="31"/>
        </w:rPr>
        <w:t> </w:t>
      </w:r>
      <w:r>
        <w:rPr>
          <w:color w:val="231F20"/>
          <w:spacing w:val="4"/>
        </w:rPr>
        <w:t>de</w:t>
      </w:r>
      <w:r>
        <w:rPr>
          <w:color w:val="231F20"/>
          <w:spacing w:val="31"/>
        </w:rPr>
        <w:t> </w:t>
      </w:r>
      <w:r>
        <w:rPr>
          <w:color w:val="231F20"/>
          <w:spacing w:val="7"/>
        </w:rPr>
        <w:t>carácter</w:t>
      </w:r>
      <w:r>
        <w:rPr>
          <w:color w:val="231F20"/>
          <w:spacing w:val="31"/>
        </w:rPr>
        <w:t> </w:t>
      </w:r>
      <w:r>
        <w:rPr>
          <w:color w:val="231F20"/>
          <w:spacing w:val="8"/>
        </w:rPr>
        <w:t>audiovisual</w:t>
      </w:r>
    </w:p>
    <w:p>
      <w:pPr>
        <w:pStyle w:val="BodyText"/>
        <w:rPr>
          <w:sz w:val="20"/>
        </w:rPr>
      </w:pPr>
    </w:p>
    <w:p>
      <w:pPr>
        <w:pStyle w:val="BodyText"/>
        <w:rPr>
          <w:sz w:val="20"/>
        </w:rPr>
      </w:pPr>
    </w:p>
    <w:p>
      <w:pPr>
        <w:pStyle w:val="BodyText"/>
        <w:spacing w:before="6"/>
        <w:rPr>
          <w:sz w:val="19"/>
        </w:rPr>
      </w:pPr>
    </w:p>
    <w:p>
      <w:pPr>
        <w:tabs>
          <w:tab w:pos="5177" w:val="left" w:leader="none"/>
        </w:tabs>
        <w:spacing w:before="0"/>
        <w:ind w:left="828" w:right="1153" w:firstLine="0"/>
        <w:jc w:val="left"/>
        <w:rPr>
          <w:rFonts w:ascii="Calibri" w:hAnsi="Calibri"/>
          <w:sz w:val="13"/>
        </w:rPr>
      </w:pPr>
      <w:r>
        <w:rPr>
          <w:rFonts w:ascii="Calibri" w:hAnsi="Calibri"/>
          <w:color w:val="231F20"/>
          <w:w w:val="115"/>
          <w:position w:val="-2"/>
          <w:sz w:val="17"/>
        </w:rPr>
        <w:t>222</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26"/>
          <w:footerReference w:type="default" r:id="rId127"/>
          <w:pgSz w:w="12240" w:h="15840"/>
          <w:pgMar w:header="0" w:footer="523" w:top="1500" w:bottom="720" w:left="1720" w:right="1340"/>
          <w:pgNumType w:start="72"/>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744;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6"/>
        <w:jc w:val="both"/>
      </w:pPr>
      <w:r>
        <w:rPr>
          <w:color w:val="231F20"/>
          <w:spacing w:val="4"/>
        </w:rPr>
        <w:t>en </w:t>
      </w:r>
      <w:r>
        <w:rPr>
          <w:color w:val="231F20"/>
          <w:spacing w:val="7"/>
        </w:rPr>
        <w:t>conjunto </w:t>
      </w:r>
      <w:r>
        <w:rPr>
          <w:color w:val="231F20"/>
          <w:spacing w:val="6"/>
        </w:rPr>
        <w:t>con una </w:t>
      </w:r>
      <w:r>
        <w:rPr>
          <w:color w:val="231F20"/>
          <w:spacing w:val="7"/>
        </w:rPr>
        <w:t>tesis escrita </w:t>
      </w:r>
      <w:r>
        <w:rPr>
          <w:color w:val="231F20"/>
          <w:spacing w:val="6"/>
        </w:rPr>
        <w:t>que </w:t>
      </w:r>
      <w:r>
        <w:rPr>
          <w:color w:val="231F20"/>
          <w:spacing w:val="7"/>
        </w:rPr>
        <w:t>–además </w:t>
      </w:r>
      <w:r>
        <w:rPr>
          <w:color w:val="231F20"/>
          <w:spacing w:val="4"/>
        </w:rPr>
        <w:t>de </w:t>
      </w:r>
      <w:r>
        <w:rPr>
          <w:color w:val="231F20"/>
          <w:spacing w:val="8"/>
        </w:rPr>
        <w:t>contextualizar </w:t>
      </w:r>
      <w:r>
        <w:rPr>
          <w:color w:val="231F20"/>
          <w:spacing w:val="4"/>
        </w:rPr>
        <w:t>la </w:t>
      </w:r>
      <w:r>
        <w:rPr>
          <w:color w:val="231F20"/>
          <w:spacing w:val="8"/>
        </w:rPr>
        <w:t>pro- </w:t>
      </w:r>
      <w:r>
        <w:rPr>
          <w:color w:val="231F20"/>
          <w:spacing w:val="7"/>
        </w:rPr>
        <w:t>ducción </w:t>
      </w:r>
      <w:r>
        <w:rPr>
          <w:color w:val="231F20"/>
          <w:spacing w:val="6"/>
        </w:rPr>
        <w:t>del </w:t>
      </w:r>
      <w:r>
        <w:rPr>
          <w:color w:val="231F20"/>
          <w:spacing w:val="8"/>
        </w:rPr>
        <w:t>artefacto </w:t>
      </w:r>
      <w:r>
        <w:rPr>
          <w:color w:val="231F20"/>
          <w:spacing w:val="7"/>
        </w:rPr>
        <w:t>dentro </w:t>
      </w:r>
      <w:r>
        <w:rPr>
          <w:color w:val="231F20"/>
          <w:spacing w:val="4"/>
        </w:rPr>
        <w:t>de un  </w:t>
      </w:r>
      <w:r>
        <w:rPr>
          <w:color w:val="231F20"/>
          <w:spacing w:val="6"/>
        </w:rPr>
        <w:t>marco  </w:t>
      </w:r>
      <w:r>
        <w:rPr>
          <w:color w:val="231F20"/>
          <w:spacing w:val="7"/>
        </w:rPr>
        <w:t>teórico– tenga </w:t>
      </w:r>
      <w:r>
        <w:rPr>
          <w:color w:val="231F20"/>
          <w:spacing w:val="6"/>
        </w:rPr>
        <w:t>como  </w:t>
      </w:r>
      <w:r>
        <w:rPr>
          <w:color w:val="231F20"/>
          <w:spacing w:val="7"/>
        </w:rPr>
        <w:t>objetivo  </w:t>
      </w:r>
      <w:r>
        <w:rPr>
          <w:color w:val="231F20"/>
          <w:spacing w:val="4"/>
        </w:rPr>
        <w:t>la </w:t>
      </w:r>
      <w:r>
        <w:rPr>
          <w:color w:val="231F20"/>
          <w:spacing w:val="7"/>
        </w:rPr>
        <w:t>creación </w:t>
      </w:r>
      <w:r>
        <w:rPr>
          <w:color w:val="231F20"/>
          <w:spacing w:val="4"/>
        </w:rPr>
        <w:t>de </w:t>
      </w:r>
      <w:r>
        <w:rPr>
          <w:color w:val="231F20"/>
          <w:spacing w:val="7"/>
        </w:rPr>
        <w:t>nuevos </w:t>
      </w:r>
      <w:r>
        <w:rPr>
          <w:color w:val="231F20"/>
          <w:spacing w:val="8"/>
        </w:rPr>
        <w:t>conocimientos </w:t>
      </w:r>
      <w:r>
        <w:rPr>
          <w:color w:val="231F20"/>
          <w:spacing w:val="4"/>
        </w:rPr>
        <w:t>en el </w:t>
      </w:r>
      <w:r>
        <w:rPr>
          <w:color w:val="231F20"/>
          <w:spacing w:val="7"/>
        </w:rPr>
        <w:t>tema, </w:t>
      </w:r>
      <w:r>
        <w:rPr>
          <w:color w:val="231F20"/>
          <w:spacing w:val="8"/>
        </w:rPr>
        <w:t>exponiendo </w:t>
      </w:r>
      <w:r>
        <w:rPr>
          <w:color w:val="231F20"/>
          <w:spacing w:val="6"/>
        </w:rPr>
        <w:t>una </w:t>
      </w:r>
      <w:r>
        <w:rPr>
          <w:color w:val="231F20"/>
          <w:spacing w:val="8"/>
        </w:rPr>
        <w:t>relación simbiótica </w:t>
      </w:r>
      <w:r>
        <w:rPr>
          <w:color w:val="231F20"/>
          <w:spacing w:val="6"/>
        </w:rPr>
        <w:t>entre </w:t>
      </w:r>
      <w:r>
        <w:rPr>
          <w:color w:val="231F20"/>
          <w:spacing w:val="4"/>
        </w:rPr>
        <w:t>la </w:t>
      </w:r>
      <w:r>
        <w:rPr>
          <w:color w:val="231F20"/>
          <w:spacing w:val="7"/>
        </w:rPr>
        <w:t>práctica </w:t>
      </w:r>
      <w:r>
        <w:rPr>
          <w:color w:val="231F20"/>
        </w:rPr>
        <w:t>y </w:t>
      </w:r>
      <w:r>
        <w:rPr>
          <w:color w:val="231F20"/>
          <w:spacing w:val="4"/>
        </w:rPr>
        <w:t>la </w:t>
      </w:r>
      <w:r>
        <w:rPr>
          <w:color w:val="231F20"/>
          <w:spacing w:val="7"/>
        </w:rPr>
        <w:t>teoría. </w:t>
      </w:r>
      <w:r>
        <w:rPr>
          <w:color w:val="231F20"/>
        </w:rPr>
        <w:t>Un </w:t>
      </w:r>
      <w:r>
        <w:rPr>
          <w:color w:val="231F20"/>
          <w:spacing w:val="7"/>
        </w:rPr>
        <w:t>punto </w:t>
      </w:r>
      <w:r>
        <w:rPr>
          <w:color w:val="231F20"/>
          <w:spacing w:val="8"/>
        </w:rPr>
        <w:t>importante </w:t>
      </w:r>
      <w:r>
        <w:rPr>
          <w:color w:val="231F20"/>
          <w:spacing w:val="4"/>
        </w:rPr>
        <w:t>en el  </w:t>
      </w:r>
      <w:r>
        <w:rPr>
          <w:color w:val="231F20"/>
          <w:spacing w:val="8"/>
        </w:rPr>
        <w:t>pro- </w:t>
      </w:r>
      <w:r>
        <w:rPr>
          <w:color w:val="231F20"/>
          <w:spacing w:val="6"/>
        </w:rPr>
        <w:t>ceso </w:t>
      </w:r>
      <w:r>
        <w:rPr>
          <w:color w:val="231F20"/>
          <w:spacing w:val="4"/>
        </w:rPr>
        <w:t>de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es la </w:t>
      </w:r>
      <w:r>
        <w:rPr>
          <w:color w:val="231F20"/>
          <w:spacing w:val="7"/>
        </w:rPr>
        <w:t>producción </w:t>
      </w:r>
      <w:r>
        <w:rPr>
          <w:color w:val="231F20"/>
          <w:spacing w:val="9"/>
        </w:rPr>
        <w:t>simultánea   </w:t>
      </w:r>
      <w:r>
        <w:rPr>
          <w:color w:val="231F20"/>
          <w:spacing w:val="4"/>
        </w:rPr>
        <w:t>de </w:t>
      </w:r>
      <w:r>
        <w:rPr>
          <w:color w:val="231F20"/>
          <w:spacing w:val="8"/>
        </w:rPr>
        <w:t>conocimiento </w:t>
      </w:r>
      <w:r>
        <w:rPr>
          <w:color w:val="231F20"/>
        </w:rPr>
        <w:t>a </w:t>
      </w:r>
      <w:r>
        <w:rPr>
          <w:color w:val="231F20"/>
          <w:spacing w:val="7"/>
        </w:rPr>
        <w:t>través </w:t>
      </w:r>
      <w:r>
        <w:rPr>
          <w:color w:val="231F20"/>
          <w:spacing w:val="6"/>
        </w:rPr>
        <w:t>del </w:t>
      </w:r>
      <w:r>
        <w:rPr>
          <w:color w:val="231F20"/>
          <w:spacing w:val="8"/>
        </w:rPr>
        <w:t>artefacto; </w:t>
      </w:r>
      <w:r>
        <w:rPr>
          <w:color w:val="231F20"/>
          <w:spacing w:val="6"/>
        </w:rPr>
        <w:t>este </w:t>
      </w:r>
      <w:r>
        <w:rPr>
          <w:color w:val="231F20"/>
          <w:spacing w:val="7"/>
        </w:rPr>
        <w:t>modelo </w:t>
      </w:r>
      <w:r>
        <w:rPr>
          <w:color w:val="231F20"/>
          <w:spacing w:val="4"/>
        </w:rPr>
        <w:t>es </w:t>
      </w:r>
      <w:r>
        <w:rPr>
          <w:color w:val="231F20"/>
          <w:spacing w:val="8"/>
        </w:rPr>
        <w:t>especialmente </w:t>
      </w:r>
      <w:r>
        <w:rPr>
          <w:color w:val="231F20"/>
          <w:spacing w:val="9"/>
        </w:rPr>
        <w:t>apto </w:t>
      </w:r>
      <w:r>
        <w:rPr>
          <w:color w:val="231F20"/>
          <w:spacing w:val="6"/>
        </w:rPr>
        <w:t>para </w:t>
      </w:r>
      <w:r>
        <w:rPr>
          <w:color w:val="231F20"/>
          <w:spacing w:val="8"/>
        </w:rPr>
        <w:t>artistas </w:t>
      </w:r>
      <w:r>
        <w:rPr>
          <w:color w:val="231F20"/>
          <w:spacing w:val="7"/>
        </w:rPr>
        <w:t>visuales </w:t>
      </w:r>
      <w:r>
        <w:rPr>
          <w:color w:val="231F20"/>
          <w:spacing w:val="6"/>
        </w:rPr>
        <w:t>que </w:t>
      </w:r>
      <w:r>
        <w:rPr>
          <w:color w:val="231F20"/>
          <w:spacing w:val="7"/>
        </w:rPr>
        <w:t>llevan </w:t>
      </w:r>
      <w:r>
        <w:rPr>
          <w:color w:val="231F20"/>
        </w:rPr>
        <w:t>a </w:t>
      </w:r>
      <w:r>
        <w:rPr>
          <w:color w:val="231F20"/>
          <w:spacing w:val="6"/>
        </w:rPr>
        <w:t>cabo una </w:t>
      </w:r>
      <w:r>
        <w:rPr>
          <w:color w:val="231F20"/>
          <w:spacing w:val="8"/>
        </w:rPr>
        <w:t>indagación </w:t>
      </w:r>
      <w:r>
        <w:rPr>
          <w:color w:val="231F20"/>
          <w:spacing w:val="7"/>
        </w:rPr>
        <w:t>teórica </w:t>
      </w:r>
      <w:r>
        <w:rPr>
          <w:color w:val="231F20"/>
          <w:spacing w:val="6"/>
        </w:rPr>
        <w:t>sobre </w:t>
      </w:r>
      <w:r>
        <w:rPr>
          <w:color w:val="231F20"/>
          <w:spacing w:val="9"/>
        </w:rPr>
        <w:t>sus </w:t>
      </w:r>
      <w:r>
        <w:rPr>
          <w:color w:val="231F20"/>
          <w:spacing w:val="7"/>
        </w:rPr>
        <w:t>propios procesos creativos </w:t>
      </w:r>
      <w:r>
        <w:rPr>
          <w:color w:val="231F20"/>
        </w:rPr>
        <w:t>y </w:t>
      </w:r>
      <w:r>
        <w:rPr>
          <w:color w:val="231F20"/>
          <w:spacing w:val="4"/>
        </w:rPr>
        <w:t>de </w:t>
      </w:r>
      <w:r>
        <w:rPr>
          <w:color w:val="231F20"/>
          <w:spacing w:val="8"/>
        </w:rPr>
        <w:t>producción, </w:t>
      </w:r>
      <w:r>
        <w:rPr>
          <w:color w:val="231F20"/>
          <w:spacing w:val="6"/>
        </w:rPr>
        <w:t>así como para </w:t>
      </w:r>
      <w:r>
        <w:rPr>
          <w:color w:val="231F20"/>
          <w:spacing w:val="8"/>
        </w:rPr>
        <w:t>investigadores </w:t>
      </w:r>
      <w:r>
        <w:rPr>
          <w:color w:val="231F20"/>
          <w:spacing w:val="6"/>
        </w:rPr>
        <w:t>con </w:t>
      </w:r>
      <w:r>
        <w:rPr>
          <w:color w:val="231F20"/>
          <w:spacing w:val="8"/>
        </w:rPr>
        <w:t>experiencia </w:t>
      </w:r>
      <w:r>
        <w:rPr>
          <w:color w:val="231F20"/>
          <w:spacing w:val="4"/>
        </w:rPr>
        <w:t>en la </w:t>
      </w:r>
      <w:r>
        <w:rPr>
          <w:color w:val="231F20"/>
          <w:spacing w:val="7"/>
        </w:rPr>
        <w:t>producción </w:t>
      </w:r>
      <w:r>
        <w:rPr>
          <w:color w:val="231F20"/>
          <w:spacing w:val="4"/>
        </w:rPr>
        <w:t>de </w:t>
      </w:r>
      <w:r>
        <w:rPr>
          <w:color w:val="231F20"/>
          <w:spacing w:val="7"/>
        </w:rPr>
        <w:t>medios  </w:t>
      </w:r>
      <w:r>
        <w:rPr>
          <w:color w:val="231F20"/>
          <w:spacing w:val="8"/>
        </w:rPr>
        <w:t> audiovisuales.</w:t>
      </w:r>
    </w:p>
    <w:p>
      <w:pPr>
        <w:pStyle w:val="BodyText"/>
        <w:spacing w:line="262" w:lineRule="exact"/>
        <w:ind w:left="885" w:firstLine="283"/>
        <w:jc w:val="both"/>
      </w:pPr>
      <w:r>
        <w:rPr>
          <w:color w:val="231F20"/>
        </w:rPr>
        <w:t>Desde sus inicios, la </w:t>
      </w:r>
      <w:r>
        <w:rPr>
          <w:color w:val="231F20"/>
          <w:sz w:val="26"/>
        </w:rPr>
        <w:t>ibapama </w:t>
      </w:r>
      <w:r>
        <w:rPr>
          <w:color w:val="231F20"/>
        </w:rPr>
        <w:t>se ha enfrentado a un proceso de valida-</w:t>
      </w:r>
    </w:p>
    <w:p>
      <w:pPr>
        <w:pStyle w:val="BodyText"/>
        <w:spacing w:line="266" w:lineRule="auto" w:before="18"/>
        <w:ind w:left="885" w:right="1196"/>
        <w:jc w:val="both"/>
      </w:pPr>
      <w:r>
        <w:rPr>
          <w:color w:val="231F20"/>
        </w:rPr>
        <w:t>ción por parte de las instituciones académicas en donde se realiza; una de las condiciones que validan su calidad es que la tesis escrita no sea solo un prefacio a la producción audiovisual y que, al mismo tiempo, el artefacto no  tenga  un  carácter  meramente  ilustrativo.  Es  importante  mencionar</w:t>
      </w:r>
    </w:p>
    <w:p>
      <w:pPr>
        <w:pStyle w:val="BodyText"/>
        <w:spacing w:line="262" w:lineRule="exact"/>
        <w:ind w:left="884"/>
        <w:jc w:val="both"/>
      </w:pPr>
      <w:r>
        <w:rPr>
          <w:color w:val="231F20"/>
          <w:spacing w:val="6"/>
        </w:rPr>
        <w:t>que </w:t>
      </w:r>
      <w:r>
        <w:rPr>
          <w:color w:val="231F20"/>
          <w:spacing w:val="4"/>
        </w:rPr>
        <w:t>el  </w:t>
      </w:r>
      <w:r>
        <w:rPr>
          <w:color w:val="231F20"/>
          <w:spacing w:val="7"/>
        </w:rPr>
        <w:t>proceso </w:t>
      </w:r>
      <w:r>
        <w:rPr>
          <w:color w:val="231F20"/>
          <w:spacing w:val="4"/>
        </w:rPr>
        <w:t>de  la  </w:t>
      </w:r>
      <w:r>
        <w:rPr>
          <w:color w:val="231F20"/>
          <w:spacing w:val="7"/>
          <w:sz w:val="26"/>
        </w:rPr>
        <w:t>ibapama </w:t>
      </w:r>
      <w:r>
        <w:rPr>
          <w:color w:val="231F20"/>
          <w:spacing w:val="4"/>
        </w:rPr>
        <w:t>no  </w:t>
      </w:r>
      <w:r>
        <w:rPr>
          <w:color w:val="231F20"/>
          <w:spacing w:val="7"/>
        </w:rPr>
        <w:t>tiene </w:t>
      </w:r>
      <w:r>
        <w:rPr>
          <w:color w:val="231F20"/>
          <w:spacing w:val="6"/>
        </w:rPr>
        <w:t>como </w:t>
      </w:r>
      <w:r>
        <w:rPr>
          <w:color w:val="231F20"/>
          <w:spacing w:val="7"/>
        </w:rPr>
        <w:t>objetivo ilustrar </w:t>
      </w:r>
      <w:r>
        <w:rPr>
          <w:color w:val="231F20"/>
          <w:spacing w:val="4"/>
        </w:rPr>
        <w:t>la  </w:t>
      </w:r>
      <w:r>
        <w:rPr>
          <w:color w:val="231F20"/>
          <w:spacing w:val="62"/>
        </w:rPr>
        <w:t> </w:t>
      </w:r>
      <w:r>
        <w:rPr>
          <w:color w:val="231F20"/>
          <w:spacing w:val="9"/>
        </w:rPr>
        <w:t>teoría</w:t>
      </w:r>
    </w:p>
    <w:p>
      <w:pPr>
        <w:pStyle w:val="BodyText"/>
        <w:spacing w:line="266" w:lineRule="auto" w:before="18"/>
        <w:ind w:left="884" w:right="1195"/>
        <w:jc w:val="both"/>
      </w:pPr>
      <w:r>
        <w:rPr>
          <w:color w:val="231F20"/>
          <w:spacing w:val="7"/>
        </w:rPr>
        <w:t>relevante </w:t>
      </w:r>
      <w:r>
        <w:rPr>
          <w:color w:val="231F20"/>
          <w:spacing w:val="4"/>
        </w:rPr>
        <w:t>al </w:t>
      </w:r>
      <w:r>
        <w:rPr>
          <w:color w:val="231F20"/>
          <w:spacing w:val="6"/>
        </w:rPr>
        <w:t>tema </w:t>
      </w:r>
      <w:r>
        <w:rPr>
          <w:color w:val="231F20"/>
          <w:spacing w:val="4"/>
        </w:rPr>
        <w:t>de </w:t>
      </w:r>
      <w:r>
        <w:rPr>
          <w:color w:val="231F20"/>
          <w:spacing w:val="7"/>
        </w:rPr>
        <w:t>estudio, </w:t>
      </w:r>
      <w:r>
        <w:rPr>
          <w:color w:val="231F20"/>
          <w:spacing w:val="6"/>
        </w:rPr>
        <w:t>sino que debe crear </w:t>
      </w:r>
      <w:r>
        <w:rPr>
          <w:color w:val="231F20"/>
        </w:rPr>
        <w:t>a </w:t>
      </w:r>
      <w:r>
        <w:rPr>
          <w:color w:val="231F20"/>
          <w:spacing w:val="7"/>
        </w:rPr>
        <w:t>través </w:t>
      </w:r>
      <w:r>
        <w:rPr>
          <w:color w:val="231F20"/>
          <w:spacing w:val="4"/>
        </w:rPr>
        <w:t>de la </w:t>
      </w:r>
      <w:r>
        <w:rPr>
          <w:color w:val="231F20"/>
          <w:spacing w:val="9"/>
        </w:rPr>
        <w:t>práctica </w:t>
      </w:r>
      <w:r>
        <w:rPr>
          <w:color w:val="231F20"/>
          <w:spacing w:val="7"/>
        </w:rPr>
        <w:t>nuevos </w:t>
      </w:r>
      <w:r>
        <w:rPr>
          <w:color w:val="231F20"/>
          <w:spacing w:val="8"/>
        </w:rPr>
        <w:t>paradigmas, </w:t>
      </w:r>
      <w:r>
        <w:rPr>
          <w:color w:val="231F20"/>
          <w:spacing w:val="4"/>
        </w:rPr>
        <w:t>en un </w:t>
      </w:r>
      <w:r>
        <w:rPr>
          <w:color w:val="231F20"/>
          <w:spacing w:val="7"/>
        </w:rPr>
        <w:t>proceso conjunto </w:t>
      </w:r>
      <w:r>
        <w:rPr>
          <w:color w:val="231F20"/>
          <w:spacing w:val="4"/>
        </w:rPr>
        <w:t>de </w:t>
      </w:r>
      <w:r>
        <w:rPr>
          <w:color w:val="231F20"/>
          <w:spacing w:val="7"/>
        </w:rPr>
        <w:t>producción escrita </w:t>
      </w:r>
      <w:r>
        <w:rPr>
          <w:color w:val="231F20"/>
        </w:rPr>
        <w:t>y </w:t>
      </w:r>
      <w:r>
        <w:rPr>
          <w:color w:val="231F20"/>
          <w:spacing w:val="9"/>
        </w:rPr>
        <w:t>de </w:t>
      </w:r>
      <w:r>
        <w:rPr>
          <w:color w:val="231F20"/>
          <w:spacing w:val="7"/>
        </w:rPr>
        <w:t>producción audiovisual. </w:t>
      </w:r>
      <w:r>
        <w:rPr>
          <w:color w:val="231F20"/>
        </w:rPr>
        <w:t>Un </w:t>
      </w:r>
      <w:r>
        <w:rPr>
          <w:color w:val="231F20"/>
          <w:spacing w:val="7"/>
        </w:rPr>
        <w:t>requisito </w:t>
      </w:r>
      <w:r>
        <w:rPr>
          <w:color w:val="231F20"/>
          <w:spacing w:val="4"/>
        </w:rPr>
        <w:t>en </w:t>
      </w:r>
      <w:r>
        <w:rPr>
          <w:color w:val="231F20"/>
          <w:spacing w:val="6"/>
        </w:rPr>
        <w:t>aras del </w:t>
      </w:r>
      <w:r>
        <w:rPr>
          <w:color w:val="231F20"/>
          <w:spacing w:val="7"/>
        </w:rPr>
        <w:t>rigor </w:t>
      </w:r>
      <w:r>
        <w:rPr>
          <w:color w:val="231F20"/>
          <w:spacing w:val="4"/>
        </w:rPr>
        <w:t>en </w:t>
      </w:r>
      <w:r>
        <w:rPr>
          <w:color w:val="231F20"/>
          <w:spacing w:val="6"/>
        </w:rPr>
        <w:t>este </w:t>
      </w:r>
      <w:r>
        <w:rPr>
          <w:color w:val="231F20"/>
          <w:spacing w:val="7"/>
        </w:rPr>
        <w:t>modelo </w:t>
      </w:r>
      <w:r>
        <w:rPr>
          <w:color w:val="231F20"/>
          <w:spacing w:val="9"/>
        </w:rPr>
        <w:t>de </w:t>
      </w:r>
      <w:r>
        <w:rPr>
          <w:color w:val="231F20"/>
          <w:spacing w:val="5"/>
        </w:rPr>
        <w:t>investigación </w:t>
      </w:r>
      <w:r>
        <w:rPr>
          <w:color w:val="231F20"/>
          <w:spacing w:val="3"/>
        </w:rPr>
        <w:t>es </w:t>
      </w:r>
      <w:r>
        <w:rPr>
          <w:color w:val="231F20"/>
          <w:spacing w:val="4"/>
        </w:rPr>
        <w:t>que ambas </w:t>
      </w:r>
      <w:r>
        <w:rPr>
          <w:color w:val="231F20"/>
          <w:spacing w:val="5"/>
        </w:rPr>
        <w:t>partes </w:t>
      </w:r>
      <w:r>
        <w:rPr>
          <w:color w:val="231F20"/>
          <w:spacing w:val="4"/>
        </w:rPr>
        <w:t>(la </w:t>
      </w:r>
      <w:r>
        <w:rPr>
          <w:color w:val="231F20"/>
          <w:spacing w:val="5"/>
        </w:rPr>
        <w:t>teórica </w:t>
      </w:r>
      <w:r>
        <w:rPr>
          <w:color w:val="231F20"/>
        </w:rPr>
        <w:t>y </w:t>
      </w:r>
      <w:r>
        <w:rPr>
          <w:color w:val="231F20"/>
          <w:spacing w:val="3"/>
        </w:rPr>
        <w:t>la </w:t>
      </w:r>
      <w:r>
        <w:rPr>
          <w:color w:val="231F20"/>
          <w:spacing w:val="5"/>
        </w:rPr>
        <w:t>práctica) </w:t>
      </w:r>
      <w:r>
        <w:rPr>
          <w:color w:val="231F20"/>
          <w:spacing w:val="3"/>
        </w:rPr>
        <w:t>se </w:t>
      </w:r>
      <w:r>
        <w:rPr>
          <w:color w:val="231F20"/>
          <w:spacing w:val="6"/>
        </w:rPr>
        <w:t>complementen </w:t>
      </w:r>
      <w:r>
        <w:rPr>
          <w:color w:val="231F20"/>
        </w:rPr>
        <w:t>y </w:t>
      </w:r>
      <w:r>
        <w:rPr>
          <w:color w:val="231F20"/>
          <w:spacing w:val="4"/>
        </w:rPr>
        <w:t>se </w:t>
      </w:r>
      <w:r>
        <w:rPr>
          <w:color w:val="231F20"/>
          <w:spacing w:val="7"/>
        </w:rPr>
        <w:t>informen </w:t>
      </w:r>
      <w:r>
        <w:rPr>
          <w:color w:val="231F20"/>
          <w:spacing w:val="4"/>
        </w:rPr>
        <w:t>la </w:t>
      </w:r>
      <w:r>
        <w:rPr>
          <w:color w:val="231F20"/>
          <w:spacing w:val="6"/>
        </w:rPr>
        <w:t>una </w:t>
      </w:r>
      <w:r>
        <w:rPr>
          <w:color w:val="231F20"/>
        </w:rPr>
        <w:t>a </w:t>
      </w:r>
      <w:r>
        <w:rPr>
          <w:color w:val="231F20"/>
          <w:spacing w:val="4"/>
        </w:rPr>
        <w:t>la </w:t>
      </w:r>
      <w:r>
        <w:rPr>
          <w:color w:val="231F20"/>
          <w:spacing w:val="7"/>
        </w:rPr>
        <w:t>otra, </w:t>
      </w:r>
      <w:r>
        <w:rPr>
          <w:color w:val="231F20"/>
        </w:rPr>
        <w:t>y </w:t>
      </w:r>
      <w:r>
        <w:rPr>
          <w:color w:val="231F20"/>
          <w:spacing w:val="6"/>
        </w:rPr>
        <w:t>que </w:t>
      </w:r>
      <w:r>
        <w:rPr>
          <w:color w:val="231F20"/>
          <w:spacing w:val="4"/>
        </w:rPr>
        <w:t>el </w:t>
      </w:r>
      <w:r>
        <w:rPr>
          <w:color w:val="231F20"/>
          <w:spacing w:val="7"/>
        </w:rPr>
        <w:t>proceso </w:t>
      </w:r>
      <w:r>
        <w:rPr>
          <w:color w:val="231F20"/>
          <w:spacing w:val="4"/>
        </w:rPr>
        <w:t>de </w:t>
      </w:r>
      <w:r>
        <w:rPr>
          <w:color w:val="231F20"/>
          <w:spacing w:val="7"/>
        </w:rPr>
        <w:t>producción </w:t>
      </w:r>
      <w:r>
        <w:rPr>
          <w:color w:val="231F20"/>
          <w:spacing w:val="6"/>
        </w:rPr>
        <w:t>sea </w:t>
      </w:r>
      <w:r>
        <w:rPr>
          <w:color w:val="231F20"/>
          <w:spacing w:val="9"/>
        </w:rPr>
        <w:t>auto- </w:t>
      </w:r>
      <w:r>
        <w:rPr>
          <w:color w:val="231F20"/>
          <w:spacing w:val="7"/>
        </w:rPr>
        <w:t>reflexivo, </w:t>
      </w:r>
      <w:r>
        <w:rPr>
          <w:color w:val="231F20"/>
          <w:spacing w:val="4"/>
        </w:rPr>
        <w:t>es </w:t>
      </w:r>
      <w:r>
        <w:rPr>
          <w:color w:val="231F20"/>
          <w:spacing w:val="5"/>
        </w:rPr>
        <w:t>decir, </w:t>
      </w:r>
      <w:r>
        <w:rPr>
          <w:color w:val="231F20"/>
          <w:spacing w:val="6"/>
        </w:rPr>
        <w:t>que </w:t>
      </w:r>
      <w:r>
        <w:rPr>
          <w:color w:val="231F20"/>
          <w:spacing w:val="4"/>
        </w:rPr>
        <w:t>se </w:t>
      </w:r>
      <w:r>
        <w:rPr>
          <w:color w:val="231F20"/>
          <w:spacing w:val="8"/>
        </w:rPr>
        <w:t>cuestione </w:t>
      </w:r>
      <w:r>
        <w:rPr>
          <w:color w:val="231F20"/>
        </w:rPr>
        <w:t>a </w:t>
      </w:r>
      <w:r>
        <w:rPr>
          <w:color w:val="231F20"/>
          <w:spacing w:val="4"/>
        </w:rPr>
        <w:t>sí </w:t>
      </w:r>
      <w:r>
        <w:rPr>
          <w:color w:val="231F20"/>
          <w:spacing w:val="6"/>
        </w:rPr>
        <w:t>mismo. </w:t>
      </w:r>
      <w:r>
        <w:rPr>
          <w:color w:val="231F20"/>
          <w:spacing w:val="7"/>
        </w:rPr>
        <w:t>Debemos hacer </w:t>
      </w:r>
      <w:r>
        <w:rPr>
          <w:color w:val="231F20"/>
          <w:spacing w:val="9"/>
        </w:rPr>
        <w:t>hincapié </w:t>
      </w:r>
      <w:r>
        <w:rPr>
          <w:color w:val="231F20"/>
          <w:spacing w:val="4"/>
        </w:rPr>
        <w:t>en el </w:t>
      </w:r>
      <w:r>
        <w:rPr>
          <w:color w:val="231F20"/>
          <w:spacing w:val="7"/>
        </w:rPr>
        <w:t>aspecto </w:t>
      </w:r>
      <w:r>
        <w:rPr>
          <w:color w:val="231F20"/>
          <w:spacing w:val="4"/>
        </w:rPr>
        <w:t>de </w:t>
      </w:r>
      <w:r>
        <w:rPr>
          <w:color w:val="231F20"/>
          <w:spacing w:val="7"/>
        </w:rPr>
        <w:t>producción </w:t>
      </w:r>
      <w:r>
        <w:rPr>
          <w:color w:val="231F20"/>
          <w:spacing w:val="8"/>
        </w:rPr>
        <w:t>artística </w:t>
      </w:r>
      <w:r>
        <w:rPr>
          <w:color w:val="231F20"/>
        </w:rPr>
        <w:t>y </w:t>
      </w:r>
      <w:r>
        <w:rPr>
          <w:color w:val="231F20"/>
          <w:spacing w:val="8"/>
        </w:rPr>
        <w:t>mediática, </w:t>
      </w:r>
      <w:r>
        <w:rPr>
          <w:color w:val="231F20"/>
          <w:spacing w:val="4"/>
        </w:rPr>
        <w:t>el </w:t>
      </w:r>
      <w:r>
        <w:rPr>
          <w:color w:val="231F20"/>
          <w:spacing w:val="6"/>
        </w:rPr>
        <w:t>cual </w:t>
      </w:r>
      <w:r>
        <w:rPr>
          <w:color w:val="231F20"/>
          <w:spacing w:val="7"/>
        </w:rPr>
        <w:t>constituye </w:t>
      </w:r>
      <w:r>
        <w:rPr>
          <w:color w:val="231F20"/>
          <w:spacing w:val="9"/>
        </w:rPr>
        <w:t>la </w:t>
      </w:r>
      <w:r>
        <w:rPr>
          <w:color w:val="231F20"/>
          <w:spacing w:val="7"/>
        </w:rPr>
        <w:t>práctica misma </w:t>
      </w:r>
      <w:r>
        <w:rPr>
          <w:color w:val="231F20"/>
          <w:spacing w:val="6"/>
        </w:rPr>
        <w:t>del </w:t>
      </w:r>
      <w:r>
        <w:rPr>
          <w:color w:val="231F20"/>
          <w:spacing w:val="7"/>
        </w:rPr>
        <w:t>investigador, </w:t>
      </w:r>
      <w:r>
        <w:rPr>
          <w:color w:val="231F20"/>
          <w:spacing w:val="4"/>
        </w:rPr>
        <w:t>un  </w:t>
      </w:r>
      <w:r>
        <w:rPr>
          <w:color w:val="231F20"/>
          <w:spacing w:val="7"/>
        </w:rPr>
        <w:t>ejemplo </w:t>
      </w:r>
      <w:r>
        <w:rPr>
          <w:color w:val="231F20"/>
          <w:spacing w:val="6"/>
        </w:rPr>
        <w:t>del </w:t>
      </w:r>
      <w:r>
        <w:rPr>
          <w:color w:val="231F20"/>
          <w:spacing w:val="7"/>
        </w:rPr>
        <w:t>criterio </w:t>
      </w:r>
      <w:r>
        <w:rPr>
          <w:color w:val="231F20"/>
          <w:spacing w:val="6"/>
        </w:rPr>
        <w:t>que </w:t>
      </w:r>
      <w:r>
        <w:rPr>
          <w:color w:val="231F20"/>
          <w:spacing w:val="4"/>
        </w:rPr>
        <w:t>se  </w:t>
      </w:r>
      <w:r>
        <w:rPr>
          <w:color w:val="231F20"/>
          <w:spacing w:val="9"/>
        </w:rPr>
        <w:t>utiliza    </w:t>
      </w:r>
      <w:r>
        <w:rPr>
          <w:color w:val="231F20"/>
          <w:spacing w:val="4"/>
        </w:rPr>
        <w:t>en </w:t>
      </w:r>
      <w:r>
        <w:rPr>
          <w:color w:val="231F20"/>
          <w:spacing w:val="6"/>
        </w:rPr>
        <w:t>este tipo </w:t>
      </w:r>
      <w:r>
        <w:rPr>
          <w:color w:val="231F20"/>
          <w:spacing w:val="4"/>
        </w:rPr>
        <w:t>de </w:t>
      </w:r>
      <w:r>
        <w:rPr>
          <w:color w:val="231F20"/>
          <w:spacing w:val="8"/>
        </w:rPr>
        <w:t>investigación </w:t>
      </w:r>
      <w:r>
        <w:rPr>
          <w:color w:val="231F20"/>
          <w:spacing w:val="4"/>
        </w:rPr>
        <w:t>es el  </w:t>
      </w:r>
      <w:r>
        <w:rPr>
          <w:color w:val="231F20"/>
          <w:spacing w:val="6"/>
        </w:rPr>
        <w:t>caso del </w:t>
      </w:r>
      <w:r>
        <w:rPr>
          <w:color w:val="231F20"/>
          <w:spacing w:val="7"/>
        </w:rPr>
        <w:t>Consejo </w:t>
      </w:r>
      <w:r>
        <w:rPr>
          <w:color w:val="231F20"/>
          <w:spacing w:val="4"/>
        </w:rPr>
        <w:t>de  </w:t>
      </w:r>
      <w:r>
        <w:rPr>
          <w:color w:val="231F20"/>
          <w:spacing w:val="8"/>
        </w:rPr>
        <w:t>investigación </w:t>
      </w:r>
      <w:r>
        <w:rPr>
          <w:color w:val="231F20"/>
          <w:spacing w:val="9"/>
        </w:rPr>
        <w:t>en  </w:t>
      </w:r>
      <w:r>
        <w:rPr>
          <w:color w:val="231F20"/>
          <w:spacing w:val="6"/>
        </w:rPr>
        <w:t>las </w:t>
      </w:r>
      <w:r>
        <w:rPr>
          <w:color w:val="231F20"/>
          <w:spacing w:val="7"/>
        </w:rPr>
        <w:t>artes </w:t>
      </w:r>
      <w:r>
        <w:rPr>
          <w:color w:val="231F20"/>
        </w:rPr>
        <w:t>y </w:t>
      </w:r>
      <w:r>
        <w:rPr>
          <w:color w:val="231F20"/>
          <w:spacing w:val="8"/>
        </w:rPr>
        <w:t>humanidades </w:t>
      </w:r>
      <w:r>
        <w:rPr>
          <w:color w:val="231F20"/>
          <w:spacing w:val="4"/>
        </w:rPr>
        <w:t>de </w:t>
      </w:r>
      <w:r>
        <w:rPr>
          <w:color w:val="231F20"/>
          <w:spacing w:val="6"/>
        </w:rPr>
        <w:t>Reino </w:t>
      </w:r>
      <w:r>
        <w:rPr>
          <w:color w:val="231F20"/>
          <w:spacing w:val="5"/>
        </w:rPr>
        <w:t>Unido </w:t>
      </w:r>
      <w:r>
        <w:rPr>
          <w:color w:val="231F20"/>
          <w:spacing w:val="7"/>
        </w:rPr>
        <w:t>(</w:t>
      </w:r>
      <w:r>
        <w:rPr>
          <w:i/>
          <w:color w:val="231F20"/>
          <w:spacing w:val="7"/>
        </w:rPr>
        <w:t>Arts </w:t>
      </w:r>
      <w:r>
        <w:rPr>
          <w:i/>
          <w:color w:val="231F20"/>
          <w:spacing w:val="6"/>
        </w:rPr>
        <w:t>and </w:t>
      </w:r>
      <w:r>
        <w:rPr>
          <w:i/>
          <w:color w:val="231F20"/>
          <w:spacing w:val="7"/>
        </w:rPr>
        <w:t>Humanities </w:t>
      </w:r>
      <w:r>
        <w:rPr>
          <w:i/>
          <w:color w:val="231F20"/>
          <w:spacing w:val="8"/>
        </w:rPr>
        <w:t>Research </w:t>
      </w:r>
      <w:r>
        <w:rPr>
          <w:i/>
          <w:color w:val="231F20"/>
          <w:spacing w:val="7"/>
        </w:rPr>
        <w:t>Council </w:t>
      </w:r>
      <w:r>
        <w:rPr>
          <w:i/>
          <w:color w:val="231F20"/>
          <w:spacing w:val="4"/>
        </w:rPr>
        <w:t>in </w:t>
      </w:r>
      <w:r>
        <w:rPr>
          <w:i/>
          <w:color w:val="231F20"/>
          <w:spacing w:val="6"/>
        </w:rPr>
        <w:t>the UK), </w:t>
      </w:r>
      <w:r>
        <w:rPr>
          <w:color w:val="231F20"/>
          <w:spacing w:val="4"/>
        </w:rPr>
        <w:t>el </w:t>
      </w:r>
      <w:r>
        <w:rPr>
          <w:color w:val="231F20"/>
          <w:spacing w:val="6"/>
        </w:rPr>
        <w:t>cual </w:t>
      </w:r>
      <w:r>
        <w:rPr>
          <w:color w:val="231F20"/>
          <w:spacing w:val="7"/>
        </w:rPr>
        <w:t>otorga </w:t>
      </w:r>
      <w:r>
        <w:rPr>
          <w:color w:val="231F20"/>
          <w:spacing w:val="6"/>
        </w:rPr>
        <w:t>apoyos para </w:t>
      </w:r>
      <w:r>
        <w:rPr>
          <w:color w:val="231F20"/>
          <w:spacing w:val="4"/>
        </w:rPr>
        <w:t>la </w:t>
      </w:r>
      <w:r>
        <w:rPr>
          <w:color w:val="231F20"/>
          <w:spacing w:val="8"/>
        </w:rPr>
        <w:t>investigación </w:t>
      </w:r>
      <w:r>
        <w:rPr>
          <w:color w:val="231F20"/>
          <w:spacing w:val="7"/>
        </w:rPr>
        <w:t>basada </w:t>
      </w:r>
      <w:r>
        <w:rPr>
          <w:color w:val="231F20"/>
          <w:spacing w:val="9"/>
        </w:rPr>
        <w:t>en </w:t>
      </w:r>
      <w:r>
        <w:rPr>
          <w:color w:val="231F20"/>
          <w:spacing w:val="4"/>
        </w:rPr>
        <w:t>la </w:t>
      </w:r>
      <w:r>
        <w:rPr>
          <w:color w:val="231F20"/>
          <w:spacing w:val="7"/>
        </w:rPr>
        <w:t>práctica </w:t>
      </w:r>
      <w:r>
        <w:rPr>
          <w:color w:val="231F20"/>
          <w:spacing w:val="6"/>
        </w:rPr>
        <w:t>con </w:t>
      </w:r>
      <w:r>
        <w:rPr>
          <w:color w:val="231F20"/>
          <w:spacing w:val="4"/>
        </w:rPr>
        <w:t>la </w:t>
      </w:r>
      <w:r>
        <w:rPr>
          <w:color w:val="231F20"/>
          <w:spacing w:val="8"/>
        </w:rPr>
        <w:t>condición </w:t>
      </w:r>
      <w:r>
        <w:rPr>
          <w:color w:val="231F20"/>
          <w:spacing w:val="4"/>
        </w:rPr>
        <w:t>de </w:t>
      </w:r>
      <w:r>
        <w:rPr>
          <w:color w:val="231F20"/>
          <w:spacing w:val="6"/>
        </w:rPr>
        <w:t>que los </w:t>
      </w:r>
      <w:r>
        <w:rPr>
          <w:color w:val="231F20"/>
          <w:spacing w:val="7"/>
        </w:rPr>
        <w:t>métodos </w:t>
      </w:r>
      <w:r>
        <w:rPr>
          <w:color w:val="231F20"/>
          <w:spacing w:val="4"/>
        </w:rPr>
        <w:t>se </w:t>
      </w:r>
      <w:r>
        <w:rPr>
          <w:color w:val="231F20"/>
          <w:spacing w:val="7"/>
        </w:rPr>
        <w:t>enfoquen </w:t>
      </w:r>
      <w:r>
        <w:rPr>
          <w:color w:val="231F20"/>
          <w:spacing w:val="4"/>
        </w:rPr>
        <w:t>en la </w:t>
      </w:r>
      <w:r>
        <w:rPr>
          <w:color w:val="231F20"/>
          <w:spacing w:val="9"/>
        </w:rPr>
        <w:t>práctica </w:t>
      </w:r>
      <w:r>
        <w:rPr>
          <w:color w:val="231F20"/>
          <w:spacing w:val="6"/>
        </w:rPr>
        <w:t>del </w:t>
      </w:r>
      <w:r>
        <w:rPr>
          <w:color w:val="231F20"/>
          <w:spacing w:val="8"/>
        </w:rPr>
        <w:t>investigador </w:t>
      </w:r>
      <w:r>
        <w:rPr>
          <w:color w:val="231F20"/>
        </w:rPr>
        <w:t>y </w:t>
      </w:r>
      <w:r>
        <w:rPr>
          <w:color w:val="231F20"/>
          <w:spacing w:val="4"/>
        </w:rPr>
        <w:t>no </w:t>
      </w:r>
      <w:r>
        <w:rPr>
          <w:color w:val="231F20"/>
          <w:spacing w:val="8"/>
        </w:rPr>
        <w:t>únicamente </w:t>
      </w:r>
      <w:r>
        <w:rPr>
          <w:color w:val="231F20"/>
          <w:spacing w:val="4"/>
        </w:rPr>
        <w:t>en la </w:t>
      </w:r>
      <w:r>
        <w:rPr>
          <w:color w:val="231F20"/>
          <w:spacing w:val="7"/>
        </w:rPr>
        <w:t>historia </w:t>
      </w:r>
      <w:r>
        <w:rPr>
          <w:color w:val="231F20"/>
        </w:rPr>
        <w:t>o </w:t>
      </w:r>
      <w:r>
        <w:rPr>
          <w:color w:val="231F20"/>
          <w:spacing w:val="4"/>
        </w:rPr>
        <w:t>la </w:t>
      </w:r>
      <w:r>
        <w:rPr>
          <w:color w:val="231F20"/>
          <w:spacing w:val="7"/>
        </w:rPr>
        <w:t>teoría </w:t>
      </w:r>
      <w:r>
        <w:rPr>
          <w:color w:val="231F20"/>
          <w:spacing w:val="6"/>
        </w:rPr>
        <w:t>del </w:t>
      </w:r>
      <w:r>
        <w:rPr>
          <w:color w:val="231F20"/>
          <w:spacing w:val="7"/>
        </w:rPr>
        <w:t>tema. </w:t>
      </w:r>
      <w:r>
        <w:rPr>
          <w:color w:val="231F20"/>
          <w:spacing w:val="9"/>
        </w:rPr>
        <w:t>Este </w:t>
      </w:r>
      <w:r>
        <w:rPr>
          <w:color w:val="231F20"/>
          <w:spacing w:val="6"/>
        </w:rPr>
        <w:t>tipo </w:t>
      </w:r>
      <w:r>
        <w:rPr>
          <w:color w:val="231F20"/>
          <w:spacing w:val="4"/>
        </w:rPr>
        <w:t>de </w:t>
      </w:r>
      <w:r>
        <w:rPr>
          <w:color w:val="231F20"/>
          <w:spacing w:val="7"/>
        </w:rPr>
        <w:t>trabajos </w:t>
      </w:r>
      <w:r>
        <w:rPr>
          <w:color w:val="231F20"/>
          <w:spacing w:val="6"/>
        </w:rPr>
        <w:t>debe ser </w:t>
      </w:r>
      <w:r>
        <w:rPr>
          <w:color w:val="231F20"/>
          <w:spacing w:val="7"/>
        </w:rPr>
        <w:t>ubicado dentro </w:t>
      </w:r>
      <w:r>
        <w:rPr>
          <w:color w:val="231F20"/>
          <w:spacing w:val="4"/>
        </w:rPr>
        <w:t>de un </w:t>
      </w:r>
      <w:r>
        <w:rPr>
          <w:color w:val="231F20"/>
          <w:spacing w:val="7"/>
        </w:rPr>
        <w:t>contexto </w:t>
      </w:r>
      <w:r>
        <w:rPr>
          <w:color w:val="231F20"/>
          <w:spacing w:val="4"/>
        </w:rPr>
        <w:t>de </w:t>
      </w:r>
      <w:r>
        <w:rPr>
          <w:color w:val="231F20"/>
          <w:spacing w:val="8"/>
        </w:rPr>
        <w:t>producción </w:t>
      </w:r>
      <w:r>
        <w:rPr>
          <w:color w:val="231F20"/>
          <w:spacing w:val="7"/>
        </w:rPr>
        <w:t>apropiado, además </w:t>
      </w:r>
      <w:r>
        <w:rPr>
          <w:color w:val="231F20"/>
          <w:spacing w:val="4"/>
        </w:rPr>
        <w:t>de </w:t>
      </w:r>
      <w:r>
        <w:rPr>
          <w:color w:val="231F20"/>
          <w:spacing w:val="7"/>
        </w:rPr>
        <w:t>tener </w:t>
      </w:r>
      <w:r>
        <w:rPr>
          <w:color w:val="231F20"/>
          <w:spacing w:val="4"/>
        </w:rPr>
        <w:t>un </w:t>
      </w:r>
      <w:r>
        <w:rPr>
          <w:color w:val="231F20"/>
          <w:spacing w:val="7"/>
        </w:rPr>
        <w:t>enfoque </w:t>
      </w:r>
      <w:r>
        <w:rPr>
          <w:color w:val="231F20"/>
          <w:spacing w:val="6"/>
        </w:rPr>
        <w:t>claro que </w:t>
      </w:r>
      <w:r>
        <w:rPr>
          <w:color w:val="231F20"/>
          <w:spacing w:val="4"/>
        </w:rPr>
        <w:t>lo </w:t>
      </w:r>
      <w:r>
        <w:rPr>
          <w:color w:val="231F20"/>
          <w:spacing w:val="7"/>
        </w:rPr>
        <w:t>distinga </w:t>
      </w:r>
      <w:r>
        <w:rPr>
          <w:color w:val="231F20"/>
          <w:spacing w:val="4"/>
        </w:rPr>
        <w:t>de la </w:t>
      </w:r>
      <w:r>
        <w:rPr>
          <w:color w:val="231F20"/>
          <w:spacing w:val="6"/>
        </w:rPr>
        <w:t>obra </w:t>
      </w:r>
      <w:r>
        <w:rPr>
          <w:color w:val="231F20"/>
          <w:spacing w:val="9"/>
        </w:rPr>
        <w:t>de </w:t>
      </w:r>
      <w:r>
        <w:rPr>
          <w:color w:val="231F20"/>
          <w:spacing w:val="4"/>
        </w:rPr>
        <w:t>un </w:t>
      </w:r>
      <w:r>
        <w:rPr>
          <w:color w:val="231F20"/>
          <w:spacing w:val="8"/>
        </w:rPr>
        <w:t>practicante profesional </w:t>
      </w:r>
      <w:r>
        <w:rPr>
          <w:color w:val="231F20"/>
        </w:rPr>
        <w:t>y </w:t>
      </w:r>
      <w:r>
        <w:rPr>
          <w:color w:val="231F20"/>
          <w:spacing w:val="6"/>
        </w:rPr>
        <w:t>debe </w:t>
      </w:r>
      <w:r>
        <w:rPr>
          <w:color w:val="231F20"/>
          <w:spacing w:val="7"/>
        </w:rPr>
        <w:t>iluminar </w:t>
      </w:r>
      <w:r>
        <w:rPr>
          <w:color w:val="231F20"/>
        </w:rPr>
        <w:t>o </w:t>
      </w:r>
      <w:r>
        <w:rPr>
          <w:color w:val="231F20"/>
          <w:spacing w:val="7"/>
        </w:rPr>
        <w:t>brindar </w:t>
      </w:r>
      <w:r>
        <w:rPr>
          <w:color w:val="231F20"/>
          <w:spacing w:val="6"/>
        </w:rPr>
        <w:t>nuevo </w:t>
      </w:r>
      <w:r>
        <w:rPr>
          <w:color w:val="231F20"/>
          <w:spacing w:val="9"/>
        </w:rPr>
        <w:t>conocimiento   </w:t>
      </w:r>
      <w:r>
        <w:rPr>
          <w:color w:val="231F20"/>
        </w:rPr>
        <w:t>a </w:t>
      </w:r>
      <w:r>
        <w:rPr>
          <w:color w:val="231F20"/>
          <w:spacing w:val="4"/>
        </w:rPr>
        <w:t>la </w:t>
      </w:r>
      <w:r>
        <w:rPr>
          <w:color w:val="231F20"/>
          <w:spacing w:val="8"/>
        </w:rPr>
        <w:t>disciplina </w:t>
      </w:r>
      <w:r>
        <w:rPr>
          <w:color w:val="231F20"/>
          <w:spacing w:val="7"/>
        </w:rPr>
        <w:t>(Kälvemark, </w:t>
      </w:r>
      <w:r>
        <w:rPr>
          <w:color w:val="231F20"/>
          <w:spacing w:val="23"/>
        </w:rPr>
        <w:t> </w:t>
      </w:r>
      <w:r>
        <w:rPr>
          <w:color w:val="231F20"/>
          <w:spacing w:val="9"/>
        </w:rPr>
        <w:t>2011:16).</w:t>
      </w:r>
    </w:p>
    <w:p>
      <w:pPr>
        <w:pStyle w:val="BodyText"/>
        <w:spacing w:line="266" w:lineRule="auto"/>
        <w:ind w:left="884" w:right="1196" w:firstLine="283"/>
        <w:jc w:val="both"/>
      </w:pPr>
      <w:r>
        <w:rPr>
          <w:color w:val="231F20"/>
        </w:rPr>
        <w:t>Un aspecto primordial de la investigación basada en la práctica es su auto-reflexividad, es decir, su capacidad para reflexionar sobre sí misma. Este aspecto reconfigura la relación tradicional entre el sujeto investigador y el objeto de estudio porque significa que los primeros requieren  involucrarse</w:t>
      </w:r>
    </w:p>
    <w:p>
      <w:pPr>
        <w:pStyle w:val="BodyText"/>
        <w:rPr>
          <w:sz w:val="20"/>
        </w:rPr>
      </w:pPr>
    </w:p>
    <w:p>
      <w:pPr>
        <w:pStyle w:val="BodyText"/>
        <w:rPr>
          <w:sz w:val="20"/>
        </w:rPr>
      </w:pPr>
    </w:p>
    <w:p>
      <w:pPr>
        <w:spacing w:after="0"/>
        <w:rPr>
          <w:sz w:val="20"/>
        </w:rPr>
        <w:sectPr>
          <w:headerReference w:type="default" r:id="rId128"/>
          <w:footerReference w:type="default" r:id="rId129"/>
          <w:pgSz w:w="12240" w:h="15840"/>
          <w:pgMar w:header="0" w:footer="523" w:top="1500" w:bottom="720" w:left="1720" w:right="1340"/>
          <w:pgNumType w:start="73"/>
        </w:sectPr>
      </w:pPr>
    </w:p>
    <w:p>
      <w:pPr>
        <w:pStyle w:val="BodyText"/>
        <w:rPr>
          <w:sz w:val="12"/>
        </w:rPr>
      </w:pPr>
    </w:p>
    <w:p>
      <w:pPr>
        <w:spacing w:before="95"/>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pStyle w:val="BodyText"/>
        <w:spacing w:before="5"/>
        <w:rPr>
          <w:rFonts w:ascii="Calibri"/>
          <w:sz w:val="18"/>
        </w:rPr>
      </w:pPr>
      <w:r>
        <w:rPr/>
        <w:br w:type="column"/>
      </w:r>
      <w:r>
        <w:rPr>
          <w:rFonts w:ascii="Calibri"/>
          <w:sz w:val="18"/>
        </w:rPr>
      </w:r>
    </w:p>
    <w:p>
      <w:pPr>
        <w:spacing w:before="0"/>
        <w:ind w:left="865" w:right="1186" w:firstLine="0"/>
        <w:jc w:val="center"/>
        <w:rPr>
          <w:rFonts w:ascii="Calibri"/>
          <w:sz w:val="17"/>
        </w:rPr>
      </w:pPr>
      <w:r>
        <w:rPr>
          <w:rFonts w:ascii="Calibri"/>
          <w:color w:val="231F20"/>
          <w:w w:val="110"/>
          <w:sz w:val="17"/>
        </w:rPr>
        <w:t>223</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312"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jc w:val="both"/>
      </w:pPr>
      <w:r>
        <w:rPr>
          <w:color w:val="231F20"/>
        </w:rPr>
        <w:t>a </w:t>
      </w:r>
      <w:r>
        <w:rPr>
          <w:color w:val="231F20"/>
          <w:spacing w:val="3"/>
        </w:rPr>
        <w:t>sí </w:t>
      </w:r>
      <w:r>
        <w:rPr>
          <w:color w:val="231F20"/>
          <w:spacing w:val="5"/>
        </w:rPr>
        <w:t>mismos </w:t>
      </w:r>
      <w:r>
        <w:rPr>
          <w:color w:val="231F20"/>
          <w:spacing w:val="3"/>
        </w:rPr>
        <w:t>en el </w:t>
      </w:r>
      <w:r>
        <w:rPr>
          <w:color w:val="231F20"/>
          <w:spacing w:val="5"/>
        </w:rPr>
        <w:t>proceso, </w:t>
      </w:r>
      <w:r>
        <w:rPr>
          <w:color w:val="231F20"/>
          <w:spacing w:val="6"/>
        </w:rPr>
        <w:t>trabajando </w:t>
      </w:r>
      <w:r>
        <w:rPr>
          <w:color w:val="231F20"/>
          <w:spacing w:val="3"/>
        </w:rPr>
        <w:t>en </w:t>
      </w:r>
      <w:r>
        <w:rPr>
          <w:color w:val="231F20"/>
          <w:spacing w:val="5"/>
        </w:rPr>
        <w:t>proyectos </w:t>
      </w:r>
      <w:r>
        <w:rPr>
          <w:color w:val="231F20"/>
          <w:spacing w:val="4"/>
        </w:rPr>
        <w:t>que </w:t>
      </w:r>
      <w:r>
        <w:rPr>
          <w:color w:val="231F20"/>
          <w:spacing w:val="5"/>
        </w:rPr>
        <w:t>reflejan </w:t>
      </w:r>
      <w:r>
        <w:rPr>
          <w:color w:val="231F20"/>
          <w:spacing w:val="6"/>
        </w:rPr>
        <w:t>perspectivas </w:t>
      </w:r>
      <w:r>
        <w:rPr>
          <w:color w:val="231F20"/>
          <w:spacing w:val="7"/>
        </w:rPr>
        <w:t>tanto críticas </w:t>
      </w:r>
      <w:r>
        <w:rPr>
          <w:color w:val="231F20"/>
          <w:spacing w:val="6"/>
        </w:rPr>
        <w:t>como </w:t>
      </w:r>
      <w:r>
        <w:rPr>
          <w:color w:val="231F20"/>
          <w:spacing w:val="7"/>
        </w:rPr>
        <w:t>subjetivas </w:t>
      </w:r>
      <w:r>
        <w:rPr>
          <w:color w:val="231F20"/>
          <w:spacing w:val="4"/>
        </w:rPr>
        <w:t>(Leavy, </w:t>
      </w:r>
      <w:r>
        <w:rPr>
          <w:color w:val="231F20"/>
          <w:spacing w:val="8"/>
        </w:rPr>
        <w:t>2009:19). </w:t>
      </w:r>
      <w:r>
        <w:rPr>
          <w:color w:val="231F20"/>
          <w:spacing w:val="4"/>
        </w:rPr>
        <w:t>Lo </w:t>
      </w:r>
      <w:r>
        <w:rPr>
          <w:color w:val="231F20"/>
          <w:spacing w:val="7"/>
        </w:rPr>
        <w:t>cual, </w:t>
      </w:r>
      <w:r>
        <w:rPr>
          <w:color w:val="231F20"/>
          <w:spacing w:val="6"/>
        </w:rPr>
        <w:t>como </w:t>
      </w:r>
      <w:r>
        <w:rPr>
          <w:color w:val="231F20"/>
          <w:spacing w:val="7"/>
        </w:rPr>
        <w:t>discutiré </w:t>
      </w:r>
      <w:r>
        <w:rPr>
          <w:color w:val="231F20"/>
          <w:spacing w:val="6"/>
        </w:rPr>
        <w:t>más </w:t>
      </w:r>
      <w:r>
        <w:rPr>
          <w:color w:val="231F20"/>
          <w:spacing w:val="8"/>
        </w:rPr>
        <w:t>adelante, </w:t>
      </w:r>
      <w:r>
        <w:rPr>
          <w:color w:val="231F20"/>
          <w:spacing w:val="4"/>
        </w:rPr>
        <w:t>no </w:t>
      </w:r>
      <w:r>
        <w:rPr>
          <w:color w:val="231F20"/>
          <w:spacing w:val="6"/>
        </w:rPr>
        <w:t>resta </w:t>
      </w:r>
      <w:r>
        <w:rPr>
          <w:color w:val="231F20"/>
          <w:spacing w:val="7"/>
        </w:rPr>
        <w:t>rigor </w:t>
      </w:r>
      <w:r>
        <w:rPr>
          <w:color w:val="231F20"/>
        </w:rPr>
        <w:t>a </w:t>
      </w:r>
      <w:r>
        <w:rPr>
          <w:color w:val="231F20"/>
          <w:spacing w:val="4"/>
        </w:rPr>
        <w:t>la </w:t>
      </w:r>
      <w:r>
        <w:rPr>
          <w:color w:val="231F20"/>
          <w:spacing w:val="7"/>
        </w:rPr>
        <w:t>calidad </w:t>
      </w:r>
      <w:r>
        <w:rPr>
          <w:color w:val="231F20"/>
          <w:spacing w:val="4"/>
        </w:rPr>
        <w:t>de </w:t>
      </w:r>
      <w:r>
        <w:rPr>
          <w:color w:val="231F20"/>
          <w:spacing w:val="6"/>
        </w:rPr>
        <w:t>los </w:t>
      </w:r>
      <w:r>
        <w:rPr>
          <w:color w:val="231F20"/>
          <w:spacing w:val="7"/>
        </w:rPr>
        <w:t>resultados </w:t>
      </w:r>
      <w:r>
        <w:rPr>
          <w:color w:val="231F20"/>
          <w:spacing w:val="4"/>
        </w:rPr>
        <w:t>de </w:t>
      </w:r>
      <w:r>
        <w:rPr>
          <w:color w:val="231F20"/>
          <w:spacing w:val="8"/>
        </w:rPr>
        <w:t>investigación </w:t>
      </w:r>
      <w:r>
        <w:rPr>
          <w:color w:val="231F20"/>
          <w:spacing w:val="6"/>
        </w:rPr>
        <w:t>sino que revela </w:t>
      </w:r>
      <w:r>
        <w:rPr>
          <w:color w:val="231F20"/>
          <w:spacing w:val="7"/>
        </w:rPr>
        <w:t>aspectos sociales </w:t>
      </w:r>
      <w:r>
        <w:rPr>
          <w:color w:val="231F20"/>
        </w:rPr>
        <w:t>y </w:t>
      </w:r>
      <w:r>
        <w:rPr>
          <w:color w:val="231F20"/>
          <w:spacing w:val="8"/>
        </w:rPr>
        <w:t>culturales </w:t>
      </w:r>
      <w:r>
        <w:rPr>
          <w:color w:val="231F20"/>
          <w:spacing w:val="6"/>
        </w:rPr>
        <w:t>que </w:t>
      </w:r>
      <w:r>
        <w:rPr>
          <w:color w:val="231F20"/>
          <w:spacing w:val="4"/>
        </w:rPr>
        <w:t>no </w:t>
      </w:r>
      <w:r>
        <w:rPr>
          <w:color w:val="231F20"/>
          <w:spacing w:val="7"/>
        </w:rPr>
        <w:t>podrían develarse </w:t>
      </w:r>
      <w:r>
        <w:rPr>
          <w:color w:val="231F20"/>
          <w:spacing w:val="9"/>
        </w:rPr>
        <w:t>de </w:t>
      </w:r>
      <w:r>
        <w:rPr>
          <w:color w:val="231F20"/>
          <w:spacing w:val="6"/>
        </w:rPr>
        <w:t>otra </w:t>
      </w:r>
      <w:r>
        <w:rPr>
          <w:color w:val="231F20"/>
          <w:spacing w:val="7"/>
        </w:rPr>
        <w:t>manera.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es </w:t>
      </w:r>
      <w:r>
        <w:rPr>
          <w:color w:val="231F20"/>
          <w:spacing w:val="7"/>
        </w:rPr>
        <w:t>también </w:t>
      </w:r>
      <w:r>
        <w:rPr>
          <w:color w:val="231F20"/>
          <w:spacing w:val="4"/>
        </w:rPr>
        <w:t>un </w:t>
      </w:r>
      <w:r>
        <w:rPr>
          <w:color w:val="231F20"/>
          <w:spacing w:val="9"/>
        </w:rPr>
        <w:t>grupo  </w:t>
      </w:r>
      <w:r>
        <w:rPr>
          <w:color w:val="231F20"/>
          <w:spacing w:val="5"/>
        </w:rPr>
        <w:t>de </w:t>
      </w:r>
      <w:r>
        <w:rPr>
          <w:color w:val="231F20"/>
          <w:spacing w:val="10"/>
        </w:rPr>
        <w:t>herramientas metodológicas </w:t>
      </w:r>
      <w:r>
        <w:rPr>
          <w:color w:val="231F20"/>
          <w:spacing w:val="7"/>
        </w:rPr>
        <w:t>que </w:t>
      </w:r>
      <w:r>
        <w:rPr>
          <w:color w:val="231F20"/>
          <w:spacing w:val="9"/>
        </w:rPr>
        <w:t>atraviesan múltiples </w:t>
      </w:r>
      <w:r>
        <w:rPr>
          <w:color w:val="231F20"/>
          <w:spacing w:val="10"/>
        </w:rPr>
        <w:t>disciplinas </w:t>
      </w:r>
      <w:r>
        <w:rPr>
          <w:color w:val="231F20"/>
        </w:rPr>
        <w:t>y </w:t>
      </w:r>
      <w:r>
        <w:rPr>
          <w:color w:val="231F20"/>
          <w:spacing w:val="6"/>
        </w:rPr>
        <w:t>áreas</w:t>
      </w:r>
      <w:r>
        <w:rPr>
          <w:color w:val="231F20"/>
          <w:spacing w:val="-2"/>
        </w:rPr>
        <w:t> </w:t>
      </w:r>
      <w:r>
        <w:rPr>
          <w:color w:val="231F20"/>
          <w:spacing w:val="4"/>
        </w:rPr>
        <w:t>de</w:t>
      </w:r>
      <w:r>
        <w:rPr>
          <w:color w:val="231F20"/>
          <w:spacing w:val="-2"/>
        </w:rPr>
        <w:t> </w:t>
      </w:r>
      <w:r>
        <w:rPr>
          <w:color w:val="231F20"/>
          <w:spacing w:val="6"/>
        </w:rPr>
        <w:t>estudio</w:t>
      </w:r>
      <w:r>
        <w:rPr>
          <w:color w:val="231F20"/>
          <w:spacing w:val="-2"/>
        </w:rPr>
        <w:t> </w:t>
      </w:r>
      <w:r>
        <w:rPr>
          <w:color w:val="231F20"/>
        </w:rPr>
        <w:t>y</w:t>
      </w:r>
      <w:r>
        <w:rPr>
          <w:color w:val="231F20"/>
          <w:spacing w:val="-2"/>
        </w:rPr>
        <w:t> </w:t>
      </w:r>
      <w:r>
        <w:rPr>
          <w:color w:val="231F20"/>
          <w:spacing w:val="7"/>
        </w:rPr>
        <w:t>conllevan</w:t>
      </w:r>
      <w:r>
        <w:rPr>
          <w:color w:val="231F20"/>
          <w:spacing w:val="-2"/>
        </w:rPr>
        <w:t> </w:t>
      </w:r>
      <w:r>
        <w:rPr>
          <w:color w:val="231F20"/>
          <w:spacing w:val="6"/>
        </w:rPr>
        <w:t>todas</w:t>
      </w:r>
      <w:r>
        <w:rPr>
          <w:color w:val="231F20"/>
          <w:spacing w:val="-2"/>
        </w:rPr>
        <w:t> </w:t>
      </w:r>
      <w:r>
        <w:rPr>
          <w:color w:val="231F20"/>
          <w:spacing w:val="5"/>
        </w:rPr>
        <w:t>las</w:t>
      </w:r>
      <w:r>
        <w:rPr>
          <w:color w:val="231F20"/>
          <w:spacing w:val="-2"/>
        </w:rPr>
        <w:t> </w:t>
      </w:r>
      <w:r>
        <w:rPr>
          <w:color w:val="231F20"/>
          <w:spacing w:val="6"/>
        </w:rPr>
        <w:t>fases</w:t>
      </w:r>
      <w:r>
        <w:rPr>
          <w:color w:val="231F20"/>
          <w:spacing w:val="-2"/>
        </w:rPr>
        <w:t> </w:t>
      </w:r>
      <w:r>
        <w:rPr>
          <w:color w:val="231F20"/>
          <w:spacing w:val="4"/>
        </w:rPr>
        <w:t>de</w:t>
      </w:r>
      <w:r>
        <w:rPr>
          <w:color w:val="231F20"/>
          <w:spacing w:val="-2"/>
        </w:rPr>
        <w:t> </w:t>
      </w:r>
      <w:r>
        <w:rPr>
          <w:color w:val="231F20"/>
          <w:spacing w:val="4"/>
        </w:rPr>
        <w:t>la</w:t>
      </w:r>
      <w:r>
        <w:rPr>
          <w:color w:val="231F20"/>
          <w:spacing w:val="-2"/>
        </w:rPr>
        <w:t> </w:t>
      </w:r>
      <w:r>
        <w:rPr>
          <w:color w:val="231F20"/>
          <w:spacing w:val="7"/>
        </w:rPr>
        <w:t>investigación</w:t>
      </w:r>
      <w:r>
        <w:rPr>
          <w:color w:val="231F20"/>
          <w:spacing w:val="-2"/>
        </w:rPr>
        <w:t> </w:t>
      </w:r>
      <w:r>
        <w:rPr>
          <w:color w:val="231F20"/>
          <w:spacing w:val="6"/>
        </w:rPr>
        <w:t>social,</w:t>
      </w:r>
      <w:r>
        <w:rPr>
          <w:color w:val="231F20"/>
          <w:spacing w:val="-2"/>
        </w:rPr>
        <w:t> </w:t>
      </w:r>
      <w:r>
        <w:rPr>
          <w:color w:val="231F20"/>
          <w:spacing w:val="8"/>
        </w:rPr>
        <w:t>desde </w:t>
      </w:r>
      <w:r>
        <w:rPr>
          <w:color w:val="231F20"/>
          <w:spacing w:val="4"/>
        </w:rPr>
        <w:t>la </w:t>
      </w:r>
      <w:r>
        <w:rPr>
          <w:color w:val="231F20"/>
          <w:spacing w:val="7"/>
        </w:rPr>
        <w:t>recolección </w:t>
      </w:r>
      <w:r>
        <w:rPr>
          <w:color w:val="231F20"/>
          <w:spacing w:val="4"/>
        </w:rPr>
        <w:t>de </w:t>
      </w:r>
      <w:r>
        <w:rPr>
          <w:color w:val="231F20"/>
          <w:spacing w:val="6"/>
        </w:rPr>
        <w:t>datos, </w:t>
      </w:r>
      <w:r>
        <w:rPr>
          <w:color w:val="231F20"/>
          <w:spacing w:val="7"/>
        </w:rPr>
        <w:t>análisis, interpretación </w:t>
      </w:r>
      <w:r>
        <w:rPr>
          <w:color w:val="231F20"/>
        </w:rPr>
        <w:t>y </w:t>
      </w:r>
      <w:r>
        <w:rPr>
          <w:color w:val="231F20"/>
          <w:spacing w:val="7"/>
        </w:rPr>
        <w:t>representación. </w:t>
      </w:r>
      <w:r>
        <w:rPr>
          <w:color w:val="231F20"/>
          <w:spacing w:val="6"/>
        </w:rPr>
        <w:t>Estas </w:t>
      </w:r>
      <w:r>
        <w:rPr>
          <w:color w:val="231F20"/>
          <w:spacing w:val="8"/>
        </w:rPr>
        <w:t>he- </w:t>
      </w:r>
      <w:r>
        <w:rPr>
          <w:color w:val="231F20"/>
          <w:spacing w:val="7"/>
        </w:rPr>
        <w:t>rramientas </w:t>
      </w:r>
      <w:r>
        <w:rPr>
          <w:color w:val="231F20"/>
          <w:spacing w:val="4"/>
        </w:rPr>
        <w:t>se </w:t>
      </w:r>
      <w:r>
        <w:rPr>
          <w:color w:val="231F20"/>
          <w:spacing w:val="5"/>
        </w:rPr>
        <w:t>han </w:t>
      </w:r>
      <w:r>
        <w:rPr>
          <w:color w:val="231F20"/>
          <w:spacing w:val="7"/>
        </w:rPr>
        <w:t>adaptado </w:t>
      </w:r>
      <w:r>
        <w:rPr>
          <w:color w:val="231F20"/>
        </w:rPr>
        <w:t>a </w:t>
      </w:r>
      <w:r>
        <w:rPr>
          <w:color w:val="231F20"/>
          <w:spacing w:val="5"/>
        </w:rPr>
        <w:t>las </w:t>
      </w:r>
      <w:r>
        <w:rPr>
          <w:color w:val="231F20"/>
          <w:spacing w:val="6"/>
        </w:rPr>
        <w:t>artes creativas para responder </w:t>
      </w:r>
      <w:r>
        <w:rPr>
          <w:color w:val="231F20"/>
        </w:rPr>
        <w:t>a </w:t>
      </w:r>
      <w:r>
        <w:rPr>
          <w:color w:val="231F20"/>
          <w:spacing w:val="7"/>
        </w:rPr>
        <w:t>preguntas </w:t>
      </w:r>
      <w:r>
        <w:rPr>
          <w:color w:val="231F20"/>
          <w:spacing w:val="4"/>
        </w:rPr>
        <w:t>en </w:t>
      </w:r>
      <w:r>
        <w:rPr>
          <w:color w:val="231F20"/>
          <w:spacing w:val="7"/>
        </w:rPr>
        <w:t>donde </w:t>
      </w:r>
      <w:r>
        <w:rPr>
          <w:color w:val="231F20"/>
          <w:spacing w:val="4"/>
        </w:rPr>
        <w:t>la </w:t>
      </w:r>
      <w:r>
        <w:rPr>
          <w:color w:val="231F20"/>
          <w:spacing w:val="7"/>
        </w:rPr>
        <w:t>teoría </w:t>
      </w:r>
      <w:r>
        <w:rPr>
          <w:color w:val="231F20"/>
        </w:rPr>
        <w:t>y </w:t>
      </w:r>
      <w:r>
        <w:rPr>
          <w:color w:val="231F20"/>
          <w:spacing w:val="4"/>
        </w:rPr>
        <w:t>la </w:t>
      </w:r>
      <w:r>
        <w:rPr>
          <w:color w:val="231F20"/>
          <w:spacing w:val="7"/>
        </w:rPr>
        <w:t>práctica </w:t>
      </w:r>
      <w:r>
        <w:rPr>
          <w:color w:val="231F20"/>
          <w:spacing w:val="4"/>
        </w:rPr>
        <w:t>se </w:t>
      </w:r>
      <w:r>
        <w:rPr>
          <w:color w:val="231F20"/>
          <w:spacing w:val="7"/>
        </w:rPr>
        <w:t>entremezclan </w:t>
      </w:r>
      <w:r>
        <w:rPr>
          <w:color w:val="231F20"/>
          <w:spacing w:val="4"/>
        </w:rPr>
        <w:t>(Leavy,   </w:t>
      </w:r>
      <w:r>
        <w:rPr>
          <w:color w:val="231F20"/>
          <w:spacing w:val="11"/>
        </w:rPr>
        <w:t> </w:t>
      </w:r>
      <w:r>
        <w:rPr>
          <w:color w:val="231F20"/>
          <w:spacing w:val="9"/>
        </w:rPr>
        <w:t>2009:3-4).</w:t>
      </w:r>
    </w:p>
    <w:p>
      <w:pPr>
        <w:pStyle w:val="BodyText"/>
        <w:spacing w:before="10"/>
        <w:rPr>
          <w:sz w:val="25"/>
        </w:rPr>
      </w:pPr>
    </w:p>
    <w:p>
      <w:pPr>
        <w:spacing w:line="227" w:lineRule="exact" w:before="0"/>
        <w:ind w:left="828" w:right="0" w:firstLine="0"/>
        <w:jc w:val="both"/>
        <w:rPr>
          <w:rFonts w:ascii="Arial"/>
          <w:b/>
          <w:sz w:val="16"/>
        </w:rPr>
      </w:pPr>
      <w:r>
        <w:rPr>
          <w:rFonts w:ascii="Arial"/>
          <w:b/>
          <w:color w:val="231F20"/>
          <w:sz w:val="20"/>
        </w:rPr>
        <w:t>Los inicios de la </w:t>
      </w:r>
      <w:r>
        <w:rPr>
          <w:rFonts w:ascii="Arial"/>
          <w:b/>
          <w:color w:val="231F20"/>
          <w:sz w:val="16"/>
        </w:rPr>
        <w:t>IBAPAMA</w:t>
      </w:r>
    </w:p>
    <w:p>
      <w:pPr>
        <w:pStyle w:val="BodyText"/>
        <w:spacing w:line="280" w:lineRule="exact" w:before="16"/>
        <w:ind w:left="828" w:right="1253"/>
        <w:jc w:val="both"/>
      </w:pPr>
      <w:r>
        <w:rPr>
          <w:color w:val="231F20"/>
        </w:rPr>
        <w:t>La </w:t>
      </w:r>
      <w:r>
        <w:rPr>
          <w:color w:val="231F20"/>
          <w:sz w:val="26"/>
        </w:rPr>
        <w:t>ibapama </w:t>
      </w:r>
      <w:r>
        <w:rPr>
          <w:color w:val="231F20"/>
        </w:rPr>
        <w:t>comenzó como parte de un giro en la investigación en ciencias sociales a principios de la década de 1980; como un proceso de exploración y validación institucional que daría como resultado la constitución de un nuevo género metodológico una década después (Hernández, 2008). Ofi- cialmente, fue en Reino Unido en donde por primera vez se reconocieron los resultados de la práctica como investigación en 1992, en el </w:t>
      </w:r>
      <w:r>
        <w:rPr>
          <w:i/>
          <w:color w:val="231F20"/>
        </w:rPr>
        <w:t>Research </w:t>
      </w:r>
      <w:r>
        <w:rPr>
          <w:i/>
          <w:color w:val="231F20"/>
        </w:rPr>
        <w:t>Assesment Exercise </w:t>
      </w:r>
      <w:r>
        <w:rPr>
          <w:color w:val="231F20"/>
        </w:rPr>
        <w:t>(</w:t>
      </w:r>
      <w:r>
        <w:rPr>
          <w:color w:val="231F20"/>
          <w:sz w:val="26"/>
        </w:rPr>
        <w:t>rae</w:t>
      </w:r>
      <w:r>
        <w:rPr>
          <w:color w:val="231F20"/>
        </w:rPr>
        <w:t>), desde entonces el Consejo de Investigación   de</w:t>
      </w:r>
    </w:p>
    <w:p>
      <w:pPr>
        <w:pStyle w:val="BodyText"/>
        <w:spacing w:line="280" w:lineRule="exact"/>
        <w:ind w:left="828" w:hanging="1"/>
        <w:jc w:val="both"/>
      </w:pPr>
      <w:r>
        <w:rPr>
          <w:color w:val="231F20"/>
        </w:rPr>
        <w:t>Artes y  Humanidades (</w:t>
      </w:r>
      <w:r>
        <w:rPr>
          <w:color w:val="231F20"/>
          <w:sz w:val="26"/>
        </w:rPr>
        <w:t>ahrc, </w:t>
      </w:r>
      <w:r>
        <w:rPr>
          <w:color w:val="231F20"/>
        </w:rPr>
        <w:t>por sus siglas en  inglés</w:t>
      </w:r>
      <w:r>
        <w:rPr>
          <w:color w:val="231F20"/>
          <w:sz w:val="26"/>
        </w:rPr>
        <w:t>) </w:t>
      </w:r>
      <w:r>
        <w:rPr>
          <w:color w:val="231F20"/>
        </w:rPr>
        <w:t>ha  continuado   su</w:t>
      </w:r>
    </w:p>
    <w:p>
      <w:pPr>
        <w:spacing w:line="266" w:lineRule="auto" w:before="18"/>
        <w:ind w:left="828" w:right="1253" w:firstLine="0"/>
        <w:jc w:val="both"/>
        <w:rPr>
          <w:i/>
          <w:sz w:val="22"/>
        </w:rPr>
      </w:pPr>
      <w:r>
        <w:rPr>
          <w:color w:val="231F20"/>
          <w:sz w:val="22"/>
        </w:rPr>
        <w:t>apoyo y reconocimiento de proyectos de investigación basados en la prác- tica. El primer investigador que completó su programa doctoral fue Joram ten Brink en 1999 en la Universidad de Westminster en Londres, su tesis tomó como tema el cine-ensayo, y como parte de la misma, produjo en 1996, el filme </w:t>
      </w:r>
      <w:r>
        <w:rPr>
          <w:i/>
          <w:color w:val="231F20"/>
          <w:sz w:val="22"/>
        </w:rPr>
        <w:t>The Man Who Couldn´t Feel and Other Tales</w:t>
      </w:r>
      <w:r>
        <w:rPr>
          <w:color w:val="231F20"/>
          <w:sz w:val="22"/>
        </w:rPr>
        <w:t>. Actualmente es  el  director del </w:t>
      </w:r>
      <w:r>
        <w:rPr>
          <w:i/>
          <w:color w:val="231F20"/>
          <w:sz w:val="22"/>
        </w:rPr>
        <w:t>Centre for Research and Education in  Arts and   Media</w:t>
      </w:r>
    </w:p>
    <w:p>
      <w:pPr>
        <w:pStyle w:val="BodyText"/>
        <w:spacing w:line="262" w:lineRule="exact"/>
        <w:ind w:left="828"/>
        <w:jc w:val="both"/>
      </w:pPr>
      <w:r>
        <w:rPr>
          <w:color w:val="231F20"/>
        </w:rPr>
        <w:t>(</w:t>
      </w:r>
      <w:r>
        <w:rPr>
          <w:color w:val="231F20"/>
          <w:sz w:val="26"/>
        </w:rPr>
        <w:t>cream) </w:t>
      </w:r>
      <w:r>
        <w:rPr>
          <w:color w:val="231F20"/>
        </w:rPr>
        <w:t>que  cuenta  con  un  portafolio  multidisciplinario  en cerámica,</w:t>
      </w:r>
    </w:p>
    <w:p>
      <w:pPr>
        <w:pStyle w:val="BodyText"/>
        <w:spacing w:line="254" w:lineRule="auto" w:before="18"/>
        <w:ind w:left="828" w:right="1253"/>
        <w:jc w:val="both"/>
      </w:pPr>
      <w:r>
        <w:rPr>
          <w:color w:val="231F20"/>
        </w:rPr>
        <w:t>artes visuales, fotografía, cine, medios experimentales, música y moda, y ha jugado un papel clave en el debate sobre la investigación basada en la práctica; además, este centro es miembro fundador de la iniciativa </w:t>
      </w:r>
      <w:r>
        <w:rPr>
          <w:i/>
          <w:color w:val="231F20"/>
          <w:sz w:val="17"/>
        </w:rPr>
        <w:t>AVP</w:t>
      </w:r>
      <w:r>
        <w:rPr>
          <w:i/>
          <w:color w:val="231F20"/>
        </w:rPr>
        <w:t>h</w:t>
      </w:r>
      <w:r>
        <w:rPr>
          <w:i/>
          <w:color w:val="231F20"/>
          <w:sz w:val="17"/>
        </w:rPr>
        <w:t>D </w:t>
      </w:r>
      <w:r>
        <w:rPr>
          <w:color w:val="231F20"/>
        </w:rPr>
        <w:t>(</w:t>
      </w:r>
      <w:r>
        <w:rPr>
          <w:i/>
          <w:color w:val="231F20"/>
        </w:rPr>
        <w:t>Audiovisual PhD</w:t>
      </w:r>
      <w:r>
        <w:rPr>
          <w:color w:val="231F20"/>
        </w:rPr>
        <w:t>) fundada en 2005, y patrocinada por </w:t>
      </w:r>
      <w:r>
        <w:rPr>
          <w:color w:val="231F20"/>
          <w:sz w:val="26"/>
        </w:rPr>
        <w:t>ahrc</w:t>
      </w:r>
      <w:r>
        <w:rPr>
          <w:color w:val="231F20"/>
        </w:rPr>
        <w:t>, es una red</w:t>
      </w:r>
    </w:p>
    <w:p>
      <w:pPr>
        <w:pStyle w:val="BodyText"/>
        <w:spacing w:line="266" w:lineRule="auto" w:before="1"/>
        <w:ind w:left="828" w:right="1253"/>
        <w:jc w:val="both"/>
      </w:pPr>
      <w:r>
        <w:rPr>
          <w:color w:val="231F20"/>
          <w:spacing w:val="3"/>
        </w:rPr>
        <w:t>de </w:t>
      </w:r>
      <w:r>
        <w:rPr>
          <w:color w:val="231F20"/>
          <w:spacing w:val="4"/>
        </w:rPr>
        <w:t>apoyo </w:t>
      </w:r>
      <w:r>
        <w:rPr>
          <w:color w:val="231F20"/>
          <w:spacing w:val="5"/>
        </w:rPr>
        <w:t>para todos </w:t>
      </w:r>
      <w:r>
        <w:rPr>
          <w:color w:val="231F20"/>
          <w:spacing w:val="6"/>
        </w:rPr>
        <w:t>aquellos </w:t>
      </w:r>
      <w:r>
        <w:rPr>
          <w:color w:val="231F20"/>
          <w:spacing w:val="4"/>
        </w:rPr>
        <w:t>que </w:t>
      </w:r>
      <w:r>
        <w:rPr>
          <w:color w:val="231F20"/>
          <w:spacing w:val="5"/>
        </w:rPr>
        <w:t>hacen, </w:t>
      </w:r>
      <w:r>
        <w:rPr>
          <w:color w:val="231F20"/>
          <w:spacing w:val="6"/>
        </w:rPr>
        <w:t>supervisan </w:t>
      </w:r>
      <w:r>
        <w:rPr>
          <w:color w:val="231F20"/>
        </w:rPr>
        <w:t>o </w:t>
      </w:r>
      <w:r>
        <w:rPr>
          <w:color w:val="231F20"/>
          <w:spacing w:val="6"/>
        </w:rPr>
        <w:t>examinan </w:t>
      </w:r>
      <w:r>
        <w:rPr>
          <w:color w:val="231F20"/>
          <w:spacing w:val="7"/>
        </w:rPr>
        <w:t>doctorados basados </w:t>
      </w:r>
      <w:r>
        <w:rPr>
          <w:color w:val="231F20"/>
          <w:spacing w:val="4"/>
        </w:rPr>
        <w:t>en </w:t>
      </w:r>
      <w:r>
        <w:rPr>
          <w:color w:val="231F20"/>
          <w:spacing w:val="8"/>
        </w:rPr>
        <w:t>práctica. </w:t>
      </w:r>
      <w:r>
        <w:rPr>
          <w:color w:val="231F20"/>
        </w:rPr>
        <w:t>A </w:t>
      </w:r>
      <w:r>
        <w:rPr>
          <w:color w:val="231F20"/>
          <w:spacing w:val="7"/>
        </w:rPr>
        <w:t>pesar </w:t>
      </w:r>
      <w:r>
        <w:rPr>
          <w:color w:val="231F20"/>
          <w:spacing w:val="4"/>
        </w:rPr>
        <w:t>de </w:t>
      </w:r>
      <w:r>
        <w:rPr>
          <w:color w:val="231F20"/>
          <w:spacing w:val="6"/>
        </w:rPr>
        <w:t>que </w:t>
      </w:r>
      <w:r>
        <w:rPr>
          <w:color w:val="231F20"/>
          <w:spacing w:val="4"/>
        </w:rPr>
        <w:t>en </w:t>
      </w:r>
      <w:r>
        <w:rPr>
          <w:color w:val="231F20"/>
          <w:spacing w:val="7"/>
        </w:rPr>
        <w:t>países </w:t>
      </w:r>
      <w:r>
        <w:rPr>
          <w:color w:val="231F20"/>
          <w:spacing w:val="6"/>
        </w:rPr>
        <w:t>como Suecia, </w:t>
      </w:r>
      <w:r>
        <w:rPr>
          <w:color w:val="231F20"/>
          <w:spacing w:val="7"/>
        </w:rPr>
        <w:t>España, </w:t>
      </w:r>
      <w:r>
        <w:rPr>
          <w:color w:val="231F20"/>
          <w:spacing w:val="8"/>
        </w:rPr>
        <w:t>Reino </w:t>
      </w:r>
      <w:r>
        <w:rPr>
          <w:color w:val="231F20"/>
          <w:spacing w:val="5"/>
        </w:rPr>
        <w:t>Unido </w:t>
      </w:r>
      <w:r>
        <w:rPr>
          <w:color w:val="231F20"/>
        </w:rPr>
        <w:t>e </w:t>
      </w:r>
      <w:r>
        <w:rPr>
          <w:color w:val="231F20"/>
          <w:spacing w:val="7"/>
        </w:rPr>
        <w:t>Irlanda, </w:t>
      </w:r>
      <w:r>
        <w:rPr>
          <w:color w:val="231F20"/>
          <w:spacing w:val="6"/>
        </w:rPr>
        <w:t>esta vía </w:t>
      </w:r>
      <w:r>
        <w:rPr>
          <w:color w:val="231F20"/>
          <w:spacing w:val="4"/>
        </w:rPr>
        <w:t>de </w:t>
      </w:r>
      <w:r>
        <w:rPr>
          <w:color w:val="231F20"/>
          <w:spacing w:val="8"/>
        </w:rPr>
        <w:t>investigación </w:t>
      </w:r>
      <w:r>
        <w:rPr>
          <w:color w:val="231F20"/>
          <w:spacing w:val="4"/>
        </w:rPr>
        <w:t>es un </w:t>
      </w:r>
      <w:r>
        <w:rPr>
          <w:color w:val="231F20"/>
          <w:spacing w:val="7"/>
        </w:rPr>
        <w:t>estándar </w:t>
      </w:r>
      <w:r>
        <w:rPr>
          <w:color w:val="231F20"/>
          <w:spacing w:val="6"/>
        </w:rPr>
        <w:t>para </w:t>
      </w:r>
      <w:r>
        <w:rPr>
          <w:color w:val="231F20"/>
          <w:spacing w:val="4"/>
        </w:rPr>
        <w:t>la </w:t>
      </w:r>
      <w:r>
        <w:rPr>
          <w:color w:val="231F20"/>
          <w:spacing w:val="9"/>
        </w:rPr>
        <w:t>titulación </w:t>
      </w:r>
      <w:r>
        <w:rPr>
          <w:color w:val="231F20"/>
          <w:spacing w:val="4"/>
        </w:rPr>
        <w:t>de </w:t>
      </w:r>
      <w:r>
        <w:rPr>
          <w:color w:val="231F20"/>
          <w:spacing w:val="8"/>
        </w:rPr>
        <w:t>doctorados </w:t>
      </w:r>
      <w:r>
        <w:rPr>
          <w:color w:val="231F20"/>
          <w:spacing w:val="4"/>
        </w:rPr>
        <w:t>en </w:t>
      </w:r>
      <w:r>
        <w:rPr>
          <w:color w:val="231F20"/>
          <w:spacing w:val="8"/>
        </w:rPr>
        <w:t>comunicación </w:t>
      </w:r>
      <w:r>
        <w:rPr>
          <w:color w:val="231F20"/>
        </w:rPr>
        <w:t>y </w:t>
      </w:r>
      <w:r>
        <w:rPr>
          <w:color w:val="231F20"/>
          <w:spacing w:val="7"/>
        </w:rPr>
        <w:t>artes </w:t>
      </w:r>
      <w:r>
        <w:rPr>
          <w:color w:val="231F20"/>
          <w:spacing w:val="8"/>
        </w:rPr>
        <w:t>visuales, </w:t>
      </w:r>
      <w:r>
        <w:rPr>
          <w:color w:val="231F20"/>
          <w:spacing w:val="4"/>
        </w:rPr>
        <w:t>en </w:t>
      </w:r>
      <w:r>
        <w:rPr>
          <w:color w:val="231F20"/>
          <w:spacing w:val="6"/>
        </w:rPr>
        <w:t>otros </w:t>
      </w:r>
      <w:r>
        <w:rPr>
          <w:color w:val="231F20"/>
          <w:spacing w:val="7"/>
        </w:rPr>
        <w:t>países </w:t>
      </w:r>
      <w:r>
        <w:rPr>
          <w:color w:val="231F20"/>
          <w:spacing w:val="6"/>
        </w:rPr>
        <w:t>aún </w:t>
      </w:r>
      <w:r>
        <w:rPr>
          <w:color w:val="231F20"/>
          <w:spacing w:val="9"/>
        </w:rPr>
        <w:t>existe </w:t>
      </w:r>
      <w:r>
        <w:rPr>
          <w:color w:val="231F20"/>
          <w:spacing w:val="4"/>
        </w:rPr>
        <w:t>un </w:t>
      </w:r>
      <w:r>
        <w:rPr>
          <w:color w:val="231F20"/>
          <w:spacing w:val="6"/>
        </w:rPr>
        <w:t>velo </w:t>
      </w:r>
      <w:r>
        <w:rPr>
          <w:color w:val="231F20"/>
          <w:spacing w:val="4"/>
        </w:rPr>
        <w:t>de </w:t>
      </w:r>
      <w:r>
        <w:rPr>
          <w:color w:val="231F20"/>
          <w:spacing w:val="7"/>
        </w:rPr>
        <w:t>misterio alrededor </w:t>
      </w:r>
      <w:r>
        <w:rPr>
          <w:color w:val="231F20"/>
          <w:spacing w:val="4"/>
        </w:rPr>
        <w:t>de </w:t>
      </w:r>
      <w:r>
        <w:rPr>
          <w:color w:val="231F20"/>
          <w:spacing w:val="7"/>
        </w:rPr>
        <w:t>estas </w:t>
      </w:r>
      <w:r>
        <w:rPr>
          <w:color w:val="231F20"/>
          <w:spacing w:val="64"/>
        </w:rPr>
        <w:t> </w:t>
      </w:r>
      <w:r>
        <w:rPr>
          <w:color w:val="231F20"/>
          <w:spacing w:val="9"/>
        </w:rPr>
        <w:t>metodologías.</w:t>
      </w:r>
    </w:p>
    <w:p>
      <w:pPr>
        <w:pStyle w:val="BodyText"/>
        <w:rPr>
          <w:sz w:val="20"/>
        </w:rPr>
      </w:pPr>
    </w:p>
    <w:p>
      <w:pPr>
        <w:pStyle w:val="BodyText"/>
        <w:rPr>
          <w:sz w:val="20"/>
        </w:rPr>
      </w:pPr>
    </w:p>
    <w:p>
      <w:pPr>
        <w:pStyle w:val="BodyText"/>
        <w:spacing w:before="7"/>
        <w:rPr>
          <w:sz w:val="19"/>
        </w:rPr>
      </w:pPr>
    </w:p>
    <w:p>
      <w:pPr>
        <w:tabs>
          <w:tab w:pos="5177" w:val="left" w:leader="none"/>
        </w:tabs>
        <w:spacing w:before="0"/>
        <w:ind w:left="828" w:right="1153" w:firstLine="0"/>
        <w:jc w:val="left"/>
        <w:rPr>
          <w:rFonts w:ascii="Calibri" w:hAnsi="Calibri"/>
          <w:sz w:val="13"/>
        </w:rPr>
      </w:pPr>
      <w:r>
        <w:rPr>
          <w:rFonts w:ascii="Calibri" w:hAnsi="Calibri"/>
          <w:color w:val="231F20"/>
          <w:w w:val="115"/>
          <w:position w:val="-2"/>
          <w:sz w:val="17"/>
        </w:rPr>
        <w:t>224</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30"/>
          <w:footerReference w:type="default" r:id="rId131"/>
          <w:pgSz w:w="12240" w:h="15840"/>
          <w:pgMar w:header="0" w:footer="523" w:top="1500" w:bottom="720" w:left="1720" w:right="1340"/>
          <w:pgNumType w:start="74"/>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792;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9"/>
        <w:rPr>
          <w:rFonts w:ascii="Calibri"/>
          <w:sz w:val="14"/>
        </w:rPr>
      </w:pPr>
    </w:p>
    <w:p>
      <w:pPr>
        <w:spacing w:before="0"/>
        <w:ind w:left="885" w:right="0" w:firstLine="0"/>
        <w:jc w:val="both"/>
        <w:rPr>
          <w:rFonts w:ascii="Arial"/>
          <w:b/>
          <w:sz w:val="20"/>
        </w:rPr>
      </w:pPr>
      <w:r>
        <w:rPr>
          <w:rFonts w:ascii="Arial"/>
          <w:b/>
          <w:color w:val="231F20"/>
          <w:sz w:val="20"/>
        </w:rPr>
        <w:t>La </w:t>
      </w:r>
      <w:r>
        <w:rPr>
          <w:rFonts w:ascii="Arial"/>
          <w:b/>
          <w:color w:val="231F20"/>
          <w:sz w:val="16"/>
        </w:rPr>
        <w:t>IBAPAMA </w:t>
      </w:r>
      <w:r>
        <w:rPr>
          <w:rFonts w:ascii="Arial"/>
          <w:b/>
          <w:color w:val="231F20"/>
          <w:sz w:val="20"/>
        </w:rPr>
        <w:t>en el contexto latinoamericano</w:t>
      </w:r>
    </w:p>
    <w:p>
      <w:pPr>
        <w:pStyle w:val="BodyText"/>
        <w:spacing w:line="280" w:lineRule="exact" w:before="13"/>
        <w:ind w:left="885" w:right="1196"/>
        <w:jc w:val="both"/>
      </w:pPr>
      <w:r>
        <w:rPr>
          <w:color w:val="231F20"/>
        </w:rPr>
        <w:t>América Latina cuenta con una tradición consolidada desde la década de los noventa en cuanto a la producción artística de medios electrónicos, especialmente en México, Argentina, Colombia y Perú (Jasso, 2004). Sin embargo, a pesar de que estas prácticas existen desde hace varias décadas, la investigación sobre las mismas no ha avanzado de igual forma. En países como  Brasil y  Colombia, la  </w:t>
      </w:r>
      <w:r>
        <w:rPr>
          <w:color w:val="231F20"/>
          <w:sz w:val="26"/>
        </w:rPr>
        <w:t>ibapama </w:t>
      </w:r>
      <w:r>
        <w:rPr>
          <w:color w:val="231F20"/>
        </w:rPr>
        <w:t>existe principalmente en   institu-</w:t>
      </w:r>
    </w:p>
    <w:p>
      <w:pPr>
        <w:pStyle w:val="BodyText"/>
        <w:spacing w:line="266" w:lineRule="auto" w:before="18"/>
        <w:ind w:left="885" w:right="1196"/>
        <w:jc w:val="both"/>
      </w:pPr>
      <w:r>
        <w:rPr>
          <w:color w:val="231F20"/>
          <w:spacing w:val="7"/>
        </w:rPr>
        <w:t>ciones privadas </w:t>
      </w:r>
      <w:r>
        <w:rPr>
          <w:color w:val="231F20"/>
          <w:spacing w:val="6"/>
        </w:rPr>
        <w:t>con  </w:t>
      </w:r>
      <w:r>
        <w:rPr>
          <w:color w:val="231F20"/>
          <w:spacing w:val="8"/>
        </w:rPr>
        <w:t>laboratorios </w:t>
      </w:r>
      <w:r>
        <w:rPr>
          <w:color w:val="231F20"/>
          <w:spacing w:val="7"/>
        </w:rPr>
        <w:t>propios, mientras tanto, </w:t>
      </w:r>
      <w:r>
        <w:rPr>
          <w:color w:val="231F20"/>
          <w:spacing w:val="4"/>
        </w:rPr>
        <w:t>en  </w:t>
      </w:r>
      <w:r>
        <w:rPr>
          <w:color w:val="231F20"/>
          <w:spacing w:val="9"/>
        </w:rPr>
        <w:t>Argentina    </w:t>
      </w:r>
      <w:r>
        <w:rPr>
          <w:color w:val="231F20"/>
        </w:rPr>
        <w:t>y </w:t>
      </w:r>
      <w:r>
        <w:rPr>
          <w:color w:val="231F20"/>
          <w:spacing w:val="7"/>
        </w:rPr>
        <w:t>México, </w:t>
      </w:r>
      <w:r>
        <w:rPr>
          <w:color w:val="231F20"/>
          <w:spacing w:val="4"/>
        </w:rPr>
        <w:t>no se </w:t>
      </w:r>
      <w:r>
        <w:rPr>
          <w:color w:val="231F20"/>
          <w:spacing w:val="7"/>
        </w:rPr>
        <w:t>destinan </w:t>
      </w:r>
      <w:r>
        <w:rPr>
          <w:color w:val="231F20"/>
          <w:spacing w:val="8"/>
        </w:rPr>
        <w:t>suficientes </w:t>
      </w:r>
      <w:r>
        <w:rPr>
          <w:color w:val="231F20"/>
          <w:spacing w:val="7"/>
        </w:rPr>
        <w:t>recursos </w:t>
      </w:r>
      <w:r>
        <w:rPr>
          <w:color w:val="231F20"/>
        </w:rPr>
        <w:t>a </w:t>
      </w:r>
      <w:r>
        <w:rPr>
          <w:color w:val="231F20"/>
          <w:spacing w:val="4"/>
        </w:rPr>
        <w:t>la </w:t>
      </w:r>
      <w:r>
        <w:rPr>
          <w:color w:val="231F20"/>
          <w:spacing w:val="8"/>
        </w:rPr>
        <w:t>investigación </w:t>
      </w:r>
      <w:r>
        <w:rPr>
          <w:color w:val="231F20"/>
          <w:spacing w:val="4"/>
        </w:rPr>
        <w:t>en </w:t>
      </w:r>
      <w:r>
        <w:rPr>
          <w:color w:val="231F20"/>
          <w:spacing w:val="9"/>
        </w:rPr>
        <w:t>las  </w:t>
      </w:r>
      <w:r>
        <w:rPr>
          <w:color w:val="231F20"/>
          <w:spacing w:val="7"/>
        </w:rPr>
        <w:t>artes </w:t>
      </w:r>
      <w:r>
        <w:rPr>
          <w:color w:val="231F20"/>
          <w:spacing w:val="8"/>
        </w:rPr>
        <w:t>electrónicas, </w:t>
      </w:r>
      <w:r>
        <w:rPr>
          <w:color w:val="231F20"/>
          <w:spacing w:val="7"/>
        </w:rPr>
        <w:t>además </w:t>
      </w:r>
      <w:r>
        <w:rPr>
          <w:color w:val="231F20"/>
          <w:spacing w:val="4"/>
        </w:rPr>
        <w:t>de </w:t>
      </w:r>
      <w:r>
        <w:rPr>
          <w:color w:val="231F20"/>
          <w:spacing w:val="6"/>
        </w:rPr>
        <w:t>que </w:t>
      </w:r>
      <w:r>
        <w:rPr>
          <w:color w:val="231F20"/>
          <w:spacing w:val="4"/>
        </w:rPr>
        <w:t>no </w:t>
      </w:r>
      <w:r>
        <w:rPr>
          <w:color w:val="231F20"/>
          <w:spacing w:val="7"/>
        </w:rPr>
        <w:t>existe </w:t>
      </w:r>
      <w:r>
        <w:rPr>
          <w:color w:val="231F20"/>
          <w:spacing w:val="6"/>
        </w:rPr>
        <w:t>aún una </w:t>
      </w:r>
      <w:r>
        <w:rPr>
          <w:color w:val="231F20"/>
          <w:spacing w:val="7"/>
        </w:rPr>
        <w:t>cultura </w:t>
      </w:r>
      <w:r>
        <w:rPr>
          <w:color w:val="231F20"/>
          <w:spacing w:val="9"/>
        </w:rPr>
        <w:t>académica </w:t>
      </w:r>
      <w:r>
        <w:rPr>
          <w:color w:val="231F20"/>
          <w:spacing w:val="8"/>
        </w:rPr>
        <w:t>consolidada </w:t>
      </w:r>
      <w:r>
        <w:rPr>
          <w:color w:val="231F20"/>
          <w:spacing w:val="6"/>
        </w:rPr>
        <w:t>que </w:t>
      </w:r>
      <w:r>
        <w:rPr>
          <w:color w:val="231F20"/>
          <w:spacing w:val="7"/>
        </w:rPr>
        <w:t>apunte hacia estas vías. </w:t>
      </w:r>
      <w:r>
        <w:rPr>
          <w:color w:val="231F20"/>
          <w:spacing w:val="3"/>
        </w:rPr>
        <w:t>Una </w:t>
      </w:r>
      <w:r>
        <w:rPr>
          <w:color w:val="231F20"/>
          <w:spacing w:val="4"/>
        </w:rPr>
        <w:t>de </w:t>
      </w:r>
      <w:r>
        <w:rPr>
          <w:color w:val="231F20"/>
          <w:spacing w:val="6"/>
        </w:rPr>
        <w:t>las </w:t>
      </w:r>
      <w:r>
        <w:rPr>
          <w:color w:val="231F20"/>
          <w:spacing w:val="8"/>
        </w:rPr>
        <w:t>preocupaciones </w:t>
      </w:r>
      <w:r>
        <w:rPr>
          <w:color w:val="231F20"/>
          <w:spacing w:val="9"/>
        </w:rPr>
        <w:t>más </w:t>
      </w:r>
      <w:r>
        <w:rPr>
          <w:color w:val="231F20"/>
          <w:spacing w:val="8"/>
        </w:rPr>
        <w:t>importantes </w:t>
      </w:r>
      <w:r>
        <w:rPr>
          <w:color w:val="231F20"/>
          <w:spacing w:val="4"/>
        </w:rPr>
        <w:t>al </w:t>
      </w:r>
      <w:r>
        <w:rPr>
          <w:color w:val="231F20"/>
          <w:spacing w:val="7"/>
        </w:rPr>
        <w:t>respecto </w:t>
      </w:r>
      <w:r>
        <w:rPr>
          <w:color w:val="231F20"/>
          <w:spacing w:val="4"/>
        </w:rPr>
        <w:t>en </w:t>
      </w:r>
      <w:r>
        <w:rPr>
          <w:color w:val="231F20"/>
          <w:spacing w:val="8"/>
        </w:rPr>
        <w:t>Latinoamérica </w:t>
      </w:r>
      <w:r>
        <w:rPr>
          <w:color w:val="231F20"/>
          <w:spacing w:val="4"/>
        </w:rPr>
        <w:t>es el </w:t>
      </w:r>
      <w:r>
        <w:rPr>
          <w:color w:val="231F20"/>
          <w:spacing w:val="7"/>
        </w:rPr>
        <w:t>proceso </w:t>
      </w:r>
      <w:r>
        <w:rPr>
          <w:color w:val="231F20"/>
          <w:spacing w:val="4"/>
        </w:rPr>
        <w:t>de </w:t>
      </w:r>
      <w:r>
        <w:rPr>
          <w:color w:val="231F20"/>
          <w:spacing w:val="9"/>
        </w:rPr>
        <w:t>legitimación </w:t>
      </w:r>
      <w:r>
        <w:rPr>
          <w:color w:val="231F20"/>
          <w:spacing w:val="7"/>
        </w:rPr>
        <w:t>dentro </w:t>
      </w:r>
      <w:r>
        <w:rPr>
          <w:color w:val="231F20"/>
          <w:spacing w:val="4"/>
        </w:rPr>
        <w:t>de un </w:t>
      </w:r>
      <w:r>
        <w:rPr>
          <w:color w:val="231F20"/>
          <w:spacing w:val="6"/>
        </w:rPr>
        <w:t>marco </w:t>
      </w:r>
      <w:r>
        <w:rPr>
          <w:color w:val="231F20"/>
          <w:spacing w:val="8"/>
        </w:rPr>
        <w:t>académico </w:t>
      </w:r>
      <w:r>
        <w:rPr>
          <w:color w:val="231F20"/>
          <w:spacing w:val="6"/>
        </w:rPr>
        <w:t>por </w:t>
      </w:r>
      <w:r>
        <w:rPr>
          <w:color w:val="231F20"/>
          <w:spacing w:val="4"/>
        </w:rPr>
        <w:t>la </w:t>
      </w:r>
      <w:r>
        <w:rPr>
          <w:color w:val="231F20"/>
          <w:spacing w:val="6"/>
        </w:rPr>
        <w:t>cual </w:t>
      </w:r>
      <w:r>
        <w:rPr>
          <w:color w:val="231F20"/>
          <w:spacing w:val="8"/>
        </w:rPr>
        <w:t>atraviesan actualmente </w:t>
      </w:r>
      <w:r>
        <w:rPr>
          <w:color w:val="231F20"/>
          <w:spacing w:val="9"/>
        </w:rPr>
        <w:t>estas </w:t>
      </w:r>
      <w:r>
        <w:rPr>
          <w:color w:val="231F20"/>
          <w:spacing w:val="8"/>
        </w:rPr>
        <w:t>disciplinas. </w:t>
      </w:r>
      <w:r>
        <w:rPr>
          <w:color w:val="231F20"/>
          <w:spacing w:val="7"/>
        </w:rPr>
        <w:t>Arlindo Machado, teórico </w:t>
      </w:r>
      <w:r>
        <w:rPr>
          <w:color w:val="231F20"/>
          <w:spacing w:val="6"/>
        </w:rPr>
        <w:t>del </w:t>
      </w:r>
      <w:r>
        <w:rPr>
          <w:color w:val="231F20"/>
          <w:spacing w:val="8"/>
        </w:rPr>
        <w:t>videoarte brasileño </w:t>
      </w:r>
      <w:r>
        <w:rPr>
          <w:color w:val="231F20"/>
        </w:rPr>
        <w:t>y </w:t>
      </w:r>
      <w:r>
        <w:rPr>
          <w:color w:val="231F20"/>
          <w:spacing w:val="9"/>
        </w:rPr>
        <w:t>docente  </w:t>
      </w:r>
      <w:r>
        <w:rPr>
          <w:color w:val="231F20"/>
          <w:spacing w:val="4"/>
        </w:rPr>
        <w:t>en el </w:t>
      </w:r>
      <w:r>
        <w:rPr>
          <w:color w:val="231F20"/>
          <w:spacing w:val="7"/>
        </w:rPr>
        <w:t>posgrado </w:t>
      </w:r>
      <w:r>
        <w:rPr>
          <w:color w:val="231F20"/>
          <w:spacing w:val="4"/>
        </w:rPr>
        <w:t>de </w:t>
      </w:r>
      <w:r>
        <w:rPr>
          <w:color w:val="231F20"/>
          <w:spacing w:val="8"/>
        </w:rPr>
        <w:t>Comunicación </w:t>
      </w:r>
      <w:r>
        <w:rPr>
          <w:color w:val="231F20"/>
        </w:rPr>
        <w:t>y </w:t>
      </w:r>
      <w:r>
        <w:rPr>
          <w:color w:val="231F20"/>
          <w:spacing w:val="7"/>
        </w:rPr>
        <w:t>Semiótica </w:t>
      </w:r>
      <w:r>
        <w:rPr>
          <w:color w:val="231F20"/>
          <w:spacing w:val="4"/>
        </w:rPr>
        <w:t>de la </w:t>
      </w:r>
      <w:r>
        <w:rPr>
          <w:color w:val="231F20"/>
          <w:spacing w:val="6"/>
        </w:rPr>
        <w:t>Pontificia </w:t>
      </w:r>
      <w:r>
        <w:rPr>
          <w:color w:val="231F20"/>
          <w:spacing w:val="8"/>
        </w:rPr>
        <w:t>Universidad </w:t>
      </w:r>
      <w:r>
        <w:rPr>
          <w:color w:val="231F20"/>
          <w:spacing w:val="6"/>
        </w:rPr>
        <w:t>Católica </w:t>
      </w:r>
      <w:r>
        <w:rPr>
          <w:color w:val="231F20"/>
          <w:spacing w:val="3"/>
        </w:rPr>
        <w:t>de San </w:t>
      </w:r>
      <w:r>
        <w:rPr>
          <w:color w:val="231F20"/>
          <w:spacing w:val="4"/>
        </w:rPr>
        <w:t>Pablo, </w:t>
      </w:r>
      <w:r>
        <w:rPr>
          <w:color w:val="231F20"/>
          <w:spacing w:val="5"/>
        </w:rPr>
        <w:t>declaró </w:t>
      </w:r>
      <w:r>
        <w:rPr>
          <w:color w:val="231F20"/>
          <w:spacing w:val="4"/>
        </w:rPr>
        <w:t>que </w:t>
      </w:r>
      <w:r>
        <w:rPr>
          <w:color w:val="231F20"/>
          <w:spacing w:val="3"/>
        </w:rPr>
        <w:t>un </w:t>
      </w:r>
      <w:r>
        <w:rPr>
          <w:color w:val="231F20"/>
          <w:spacing w:val="5"/>
        </w:rPr>
        <w:t>paso </w:t>
      </w:r>
      <w:r>
        <w:rPr>
          <w:color w:val="231F20"/>
          <w:spacing w:val="6"/>
        </w:rPr>
        <w:t>importante </w:t>
      </w:r>
      <w:r>
        <w:rPr>
          <w:color w:val="231F20"/>
          <w:spacing w:val="5"/>
        </w:rPr>
        <w:t>para </w:t>
      </w:r>
      <w:r>
        <w:rPr>
          <w:color w:val="231F20"/>
          <w:spacing w:val="3"/>
        </w:rPr>
        <w:t>la </w:t>
      </w:r>
      <w:r>
        <w:rPr>
          <w:color w:val="231F20"/>
          <w:spacing w:val="7"/>
        </w:rPr>
        <w:t>legitimación </w:t>
      </w:r>
      <w:r>
        <w:rPr>
          <w:color w:val="231F20"/>
          <w:spacing w:val="6"/>
        </w:rPr>
        <w:t>del </w:t>
      </w:r>
      <w:r>
        <w:rPr>
          <w:color w:val="231F20"/>
          <w:spacing w:val="7"/>
        </w:rPr>
        <w:t>sector arte </w:t>
      </w:r>
      <w:r>
        <w:rPr>
          <w:color w:val="231F20"/>
        </w:rPr>
        <w:t>y </w:t>
      </w:r>
      <w:r>
        <w:rPr>
          <w:color w:val="231F20"/>
          <w:spacing w:val="7"/>
        </w:rPr>
        <w:t>nuevas </w:t>
      </w:r>
      <w:r>
        <w:rPr>
          <w:color w:val="231F20"/>
          <w:spacing w:val="8"/>
        </w:rPr>
        <w:t>tecnologías </w:t>
      </w:r>
      <w:r>
        <w:rPr>
          <w:color w:val="231F20"/>
          <w:spacing w:val="4"/>
        </w:rPr>
        <w:t>en </w:t>
      </w:r>
      <w:r>
        <w:rPr>
          <w:color w:val="231F20"/>
          <w:spacing w:val="7"/>
        </w:rPr>
        <w:t>Brasil </w:t>
      </w:r>
      <w:r>
        <w:rPr>
          <w:color w:val="231F20"/>
          <w:spacing w:val="6"/>
        </w:rPr>
        <w:t>fue </w:t>
      </w:r>
      <w:r>
        <w:rPr>
          <w:color w:val="231F20"/>
          <w:spacing w:val="4"/>
        </w:rPr>
        <w:t>la </w:t>
      </w:r>
      <w:r>
        <w:rPr>
          <w:color w:val="231F20"/>
          <w:spacing w:val="7"/>
        </w:rPr>
        <w:t>creación </w:t>
      </w:r>
      <w:r>
        <w:rPr>
          <w:color w:val="231F20"/>
          <w:spacing w:val="6"/>
        </w:rPr>
        <w:t>del </w:t>
      </w:r>
      <w:r>
        <w:rPr>
          <w:color w:val="231F20"/>
          <w:spacing w:val="7"/>
        </w:rPr>
        <w:t>grupo </w:t>
      </w:r>
      <w:r>
        <w:rPr>
          <w:color w:val="231F20"/>
          <w:spacing w:val="9"/>
        </w:rPr>
        <w:t>de </w:t>
      </w:r>
      <w:r>
        <w:rPr>
          <w:color w:val="231F20"/>
          <w:spacing w:val="7"/>
        </w:rPr>
        <w:t>posgrado </w:t>
      </w:r>
      <w:r>
        <w:rPr>
          <w:color w:val="231F20"/>
          <w:spacing w:val="4"/>
        </w:rPr>
        <w:t>en la </w:t>
      </w:r>
      <w:r>
        <w:rPr>
          <w:color w:val="231F20"/>
          <w:spacing w:val="7"/>
        </w:rPr>
        <w:t>Universidad </w:t>
      </w:r>
      <w:r>
        <w:rPr>
          <w:color w:val="231F20"/>
          <w:spacing w:val="4"/>
        </w:rPr>
        <w:t>de </w:t>
      </w:r>
      <w:r>
        <w:rPr>
          <w:color w:val="231F20"/>
          <w:spacing w:val="6"/>
        </w:rPr>
        <w:t>Río </w:t>
      </w:r>
      <w:r>
        <w:rPr>
          <w:color w:val="231F20"/>
          <w:spacing w:val="7"/>
        </w:rPr>
        <w:t>(Jasso, 2004). Arlindo agregó </w:t>
      </w:r>
      <w:r>
        <w:rPr>
          <w:color w:val="231F20"/>
          <w:spacing w:val="6"/>
        </w:rPr>
        <w:t>que </w:t>
      </w:r>
      <w:r>
        <w:rPr>
          <w:color w:val="231F20"/>
          <w:spacing w:val="9"/>
        </w:rPr>
        <w:t>en </w:t>
      </w:r>
      <w:r>
        <w:rPr>
          <w:color w:val="231F20"/>
          <w:spacing w:val="7"/>
        </w:rPr>
        <w:t>Brasil existen grupos </w:t>
      </w:r>
      <w:r>
        <w:rPr>
          <w:color w:val="231F20"/>
          <w:spacing w:val="4"/>
        </w:rPr>
        <w:t>de </w:t>
      </w:r>
      <w:r>
        <w:rPr>
          <w:color w:val="231F20"/>
          <w:spacing w:val="8"/>
        </w:rPr>
        <w:t>investigación dedicados </w:t>
      </w:r>
      <w:r>
        <w:rPr>
          <w:color w:val="231F20"/>
        </w:rPr>
        <w:t>a </w:t>
      </w:r>
      <w:r>
        <w:rPr>
          <w:color w:val="231F20"/>
          <w:spacing w:val="6"/>
        </w:rPr>
        <w:t>este tema </w:t>
      </w:r>
      <w:r>
        <w:rPr>
          <w:color w:val="231F20"/>
          <w:spacing w:val="4"/>
        </w:rPr>
        <w:t>en </w:t>
      </w:r>
      <w:r>
        <w:rPr>
          <w:color w:val="231F20"/>
          <w:spacing w:val="6"/>
        </w:rPr>
        <w:t>las </w:t>
      </w:r>
      <w:r>
        <w:rPr>
          <w:color w:val="231F20"/>
          <w:spacing w:val="8"/>
        </w:rPr>
        <w:t>univer- </w:t>
      </w:r>
      <w:r>
        <w:rPr>
          <w:color w:val="231F20"/>
          <w:spacing w:val="7"/>
        </w:rPr>
        <w:t>sidades </w:t>
      </w:r>
      <w:r>
        <w:rPr>
          <w:color w:val="231F20"/>
          <w:spacing w:val="4"/>
        </w:rPr>
        <w:t>de </w:t>
      </w:r>
      <w:r>
        <w:rPr>
          <w:color w:val="231F20"/>
          <w:spacing w:val="7"/>
        </w:rPr>
        <w:t>Brasilia </w:t>
      </w:r>
      <w:r>
        <w:rPr>
          <w:color w:val="231F20"/>
          <w:spacing w:val="6"/>
        </w:rPr>
        <w:t>que </w:t>
      </w:r>
      <w:r>
        <w:rPr>
          <w:color w:val="231F20"/>
          <w:spacing w:val="7"/>
        </w:rPr>
        <w:t>cuenta </w:t>
      </w:r>
      <w:r>
        <w:rPr>
          <w:color w:val="231F20"/>
          <w:spacing w:val="6"/>
        </w:rPr>
        <w:t>con </w:t>
      </w:r>
      <w:r>
        <w:rPr>
          <w:color w:val="231F20"/>
          <w:spacing w:val="4"/>
        </w:rPr>
        <w:t>un </w:t>
      </w:r>
      <w:r>
        <w:rPr>
          <w:color w:val="231F20"/>
          <w:spacing w:val="8"/>
        </w:rPr>
        <w:t>laboratorio </w:t>
      </w:r>
      <w:r>
        <w:rPr>
          <w:color w:val="231F20"/>
          <w:spacing w:val="4"/>
        </w:rPr>
        <w:t>de </w:t>
      </w:r>
      <w:r>
        <w:rPr>
          <w:color w:val="231F20"/>
          <w:spacing w:val="8"/>
        </w:rPr>
        <w:t>investigación </w:t>
      </w:r>
      <w:r>
        <w:rPr>
          <w:color w:val="231F20"/>
          <w:spacing w:val="4"/>
        </w:rPr>
        <w:t>en </w:t>
      </w:r>
      <w:r>
        <w:rPr>
          <w:color w:val="231F20"/>
          <w:spacing w:val="9"/>
        </w:rPr>
        <w:t>arte </w:t>
      </w:r>
      <w:r>
        <w:rPr>
          <w:color w:val="231F20"/>
        </w:rPr>
        <w:t>y </w:t>
      </w:r>
      <w:r>
        <w:rPr>
          <w:color w:val="231F20"/>
          <w:spacing w:val="7"/>
        </w:rPr>
        <w:t>realidad </w:t>
      </w:r>
      <w:r>
        <w:rPr>
          <w:color w:val="231F20"/>
          <w:spacing w:val="8"/>
        </w:rPr>
        <w:t>virtual; </w:t>
      </w:r>
      <w:r>
        <w:rPr>
          <w:color w:val="231F20"/>
          <w:spacing w:val="4"/>
        </w:rPr>
        <w:t>la de </w:t>
      </w:r>
      <w:r>
        <w:rPr>
          <w:color w:val="231F20"/>
          <w:spacing w:val="7"/>
        </w:rPr>
        <w:t>Caxias </w:t>
      </w:r>
      <w:r>
        <w:rPr>
          <w:color w:val="231F20"/>
          <w:spacing w:val="4"/>
        </w:rPr>
        <w:t>do Sul </w:t>
      </w:r>
      <w:r>
        <w:rPr>
          <w:color w:val="231F20"/>
          <w:spacing w:val="6"/>
        </w:rPr>
        <w:t>que </w:t>
      </w:r>
      <w:r>
        <w:rPr>
          <w:color w:val="231F20"/>
          <w:spacing w:val="7"/>
        </w:rPr>
        <w:t>investiga </w:t>
      </w:r>
      <w:r>
        <w:rPr>
          <w:color w:val="231F20"/>
          <w:spacing w:val="4"/>
        </w:rPr>
        <w:t>en </w:t>
      </w:r>
      <w:r>
        <w:rPr>
          <w:color w:val="231F20"/>
          <w:spacing w:val="7"/>
        </w:rPr>
        <w:t>nuevas </w:t>
      </w:r>
      <w:r>
        <w:rPr>
          <w:color w:val="231F20"/>
          <w:spacing w:val="9"/>
        </w:rPr>
        <w:t>tecnologías </w:t>
      </w:r>
      <w:r>
        <w:rPr>
          <w:color w:val="231F20"/>
          <w:spacing w:val="4"/>
        </w:rPr>
        <w:t>en </w:t>
      </w:r>
      <w:r>
        <w:rPr>
          <w:color w:val="231F20"/>
          <w:spacing w:val="7"/>
        </w:rPr>
        <w:t>artes visuales </w:t>
      </w:r>
      <w:r>
        <w:rPr>
          <w:color w:val="231F20"/>
        </w:rPr>
        <w:t>y </w:t>
      </w:r>
      <w:r>
        <w:rPr>
          <w:color w:val="231F20"/>
          <w:spacing w:val="4"/>
        </w:rPr>
        <w:t>en la de </w:t>
      </w:r>
      <w:r>
        <w:rPr>
          <w:color w:val="231F20"/>
          <w:spacing w:val="6"/>
        </w:rPr>
        <w:t>Río, con </w:t>
      </w:r>
      <w:r>
        <w:rPr>
          <w:color w:val="231F20"/>
          <w:spacing w:val="4"/>
        </w:rPr>
        <w:t>el </w:t>
      </w:r>
      <w:r>
        <w:rPr>
          <w:color w:val="231F20"/>
          <w:spacing w:val="7"/>
        </w:rPr>
        <w:t>Centro </w:t>
      </w:r>
      <w:r>
        <w:rPr>
          <w:color w:val="231F20"/>
          <w:spacing w:val="4"/>
        </w:rPr>
        <w:t>de </w:t>
      </w:r>
      <w:r>
        <w:rPr>
          <w:color w:val="231F20"/>
          <w:spacing w:val="7"/>
        </w:rPr>
        <w:t>Investigación </w:t>
      </w:r>
      <w:r>
        <w:rPr>
          <w:color w:val="231F20"/>
          <w:spacing w:val="4"/>
        </w:rPr>
        <w:t>en </w:t>
      </w:r>
      <w:r>
        <w:rPr>
          <w:color w:val="231F20"/>
          <w:spacing w:val="8"/>
        </w:rPr>
        <w:t>Medios </w:t>
      </w:r>
      <w:r>
        <w:rPr>
          <w:color w:val="231F20"/>
          <w:spacing w:val="7"/>
        </w:rPr>
        <w:t>Digitales (Jasso,</w:t>
      </w:r>
      <w:r>
        <w:rPr>
          <w:color w:val="231F20"/>
          <w:spacing w:val="47"/>
        </w:rPr>
        <w:t> </w:t>
      </w:r>
      <w:r>
        <w:rPr>
          <w:color w:val="231F20"/>
          <w:spacing w:val="9"/>
        </w:rPr>
        <w:t>2004:11).</w:t>
      </w:r>
    </w:p>
    <w:p>
      <w:pPr>
        <w:pStyle w:val="BodyText"/>
        <w:spacing w:line="266" w:lineRule="auto"/>
        <w:ind w:left="885" w:right="1196" w:firstLine="283"/>
        <w:jc w:val="both"/>
      </w:pPr>
      <w:r>
        <w:rPr>
          <w:color w:val="231F20"/>
          <w:spacing w:val="8"/>
        </w:rPr>
        <w:t>Asimismo, </w:t>
      </w:r>
      <w:r>
        <w:rPr>
          <w:color w:val="231F20"/>
          <w:spacing w:val="6"/>
        </w:rPr>
        <w:t>México </w:t>
      </w:r>
      <w:r>
        <w:rPr>
          <w:color w:val="231F20"/>
          <w:spacing w:val="7"/>
        </w:rPr>
        <w:t>tiene </w:t>
      </w:r>
      <w:r>
        <w:rPr>
          <w:color w:val="231F20"/>
          <w:spacing w:val="6"/>
        </w:rPr>
        <w:t>una </w:t>
      </w:r>
      <w:r>
        <w:rPr>
          <w:color w:val="231F20"/>
          <w:spacing w:val="7"/>
        </w:rPr>
        <w:t>larga </w:t>
      </w:r>
      <w:r>
        <w:rPr>
          <w:color w:val="231F20"/>
          <w:spacing w:val="8"/>
        </w:rPr>
        <w:t>trayectoria </w:t>
      </w:r>
      <w:r>
        <w:rPr>
          <w:color w:val="231F20"/>
          <w:spacing w:val="4"/>
        </w:rPr>
        <w:t>en la </w:t>
      </w:r>
      <w:r>
        <w:rPr>
          <w:color w:val="231F20"/>
          <w:spacing w:val="7"/>
        </w:rPr>
        <w:t>producción </w:t>
      </w:r>
      <w:r>
        <w:rPr>
          <w:color w:val="231F20"/>
          <w:spacing w:val="9"/>
        </w:rPr>
        <w:t>audio- </w:t>
      </w:r>
      <w:r>
        <w:rPr>
          <w:color w:val="231F20"/>
          <w:spacing w:val="7"/>
        </w:rPr>
        <w:t>visual </w:t>
      </w:r>
      <w:r>
        <w:rPr>
          <w:color w:val="231F20"/>
        </w:rPr>
        <w:t>y </w:t>
      </w:r>
      <w:r>
        <w:rPr>
          <w:color w:val="231F20"/>
          <w:spacing w:val="4"/>
        </w:rPr>
        <w:t>de </w:t>
      </w:r>
      <w:r>
        <w:rPr>
          <w:color w:val="231F20"/>
          <w:spacing w:val="7"/>
        </w:rPr>
        <w:t>artes </w:t>
      </w:r>
      <w:r>
        <w:rPr>
          <w:color w:val="231F20"/>
          <w:spacing w:val="8"/>
        </w:rPr>
        <w:t>electrónicas </w:t>
      </w:r>
      <w:r>
        <w:rPr>
          <w:color w:val="231F20"/>
          <w:spacing w:val="6"/>
        </w:rPr>
        <w:t>sobre todo </w:t>
      </w:r>
      <w:r>
        <w:rPr>
          <w:color w:val="231F20"/>
          <w:spacing w:val="4"/>
        </w:rPr>
        <w:t>en </w:t>
      </w:r>
      <w:r>
        <w:rPr>
          <w:color w:val="231F20"/>
          <w:spacing w:val="8"/>
        </w:rPr>
        <w:t>videoarte, </w:t>
      </w:r>
      <w:r>
        <w:rPr>
          <w:color w:val="231F20"/>
          <w:spacing w:val="7"/>
        </w:rPr>
        <w:t>cine, </w:t>
      </w:r>
      <w:r>
        <w:rPr>
          <w:color w:val="231F20"/>
          <w:spacing w:val="8"/>
        </w:rPr>
        <w:t>documental </w:t>
      </w:r>
      <w:r>
        <w:rPr>
          <w:color w:val="231F20"/>
        </w:rPr>
        <w:t>y </w:t>
      </w:r>
      <w:r>
        <w:rPr>
          <w:color w:val="231F20"/>
          <w:spacing w:val="7"/>
        </w:rPr>
        <w:t>video, </w:t>
      </w:r>
      <w:r>
        <w:rPr>
          <w:color w:val="231F20"/>
          <w:spacing w:val="6"/>
        </w:rPr>
        <w:t>esto </w:t>
      </w:r>
      <w:r>
        <w:rPr>
          <w:color w:val="231F20"/>
          <w:spacing w:val="4"/>
        </w:rPr>
        <w:t>es </w:t>
      </w:r>
      <w:r>
        <w:rPr>
          <w:color w:val="231F20"/>
          <w:spacing w:val="8"/>
        </w:rPr>
        <w:t>significativo </w:t>
      </w:r>
      <w:r>
        <w:rPr>
          <w:color w:val="231F20"/>
          <w:spacing w:val="4"/>
        </w:rPr>
        <w:t>si la </w:t>
      </w:r>
      <w:r>
        <w:rPr>
          <w:color w:val="231F20"/>
          <w:spacing w:val="8"/>
        </w:rPr>
        <w:t>comparamos </w:t>
      </w:r>
      <w:r>
        <w:rPr>
          <w:color w:val="231F20"/>
          <w:spacing w:val="6"/>
        </w:rPr>
        <w:t>con </w:t>
      </w:r>
      <w:r>
        <w:rPr>
          <w:color w:val="231F20"/>
          <w:spacing w:val="4"/>
        </w:rPr>
        <w:t>la </w:t>
      </w:r>
      <w:r>
        <w:rPr>
          <w:color w:val="231F20"/>
          <w:spacing w:val="7"/>
        </w:rPr>
        <w:t>creación </w:t>
      </w:r>
      <w:r>
        <w:rPr>
          <w:color w:val="231F20"/>
          <w:spacing w:val="4"/>
        </w:rPr>
        <w:t>de </w:t>
      </w:r>
      <w:r>
        <w:rPr>
          <w:color w:val="231F20"/>
          <w:spacing w:val="9"/>
        </w:rPr>
        <w:t>multime- </w:t>
      </w:r>
      <w:r>
        <w:rPr>
          <w:color w:val="231F20"/>
          <w:spacing w:val="6"/>
        </w:rPr>
        <w:t>dia </w:t>
      </w:r>
      <w:r>
        <w:rPr>
          <w:color w:val="231F20"/>
        </w:rPr>
        <w:t>o </w:t>
      </w:r>
      <w:r>
        <w:rPr>
          <w:color w:val="231F20"/>
          <w:spacing w:val="4"/>
        </w:rPr>
        <w:t>de </w:t>
      </w:r>
      <w:r>
        <w:rPr>
          <w:color w:val="231F20"/>
          <w:spacing w:val="7"/>
        </w:rPr>
        <w:t>software. </w:t>
      </w:r>
      <w:r>
        <w:rPr>
          <w:color w:val="231F20"/>
          <w:spacing w:val="5"/>
        </w:rPr>
        <w:t>Sin </w:t>
      </w:r>
      <w:r>
        <w:rPr>
          <w:color w:val="231F20"/>
          <w:spacing w:val="7"/>
        </w:rPr>
        <w:t>embargo, </w:t>
      </w:r>
      <w:r>
        <w:rPr>
          <w:color w:val="231F20"/>
          <w:spacing w:val="6"/>
        </w:rPr>
        <w:t>hay poca </w:t>
      </w:r>
      <w:r>
        <w:rPr>
          <w:color w:val="231F20"/>
          <w:spacing w:val="7"/>
        </w:rPr>
        <w:t>producción teórica </w:t>
      </w:r>
      <w:r>
        <w:rPr>
          <w:color w:val="231F20"/>
          <w:spacing w:val="6"/>
        </w:rPr>
        <w:t>sobre </w:t>
      </w:r>
      <w:r>
        <w:rPr>
          <w:color w:val="231F20"/>
          <w:spacing w:val="9"/>
        </w:rPr>
        <w:t>estos </w:t>
      </w:r>
      <w:r>
        <w:rPr>
          <w:color w:val="231F20"/>
          <w:spacing w:val="7"/>
        </w:rPr>
        <w:t>procesos </w:t>
      </w:r>
      <w:r>
        <w:rPr>
          <w:color w:val="231F20"/>
          <w:spacing w:val="8"/>
        </w:rPr>
        <w:t>artísticos </w:t>
      </w:r>
      <w:r>
        <w:rPr>
          <w:color w:val="231F20"/>
        </w:rPr>
        <w:t>y </w:t>
      </w:r>
      <w:r>
        <w:rPr>
          <w:color w:val="231F20"/>
          <w:spacing w:val="8"/>
        </w:rPr>
        <w:t>tecnológicos. </w:t>
      </w:r>
      <w:r>
        <w:rPr>
          <w:color w:val="231F20"/>
          <w:spacing w:val="3"/>
        </w:rPr>
        <w:t>En </w:t>
      </w:r>
      <w:r>
        <w:rPr>
          <w:color w:val="231F20"/>
          <w:spacing w:val="6"/>
        </w:rPr>
        <w:t>una </w:t>
      </w:r>
      <w:r>
        <w:rPr>
          <w:color w:val="231F20"/>
          <w:spacing w:val="7"/>
        </w:rPr>
        <w:t>entrevista </w:t>
      </w:r>
      <w:r>
        <w:rPr>
          <w:color w:val="231F20"/>
          <w:spacing w:val="6"/>
        </w:rPr>
        <w:t>con </w:t>
      </w:r>
      <w:r>
        <w:rPr>
          <w:color w:val="231F20"/>
          <w:spacing w:val="7"/>
        </w:rPr>
        <w:t>Rodrigo </w:t>
      </w:r>
      <w:r>
        <w:rPr>
          <w:color w:val="231F20"/>
          <w:spacing w:val="9"/>
        </w:rPr>
        <w:t>Alonso, </w:t>
      </w:r>
      <w:r>
        <w:rPr>
          <w:color w:val="231F20"/>
          <w:spacing w:val="7"/>
        </w:rPr>
        <w:t>curador </w:t>
      </w:r>
      <w:r>
        <w:rPr>
          <w:color w:val="231F20"/>
          <w:spacing w:val="4"/>
        </w:rPr>
        <w:t>de </w:t>
      </w:r>
      <w:r>
        <w:rPr>
          <w:color w:val="231F20"/>
          <w:spacing w:val="7"/>
        </w:rPr>
        <w:t>arte </w:t>
      </w:r>
      <w:r>
        <w:rPr>
          <w:color w:val="231F20"/>
        </w:rPr>
        <w:t>y </w:t>
      </w:r>
      <w:r>
        <w:rPr>
          <w:color w:val="231F20"/>
          <w:spacing w:val="7"/>
        </w:rPr>
        <w:t>nuevos medios, declara </w:t>
      </w:r>
      <w:r>
        <w:rPr>
          <w:color w:val="231F20"/>
          <w:spacing w:val="6"/>
        </w:rPr>
        <w:t>que </w:t>
      </w:r>
      <w:r>
        <w:rPr>
          <w:color w:val="231F20"/>
          <w:spacing w:val="8"/>
        </w:rPr>
        <w:t>Latinoamérica </w:t>
      </w:r>
      <w:r>
        <w:rPr>
          <w:color w:val="231F20"/>
          <w:spacing w:val="4"/>
        </w:rPr>
        <w:t>es un </w:t>
      </w:r>
      <w:r>
        <w:rPr>
          <w:color w:val="231F20"/>
          <w:spacing w:val="9"/>
        </w:rPr>
        <w:t>ámbito </w:t>
      </w:r>
      <w:r>
        <w:rPr>
          <w:color w:val="231F20"/>
          <w:spacing w:val="6"/>
        </w:rPr>
        <w:t>con poca </w:t>
      </w:r>
      <w:r>
        <w:rPr>
          <w:color w:val="231F20"/>
          <w:spacing w:val="7"/>
        </w:rPr>
        <w:t>producción teórica </w:t>
      </w:r>
      <w:r>
        <w:rPr>
          <w:color w:val="231F20"/>
          <w:spacing w:val="4"/>
        </w:rPr>
        <w:t>de </w:t>
      </w:r>
      <w:r>
        <w:rPr>
          <w:color w:val="231F20"/>
          <w:spacing w:val="6"/>
        </w:rPr>
        <w:t>este </w:t>
      </w:r>
      <w:r>
        <w:rPr>
          <w:color w:val="231F20"/>
          <w:spacing w:val="7"/>
        </w:rPr>
        <w:t>tipo, </w:t>
      </w:r>
      <w:r>
        <w:rPr>
          <w:color w:val="231F20"/>
          <w:spacing w:val="4"/>
        </w:rPr>
        <w:t>en </w:t>
      </w:r>
      <w:r>
        <w:rPr>
          <w:color w:val="231F20"/>
          <w:spacing w:val="7"/>
        </w:rPr>
        <w:t>donde </w:t>
      </w:r>
      <w:r>
        <w:rPr>
          <w:color w:val="231F20"/>
          <w:spacing w:val="6"/>
        </w:rPr>
        <w:t>las </w:t>
      </w:r>
      <w:r>
        <w:rPr>
          <w:color w:val="231F20"/>
          <w:spacing w:val="8"/>
        </w:rPr>
        <w:t>universidades </w:t>
      </w:r>
      <w:r>
        <w:rPr>
          <w:color w:val="231F20"/>
          <w:spacing w:val="9"/>
        </w:rPr>
        <w:t>no </w:t>
      </w:r>
      <w:r>
        <w:rPr>
          <w:color w:val="231F20"/>
          <w:spacing w:val="7"/>
        </w:rPr>
        <w:t>están </w:t>
      </w:r>
      <w:r>
        <w:rPr>
          <w:color w:val="231F20"/>
          <w:spacing w:val="6"/>
        </w:rPr>
        <w:t>muy </w:t>
      </w:r>
      <w:r>
        <w:rPr>
          <w:color w:val="231F20"/>
          <w:spacing w:val="8"/>
        </w:rPr>
        <w:t>orientadas </w:t>
      </w:r>
      <w:r>
        <w:rPr>
          <w:color w:val="231F20"/>
          <w:spacing w:val="7"/>
        </w:rPr>
        <w:t>hacia estos temas. Karla </w:t>
      </w:r>
      <w:r>
        <w:rPr>
          <w:color w:val="231F20"/>
          <w:spacing w:val="5"/>
        </w:rPr>
        <w:t>Jasso </w:t>
      </w:r>
      <w:r>
        <w:rPr>
          <w:color w:val="231F20"/>
          <w:spacing w:val="7"/>
        </w:rPr>
        <w:t>(2004) </w:t>
      </w:r>
      <w:r>
        <w:rPr>
          <w:color w:val="231F20"/>
          <w:spacing w:val="9"/>
        </w:rPr>
        <w:t>argumenta   </w:t>
      </w:r>
      <w:r>
        <w:rPr>
          <w:color w:val="231F20"/>
          <w:spacing w:val="6"/>
        </w:rPr>
        <w:t>que </w:t>
      </w:r>
      <w:r>
        <w:rPr>
          <w:color w:val="231F20"/>
          <w:spacing w:val="4"/>
        </w:rPr>
        <w:t>en </w:t>
      </w:r>
      <w:r>
        <w:rPr>
          <w:color w:val="231F20"/>
          <w:spacing w:val="6"/>
        </w:rPr>
        <w:t>México </w:t>
      </w:r>
      <w:r>
        <w:rPr>
          <w:color w:val="231F20"/>
          <w:spacing w:val="7"/>
        </w:rPr>
        <w:t>surge </w:t>
      </w:r>
      <w:r>
        <w:rPr>
          <w:color w:val="231F20"/>
          <w:spacing w:val="4"/>
        </w:rPr>
        <w:t>un </w:t>
      </w:r>
      <w:r>
        <w:rPr>
          <w:color w:val="231F20"/>
          <w:spacing w:val="7"/>
        </w:rPr>
        <w:t>fenómeno durante </w:t>
      </w:r>
      <w:r>
        <w:rPr>
          <w:color w:val="231F20"/>
          <w:spacing w:val="4"/>
        </w:rPr>
        <w:t>la </w:t>
      </w:r>
      <w:r>
        <w:rPr>
          <w:color w:val="231F20"/>
          <w:spacing w:val="7"/>
        </w:rPr>
        <w:t>década </w:t>
      </w:r>
      <w:r>
        <w:rPr>
          <w:color w:val="231F20"/>
          <w:spacing w:val="4"/>
        </w:rPr>
        <w:t>de </w:t>
      </w:r>
      <w:r>
        <w:rPr>
          <w:color w:val="231F20"/>
          <w:spacing w:val="6"/>
        </w:rPr>
        <w:t>1990 </w:t>
      </w:r>
      <w:r>
        <w:rPr>
          <w:color w:val="231F20"/>
          <w:spacing w:val="4"/>
        </w:rPr>
        <w:t>en </w:t>
      </w:r>
      <w:r>
        <w:rPr>
          <w:color w:val="231F20"/>
          <w:spacing w:val="7"/>
        </w:rPr>
        <w:t>donde </w:t>
      </w:r>
      <w:r>
        <w:rPr>
          <w:color w:val="231F20"/>
          <w:spacing w:val="9"/>
        </w:rPr>
        <w:t>se </w:t>
      </w:r>
      <w:r>
        <w:rPr>
          <w:color w:val="231F20"/>
          <w:spacing w:val="6"/>
        </w:rPr>
        <w:t>empiezan </w:t>
      </w:r>
      <w:r>
        <w:rPr>
          <w:color w:val="231F20"/>
        </w:rPr>
        <w:t>a </w:t>
      </w:r>
      <w:r>
        <w:rPr>
          <w:color w:val="231F20"/>
          <w:spacing w:val="5"/>
        </w:rPr>
        <w:t>crear centros </w:t>
      </w:r>
      <w:r>
        <w:rPr>
          <w:color w:val="231F20"/>
          <w:spacing w:val="3"/>
        </w:rPr>
        <w:t>de </w:t>
      </w:r>
      <w:r>
        <w:rPr>
          <w:color w:val="231F20"/>
          <w:spacing w:val="6"/>
        </w:rPr>
        <w:t>producción </w:t>
      </w:r>
      <w:r>
        <w:rPr>
          <w:color w:val="231F20"/>
          <w:spacing w:val="3"/>
        </w:rPr>
        <w:t>de </w:t>
      </w:r>
      <w:r>
        <w:rPr>
          <w:color w:val="231F20"/>
          <w:spacing w:val="5"/>
        </w:rPr>
        <w:t>arte usando nuevas </w:t>
      </w:r>
      <w:r>
        <w:rPr>
          <w:color w:val="231F20"/>
          <w:spacing w:val="7"/>
        </w:rPr>
        <w:t>tecnologías. </w:t>
      </w:r>
      <w:r>
        <w:rPr>
          <w:color w:val="231F20"/>
          <w:spacing w:val="6"/>
        </w:rPr>
        <w:t>Así, </w:t>
      </w:r>
      <w:r>
        <w:rPr>
          <w:color w:val="231F20"/>
          <w:spacing w:val="7"/>
        </w:rPr>
        <w:t>surge </w:t>
      </w:r>
      <w:r>
        <w:rPr>
          <w:color w:val="231F20"/>
          <w:spacing w:val="4"/>
        </w:rPr>
        <w:t>el </w:t>
      </w:r>
      <w:r>
        <w:rPr>
          <w:color w:val="231F20"/>
          <w:spacing w:val="7"/>
        </w:rPr>
        <w:t>centro </w:t>
      </w:r>
      <w:r>
        <w:rPr>
          <w:color w:val="231F20"/>
          <w:spacing w:val="8"/>
        </w:rPr>
        <w:t>multimedia, </w:t>
      </w:r>
      <w:r>
        <w:rPr>
          <w:color w:val="231F20"/>
          <w:spacing w:val="7"/>
        </w:rPr>
        <w:t>creado </w:t>
      </w:r>
      <w:r>
        <w:rPr>
          <w:color w:val="231F20"/>
          <w:spacing w:val="4"/>
        </w:rPr>
        <w:t>en </w:t>
      </w:r>
      <w:r>
        <w:rPr>
          <w:color w:val="231F20"/>
          <w:spacing w:val="7"/>
        </w:rPr>
        <w:t>1994, </w:t>
      </w:r>
      <w:r>
        <w:rPr>
          <w:color w:val="231F20"/>
          <w:spacing w:val="6"/>
        </w:rPr>
        <w:t>del </w:t>
      </w:r>
      <w:r>
        <w:rPr>
          <w:color w:val="231F20"/>
          <w:spacing w:val="7"/>
        </w:rPr>
        <w:t>Centro Nacional </w:t>
      </w:r>
      <w:r>
        <w:rPr>
          <w:color w:val="231F20"/>
          <w:spacing w:val="9"/>
        </w:rPr>
        <w:t>de </w:t>
      </w:r>
      <w:r>
        <w:rPr>
          <w:color w:val="231F20"/>
          <w:spacing w:val="6"/>
        </w:rPr>
        <w:t>las </w:t>
      </w:r>
      <w:r>
        <w:rPr>
          <w:color w:val="231F20"/>
          <w:spacing w:val="7"/>
        </w:rPr>
        <w:t>Artes, </w:t>
      </w:r>
      <w:r>
        <w:rPr>
          <w:color w:val="231F20"/>
          <w:spacing w:val="6"/>
        </w:rPr>
        <w:t>una </w:t>
      </w:r>
      <w:r>
        <w:rPr>
          <w:color w:val="231F20"/>
          <w:spacing w:val="4"/>
        </w:rPr>
        <w:t>de </w:t>
      </w:r>
      <w:r>
        <w:rPr>
          <w:color w:val="231F20"/>
          <w:spacing w:val="6"/>
        </w:rPr>
        <w:t>las </w:t>
      </w:r>
      <w:r>
        <w:rPr>
          <w:color w:val="231F20"/>
          <w:spacing w:val="8"/>
        </w:rPr>
        <w:t>principales iniciativas </w:t>
      </w:r>
      <w:r>
        <w:rPr>
          <w:color w:val="231F20"/>
          <w:spacing w:val="4"/>
        </w:rPr>
        <w:t>en </w:t>
      </w:r>
      <w:r>
        <w:rPr>
          <w:color w:val="231F20"/>
          <w:spacing w:val="6"/>
        </w:rPr>
        <w:t>México por promover </w:t>
      </w:r>
      <w:r>
        <w:rPr>
          <w:color w:val="231F20"/>
          <w:spacing w:val="9"/>
        </w:rPr>
        <w:t>esta </w:t>
      </w:r>
      <w:r>
        <w:rPr>
          <w:color w:val="231F20"/>
          <w:spacing w:val="6"/>
        </w:rPr>
        <w:t>vía</w:t>
      </w:r>
      <w:r>
        <w:rPr>
          <w:color w:val="231F20"/>
          <w:spacing w:val="45"/>
        </w:rPr>
        <w:t> </w:t>
      </w:r>
      <w:r>
        <w:rPr>
          <w:color w:val="231F20"/>
          <w:spacing w:val="4"/>
        </w:rPr>
        <w:t>de</w:t>
      </w:r>
      <w:r>
        <w:rPr>
          <w:color w:val="231F20"/>
          <w:spacing w:val="45"/>
        </w:rPr>
        <w:t> </w:t>
      </w:r>
      <w:r>
        <w:rPr>
          <w:color w:val="231F20"/>
          <w:spacing w:val="8"/>
        </w:rPr>
        <w:t>investigación,</w:t>
      </w:r>
      <w:r>
        <w:rPr>
          <w:color w:val="231F20"/>
          <w:spacing w:val="45"/>
        </w:rPr>
        <w:t> </w:t>
      </w:r>
      <w:r>
        <w:rPr>
          <w:color w:val="231F20"/>
          <w:spacing w:val="6"/>
        </w:rPr>
        <w:t>este</w:t>
      </w:r>
      <w:r>
        <w:rPr>
          <w:color w:val="231F20"/>
          <w:spacing w:val="45"/>
        </w:rPr>
        <w:t> </w:t>
      </w:r>
      <w:r>
        <w:rPr>
          <w:color w:val="231F20"/>
          <w:spacing w:val="7"/>
        </w:rPr>
        <w:t>centro</w:t>
      </w:r>
      <w:r>
        <w:rPr>
          <w:color w:val="231F20"/>
          <w:spacing w:val="45"/>
        </w:rPr>
        <w:t> </w:t>
      </w:r>
      <w:r>
        <w:rPr>
          <w:color w:val="231F20"/>
          <w:spacing w:val="7"/>
        </w:rPr>
        <w:t>depende</w:t>
      </w:r>
      <w:r>
        <w:rPr>
          <w:color w:val="231F20"/>
          <w:spacing w:val="45"/>
        </w:rPr>
        <w:t> </w:t>
      </w:r>
      <w:r>
        <w:rPr>
          <w:color w:val="231F20"/>
          <w:spacing w:val="6"/>
        </w:rPr>
        <w:t>del</w:t>
      </w:r>
      <w:r>
        <w:rPr>
          <w:color w:val="231F20"/>
          <w:spacing w:val="45"/>
        </w:rPr>
        <w:t> </w:t>
      </w:r>
      <w:r>
        <w:rPr>
          <w:color w:val="231F20"/>
          <w:spacing w:val="7"/>
        </w:rPr>
        <w:t>Consejo</w:t>
      </w:r>
      <w:r>
        <w:rPr>
          <w:color w:val="231F20"/>
          <w:spacing w:val="45"/>
        </w:rPr>
        <w:t> </w:t>
      </w:r>
      <w:r>
        <w:rPr>
          <w:color w:val="231F20"/>
          <w:spacing w:val="7"/>
        </w:rPr>
        <w:t>Nacional</w:t>
      </w:r>
      <w:r>
        <w:rPr>
          <w:color w:val="231F20"/>
          <w:spacing w:val="45"/>
        </w:rPr>
        <w:t> </w:t>
      </w:r>
      <w:r>
        <w:rPr>
          <w:color w:val="231F20"/>
          <w:spacing w:val="6"/>
        </w:rPr>
        <w:t>para</w:t>
      </w:r>
      <w:r>
        <w:rPr>
          <w:color w:val="231F20"/>
          <w:spacing w:val="45"/>
        </w:rPr>
        <w:t> </w:t>
      </w:r>
      <w:r>
        <w:rPr>
          <w:color w:val="231F20"/>
          <w:spacing w:val="9"/>
        </w:rPr>
        <w:t>la</w:t>
      </w:r>
    </w:p>
    <w:p>
      <w:pPr>
        <w:pStyle w:val="BodyText"/>
        <w:rPr>
          <w:sz w:val="20"/>
        </w:rPr>
      </w:pPr>
    </w:p>
    <w:p>
      <w:pPr>
        <w:pStyle w:val="BodyText"/>
        <w:rPr>
          <w:sz w:val="20"/>
        </w:rPr>
      </w:pPr>
    </w:p>
    <w:p>
      <w:pPr>
        <w:spacing w:after="0"/>
        <w:rPr>
          <w:sz w:val="20"/>
        </w:rPr>
        <w:sectPr>
          <w:headerReference w:type="default" r:id="rId132"/>
          <w:footerReference w:type="default" r:id="rId133"/>
          <w:pgSz w:w="12240" w:h="15840"/>
          <w:pgMar w:header="0" w:footer="523" w:top="1500" w:bottom="720" w:left="1720" w:right="1340"/>
          <w:pgNumType w:start="75"/>
        </w:sectPr>
      </w:pPr>
    </w:p>
    <w:p>
      <w:pPr>
        <w:pStyle w:val="BodyText"/>
        <w:rPr>
          <w:sz w:val="12"/>
        </w:rPr>
      </w:pPr>
    </w:p>
    <w:p>
      <w:pPr>
        <w:spacing w:before="104"/>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pStyle w:val="BodyText"/>
        <w:spacing w:before="2"/>
        <w:rPr>
          <w:rFonts w:ascii="Calibri"/>
          <w:sz w:val="19"/>
        </w:rPr>
      </w:pPr>
      <w:r>
        <w:rPr/>
        <w:br w:type="column"/>
      </w:r>
      <w:r>
        <w:rPr>
          <w:rFonts w:ascii="Calibri"/>
          <w:sz w:val="19"/>
        </w:rPr>
      </w:r>
    </w:p>
    <w:p>
      <w:pPr>
        <w:spacing w:before="0"/>
        <w:ind w:left="865" w:right="1186" w:firstLine="0"/>
        <w:jc w:val="center"/>
        <w:rPr>
          <w:rFonts w:ascii="Calibri"/>
          <w:sz w:val="17"/>
        </w:rPr>
      </w:pPr>
      <w:r>
        <w:rPr>
          <w:rFonts w:ascii="Calibri"/>
          <w:color w:val="231F20"/>
          <w:w w:val="110"/>
          <w:sz w:val="17"/>
        </w:rPr>
        <w:t>225</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264"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1"/>
        <w:jc w:val="both"/>
      </w:pPr>
      <w:r>
        <w:rPr>
          <w:color w:val="231F20"/>
          <w:spacing w:val="7"/>
        </w:rPr>
        <w:t>Cultura </w:t>
      </w:r>
      <w:r>
        <w:rPr>
          <w:color w:val="231F20"/>
        </w:rPr>
        <w:t>y </w:t>
      </w:r>
      <w:r>
        <w:rPr>
          <w:color w:val="231F20"/>
          <w:spacing w:val="6"/>
        </w:rPr>
        <w:t>las </w:t>
      </w:r>
      <w:r>
        <w:rPr>
          <w:color w:val="231F20"/>
          <w:spacing w:val="7"/>
        </w:rPr>
        <w:t>Artes </w:t>
      </w:r>
      <w:r>
        <w:rPr>
          <w:color w:val="231F20"/>
          <w:spacing w:val="8"/>
        </w:rPr>
        <w:t>(Conaculta) </w:t>
      </w:r>
      <w:r>
        <w:rPr>
          <w:color w:val="231F20"/>
        </w:rPr>
        <w:t>y </w:t>
      </w:r>
      <w:r>
        <w:rPr>
          <w:color w:val="231F20"/>
          <w:spacing w:val="6"/>
        </w:rPr>
        <w:t>está </w:t>
      </w:r>
      <w:r>
        <w:rPr>
          <w:color w:val="231F20"/>
          <w:spacing w:val="7"/>
        </w:rPr>
        <w:t>dedicado </w:t>
      </w:r>
      <w:r>
        <w:rPr>
          <w:color w:val="231F20"/>
        </w:rPr>
        <w:t>a </w:t>
      </w:r>
      <w:r>
        <w:rPr>
          <w:color w:val="231F20"/>
          <w:spacing w:val="7"/>
        </w:rPr>
        <w:t>fomentar </w:t>
      </w:r>
      <w:r>
        <w:rPr>
          <w:color w:val="231F20"/>
          <w:spacing w:val="4"/>
        </w:rPr>
        <w:t>la </w:t>
      </w:r>
      <w:r>
        <w:rPr>
          <w:color w:val="231F20"/>
          <w:spacing w:val="9"/>
        </w:rPr>
        <w:t>educación,  </w:t>
      </w:r>
      <w:r>
        <w:rPr>
          <w:color w:val="231F20"/>
          <w:spacing w:val="4"/>
        </w:rPr>
        <w:t>la </w:t>
      </w:r>
      <w:r>
        <w:rPr>
          <w:color w:val="231F20"/>
          <w:spacing w:val="8"/>
        </w:rPr>
        <w:t>investigación </w:t>
      </w:r>
      <w:r>
        <w:rPr>
          <w:color w:val="231F20"/>
        </w:rPr>
        <w:t>y </w:t>
      </w:r>
      <w:r>
        <w:rPr>
          <w:color w:val="231F20"/>
          <w:spacing w:val="4"/>
        </w:rPr>
        <w:t>la </w:t>
      </w:r>
      <w:r>
        <w:rPr>
          <w:color w:val="231F20"/>
          <w:spacing w:val="7"/>
        </w:rPr>
        <w:t>producción </w:t>
      </w:r>
      <w:r>
        <w:rPr>
          <w:color w:val="231F20"/>
          <w:spacing w:val="4"/>
        </w:rPr>
        <w:t>de </w:t>
      </w:r>
      <w:r>
        <w:rPr>
          <w:color w:val="231F20"/>
          <w:spacing w:val="6"/>
        </w:rPr>
        <w:t>las </w:t>
      </w:r>
      <w:r>
        <w:rPr>
          <w:color w:val="231F20"/>
          <w:spacing w:val="7"/>
        </w:rPr>
        <w:t>artes </w:t>
      </w:r>
      <w:r>
        <w:rPr>
          <w:color w:val="231F20"/>
          <w:spacing w:val="8"/>
        </w:rPr>
        <w:t>electrónicas. </w:t>
      </w:r>
      <w:r>
        <w:rPr>
          <w:color w:val="231F20"/>
        </w:rPr>
        <w:t>Su </w:t>
      </w:r>
      <w:r>
        <w:rPr>
          <w:color w:val="231F20"/>
          <w:spacing w:val="7"/>
        </w:rPr>
        <w:t>oferta </w:t>
      </w:r>
      <w:r>
        <w:rPr>
          <w:color w:val="231F20"/>
          <w:spacing w:val="9"/>
        </w:rPr>
        <w:t>educa- </w:t>
      </w:r>
      <w:r>
        <w:rPr>
          <w:color w:val="231F20"/>
          <w:spacing w:val="6"/>
        </w:rPr>
        <w:t>tiva </w:t>
      </w:r>
      <w:r>
        <w:rPr>
          <w:color w:val="231F20"/>
          <w:spacing w:val="7"/>
        </w:rPr>
        <w:t>ofrece talleres </w:t>
      </w:r>
      <w:r>
        <w:rPr>
          <w:color w:val="231F20"/>
          <w:spacing w:val="6"/>
        </w:rPr>
        <w:t>sobre </w:t>
      </w:r>
      <w:r>
        <w:rPr>
          <w:color w:val="231F20"/>
          <w:spacing w:val="7"/>
        </w:rPr>
        <w:t>imágenes </w:t>
      </w:r>
      <w:r>
        <w:rPr>
          <w:color w:val="231F20"/>
          <w:spacing w:val="4"/>
        </w:rPr>
        <w:t>en </w:t>
      </w:r>
      <w:r>
        <w:rPr>
          <w:color w:val="231F20"/>
          <w:spacing w:val="7"/>
        </w:rPr>
        <w:t>movimiento, </w:t>
      </w:r>
      <w:r>
        <w:rPr>
          <w:color w:val="231F20"/>
          <w:spacing w:val="8"/>
        </w:rPr>
        <w:t>interfaces electrónicos </w:t>
      </w:r>
      <w:r>
        <w:rPr>
          <w:color w:val="231F20"/>
        </w:rPr>
        <w:t>y </w:t>
      </w:r>
      <w:r>
        <w:rPr>
          <w:color w:val="231F20"/>
          <w:spacing w:val="8"/>
        </w:rPr>
        <w:t>robóticas, realidad </w:t>
      </w:r>
      <w:r>
        <w:rPr>
          <w:color w:val="231F20"/>
          <w:spacing w:val="9"/>
        </w:rPr>
        <w:t>virtual, </w:t>
      </w:r>
      <w:r>
        <w:rPr>
          <w:color w:val="231F20"/>
          <w:spacing w:val="8"/>
        </w:rPr>
        <w:t>gráfica digital, sistemas </w:t>
      </w:r>
      <w:r>
        <w:rPr>
          <w:color w:val="231F20"/>
          <w:spacing w:val="9"/>
        </w:rPr>
        <w:t>interactivos </w:t>
      </w:r>
      <w:r>
        <w:rPr>
          <w:color w:val="231F20"/>
        </w:rPr>
        <w:t>y </w:t>
      </w:r>
      <w:r>
        <w:rPr>
          <w:color w:val="231F20"/>
          <w:spacing w:val="10"/>
        </w:rPr>
        <w:t>de investigación. </w:t>
      </w:r>
      <w:r>
        <w:rPr>
          <w:color w:val="231F20"/>
          <w:spacing w:val="8"/>
        </w:rPr>
        <w:t>Según </w:t>
      </w:r>
      <w:r>
        <w:rPr>
          <w:color w:val="231F20"/>
          <w:spacing w:val="5"/>
        </w:rPr>
        <w:t>la </w:t>
      </w:r>
      <w:r>
        <w:rPr>
          <w:color w:val="231F20"/>
          <w:spacing w:val="10"/>
        </w:rPr>
        <w:t>publicación conmemorativa </w:t>
      </w:r>
      <w:r>
        <w:rPr>
          <w:color w:val="231F20"/>
          <w:spacing w:val="7"/>
        </w:rPr>
        <w:t>del </w:t>
      </w:r>
      <w:r>
        <w:rPr>
          <w:color w:val="231F20"/>
          <w:spacing w:val="11"/>
        </w:rPr>
        <w:t>decimoquinto</w:t>
      </w:r>
      <w:r>
        <w:rPr>
          <w:color w:val="231F20"/>
          <w:spacing w:val="77"/>
        </w:rPr>
        <w:t> </w:t>
      </w:r>
      <w:r>
        <w:rPr>
          <w:color w:val="231F20"/>
          <w:spacing w:val="8"/>
        </w:rPr>
        <w:t>aniversario </w:t>
      </w:r>
      <w:r>
        <w:rPr>
          <w:color w:val="231F20"/>
          <w:spacing w:val="6"/>
        </w:rPr>
        <w:t>del </w:t>
      </w:r>
      <w:r>
        <w:rPr>
          <w:color w:val="231F20"/>
          <w:spacing w:val="7"/>
        </w:rPr>
        <w:t>centro </w:t>
      </w:r>
      <w:r>
        <w:rPr>
          <w:color w:val="231F20"/>
          <w:spacing w:val="8"/>
        </w:rPr>
        <w:t>multimedia, </w:t>
      </w:r>
      <w:r>
        <w:rPr>
          <w:color w:val="231F20"/>
          <w:spacing w:val="4"/>
        </w:rPr>
        <w:t>el </w:t>
      </w:r>
      <w:r>
        <w:rPr>
          <w:color w:val="231F20"/>
          <w:spacing w:val="7"/>
        </w:rPr>
        <w:t>taller </w:t>
      </w:r>
      <w:r>
        <w:rPr>
          <w:color w:val="231F20"/>
          <w:spacing w:val="4"/>
        </w:rPr>
        <w:t>de </w:t>
      </w:r>
      <w:r>
        <w:rPr>
          <w:color w:val="231F20"/>
          <w:spacing w:val="8"/>
        </w:rPr>
        <w:t>investigación </w:t>
      </w:r>
      <w:r>
        <w:rPr>
          <w:color w:val="231F20"/>
          <w:spacing w:val="5"/>
        </w:rPr>
        <w:t>“tiene </w:t>
      </w:r>
      <w:r>
        <w:rPr>
          <w:color w:val="231F20"/>
          <w:spacing w:val="9"/>
        </w:rPr>
        <w:t>como </w:t>
      </w:r>
      <w:r>
        <w:rPr>
          <w:color w:val="231F20"/>
          <w:spacing w:val="7"/>
        </w:rPr>
        <w:t>objetivo generar proyectos </w:t>
      </w:r>
      <w:r>
        <w:rPr>
          <w:color w:val="231F20"/>
          <w:spacing w:val="4"/>
        </w:rPr>
        <w:t>de </w:t>
      </w:r>
      <w:r>
        <w:rPr>
          <w:color w:val="231F20"/>
          <w:spacing w:val="7"/>
        </w:rPr>
        <w:t>reflexión, </w:t>
      </w:r>
      <w:r>
        <w:rPr>
          <w:color w:val="231F20"/>
          <w:spacing w:val="8"/>
        </w:rPr>
        <w:t>formación </w:t>
      </w:r>
      <w:r>
        <w:rPr>
          <w:color w:val="231F20"/>
        </w:rPr>
        <w:t>y </w:t>
      </w:r>
      <w:r>
        <w:rPr>
          <w:color w:val="231F20"/>
          <w:spacing w:val="8"/>
        </w:rPr>
        <w:t>divulgación </w:t>
      </w:r>
      <w:r>
        <w:rPr>
          <w:color w:val="231F20"/>
          <w:spacing w:val="9"/>
        </w:rPr>
        <w:t>desde  </w:t>
      </w:r>
      <w:r>
        <w:rPr>
          <w:color w:val="231F20"/>
          <w:spacing w:val="4"/>
        </w:rPr>
        <w:t>un </w:t>
      </w:r>
      <w:r>
        <w:rPr>
          <w:color w:val="231F20"/>
          <w:spacing w:val="7"/>
        </w:rPr>
        <w:t>enfoque </w:t>
      </w:r>
      <w:r>
        <w:rPr>
          <w:color w:val="231F20"/>
          <w:spacing w:val="8"/>
        </w:rPr>
        <w:t>filosófico </w:t>
      </w:r>
      <w:r>
        <w:rPr>
          <w:color w:val="231F20"/>
          <w:spacing w:val="7"/>
        </w:rPr>
        <w:t>acerca </w:t>
      </w:r>
      <w:r>
        <w:rPr>
          <w:color w:val="231F20"/>
          <w:spacing w:val="4"/>
        </w:rPr>
        <w:t>de la </w:t>
      </w:r>
      <w:r>
        <w:rPr>
          <w:color w:val="231F20"/>
          <w:spacing w:val="7"/>
        </w:rPr>
        <w:t>relación arte-tecnología” </w:t>
      </w:r>
      <w:r>
        <w:rPr>
          <w:color w:val="231F20"/>
          <w:spacing w:val="9"/>
        </w:rPr>
        <w:t>(Conaculta, </w:t>
      </w:r>
      <w:r>
        <w:rPr>
          <w:color w:val="231F20"/>
          <w:spacing w:val="7"/>
        </w:rPr>
        <w:t>2009:7). </w:t>
      </w:r>
      <w:r>
        <w:rPr>
          <w:color w:val="231F20"/>
          <w:spacing w:val="5"/>
        </w:rPr>
        <w:t>Otro </w:t>
      </w:r>
      <w:r>
        <w:rPr>
          <w:color w:val="231F20"/>
          <w:spacing w:val="7"/>
        </w:rPr>
        <w:t>ejemplo </w:t>
      </w:r>
      <w:r>
        <w:rPr>
          <w:color w:val="231F20"/>
          <w:spacing w:val="4"/>
        </w:rPr>
        <w:t>es el </w:t>
      </w:r>
      <w:r>
        <w:rPr>
          <w:color w:val="231F20"/>
          <w:spacing w:val="8"/>
        </w:rPr>
        <w:t>Laboratorio </w:t>
      </w:r>
      <w:r>
        <w:rPr>
          <w:color w:val="231F20"/>
          <w:spacing w:val="4"/>
        </w:rPr>
        <w:t>de </w:t>
      </w:r>
      <w:r>
        <w:rPr>
          <w:color w:val="231F20"/>
          <w:spacing w:val="7"/>
        </w:rPr>
        <w:t>Arte Alameda, fundado </w:t>
      </w:r>
      <w:r>
        <w:rPr>
          <w:color w:val="231F20"/>
          <w:spacing w:val="9"/>
        </w:rPr>
        <w:t>en </w:t>
      </w:r>
      <w:r>
        <w:rPr>
          <w:color w:val="231F20"/>
          <w:spacing w:val="7"/>
        </w:rPr>
        <w:t>noviembre </w:t>
      </w:r>
      <w:r>
        <w:rPr>
          <w:color w:val="231F20"/>
          <w:spacing w:val="4"/>
        </w:rPr>
        <w:t>de </w:t>
      </w:r>
      <w:r>
        <w:rPr>
          <w:color w:val="231F20"/>
          <w:spacing w:val="7"/>
        </w:rPr>
        <w:t>2000, también </w:t>
      </w:r>
      <w:r>
        <w:rPr>
          <w:color w:val="231F20"/>
          <w:spacing w:val="6"/>
        </w:rPr>
        <w:t>por </w:t>
      </w:r>
      <w:r>
        <w:rPr>
          <w:color w:val="231F20"/>
          <w:spacing w:val="8"/>
        </w:rPr>
        <w:t>Conaculta, </w:t>
      </w:r>
      <w:r>
        <w:rPr>
          <w:color w:val="231F20"/>
          <w:spacing w:val="6"/>
        </w:rPr>
        <w:t>con </w:t>
      </w:r>
      <w:r>
        <w:rPr>
          <w:color w:val="231F20"/>
          <w:spacing w:val="4"/>
        </w:rPr>
        <w:t>el </w:t>
      </w:r>
      <w:r>
        <w:rPr>
          <w:color w:val="231F20"/>
          <w:spacing w:val="7"/>
        </w:rPr>
        <w:t>objetivo </w:t>
      </w:r>
      <w:r>
        <w:rPr>
          <w:color w:val="231F20"/>
          <w:spacing w:val="4"/>
        </w:rPr>
        <w:t>de </w:t>
      </w:r>
      <w:r>
        <w:rPr>
          <w:color w:val="231F20"/>
          <w:spacing w:val="7"/>
        </w:rPr>
        <w:t>ofrecer </w:t>
      </w:r>
      <w:r>
        <w:rPr>
          <w:color w:val="231F20"/>
          <w:spacing w:val="9"/>
        </w:rPr>
        <w:t>un </w:t>
      </w:r>
      <w:r>
        <w:rPr>
          <w:color w:val="231F20"/>
          <w:spacing w:val="7"/>
        </w:rPr>
        <w:t>espacio </w:t>
      </w:r>
      <w:r>
        <w:rPr>
          <w:color w:val="231F20"/>
          <w:spacing w:val="4"/>
        </w:rPr>
        <w:t>de </w:t>
      </w:r>
      <w:r>
        <w:rPr>
          <w:color w:val="231F20"/>
          <w:spacing w:val="8"/>
        </w:rPr>
        <w:t>exhibición, documentación, </w:t>
      </w:r>
      <w:r>
        <w:rPr>
          <w:color w:val="231F20"/>
          <w:spacing w:val="7"/>
        </w:rPr>
        <w:t>producción </w:t>
      </w:r>
      <w:r>
        <w:rPr>
          <w:color w:val="231F20"/>
        </w:rPr>
        <w:t>e </w:t>
      </w:r>
      <w:r>
        <w:rPr>
          <w:color w:val="231F20"/>
          <w:spacing w:val="8"/>
        </w:rPr>
        <w:t>investigación </w:t>
      </w:r>
      <w:r>
        <w:rPr>
          <w:color w:val="231F20"/>
          <w:spacing w:val="6"/>
        </w:rPr>
        <w:t>sobre</w:t>
      </w:r>
      <w:r>
        <w:rPr>
          <w:color w:val="231F20"/>
          <w:spacing w:val="67"/>
        </w:rPr>
        <w:t> </w:t>
      </w:r>
      <w:r>
        <w:rPr>
          <w:color w:val="231F20"/>
          <w:spacing w:val="8"/>
        </w:rPr>
        <w:t>prácticas artísticas-tecnológicas. </w:t>
      </w:r>
      <w:r>
        <w:rPr>
          <w:color w:val="231F20"/>
          <w:spacing w:val="6"/>
        </w:rPr>
        <w:t>Cuenta con </w:t>
      </w:r>
      <w:r>
        <w:rPr>
          <w:color w:val="231F20"/>
          <w:spacing w:val="4"/>
        </w:rPr>
        <w:t>el </w:t>
      </w:r>
      <w:r>
        <w:rPr>
          <w:color w:val="231F20"/>
          <w:spacing w:val="7"/>
        </w:rPr>
        <w:t>centro </w:t>
      </w:r>
      <w:r>
        <w:rPr>
          <w:color w:val="231F20"/>
          <w:spacing w:val="4"/>
        </w:rPr>
        <w:t>de </w:t>
      </w:r>
      <w:r>
        <w:rPr>
          <w:color w:val="231F20"/>
          <w:spacing w:val="9"/>
        </w:rPr>
        <w:t>documentación </w:t>
      </w:r>
      <w:r>
        <w:rPr>
          <w:i/>
          <w:color w:val="231F20"/>
          <w:spacing w:val="7"/>
        </w:rPr>
        <w:t>Priamo </w:t>
      </w:r>
      <w:r>
        <w:rPr>
          <w:i/>
          <w:color w:val="231F20"/>
          <w:spacing w:val="8"/>
        </w:rPr>
        <w:t>Lozada</w:t>
      </w:r>
      <w:r>
        <w:rPr>
          <w:color w:val="231F20"/>
          <w:spacing w:val="8"/>
        </w:rPr>
        <w:t>, </w:t>
      </w:r>
      <w:r>
        <w:rPr>
          <w:color w:val="231F20"/>
          <w:spacing w:val="5"/>
        </w:rPr>
        <w:t>un </w:t>
      </w:r>
      <w:r>
        <w:rPr>
          <w:color w:val="231F20"/>
          <w:spacing w:val="8"/>
        </w:rPr>
        <w:t>acervo </w:t>
      </w:r>
      <w:r>
        <w:rPr>
          <w:color w:val="231F20"/>
          <w:spacing w:val="6"/>
        </w:rPr>
        <w:t>que </w:t>
      </w:r>
      <w:r>
        <w:rPr>
          <w:color w:val="231F20"/>
          <w:spacing w:val="8"/>
        </w:rPr>
        <w:t>incluye </w:t>
      </w:r>
      <w:r>
        <w:rPr>
          <w:color w:val="231F20"/>
          <w:spacing w:val="9"/>
        </w:rPr>
        <w:t>bibliografía especializada </w:t>
      </w:r>
      <w:r>
        <w:rPr>
          <w:color w:val="231F20"/>
          <w:spacing w:val="7"/>
        </w:rPr>
        <w:t>sobre artes </w:t>
      </w:r>
      <w:r>
        <w:rPr>
          <w:color w:val="231F20"/>
          <w:spacing w:val="8"/>
        </w:rPr>
        <w:t>electrónicas, investigaciones, </w:t>
      </w:r>
      <w:r>
        <w:rPr>
          <w:color w:val="231F20"/>
          <w:spacing w:val="4"/>
        </w:rPr>
        <w:t>un </w:t>
      </w:r>
      <w:r>
        <w:rPr>
          <w:color w:val="231F20"/>
          <w:spacing w:val="7"/>
        </w:rPr>
        <w:t>archivo </w:t>
      </w:r>
      <w:r>
        <w:rPr>
          <w:color w:val="231F20"/>
          <w:spacing w:val="4"/>
        </w:rPr>
        <w:t>de </w:t>
      </w:r>
      <w:r>
        <w:rPr>
          <w:color w:val="231F20"/>
          <w:spacing w:val="7"/>
        </w:rPr>
        <w:t>arte sonoro </w:t>
      </w:r>
      <w:r>
        <w:rPr>
          <w:color w:val="231F20"/>
        </w:rPr>
        <w:t>y </w:t>
      </w:r>
      <w:r>
        <w:rPr>
          <w:color w:val="231F20"/>
          <w:spacing w:val="4"/>
        </w:rPr>
        <w:t>un </w:t>
      </w:r>
      <w:r>
        <w:rPr>
          <w:color w:val="231F20"/>
          <w:spacing w:val="7"/>
        </w:rPr>
        <w:t>archivo audiovisual </w:t>
      </w:r>
      <w:r>
        <w:rPr>
          <w:color w:val="231F20"/>
          <w:spacing w:val="6"/>
        </w:rPr>
        <w:t>con una </w:t>
      </w:r>
      <w:r>
        <w:rPr>
          <w:color w:val="231F20"/>
          <w:spacing w:val="8"/>
        </w:rPr>
        <w:t>colección </w:t>
      </w:r>
      <w:r>
        <w:rPr>
          <w:color w:val="231F20"/>
          <w:spacing w:val="4"/>
        </w:rPr>
        <w:t>de </w:t>
      </w:r>
      <w:r>
        <w:rPr>
          <w:color w:val="231F20"/>
          <w:spacing w:val="6"/>
        </w:rPr>
        <w:t>cine </w:t>
      </w:r>
      <w:r>
        <w:rPr>
          <w:color w:val="231F20"/>
          <w:spacing w:val="8"/>
        </w:rPr>
        <w:t>experimental </w:t>
      </w:r>
      <w:r>
        <w:rPr>
          <w:color w:val="231F20"/>
        </w:rPr>
        <w:t>y </w:t>
      </w:r>
      <w:r>
        <w:rPr>
          <w:color w:val="231F20"/>
          <w:spacing w:val="7"/>
        </w:rPr>
        <w:t>video  </w:t>
      </w:r>
      <w:r>
        <w:rPr>
          <w:color w:val="231F20"/>
          <w:spacing w:val="26"/>
        </w:rPr>
        <w:t> </w:t>
      </w:r>
      <w:r>
        <w:rPr>
          <w:color w:val="231F20"/>
          <w:spacing w:val="7"/>
        </w:rPr>
        <w:t>mexicano.</w:t>
      </w:r>
    </w:p>
    <w:p>
      <w:pPr>
        <w:pStyle w:val="BodyText"/>
        <w:spacing w:line="266" w:lineRule="auto"/>
        <w:ind w:left="828" w:right="1253" w:firstLine="283"/>
        <w:jc w:val="both"/>
      </w:pPr>
      <w:r>
        <w:rPr>
          <w:color w:val="231F20"/>
        </w:rPr>
        <w:t>A pesar de estas iniciativas, en México son muy pocas las universidades que ofrecen programas doctorales dedicados a la investigación en artes visuales y digitales. Es evidente que la investigación y el debate teórico sobre los procesos de producción de medios y artes visuales no son tan extensos como la práctica misma. Esto se debe a dos factores: que las</w:t>
      </w:r>
    </w:p>
    <w:p>
      <w:pPr>
        <w:pStyle w:val="BodyText"/>
        <w:spacing w:line="262" w:lineRule="exact"/>
        <w:ind w:left="828"/>
        <w:jc w:val="both"/>
      </w:pPr>
      <w:r>
        <w:rPr>
          <w:color w:val="231F20"/>
        </w:rPr>
        <w:t>metodologías de la </w:t>
      </w:r>
      <w:r>
        <w:rPr>
          <w:color w:val="231F20"/>
          <w:sz w:val="26"/>
        </w:rPr>
        <w:t>ibapama </w:t>
      </w:r>
      <w:r>
        <w:rPr>
          <w:color w:val="231F20"/>
        </w:rPr>
        <w:t>no han sido formalmente diseminadas en   el</w:t>
      </w:r>
    </w:p>
    <w:p>
      <w:pPr>
        <w:pStyle w:val="BodyText"/>
        <w:spacing w:line="266" w:lineRule="auto" w:before="17"/>
        <w:ind w:left="828" w:right="1251"/>
        <w:jc w:val="both"/>
      </w:pPr>
      <w:r>
        <w:rPr>
          <w:color w:val="231F20"/>
        </w:rPr>
        <w:t>ámbito académico mexicano; y que requiere un proceso de validación por parte de la misma comunidad académica. Sin embargo, es importante que la producción de medios audiovisuales –como el video y el cine así como de artes electrónicas como la multimedia, la instalación y la creación de software– sean sustentadas en términos de investigación, lo que otorga legitimación y validez a este campo de producción artística dentro de los debates académicos internacionales.</w:t>
      </w:r>
    </w:p>
    <w:p>
      <w:pPr>
        <w:pStyle w:val="BodyText"/>
        <w:spacing w:line="266" w:lineRule="auto"/>
        <w:ind w:left="828" w:right="1253" w:firstLine="283"/>
        <w:jc w:val="both"/>
      </w:pPr>
      <w:r>
        <w:rPr>
          <w:color w:val="231F20"/>
          <w:spacing w:val="3"/>
        </w:rPr>
        <w:t>Una </w:t>
      </w:r>
      <w:r>
        <w:rPr>
          <w:color w:val="231F20"/>
          <w:spacing w:val="7"/>
        </w:rPr>
        <w:t>parte </w:t>
      </w:r>
      <w:r>
        <w:rPr>
          <w:color w:val="231F20"/>
          <w:spacing w:val="8"/>
        </w:rPr>
        <w:t>importante </w:t>
      </w:r>
      <w:r>
        <w:rPr>
          <w:color w:val="231F20"/>
          <w:spacing w:val="4"/>
        </w:rPr>
        <w:t>de </w:t>
      </w:r>
      <w:r>
        <w:rPr>
          <w:color w:val="231F20"/>
          <w:spacing w:val="6"/>
        </w:rPr>
        <w:t>este </w:t>
      </w:r>
      <w:r>
        <w:rPr>
          <w:color w:val="231F20"/>
          <w:spacing w:val="7"/>
        </w:rPr>
        <w:t>proceso </w:t>
      </w:r>
      <w:r>
        <w:rPr>
          <w:color w:val="231F20"/>
          <w:spacing w:val="4"/>
        </w:rPr>
        <w:t>de </w:t>
      </w:r>
      <w:r>
        <w:rPr>
          <w:color w:val="231F20"/>
          <w:spacing w:val="8"/>
        </w:rPr>
        <w:t>legitimación </w:t>
      </w:r>
      <w:r>
        <w:rPr>
          <w:color w:val="231F20"/>
          <w:spacing w:val="4"/>
        </w:rPr>
        <w:t>es la </w:t>
      </w:r>
      <w:r>
        <w:rPr>
          <w:color w:val="231F20"/>
          <w:spacing w:val="7"/>
        </w:rPr>
        <w:t>creación </w:t>
      </w:r>
      <w:r>
        <w:rPr>
          <w:color w:val="231F20"/>
          <w:spacing w:val="9"/>
        </w:rPr>
        <w:t>de </w:t>
      </w:r>
      <w:r>
        <w:rPr>
          <w:color w:val="231F20"/>
          <w:spacing w:val="7"/>
        </w:rPr>
        <w:t>espacios </w:t>
      </w:r>
      <w:r>
        <w:rPr>
          <w:color w:val="231F20"/>
          <w:spacing w:val="4"/>
        </w:rPr>
        <w:t>de </w:t>
      </w:r>
      <w:r>
        <w:rPr>
          <w:color w:val="231F20"/>
          <w:spacing w:val="8"/>
        </w:rPr>
        <w:t>exhibición </w:t>
      </w:r>
      <w:r>
        <w:rPr>
          <w:color w:val="231F20"/>
        </w:rPr>
        <w:t>y  </w:t>
      </w:r>
      <w:r>
        <w:rPr>
          <w:color w:val="231F20"/>
          <w:spacing w:val="7"/>
        </w:rPr>
        <w:t>muestra, además </w:t>
      </w:r>
      <w:r>
        <w:rPr>
          <w:color w:val="231F20"/>
          <w:spacing w:val="4"/>
        </w:rPr>
        <w:t>de </w:t>
      </w:r>
      <w:r>
        <w:rPr>
          <w:color w:val="231F20"/>
          <w:spacing w:val="8"/>
        </w:rPr>
        <w:t>laboratorios </w:t>
      </w:r>
      <w:r>
        <w:rPr>
          <w:color w:val="231F20"/>
          <w:spacing w:val="4"/>
        </w:rPr>
        <w:t>de </w:t>
      </w:r>
      <w:r>
        <w:rPr>
          <w:color w:val="231F20"/>
          <w:spacing w:val="8"/>
        </w:rPr>
        <w:t>producción</w:t>
      </w:r>
      <w:r>
        <w:rPr>
          <w:color w:val="231F20"/>
          <w:spacing w:val="71"/>
        </w:rPr>
        <w:t> </w:t>
      </w:r>
      <w:r>
        <w:rPr>
          <w:color w:val="231F20"/>
        </w:rPr>
        <w:t>e </w:t>
      </w:r>
      <w:r>
        <w:rPr>
          <w:color w:val="231F20"/>
          <w:spacing w:val="8"/>
        </w:rPr>
        <w:t>investigación. </w:t>
      </w:r>
      <w:r>
        <w:rPr>
          <w:color w:val="231F20"/>
        </w:rPr>
        <w:t>Por </w:t>
      </w:r>
      <w:r>
        <w:rPr>
          <w:color w:val="231F20"/>
          <w:spacing w:val="7"/>
        </w:rPr>
        <w:t>ejemplo, existen diversas </w:t>
      </w:r>
      <w:r>
        <w:rPr>
          <w:color w:val="231F20"/>
          <w:spacing w:val="8"/>
        </w:rPr>
        <w:t>instituciones </w:t>
      </w:r>
      <w:r>
        <w:rPr>
          <w:color w:val="231F20"/>
        </w:rPr>
        <w:t>y </w:t>
      </w:r>
      <w:r>
        <w:rPr>
          <w:color w:val="231F20"/>
          <w:spacing w:val="9"/>
        </w:rPr>
        <w:t>organismos </w:t>
      </w:r>
      <w:r>
        <w:rPr>
          <w:color w:val="231F20"/>
          <w:spacing w:val="5"/>
        </w:rPr>
        <w:t>privados </w:t>
      </w:r>
      <w:r>
        <w:rPr>
          <w:color w:val="231F20"/>
          <w:spacing w:val="4"/>
        </w:rPr>
        <w:t>que </w:t>
      </w:r>
      <w:r>
        <w:rPr>
          <w:color w:val="231F20"/>
          <w:spacing w:val="5"/>
        </w:rPr>
        <w:t>promueven </w:t>
      </w:r>
      <w:r>
        <w:rPr>
          <w:color w:val="231F20"/>
        </w:rPr>
        <w:t>y </w:t>
      </w:r>
      <w:r>
        <w:rPr>
          <w:color w:val="231F20"/>
          <w:spacing w:val="4"/>
        </w:rPr>
        <w:t>dan </w:t>
      </w:r>
      <w:r>
        <w:rPr>
          <w:color w:val="231F20"/>
          <w:spacing w:val="5"/>
        </w:rPr>
        <w:t>exposición </w:t>
      </w:r>
      <w:r>
        <w:rPr>
          <w:color w:val="231F20"/>
        </w:rPr>
        <w:t>a </w:t>
      </w:r>
      <w:r>
        <w:rPr>
          <w:color w:val="231F20"/>
          <w:spacing w:val="3"/>
        </w:rPr>
        <w:t>la </w:t>
      </w:r>
      <w:r>
        <w:rPr>
          <w:color w:val="231F20"/>
          <w:spacing w:val="5"/>
        </w:rPr>
        <w:t>producción </w:t>
      </w:r>
      <w:r>
        <w:rPr>
          <w:color w:val="231F20"/>
          <w:spacing w:val="3"/>
        </w:rPr>
        <w:t>de </w:t>
      </w:r>
      <w:r>
        <w:rPr>
          <w:color w:val="231F20"/>
          <w:spacing w:val="5"/>
        </w:rPr>
        <w:t>arte </w:t>
      </w:r>
      <w:r>
        <w:rPr>
          <w:color w:val="231F20"/>
        </w:rPr>
        <w:t>y </w:t>
      </w:r>
      <w:r>
        <w:rPr>
          <w:color w:val="231F20"/>
          <w:spacing w:val="6"/>
        </w:rPr>
        <w:t>medios, </w:t>
      </w:r>
      <w:r>
        <w:rPr>
          <w:color w:val="231F20"/>
          <w:spacing w:val="5"/>
        </w:rPr>
        <w:t>como</w:t>
      </w:r>
      <w:r>
        <w:rPr>
          <w:color w:val="231F20"/>
          <w:spacing w:val="-2"/>
        </w:rPr>
        <w:t> </w:t>
      </w:r>
      <w:r>
        <w:rPr>
          <w:i/>
          <w:color w:val="231F20"/>
          <w:spacing w:val="5"/>
        </w:rPr>
        <w:t>VideoBrasil</w:t>
      </w:r>
      <w:r>
        <w:rPr>
          <w:color w:val="231F20"/>
          <w:spacing w:val="5"/>
        </w:rPr>
        <w:t>,</w:t>
      </w:r>
      <w:r>
        <w:rPr>
          <w:color w:val="231F20"/>
          <w:spacing w:val="-2"/>
        </w:rPr>
        <w:t> </w:t>
      </w:r>
      <w:r>
        <w:rPr>
          <w:color w:val="231F20"/>
          <w:spacing w:val="3"/>
        </w:rPr>
        <w:t>el</w:t>
      </w:r>
      <w:r>
        <w:rPr>
          <w:color w:val="231F20"/>
          <w:spacing w:val="-2"/>
        </w:rPr>
        <w:t> </w:t>
      </w:r>
      <w:r>
        <w:rPr>
          <w:color w:val="231F20"/>
          <w:spacing w:val="5"/>
        </w:rPr>
        <w:t>primer</w:t>
      </w:r>
      <w:r>
        <w:rPr>
          <w:color w:val="231F20"/>
          <w:spacing w:val="-2"/>
        </w:rPr>
        <w:t> </w:t>
      </w:r>
      <w:r>
        <w:rPr>
          <w:color w:val="231F20"/>
          <w:spacing w:val="6"/>
        </w:rPr>
        <w:t>festival</w:t>
      </w:r>
      <w:r>
        <w:rPr>
          <w:color w:val="231F20"/>
          <w:spacing w:val="-2"/>
        </w:rPr>
        <w:t> </w:t>
      </w:r>
      <w:r>
        <w:rPr>
          <w:color w:val="231F20"/>
          <w:spacing w:val="3"/>
        </w:rPr>
        <w:t>de</w:t>
      </w:r>
      <w:r>
        <w:rPr>
          <w:color w:val="231F20"/>
          <w:spacing w:val="-2"/>
        </w:rPr>
        <w:t> </w:t>
      </w:r>
      <w:r>
        <w:rPr>
          <w:color w:val="231F20"/>
          <w:spacing w:val="6"/>
        </w:rPr>
        <w:t>artes</w:t>
      </w:r>
      <w:r>
        <w:rPr>
          <w:color w:val="231F20"/>
          <w:spacing w:val="-2"/>
        </w:rPr>
        <w:t> </w:t>
      </w:r>
      <w:r>
        <w:rPr>
          <w:color w:val="231F20"/>
          <w:spacing w:val="6"/>
        </w:rPr>
        <w:t>electrónicas</w:t>
      </w:r>
      <w:r>
        <w:rPr>
          <w:color w:val="231F20"/>
          <w:spacing w:val="-2"/>
        </w:rPr>
        <w:t> </w:t>
      </w:r>
      <w:r>
        <w:rPr>
          <w:color w:val="231F20"/>
          <w:spacing w:val="3"/>
        </w:rPr>
        <w:t>en</w:t>
      </w:r>
      <w:r>
        <w:rPr>
          <w:color w:val="231F20"/>
          <w:spacing w:val="-2"/>
        </w:rPr>
        <w:t> </w:t>
      </w:r>
      <w:r>
        <w:rPr>
          <w:color w:val="231F20"/>
          <w:spacing w:val="7"/>
        </w:rPr>
        <w:t>Latinoamérica, </w:t>
      </w:r>
      <w:r>
        <w:rPr>
          <w:color w:val="231F20"/>
          <w:spacing w:val="4"/>
        </w:rPr>
        <w:t>el </w:t>
      </w:r>
      <w:r>
        <w:rPr>
          <w:i/>
          <w:color w:val="231F20"/>
          <w:spacing w:val="6"/>
        </w:rPr>
        <w:t>Festival </w:t>
      </w:r>
      <w:r>
        <w:rPr>
          <w:i/>
          <w:color w:val="231F20"/>
          <w:spacing w:val="6"/>
          <w:sz w:val="17"/>
        </w:rPr>
        <w:t>FILE </w:t>
      </w:r>
      <w:r>
        <w:rPr>
          <w:i/>
          <w:color w:val="231F20"/>
          <w:spacing w:val="7"/>
        </w:rPr>
        <w:t>(Electronic Language </w:t>
      </w:r>
      <w:r>
        <w:rPr>
          <w:i/>
          <w:color w:val="231F20"/>
          <w:spacing w:val="8"/>
        </w:rPr>
        <w:t>International </w:t>
      </w:r>
      <w:r>
        <w:rPr>
          <w:i/>
          <w:color w:val="231F20"/>
          <w:spacing w:val="6"/>
        </w:rPr>
        <w:t>Festival) </w:t>
      </w:r>
      <w:r>
        <w:rPr>
          <w:color w:val="231F20"/>
          <w:spacing w:val="4"/>
        </w:rPr>
        <w:t>en </w:t>
      </w:r>
      <w:r>
        <w:rPr>
          <w:color w:val="231F20"/>
          <w:spacing w:val="5"/>
        </w:rPr>
        <w:t>San</w:t>
      </w:r>
      <w:r>
        <w:rPr>
          <w:color w:val="231F20"/>
          <w:spacing w:val="-27"/>
        </w:rPr>
        <w:t> </w:t>
      </w:r>
      <w:r>
        <w:rPr>
          <w:color w:val="231F20"/>
          <w:spacing w:val="7"/>
        </w:rPr>
        <w:t>Pablo; </w:t>
      </w:r>
      <w:r>
        <w:rPr>
          <w:color w:val="231F20"/>
          <w:spacing w:val="4"/>
        </w:rPr>
        <w:t>los </w:t>
      </w:r>
      <w:r>
        <w:rPr>
          <w:color w:val="231F20"/>
          <w:spacing w:val="5"/>
        </w:rPr>
        <w:t>premios </w:t>
      </w:r>
      <w:r>
        <w:rPr>
          <w:i/>
          <w:color w:val="231F20"/>
          <w:spacing w:val="4"/>
        </w:rPr>
        <w:t>Itaú Cultural </w:t>
      </w:r>
      <w:r>
        <w:rPr>
          <w:color w:val="231F20"/>
          <w:spacing w:val="3"/>
        </w:rPr>
        <w:t>de la </w:t>
      </w:r>
      <w:r>
        <w:rPr>
          <w:color w:val="231F20"/>
          <w:spacing w:val="6"/>
        </w:rPr>
        <w:t>fundación </w:t>
      </w:r>
      <w:r>
        <w:rPr>
          <w:color w:val="231F20"/>
          <w:spacing w:val="4"/>
        </w:rPr>
        <w:t>del </w:t>
      </w:r>
      <w:r>
        <w:rPr>
          <w:color w:val="231F20"/>
          <w:spacing w:val="5"/>
        </w:rPr>
        <w:t>mismo nombre </w:t>
      </w:r>
      <w:r>
        <w:rPr>
          <w:color w:val="231F20"/>
          <w:spacing w:val="3"/>
        </w:rPr>
        <w:t>de </w:t>
      </w:r>
      <w:r>
        <w:rPr>
          <w:color w:val="231F20"/>
          <w:spacing w:val="7"/>
        </w:rPr>
        <w:t>Argentina, Chile, </w:t>
      </w:r>
      <w:r>
        <w:rPr>
          <w:color w:val="231F20"/>
          <w:spacing w:val="6"/>
        </w:rPr>
        <w:t>Paraguay </w:t>
      </w:r>
      <w:r>
        <w:rPr>
          <w:color w:val="231F20"/>
        </w:rPr>
        <w:t>y </w:t>
      </w:r>
      <w:r>
        <w:rPr>
          <w:color w:val="231F20"/>
          <w:spacing w:val="6"/>
        </w:rPr>
        <w:t>Uruguay </w:t>
      </w:r>
      <w:r>
        <w:rPr>
          <w:color w:val="231F20"/>
        </w:rPr>
        <w:t>y </w:t>
      </w:r>
      <w:r>
        <w:rPr>
          <w:color w:val="231F20"/>
          <w:spacing w:val="4"/>
        </w:rPr>
        <w:t>el </w:t>
      </w:r>
      <w:r>
        <w:rPr>
          <w:i/>
          <w:color w:val="231F20"/>
          <w:spacing w:val="7"/>
        </w:rPr>
        <w:t>Sergio </w:t>
      </w:r>
      <w:r>
        <w:rPr>
          <w:i/>
          <w:color w:val="231F20"/>
          <w:spacing w:val="6"/>
        </w:rPr>
        <w:t>Motta </w:t>
      </w:r>
      <w:r>
        <w:rPr>
          <w:i/>
          <w:color w:val="231F20"/>
          <w:spacing w:val="4"/>
        </w:rPr>
        <w:t>de </w:t>
      </w:r>
      <w:r>
        <w:rPr>
          <w:i/>
          <w:color w:val="231F20"/>
          <w:spacing w:val="6"/>
        </w:rPr>
        <w:t>Arte </w:t>
      </w:r>
      <w:r>
        <w:rPr>
          <w:i/>
          <w:color w:val="231F20"/>
        </w:rPr>
        <w:t>y </w:t>
      </w:r>
      <w:r>
        <w:rPr>
          <w:i/>
          <w:color w:val="231F20"/>
          <w:spacing w:val="5"/>
        </w:rPr>
        <w:t>Tecnología</w:t>
      </w:r>
      <w:r>
        <w:rPr>
          <w:color w:val="231F20"/>
          <w:spacing w:val="5"/>
        </w:rPr>
        <w:t>, </w:t>
      </w:r>
      <w:r>
        <w:rPr>
          <w:color w:val="231F20"/>
          <w:spacing w:val="6"/>
        </w:rPr>
        <w:t>entre otros </w:t>
      </w:r>
      <w:r>
        <w:rPr>
          <w:color w:val="231F20"/>
          <w:spacing w:val="7"/>
        </w:rPr>
        <w:t>(Jasso,</w:t>
      </w:r>
      <w:r>
        <w:rPr>
          <w:color w:val="231F20"/>
          <w:spacing w:val="50"/>
        </w:rPr>
        <w:t> </w:t>
      </w:r>
      <w:r>
        <w:rPr>
          <w:color w:val="231F20"/>
          <w:spacing w:val="9"/>
        </w:rPr>
        <w:t>2004).</w:t>
      </w:r>
    </w:p>
    <w:p>
      <w:pPr>
        <w:pStyle w:val="BodyText"/>
        <w:rPr>
          <w:sz w:val="29"/>
        </w:rPr>
      </w:pPr>
    </w:p>
    <w:p>
      <w:pPr>
        <w:tabs>
          <w:tab w:pos="5177" w:val="left" w:leader="none"/>
        </w:tabs>
        <w:spacing w:before="72"/>
        <w:ind w:left="828" w:right="1153" w:firstLine="0"/>
        <w:jc w:val="left"/>
        <w:rPr>
          <w:rFonts w:ascii="Calibri" w:hAnsi="Calibri"/>
          <w:sz w:val="13"/>
        </w:rPr>
      </w:pPr>
      <w:r>
        <w:rPr>
          <w:rFonts w:ascii="Calibri" w:hAnsi="Calibri"/>
          <w:color w:val="231F20"/>
          <w:w w:val="115"/>
          <w:position w:val="-2"/>
          <w:sz w:val="17"/>
        </w:rPr>
        <w:t>226</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34"/>
          <w:footerReference w:type="default" r:id="rId135"/>
          <w:pgSz w:w="12240" w:h="15840"/>
          <w:pgMar w:header="0" w:footer="523" w:top="1500" w:bottom="720" w:left="1720" w:right="1340"/>
          <w:pgNumType w:start="76"/>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840;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6"/>
        <w:rPr>
          <w:rFonts w:ascii="Calibri"/>
          <w:sz w:val="12"/>
        </w:rPr>
      </w:pPr>
    </w:p>
    <w:p>
      <w:pPr>
        <w:pStyle w:val="BodyText"/>
        <w:spacing w:line="280" w:lineRule="exact" w:before="1"/>
        <w:ind w:left="885" w:right="1198" w:firstLine="283"/>
        <w:jc w:val="both"/>
      </w:pPr>
      <w:r>
        <w:rPr>
          <w:color w:val="231F20"/>
        </w:rPr>
        <w:t>El </w:t>
      </w:r>
      <w:r>
        <w:rPr>
          <w:color w:val="231F20"/>
          <w:spacing w:val="5"/>
        </w:rPr>
        <w:t>Instituto </w:t>
      </w:r>
      <w:r>
        <w:rPr>
          <w:color w:val="231F20"/>
          <w:spacing w:val="4"/>
        </w:rPr>
        <w:t>Sergio </w:t>
      </w:r>
      <w:r>
        <w:rPr>
          <w:color w:val="231F20"/>
          <w:spacing w:val="3"/>
        </w:rPr>
        <w:t>Motta </w:t>
      </w:r>
      <w:r>
        <w:rPr>
          <w:color w:val="231F20"/>
          <w:spacing w:val="5"/>
        </w:rPr>
        <w:t>otorga </w:t>
      </w:r>
      <w:r>
        <w:rPr>
          <w:color w:val="231F20"/>
          <w:spacing w:val="3"/>
        </w:rPr>
        <w:t>un </w:t>
      </w:r>
      <w:r>
        <w:rPr>
          <w:color w:val="231F20"/>
          <w:spacing w:val="4"/>
        </w:rPr>
        <w:t>premio para </w:t>
      </w:r>
      <w:r>
        <w:rPr>
          <w:color w:val="231F20"/>
          <w:spacing w:val="5"/>
        </w:rPr>
        <w:t>estimular </w:t>
      </w:r>
      <w:r>
        <w:rPr>
          <w:color w:val="231F20"/>
          <w:spacing w:val="3"/>
        </w:rPr>
        <w:t>la </w:t>
      </w:r>
      <w:r>
        <w:rPr>
          <w:color w:val="231F20"/>
          <w:spacing w:val="5"/>
        </w:rPr>
        <w:t>producción </w:t>
      </w:r>
      <w:r>
        <w:rPr>
          <w:color w:val="231F20"/>
          <w:spacing w:val="8"/>
        </w:rPr>
        <w:t>artística </w:t>
      </w:r>
      <w:r>
        <w:rPr>
          <w:color w:val="231F20"/>
          <w:spacing w:val="6"/>
        </w:rPr>
        <w:t>que </w:t>
      </w:r>
      <w:r>
        <w:rPr>
          <w:color w:val="231F20"/>
          <w:spacing w:val="7"/>
        </w:rPr>
        <w:t>utiliza nuevas </w:t>
      </w:r>
      <w:r>
        <w:rPr>
          <w:color w:val="231F20"/>
          <w:spacing w:val="8"/>
        </w:rPr>
        <w:t>tecnologías. </w:t>
      </w:r>
      <w:r>
        <w:rPr>
          <w:color w:val="231F20"/>
          <w:spacing w:val="4"/>
        </w:rPr>
        <w:t>La </w:t>
      </w:r>
      <w:r>
        <w:rPr>
          <w:color w:val="231F20"/>
          <w:spacing w:val="7"/>
        </w:rPr>
        <w:t>premiación funciona </w:t>
      </w:r>
      <w:r>
        <w:rPr>
          <w:color w:val="231F20"/>
          <w:spacing w:val="9"/>
        </w:rPr>
        <w:t>también </w:t>
      </w:r>
      <w:r>
        <w:rPr>
          <w:color w:val="231F20"/>
          <w:spacing w:val="6"/>
        </w:rPr>
        <w:t>como </w:t>
      </w:r>
      <w:r>
        <w:rPr>
          <w:color w:val="231F20"/>
          <w:spacing w:val="4"/>
        </w:rPr>
        <w:t>un </w:t>
      </w:r>
      <w:r>
        <w:rPr>
          <w:color w:val="231F20"/>
          <w:spacing w:val="7"/>
        </w:rPr>
        <w:t>espacio </w:t>
      </w:r>
      <w:r>
        <w:rPr>
          <w:color w:val="231F20"/>
          <w:spacing w:val="4"/>
        </w:rPr>
        <w:t>de </w:t>
      </w:r>
      <w:r>
        <w:rPr>
          <w:color w:val="231F20"/>
          <w:spacing w:val="8"/>
        </w:rPr>
        <w:t>exposición </w:t>
      </w:r>
      <w:r>
        <w:rPr>
          <w:color w:val="231F20"/>
        </w:rPr>
        <w:t>y </w:t>
      </w:r>
      <w:r>
        <w:rPr>
          <w:color w:val="231F20"/>
          <w:spacing w:val="6"/>
        </w:rPr>
        <w:t>como una </w:t>
      </w:r>
      <w:r>
        <w:rPr>
          <w:color w:val="231F20"/>
          <w:spacing w:val="7"/>
        </w:rPr>
        <w:t>fuente </w:t>
      </w:r>
      <w:r>
        <w:rPr>
          <w:color w:val="231F20"/>
          <w:spacing w:val="4"/>
        </w:rPr>
        <w:t>de </w:t>
      </w:r>
      <w:r>
        <w:rPr>
          <w:color w:val="231F20"/>
          <w:spacing w:val="7"/>
        </w:rPr>
        <w:t>presupuesto </w:t>
      </w:r>
      <w:r>
        <w:rPr>
          <w:color w:val="231F20"/>
          <w:spacing w:val="9"/>
        </w:rPr>
        <w:t>para </w:t>
      </w:r>
      <w:r>
        <w:rPr>
          <w:color w:val="231F20"/>
          <w:spacing w:val="7"/>
        </w:rPr>
        <w:t>realizar proyectos </w:t>
      </w:r>
      <w:r>
        <w:rPr>
          <w:color w:val="231F20"/>
          <w:spacing w:val="4"/>
        </w:rPr>
        <w:t>de </w:t>
      </w:r>
      <w:r>
        <w:rPr>
          <w:color w:val="231F20"/>
          <w:spacing w:val="6"/>
        </w:rPr>
        <w:t>este </w:t>
      </w:r>
      <w:r>
        <w:rPr>
          <w:color w:val="231F20"/>
          <w:spacing w:val="7"/>
        </w:rPr>
        <w:t>tipo, además </w:t>
      </w:r>
      <w:r>
        <w:rPr>
          <w:color w:val="231F20"/>
          <w:spacing w:val="6"/>
        </w:rPr>
        <w:t>hay </w:t>
      </w:r>
      <w:r>
        <w:rPr>
          <w:color w:val="231F20"/>
          <w:spacing w:val="4"/>
        </w:rPr>
        <w:t>un </w:t>
      </w:r>
      <w:r>
        <w:rPr>
          <w:color w:val="231F20"/>
          <w:spacing w:val="6"/>
        </w:rPr>
        <w:t>foro </w:t>
      </w:r>
      <w:r>
        <w:rPr>
          <w:color w:val="231F20"/>
          <w:spacing w:val="4"/>
        </w:rPr>
        <w:t>de </w:t>
      </w:r>
      <w:r>
        <w:rPr>
          <w:color w:val="231F20"/>
          <w:spacing w:val="7"/>
        </w:rPr>
        <w:t>debate </w:t>
      </w:r>
      <w:r>
        <w:rPr>
          <w:color w:val="231F20"/>
          <w:spacing w:val="4"/>
        </w:rPr>
        <w:t>en </w:t>
      </w:r>
      <w:r>
        <w:rPr>
          <w:color w:val="231F20"/>
          <w:spacing w:val="7"/>
        </w:rPr>
        <w:t>donde </w:t>
      </w:r>
      <w:r>
        <w:rPr>
          <w:color w:val="231F20"/>
          <w:spacing w:val="9"/>
        </w:rPr>
        <w:t>se </w:t>
      </w:r>
      <w:r>
        <w:rPr>
          <w:color w:val="231F20"/>
          <w:spacing w:val="7"/>
        </w:rPr>
        <w:t>discuten temas </w:t>
      </w:r>
      <w:r>
        <w:rPr>
          <w:color w:val="231F20"/>
          <w:spacing w:val="8"/>
        </w:rPr>
        <w:t>relacionados. </w:t>
      </w:r>
      <w:r>
        <w:rPr>
          <w:color w:val="231F20"/>
          <w:spacing w:val="6"/>
        </w:rPr>
        <w:t>Cabe </w:t>
      </w:r>
      <w:r>
        <w:rPr>
          <w:color w:val="231F20"/>
          <w:spacing w:val="8"/>
        </w:rPr>
        <w:t>mencionar </w:t>
      </w:r>
      <w:r>
        <w:rPr>
          <w:color w:val="231F20"/>
          <w:spacing w:val="6"/>
        </w:rPr>
        <w:t>que </w:t>
      </w:r>
      <w:r>
        <w:rPr>
          <w:color w:val="231F20"/>
          <w:spacing w:val="4"/>
        </w:rPr>
        <w:t>en </w:t>
      </w:r>
      <w:r>
        <w:rPr>
          <w:color w:val="231F20"/>
          <w:spacing w:val="7"/>
        </w:rPr>
        <w:t>Brasil, </w:t>
      </w:r>
      <w:r>
        <w:rPr>
          <w:color w:val="231F20"/>
          <w:spacing w:val="6"/>
        </w:rPr>
        <w:t>los </w:t>
      </w:r>
      <w:r>
        <w:rPr>
          <w:color w:val="231F20"/>
          <w:spacing w:val="8"/>
        </w:rPr>
        <w:t>centros</w:t>
      </w:r>
      <w:r>
        <w:rPr>
          <w:color w:val="231F20"/>
          <w:spacing w:val="71"/>
        </w:rPr>
        <w:t> </w:t>
      </w:r>
      <w:r>
        <w:rPr>
          <w:color w:val="231F20"/>
          <w:spacing w:val="4"/>
        </w:rPr>
        <w:t>de </w:t>
      </w:r>
      <w:r>
        <w:rPr>
          <w:color w:val="231F20"/>
          <w:spacing w:val="8"/>
        </w:rPr>
        <w:t>investigación </w:t>
      </w:r>
      <w:r>
        <w:rPr>
          <w:color w:val="231F20"/>
          <w:spacing w:val="4"/>
        </w:rPr>
        <w:t>de </w:t>
      </w:r>
      <w:r>
        <w:rPr>
          <w:color w:val="231F20"/>
          <w:spacing w:val="7"/>
        </w:rPr>
        <w:t>artes </w:t>
      </w:r>
      <w:r>
        <w:rPr>
          <w:color w:val="231F20"/>
          <w:spacing w:val="8"/>
        </w:rPr>
        <w:t>electrónicas </w:t>
      </w:r>
      <w:r>
        <w:rPr>
          <w:color w:val="231F20"/>
          <w:spacing w:val="6"/>
        </w:rPr>
        <w:t>son, </w:t>
      </w:r>
      <w:r>
        <w:rPr>
          <w:color w:val="231F20"/>
          <w:spacing w:val="4"/>
        </w:rPr>
        <w:t>en su </w:t>
      </w:r>
      <w:r>
        <w:rPr>
          <w:color w:val="231F20"/>
          <w:spacing w:val="7"/>
        </w:rPr>
        <w:t>mayoría, privados, </w:t>
      </w:r>
      <w:r>
        <w:rPr>
          <w:color w:val="231F20"/>
          <w:spacing w:val="9"/>
        </w:rPr>
        <w:t>mien- </w:t>
      </w:r>
      <w:r>
        <w:rPr>
          <w:color w:val="231F20"/>
          <w:spacing w:val="6"/>
        </w:rPr>
        <w:t>tras que </w:t>
      </w:r>
      <w:r>
        <w:rPr>
          <w:color w:val="231F20"/>
          <w:spacing w:val="4"/>
        </w:rPr>
        <w:t>en </w:t>
      </w:r>
      <w:r>
        <w:rPr>
          <w:color w:val="231F20"/>
          <w:spacing w:val="6"/>
        </w:rPr>
        <w:t>México son </w:t>
      </w:r>
      <w:r>
        <w:rPr>
          <w:color w:val="231F20"/>
          <w:spacing w:val="8"/>
        </w:rPr>
        <w:t>principalmente </w:t>
      </w:r>
      <w:r>
        <w:rPr>
          <w:color w:val="231F20"/>
          <w:spacing w:val="4"/>
        </w:rPr>
        <w:t>de </w:t>
      </w:r>
      <w:r>
        <w:rPr>
          <w:color w:val="231F20"/>
          <w:spacing w:val="7"/>
        </w:rPr>
        <w:t>iniciativa </w:t>
      </w:r>
      <w:r>
        <w:rPr>
          <w:color w:val="231F20"/>
          <w:spacing w:val="8"/>
        </w:rPr>
        <w:t>gubernamental. </w:t>
      </w:r>
      <w:r>
        <w:rPr>
          <w:color w:val="231F20"/>
          <w:spacing w:val="3"/>
        </w:rPr>
        <w:t>El </w:t>
      </w:r>
      <w:r>
        <w:rPr>
          <w:color w:val="231F20"/>
          <w:spacing w:val="7"/>
        </w:rPr>
        <w:t>Centro Multimedia </w:t>
      </w:r>
      <w:r>
        <w:rPr>
          <w:color w:val="231F20"/>
        </w:rPr>
        <w:t>y </w:t>
      </w:r>
      <w:r>
        <w:rPr>
          <w:color w:val="231F20"/>
          <w:spacing w:val="4"/>
        </w:rPr>
        <w:t>el </w:t>
      </w:r>
      <w:r>
        <w:rPr>
          <w:i/>
          <w:color w:val="231F20"/>
          <w:spacing w:val="6"/>
        </w:rPr>
        <w:t>Festival </w:t>
      </w:r>
      <w:r>
        <w:rPr>
          <w:i/>
          <w:color w:val="231F20"/>
          <w:spacing w:val="5"/>
        </w:rPr>
        <w:t>Transitio_</w:t>
      </w:r>
      <w:r>
        <w:rPr>
          <w:color w:val="231F20"/>
          <w:spacing w:val="5"/>
          <w:sz w:val="26"/>
        </w:rPr>
        <w:t>mx, </w:t>
      </w:r>
      <w:r>
        <w:rPr>
          <w:color w:val="231F20"/>
          <w:spacing w:val="6"/>
        </w:rPr>
        <w:t>así como </w:t>
      </w:r>
      <w:r>
        <w:rPr>
          <w:color w:val="231F20"/>
          <w:spacing w:val="4"/>
        </w:rPr>
        <w:t>el </w:t>
      </w:r>
      <w:r>
        <w:rPr>
          <w:color w:val="231F20"/>
          <w:spacing w:val="8"/>
        </w:rPr>
        <w:t>Laboratorio</w:t>
      </w:r>
      <w:r>
        <w:rPr>
          <w:color w:val="231F20"/>
          <w:spacing w:val="26"/>
        </w:rPr>
        <w:t> </w:t>
      </w:r>
      <w:r>
        <w:rPr>
          <w:color w:val="231F20"/>
          <w:spacing w:val="9"/>
        </w:rPr>
        <w:t>de</w:t>
      </w:r>
    </w:p>
    <w:p>
      <w:pPr>
        <w:pStyle w:val="BodyText"/>
        <w:spacing w:line="264" w:lineRule="auto" w:before="18"/>
        <w:ind w:left="885" w:right="1196"/>
        <w:jc w:val="both"/>
      </w:pPr>
      <w:r>
        <w:rPr>
          <w:color w:val="231F20"/>
          <w:spacing w:val="7"/>
        </w:rPr>
        <w:t>Arte Alameda, </w:t>
      </w:r>
      <w:r>
        <w:rPr>
          <w:color w:val="231F20"/>
          <w:spacing w:val="4"/>
        </w:rPr>
        <w:t>el </w:t>
      </w:r>
      <w:r>
        <w:rPr>
          <w:i/>
          <w:color w:val="231F20"/>
          <w:spacing w:val="7"/>
        </w:rPr>
        <w:t>Cyberlounge </w:t>
      </w:r>
      <w:r>
        <w:rPr>
          <w:color w:val="231F20"/>
          <w:spacing w:val="6"/>
        </w:rPr>
        <w:t>del </w:t>
      </w:r>
      <w:r>
        <w:rPr>
          <w:color w:val="231F20"/>
          <w:spacing w:val="5"/>
        </w:rPr>
        <w:t>Museo </w:t>
      </w:r>
      <w:r>
        <w:rPr>
          <w:color w:val="231F20"/>
          <w:spacing w:val="7"/>
        </w:rPr>
        <w:t>Rufino </w:t>
      </w:r>
      <w:r>
        <w:rPr>
          <w:color w:val="231F20"/>
          <w:spacing w:val="3"/>
        </w:rPr>
        <w:t>Tamayo, </w:t>
      </w:r>
      <w:r>
        <w:rPr>
          <w:color w:val="231F20"/>
          <w:spacing w:val="6"/>
        </w:rPr>
        <w:t>son </w:t>
      </w:r>
      <w:r>
        <w:rPr>
          <w:color w:val="231F20"/>
          <w:spacing w:val="7"/>
        </w:rPr>
        <w:t>parte </w:t>
      </w:r>
      <w:r>
        <w:rPr>
          <w:color w:val="231F20"/>
          <w:spacing w:val="4"/>
        </w:rPr>
        <w:t>de </w:t>
      </w:r>
      <w:r>
        <w:rPr>
          <w:color w:val="231F20"/>
          <w:spacing w:val="9"/>
        </w:rPr>
        <w:t>la </w:t>
      </w:r>
      <w:r>
        <w:rPr>
          <w:color w:val="231F20"/>
          <w:spacing w:val="7"/>
        </w:rPr>
        <w:t>iniciativa </w:t>
      </w:r>
      <w:r>
        <w:rPr>
          <w:color w:val="231F20"/>
          <w:spacing w:val="6"/>
        </w:rPr>
        <w:t>del </w:t>
      </w:r>
      <w:r>
        <w:rPr>
          <w:color w:val="231F20"/>
          <w:spacing w:val="7"/>
        </w:rPr>
        <w:t>Consejo Nacional </w:t>
      </w:r>
      <w:r>
        <w:rPr>
          <w:color w:val="231F20"/>
          <w:spacing w:val="6"/>
        </w:rPr>
        <w:t>para </w:t>
      </w:r>
      <w:r>
        <w:rPr>
          <w:color w:val="231F20"/>
          <w:spacing w:val="4"/>
        </w:rPr>
        <w:t>la </w:t>
      </w:r>
      <w:r>
        <w:rPr>
          <w:color w:val="231F20"/>
          <w:spacing w:val="7"/>
        </w:rPr>
        <w:t>Cultura </w:t>
      </w:r>
      <w:r>
        <w:rPr>
          <w:color w:val="231F20"/>
        </w:rPr>
        <w:t>y </w:t>
      </w:r>
      <w:r>
        <w:rPr>
          <w:color w:val="231F20"/>
          <w:spacing w:val="6"/>
        </w:rPr>
        <w:t>las </w:t>
      </w:r>
      <w:r>
        <w:rPr>
          <w:color w:val="231F20"/>
          <w:spacing w:val="7"/>
        </w:rPr>
        <w:t>Artes </w:t>
      </w:r>
      <w:r>
        <w:rPr>
          <w:color w:val="231F20"/>
        </w:rPr>
        <w:t>y </w:t>
      </w:r>
      <w:r>
        <w:rPr>
          <w:color w:val="231F20"/>
          <w:spacing w:val="6"/>
        </w:rPr>
        <w:t>del </w:t>
      </w:r>
      <w:r>
        <w:rPr>
          <w:color w:val="231F20"/>
          <w:spacing w:val="8"/>
        </w:rPr>
        <w:t>Instituto </w:t>
      </w:r>
      <w:r>
        <w:rPr>
          <w:color w:val="231F20"/>
          <w:spacing w:val="4"/>
        </w:rPr>
        <w:t>Nacional</w:t>
      </w:r>
      <w:r>
        <w:rPr>
          <w:color w:val="231F20"/>
          <w:spacing w:val="-2"/>
        </w:rPr>
        <w:t> </w:t>
      </w:r>
      <w:r>
        <w:rPr>
          <w:color w:val="231F20"/>
          <w:spacing w:val="3"/>
        </w:rPr>
        <w:t>de</w:t>
      </w:r>
      <w:r>
        <w:rPr>
          <w:color w:val="231F20"/>
          <w:spacing w:val="-2"/>
        </w:rPr>
        <w:t> </w:t>
      </w:r>
      <w:r>
        <w:rPr>
          <w:color w:val="231F20"/>
          <w:spacing w:val="4"/>
        </w:rPr>
        <w:t>Bellas</w:t>
      </w:r>
      <w:r>
        <w:rPr>
          <w:color w:val="231F20"/>
          <w:spacing w:val="-2"/>
        </w:rPr>
        <w:t> </w:t>
      </w:r>
      <w:r>
        <w:rPr>
          <w:color w:val="231F20"/>
          <w:spacing w:val="5"/>
        </w:rPr>
        <w:t>Artes.</w:t>
      </w:r>
      <w:r>
        <w:rPr>
          <w:color w:val="231F20"/>
          <w:spacing w:val="-2"/>
        </w:rPr>
        <w:t> </w:t>
      </w:r>
      <w:r>
        <w:rPr>
          <w:color w:val="231F20"/>
          <w:spacing w:val="4"/>
        </w:rPr>
        <w:t>Según</w:t>
      </w:r>
      <w:r>
        <w:rPr>
          <w:color w:val="231F20"/>
          <w:spacing w:val="-2"/>
        </w:rPr>
        <w:t> </w:t>
      </w:r>
      <w:r>
        <w:rPr>
          <w:color w:val="231F20"/>
          <w:spacing w:val="3"/>
        </w:rPr>
        <w:t>Jasso</w:t>
      </w:r>
      <w:r>
        <w:rPr>
          <w:color w:val="231F20"/>
          <w:spacing w:val="-2"/>
        </w:rPr>
        <w:t> </w:t>
      </w:r>
      <w:r>
        <w:rPr>
          <w:color w:val="231F20"/>
          <w:spacing w:val="5"/>
        </w:rPr>
        <w:t>(2004),</w:t>
      </w:r>
      <w:r>
        <w:rPr>
          <w:color w:val="231F20"/>
          <w:spacing w:val="-2"/>
        </w:rPr>
        <w:t> </w:t>
      </w:r>
      <w:r>
        <w:rPr>
          <w:color w:val="231F20"/>
          <w:spacing w:val="3"/>
        </w:rPr>
        <w:t>en</w:t>
      </w:r>
      <w:r>
        <w:rPr>
          <w:color w:val="231F20"/>
          <w:spacing w:val="-2"/>
        </w:rPr>
        <w:t> </w:t>
      </w:r>
      <w:r>
        <w:rPr>
          <w:color w:val="231F20"/>
          <w:spacing w:val="4"/>
        </w:rPr>
        <w:t>México</w:t>
      </w:r>
      <w:r>
        <w:rPr>
          <w:color w:val="231F20"/>
          <w:spacing w:val="-2"/>
        </w:rPr>
        <w:t> </w:t>
      </w:r>
      <w:r>
        <w:rPr>
          <w:color w:val="231F20"/>
          <w:spacing w:val="5"/>
        </w:rPr>
        <w:t>existe</w:t>
      </w:r>
      <w:r>
        <w:rPr>
          <w:color w:val="231F20"/>
          <w:spacing w:val="-2"/>
        </w:rPr>
        <w:t> </w:t>
      </w:r>
      <w:r>
        <w:rPr>
          <w:color w:val="231F20"/>
          <w:spacing w:val="5"/>
        </w:rPr>
        <w:t>cierto</w:t>
      </w:r>
      <w:r>
        <w:rPr>
          <w:color w:val="231F20"/>
          <w:spacing w:val="-2"/>
        </w:rPr>
        <w:t> </w:t>
      </w:r>
      <w:r>
        <w:rPr>
          <w:color w:val="231F20"/>
          <w:spacing w:val="5"/>
        </w:rPr>
        <w:t>recelo </w:t>
      </w:r>
      <w:r>
        <w:rPr>
          <w:color w:val="231F20"/>
          <w:spacing w:val="4"/>
        </w:rPr>
        <w:t>en </w:t>
      </w:r>
      <w:r>
        <w:rPr>
          <w:color w:val="231F20"/>
          <w:spacing w:val="7"/>
        </w:rPr>
        <w:t>cuanto </w:t>
      </w:r>
      <w:r>
        <w:rPr>
          <w:color w:val="231F20"/>
        </w:rPr>
        <w:t>a </w:t>
      </w:r>
      <w:r>
        <w:rPr>
          <w:color w:val="231F20"/>
          <w:spacing w:val="4"/>
        </w:rPr>
        <w:t>la </w:t>
      </w:r>
      <w:r>
        <w:rPr>
          <w:color w:val="231F20"/>
          <w:spacing w:val="8"/>
        </w:rPr>
        <w:t>literatura </w:t>
      </w:r>
      <w:r>
        <w:rPr>
          <w:color w:val="231F20"/>
          <w:spacing w:val="6"/>
        </w:rPr>
        <w:t>sobre </w:t>
      </w:r>
      <w:r>
        <w:rPr>
          <w:color w:val="231F20"/>
          <w:spacing w:val="4"/>
        </w:rPr>
        <w:t>la </w:t>
      </w:r>
      <w:r>
        <w:rPr>
          <w:color w:val="231F20"/>
          <w:spacing w:val="7"/>
        </w:rPr>
        <w:t>relación arte </w:t>
      </w:r>
      <w:r>
        <w:rPr>
          <w:color w:val="231F20"/>
        </w:rPr>
        <w:t>y  </w:t>
      </w:r>
      <w:r>
        <w:rPr>
          <w:color w:val="231F20"/>
          <w:spacing w:val="8"/>
        </w:rPr>
        <w:t>tecnología</w:t>
      </w:r>
      <w:r>
        <w:rPr>
          <w:rFonts w:ascii="Calibri" w:hAnsi="Calibri"/>
          <w:b/>
          <w:color w:val="231F20"/>
          <w:spacing w:val="8"/>
        </w:rPr>
        <w:t>. </w:t>
      </w:r>
      <w:r>
        <w:rPr>
          <w:color w:val="231F20"/>
          <w:spacing w:val="3"/>
        </w:rPr>
        <w:t>En </w:t>
      </w:r>
      <w:r>
        <w:rPr>
          <w:color w:val="231F20"/>
          <w:spacing w:val="8"/>
        </w:rPr>
        <w:t>realidad,</w:t>
      </w:r>
      <w:r>
        <w:rPr>
          <w:color w:val="231F20"/>
          <w:spacing w:val="71"/>
        </w:rPr>
        <w:t> </w:t>
      </w:r>
      <w:r>
        <w:rPr>
          <w:color w:val="231F20"/>
          <w:spacing w:val="4"/>
        </w:rPr>
        <w:t>no </w:t>
      </w:r>
      <w:r>
        <w:rPr>
          <w:color w:val="231F20"/>
          <w:spacing w:val="6"/>
        </w:rPr>
        <w:t>solo </w:t>
      </w:r>
      <w:r>
        <w:rPr>
          <w:color w:val="231F20"/>
          <w:spacing w:val="4"/>
        </w:rPr>
        <w:t>en </w:t>
      </w:r>
      <w:r>
        <w:rPr>
          <w:color w:val="231F20"/>
          <w:spacing w:val="6"/>
        </w:rPr>
        <w:t>México sino </w:t>
      </w:r>
      <w:r>
        <w:rPr>
          <w:color w:val="231F20"/>
          <w:spacing w:val="4"/>
        </w:rPr>
        <w:t>en </w:t>
      </w:r>
      <w:r>
        <w:rPr>
          <w:color w:val="231F20"/>
          <w:spacing w:val="8"/>
        </w:rPr>
        <w:t>Latinoamérica, </w:t>
      </w:r>
      <w:r>
        <w:rPr>
          <w:color w:val="231F20"/>
          <w:spacing w:val="4"/>
        </w:rPr>
        <w:t>la </w:t>
      </w:r>
      <w:r>
        <w:rPr>
          <w:color w:val="231F20"/>
          <w:spacing w:val="8"/>
        </w:rPr>
        <w:t>proliferación </w:t>
      </w:r>
      <w:r>
        <w:rPr>
          <w:color w:val="231F20"/>
          <w:spacing w:val="4"/>
        </w:rPr>
        <w:t>de </w:t>
      </w:r>
      <w:r>
        <w:rPr>
          <w:color w:val="231F20"/>
          <w:spacing w:val="7"/>
        </w:rPr>
        <w:t>festivales </w:t>
      </w:r>
      <w:r>
        <w:rPr>
          <w:color w:val="231F20"/>
          <w:spacing w:val="9"/>
        </w:rPr>
        <w:t>de </w:t>
      </w:r>
      <w:r>
        <w:rPr>
          <w:color w:val="231F20"/>
          <w:spacing w:val="7"/>
        </w:rPr>
        <w:t>artes </w:t>
      </w:r>
      <w:r>
        <w:rPr>
          <w:color w:val="231F20"/>
          <w:spacing w:val="8"/>
        </w:rPr>
        <w:t>electrónicas </w:t>
      </w:r>
      <w:r>
        <w:rPr>
          <w:color w:val="231F20"/>
          <w:spacing w:val="4"/>
        </w:rPr>
        <w:t>no ha </w:t>
      </w:r>
      <w:r>
        <w:rPr>
          <w:color w:val="231F20"/>
          <w:spacing w:val="6"/>
        </w:rPr>
        <w:t>sido </w:t>
      </w:r>
      <w:r>
        <w:rPr>
          <w:color w:val="231F20"/>
          <w:spacing w:val="8"/>
        </w:rPr>
        <w:t>equivalente </w:t>
      </w:r>
      <w:r>
        <w:rPr>
          <w:color w:val="231F20"/>
        </w:rPr>
        <w:t>a </w:t>
      </w:r>
      <w:r>
        <w:rPr>
          <w:color w:val="231F20"/>
          <w:spacing w:val="6"/>
        </w:rPr>
        <w:t>una </w:t>
      </w:r>
      <w:r>
        <w:rPr>
          <w:color w:val="231F20"/>
          <w:spacing w:val="7"/>
        </w:rPr>
        <w:t>producción teórica </w:t>
      </w:r>
      <w:r>
        <w:rPr>
          <w:color w:val="231F20"/>
          <w:spacing w:val="6"/>
        </w:rPr>
        <w:t>sobre</w:t>
      </w:r>
      <w:r>
        <w:rPr>
          <w:color w:val="231F20"/>
          <w:spacing w:val="67"/>
        </w:rPr>
        <w:t> </w:t>
      </w:r>
      <w:r>
        <w:rPr>
          <w:color w:val="231F20"/>
          <w:spacing w:val="6"/>
        </w:rPr>
        <w:t>las </w:t>
      </w:r>
      <w:r>
        <w:rPr>
          <w:color w:val="231F20"/>
          <w:spacing w:val="7"/>
        </w:rPr>
        <w:t>mismas. </w:t>
      </w:r>
      <w:r>
        <w:rPr>
          <w:color w:val="231F20"/>
          <w:spacing w:val="6"/>
        </w:rPr>
        <w:t>Esto </w:t>
      </w:r>
      <w:r>
        <w:rPr>
          <w:color w:val="231F20"/>
          <w:spacing w:val="4"/>
        </w:rPr>
        <w:t>ha </w:t>
      </w:r>
      <w:r>
        <w:rPr>
          <w:color w:val="231F20"/>
          <w:spacing w:val="6"/>
        </w:rPr>
        <w:t>ido </w:t>
      </w:r>
      <w:r>
        <w:rPr>
          <w:color w:val="231F20"/>
          <w:spacing w:val="8"/>
        </w:rPr>
        <w:t>cambiando </w:t>
      </w:r>
      <w:r>
        <w:rPr>
          <w:color w:val="231F20"/>
          <w:spacing w:val="4"/>
        </w:rPr>
        <w:t>en la </w:t>
      </w:r>
      <w:r>
        <w:rPr>
          <w:color w:val="231F20"/>
          <w:spacing w:val="7"/>
        </w:rPr>
        <w:t>última década, </w:t>
      </w:r>
      <w:r>
        <w:rPr>
          <w:color w:val="231F20"/>
          <w:spacing w:val="6"/>
        </w:rPr>
        <w:t>por </w:t>
      </w:r>
      <w:r>
        <w:rPr>
          <w:color w:val="231F20"/>
          <w:spacing w:val="7"/>
        </w:rPr>
        <w:t>ejemplo, </w:t>
      </w:r>
      <w:r>
        <w:rPr>
          <w:color w:val="231F20"/>
          <w:spacing w:val="9"/>
        </w:rPr>
        <w:t>en </w:t>
      </w:r>
      <w:r>
        <w:rPr>
          <w:color w:val="231F20"/>
          <w:spacing w:val="7"/>
        </w:rPr>
        <w:t>Colombia </w:t>
      </w:r>
      <w:r>
        <w:rPr>
          <w:color w:val="231F20"/>
          <w:spacing w:val="4"/>
        </w:rPr>
        <w:t>se </w:t>
      </w:r>
      <w:r>
        <w:rPr>
          <w:color w:val="231F20"/>
          <w:spacing w:val="7"/>
        </w:rPr>
        <w:t>celebra </w:t>
      </w:r>
      <w:r>
        <w:rPr>
          <w:color w:val="231F20"/>
          <w:spacing w:val="8"/>
        </w:rPr>
        <w:t>anualmente </w:t>
      </w:r>
      <w:r>
        <w:rPr>
          <w:color w:val="231F20"/>
          <w:spacing w:val="4"/>
        </w:rPr>
        <w:t>el </w:t>
      </w:r>
      <w:r>
        <w:rPr>
          <w:i/>
          <w:color w:val="231F20"/>
          <w:spacing w:val="6"/>
        </w:rPr>
        <w:t>Festival </w:t>
      </w:r>
      <w:r>
        <w:rPr>
          <w:i/>
          <w:color w:val="231F20"/>
          <w:spacing w:val="8"/>
        </w:rPr>
        <w:t>Internacional </w:t>
      </w:r>
      <w:r>
        <w:rPr>
          <w:i/>
          <w:color w:val="231F20"/>
          <w:spacing w:val="4"/>
        </w:rPr>
        <w:t>de la  </w:t>
      </w:r>
      <w:r>
        <w:rPr>
          <w:i/>
          <w:color w:val="231F20"/>
          <w:spacing w:val="8"/>
        </w:rPr>
        <w:t>Imagen </w:t>
      </w:r>
      <w:r>
        <w:rPr>
          <w:color w:val="231F20"/>
          <w:spacing w:val="6"/>
        </w:rPr>
        <w:t>que </w:t>
      </w:r>
      <w:r>
        <w:rPr>
          <w:color w:val="231F20"/>
          <w:spacing w:val="7"/>
        </w:rPr>
        <w:t>inicia </w:t>
      </w:r>
      <w:r>
        <w:rPr>
          <w:color w:val="231F20"/>
          <w:spacing w:val="4"/>
        </w:rPr>
        <w:t>en </w:t>
      </w:r>
      <w:r>
        <w:rPr>
          <w:color w:val="231F20"/>
          <w:spacing w:val="6"/>
        </w:rPr>
        <w:t>1997 </w:t>
      </w:r>
      <w:r>
        <w:rPr>
          <w:color w:val="231F20"/>
        </w:rPr>
        <w:t>y  </w:t>
      </w:r>
      <w:r>
        <w:rPr>
          <w:color w:val="231F20"/>
          <w:spacing w:val="4"/>
        </w:rPr>
        <w:t>es </w:t>
      </w:r>
      <w:r>
        <w:rPr>
          <w:color w:val="231F20"/>
          <w:spacing w:val="7"/>
        </w:rPr>
        <w:t>realizado </w:t>
      </w:r>
      <w:r>
        <w:rPr>
          <w:color w:val="231F20"/>
          <w:spacing w:val="6"/>
        </w:rPr>
        <w:t>por </w:t>
      </w:r>
      <w:r>
        <w:rPr>
          <w:color w:val="231F20"/>
          <w:spacing w:val="4"/>
        </w:rPr>
        <w:t>el </w:t>
      </w:r>
      <w:r>
        <w:rPr>
          <w:color w:val="231F20"/>
          <w:spacing w:val="8"/>
        </w:rPr>
        <w:t>Departamento </w:t>
      </w:r>
      <w:r>
        <w:rPr>
          <w:color w:val="231F20"/>
          <w:spacing w:val="4"/>
        </w:rPr>
        <w:t>de </w:t>
      </w:r>
      <w:r>
        <w:rPr>
          <w:color w:val="231F20"/>
          <w:spacing w:val="7"/>
        </w:rPr>
        <w:t>Diseño </w:t>
      </w:r>
      <w:r>
        <w:rPr>
          <w:color w:val="231F20"/>
          <w:spacing w:val="8"/>
        </w:rPr>
        <w:t>Visual</w:t>
      </w:r>
      <w:r>
        <w:rPr>
          <w:color w:val="231F20"/>
          <w:spacing w:val="71"/>
        </w:rPr>
        <w:t> </w:t>
      </w:r>
      <w:r>
        <w:rPr>
          <w:color w:val="231F20"/>
          <w:spacing w:val="4"/>
        </w:rPr>
        <w:t>de la </w:t>
      </w:r>
      <w:r>
        <w:rPr>
          <w:color w:val="231F20"/>
          <w:spacing w:val="7"/>
        </w:rPr>
        <w:t>Universidad </w:t>
      </w:r>
      <w:r>
        <w:rPr>
          <w:color w:val="231F20"/>
          <w:spacing w:val="4"/>
        </w:rPr>
        <w:t>de </w:t>
      </w:r>
      <w:r>
        <w:rPr>
          <w:color w:val="231F20"/>
          <w:spacing w:val="7"/>
        </w:rPr>
        <w:t>Caldas. </w:t>
      </w:r>
      <w:r>
        <w:rPr>
          <w:color w:val="231F20"/>
          <w:spacing w:val="6"/>
        </w:rPr>
        <w:t>Está </w:t>
      </w:r>
      <w:r>
        <w:rPr>
          <w:color w:val="231F20"/>
          <w:spacing w:val="7"/>
        </w:rPr>
        <w:t>dedicado </w:t>
      </w:r>
      <w:r>
        <w:rPr>
          <w:color w:val="231F20"/>
          <w:spacing w:val="4"/>
        </w:rPr>
        <w:t>al </w:t>
      </w:r>
      <w:r>
        <w:rPr>
          <w:color w:val="231F20"/>
          <w:spacing w:val="7"/>
        </w:rPr>
        <w:t>diseño </w:t>
      </w:r>
      <w:r>
        <w:rPr>
          <w:color w:val="231F20"/>
          <w:spacing w:val="8"/>
        </w:rPr>
        <w:t>interactivo, </w:t>
      </w:r>
      <w:r>
        <w:rPr>
          <w:color w:val="231F20"/>
          <w:spacing w:val="6"/>
        </w:rPr>
        <w:t>las </w:t>
      </w:r>
      <w:r>
        <w:rPr>
          <w:color w:val="231F20"/>
          <w:spacing w:val="9"/>
        </w:rPr>
        <w:t>artes </w:t>
      </w:r>
      <w:r>
        <w:rPr>
          <w:color w:val="231F20"/>
          <w:spacing w:val="8"/>
        </w:rPr>
        <w:t>mediáticas, </w:t>
      </w:r>
      <w:r>
        <w:rPr>
          <w:color w:val="231F20"/>
          <w:spacing w:val="4"/>
        </w:rPr>
        <w:t>la </w:t>
      </w:r>
      <w:r>
        <w:rPr>
          <w:color w:val="231F20"/>
          <w:spacing w:val="7"/>
        </w:rPr>
        <w:t>creación audiovisual, </w:t>
      </w:r>
      <w:r>
        <w:rPr>
          <w:color w:val="231F20"/>
          <w:spacing w:val="4"/>
        </w:rPr>
        <w:t>la  </w:t>
      </w:r>
      <w:r>
        <w:rPr>
          <w:color w:val="231F20"/>
          <w:spacing w:val="7"/>
        </w:rPr>
        <w:t>producción sonora </w:t>
      </w:r>
      <w:r>
        <w:rPr>
          <w:color w:val="231F20"/>
          <w:spacing w:val="-6"/>
        </w:rPr>
        <w:t>y,  </w:t>
      </w:r>
      <w:r>
        <w:rPr>
          <w:color w:val="231F20"/>
          <w:spacing w:val="4"/>
        </w:rPr>
        <w:t>en  </w:t>
      </w:r>
      <w:r>
        <w:rPr>
          <w:color w:val="231F20"/>
          <w:spacing w:val="9"/>
        </w:rPr>
        <w:t>general,  </w:t>
      </w:r>
      <w:r>
        <w:rPr>
          <w:color w:val="231F20"/>
        </w:rPr>
        <w:t>a </w:t>
      </w:r>
      <w:r>
        <w:rPr>
          <w:color w:val="231F20"/>
          <w:spacing w:val="6"/>
        </w:rPr>
        <w:t>las </w:t>
      </w:r>
      <w:r>
        <w:rPr>
          <w:color w:val="231F20"/>
          <w:spacing w:val="7"/>
        </w:rPr>
        <w:t>nuevas relaciones </w:t>
      </w:r>
      <w:r>
        <w:rPr>
          <w:color w:val="231F20"/>
          <w:spacing w:val="6"/>
        </w:rPr>
        <w:t>entre </w:t>
      </w:r>
      <w:r>
        <w:rPr>
          <w:color w:val="231F20"/>
          <w:spacing w:val="7"/>
        </w:rPr>
        <w:t>arte, diseño, ciencia </w:t>
      </w:r>
      <w:r>
        <w:rPr>
          <w:color w:val="231F20"/>
        </w:rPr>
        <w:t>y </w:t>
      </w:r>
      <w:r>
        <w:rPr>
          <w:color w:val="231F20"/>
          <w:spacing w:val="8"/>
        </w:rPr>
        <w:t>tecnología. Durante </w:t>
      </w:r>
      <w:r>
        <w:rPr>
          <w:color w:val="231F20"/>
          <w:spacing w:val="6"/>
        </w:rPr>
        <w:t>este </w:t>
      </w:r>
      <w:r>
        <w:rPr>
          <w:color w:val="231F20"/>
          <w:spacing w:val="7"/>
        </w:rPr>
        <w:t>festival, </w:t>
      </w:r>
      <w:r>
        <w:rPr>
          <w:color w:val="231F20"/>
          <w:spacing w:val="4"/>
        </w:rPr>
        <w:t>se </w:t>
      </w:r>
      <w:r>
        <w:rPr>
          <w:color w:val="231F20"/>
          <w:spacing w:val="7"/>
        </w:rPr>
        <w:t>celebra </w:t>
      </w:r>
      <w:r>
        <w:rPr>
          <w:color w:val="231F20"/>
          <w:spacing w:val="4"/>
        </w:rPr>
        <w:t>el Foro </w:t>
      </w:r>
      <w:r>
        <w:rPr>
          <w:color w:val="231F20"/>
          <w:spacing w:val="7"/>
        </w:rPr>
        <w:t>Académico </w:t>
      </w:r>
      <w:r>
        <w:rPr>
          <w:color w:val="231F20"/>
          <w:spacing w:val="4"/>
        </w:rPr>
        <w:t>de </w:t>
      </w:r>
      <w:r>
        <w:rPr>
          <w:color w:val="231F20"/>
          <w:spacing w:val="7"/>
        </w:rPr>
        <w:t>Diseño, donde </w:t>
      </w:r>
      <w:r>
        <w:rPr>
          <w:color w:val="231F20"/>
          <w:spacing w:val="4"/>
        </w:rPr>
        <w:t>se </w:t>
      </w:r>
      <w:r>
        <w:rPr>
          <w:color w:val="231F20"/>
          <w:spacing w:val="8"/>
        </w:rPr>
        <w:t>realizan </w:t>
      </w:r>
      <w:r>
        <w:rPr>
          <w:color w:val="231F20"/>
          <w:spacing w:val="7"/>
        </w:rPr>
        <w:t>debates </w:t>
      </w:r>
      <w:r>
        <w:rPr>
          <w:color w:val="231F20"/>
          <w:spacing w:val="4"/>
        </w:rPr>
        <w:t>en </w:t>
      </w:r>
      <w:r>
        <w:rPr>
          <w:color w:val="231F20"/>
          <w:spacing w:val="7"/>
        </w:rPr>
        <w:t>mesas </w:t>
      </w:r>
      <w:r>
        <w:rPr>
          <w:color w:val="231F20"/>
          <w:spacing w:val="4"/>
        </w:rPr>
        <w:t>de </w:t>
      </w:r>
      <w:r>
        <w:rPr>
          <w:color w:val="231F20"/>
          <w:spacing w:val="7"/>
        </w:rPr>
        <w:t>trabajo </w:t>
      </w:r>
      <w:r>
        <w:rPr>
          <w:color w:val="231F20"/>
          <w:spacing w:val="8"/>
        </w:rPr>
        <w:t>dedicadas </w:t>
      </w:r>
      <w:r>
        <w:rPr>
          <w:color w:val="231F20"/>
        </w:rPr>
        <w:t>a </w:t>
      </w:r>
      <w:r>
        <w:rPr>
          <w:color w:val="231F20"/>
          <w:spacing w:val="7"/>
        </w:rPr>
        <w:t>temas </w:t>
      </w:r>
      <w:r>
        <w:rPr>
          <w:color w:val="231F20"/>
          <w:spacing w:val="6"/>
        </w:rPr>
        <w:t>como </w:t>
      </w:r>
      <w:r>
        <w:rPr>
          <w:color w:val="231F20"/>
          <w:spacing w:val="4"/>
        </w:rPr>
        <w:t>el </w:t>
      </w:r>
      <w:r>
        <w:rPr>
          <w:color w:val="231F20"/>
          <w:spacing w:val="7"/>
        </w:rPr>
        <w:t>diseño </w:t>
      </w:r>
      <w:r>
        <w:rPr>
          <w:color w:val="231F20"/>
        </w:rPr>
        <w:t>y </w:t>
      </w:r>
      <w:r>
        <w:rPr>
          <w:color w:val="231F20"/>
          <w:spacing w:val="8"/>
        </w:rPr>
        <w:t>desarro- </w:t>
      </w:r>
      <w:r>
        <w:rPr>
          <w:color w:val="231F20"/>
          <w:spacing w:val="6"/>
        </w:rPr>
        <w:t>llo </w:t>
      </w:r>
      <w:r>
        <w:rPr>
          <w:color w:val="231F20"/>
          <w:spacing w:val="4"/>
        </w:rPr>
        <w:t>de </w:t>
      </w:r>
      <w:r>
        <w:rPr>
          <w:color w:val="231F20"/>
          <w:spacing w:val="7"/>
        </w:rPr>
        <w:t>productos </w:t>
      </w:r>
      <w:r>
        <w:rPr>
          <w:color w:val="231F20"/>
          <w:spacing w:val="8"/>
        </w:rPr>
        <w:t>interactivos, </w:t>
      </w:r>
      <w:r>
        <w:rPr>
          <w:color w:val="231F20"/>
          <w:spacing w:val="4"/>
        </w:rPr>
        <w:t>la  </w:t>
      </w:r>
      <w:r>
        <w:rPr>
          <w:color w:val="231F20"/>
          <w:spacing w:val="7"/>
        </w:rPr>
        <w:t>gestión </w:t>
      </w:r>
      <w:r>
        <w:rPr>
          <w:color w:val="231F20"/>
        </w:rPr>
        <w:t>y  </w:t>
      </w:r>
      <w:r>
        <w:rPr>
          <w:color w:val="231F20"/>
          <w:spacing w:val="8"/>
        </w:rPr>
        <w:t>transmisión </w:t>
      </w:r>
      <w:r>
        <w:rPr>
          <w:color w:val="231F20"/>
          <w:spacing w:val="4"/>
        </w:rPr>
        <w:t>de  </w:t>
      </w:r>
      <w:r>
        <w:rPr>
          <w:color w:val="231F20"/>
          <w:spacing w:val="9"/>
        </w:rPr>
        <w:t>conocimiento, </w:t>
      </w:r>
      <w:r>
        <w:rPr>
          <w:color w:val="231F20"/>
          <w:spacing w:val="4"/>
        </w:rPr>
        <w:t>la </w:t>
      </w:r>
      <w:r>
        <w:rPr>
          <w:color w:val="231F20"/>
          <w:spacing w:val="8"/>
        </w:rPr>
        <w:t>comunicación, </w:t>
      </w:r>
      <w:r>
        <w:rPr>
          <w:color w:val="231F20"/>
          <w:spacing w:val="7"/>
        </w:rPr>
        <w:t>memoria, </w:t>
      </w:r>
      <w:r>
        <w:rPr>
          <w:color w:val="231F20"/>
          <w:spacing w:val="8"/>
        </w:rPr>
        <w:t>patrimonio </w:t>
      </w:r>
      <w:r>
        <w:rPr>
          <w:color w:val="231F20"/>
        </w:rPr>
        <w:t>y </w:t>
      </w:r>
      <w:r>
        <w:rPr>
          <w:color w:val="231F20"/>
          <w:spacing w:val="8"/>
        </w:rPr>
        <w:t>sostenibilidad </w:t>
      </w:r>
      <w:r>
        <w:rPr>
          <w:color w:val="231F20"/>
          <w:spacing w:val="7"/>
        </w:rPr>
        <w:t>social </w:t>
      </w:r>
      <w:r>
        <w:rPr>
          <w:color w:val="231F20"/>
        </w:rPr>
        <w:t>y </w:t>
      </w:r>
      <w:r>
        <w:rPr>
          <w:color w:val="231F20"/>
          <w:spacing w:val="9"/>
        </w:rPr>
        <w:t>medio </w:t>
      </w:r>
      <w:r>
        <w:rPr>
          <w:color w:val="231F20"/>
          <w:spacing w:val="8"/>
        </w:rPr>
        <w:t>ambiental </w:t>
      </w:r>
      <w:r>
        <w:rPr>
          <w:color w:val="231F20"/>
          <w:spacing w:val="4"/>
        </w:rPr>
        <w:t>en </w:t>
      </w:r>
      <w:r>
        <w:rPr>
          <w:color w:val="231F20"/>
          <w:spacing w:val="6"/>
        </w:rPr>
        <w:t>las </w:t>
      </w:r>
      <w:r>
        <w:rPr>
          <w:color w:val="231F20"/>
          <w:spacing w:val="8"/>
        </w:rPr>
        <w:t>dinámicas </w:t>
      </w:r>
      <w:r>
        <w:rPr>
          <w:color w:val="231F20"/>
          <w:spacing w:val="7"/>
        </w:rPr>
        <w:t>urbanas </w:t>
      </w:r>
      <w:r>
        <w:rPr>
          <w:color w:val="231F20"/>
          <w:spacing w:val="8"/>
        </w:rPr>
        <w:t>actuales. </w:t>
      </w:r>
      <w:r>
        <w:rPr>
          <w:color w:val="231F20"/>
          <w:spacing w:val="4"/>
        </w:rPr>
        <w:t>La </w:t>
      </w:r>
      <w:r>
        <w:rPr>
          <w:color w:val="231F20"/>
          <w:spacing w:val="7"/>
        </w:rPr>
        <w:t>Universidad </w:t>
      </w:r>
      <w:r>
        <w:rPr>
          <w:color w:val="231F20"/>
          <w:spacing w:val="4"/>
        </w:rPr>
        <w:t>de </w:t>
      </w:r>
      <w:r>
        <w:rPr>
          <w:color w:val="231F20"/>
          <w:spacing w:val="9"/>
        </w:rPr>
        <w:t>Caldas </w:t>
      </w:r>
      <w:r>
        <w:rPr>
          <w:color w:val="231F20"/>
          <w:spacing w:val="5"/>
        </w:rPr>
        <w:t>ofrece </w:t>
      </w:r>
      <w:r>
        <w:rPr>
          <w:color w:val="231F20"/>
          <w:spacing w:val="6"/>
        </w:rPr>
        <w:t>también </w:t>
      </w:r>
      <w:r>
        <w:rPr>
          <w:color w:val="231F20"/>
          <w:spacing w:val="3"/>
        </w:rPr>
        <w:t>el </w:t>
      </w:r>
      <w:r>
        <w:rPr>
          <w:color w:val="231F20"/>
          <w:spacing w:val="6"/>
        </w:rPr>
        <w:t>programa doctoral </w:t>
      </w:r>
      <w:r>
        <w:rPr>
          <w:color w:val="231F20"/>
          <w:spacing w:val="5"/>
        </w:rPr>
        <w:t>Diseño </w:t>
      </w:r>
      <w:r>
        <w:rPr>
          <w:color w:val="231F20"/>
        </w:rPr>
        <w:t>y </w:t>
      </w:r>
      <w:r>
        <w:rPr>
          <w:color w:val="231F20"/>
          <w:spacing w:val="5"/>
        </w:rPr>
        <w:t>Creación, </w:t>
      </w:r>
      <w:r>
        <w:rPr>
          <w:color w:val="231F20"/>
          <w:spacing w:val="3"/>
        </w:rPr>
        <w:t>el </w:t>
      </w:r>
      <w:r>
        <w:rPr>
          <w:color w:val="231F20"/>
          <w:spacing w:val="5"/>
        </w:rPr>
        <w:t>cual tiene </w:t>
      </w:r>
      <w:r>
        <w:rPr>
          <w:color w:val="231F20"/>
          <w:spacing w:val="7"/>
        </w:rPr>
        <w:t>como objetivo </w:t>
      </w:r>
      <w:r>
        <w:rPr>
          <w:color w:val="231F20"/>
          <w:spacing w:val="4"/>
        </w:rPr>
        <w:t>el </w:t>
      </w:r>
      <w:r>
        <w:rPr>
          <w:color w:val="231F20"/>
          <w:spacing w:val="7"/>
        </w:rPr>
        <w:t>estudio </w:t>
      </w:r>
      <w:r>
        <w:rPr>
          <w:color w:val="231F20"/>
          <w:spacing w:val="4"/>
        </w:rPr>
        <w:t>de </w:t>
      </w:r>
      <w:r>
        <w:rPr>
          <w:color w:val="231F20"/>
          <w:spacing w:val="7"/>
        </w:rPr>
        <w:t>procesos </w:t>
      </w:r>
      <w:r>
        <w:rPr>
          <w:color w:val="231F20"/>
          <w:spacing w:val="8"/>
        </w:rPr>
        <w:t>interdisciplinarios </w:t>
      </w:r>
      <w:r>
        <w:rPr>
          <w:color w:val="231F20"/>
          <w:spacing w:val="6"/>
        </w:rPr>
        <w:t>entre </w:t>
      </w:r>
      <w:r>
        <w:rPr>
          <w:color w:val="231F20"/>
          <w:spacing w:val="4"/>
        </w:rPr>
        <w:t>el </w:t>
      </w:r>
      <w:r>
        <w:rPr>
          <w:color w:val="231F20"/>
          <w:spacing w:val="7"/>
        </w:rPr>
        <w:t>diseño, </w:t>
      </w:r>
      <w:r>
        <w:rPr>
          <w:color w:val="231F20"/>
          <w:spacing w:val="4"/>
        </w:rPr>
        <w:t>el </w:t>
      </w:r>
      <w:r>
        <w:rPr>
          <w:color w:val="231F20"/>
          <w:spacing w:val="9"/>
        </w:rPr>
        <w:t>arte, </w:t>
      </w:r>
      <w:r>
        <w:rPr>
          <w:color w:val="231F20"/>
          <w:spacing w:val="6"/>
        </w:rPr>
        <w:t>las </w:t>
      </w:r>
      <w:r>
        <w:rPr>
          <w:color w:val="231F20"/>
          <w:spacing w:val="7"/>
        </w:rPr>
        <w:t>ciencias </w:t>
      </w:r>
      <w:r>
        <w:rPr>
          <w:color w:val="231F20"/>
        </w:rPr>
        <w:t>y </w:t>
      </w:r>
      <w:r>
        <w:rPr>
          <w:color w:val="231F20"/>
          <w:spacing w:val="4"/>
        </w:rPr>
        <w:t>la</w:t>
      </w:r>
      <w:r>
        <w:rPr>
          <w:color w:val="231F20"/>
          <w:spacing w:val="17"/>
        </w:rPr>
        <w:t> </w:t>
      </w:r>
      <w:r>
        <w:rPr>
          <w:color w:val="231F20"/>
          <w:spacing w:val="9"/>
        </w:rPr>
        <w:t>tecnología.</w:t>
      </w:r>
    </w:p>
    <w:p>
      <w:pPr>
        <w:pStyle w:val="BodyText"/>
        <w:spacing w:line="266" w:lineRule="auto" w:before="2"/>
        <w:ind w:left="885" w:right="1196" w:firstLine="283"/>
        <w:jc w:val="both"/>
      </w:pPr>
      <w:r>
        <w:rPr>
          <w:color w:val="231F20"/>
        </w:rPr>
        <w:t>En México existe sin duda una larga trayectoria por recorrer en términos de innovaciones metodológicas en la investigación de medios audiovisuales. Es importante que estos debates lleguen a los círculos académicos mexi- canos para que se abra paso no solo a proyectos aislados de investigación basada en la práctica, sino a inversiones a largo plazo para que, tanto las instituciones de arte como los programas académicos de producción de medios, puedan ser transformados de una “cultura de taller” a futuros laboratorios de investigación en las artes (Kälvemark, 2011:22). En di- chos laboratorios no solo se producen artes visuales y mediáticas sino  que</w:t>
      </w:r>
    </w:p>
    <w:p>
      <w:pPr>
        <w:pStyle w:val="BodyText"/>
        <w:spacing w:before="10"/>
        <w:rPr>
          <w:sz w:val="28"/>
        </w:rPr>
      </w:pPr>
    </w:p>
    <w:p>
      <w:pPr>
        <w:spacing w:after="0"/>
        <w:rPr>
          <w:sz w:val="28"/>
        </w:rPr>
        <w:sectPr>
          <w:headerReference w:type="default" r:id="rId136"/>
          <w:footerReference w:type="default" r:id="rId137"/>
          <w:pgSz w:w="12240" w:h="15840"/>
          <w:pgMar w:header="0" w:footer="523" w:top="1500" w:bottom="720" w:left="1720" w:right="1340"/>
          <w:pgNumType w:start="77"/>
        </w:sectPr>
      </w:pPr>
    </w:p>
    <w:p>
      <w:pPr>
        <w:spacing w:before="80"/>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227</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216"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jc w:val="both"/>
      </w:pPr>
      <w:r>
        <w:rPr>
          <w:color w:val="231F20"/>
          <w:spacing w:val="7"/>
        </w:rPr>
        <w:t>también </w:t>
      </w:r>
      <w:r>
        <w:rPr>
          <w:color w:val="231F20"/>
          <w:spacing w:val="4"/>
        </w:rPr>
        <w:t>se </w:t>
      </w:r>
      <w:r>
        <w:rPr>
          <w:color w:val="231F20"/>
          <w:spacing w:val="7"/>
        </w:rPr>
        <w:t>analiza </w:t>
      </w:r>
      <w:r>
        <w:rPr>
          <w:color w:val="231F20"/>
        </w:rPr>
        <w:t>y </w:t>
      </w:r>
      <w:r>
        <w:rPr>
          <w:color w:val="231F20"/>
          <w:spacing w:val="4"/>
        </w:rPr>
        <w:t>se </w:t>
      </w:r>
      <w:r>
        <w:rPr>
          <w:color w:val="231F20"/>
          <w:spacing w:val="8"/>
        </w:rPr>
        <w:t>transforman </w:t>
      </w:r>
      <w:r>
        <w:rPr>
          <w:color w:val="231F20"/>
          <w:spacing w:val="6"/>
        </w:rPr>
        <w:t>las </w:t>
      </w:r>
      <w:r>
        <w:rPr>
          <w:color w:val="231F20"/>
          <w:spacing w:val="7"/>
        </w:rPr>
        <w:t>realidades sociales </w:t>
      </w:r>
      <w:r>
        <w:rPr>
          <w:color w:val="231F20"/>
          <w:spacing w:val="6"/>
        </w:rPr>
        <w:t>por </w:t>
      </w:r>
      <w:r>
        <w:rPr>
          <w:color w:val="231F20"/>
          <w:spacing w:val="7"/>
        </w:rPr>
        <w:t>medio </w:t>
      </w:r>
      <w:r>
        <w:rPr>
          <w:color w:val="231F20"/>
          <w:spacing w:val="9"/>
        </w:rPr>
        <w:t>de  </w:t>
      </w:r>
      <w:r>
        <w:rPr>
          <w:color w:val="231F20"/>
          <w:spacing w:val="4"/>
        </w:rPr>
        <w:t>la  </w:t>
      </w:r>
      <w:r>
        <w:rPr>
          <w:color w:val="231F20"/>
          <w:spacing w:val="7"/>
        </w:rPr>
        <w:t>producción</w:t>
      </w:r>
      <w:r>
        <w:rPr>
          <w:color w:val="231F20"/>
          <w:spacing w:val="9"/>
        </w:rPr>
        <w:t> </w:t>
      </w:r>
      <w:r>
        <w:rPr>
          <w:color w:val="231F20"/>
          <w:spacing w:val="8"/>
        </w:rPr>
        <w:t>audiovisual.</w:t>
      </w:r>
    </w:p>
    <w:p>
      <w:pPr>
        <w:pStyle w:val="BodyText"/>
        <w:spacing w:line="266" w:lineRule="auto"/>
        <w:ind w:left="828" w:right="1253" w:firstLine="283"/>
        <w:jc w:val="both"/>
      </w:pPr>
      <w:r>
        <w:rPr>
          <w:color w:val="231F20"/>
          <w:spacing w:val="6"/>
        </w:rPr>
        <w:t>Según </w:t>
      </w:r>
      <w:r>
        <w:rPr>
          <w:color w:val="231F20"/>
          <w:spacing w:val="8"/>
        </w:rPr>
        <w:t>Lizzaralde </w:t>
      </w:r>
      <w:r>
        <w:rPr>
          <w:color w:val="231F20"/>
          <w:spacing w:val="6"/>
        </w:rPr>
        <w:t>Gómez </w:t>
      </w:r>
      <w:r>
        <w:rPr>
          <w:color w:val="231F20"/>
          <w:spacing w:val="7"/>
        </w:rPr>
        <w:t>(2014), </w:t>
      </w:r>
      <w:r>
        <w:rPr>
          <w:color w:val="231F20"/>
          <w:spacing w:val="4"/>
        </w:rPr>
        <w:t>en </w:t>
      </w:r>
      <w:r>
        <w:rPr>
          <w:color w:val="231F20"/>
          <w:spacing w:val="8"/>
        </w:rPr>
        <w:t>Colombia, </w:t>
      </w:r>
      <w:r>
        <w:rPr>
          <w:color w:val="231F20"/>
          <w:spacing w:val="4"/>
        </w:rPr>
        <w:t>la </w:t>
      </w:r>
      <w:r>
        <w:rPr>
          <w:color w:val="231F20"/>
          <w:spacing w:val="7"/>
        </w:rPr>
        <w:t>creación </w:t>
      </w:r>
      <w:r>
        <w:rPr>
          <w:color w:val="231F20"/>
          <w:spacing w:val="4"/>
        </w:rPr>
        <w:t>de </w:t>
      </w:r>
      <w:r>
        <w:rPr>
          <w:i/>
          <w:color w:val="231F20"/>
          <w:spacing w:val="8"/>
        </w:rPr>
        <w:t>Media- </w:t>
      </w:r>
      <w:r>
        <w:rPr>
          <w:i/>
          <w:color w:val="231F20"/>
          <w:spacing w:val="6"/>
        </w:rPr>
        <w:t>Labs </w:t>
      </w:r>
      <w:r>
        <w:rPr>
          <w:color w:val="231F20"/>
        </w:rPr>
        <w:t>o </w:t>
      </w:r>
      <w:r>
        <w:rPr>
          <w:color w:val="231F20"/>
          <w:spacing w:val="8"/>
        </w:rPr>
        <w:t>“laboratorios </w:t>
      </w:r>
      <w:r>
        <w:rPr>
          <w:color w:val="231F20"/>
          <w:spacing w:val="4"/>
        </w:rPr>
        <w:t>de </w:t>
      </w:r>
      <w:r>
        <w:rPr>
          <w:color w:val="231F20"/>
          <w:spacing w:val="6"/>
        </w:rPr>
        <w:t>medios” </w:t>
      </w:r>
      <w:r>
        <w:rPr>
          <w:color w:val="231F20"/>
          <w:spacing w:val="7"/>
        </w:rPr>
        <w:t>genera </w:t>
      </w:r>
      <w:r>
        <w:rPr>
          <w:color w:val="231F20"/>
          <w:spacing w:val="8"/>
        </w:rPr>
        <w:t>prácticas artísticas </w:t>
      </w:r>
      <w:r>
        <w:rPr>
          <w:color w:val="231F20"/>
          <w:spacing w:val="6"/>
        </w:rPr>
        <w:t>que </w:t>
      </w:r>
      <w:r>
        <w:rPr>
          <w:color w:val="231F20"/>
          <w:spacing w:val="8"/>
        </w:rPr>
        <w:t>resultan transformadoras </w:t>
      </w:r>
      <w:r>
        <w:rPr>
          <w:color w:val="231F20"/>
        </w:rPr>
        <w:t>a </w:t>
      </w:r>
      <w:r>
        <w:rPr>
          <w:color w:val="231F20"/>
          <w:spacing w:val="6"/>
        </w:rPr>
        <w:t>nivel </w:t>
      </w:r>
      <w:r>
        <w:rPr>
          <w:color w:val="231F20"/>
          <w:spacing w:val="7"/>
        </w:rPr>
        <w:t>social, </w:t>
      </w:r>
      <w:r>
        <w:rPr>
          <w:color w:val="231F20"/>
          <w:spacing w:val="6"/>
        </w:rPr>
        <w:t>los </w:t>
      </w:r>
      <w:r>
        <w:rPr>
          <w:i/>
          <w:color w:val="231F20"/>
          <w:spacing w:val="7"/>
        </w:rPr>
        <w:t>MediaLabs </w:t>
      </w:r>
      <w:r>
        <w:rPr>
          <w:color w:val="231F20"/>
          <w:spacing w:val="6"/>
        </w:rPr>
        <w:t>son </w:t>
      </w:r>
      <w:r>
        <w:rPr>
          <w:color w:val="231F20"/>
          <w:spacing w:val="8"/>
        </w:rPr>
        <w:t>“interfaces </w:t>
      </w:r>
      <w:r>
        <w:rPr>
          <w:color w:val="231F20"/>
          <w:spacing w:val="7"/>
        </w:rPr>
        <w:t>sociales </w:t>
      </w:r>
      <w:r>
        <w:rPr>
          <w:color w:val="231F20"/>
          <w:spacing w:val="9"/>
        </w:rPr>
        <w:t>de </w:t>
      </w:r>
      <w:r>
        <w:rPr>
          <w:color w:val="231F20"/>
          <w:spacing w:val="6"/>
        </w:rPr>
        <w:t>resistencia” </w:t>
      </w:r>
      <w:r>
        <w:rPr>
          <w:color w:val="231F20"/>
          <w:spacing w:val="4"/>
        </w:rPr>
        <w:t>en </w:t>
      </w:r>
      <w:r>
        <w:rPr>
          <w:color w:val="231F20"/>
          <w:spacing w:val="7"/>
        </w:rPr>
        <w:t>donde </w:t>
      </w:r>
      <w:r>
        <w:rPr>
          <w:color w:val="231F20"/>
          <w:spacing w:val="6"/>
        </w:rPr>
        <w:t>por </w:t>
      </w:r>
      <w:r>
        <w:rPr>
          <w:color w:val="231F20"/>
          <w:spacing w:val="7"/>
        </w:rPr>
        <w:t>medio </w:t>
      </w:r>
      <w:r>
        <w:rPr>
          <w:color w:val="231F20"/>
          <w:spacing w:val="4"/>
        </w:rPr>
        <w:t>de  la  </w:t>
      </w:r>
      <w:r>
        <w:rPr>
          <w:color w:val="231F20"/>
          <w:spacing w:val="8"/>
        </w:rPr>
        <w:t>apropiación </w:t>
      </w:r>
      <w:r>
        <w:rPr>
          <w:color w:val="231F20"/>
          <w:spacing w:val="7"/>
        </w:rPr>
        <w:t>crítica </w:t>
      </w:r>
      <w:r>
        <w:rPr>
          <w:color w:val="231F20"/>
          <w:spacing w:val="4"/>
        </w:rPr>
        <w:t>de  </w:t>
      </w:r>
      <w:r>
        <w:rPr>
          <w:color w:val="231F20"/>
          <w:spacing w:val="6"/>
        </w:rPr>
        <w:t>los </w:t>
      </w:r>
      <w:r>
        <w:rPr>
          <w:color w:val="231F20"/>
          <w:spacing w:val="9"/>
        </w:rPr>
        <w:t>medios  </w:t>
      </w:r>
      <w:r>
        <w:rPr>
          <w:color w:val="231F20"/>
        </w:rPr>
        <w:t>y </w:t>
      </w:r>
      <w:r>
        <w:rPr>
          <w:color w:val="231F20"/>
          <w:spacing w:val="6"/>
        </w:rPr>
        <w:t>las </w:t>
      </w:r>
      <w:r>
        <w:rPr>
          <w:color w:val="231F20"/>
          <w:spacing w:val="8"/>
        </w:rPr>
        <w:t>tecnologías, </w:t>
      </w:r>
      <w:r>
        <w:rPr>
          <w:color w:val="231F20"/>
          <w:spacing w:val="4"/>
        </w:rPr>
        <w:t>se </w:t>
      </w:r>
      <w:r>
        <w:rPr>
          <w:color w:val="231F20"/>
          <w:spacing w:val="7"/>
        </w:rPr>
        <w:t>logra </w:t>
      </w:r>
      <w:r>
        <w:rPr>
          <w:color w:val="231F20"/>
          <w:spacing w:val="4"/>
        </w:rPr>
        <w:t>un </w:t>
      </w:r>
      <w:r>
        <w:rPr>
          <w:color w:val="231F20"/>
          <w:spacing w:val="7"/>
        </w:rPr>
        <w:t>cambio </w:t>
      </w:r>
      <w:r>
        <w:rPr>
          <w:color w:val="231F20"/>
          <w:spacing w:val="4"/>
        </w:rPr>
        <w:t>en el </w:t>
      </w:r>
      <w:r>
        <w:rPr>
          <w:color w:val="231F20"/>
          <w:spacing w:val="7"/>
        </w:rPr>
        <w:t>tejido social </w:t>
      </w:r>
      <w:r>
        <w:rPr>
          <w:color w:val="231F20"/>
          <w:spacing w:val="4"/>
        </w:rPr>
        <w:t>al </w:t>
      </w:r>
      <w:r>
        <w:rPr>
          <w:color w:val="231F20"/>
          <w:spacing w:val="6"/>
        </w:rPr>
        <w:t>crear </w:t>
      </w:r>
      <w:r>
        <w:rPr>
          <w:color w:val="231F20"/>
          <w:spacing w:val="9"/>
        </w:rPr>
        <w:t>espacios </w:t>
      </w:r>
      <w:r>
        <w:rPr>
          <w:color w:val="231F20"/>
          <w:spacing w:val="7"/>
        </w:rPr>
        <w:t>abiertos </w:t>
      </w:r>
      <w:r>
        <w:rPr>
          <w:color w:val="231F20"/>
          <w:spacing w:val="4"/>
        </w:rPr>
        <w:t>de </w:t>
      </w:r>
      <w:r>
        <w:rPr>
          <w:color w:val="231F20"/>
          <w:spacing w:val="7"/>
        </w:rPr>
        <w:t>participación </w:t>
      </w:r>
      <w:r>
        <w:rPr>
          <w:color w:val="231F20"/>
          <w:spacing w:val="6"/>
        </w:rPr>
        <w:t>para </w:t>
      </w:r>
      <w:r>
        <w:rPr>
          <w:color w:val="231F20"/>
          <w:spacing w:val="5"/>
        </w:rPr>
        <w:t>los </w:t>
      </w:r>
      <w:r>
        <w:rPr>
          <w:color w:val="231F20"/>
          <w:spacing w:val="7"/>
        </w:rPr>
        <w:t>ciudadanos. </w:t>
      </w:r>
      <w:r>
        <w:rPr>
          <w:color w:val="231F20"/>
        </w:rPr>
        <w:t>Un </w:t>
      </w:r>
      <w:r>
        <w:rPr>
          <w:color w:val="231F20"/>
          <w:spacing w:val="6"/>
        </w:rPr>
        <w:t>punto clave </w:t>
      </w:r>
      <w:r>
        <w:rPr>
          <w:color w:val="231F20"/>
          <w:spacing w:val="4"/>
        </w:rPr>
        <w:t>en la </w:t>
      </w:r>
      <w:r>
        <w:rPr>
          <w:color w:val="231F20"/>
          <w:spacing w:val="8"/>
        </w:rPr>
        <w:t>imple- </w:t>
      </w:r>
      <w:r>
        <w:rPr>
          <w:color w:val="231F20"/>
          <w:spacing w:val="7"/>
        </w:rPr>
        <w:t>mentación </w:t>
      </w:r>
      <w:r>
        <w:rPr>
          <w:color w:val="231F20"/>
          <w:spacing w:val="4"/>
        </w:rPr>
        <w:t>de </w:t>
      </w:r>
      <w:r>
        <w:rPr>
          <w:color w:val="231F20"/>
          <w:spacing w:val="7"/>
        </w:rPr>
        <w:t>laboratorios </w:t>
      </w:r>
      <w:r>
        <w:rPr>
          <w:color w:val="231F20"/>
          <w:spacing w:val="4"/>
        </w:rPr>
        <w:t>de </w:t>
      </w:r>
      <w:r>
        <w:rPr>
          <w:color w:val="231F20"/>
          <w:spacing w:val="6"/>
        </w:rPr>
        <w:t>medios </w:t>
      </w:r>
      <w:r>
        <w:rPr>
          <w:color w:val="231F20"/>
          <w:spacing w:val="4"/>
        </w:rPr>
        <w:t>es la </w:t>
      </w:r>
      <w:r>
        <w:rPr>
          <w:color w:val="231F20"/>
          <w:spacing w:val="7"/>
        </w:rPr>
        <w:t>investigación interdisciplinaria, </w:t>
      </w:r>
      <w:r>
        <w:rPr>
          <w:color w:val="231F20"/>
          <w:spacing w:val="6"/>
        </w:rPr>
        <w:t>que </w:t>
      </w:r>
      <w:r>
        <w:rPr>
          <w:color w:val="231F20"/>
          <w:spacing w:val="4"/>
        </w:rPr>
        <w:t>ha </w:t>
      </w:r>
      <w:r>
        <w:rPr>
          <w:color w:val="231F20"/>
          <w:spacing w:val="6"/>
        </w:rPr>
        <w:t>sido uno </w:t>
      </w:r>
      <w:r>
        <w:rPr>
          <w:color w:val="231F20"/>
          <w:spacing w:val="4"/>
        </w:rPr>
        <w:t>de </w:t>
      </w:r>
      <w:r>
        <w:rPr>
          <w:color w:val="231F20"/>
          <w:spacing w:val="6"/>
        </w:rPr>
        <w:t>los </w:t>
      </w:r>
      <w:r>
        <w:rPr>
          <w:color w:val="231F20"/>
          <w:spacing w:val="7"/>
        </w:rPr>
        <w:t>objetivos </w:t>
      </w:r>
      <w:r>
        <w:rPr>
          <w:color w:val="231F20"/>
          <w:spacing w:val="6"/>
        </w:rPr>
        <w:t>del </w:t>
      </w:r>
      <w:r>
        <w:rPr>
          <w:i/>
          <w:color w:val="231F20"/>
          <w:spacing w:val="7"/>
        </w:rPr>
        <w:t>MediaLab </w:t>
      </w:r>
      <w:r>
        <w:rPr>
          <w:color w:val="231F20"/>
          <w:spacing w:val="6"/>
        </w:rPr>
        <w:t>del </w:t>
      </w:r>
      <w:r>
        <w:rPr>
          <w:color w:val="231F20"/>
          <w:spacing w:val="7"/>
        </w:rPr>
        <w:t>Centro Multimedia, </w:t>
      </w:r>
      <w:r>
        <w:rPr>
          <w:color w:val="231F20"/>
          <w:spacing w:val="9"/>
        </w:rPr>
        <w:t>en </w:t>
      </w:r>
      <w:r>
        <w:rPr>
          <w:color w:val="231F20"/>
          <w:spacing w:val="5"/>
        </w:rPr>
        <w:t>donde </w:t>
      </w:r>
      <w:r>
        <w:rPr>
          <w:color w:val="231F20"/>
          <w:spacing w:val="3"/>
        </w:rPr>
        <w:t>la </w:t>
      </w:r>
      <w:r>
        <w:rPr>
          <w:color w:val="231F20"/>
          <w:spacing w:val="6"/>
        </w:rPr>
        <w:t>investigación </w:t>
      </w:r>
      <w:r>
        <w:rPr>
          <w:color w:val="231F20"/>
        </w:rPr>
        <w:t>y </w:t>
      </w:r>
      <w:r>
        <w:rPr>
          <w:color w:val="231F20"/>
          <w:spacing w:val="3"/>
        </w:rPr>
        <w:t>la </w:t>
      </w:r>
      <w:r>
        <w:rPr>
          <w:color w:val="231F20"/>
          <w:spacing w:val="6"/>
        </w:rPr>
        <w:t>experimentación </w:t>
      </w:r>
      <w:r>
        <w:rPr>
          <w:color w:val="231F20"/>
          <w:spacing w:val="5"/>
        </w:rPr>
        <w:t>buscan </w:t>
      </w:r>
      <w:r>
        <w:rPr>
          <w:color w:val="231F20"/>
          <w:spacing w:val="6"/>
        </w:rPr>
        <w:t>fortalecer </w:t>
      </w:r>
      <w:r>
        <w:rPr>
          <w:color w:val="231F20"/>
          <w:spacing w:val="4"/>
        </w:rPr>
        <w:t>las </w:t>
      </w:r>
      <w:r>
        <w:rPr>
          <w:color w:val="231F20"/>
          <w:spacing w:val="5"/>
        </w:rPr>
        <w:t>líneas </w:t>
      </w:r>
      <w:r>
        <w:rPr>
          <w:color w:val="231F20"/>
          <w:spacing w:val="7"/>
        </w:rPr>
        <w:t>del </w:t>
      </w:r>
      <w:r>
        <w:rPr>
          <w:color w:val="231F20"/>
          <w:spacing w:val="4"/>
        </w:rPr>
        <w:t>mismo centro </w:t>
      </w:r>
      <w:r>
        <w:rPr>
          <w:color w:val="231F20"/>
        </w:rPr>
        <w:t>y </w:t>
      </w:r>
      <w:r>
        <w:rPr>
          <w:color w:val="231F20"/>
          <w:spacing w:val="4"/>
        </w:rPr>
        <w:t>“generar nuevos </w:t>
      </w:r>
      <w:r>
        <w:rPr>
          <w:color w:val="231F20"/>
          <w:spacing w:val="5"/>
        </w:rPr>
        <w:t>campos </w:t>
      </w:r>
      <w:r>
        <w:rPr>
          <w:color w:val="231F20"/>
          <w:spacing w:val="3"/>
        </w:rPr>
        <w:t>de </w:t>
      </w:r>
      <w:r>
        <w:rPr>
          <w:color w:val="231F20"/>
          <w:spacing w:val="5"/>
        </w:rPr>
        <w:t>conocimiento </w:t>
      </w:r>
      <w:r>
        <w:rPr>
          <w:color w:val="231F20"/>
        </w:rPr>
        <w:t>a </w:t>
      </w:r>
      <w:r>
        <w:rPr>
          <w:color w:val="231F20"/>
          <w:spacing w:val="5"/>
        </w:rPr>
        <w:t>partir </w:t>
      </w:r>
      <w:r>
        <w:rPr>
          <w:color w:val="231F20"/>
          <w:spacing w:val="3"/>
        </w:rPr>
        <w:t>de </w:t>
      </w:r>
      <w:r>
        <w:rPr>
          <w:color w:val="231F20"/>
          <w:spacing w:val="6"/>
        </w:rPr>
        <w:t>cruces </w:t>
      </w:r>
      <w:r>
        <w:rPr>
          <w:color w:val="231F20"/>
          <w:spacing w:val="7"/>
        </w:rPr>
        <w:t>disciplinarios” (Jasso, 2004:9). </w:t>
      </w:r>
      <w:r>
        <w:rPr>
          <w:color w:val="231F20"/>
          <w:spacing w:val="6"/>
        </w:rPr>
        <w:t>Este </w:t>
      </w:r>
      <w:r>
        <w:rPr>
          <w:color w:val="231F20"/>
          <w:spacing w:val="7"/>
        </w:rPr>
        <w:t>cruce </w:t>
      </w:r>
      <w:r>
        <w:rPr>
          <w:color w:val="231F20"/>
          <w:spacing w:val="8"/>
        </w:rPr>
        <w:t>interdisciplinario </w:t>
      </w:r>
      <w:r>
        <w:rPr>
          <w:color w:val="231F20"/>
          <w:spacing w:val="4"/>
        </w:rPr>
        <w:t>es un </w:t>
      </w:r>
      <w:r>
        <w:rPr>
          <w:color w:val="231F20"/>
          <w:spacing w:val="9"/>
        </w:rPr>
        <w:t>campo </w:t>
      </w:r>
      <w:r>
        <w:rPr>
          <w:color w:val="231F20"/>
          <w:spacing w:val="7"/>
        </w:rPr>
        <w:t>fértil </w:t>
      </w:r>
      <w:r>
        <w:rPr>
          <w:color w:val="231F20"/>
          <w:spacing w:val="6"/>
        </w:rPr>
        <w:t>para </w:t>
      </w:r>
      <w:r>
        <w:rPr>
          <w:color w:val="231F20"/>
          <w:spacing w:val="4"/>
        </w:rPr>
        <w:t>la </w:t>
      </w:r>
      <w:r>
        <w:rPr>
          <w:color w:val="231F20"/>
          <w:spacing w:val="7"/>
        </w:rPr>
        <w:t>reflexión </w:t>
      </w:r>
      <w:r>
        <w:rPr>
          <w:color w:val="231F20"/>
        </w:rPr>
        <w:t>y </w:t>
      </w:r>
      <w:r>
        <w:rPr>
          <w:color w:val="231F20"/>
          <w:spacing w:val="8"/>
        </w:rPr>
        <w:t>exploración </w:t>
      </w:r>
      <w:r>
        <w:rPr>
          <w:color w:val="231F20"/>
          <w:spacing w:val="4"/>
        </w:rPr>
        <w:t>de </w:t>
      </w:r>
      <w:r>
        <w:rPr>
          <w:color w:val="231F20"/>
          <w:spacing w:val="8"/>
        </w:rPr>
        <w:t>problemáticas </w:t>
      </w:r>
      <w:r>
        <w:rPr>
          <w:color w:val="231F20"/>
          <w:spacing w:val="7"/>
        </w:rPr>
        <w:t>sociales </w:t>
      </w:r>
      <w:r>
        <w:rPr>
          <w:color w:val="231F20"/>
          <w:spacing w:val="9"/>
        </w:rPr>
        <w:t>específicas </w:t>
      </w:r>
      <w:r>
        <w:rPr>
          <w:color w:val="231F20"/>
        </w:rPr>
        <w:t>a </w:t>
      </w:r>
      <w:r>
        <w:rPr>
          <w:color w:val="231F20"/>
          <w:spacing w:val="6"/>
        </w:rPr>
        <w:t>nuestro propio </w:t>
      </w:r>
      <w:r>
        <w:rPr>
          <w:color w:val="231F20"/>
          <w:spacing w:val="7"/>
        </w:rPr>
        <w:t>entorno, </w:t>
      </w:r>
      <w:r>
        <w:rPr>
          <w:color w:val="231F20"/>
          <w:spacing w:val="5"/>
        </w:rPr>
        <w:t>las que </w:t>
      </w:r>
      <w:r>
        <w:rPr>
          <w:color w:val="231F20"/>
          <w:spacing w:val="6"/>
        </w:rPr>
        <w:t>pueden </w:t>
      </w:r>
      <w:r>
        <w:rPr>
          <w:color w:val="231F20"/>
          <w:spacing w:val="5"/>
        </w:rPr>
        <w:t>ser </w:t>
      </w:r>
      <w:r>
        <w:rPr>
          <w:color w:val="231F20"/>
          <w:spacing w:val="7"/>
        </w:rPr>
        <w:t>expresadas </w:t>
      </w:r>
      <w:r>
        <w:rPr>
          <w:color w:val="231F20"/>
          <w:spacing w:val="5"/>
        </w:rPr>
        <w:t>por </w:t>
      </w:r>
      <w:r>
        <w:rPr>
          <w:color w:val="231F20"/>
          <w:spacing w:val="4"/>
        </w:rPr>
        <w:t>la </w:t>
      </w:r>
      <w:r>
        <w:rPr>
          <w:color w:val="231F20"/>
          <w:spacing w:val="7"/>
        </w:rPr>
        <w:t>producción audiovisual </w:t>
      </w:r>
      <w:r>
        <w:rPr>
          <w:color w:val="231F20"/>
        </w:rPr>
        <w:t>y </w:t>
      </w:r>
      <w:r>
        <w:rPr>
          <w:color w:val="231F20"/>
          <w:spacing w:val="8"/>
        </w:rPr>
        <w:t>teorizadas </w:t>
      </w:r>
      <w:r>
        <w:rPr>
          <w:color w:val="231F20"/>
          <w:spacing w:val="6"/>
        </w:rPr>
        <w:t>por </w:t>
      </w:r>
      <w:r>
        <w:rPr>
          <w:color w:val="231F20"/>
          <w:spacing w:val="7"/>
        </w:rPr>
        <w:t>medio </w:t>
      </w:r>
      <w:r>
        <w:rPr>
          <w:color w:val="231F20"/>
          <w:spacing w:val="4"/>
        </w:rPr>
        <w:t>de la </w:t>
      </w:r>
      <w:r>
        <w:rPr>
          <w:color w:val="231F20"/>
          <w:spacing w:val="52"/>
        </w:rPr>
        <w:t> </w:t>
      </w:r>
      <w:r>
        <w:rPr>
          <w:color w:val="231F20"/>
          <w:spacing w:val="8"/>
        </w:rPr>
        <w:t>investigación.</w:t>
      </w:r>
    </w:p>
    <w:p>
      <w:pPr>
        <w:pStyle w:val="BodyText"/>
        <w:spacing w:before="9"/>
        <w:rPr>
          <w:sz w:val="25"/>
        </w:rPr>
      </w:pPr>
    </w:p>
    <w:p>
      <w:pPr>
        <w:spacing w:before="0"/>
        <w:ind w:left="828" w:right="0" w:firstLine="0"/>
        <w:jc w:val="both"/>
        <w:rPr>
          <w:rFonts w:ascii="Arial"/>
          <w:b/>
          <w:sz w:val="16"/>
        </w:rPr>
      </w:pPr>
      <w:r>
        <w:rPr>
          <w:rFonts w:ascii="Arial"/>
          <w:b/>
          <w:color w:val="231F20"/>
          <w:sz w:val="20"/>
        </w:rPr>
        <w:t>Los retos de la </w:t>
      </w:r>
      <w:r>
        <w:rPr>
          <w:rFonts w:ascii="Arial"/>
          <w:b/>
          <w:color w:val="231F20"/>
          <w:sz w:val="16"/>
        </w:rPr>
        <w:t>IBAPAMA</w:t>
      </w:r>
    </w:p>
    <w:p>
      <w:pPr>
        <w:pStyle w:val="BodyText"/>
        <w:spacing w:line="266" w:lineRule="auto" w:before="32"/>
        <w:ind w:left="828" w:right="1253"/>
        <w:jc w:val="both"/>
      </w:pPr>
      <w:r>
        <w:rPr>
          <w:color w:val="231F20"/>
          <w:spacing w:val="3"/>
        </w:rPr>
        <w:t>Torsten </w:t>
      </w:r>
      <w:r>
        <w:rPr>
          <w:color w:val="231F20"/>
          <w:spacing w:val="7"/>
        </w:rPr>
        <w:t>Kälvemark </w:t>
      </w:r>
      <w:r>
        <w:rPr>
          <w:color w:val="231F20"/>
          <w:spacing w:val="8"/>
        </w:rPr>
        <w:t>(2011:22) </w:t>
      </w:r>
      <w:r>
        <w:rPr>
          <w:color w:val="231F20"/>
          <w:spacing w:val="7"/>
        </w:rPr>
        <w:t>escribe </w:t>
      </w:r>
      <w:r>
        <w:rPr>
          <w:color w:val="231F20"/>
          <w:spacing w:val="6"/>
        </w:rPr>
        <w:t>que </w:t>
      </w:r>
      <w:r>
        <w:rPr>
          <w:color w:val="231F20"/>
          <w:spacing w:val="4"/>
        </w:rPr>
        <w:t>en </w:t>
      </w:r>
      <w:r>
        <w:rPr>
          <w:color w:val="231F20"/>
          <w:spacing w:val="7"/>
        </w:rPr>
        <w:t>algunos países </w:t>
      </w:r>
      <w:r>
        <w:rPr>
          <w:color w:val="231F20"/>
          <w:spacing w:val="4"/>
        </w:rPr>
        <w:t>la </w:t>
      </w:r>
      <w:r>
        <w:rPr>
          <w:color w:val="231F20"/>
          <w:spacing w:val="8"/>
        </w:rPr>
        <w:t>investiga- </w:t>
      </w:r>
      <w:r>
        <w:rPr>
          <w:color w:val="231F20"/>
          <w:spacing w:val="6"/>
        </w:rPr>
        <w:t>ción </w:t>
      </w:r>
      <w:r>
        <w:rPr>
          <w:color w:val="231F20"/>
          <w:spacing w:val="7"/>
        </w:rPr>
        <w:t>basada </w:t>
      </w:r>
      <w:r>
        <w:rPr>
          <w:color w:val="231F20"/>
          <w:spacing w:val="4"/>
        </w:rPr>
        <w:t>en la </w:t>
      </w:r>
      <w:r>
        <w:rPr>
          <w:color w:val="231F20"/>
          <w:spacing w:val="7"/>
        </w:rPr>
        <w:t>práctica </w:t>
      </w:r>
      <w:r>
        <w:rPr>
          <w:color w:val="231F20"/>
          <w:spacing w:val="4"/>
        </w:rPr>
        <w:t>no es </w:t>
      </w:r>
      <w:r>
        <w:rPr>
          <w:color w:val="231F20"/>
          <w:spacing w:val="6"/>
        </w:rPr>
        <w:t>una </w:t>
      </w:r>
      <w:r>
        <w:rPr>
          <w:color w:val="231F20"/>
          <w:spacing w:val="8"/>
        </w:rPr>
        <w:t>prioridad </w:t>
      </w:r>
      <w:r>
        <w:rPr>
          <w:color w:val="231F20"/>
          <w:spacing w:val="7"/>
        </w:rPr>
        <w:t>debido </w:t>
      </w:r>
      <w:r>
        <w:rPr>
          <w:color w:val="231F20"/>
        </w:rPr>
        <w:t>a </w:t>
      </w:r>
      <w:r>
        <w:rPr>
          <w:color w:val="231F20"/>
          <w:spacing w:val="6"/>
        </w:rPr>
        <w:t>que aún </w:t>
      </w:r>
      <w:r>
        <w:rPr>
          <w:color w:val="231F20"/>
          <w:spacing w:val="7"/>
        </w:rPr>
        <w:t>existe </w:t>
      </w:r>
      <w:r>
        <w:rPr>
          <w:color w:val="231F20"/>
          <w:spacing w:val="9"/>
        </w:rPr>
        <w:t>la </w:t>
      </w:r>
      <w:r>
        <w:rPr>
          <w:color w:val="231F20"/>
          <w:spacing w:val="6"/>
        </w:rPr>
        <w:t>idea </w:t>
      </w:r>
      <w:r>
        <w:rPr>
          <w:color w:val="231F20"/>
          <w:spacing w:val="4"/>
        </w:rPr>
        <w:t>de </w:t>
      </w:r>
      <w:r>
        <w:rPr>
          <w:color w:val="231F20"/>
          <w:spacing w:val="6"/>
        </w:rPr>
        <w:t>que </w:t>
      </w:r>
      <w:r>
        <w:rPr>
          <w:color w:val="231F20"/>
          <w:spacing w:val="4"/>
        </w:rPr>
        <w:t>el </w:t>
      </w:r>
      <w:r>
        <w:rPr>
          <w:color w:val="231F20"/>
          <w:spacing w:val="7"/>
        </w:rPr>
        <w:t>arte </w:t>
      </w:r>
      <w:r>
        <w:rPr>
          <w:color w:val="231F20"/>
          <w:spacing w:val="6"/>
        </w:rPr>
        <w:t>está </w:t>
      </w:r>
      <w:r>
        <w:rPr>
          <w:color w:val="231F20"/>
          <w:spacing w:val="7"/>
        </w:rPr>
        <w:t>separado </w:t>
      </w:r>
      <w:r>
        <w:rPr>
          <w:color w:val="231F20"/>
          <w:spacing w:val="6"/>
        </w:rPr>
        <w:t>del </w:t>
      </w:r>
      <w:r>
        <w:rPr>
          <w:color w:val="231F20"/>
          <w:spacing w:val="7"/>
        </w:rPr>
        <w:t>discurso </w:t>
      </w:r>
      <w:r>
        <w:rPr>
          <w:color w:val="231F20"/>
          <w:spacing w:val="8"/>
        </w:rPr>
        <w:t>científico </w:t>
      </w:r>
      <w:r>
        <w:rPr>
          <w:color w:val="231F20"/>
        </w:rPr>
        <w:t>y </w:t>
      </w:r>
      <w:r>
        <w:rPr>
          <w:color w:val="231F20"/>
          <w:spacing w:val="7"/>
        </w:rPr>
        <w:t>afirma </w:t>
      </w:r>
      <w:r>
        <w:rPr>
          <w:color w:val="231F20"/>
          <w:spacing w:val="6"/>
        </w:rPr>
        <w:t>que </w:t>
      </w:r>
      <w:r>
        <w:rPr>
          <w:color w:val="231F20"/>
          <w:spacing w:val="9"/>
        </w:rPr>
        <w:t>en </w:t>
      </w:r>
      <w:r>
        <w:rPr>
          <w:color w:val="231F20"/>
          <w:spacing w:val="7"/>
        </w:rPr>
        <w:t>estos países </w:t>
      </w:r>
      <w:r>
        <w:rPr>
          <w:color w:val="231F20"/>
          <w:spacing w:val="6"/>
        </w:rPr>
        <w:t>hay una </w:t>
      </w:r>
      <w:r>
        <w:rPr>
          <w:color w:val="231F20"/>
          <w:spacing w:val="7"/>
        </w:rPr>
        <w:t>reflexión </w:t>
      </w:r>
      <w:r>
        <w:rPr>
          <w:color w:val="231F20"/>
          <w:spacing w:val="8"/>
        </w:rPr>
        <w:t>intelectual </w:t>
      </w:r>
      <w:r>
        <w:rPr>
          <w:color w:val="231F20"/>
          <w:spacing w:val="6"/>
        </w:rPr>
        <w:t>sobre </w:t>
      </w:r>
      <w:r>
        <w:rPr>
          <w:color w:val="231F20"/>
          <w:spacing w:val="4"/>
        </w:rPr>
        <w:t>el </w:t>
      </w:r>
      <w:r>
        <w:rPr>
          <w:color w:val="231F20"/>
          <w:spacing w:val="7"/>
        </w:rPr>
        <w:t>arte </w:t>
      </w:r>
      <w:r>
        <w:rPr>
          <w:color w:val="231F20"/>
        </w:rPr>
        <w:t>y </w:t>
      </w:r>
      <w:r>
        <w:rPr>
          <w:color w:val="231F20"/>
          <w:spacing w:val="4"/>
        </w:rPr>
        <w:t>la </w:t>
      </w:r>
      <w:r>
        <w:rPr>
          <w:color w:val="231F20"/>
          <w:spacing w:val="7"/>
        </w:rPr>
        <w:t>práctica </w:t>
      </w:r>
      <w:r>
        <w:rPr>
          <w:color w:val="231F20"/>
          <w:spacing w:val="6"/>
        </w:rPr>
        <w:t>pero </w:t>
      </w:r>
      <w:r>
        <w:rPr>
          <w:color w:val="231F20"/>
          <w:spacing w:val="8"/>
        </w:rPr>
        <w:t>ciertamente </w:t>
      </w:r>
      <w:r>
        <w:rPr>
          <w:color w:val="231F20"/>
          <w:spacing w:val="4"/>
        </w:rPr>
        <w:t>no </w:t>
      </w:r>
      <w:r>
        <w:rPr>
          <w:color w:val="231F20"/>
          <w:spacing w:val="6"/>
        </w:rPr>
        <w:t>son muy </w:t>
      </w:r>
      <w:r>
        <w:rPr>
          <w:color w:val="231F20"/>
          <w:spacing w:val="7"/>
        </w:rPr>
        <w:t>visibles </w:t>
      </w:r>
      <w:r>
        <w:rPr>
          <w:color w:val="231F20"/>
          <w:spacing w:val="4"/>
        </w:rPr>
        <w:t>en </w:t>
      </w:r>
      <w:r>
        <w:rPr>
          <w:color w:val="231F20"/>
          <w:spacing w:val="7"/>
        </w:rPr>
        <w:t>términos </w:t>
      </w:r>
      <w:r>
        <w:rPr>
          <w:color w:val="231F20"/>
          <w:spacing w:val="4"/>
        </w:rPr>
        <w:t>de </w:t>
      </w:r>
      <w:r>
        <w:rPr>
          <w:color w:val="231F20"/>
          <w:spacing w:val="8"/>
        </w:rPr>
        <w:t>investigación; </w:t>
      </w:r>
      <w:r>
        <w:rPr>
          <w:color w:val="231F20"/>
          <w:spacing w:val="4"/>
        </w:rPr>
        <w:t>en </w:t>
      </w:r>
      <w:r>
        <w:rPr>
          <w:color w:val="231F20"/>
          <w:spacing w:val="9"/>
        </w:rPr>
        <w:t>muchos </w:t>
      </w:r>
      <w:r>
        <w:rPr>
          <w:color w:val="231F20"/>
          <w:spacing w:val="6"/>
        </w:rPr>
        <w:t>aún </w:t>
      </w:r>
      <w:r>
        <w:rPr>
          <w:color w:val="231F20"/>
          <w:spacing w:val="7"/>
        </w:rPr>
        <w:t>existe </w:t>
      </w:r>
      <w:r>
        <w:rPr>
          <w:color w:val="231F20"/>
          <w:spacing w:val="4"/>
        </w:rPr>
        <w:t>el </w:t>
      </w:r>
      <w:r>
        <w:rPr>
          <w:color w:val="231F20"/>
          <w:spacing w:val="7"/>
        </w:rPr>
        <w:t>prejuicio </w:t>
      </w:r>
      <w:r>
        <w:rPr>
          <w:color w:val="231F20"/>
          <w:spacing w:val="6"/>
        </w:rPr>
        <w:t>que </w:t>
      </w:r>
      <w:r>
        <w:rPr>
          <w:color w:val="231F20"/>
          <w:spacing w:val="7"/>
        </w:rPr>
        <w:t>separa </w:t>
      </w:r>
      <w:r>
        <w:rPr>
          <w:color w:val="231F20"/>
          <w:spacing w:val="4"/>
        </w:rPr>
        <w:t>la </w:t>
      </w:r>
      <w:r>
        <w:rPr>
          <w:color w:val="231F20"/>
          <w:spacing w:val="8"/>
        </w:rPr>
        <w:t>investigación científica </w:t>
      </w:r>
      <w:r>
        <w:rPr>
          <w:color w:val="231F20"/>
          <w:spacing w:val="4"/>
        </w:rPr>
        <w:t>de la </w:t>
      </w:r>
      <w:r>
        <w:rPr>
          <w:color w:val="231F20"/>
          <w:spacing w:val="9"/>
        </w:rPr>
        <w:t>práctica </w:t>
      </w:r>
      <w:r>
        <w:rPr>
          <w:color w:val="231F20"/>
          <w:spacing w:val="7"/>
        </w:rPr>
        <w:t>tanto </w:t>
      </w:r>
      <w:r>
        <w:rPr>
          <w:color w:val="231F20"/>
          <w:spacing w:val="8"/>
        </w:rPr>
        <w:t>artística </w:t>
      </w:r>
      <w:r>
        <w:rPr>
          <w:color w:val="231F20"/>
          <w:spacing w:val="6"/>
        </w:rPr>
        <w:t>como </w:t>
      </w:r>
      <w:r>
        <w:rPr>
          <w:color w:val="231F20"/>
          <w:spacing w:val="4"/>
        </w:rPr>
        <w:t>de </w:t>
      </w:r>
      <w:r>
        <w:rPr>
          <w:color w:val="231F20"/>
          <w:spacing w:val="7"/>
        </w:rPr>
        <w:t>producción </w:t>
      </w:r>
      <w:r>
        <w:rPr>
          <w:color w:val="231F20"/>
          <w:spacing w:val="8"/>
        </w:rPr>
        <w:t>mediática </w:t>
      </w:r>
      <w:r>
        <w:rPr>
          <w:color w:val="231F20"/>
        </w:rPr>
        <w:t>y </w:t>
      </w:r>
      <w:r>
        <w:rPr>
          <w:color w:val="231F20"/>
          <w:spacing w:val="7"/>
        </w:rPr>
        <w:t>audiovisual; </w:t>
      </w:r>
      <w:r>
        <w:rPr>
          <w:color w:val="231F20"/>
          <w:spacing w:val="4"/>
        </w:rPr>
        <w:t>en  el  </w:t>
      </w:r>
      <w:r>
        <w:rPr>
          <w:color w:val="231F20"/>
          <w:spacing w:val="9"/>
        </w:rPr>
        <w:t>ám-  </w:t>
      </w:r>
      <w:r>
        <w:rPr>
          <w:color w:val="231F20"/>
          <w:spacing w:val="6"/>
        </w:rPr>
        <w:t>bito </w:t>
      </w:r>
      <w:r>
        <w:rPr>
          <w:color w:val="231F20"/>
          <w:spacing w:val="8"/>
        </w:rPr>
        <w:t>académico </w:t>
      </w:r>
      <w:r>
        <w:rPr>
          <w:color w:val="231F20"/>
          <w:spacing w:val="4"/>
        </w:rPr>
        <w:t>la </w:t>
      </w:r>
      <w:r>
        <w:rPr>
          <w:color w:val="231F20"/>
          <w:spacing w:val="8"/>
        </w:rPr>
        <w:t>hegemonía </w:t>
      </w:r>
      <w:r>
        <w:rPr>
          <w:color w:val="231F20"/>
          <w:spacing w:val="6"/>
        </w:rPr>
        <w:t>del </w:t>
      </w:r>
      <w:r>
        <w:rPr>
          <w:color w:val="231F20"/>
          <w:spacing w:val="7"/>
        </w:rPr>
        <w:t>discurso moderno </w:t>
      </w:r>
      <w:r>
        <w:rPr>
          <w:color w:val="231F20"/>
          <w:spacing w:val="8"/>
        </w:rPr>
        <w:t>privilegia </w:t>
      </w:r>
      <w:r>
        <w:rPr>
          <w:color w:val="231F20"/>
          <w:spacing w:val="7"/>
        </w:rPr>
        <w:t>modos </w:t>
      </w:r>
      <w:r>
        <w:rPr>
          <w:color w:val="231F20"/>
          <w:spacing w:val="9"/>
        </w:rPr>
        <w:t>de </w:t>
      </w:r>
      <w:r>
        <w:rPr>
          <w:color w:val="231F20"/>
          <w:spacing w:val="8"/>
        </w:rPr>
        <w:t>pensamiento </w:t>
      </w:r>
      <w:r>
        <w:rPr>
          <w:color w:val="231F20"/>
          <w:spacing w:val="7"/>
        </w:rPr>
        <w:t>objetivos </w:t>
      </w:r>
      <w:r>
        <w:rPr>
          <w:color w:val="231F20"/>
        </w:rPr>
        <w:t>y </w:t>
      </w:r>
      <w:r>
        <w:rPr>
          <w:color w:val="231F20"/>
          <w:spacing w:val="8"/>
        </w:rPr>
        <w:t>abstractos </w:t>
      </w:r>
      <w:r>
        <w:rPr>
          <w:color w:val="231F20"/>
          <w:spacing w:val="6"/>
        </w:rPr>
        <w:t>sobre </w:t>
      </w:r>
      <w:r>
        <w:rPr>
          <w:color w:val="231F20"/>
          <w:spacing w:val="4"/>
        </w:rPr>
        <w:t>la </w:t>
      </w:r>
      <w:r>
        <w:rPr>
          <w:color w:val="231F20"/>
          <w:spacing w:val="8"/>
        </w:rPr>
        <w:t>subjetividad </w:t>
      </w:r>
      <w:r>
        <w:rPr>
          <w:color w:val="231F20"/>
          <w:spacing w:val="4"/>
        </w:rPr>
        <w:t>de la </w:t>
      </w:r>
      <w:r>
        <w:rPr>
          <w:color w:val="231F20"/>
          <w:spacing w:val="9"/>
        </w:rPr>
        <w:t>experiencia </w:t>
      </w:r>
      <w:r>
        <w:rPr>
          <w:color w:val="231F20"/>
          <w:spacing w:val="7"/>
        </w:rPr>
        <w:t>humana. </w:t>
      </w:r>
      <w:r>
        <w:rPr>
          <w:color w:val="231F20"/>
          <w:spacing w:val="6"/>
        </w:rPr>
        <w:t>Según </w:t>
      </w:r>
      <w:r>
        <w:rPr>
          <w:color w:val="231F20"/>
          <w:spacing w:val="5"/>
        </w:rPr>
        <w:t>John  </w:t>
      </w:r>
      <w:r>
        <w:rPr>
          <w:color w:val="231F20"/>
          <w:spacing w:val="7"/>
        </w:rPr>
        <w:t>Hartley </w:t>
      </w:r>
      <w:r>
        <w:rPr>
          <w:color w:val="231F20"/>
          <w:spacing w:val="8"/>
        </w:rPr>
        <w:t>(2009:140), </w:t>
      </w:r>
      <w:r>
        <w:rPr>
          <w:color w:val="231F20"/>
          <w:spacing w:val="6"/>
        </w:rPr>
        <w:t>este </w:t>
      </w:r>
      <w:r>
        <w:rPr>
          <w:color w:val="231F20"/>
          <w:spacing w:val="7"/>
        </w:rPr>
        <w:t>discurso tiene </w:t>
      </w:r>
      <w:r>
        <w:rPr>
          <w:color w:val="231F20"/>
          <w:spacing w:val="4"/>
        </w:rPr>
        <w:t>su  </w:t>
      </w:r>
      <w:r>
        <w:rPr>
          <w:color w:val="231F20"/>
          <w:spacing w:val="6"/>
        </w:rPr>
        <w:t>base </w:t>
      </w:r>
      <w:r>
        <w:rPr>
          <w:color w:val="231F20"/>
          <w:spacing w:val="9"/>
        </w:rPr>
        <w:t>en  </w:t>
      </w:r>
      <w:r>
        <w:rPr>
          <w:color w:val="231F20"/>
          <w:spacing w:val="4"/>
        </w:rPr>
        <w:t>la </w:t>
      </w:r>
      <w:r>
        <w:rPr>
          <w:color w:val="231F20"/>
          <w:spacing w:val="7"/>
        </w:rPr>
        <w:t>Revolución Industrial </w:t>
      </w:r>
      <w:r>
        <w:rPr>
          <w:color w:val="231F20"/>
          <w:spacing w:val="4"/>
        </w:rPr>
        <w:t>en </w:t>
      </w:r>
      <w:r>
        <w:rPr>
          <w:color w:val="231F20"/>
          <w:spacing w:val="7"/>
        </w:rPr>
        <w:t>donde </w:t>
      </w:r>
      <w:r>
        <w:rPr>
          <w:color w:val="231F20"/>
          <w:spacing w:val="4"/>
        </w:rPr>
        <w:t>se </w:t>
      </w:r>
      <w:r>
        <w:rPr>
          <w:color w:val="231F20"/>
          <w:spacing w:val="7"/>
        </w:rPr>
        <w:t>inicia </w:t>
      </w:r>
      <w:r>
        <w:rPr>
          <w:color w:val="231F20"/>
          <w:spacing w:val="6"/>
        </w:rPr>
        <w:t>una </w:t>
      </w:r>
      <w:r>
        <w:rPr>
          <w:color w:val="231F20"/>
          <w:spacing w:val="7"/>
        </w:rPr>
        <w:t>clara </w:t>
      </w:r>
      <w:r>
        <w:rPr>
          <w:color w:val="231F20"/>
          <w:spacing w:val="8"/>
        </w:rPr>
        <w:t>diferenciación </w:t>
      </w:r>
      <w:r>
        <w:rPr>
          <w:color w:val="231F20"/>
          <w:spacing w:val="6"/>
        </w:rPr>
        <w:t>entre</w:t>
      </w:r>
      <w:r>
        <w:rPr>
          <w:color w:val="231F20"/>
          <w:spacing w:val="67"/>
        </w:rPr>
        <w:t> </w:t>
      </w:r>
      <w:r>
        <w:rPr>
          <w:color w:val="231F20"/>
          <w:spacing w:val="4"/>
        </w:rPr>
        <w:t>el </w:t>
      </w:r>
      <w:r>
        <w:rPr>
          <w:color w:val="231F20"/>
          <w:spacing w:val="7"/>
        </w:rPr>
        <w:t>trabajo manual </w:t>
      </w:r>
      <w:r>
        <w:rPr>
          <w:color w:val="231F20"/>
        </w:rPr>
        <w:t>y </w:t>
      </w:r>
      <w:r>
        <w:rPr>
          <w:color w:val="231F20"/>
          <w:spacing w:val="4"/>
        </w:rPr>
        <w:t>el </w:t>
      </w:r>
      <w:r>
        <w:rPr>
          <w:color w:val="231F20"/>
          <w:spacing w:val="6"/>
        </w:rPr>
        <w:t>del  </w:t>
      </w:r>
      <w:r>
        <w:rPr>
          <w:color w:val="231F20"/>
          <w:spacing w:val="8"/>
        </w:rPr>
        <w:t>pensamiento.</w:t>
      </w:r>
      <w:r>
        <w:rPr>
          <w:color w:val="231F20"/>
          <w:spacing w:val="8"/>
          <w:position w:val="7"/>
          <w:sz w:val="13"/>
        </w:rPr>
        <w:t>1  </w:t>
      </w:r>
      <w:r>
        <w:rPr>
          <w:color w:val="231F20"/>
          <w:spacing w:val="6"/>
        </w:rPr>
        <w:t>Aunque  </w:t>
      </w:r>
      <w:r>
        <w:rPr>
          <w:color w:val="231F20"/>
          <w:spacing w:val="7"/>
        </w:rPr>
        <w:t>desde </w:t>
      </w:r>
      <w:r>
        <w:rPr>
          <w:color w:val="231F20"/>
          <w:spacing w:val="4"/>
        </w:rPr>
        <w:t>la  </w:t>
      </w:r>
      <w:r>
        <w:rPr>
          <w:color w:val="231F20"/>
          <w:spacing w:val="6"/>
        </w:rPr>
        <w:t>Edad  </w:t>
      </w:r>
      <w:r>
        <w:rPr>
          <w:color w:val="231F20"/>
          <w:spacing w:val="8"/>
        </w:rPr>
        <w:t>Media, </w:t>
      </w:r>
      <w:r>
        <w:rPr>
          <w:color w:val="231F20"/>
          <w:spacing w:val="6"/>
        </w:rPr>
        <w:t>las </w:t>
      </w:r>
      <w:r>
        <w:rPr>
          <w:color w:val="231F20"/>
          <w:spacing w:val="7"/>
        </w:rPr>
        <w:t>artes </w:t>
      </w:r>
      <w:r>
        <w:rPr>
          <w:color w:val="231F20"/>
          <w:spacing w:val="4"/>
        </w:rPr>
        <w:t>se </w:t>
      </w:r>
      <w:r>
        <w:rPr>
          <w:color w:val="231F20"/>
          <w:spacing w:val="7"/>
        </w:rPr>
        <w:t>dividieron </w:t>
      </w:r>
      <w:r>
        <w:rPr>
          <w:color w:val="231F20"/>
          <w:spacing w:val="6"/>
        </w:rPr>
        <w:t>entre </w:t>
      </w:r>
      <w:r>
        <w:rPr>
          <w:color w:val="231F20"/>
          <w:spacing w:val="7"/>
        </w:rPr>
        <w:t>“liberales” </w:t>
      </w:r>
      <w:r>
        <w:rPr>
          <w:color w:val="231F20"/>
        </w:rPr>
        <w:t>y </w:t>
      </w:r>
      <w:r>
        <w:rPr>
          <w:color w:val="231F20"/>
          <w:spacing w:val="6"/>
        </w:rPr>
        <w:t>“mecánicas”, las </w:t>
      </w:r>
      <w:r>
        <w:rPr>
          <w:color w:val="231F20"/>
          <w:spacing w:val="7"/>
        </w:rPr>
        <w:t>primeras </w:t>
      </w:r>
      <w:r>
        <w:rPr>
          <w:color w:val="231F20"/>
          <w:spacing w:val="9"/>
        </w:rPr>
        <w:t>eran </w:t>
      </w:r>
      <w:r>
        <w:rPr>
          <w:color w:val="231F20"/>
          <w:spacing w:val="8"/>
        </w:rPr>
        <w:t>disciplinas intelectuales </w:t>
      </w:r>
      <w:r>
        <w:rPr>
          <w:color w:val="231F20"/>
          <w:spacing w:val="6"/>
        </w:rPr>
        <w:t>que </w:t>
      </w:r>
      <w:r>
        <w:rPr>
          <w:color w:val="231F20"/>
          <w:spacing w:val="4"/>
        </w:rPr>
        <w:t>se </w:t>
      </w:r>
      <w:r>
        <w:rPr>
          <w:color w:val="231F20"/>
          <w:spacing w:val="8"/>
        </w:rPr>
        <w:t>enseñaban </w:t>
      </w:r>
      <w:r>
        <w:rPr>
          <w:color w:val="231F20"/>
          <w:spacing w:val="4"/>
        </w:rPr>
        <w:t>en </w:t>
      </w:r>
      <w:r>
        <w:rPr>
          <w:color w:val="231F20"/>
          <w:spacing w:val="8"/>
        </w:rPr>
        <w:t>universidades </w:t>
      </w:r>
      <w:r>
        <w:rPr>
          <w:color w:val="231F20"/>
          <w:spacing w:val="7"/>
        </w:rPr>
        <w:t>mientras </w:t>
      </w:r>
      <w:r>
        <w:rPr>
          <w:color w:val="231F20"/>
          <w:spacing w:val="9"/>
        </w:rPr>
        <w:t>que </w:t>
      </w:r>
      <w:r>
        <w:rPr>
          <w:color w:val="231F20"/>
          <w:spacing w:val="6"/>
        </w:rPr>
        <w:t>las </w:t>
      </w:r>
      <w:r>
        <w:rPr>
          <w:color w:val="231F20"/>
          <w:spacing w:val="7"/>
        </w:rPr>
        <w:t>segundas </w:t>
      </w:r>
      <w:r>
        <w:rPr>
          <w:color w:val="231F20"/>
          <w:spacing w:val="6"/>
        </w:rPr>
        <w:t>eran </w:t>
      </w:r>
      <w:r>
        <w:rPr>
          <w:color w:val="231F20"/>
          <w:spacing w:val="8"/>
        </w:rPr>
        <w:t>habilidades </w:t>
      </w:r>
      <w:r>
        <w:rPr>
          <w:color w:val="231F20"/>
          <w:spacing w:val="7"/>
        </w:rPr>
        <w:t>manuales aprendidas </w:t>
      </w:r>
      <w:r>
        <w:rPr>
          <w:color w:val="231F20"/>
          <w:spacing w:val="4"/>
        </w:rPr>
        <w:t>en </w:t>
      </w:r>
      <w:r>
        <w:rPr>
          <w:color w:val="231F20"/>
          <w:spacing w:val="7"/>
        </w:rPr>
        <w:t>talleres </w:t>
      </w:r>
      <w:r>
        <w:rPr>
          <w:color w:val="231F20"/>
          <w:spacing w:val="9"/>
        </w:rPr>
        <w:t>artesanales </w:t>
      </w:r>
      <w:r>
        <w:rPr>
          <w:color w:val="231F20"/>
          <w:spacing w:val="7"/>
        </w:rPr>
        <w:t>(Burgin, </w:t>
      </w:r>
      <w:r>
        <w:rPr>
          <w:color w:val="231F20"/>
          <w:spacing w:val="8"/>
        </w:rPr>
        <w:t>2006:102). </w:t>
      </w:r>
      <w:r>
        <w:rPr>
          <w:color w:val="231F20"/>
          <w:spacing w:val="3"/>
        </w:rPr>
        <w:t>Si </w:t>
      </w:r>
      <w:r>
        <w:rPr>
          <w:color w:val="231F20"/>
          <w:spacing w:val="7"/>
        </w:rPr>
        <w:t>revisamos </w:t>
      </w:r>
      <w:r>
        <w:rPr>
          <w:color w:val="231F20"/>
          <w:spacing w:val="6"/>
        </w:rPr>
        <w:t>los </w:t>
      </w:r>
      <w:r>
        <w:rPr>
          <w:color w:val="231F20"/>
          <w:spacing w:val="8"/>
        </w:rPr>
        <w:t>antecedentes históricos </w:t>
      </w:r>
      <w:r>
        <w:rPr>
          <w:color w:val="231F20"/>
        </w:rPr>
        <w:t>y </w:t>
      </w:r>
      <w:r>
        <w:rPr>
          <w:color w:val="231F20"/>
          <w:spacing w:val="8"/>
        </w:rPr>
        <w:t>discursivos </w:t>
      </w:r>
      <w:r>
        <w:rPr>
          <w:color w:val="231F20"/>
          <w:spacing w:val="5"/>
        </w:rPr>
        <w:t>que han </w:t>
      </w:r>
      <w:r>
        <w:rPr>
          <w:color w:val="231F20"/>
          <w:spacing w:val="6"/>
        </w:rPr>
        <w:t>validado </w:t>
      </w:r>
      <w:r>
        <w:rPr>
          <w:color w:val="231F20"/>
          <w:spacing w:val="4"/>
        </w:rPr>
        <w:t>la </w:t>
      </w:r>
      <w:r>
        <w:rPr>
          <w:color w:val="231F20"/>
          <w:spacing w:val="7"/>
        </w:rPr>
        <w:t>generación </w:t>
      </w:r>
      <w:r>
        <w:rPr>
          <w:color w:val="231F20"/>
          <w:spacing w:val="5"/>
        </w:rPr>
        <w:t>del </w:t>
      </w:r>
      <w:r>
        <w:rPr>
          <w:color w:val="231F20"/>
          <w:spacing w:val="7"/>
        </w:rPr>
        <w:t>conocimiento </w:t>
      </w:r>
      <w:r>
        <w:rPr>
          <w:color w:val="231F20"/>
          <w:spacing w:val="6"/>
        </w:rPr>
        <w:t>como </w:t>
      </w:r>
      <w:r>
        <w:rPr>
          <w:color w:val="231F20"/>
          <w:spacing w:val="4"/>
        </w:rPr>
        <w:t>un </w:t>
      </w:r>
      <w:r>
        <w:rPr>
          <w:color w:val="231F20"/>
          <w:spacing w:val="6"/>
        </w:rPr>
        <w:t>proceso </w:t>
      </w:r>
      <w:r>
        <w:rPr>
          <w:color w:val="231F20"/>
          <w:spacing w:val="8"/>
        </w:rPr>
        <w:t>textual </w:t>
      </w:r>
      <w:r>
        <w:rPr>
          <w:color w:val="231F20"/>
        </w:rPr>
        <w:t>y </w:t>
      </w:r>
      <w:r>
        <w:rPr>
          <w:color w:val="231F20"/>
          <w:spacing w:val="7"/>
        </w:rPr>
        <w:t>escrito, </w:t>
      </w:r>
      <w:r>
        <w:rPr>
          <w:color w:val="231F20"/>
          <w:spacing w:val="6"/>
        </w:rPr>
        <w:t>nos </w:t>
      </w:r>
      <w:r>
        <w:rPr>
          <w:color w:val="231F20"/>
          <w:spacing w:val="8"/>
        </w:rPr>
        <w:t>encontramos </w:t>
      </w:r>
      <w:r>
        <w:rPr>
          <w:color w:val="231F20"/>
          <w:spacing w:val="6"/>
        </w:rPr>
        <w:t>con </w:t>
      </w:r>
      <w:r>
        <w:rPr>
          <w:color w:val="231F20"/>
          <w:spacing w:val="4"/>
        </w:rPr>
        <w:t>el </w:t>
      </w:r>
      <w:r>
        <w:rPr>
          <w:color w:val="231F20"/>
          <w:spacing w:val="7"/>
        </w:rPr>
        <w:t>modelo </w:t>
      </w:r>
      <w:r>
        <w:rPr>
          <w:color w:val="231F20"/>
          <w:spacing w:val="8"/>
        </w:rPr>
        <w:t>positivista </w:t>
      </w:r>
      <w:r>
        <w:rPr>
          <w:color w:val="231F20"/>
          <w:spacing w:val="6"/>
        </w:rPr>
        <w:t>que </w:t>
      </w:r>
      <w:r>
        <w:rPr>
          <w:color w:val="231F20"/>
          <w:spacing w:val="4"/>
        </w:rPr>
        <w:t>es </w:t>
      </w:r>
      <w:r>
        <w:rPr>
          <w:color w:val="231F20"/>
          <w:spacing w:val="6"/>
        </w:rPr>
        <w:t>base </w:t>
      </w:r>
      <w:r>
        <w:rPr>
          <w:color w:val="231F20"/>
          <w:spacing w:val="4"/>
        </w:rPr>
        <w:t>de </w:t>
      </w:r>
      <w:r>
        <w:rPr>
          <w:color w:val="231F20"/>
          <w:spacing w:val="9"/>
        </w:rPr>
        <w:t>la </w:t>
      </w:r>
      <w:r>
        <w:rPr>
          <w:color w:val="231F20"/>
          <w:spacing w:val="8"/>
        </w:rPr>
        <w:t>investigación</w:t>
      </w:r>
      <w:r>
        <w:rPr>
          <w:color w:val="231F20"/>
          <w:spacing w:val="-1"/>
        </w:rPr>
        <w:t> </w:t>
      </w:r>
      <w:r>
        <w:rPr>
          <w:color w:val="231F20"/>
          <w:spacing w:val="9"/>
        </w:rPr>
        <w:t>científica.</w:t>
      </w:r>
    </w:p>
    <w:p>
      <w:pPr>
        <w:pStyle w:val="BodyText"/>
        <w:rPr>
          <w:sz w:val="29"/>
        </w:rPr>
      </w:pPr>
    </w:p>
    <w:p>
      <w:pPr>
        <w:tabs>
          <w:tab w:pos="5177" w:val="left" w:leader="none"/>
        </w:tabs>
        <w:spacing w:before="72"/>
        <w:ind w:left="828" w:right="1153" w:firstLine="0"/>
        <w:jc w:val="left"/>
        <w:rPr>
          <w:rFonts w:ascii="Calibri" w:hAnsi="Calibri"/>
          <w:sz w:val="13"/>
        </w:rPr>
      </w:pPr>
      <w:r>
        <w:rPr>
          <w:rFonts w:ascii="Calibri" w:hAnsi="Calibri"/>
          <w:color w:val="231F20"/>
          <w:w w:val="115"/>
          <w:position w:val="-2"/>
          <w:sz w:val="17"/>
        </w:rPr>
        <w:t>228</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38"/>
          <w:footerReference w:type="default" r:id="rId139"/>
          <w:pgSz w:w="12240" w:h="15840"/>
          <w:pgMar w:header="0" w:footer="523" w:top="1500" w:bottom="720" w:left="1720" w:right="1340"/>
          <w:pgNumType w:start="78"/>
        </w:sectPr>
      </w:pPr>
    </w:p>
    <w:p>
      <w:pPr>
        <w:pStyle w:val="BodyText"/>
        <w:rPr>
          <w:rFonts w:ascii="Calibri"/>
          <w:sz w:val="20"/>
        </w:rPr>
      </w:pPr>
    </w:p>
    <w:p>
      <w:pPr>
        <w:pStyle w:val="BodyText"/>
        <w:spacing w:before="3"/>
        <w:rPr>
          <w:rFonts w:ascii="Calibri"/>
          <w:sz w:val="27"/>
        </w:rPr>
      </w:pPr>
    </w:p>
    <w:p>
      <w:pPr>
        <w:spacing w:before="79"/>
        <w:ind w:left="885" w:right="1153" w:firstLine="0"/>
        <w:jc w:val="left"/>
        <w:rPr>
          <w:rFonts w:ascii="Calibri" w:hAnsi="Calibri"/>
          <w:sz w:val="13"/>
        </w:rPr>
      </w:pPr>
      <w:r>
        <w:rPr/>
        <w:pict>
          <v:group style="position:absolute;margin-left:130.126999pt;margin-top:14.491275pt;width:354.6pt;height:8.8pt;mso-position-horizontal-relative:page;mso-position-vertical-relative:paragraph;z-index:1888;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5" w:firstLine="283"/>
        <w:jc w:val="both"/>
      </w:pPr>
      <w:r>
        <w:rPr>
          <w:color w:val="231F20"/>
          <w:spacing w:val="4"/>
        </w:rPr>
        <w:t>La  </w:t>
      </w:r>
      <w:r>
        <w:rPr>
          <w:color w:val="231F20"/>
          <w:spacing w:val="7"/>
        </w:rPr>
        <w:t>ciencia </w:t>
      </w:r>
      <w:r>
        <w:rPr>
          <w:color w:val="231F20"/>
          <w:spacing w:val="8"/>
        </w:rPr>
        <w:t>positivista, </w:t>
      </w:r>
      <w:r>
        <w:rPr>
          <w:color w:val="231F20"/>
          <w:spacing w:val="7"/>
        </w:rPr>
        <w:t>también conocida </w:t>
      </w:r>
      <w:r>
        <w:rPr>
          <w:color w:val="231F20"/>
          <w:spacing w:val="6"/>
        </w:rPr>
        <w:t>como  </w:t>
      </w:r>
      <w:r>
        <w:rPr>
          <w:color w:val="231F20"/>
          <w:spacing w:val="8"/>
        </w:rPr>
        <w:t>empirismo, </w:t>
      </w:r>
      <w:r>
        <w:rPr>
          <w:color w:val="231F20"/>
          <w:spacing w:val="7"/>
        </w:rPr>
        <w:t>surge </w:t>
      </w:r>
      <w:r>
        <w:rPr>
          <w:color w:val="231F20"/>
          <w:spacing w:val="9"/>
        </w:rPr>
        <w:t>en  </w:t>
      </w:r>
      <w:r>
        <w:rPr>
          <w:color w:val="231F20"/>
          <w:spacing w:val="6"/>
        </w:rPr>
        <w:t>las </w:t>
      </w:r>
      <w:r>
        <w:rPr>
          <w:color w:val="231F20"/>
          <w:spacing w:val="7"/>
        </w:rPr>
        <w:t>últimas décadas </w:t>
      </w:r>
      <w:r>
        <w:rPr>
          <w:color w:val="231F20"/>
          <w:spacing w:val="4"/>
        </w:rPr>
        <w:t>de </w:t>
      </w:r>
      <w:r>
        <w:rPr>
          <w:color w:val="231F20"/>
          <w:spacing w:val="7"/>
        </w:rPr>
        <w:t>1800. </w:t>
      </w:r>
      <w:r>
        <w:rPr>
          <w:color w:val="231F20"/>
          <w:spacing w:val="6"/>
        </w:rPr>
        <w:t>Este </w:t>
      </w:r>
      <w:r>
        <w:rPr>
          <w:color w:val="231F20"/>
          <w:spacing w:val="7"/>
        </w:rPr>
        <w:t>modelo primero </w:t>
      </w:r>
      <w:r>
        <w:rPr>
          <w:color w:val="231F20"/>
          <w:spacing w:val="4"/>
        </w:rPr>
        <w:t>se </w:t>
      </w:r>
      <w:r>
        <w:rPr>
          <w:color w:val="231F20"/>
          <w:spacing w:val="8"/>
        </w:rPr>
        <w:t>estableció </w:t>
      </w:r>
      <w:r>
        <w:rPr>
          <w:color w:val="231F20"/>
          <w:spacing w:val="4"/>
        </w:rPr>
        <w:t>en </w:t>
      </w:r>
      <w:r>
        <w:rPr>
          <w:color w:val="231F20"/>
          <w:spacing w:val="9"/>
        </w:rPr>
        <w:t>las </w:t>
      </w:r>
      <w:r>
        <w:rPr>
          <w:color w:val="231F20"/>
          <w:spacing w:val="7"/>
        </w:rPr>
        <w:t>Ciencias Naturales </w:t>
      </w:r>
      <w:r>
        <w:rPr>
          <w:color w:val="231F20"/>
        </w:rPr>
        <w:t>y </w:t>
      </w:r>
      <w:r>
        <w:rPr>
          <w:color w:val="231F20"/>
          <w:spacing w:val="6"/>
        </w:rPr>
        <w:t>fue </w:t>
      </w:r>
      <w:r>
        <w:rPr>
          <w:color w:val="231F20"/>
          <w:spacing w:val="7"/>
        </w:rPr>
        <w:t>basado </w:t>
      </w:r>
      <w:r>
        <w:rPr>
          <w:color w:val="231F20"/>
          <w:spacing w:val="4"/>
        </w:rPr>
        <w:t>en el </w:t>
      </w:r>
      <w:r>
        <w:rPr>
          <w:color w:val="231F20"/>
          <w:spacing w:val="5"/>
        </w:rPr>
        <w:t>“método </w:t>
      </w:r>
      <w:r>
        <w:rPr>
          <w:color w:val="231F20"/>
          <w:spacing w:val="7"/>
        </w:rPr>
        <w:t>científico”, </w:t>
      </w:r>
      <w:r>
        <w:rPr>
          <w:color w:val="231F20"/>
          <w:spacing w:val="4"/>
        </w:rPr>
        <w:t>el </w:t>
      </w:r>
      <w:r>
        <w:rPr>
          <w:color w:val="231F20"/>
          <w:spacing w:val="6"/>
        </w:rPr>
        <w:t>cual </w:t>
      </w:r>
      <w:r>
        <w:rPr>
          <w:color w:val="231F20"/>
          <w:spacing w:val="9"/>
        </w:rPr>
        <w:t>sirvió </w:t>
      </w:r>
      <w:r>
        <w:rPr>
          <w:color w:val="231F20"/>
          <w:spacing w:val="6"/>
        </w:rPr>
        <w:t>como base para </w:t>
      </w:r>
      <w:r>
        <w:rPr>
          <w:color w:val="231F20"/>
          <w:spacing w:val="4"/>
        </w:rPr>
        <w:t>la </w:t>
      </w:r>
      <w:r>
        <w:rPr>
          <w:color w:val="231F20"/>
          <w:spacing w:val="7"/>
        </w:rPr>
        <w:t>perspectiva </w:t>
      </w:r>
      <w:r>
        <w:rPr>
          <w:color w:val="231F20"/>
          <w:spacing w:val="4"/>
        </w:rPr>
        <w:t>de </w:t>
      </w:r>
      <w:r>
        <w:rPr>
          <w:color w:val="231F20"/>
          <w:spacing w:val="5"/>
        </w:rPr>
        <w:t>las </w:t>
      </w:r>
      <w:r>
        <w:rPr>
          <w:color w:val="231F20"/>
          <w:spacing w:val="7"/>
        </w:rPr>
        <w:t>Ciencias </w:t>
      </w:r>
      <w:r>
        <w:rPr>
          <w:color w:val="231F20"/>
          <w:spacing w:val="6"/>
        </w:rPr>
        <w:t>Sociales </w:t>
      </w:r>
      <w:r>
        <w:rPr>
          <w:color w:val="231F20"/>
          <w:spacing w:val="4"/>
        </w:rPr>
        <w:t>en la </w:t>
      </w:r>
      <w:r>
        <w:rPr>
          <w:color w:val="231F20"/>
          <w:spacing w:val="7"/>
        </w:rPr>
        <w:t>producción</w:t>
      </w:r>
      <w:r>
        <w:rPr>
          <w:color w:val="231F20"/>
          <w:spacing w:val="-33"/>
        </w:rPr>
        <w:t> </w:t>
      </w:r>
      <w:r>
        <w:rPr>
          <w:color w:val="231F20"/>
          <w:spacing w:val="8"/>
        </w:rPr>
        <w:t>del conocimiento </w:t>
      </w:r>
      <w:r>
        <w:rPr>
          <w:color w:val="231F20"/>
          <w:spacing w:val="4"/>
        </w:rPr>
        <w:t>(Leavy, </w:t>
      </w:r>
      <w:r>
        <w:rPr>
          <w:color w:val="231F20"/>
          <w:spacing w:val="7"/>
        </w:rPr>
        <w:t>2009:5). </w:t>
      </w:r>
      <w:r>
        <w:rPr>
          <w:color w:val="231F20"/>
          <w:spacing w:val="6"/>
        </w:rPr>
        <w:t>Según Patricia </w:t>
      </w:r>
      <w:r>
        <w:rPr>
          <w:color w:val="231F20"/>
          <w:spacing w:val="7"/>
        </w:rPr>
        <w:t>Leavy </w:t>
      </w:r>
      <w:r>
        <w:rPr>
          <w:color w:val="231F20"/>
          <w:spacing w:val="6"/>
        </w:rPr>
        <w:t>esto </w:t>
      </w:r>
      <w:r>
        <w:rPr>
          <w:color w:val="231F20"/>
          <w:spacing w:val="4"/>
        </w:rPr>
        <w:t>se </w:t>
      </w:r>
      <w:r>
        <w:rPr>
          <w:color w:val="231F20"/>
          <w:spacing w:val="6"/>
        </w:rPr>
        <w:t>debe </w:t>
      </w:r>
      <w:r>
        <w:rPr>
          <w:color w:val="231F20"/>
          <w:spacing w:val="4"/>
        </w:rPr>
        <w:t>en </w:t>
      </w:r>
      <w:r>
        <w:rPr>
          <w:color w:val="231F20"/>
          <w:spacing w:val="9"/>
        </w:rPr>
        <w:t>gran </w:t>
      </w:r>
      <w:r>
        <w:rPr>
          <w:color w:val="231F20"/>
          <w:spacing w:val="7"/>
        </w:rPr>
        <w:t>parte </w:t>
      </w:r>
      <w:r>
        <w:rPr>
          <w:color w:val="231F20"/>
        </w:rPr>
        <w:t>a </w:t>
      </w:r>
      <w:r>
        <w:rPr>
          <w:color w:val="231F20"/>
          <w:spacing w:val="4"/>
        </w:rPr>
        <w:t>la </w:t>
      </w:r>
      <w:r>
        <w:rPr>
          <w:color w:val="231F20"/>
          <w:spacing w:val="7"/>
        </w:rPr>
        <w:t>pionera </w:t>
      </w:r>
      <w:r>
        <w:rPr>
          <w:color w:val="231F20"/>
          <w:spacing w:val="4"/>
        </w:rPr>
        <w:t>en </w:t>
      </w:r>
      <w:r>
        <w:rPr>
          <w:color w:val="231F20"/>
          <w:spacing w:val="8"/>
        </w:rPr>
        <w:t>sociología </w:t>
      </w:r>
      <w:r>
        <w:rPr>
          <w:color w:val="231F20"/>
          <w:spacing w:val="7"/>
        </w:rPr>
        <w:t>clásica </w:t>
      </w:r>
      <w:r>
        <w:rPr>
          <w:color w:val="231F20"/>
          <w:spacing w:val="6"/>
        </w:rPr>
        <w:t>Emile </w:t>
      </w:r>
      <w:r>
        <w:rPr>
          <w:color w:val="231F20"/>
          <w:spacing w:val="7"/>
        </w:rPr>
        <w:t>Durkheim, quien </w:t>
      </w:r>
      <w:r>
        <w:rPr>
          <w:color w:val="231F20"/>
          <w:spacing w:val="4"/>
        </w:rPr>
        <w:t>se </w:t>
      </w:r>
      <w:r>
        <w:rPr>
          <w:color w:val="231F20"/>
          <w:spacing w:val="7"/>
        </w:rPr>
        <w:t>esforzó </w:t>
      </w:r>
      <w:r>
        <w:rPr>
          <w:color w:val="231F20"/>
          <w:spacing w:val="6"/>
        </w:rPr>
        <w:t>por </w:t>
      </w:r>
      <w:r>
        <w:rPr>
          <w:color w:val="231F20"/>
          <w:spacing w:val="8"/>
        </w:rPr>
        <w:t>legitimar </w:t>
      </w:r>
      <w:r>
        <w:rPr>
          <w:color w:val="231F20"/>
          <w:spacing w:val="4"/>
        </w:rPr>
        <w:t>la </w:t>
      </w:r>
      <w:r>
        <w:rPr>
          <w:color w:val="231F20"/>
          <w:spacing w:val="8"/>
        </w:rPr>
        <w:t>sociología </w:t>
      </w:r>
      <w:r>
        <w:rPr>
          <w:color w:val="231F20"/>
          <w:spacing w:val="6"/>
        </w:rPr>
        <w:t>como </w:t>
      </w:r>
      <w:r>
        <w:rPr>
          <w:color w:val="231F20"/>
          <w:spacing w:val="4"/>
        </w:rPr>
        <w:t>un </w:t>
      </w:r>
      <w:r>
        <w:rPr>
          <w:color w:val="231F20"/>
          <w:spacing w:val="7"/>
        </w:rPr>
        <w:t>método modelado </w:t>
      </w:r>
      <w:r>
        <w:rPr>
          <w:color w:val="231F20"/>
        </w:rPr>
        <w:t>a </w:t>
      </w:r>
      <w:r>
        <w:rPr>
          <w:color w:val="231F20"/>
          <w:spacing w:val="7"/>
        </w:rPr>
        <w:t>partir </w:t>
      </w:r>
      <w:r>
        <w:rPr>
          <w:color w:val="231F20"/>
          <w:spacing w:val="4"/>
        </w:rPr>
        <w:t>de la </w:t>
      </w:r>
      <w:r>
        <w:rPr>
          <w:color w:val="231F20"/>
          <w:spacing w:val="9"/>
        </w:rPr>
        <w:t>dis- </w:t>
      </w:r>
      <w:r>
        <w:rPr>
          <w:color w:val="231F20"/>
          <w:spacing w:val="7"/>
        </w:rPr>
        <w:t>ciplina </w:t>
      </w:r>
      <w:r>
        <w:rPr>
          <w:color w:val="231F20"/>
          <w:spacing w:val="4"/>
        </w:rPr>
        <w:t>de la </w:t>
      </w:r>
      <w:r>
        <w:rPr>
          <w:color w:val="231F20"/>
          <w:spacing w:val="7"/>
        </w:rPr>
        <w:t>física, </w:t>
      </w:r>
      <w:r>
        <w:rPr>
          <w:color w:val="231F20"/>
          <w:spacing w:val="6"/>
        </w:rPr>
        <w:t>para </w:t>
      </w:r>
      <w:r>
        <w:rPr>
          <w:color w:val="231F20"/>
          <w:spacing w:val="7"/>
        </w:rPr>
        <w:t>Durkeheim, </w:t>
      </w:r>
      <w:r>
        <w:rPr>
          <w:color w:val="231F20"/>
          <w:spacing w:val="4"/>
        </w:rPr>
        <w:t>el </w:t>
      </w:r>
      <w:r>
        <w:rPr>
          <w:color w:val="231F20"/>
          <w:spacing w:val="7"/>
        </w:rPr>
        <w:t>mundo social </w:t>
      </w:r>
      <w:r>
        <w:rPr>
          <w:color w:val="231F20"/>
          <w:spacing w:val="8"/>
        </w:rPr>
        <w:t>consistía </w:t>
      </w:r>
      <w:r>
        <w:rPr>
          <w:color w:val="231F20"/>
          <w:spacing w:val="4"/>
        </w:rPr>
        <w:t>en </w:t>
      </w:r>
      <w:r>
        <w:rPr>
          <w:color w:val="231F20"/>
          <w:spacing w:val="9"/>
        </w:rPr>
        <w:t>hechos </w:t>
      </w:r>
      <w:r>
        <w:rPr>
          <w:color w:val="231F20"/>
          <w:spacing w:val="8"/>
        </w:rPr>
        <w:t>factuales </w:t>
      </w:r>
      <w:r>
        <w:rPr>
          <w:color w:val="231F20"/>
          <w:spacing w:val="6"/>
        </w:rPr>
        <w:t>que </w:t>
      </w:r>
      <w:r>
        <w:rPr>
          <w:color w:val="231F20"/>
          <w:spacing w:val="4"/>
        </w:rPr>
        <w:t>se </w:t>
      </w:r>
      <w:r>
        <w:rPr>
          <w:color w:val="231F20"/>
          <w:spacing w:val="7"/>
        </w:rPr>
        <w:t>podían estudiar mediante formas objetivas </w:t>
      </w:r>
      <w:r>
        <w:rPr>
          <w:color w:val="231F20"/>
        </w:rPr>
        <w:t>y </w:t>
      </w:r>
      <w:r>
        <w:rPr>
          <w:color w:val="231F20"/>
          <w:spacing w:val="9"/>
        </w:rPr>
        <w:t>empíricas.  </w:t>
      </w:r>
      <w:r>
        <w:rPr>
          <w:color w:val="231F20"/>
          <w:spacing w:val="4"/>
        </w:rPr>
        <w:t>La </w:t>
      </w:r>
      <w:r>
        <w:rPr>
          <w:color w:val="231F20"/>
          <w:spacing w:val="7"/>
        </w:rPr>
        <w:t>ciencia </w:t>
      </w:r>
      <w:r>
        <w:rPr>
          <w:color w:val="231F20"/>
          <w:spacing w:val="8"/>
        </w:rPr>
        <w:t>positivista </w:t>
      </w:r>
      <w:r>
        <w:rPr>
          <w:color w:val="231F20"/>
          <w:spacing w:val="7"/>
        </w:rPr>
        <w:t>atravesó </w:t>
      </w:r>
      <w:r>
        <w:rPr>
          <w:color w:val="231F20"/>
          <w:spacing w:val="8"/>
        </w:rPr>
        <w:t>disciplinas </w:t>
      </w:r>
      <w:r>
        <w:rPr>
          <w:color w:val="231F20"/>
        </w:rPr>
        <w:t>y </w:t>
      </w:r>
      <w:r>
        <w:rPr>
          <w:color w:val="231F20"/>
          <w:spacing w:val="4"/>
        </w:rPr>
        <w:t>se </w:t>
      </w:r>
      <w:r>
        <w:rPr>
          <w:color w:val="231F20"/>
          <w:spacing w:val="8"/>
        </w:rPr>
        <w:t>convirtió </w:t>
      </w:r>
      <w:r>
        <w:rPr>
          <w:color w:val="231F20"/>
          <w:spacing w:val="4"/>
        </w:rPr>
        <w:t>en el </w:t>
      </w:r>
      <w:r>
        <w:rPr>
          <w:color w:val="231F20"/>
          <w:spacing w:val="7"/>
        </w:rPr>
        <w:t>modelo </w:t>
      </w:r>
      <w:r>
        <w:rPr>
          <w:color w:val="231F20"/>
          <w:spacing w:val="9"/>
        </w:rPr>
        <w:t>de </w:t>
      </w:r>
      <w:r>
        <w:rPr>
          <w:color w:val="231F20"/>
          <w:spacing w:val="4"/>
        </w:rPr>
        <w:t>toda </w:t>
      </w:r>
      <w:r>
        <w:rPr>
          <w:color w:val="231F20"/>
          <w:spacing w:val="3"/>
        </w:rPr>
        <w:t>la </w:t>
      </w:r>
      <w:r>
        <w:rPr>
          <w:color w:val="231F20"/>
          <w:spacing w:val="5"/>
        </w:rPr>
        <w:t>investigación científica </w:t>
      </w:r>
      <w:r>
        <w:rPr>
          <w:color w:val="231F20"/>
          <w:spacing w:val="2"/>
        </w:rPr>
        <w:t>(Leavy, </w:t>
      </w:r>
      <w:r>
        <w:rPr>
          <w:color w:val="231F20"/>
          <w:spacing w:val="5"/>
        </w:rPr>
        <w:t>2009:5), </w:t>
      </w:r>
      <w:r>
        <w:rPr>
          <w:color w:val="231F20"/>
          <w:spacing w:val="4"/>
        </w:rPr>
        <w:t>fue así como </w:t>
      </w:r>
      <w:r>
        <w:rPr>
          <w:color w:val="231F20"/>
          <w:spacing w:val="3"/>
        </w:rPr>
        <w:t>se </w:t>
      </w:r>
      <w:r>
        <w:rPr>
          <w:color w:val="231F20"/>
          <w:spacing w:val="5"/>
        </w:rPr>
        <w:t>desarrolla  la </w:t>
      </w:r>
      <w:r>
        <w:rPr>
          <w:color w:val="231F20"/>
          <w:spacing w:val="8"/>
        </w:rPr>
        <w:t>ontología </w:t>
      </w:r>
      <w:r>
        <w:rPr>
          <w:color w:val="231F20"/>
          <w:spacing w:val="9"/>
        </w:rPr>
        <w:t>positivista </w:t>
      </w:r>
      <w:r>
        <w:rPr>
          <w:color w:val="231F20"/>
        </w:rPr>
        <w:t>y </w:t>
      </w:r>
      <w:r>
        <w:rPr>
          <w:color w:val="231F20"/>
          <w:spacing w:val="5"/>
        </w:rPr>
        <w:t>el </w:t>
      </w:r>
      <w:r>
        <w:rPr>
          <w:color w:val="231F20"/>
          <w:spacing w:val="8"/>
        </w:rPr>
        <w:t>enfoque </w:t>
      </w:r>
      <w:r>
        <w:rPr>
          <w:color w:val="231F20"/>
          <w:spacing w:val="9"/>
        </w:rPr>
        <w:t>epistemológico. </w:t>
      </w:r>
      <w:r>
        <w:rPr>
          <w:color w:val="231F20"/>
          <w:spacing w:val="5"/>
        </w:rPr>
        <w:t>La </w:t>
      </w:r>
      <w:r>
        <w:rPr>
          <w:color w:val="231F20"/>
          <w:spacing w:val="10"/>
        </w:rPr>
        <w:t>epistemología </w:t>
      </w:r>
      <w:r>
        <w:rPr>
          <w:color w:val="231F20"/>
          <w:spacing w:val="8"/>
        </w:rPr>
        <w:t>positivista </w:t>
      </w:r>
      <w:r>
        <w:rPr>
          <w:color w:val="231F20"/>
          <w:spacing w:val="4"/>
        </w:rPr>
        <w:t>se </w:t>
      </w:r>
      <w:r>
        <w:rPr>
          <w:color w:val="231F20"/>
          <w:spacing w:val="8"/>
        </w:rPr>
        <w:t>convirtió </w:t>
      </w:r>
      <w:r>
        <w:rPr>
          <w:color w:val="231F20"/>
          <w:spacing w:val="4"/>
        </w:rPr>
        <w:t>en la </w:t>
      </w:r>
      <w:r>
        <w:rPr>
          <w:color w:val="231F20"/>
          <w:spacing w:val="6"/>
        </w:rPr>
        <w:t>clave del </w:t>
      </w:r>
      <w:r>
        <w:rPr>
          <w:color w:val="231F20"/>
          <w:spacing w:val="8"/>
        </w:rPr>
        <w:t>paradigma </w:t>
      </w:r>
      <w:r>
        <w:rPr>
          <w:color w:val="231F20"/>
          <w:spacing w:val="63"/>
        </w:rPr>
        <w:t> </w:t>
      </w:r>
      <w:r>
        <w:rPr>
          <w:color w:val="231F20"/>
          <w:spacing w:val="7"/>
        </w:rPr>
        <w:t>cuantitativo.</w:t>
      </w:r>
    </w:p>
    <w:p>
      <w:pPr>
        <w:pStyle w:val="BodyText"/>
        <w:spacing w:line="266" w:lineRule="auto"/>
        <w:ind w:left="885" w:right="1196" w:firstLine="283"/>
        <w:jc w:val="both"/>
      </w:pPr>
      <w:r>
        <w:rPr>
          <w:color w:val="231F20"/>
        </w:rPr>
        <w:t>Por </w:t>
      </w:r>
      <w:r>
        <w:rPr>
          <w:color w:val="231F20"/>
          <w:spacing w:val="4"/>
        </w:rPr>
        <w:t>su </w:t>
      </w:r>
      <w:r>
        <w:rPr>
          <w:color w:val="231F20"/>
          <w:spacing w:val="7"/>
        </w:rPr>
        <w:t>parte, </w:t>
      </w:r>
      <w:r>
        <w:rPr>
          <w:color w:val="231F20"/>
          <w:spacing w:val="4"/>
        </w:rPr>
        <w:t>el </w:t>
      </w:r>
      <w:r>
        <w:rPr>
          <w:color w:val="231F20"/>
          <w:spacing w:val="8"/>
        </w:rPr>
        <w:t>positivismo </w:t>
      </w:r>
      <w:r>
        <w:rPr>
          <w:color w:val="231F20"/>
          <w:spacing w:val="7"/>
        </w:rPr>
        <w:t>sostiene </w:t>
      </w:r>
      <w:r>
        <w:rPr>
          <w:color w:val="231F20"/>
          <w:spacing w:val="6"/>
        </w:rPr>
        <w:t>que una </w:t>
      </w:r>
      <w:r>
        <w:rPr>
          <w:color w:val="231F20"/>
          <w:spacing w:val="7"/>
        </w:rPr>
        <w:t>realidad </w:t>
      </w:r>
      <w:r>
        <w:rPr>
          <w:color w:val="231F20"/>
          <w:spacing w:val="8"/>
        </w:rPr>
        <w:t>conocible </w:t>
      </w:r>
      <w:r>
        <w:rPr>
          <w:color w:val="231F20"/>
          <w:spacing w:val="9"/>
        </w:rPr>
        <w:t>existe </w:t>
      </w:r>
      <w:r>
        <w:rPr>
          <w:color w:val="231F20"/>
          <w:spacing w:val="8"/>
        </w:rPr>
        <w:t>independientemente </w:t>
      </w:r>
      <w:r>
        <w:rPr>
          <w:color w:val="231F20"/>
          <w:spacing w:val="6"/>
        </w:rPr>
        <w:t>del </w:t>
      </w:r>
      <w:r>
        <w:rPr>
          <w:color w:val="231F20"/>
          <w:spacing w:val="7"/>
        </w:rPr>
        <w:t>proceso </w:t>
      </w:r>
      <w:r>
        <w:rPr>
          <w:color w:val="231F20"/>
          <w:spacing w:val="4"/>
        </w:rPr>
        <w:t>de </w:t>
      </w:r>
      <w:r>
        <w:rPr>
          <w:color w:val="231F20"/>
          <w:spacing w:val="8"/>
        </w:rPr>
        <w:t>investigación </w:t>
      </w:r>
      <w:r>
        <w:rPr>
          <w:color w:val="231F20"/>
        </w:rPr>
        <w:t>y </w:t>
      </w:r>
      <w:r>
        <w:rPr>
          <w:color w:val="231F20"/>
          <w:spacing w:val="6"/>
        </w:rPr>
        <w:t>que esta </w:t>
      </w:r>
      <w:r>
        <w:rPr>
          <w:color w:val="231F20"/>
          <w:spacing w:val="7"/>
        </w:rPr>
        <w:t>realidad </w:t>
      </w:r>
      <w:r>
        <w:rPr>
          <w:color w:val="231F20"/>
          <w:spacing w:val="9"/>
        </w:rPr>
        <w:t>con- </w:t>
      </w:r>
      <w:r>
        <w:rPr>
          <w:color w:val="231F20"/>
          <w:spacing w:val="7"/>
        </w:rPr>
        <w:t>siste </w:t>
      </w:r>
      <w:r>
        <w:rPr>
          <w:color w:val="231F20"/>
          <w:spacing w:val="4"/>
        </w:rPr>
        <w:t>en </w:t>
      </w:r>
      <w:r>
        <w:rPr>
          <w:color w:val="231F20"/>
          <w:spacing w:val="6"/>
        </w:rPr>
        <w:t>una verdad que </w:t>
      </w:r>
      <w:r>
        <w:rPr>
          <w:color w:val="231F20"/>
          <w:spacing w:val="7"/>
        </w:rPr>
        <w:t>puede </w:t>
      </w:r>
      <w:r>
        <w:rPr>
          <w:color w:val="231F20"/>
          <w:spacing w:val="6"/>
        </w:rPr>
        <w:t>ser </w:t>
      </w:r>
      <w:r>
        <w:rPr>
          <w:color w:val="231F20"/>
          <w:spacing w:val="8"/>
        </w:rPr>
        <w:t>descubierta, </w:t>
      </w:r>
      <w:r>
        <w:rPr>
          <w:color w:val="231F20"/>
          <w:spacing w:val="7"/>
        </w:rPr>
        <w:t>medida </w:t>
      </w:r>
      <w:r>
        <w:rPr>
          <w:color w:val="231F20"/>
        </w:rPr>
        <w:t>y </w:t>
      </w:r>
      <w:r>
        <w:rPr>
          <w:color w:val="231F20"/>
          <w:spacing w:val="7"/>
        </w:rPr>
        <w:t>controlada </w:t>
      </w:r>
      <w:r>
        <w:rPr>
          <w:color w:val="231F20"/>
          <w:spacing w:val="9"/>
        </w:rPr>
        <w:t>por </w:t>
      </w:r>
      <w:r>
        <w:rPr>
          <w:color w:val="231F20"/>
          <w:spacing w:val="7"/>
        </w:rPr>
        <w:t>medio </w:t>
      </w:r>
      <w:r>
        <w:rPr>
          <w:color w:val="231F20"/>
          <w:spacing w:val="4"/>
        </w:rPr>
        <w:t>de  </w:t>
      </w:r>
      <w:r>
        <w:rPr>
          <w:color w:val="231F20"/>
          <w:spacing w:val="7"/>
        </w:rPr>
        <w:t>métodos objetivos </w:t>
      </w:r>
      <w:r>
        <w:rPr>
          <w:color w:val="231F20"/>
          <w:spacing w:val="8"/>
        </w:rPr>
        <w:t>empleados </w:t>
      </w:r>
      <w:r>
        <w:rPr>
          <w:color w:val="231F20"/>
          <w:spacing w:val="6"/>
        </w:rPr>
        <w:t>por </w:t>
      </w:r>
      <w:r>
        <w:rPr>
          <w:color w:val="231F20"/>
          <w:spacing w:val="8"/>
        </w:rPr>
        <w:t>investigadores </w:t>
      </w:r>
      <w:r>
        <w:rPr>
          <w:color w:val="231F20"/>
          <w:spacing w:val="7"/>
        </w:rPr>
        <w:t>“neutrales”.   </w:t>
      </w:r>
      <w:r>
        <w:rPr>
          <w:color w:val="231F20"/>
          <w:spacing w:val="3"/>
        </w:rPr>
        <w:t>Se </w:t>
      </w:r>
      <w:r>
        <w:rPr>
          <w:color w:val="231F20"/>
          <w:spacing w:val="6"/>
        </w:rPr>
        <w:t>basa </w:t>
      </w:r>
      <w:r>
        <w:rPr>
          <w:color w:val="231F20"/>
          <w:spacing w:val="4"/>
        </w:rPr>
        <w:t>en la </w:t>
      </w:r>
      <w:r>
        <w:rPr>
          <w:color w:val="231F20"/>
          <w:spacing w:val="7"/>
        </w:rPr>
        <w:t>premisa </w:t>
      </w:r>
      <w:r>
        <w:rPr>
          <w:color w:val="231F20"/>
          <w:spacing w:val="4"/>
        </w:rPr>
        <w:t>de </w:t>
      </w:r>
      <w:r>
        <w:rPr>
          <w:color w:val="231F20"/>
          <w:spacing w:val="6"/>
        </w:rPr>
        <w:t>que </w:t>
      </w:r>
      <w:r>
        <w:rPr>
          <w:color w:val="231F20"/>
          <w:spacing w:val="7"/>
        </w:rPr>
        <w:t>tanto </w:t>
      </w:r>
      <w:r>
        <w:rPr>
          <w:color w:val="231F20"/>
          <w:spacing w:val="4"/>
        </w:rPr>
        <w:t>el </w:t>
      </w:r>
      <w:r>
        <w:rPr>
          <w:color w:val="231F20"/>
          <w:spacing w:val="8"/>
        </w:rPr>
        <w:t>investigador </w:t>
      </w:r>
      <w:r>
        <w:rPr>
          <w:color w:val="231F20"/>
          <w:spacing w:val="6"/>
        </w:rPr>
        <w:t>como </w:t>
      </w:r>
      <w:r>
        <w:rPr>
          <w:color w:val="231F20"/>
          <w:spacing w:val="4"/>
        </w:rPr>
        <w:t>la </w:t>
      </w:r>
      <w:r>
        <w:rPr>
          <w:color w:val="231F20"/>
          <w:spacing w:val="9"/>
        </w:rPr>
        <w:t>metodología </w:t>
      </w:r>
      <w:r>
        <w:rPr>
          <w:color w:val="231F20"/>
          <w:spacing w:val="6"/>
        </w:rPr>
        <w:t>son, </w:t>
      </w:r>
      <w:r>
        <w:rPr>
          <w:color w:val="231F20"/>
        </w:rPr>
        <w:t>o </w:t>
      </w:r>
      <w:r>
        <w:rPr>
          <w:color w:val="231F20"/>
          <w:spacing w:val="7"/>
        </w:rPr>
        <w:t>deberían </w:t>
      </w:r>
      <w:r>
        <w:rPr>
          <w:color w:val="231F20"/>
          <w:spacing w:val="3"/>
        </w:rPr>
        <w:t>ser, </w:t>
      </w:r>
      <w:r>
        <w:rPr>
          <w:color w:val="231F20"/>
          <w:spacing w:val="7"/>
        </w:rPr>
        <w:t>siempre objetivos. </w:t>
      </w:r>
      <w:r>
        <w:rPr>
          <w:color w:val="231F20"/>
          <w:spacing w:val="6"/>
        </w:rPr>
        <w:t>Según </w:t>
      </w:r>
      <w:r>
        <w:rPr>
          <w:color w:val="231F20"/>
          <w:spacing w:val="4"/>
        </w:rPr>
        <w:t>Leavy, la </w:t>
      </w:r>
      <w:r>
        <w:rPr>
          <w:color w:val="231F20"/>
          <w:spacing w:val="7"/>
        </w:rPr>
        <w:t>realidad social </w:t>
      </w:r>
      <w:r>
        <w:rPr>
          <w:color w:val="231F20"/>
          <w:spacing w:val="9"/>
        </w:rPr>
        <w:t>es </w:t>
      </w:r>
      <w:r>
        <w:rPr>
          <w:color w:val="231F20"/>
          <w:spacing w:val="7"/>
        </w:rPr>
        <w:t>predecible </w:t>
      </w:r>
      <w:r>
        <w:rPr>
          <w:color w:val="231F20"/>
        </w:rPr>
        <w:t>y  </w:t>
      </w:r>
      <w:r>
        <w:rPr>
          <w:color w:val="231F20"/>
          <w:spacing w:val="8"/>
        </w:rPr>
        <w:t>controlable </w:t>
      </w:r>
      <w:r>
        <w:rPr>
          <w:color w:val="231F20"/>
          <w:spacing w:val="4"/>
        </w:rPr>
        <w:t>en la </w:t>
      </w:r>
      <w:r>
        <w:rPr>
          <w:color w:val="231F20"/>
          <w:spacing w:val="7"/>
        </w:rPr>
        <w:t>visión </w:t>
      </w:r>
      <w:r>
        <w:rPr>
          <w:color w:val="231F20"/>
          <w:spacing w:val="8"/>
        </w:rPr>
        <w:t>positivista </w:t>
      </w:r>
      <w:r>
        <w:rPr>
          <w:color w:val="231F20"/>
          <w:spacing w:val="6"/>
        </w:rPr>
        <w:t>(la </w:t>
      </w:r>
      <w:r>
        <w:rPr>
          <w:color w:val="231F20"/>
          <w:spacing w:val="7"/>
        </w:rPr>
        <w:t>pregunta </w:t>
      </w:r>
      <w:r>
        <w:rPr>
          <w:color w:val="231F20"/>
          <w:spacing w:val="9"/>
        </w:rPr>
        <w:t>ontológica)  </w:t>
      </w:r>
      <w:r>
        <w:rPr>
          <w:color w:val="231F20"/>
        </w:rPr>
        <w:t>y </w:t>
      </w:r>
      <w:r>
        <w:rPr>
          <w:color w:val="231F20"/>
          <w:spacing w:val="4"/>
        </w:rPr>
        <w:t>el </w:t>
      </w:r>
      <w:r>
        <w:rPr>
          <w:color w:val="231F20"/>
          <w:spacing w:val="7"/>
        </w:rPr>
        <w:t>estudio </w:t>
      </w:r>
      <w:r>
        <w:rPr>
          <w:color w:val="231F20"/>
          <w:spacing w:val="6"/>
        </w:rPr>
        <w:t>del </w:t>
      </w:r>
      <w:r>
        <w:rPr>
          <w:color w:val="231F20"/>
          <w:spacing w:val="8"/>
        </w:rPr>
        <w:t>investigador </w:t>
      </w:r>
      <w:r>
        <w:rPr>
          <w:color w:val="231F20"/>
          <w:spacing w:val="7"/>
        </w:rPr>
        <w:t>adquiere </w:t>
      </w:r>
      <w:r>
        <w:rPr>
          <w:color w:val="231F20"/>
          <w:spacing w:val="4"/>
        </w:rPr>
        <w:t>un </w:t>
      </w:r>
      <w:r>
        <w:rPr>
          <w:color w:val="231F20"/>
          <w:spacing w:val="7"/>
        </w:rPr>
        <w:t>carácter objetivo </w:t>
      </w:r>
      <w:r>
        <w:rPr>
          <w:color w:val="231F20"/>
        </w:rPr>
        <w:t>y  </w:t>
      </w:r>
      <w:r>
        <w:rPr>
          <w:color w:val="231F20"/>
          <w:spacing w:val="9"/>
        </w:rPr>
        <w:t>autoritario  </w:t>
      </w:r>
      <w:r>
        <w:rPr>
          <w:color w:val="231F20"/>
          <w:spacing w:val="4"/>
        </w:rPr>
        <w:t>en la </w:t>
      </w:r>
      <w:r>
        <w:rPr>
          <w:color w:val="231F20"/>
          <w:spacing w:val="7"/>
        </w:rPr>
        <w:t>producción </w:t>
      </w:r>
      <w:r>
        <w:rPr>
          <w:color w:val="231F20"/>
          <w:spacing w:val="4"/>
        </w:rPr>
        <w:t>de </w:t>
      </w:r>
      <w:r>
        <w:rPr>
          <w:color w:val="231F20"/>
          <w:spacing w:val="8"/>
        </w:rPr>
        <w:t>conocimiento </w:t>
      </w:r>
      <w:r>
        <w:rPr>
          <w:color w:val="231F20"/>
          <w:spacing w:val="6"/>
        </w:rPr>
        <w:t>(la </w:t>
      </w:r>
      <w:r>
        <w:rPr>
          <w:color w:val="231F20"/>
          <w:spacing w:val="7"/>
        </w:rPr>
        <w:t>pregunta </w:t>
      </w:r>
      <w:r>
        <w:rPr>
          <w:color w:val="231F20"/>
          <w:spacing w:val="8"/>
        </w:rPr>
        <w:t>epistemológica). </w:t>
      </w:r>
      <w:r>
        <w:rPr>
          <w:color w:val="231F20"/>
          <w:spacing w:val="3"/>
        </w:rPr>
        <w:t>De </w:t>
      </w:r>
      <w:r>
        <w:rPr>
          <w:color w:val="231F20"/>
          <w:spacing w:val="9"/>
        </w:rPr>
        <w:t>este </w:t>
      </w:r>
      <w:r>
        <w:rPr>
          <w:color w:val="231F20"/>
          <w:spacing w:val="6"/>
        </w:rPr>
        <w:t>modo, </w:t>
      </w:r>
      <w:r>
        <w:rPr>
          <w:color w:val="231F20"/>
          <w:spacing w:val="5"/>
        </w:rPr>
        <w:t>las </w:t>
      </w:r>
      <w:r>
        <w:rPr>
          <w:color w:val="231F20"/>
          <w:spacing w:val="7"/>
        </w:rPr>
        <w:t>herramientas diseñadas </w:t>
      </w:r>
      <w:r>
        <w:rPr>
          <w:color w:val="231F20"/>
          <w:spacing w:val="6"/>
        </w:rPr>
        <w:t>para medir </w:t>
      </w:r>
      <w:r>
        <w:rPr>
          <w:color w:val="231F20"/>
          <w:spacing w:val="7"/>
        </w:rPr>
        <w:t>cuantitativamente </w:t>
      </w:r>
      <w:r>
        <w:rPr>
          <w:color w:val="231F20"/>
          <w:spacing w:val="4"/>
        </w:rPr>
        <w:t>el </w:t>
      </w:r>
      <w:r>
        <w:rPr>
          <w:color w:val="231F20"/>
          <w:spacing w:val="8"/>
        </w:rPr>
        <w:t>mundo </w:t>
      </w:r>
      <w:r>
        <w:rPr>
          <w:color w:val="231F20"/>
          <w:spacing w:val="7"/>
        </w:rPr>
        <w:t>social forman </w:t>
      </w:r>
      <w:r>
        <w:rPr>
          <w:color w:val="231F20"/>
          <w:spacing w:val="4"/>
        </w:rPr>
        <w:t>el </w:t>
      </w:r>
      <w:r>
        <w:rPr>
          <w:color w:val="231F20"/>
          <w:spacing w:val="8"/>
        </w:rPr>
        <w:t>paradigma cuantitativo </w:t>
      </w:r>
      <w:r>
        <w:rPr>
          <w:color w:val="231F20"/>
          <w:spacing w:val="4"/>
        </w:rPr>
        <w:t>(Leavy, </w:t>
      </w:r>
      <w:r>
        <w:rPr>
          <w:color w:val="231F20"/>
          <w:spacing w:val="52"/>
        </w:rPr>
        <w:t> </w:t>
      </w:r>
      <w:r>
        <w:rPr>
          <w:color w:val="231F20"/>
          <w:spacing w:val="9"/>
        </w:rPr>
        <w:t>2009).</w:t>
      </w:r>
    </w:p>
    <w:p>
      <w:pPr>
        <w:pStyle w:val="BodyText"/>
        <w:spacing w:line="266" w:lineRule="auto"/>
        <w:ind w:left="885" w:right="1195" w:firstLine="283"/>
        <w:jc w:val="both"/>
      </w:pPr>
      <w:r>
        <w:rPr>
          <w:color w:val="231F20"/>
        </w:rPr>
        <w:t>No </w:t>
      </w:r>
      <w:r>
        <w:rPr>
          <w:color w:val="231F20"/>
          <w:spacing w:val="6"/>
        </w:rPr>
        <w:t>solo </w:t>
      </w:r>
      <w:r>
        <w:rPr>
          <w:color w:val="231F20"/>
          <w:spacing w:val="4"/>
        </w:rPr>
        <w:t>el </w:t>
      </w:r>
      <w:r>
        <w:rPr>
          <w:color w:val="231F20"/>
          <w:spacing w:val="8"/>
        </w:rPr>
        <w:t>pensamiento positivista </w:t>
      </w:r>
      <w:r>
        <w:rPr>
          <w:color w:val="231F20"/>
        </w:rPr>
        <w:t>y </w:t>
      </w:r>
      <w:r>
        <w:rPr>
          <w:color w:val="231F20"/>
          <w:spacing w:val="8"/>
        </w:rPr>
        <w:t>científico </w:t>
      </w:r>
      <w:r>
        <w:rPr>
          <w:color w:val="231F20"/>
          <w:spacing w:val="4"/>
        </w:rPr>
        <w:t>ha </w:t>
      </w:r>
      <w:r>
        <w:rPr>
          <w:color w:val="231F20"/>
          <w:spacing w:val="7"/>
        </w:rPr>
        <w:t>exigido procesos </w:t>
      </w:r>
      <w:r>
        <w:rPr>
          <w:color w:val="231F20"/>
        </w:rPr>
        <w:t>y </w:t>
      </w:r>
      <w:r>
        <w:rPr>
          <w:color w:val="231F20"/>
          <w:spacing w:val="9"/>
        </w:rPr>
        <w:t>metodologías observables, </w:t>
      </w:r>
      <w:r>
        <w:rPr>
          <w:color w:val="231F20"/>
          <w:spacing w:val="8"/>
        </w:rPr>
        <w:t>medibles </w:t>
      </w:r>
      <w:r>
        <w:rPr>
          <w:color w:val="231F20"/>
        </w:rPr>
        <w:t>y </w:t>
      </w:r>
      <w:r>
        <w:rPr>
          <w:color w:val="231F20"/>
          <w:spacing w:val="8"/>
        </w:rPr>
        <w:t>repetibles, </w:t>
      </w:r>
      <w:r>
        <w:rPr>
          <w:color w:val="231F20"/>
          <w:spacing w:val="7"/>
        </w:rPr>
        <w:t>sino </w:t>
      </w:r>
      <w:r>
        <w:rPr>
          <w:color w:val="231F20"/>
          <w:spacing w:val="6"/>
        </w:rPr>
        <w:t>que </w:t>
      </w:r>
      <w:r>
        <w:rPr>
          <w:color w:val="231F20"/>
          <w:spacing w:val="8"/>
        </w:rPr>
        <w:t>además, </w:t>
      </w:r>
      <w:r>
        <w:rPr>
          <w:color w:val="231F20"/>
          <w:spacing w:val="10"/>
        </w:rPr>
        <w:t>los </w:t>
      </w:r>
      <w:r>
        <w:rPr>
          <w:color w:val="231F20"/>
          <w:spacing w:val="7"/>
        </w:rPr>
        <w:t>estudios </w:t>
      </w:r>
      <w:r>
        <w:rPr>
          <w:color w:val="231F20"/>
          <w:spacing w:val="4"/>
        </w:rPr>
        <w:t>en </w:t>
      </w:r>
      <w:r>
        <w:rPr>
          <w:color w:val="231F20"/>
          <w:spacing w:val="7"/>
        </w:rPr>
        <w:t>cultura visual, guiados </w:t>
      </w:r>
      <w:r>
        <w:rPr>
          <w:color w:val="231F20"/>
          <w:spacing w:val="6"/>
        </w:rPr>
        <w:t>por los </w:t>
      </w:r>
      <w:r>
        <w:rPr>
          <w:color w:val="231F20"/>
          <w:spacing w:val="7"/>
        </w:rPr>
        <w:t>intereses </w:t>
      </w:r>
      <w:r>
        <w:rPr>
          <w:color w:val="231F20"/>
          <w:spacing w:val="4"/>
        </w:rPr>
        <w:t>de </w:t>
      </w:r>
      <w:r>
        <w:rPr>
          <w:color w:val="231F20"/>
          <w:spacing w:val="6"/>
        </w:rPr>
        <w:t>los </w:t>
      </w:r>
      <w:r>
        <w:rPr>
          <w:color w:val="231F20"/>
          <w:spacing w:val="7"/>
        </w:rPr>
        <w:t>estudios </w:t>
      </w:r>
      <w:r>
        <w:rPr>
          <w:color w:val="231F20"/>
          <w:spacing w:val="9"/>
        </w:rPr>
        <w:t>cultu- </w:t>
      </w:r>
      <w:r>
        <w:rPr>
          <w:color w:val="231F20"/>
          <w:spacing w:val="7"/>
        </w:rPr>
        <w:t>rales, </w:t>
      </w:r>
      <w:r>
        <w:rPr>
          <w:color w:val="231F20"/>
          <w:spacing w:val="6"/>
        </w:rPr>
        <w:t>han </w:t>
      </w:r>
      <w:r>
        <w:rPr>
          <w:color w:val="231F20"/>
          <w:spacing w:val="8"/>
        </w:rPr>
        <w:t>enfatizado </w:t>
      </w:r>
      <w:r>
        <w:rPr>
          <w:color w:val="231F20"/>
          <w:spacing w:val="4"/>
        </w:rPr>
        <w:t>la </w:t>
      </w:r>
      <w:r>
        <w:rPr>
          <w:color w:val="231F20"/>
          <w:spacing w:val="7"/>
        </w:rPr>
        <w:t>producción social </w:t>
      </w:r>
      <w:r>
        <w:rPr>
          <w:color w:val="231F20"/>
        </w:rPr>
        <w:t>y </w:t>
      </w:r>
      <w:r>
        <w:rPr>
          <w:color w:val="231F20"/>
          <w:spacing w:val="7"/>
        </w:rPr>
        <w:t>recepción </w:t>
      </w:r>
      <w:r>
        <w:rPr>
          <w:color w:val="231F20"/>
          <w:spacing w:val="6"/>
        </w:rPr>
        <w:t>del </w:t>
      </w:r>
      <w:r>
        <w:rPr>
          <w:color w:val="231F20"/>
          <w:spacing w:val="7"/>
        </w:rPr>
        <w:t>arte </w:t>
      </w:r>
      <w:r>
        <w:rPr>
          <w:color w:val="231F20"/>
          <w:spacing w:val="6"/>
        </w:rPr>
        <w:t>por </w:t>
      </w:r>
      <w:r>
        <w:rPr>
          <w:color w:val="231F20"/>
          <w:spacing w:val="9"/>
        </w:rPr>
        <w:t>encima </w:t>
      </w:r>
      <w:r>
        <w:rPr>
          <w:color w:val="231F20"/>
          <w:spacing w:val="4"/>
        </w:rPr>
        <w:t>de la </w:t>
      </w:r>
      <w:r>
        <w:rPr>
          <w:color w:val="231F20"/>
          <w:spacing w:val="7"/>
        </w:rPr>
        <w:t>producción material (Bolt, </w:t>
      </w:r>
      <w:r>
        <w:rPr>
          <w:color w:val="231F20"/>
          <w:spacing w:val="8"/>
        </w:rPr>
        <w:t>2009:34). </w:t>
      </w:r>
      <w:r>
        <w:rPr>
          <w:color w:val="231F20"/>
        </w:rPr>
        <w:t>Por </w:t>
      </w:r>
      <w:r>
        <w:rPr>
          <w:color w:val="231F20"/>
          <w:spacing w:val="6"/>
        </w:rPr>
        <w:t>otro </w:t>
      </w:r>
      <w:r>
        <w:rPr>
          <w:color w:val="231F20"/>
          <w:spacing w:val="7"/>
        </w:rPr>
        <w:t>lado, existen </w:t>
      </w:r>
      <w:r>
        <w:rPr>
          <w:color w:val="231F20"/>
          <w:spacing w:val="9"/>
        </w:rPr>
        <w:t>artistas/ </w:t>
      </w:r>
      <w:r>
        <w:rPr>
          <w:color w:val="231F20"/>
          <w:spacing w:val="8"/>
        </w:rPr>
        <w:t>investigadores </w:t>
      </w:r>
      <w:r>
        <w:rPr>
          <w:color w:val="231F20"/>
          <w:spacing w:val="6"/>
        </w:rPr>
        <w:t>que </w:t>
      </w:r>
      <w:r>
        <w:rPr>
          <w:color w:val="231F20"/>
          <w:spacing w:val="7"/>
        </w:rPr>
        <w:t>utilizan </w:t>
      </w:r>
      <w:r>
        <w:rPr>
          <w:color w:val="231F20"/>
          <w:spacing w:val="6"/>
        </w:rPr>
        <w:t>los </w:t>
      </w:r>
      <w:r>
        <w:rPr>
          <w:color w:val="231F20"/>
          <w:spacing w:val="7"/>
        </w:rPr>
        <w:t>estudios </w:t>
      </w:r>
      <w:r>
        <w:rPr>
          <w:color w:val="231F20"/>
          <w:spacing w:val="8"/>
        </w:rPr>
        <w:t>culturales </w:t>
      </w:r>
      <w:r>
        <w:rPr>
          <w:color w:val="231F20"/>
          <w:spacing w:val="6"/>
        </w:rPr>
        <w:t>como marco </w:t>
      </w:r>
      <w:r>
        <w:rPr>
          <w:color w:val="231F20"/>
          <w:spacing w:val="7"/>
        </w:rPr>
        <w:t>teórico </w:t>
      </w:r>
      <w:r>
        <w:rPr>
          <w:color w:val="231F20"/>
          <w:spacing w:val="9"/>
        </w:rPr>
        <w:t>en </w:t>
      </w:r>
      <w:r>
        <w:rPr>
          <w:color w:val="231F20"/>
          <w:spacing w:val="4"/>
        </w:rPr>
        <w:t>su </w:t>
      </w:r>
      <w:r>
        <w:rPr>
          <w:color w:val="231F20"/>
          <w:spacing w:val="7"/>
        </w:rPr>
        <w:t>práctica audiovisual </w:t>
      </w:r>
      <w:r>
        <w:rPr>
          <w:color w:val="231F20"/>
          <w:spacing w:val="6"/>
        </w:rPr>
        <w:t>como Fusco, Gómez-Peña, </w:t>
      </w:r>
      <w:r>
        <w:rPr>
          <w:color w:val="231F20"/>
          <w:spacing w:val="7"/>
        </w:rPr>
        <w:t>Minh-ha </w:t>
      </w:r>
      <w:r>
        <w:rPr>
          <w:color w:val="231F20"/>
        </w:rPr>
        <w:t>y </w:t>
      </w:r>
      <w:r>
        <w:rPr>
          <w:color w:val="231F20"/>
          <w:spacing w:val="8"/>
        </w:rPr>
        <w:t>Kempadoo </w:t>
      </w:r>
      <w:r>
        <w:rPr>
          <w:color w:val="231F20"/>
          <w:spacing w:val="6"/>
        </w:rPr>
        <w:t>entre </w:t>
      </w:r>
      <w:r>
        <w:rPr>
          <w:color w:val="231F20"/>
          <w:spacing w:val="7"/>
        </w:rPr>
        <w:t>otros. Además, </w:t>
      </w:r>
      <w:r>
        <w:rPr>
          <w:color w:val="231F20"/>
          <w:spacing w:val="6"/>
        </w:rPr>
        <w:t>los </w:t>
      </w:r>
      <w:r>
        <w:rPr>
          <w:color w:val="231F20"/>
          <w:spacing w:val="7"/>
        </w:rPr>
        <w:t>estudios </w:t>
      </w:r>
      <w:r>
        <w:rPr>
          <w:color w:val="231F20"/>
          <w:spacing w:val="8"/>
        </w:rPr>
        <w:t>culturales </w:t>
      </w:r>
      <w:r>
        <w:rPr>
          <w:color w:val="231F20"/>
          <w:spacing w:val="6"/>
        </w:rPr>
        <w:t>han </w:t>
      </w:r>
      <w:r>
        <w:rPr>
          <w:color w:val="231F20"/>
          <w:spacing w:val="8"/>
        </w:rPr>
        <w:t>servido </w:t>
      </w:r>
      <w:r>
        <w:rPr>
          <w:color w:val="231F20"/>
          <w:spacing w:val="6"/>
        </w:rPr>
        <w:t>como </w:t>
      </w:r>
      <w:r>
        <w:rPr>
          <w:color w:val="231F20"/>
          <w:spacing w:val="9"/>
        </w:rPr>
        <w:t>plataforma </w:t>
      </w:r>
      <w:r>
        <w:rPr>
          <w:color w:val="231F20"/>
          <w:spacing w:val="6"/>
        </w:rPr>
        <w:t>para dar </w:t>
      </w:r>
      <w:r>
        <w:rPr>
          <w:color w:val="231F20"/>
          <w:spacing w:val="5"/>
        </w:rPr>
        <w:t>voz </w:t>
      </w:r>
      <w:r>
        <w:rPr>
          <w:color w:val="231F20"/>
        </w:rPr>
        <w:t>a </w:t>
      </w:r>
      <w:r>
        <w:rPr>
          <w:color w:val="231F20"/>
          <w:spacing w:val="8"/>
        </w:rPr>
        <w:t>subjetividades </w:t>
      </w:r>
      <w:r>
        <w:rPr>
          <w:color w:val="231F20"/>
          <w:spacing w:val="6"/>
        </w:rPr>
        <w:t>que, </w:t>
      </w:r>
      <w:r>
        <w:rPr>
          <w:color w:val="231F20"/>
          <w:spacing w:val="4"/>
        </w:rPr>
        <w:t>de </w:t>
      </w:r>
      <w:r>
        <w:rPr>
          <w:color w:val="231F20"/>
          <w:spacing w:val="6"/>
        </w:rPr>
        <w:t>otro </w:t>
      </w:r>
      <w:r>
        <w:rPr>
          <w:color w:val="231F20"/>
          <w:spacing w:val="7"/>
        </w:rPr>
        <w:t>modo, </w:t>
      </w:r>
      <w:r>
        <w:rPr>
          <w:color w:val="231F20"/>
          <w:spacing w:val="8"/>
        </w:rPr>
        <w:t>permanecerían </w:t>
      </w:r>
      <w:r>
        <w:rPr>
          <w:color w:val="231F20"/>
          <w:spacing w:val="6"/>
        </w:rPr>
        <w:t>sin </w:t>
      </w:r>
      <w:r>
        <w:rPr>
          <w:color w:val="231F20"/>
          <w:spacing w:val="9"/>
        </w:rPr>
        <w:t>ser </w:t>
      </w:r>
      <w:r>
        <w:rPr>
          <w:color w:val="231F20"/>
          <w:spacing w:val="7"/>
        </w:rPr>
        <w:t>representadas. </w:t>
      </w:r>
      <w:r>
        <w:rPr>
          <w:color w:val="231F20"/>
          <w:spacing w:val="6"/>
        </w:rPr>
        <w:t>Así, </w:t>
      </w:r>
      <w:r>
        <w:rPr>
          <w:color w:val="231F20"/>
          <w:spacing w:val="8"/>
        </w:rPr>
        <w:t>artistas </w:t>
      </w:r>
      <w:r>
        <w:rPr>
          <w:color w:val="231F20"/>
          <w:spacing w:val="6"/>
        </w:rPr>
        <w:t>que </w:t>
      </w:r>
      <w:r>
        <w:rPr>
          <w:color w:val="231F20"/>
          <w:spacing w:val="4"/>
        </w:rPr>
        <w:t>se </w:t>
      </w:r>
      <w:r>
        <w:rPr>
          <w:color w:val="231F20"/>
          <w:spacing w:val="8"/>
        </w:rPr>
        <w:t>identifican </w:t>
      </w:r>
      <w:r>
        <w:rPr>
          <w:color w:val="231F20"/>
          <w:spacing w:val="6"/>
        </w:rPr>
        <w:t>con </w:t>
      </w:r>
      <w:r>
        <w:rPr>
          <w:color w:val="231F20"/>
          <w:spacing w:val="7"/>
        </w:rPr>
        <w:t>grupos </w:t>
      </w:r>
      <w:r>
        <w:rPr>
          <w:color w:val="231F20"/>
        </w:rPr>
        <w:t>e </w:t>
      </w:r>
      <w:r>
        <w:rPr>
          <w:color w:val="231F20"/>
          <w:spacing w:val="9"/>
        </w:rPr>
        <w:t>identidades </w:t>
      </w:r>
      <w:r>
        <w:rPr>
          <w:color w:val="231F20"/>
          <w:spacing w:val="8"/>
        </w:rPr>
        <w:t>culturales marginadas </w:t>
      </w:r>
      <w:r>
        <w:rPr>
          <w:color w:val="231F20"/>
          <w:spacing w:val="6"/>
        </w:rPr>
        <w:t>han </w:t>
      </w:r>
      <w:r>
        <w:rPr>
          <w:color w:val="231F20"/>
          <w:spacing w:val="8"/>
        </w:rPr>
        <w:t>abierto </w:t>
      </w:r>
      <w:r>
        <w:rPr>
          <w:color w:val="231F20"/>
          <w:spacing w:val="6"/>
        </w:rPr>
        <w:t>paso </w:t>
      </w:r>
      <w:r>
        <w:rPr>
          <w:color w:val="231F20"/>
          <w:spacing w:val="7"/>
        </w:rPr>
        <w:t>tanto </w:t>
      </w:r>
      <w:r>
        <w:rPr>
          <w:color w:val="231F20"/>
          <w:spacing w:val="4"/>
        </w:rPr>
        <w:t>en la </w:t>
      </w:r>
      <w:r>
        <w:rPr>
          <w:color w:val="231F20"/>
          <w:spacing w:val="7"/>
        </w:rPr>
        <w:t>escena </w:t>
      </w:r>
      <w:r>
        <w:rPr>
          <w:color w:val="231F20"/>
          <w:spacing w:val="6"/>
        </w:rPr>
        <w:t>del </w:t>
      </w:r>
      <w:r>
        <w:rPr>
          <w:color w:val="231F20"/>
          <w:spacing w:val="7"/>
        </w:rPr>
        <w:t>arte </w:t>
      </w:r>
      <w:r>
        <w:rPr>
          <w:color w:val="231F20"/>
          <w:spacing w:val="9"/>
        </w:rPr>
        <w:t>como   </w:t>
      </w:r>
      <w:r>
        <w:rPr>
          <w:color w:val="231F20"/>
          <w:spacing w:val="4"/>
        </w:rPr>
        <w:t>en la </w:t>
      </w:r>
      <w:r>
        <w:rPr>
          <w:color w:val="231F20"/>
          <w:spacing w:val="7"/>
        </w:rPr>
        <w:t>teoría </w:t>
      </w:r>
      <w:r>
        <w:rPr>
          <w:color w:val="231F20"/>
        </w:rPr>
        <w:t>a </w:t>
      </w:r>
      <w:r>
        <w:rPr>
          <w:color w:val="231F20"/>
          <w:spacing w:val="7"/>
        </w:rPr>
        <w:t>grupos </w:t>
      </w:r>
      <w:r>
        <w:rPr>
          <w:color w:val="231F20"/>
        </w:rPr>
        <w:t>y </w:t>
      </w:r>
      <w:r>
        <w:rPr>
          <w:color w:val="231F20"/>
          <w:spacing w:val="7"/>
        </w:rPr>
        <w:t>culturas </w:t>
      </w:r>
      <w:r>
        <w:rPr>
          <w:color w:val="231F20"/>
          <w:spacing w:val="8"/>
        </w:rPr>
        <w:t>minoritarias. </w:t>
      </w:r>
      <w:r>
        <w:rPr>
          <w:color w:val="231F20"/>
          <w:spacing w:val="3"/>
        </w:rPr>
        <w:t>Teorías </w:t>
      </w:r>
      <w:r>
        <w:rPr>
          <w:color w:val="231F20"/>
          <w:spacing w:val="6"/>
        </w:rPr>
        <w:t>con </w:t>
      </w:r>
      <w:r>
        <w:rPr>
          <w:color w:val="231F20"/>
          <w:spacing w:val="7"/>
        </w:rPr>
        <w:t>enfoques </w:t>
      </w:r>
      <w:r>
        <w:rPr>
          <w:color w:val="231F20"/>
          <w:spacing w:val="9"/>
        </w:rPr>
        <w:t>críticos </w:t>
      </w:r>
      <w:r>
        <w:rPr>
          <w:color w:val="231F20"/>
          <w:spacing w:val="6"/>
        </w:rPr>
        <w:t>como  los  </w:t>
      </w:r>
      <w:r>
        <w:rPr>
          <w:color w:val="231F20"/>
          <w:spacing w:val="7"/>
        </w:rPr>
        <w:t>estudios </w:t>
      </w:r>
      <w:r>
        <w:rPr>
          <w:color w:val="231F20"/>
          <w:spacing w:val="8"/>
        </w:rPr>
        <w:t>poscoloniales </w:t>
      </w:r>
      <w:r>
        <w:rPr>
          <w:color w:val="231F20"/>
        </w:rPr>
        <w:t>y  </w:t>
      </w:r>
      <w:r>
        <w:rPr>
          <w:color w:val="231F20"/>
          <w:spacing w:val="6"/>
        </w:rPr>
        <w:t>los  </w:t>
      </w:r>
      <w:r>
        <w:rPr>
          <w:color w:val="231F20"/>
          <w:spacing w:val="4"/>
        </w:rPr>
        <w:t>de  </w:t>
      </w:r>
      <w:r>
        <w:rPr>
          <w:color w:val="231F20"/>
          <w:spacing w:val="7"/>
        </w:rPr>
        <w:t>género </w:t>
      </w:r>
      <w:r>
        <w:rPr>
          <w:color w:val="231F20"/>
          <w:spacing w:val="6"/>
        </w:rPr>
        <w:t>han  </w:t>
      </w:r>
      <w:r>
        <w:rPr>
          <w:color w:val="231F20"/>
          <w:spacing w:val="8"/>
        </w:rPr>
        <w:t>funcionado </w:t>
      </w:r>
      <w:r>
        <w:rPr>
          <w:color w:val="231F20"/>
          <w:spacing w:val="16"/>
        </w:rPr>
        <w:t> </w:t>
      </w:r>
      <w:r>
        <w:rPr>
          <w:color w:val="231F20"/>
          <w:spacing w:val="9"/>
        </w:rPr>
        <w:t>como</w:t>
      </w:r>
    </w:p>
    <w:p>
      <w:pPr>
        <w:pStyle w:val="BodyText"/>
        <w:spacing w:before="9"/>
        <w:rPr>
          <w:sz w:val="28"/>
        </w:rPr>
      </w:pPr>
    </w:p>
    <w:p>
      <w:pPr>
        <w:spacing w:after="0"/>
        <w:rPr>
          <w:sz w:val="28"/>
        </w:rPr>
        <w:sectPr>
          <w:headerReference w:type="default" r:id="rId140"/>
          <w:footerReference w:type="default" r:id="rId141"/>
          <w:pgSz w:w="12240" w:h="15840"/>
          <w:pgMar w:header="0" w:footer="523" w:top="1500" w:bottom="720" w:left="1720" w:right="1340"/>
          <w:pgNumType w:start="79"/>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229</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168"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jc w:val="both"/>
      </w:pPr>
      <w:r>
        <w:rPr>
          <w:color w:val="231F20"/>
          <w:spacing w:val="8"/>
        </w:rPr>
        <w:t>metodologías </w:t>
      </w:r>
      <w:r>
        <w:rPr>
          <w:color w:val="231F20"/>
          <w:spacing w:val="6"/>
        </w:rPr>
        <w:t>para </w:t>
      </w:r>
      <w:r>
        <w:rPr>
          <w:color w:val="231F20"/>
          <w:spacing w:val="7"/>
        </w:rPr>
        <w:t>expresar formas subjetivas </w:t>
      </w:r>
      <w:r>
        <w:rPr>
          <w:color w:val="231F20"/>
          <w:spacing w:val="4"/>
        </w:rPr>
        <w:t>de </w:t>
      </w:r>
      <w:r>
        <w:rPr>
          <w:color w:val="231F20"/>
          <w:spacing w:val="8"/>
        </w:rPr>
        <w:t>experiencia </w:t>
      </w:r>
      <w:r>
        <w:rPr>
          <w:color w:val="231F20"/>
          <w:spacing w:val="7"/>
        </w:rPr>
        <w:t>humana </w:t>
      </w:r>
      <w:r>
        <w:rPr>
          <w:color w:val="231F20"/>
          <w:spacing w:val="9"/>
        </w:rPr>
        <w:t>que, </w:t>
      </w:r>
      <w:r>
        <w:rPr>
          <w:color w:val="231F20"/>
          <w:spacing w:val="4"/>
        </w:rPr>
        <w:t>de </w:t>
      </w:r>
      <w:r>
        <w:rPr>
          <w:color w:val="231F20"/>
          <w:spacing w:val="6"/>
        </w:rPr>
        <w:t>otro </w:t>
      </w:r>
      <w:r>
        <w:rPr>
          <w:color w:val="231F20"/>
          <w:spacing w:val="7"/>
        </w:rPr>
        <w:t>modo, serían ocluidas dentro </w:t>
      </w:r>
      <w:r>
        <w:rPr>
          <w:color w:val="231F20"/>
          <w:spacing w:val="4"/>
        </w:rPr>
        <w:t>de </w:t>
      </w:r>
      <w:r>
        <w:rPr>
          <w:color w:val="231F20"/>
          <w:spacing w:val="6"/>
        </w:rPr>
        <w:t>los </w:t>
      </w:r>
      <w:r>
        <w:rPr>
          <w:color w:val="231F20"/>
          <w:spacing w:val="7"/>
        </w:rPr>
        <w:t>cánones </w:t>
      </w:r>
      <w:r>
        <w:rPr>
          <w:color w:val="231F20"/>
          <w:spacing w:val="4"/>
        </w:rPr>
        <w:t>de </w:t>
      </w:r>
      <w:r>
        <w:rPr>
          <w:color w:val="231F20"/>
          <w:spacing w:val="6"/>
        </w:rPr>
        <w:t>las </w:t>
      </w:r>
      <w:r>
        <w:rPr>
          <w:color w:val="231F20"/>
          <w:spacing w:val="9"/>
        </w:rPr>
        <w:t>humanidades    </w:t>
      </w:r>
      <w:r>
        <w:rPr>
          <w:color w:val="231F20"/>
        </w:rPr>
        <w:t>y </w:t>
      </w:r>
      <w:r>
        <w:rPr>
          <w:color w:val="231F20"/>
          <w:spacing w:val="6"/>
        </w:rPr>
        <w:t>las </w:t>
      </w:r>
      <w:r>
        <w:rPr>
          <w:color w:val="231F20"/>
          <w:spacing w:val="7"/>
        </w:rPr>
        <w:t>ciencias</w:t>
      </w:r>
      <w:r>
        <w:rPr>
          <w:color w:val="231F20"/>
          <w:spacing w:val="-28"/>
        </w:rPr>
        <w:t> </w:t>
      </w:r>
      <w:r>
        <w:rPr>
          <w:color w:val="231F20"/>
          <w:spacing w:val="9"/>
        </w:rPr>
        <w:t>sociales.</w:t>
      </w:r>
    </w:p>
    <w:p>
      <w:pPr>
        <w:pStyle w:val="BodyText"/>
        <w:spacing w:line="266" w:lineRule="auto"/>
        <w:ind w:left="828" w:right="1252" w:firstLine="283"/>
        <w:jc w:val="both"/>
      </w:pPr>
      <w:r>
        <w:rPr>
          <w:color w:val="231F20"/>
          <w:spacing w:val="3"/>
        </w:rPr>
        <w:t>El </w:t>
      </w:r>
      <w:r>
        <w:rPr>
          <w:color w:val="231F20"/>
          <w:spacing w:val="7"/>
        </w:rPr>
        <w:t>asunto </w:t>
      </w:r>
      <w:r>
        <w:rPr>
          <w:color w:val="231F20"/>
          <w:spacing w:val="4"/>
        </w:rPr>
        <w:t>no es el </w:t>
      </w:r>
      <w:r>
        <w:rPr>
          <w:color w:val="231F20"/>
          <w:spacing w:val="6"/>
        </w:rPr>
        <w:t>marco </w:t>
      </w:r>
      <w:r>
        <w:rPr>
          <w:color w:val="231F20"/>
          <w:spacing w:val="7"/>
        </w:rPr>
        <w:t>teórico </w:t>
      </w:r>
      <w:r>
        <w:rPr>
          <w:color w:val="231F20"/>
          <w:spacing w:val="8"/>
        </w:rPr>
        <w:t>utilizado </w:t>
      </w:r>
      <w:r>
        <w:rPr>
          <w:color w:val="231F20"/>
          <w:spacing w:val="4"/>
        </w:rPr>
        <w:t>en </w:t>
      </w:r>
      <w:r>
        <w:rPr>
          <w:color w:val="231F20"/>
          <w:spacing w:val="7"/>
        </w:rPr>
        <w:t>relación </w:t>
      </w:r>
      <w:r>
        <w:rPr>
          <w:color w:val="231F20"/>
          <w:spacing w:val="6"/>
        </w:rPr>
        <w:t>con </w:t>
      </w:r>
      <w:r>
        <w:rPr>
          <w:color w:val="231F20"/>
          <w:spacing w:val="4"/>
        </w:rPr>
        <w:t>la </w:t>
      </w:r>
      <w:r>
        <w:rPr>
          <w:color w:val="231F20"/>
          <w:spacing w:val="9"/>
        </w:rPr>
        <w:t>práctica </w:t>
      </w:r>
      <w:r>
        <w:rPr>
          <w:color w:val="231F20"/>
          <w:spacing w:val="6"/>
        </w:rPr>
        <w:t>sino que </w:t>
      </w:r>
      <w:r>
        <w:rPr>
          <w:color w:val="231F20"/>
          <w:spacing w:val="4"/>
        </w:rPr>
        <w:t>el </w:t>
      </w:r>
      <w:r>
        <w:rPr>
          <w:color w:val="231F20"/>
          <w:spacing w:val="7"/>
        </w:rPr>
        <w:t>propio </w:t>
      </w:r>
      <w:r>
        <w:rPr>
          <w:color w:val="231F20"/>
          <w:spacing w:val="8"/>
        </w:rPr>
        <w:t>conocimiento </w:t>
      </w:r>
      <w:r>
        <w:rPr>
          <w:color w:val="231F20"/>
          <w:spacing w:val="7"/>
        </w:rPr>
        <w:t>creativo </w:t>
      </w:r>
      <w:r>
        <w:rPr>
          <w:color w:val="231F20"/>
          <w:spacing w:val="8"/>
        </w:rPr>
        <w:t>–generado </w:t>
      </w:r>
      <w:r>
        <w:rPr>
          <w:color w:val="231F20"/>
        </w:rPr>
        <w:t>a </w:t>
      </w:r>
      <w:r>
        <w:rPr>
          <w:color w:val="231F20"/>
          <w:spacing w:val="7"/>
        </w:rPr>
        <w:t>través </w:t>
      </w:r>
      <w:r>
        <w:rPr>
          <w:color w:val="231F20"/>
          <w:spacing w:val="4"/>
        </w:rPr>
        <w:t>de la </w:t>
      </w:r>
      <w:r>
        <w:rPr>
          <w:color w:val="231F20"/>
          <w:spacing w:val="9"/>
        </w:rPr>
        <w:t>prác- </w:t>
      </w:r>
      <w:r>
        <w:rPr>
          <w:color w:val="231F20"/>
          <w:spacing w:val="8"/>
        </w:rPr>
        <w:t>tica– resulta </w:t>
      </w:r>
      <w:r>
        <w:rPr>
          <w:color w:val="231F20"/>
          <w:spacing w:val="9"/>
        </w:rPr>
        <w:t>problemático </w:t>
      </w:r>
      <w:r>
        <w:rPr>
          <w:color w:val="231F20"/>
          <w:spacing w:val="7"/>
        </w:rPr>
        <w:t>para </w:t>
      </w:r>
      <w:r>
        <w:rPr>
          <w:color w:val="231F20"/>
          <w:spacing w:val="5"/>
        </w:rPr>
        <w:t>el </w:t>
      </w:r>
      <w:r>
        <w:rPr>
          <w:color w:val="231F20"/>
          <w:spacing w:val="8"/>
        </w:rPr>
        <w:t>discurso </w:t>
      </w:r>
      <w:r>
        <w:rPr>
          <w:color w:val="231F20"/>
          <w:spacing w:val="9"/>
        </w:rPr>
        <w:t>positivista </w:t>
      </w:r>
      <w:r>
        <w:rPr>
          <w:color w:val="231F20"/>
          <w:spacing w:val="-5"/>
        </w:rPr>
        <w:t>y, </w:t>
      </w:r>
      <w:r>
        <w:rPr>
          <w:color w:val="231F20"/>
          <w:spacing w:val="6"/>
        </w:rPr>
        <w:t>por </w:t>
      </w:r>
      <w:r>
        <w:rPr>
          <w:color w:val="231F20"/>
          <w:spacing w:val="5"/>
        </w:rPr>
        <w:t>lo  </w:t>
      </w:r>
      <w:r>
        <w:rPr>
          <w:color w:val="231F20"/>
          <w:spacing w:val="10"/>
        </w:rPr>
        <w:t>tanto,  </w:t>
      </w:r>
      <w:r>
        <w:rPr>
          <w:color w:val="231F20"/>
          <w:spacing w:val="6"/>
        </w:rPr>
        <w:t>para </w:t>
      </w:r>
      <w:r>
        <w:rPr>
          <w:color w:val="231F20"/>
          <w:spacing w:val="4"/>
        </w:rPr>
        <w:t>el </w:t>
      </w:r>
      <w:r>
        <w:rPr>
          <w:color w:val="231F20"/>
          <w:spacing w:val="7"/>
        </w:rPr>
        <w:t>método científico. </w:t>
      </w:r>
      <w:r>
        <w:rPr>
          <w:color w:val="231F20"/>
          <w:spacing w:val="3"/>
        </w:rPr>
        <w:t>Una </w:t>
      </w:r>
      <w:r>
        <w:rPr>
          <w:color w:val="231F20"/>
          <w:spacing w:val="6"/>
        </w:rPr>
        <w:t>razón </w:t>
      </w:r>
      <w:r>
        <w:rPr>
          <w:color w:val="231F20"/>
          <w:spacing w:val="4"/>
        </w:rPr>
        <w:t>es </w:t>
      </w:r>
      <w:r>
        <w:rPr>
          <w:color w:val="231F20"/>
          <w:spacing w:val="6"/>
        </w:rPr>
        <w:t>que </w:t>
      </w:r>
      <w:r>
        <w:rPr>
          <w:color w:val="231F20"/>
          <w:spacing w:val="4"/>
        </w:rPr>
        <w:t>el </w:t>
      </w:r>
      <w:r>
        <w:rPr>
          <w:color w:val="231F20"/>
          <w:spacing w:val="8"/>
        </w:rPr>
        <w:t>conocimiento </w:t>
      </w:r>
      <w:r>
        <w:rPr>
          <w:color w:val="231F20"/>
          <w:spacing w:val="7"/>
        </w:rPr>
        <w:t>creativo </w:t>
      </w:r>
      <w:r>
        <w:rPr>
          <w:color w:val="231F20"/>
          <w:spacing w:val="9"/>
        </w:rPr>
        <w:t>se </w:t>
      </w:r>
      <w:r>
        <w:rPr>
          <w:color w:val="231F20"/>
          <w:spacing w:val="6"/>
        </w:rPr>
        <w:t>basa </w:t>
      </w:r>
      <w:r>
        <w:rPr>
          <w:color w:val="231F20"/>
          <w:spacing w:val="4"/>
        </w:rPr>
        <w:t>en un </w:t>
      </w:r>
      <w:r>
        <w:rPr>
          <w:color w:val="231F20"/>
          <w:spacing w:val="7"/>
        </w:rPr>
        <w:t>saber derivado </w:t>
      </w:r>
      <w:r>
        <w:rPr>
          <w:color w:val="231F20"/>
          <w:spacing w:val="4"/>
        </w:rPr>
        <w:t>de la </w:t>
      </w:r>
      <w:r>
        <w:rPr>
          <w:color w:val="231F20"/>
          <w:spacing w:val="8"/>
        </w:rPr>
        <w:t>experiencia </w:t>
      </w:r>
      <w:r>
        <w:rPr>
          <w:color w:val="231F20"/>
          <w:spacing w:val="7"/>
        </w:rPr>
        <w:t>humana, </w:t>
      </w:r>
      <w:r>
        <w:rPr>
          <w:color w:val="231F20"/>
        </w:rPr>
        <w:t>y </w:t>
      </w:r>
      <w:r>
        <w:rPr>
          <w:color w:val="231F20"/>
          <w:spacing w:val="7"/>
        </w:rPr>
        <w:t>puede </w:t>
      </w:r>
      <w:r>
        <w:rPr>
          <w:color w:val="231F20"/>
          <w:spacing w:val="6"/>
        </w:rPr>
        <w:t>verse </w:t>
      </w:r>
      <w:r>
        <w:rPr>
          <w:color w:val="231F20"/>
          <w:spacing w:val="9"/>
        </w:rPr>
        <w:t>como </w:t>
      </w:r>
      <w:r>
        <w:rPr>
          <w:color w:val="231F20"/>
          <w:spacing w:val="6"/>
        </w:rPr>
        <w:t>una </w:t>
      </w:r>
      <w:r>
        <w:rPr>
          <w:color w:val="231F20"/>
          <w:spacing w:val="8"/>
        </w:rPr>
        <w:t>restauración </w:t>
      </w:r>
      <w:r>
        <w:rPr>
          <w:color w:val="231F20"/>
          <w:spacing w:val="4"/>
        </w:rPr>
        <w:t>de lo </w:t>
      </w:r>
      <w:r>
        <w:rPr>
          <w:color w:val="231F20"/>
          <w:spacing w:val="6"/>
        </w:rPr>
        <w:t>que </w:t>
      </w:r>
      <w:r>
        <w:rPr>
          <w:color w:val="231F20"/>
          <w:spacing w:val="7"/>
        </w:rPr>
        <w:t>tanto </w:t>
      </w:r>
      <w:r>
        <w:rPr>
          <w:color w:val="231F20"/>
          <w:spacing w:val="6"/>
        </w:rPr>
        <w:t>tardó </w:t>
      </w:r>
      <w:r>
        <w:rPr>
          <w:color w:val="231F20"/>
          <w:spacing w:val="4"/>
        </w:rPr>
        <w:t>en </w:t>
      </w:r>
      <w:r>
        <w:rPr>
          <w:color w:val="231F20"/>
          <w:spacing w:val="8"/>
        </w:rPr>
        <w:t>erradicarse </w:t>
      </w:r>
      <w:r>
        <w:rPr>
          <w:color w:val="231F20"/>
          <w:spacing w:val="4"/>
        </w:rPr>
        <w:t>en el </w:t>
      </w:r>
      <w:r>
        <w:rPr>
          <w:color w:val="231F20"/>
          <w:spacing w:val="7"/>
        </w:rPr>
        <w:t>dominio </w:t>
      </w:r>
      <w:r>
        <w:rPr>
          <w:color w:val="231F20"/>
          <w:spacing w:val="9"/>
        </w:rPr>
        <w:t>del </w:t>
      </w:r>
      <w:r>
        <w:rPr>
          <w:color w:val="231F20"/>
          <w:spacing w:val="8"/>
        </w:rPr>
        <w:t>conocimiento, </w:t>
      </w:r>
      <w:r>
        <w:rPr>
          <w:color w:val="231F20"/>
          <w:spacing w:val="4"/>
        </w:rPr>
        <w:t>es </w:t>
      </w:r>
      <w:r>
        <w:rPr>
          <w:color w:val="231F20"/>
          <w:spacing w:val="5"/>
        </w:rPr>
        <w:t>decir, </w:t>
      </w:r>
      <w:r>
        <w:rPr>
          <w:color w:val="231F20"/>
          <w:spacing w:val="4"/>
        </w:rPr>
        <w:t>la </w:t>
      </w:r>
      <w:r>
        <w:rPr>
          <w:color w:val="231F20"/>
          <w:spacing w:val="8"/>
        </w:rPr>
        <w:t>subjetividad </w:t>
      </w:r>
      <w:r>
        <w:rPr>
          <w:color w:val="231F20"/>
          <w:spacing w:val="5"/>
        </w:rPr>
        <w:t>(Hartley, </w:t>
      </w:r>
      <w:r>
        <w:rPr>
          <w:color w:val="231F20"/>
          <w:spacing w:val="8"/>
        </w:rPr>
        <w:t>2009:141). </w:t>
      </w:r>
      <w:r>
        <w:rPr>
          <w:color w:val="231F20"/>
          <w:spacing w:val="3"/>
        </w:rPr>
        <w:t>El </w:t>
      </w:r>
      <w:r>
        <w:rPr>
          <w:color w:val="231F20"/>
          <w:spacing w:val="9"/>
        </w:rPr>
        <w:t>concepto  </w:t>
      </w:r>
      <w:r>
        <w:rPr>
          <w:color w:val="231F20"/>
          <w:spacing w:val="4"/>
        </w:rPr>
        <w:t>de la </w:t>
      </w:r>
      <w:r>
        <w:rPr>
          <w:color w:val="231F20"/>
          <w:spacing w:val="8"/>
        </w:rPr>
        <w:t>experiencia </w:t>
      </w:r>
      <w:r>
        <w:rPr>
          <w:color w:val="231F20"/>
          <w:spacing w:val="7"/>
        </w:rPr>
        <w:t>humana </w:t>
      </w:r>
      <w:r>
        <w:rPr>
          <w:color w:val="231F20"/>
          <w:spacing w:val="4"/>
        </w:rPr>
        <w:t>es </w:t>
      </w:r>
      <w:r>
        <w:rPr>
          <w:color w:val="231F20"/>
          <w:spacing w:val="8"/>
        </w:rPr>
        <w:t>considerado </w:t>
      </w:r>
      <w:r>
        <w:rPr>
          <w:color w:val="231F20"/>
          <w:spacing w:val="6"/>
        </w:rPr>
        <w:t>como </w:t>
      </w:r>
      <w:r>
        <w:rPr>
          <w:color w:val="231F20"/>
          <w:spacing w:val="4"/>
        </w:rPr>
        <w:t>un </w:t>
      </w:r>
      <w:r>
        <w:rPr>
          <w:color w:val="231F20"/>
          <w:spacing w:val="7"/>
        </w:rPr>
        <w:t>término </w:t>
      </w:r>
      <w:r>
        <w:rPr>
          <w:color w:val="231F20"/>
          <w:spacing w:val="9"/>
        </w:rPr>
        <w:t>demasiado </w:t>
      </w:r>
      <w:r>
        <w:rPr>
          <w:color w:val="231F20"/>
          <w:spacing w:val="7"/>
        </w:rPr>
        <w:t>suave, </w:t>
      </w:r>
      <w:r>
        <w:rPr>
          <w:color w:val="231F20"/>
        </w:rPr>
        <w:t>y </w:t>
      </w:r>
      <w:r>
        <w:rPr>
          <w:color w:val="231F20"/>
          <w:spacing w:val="7"/>
        </w:rPr>
        <w:t>difícil </w:t>
      </w:r>
      <w:r>
        <w:rPr>
          <w:color w:val="231F20"/>
          <w:spacing w:val="4"/>
        </w:rPr>
        <w:t>de </w:t>
      </w:r>
      <w:r>
        <w:rPr>
          <w:color w:val="231F20"/>
          <w:spacing w:val="7"/>
        </w:rPr>
        <w:t>definir dentro </w:t>
      </w:r>
      <w:r>
        <w:rPr>
          <w:color w:val="231F20"/>
          <w:spacing w:val="4"/>
        </w:rPr>
        <w:t>de la </w:t>
      </w:r>
      <w:r>
        <w:rPr>
          <w:color w:val="231F20"/>
          <w:spacing w:val="8"/>
        </w:rPr>
        <w:t>investigación académica</w:t>
      </w:r>
      <w:r>
        <w:rPr>
          <w:color w:val="231F20"/>
          <w:spacing w:val="20"/>
        </w:rPr>
        <w:t> </w:t>
      </w:r>
      <w:r>
        <w:rPr>
          <w:color w:val="231F20"/>
          <w:spacing w:val="8"/>
        </w:rPr>
        <w:t>(Sobchack,</w:t>
      </w:r>
    </w:p>
    <w:p>
      <w:pPr>
        <w:pStyle w:val="BodyText"/>
        <w:spacing w:line="262" w:lineRule="exact"/>
        <w:ind w:left="828"/>
        <w:jc w:val="both"/>
      </w:pPr>
      <w:r>
        <w:rPr>
          <w:color w:val="231F20"/>
        </w:rPr>
        <w:t>2004:</w:t>
      </w:r>
      <w:r>
        <w:rPr>
          <w:color w:val="231F20"/>
          <w:sz w:val="26"/>
        </w:rPr>
        <w:t>xiv</w:t>
      </w:r>
      <w:r>
        <w:rPr>
          <w:color w:val="231F20"/>
        </w:rPr>
        <w:t>). La experiencia parece referirse a un momento  pre-conceptual,</w:t>
      </w:r>
    </w:p>
    <w:p>
      <w:pPr>
        <w:pStyle w:val="BodyText"/>
        <w:spacing w:line="266" w:lineRule="auto" w:before="17"/>
        <w:ind w:left="828" w:right="1253"/>
        <w:jc w:val="both"/>
      </w:pPr>
      <w:r>
        <w:rPr>
          <w:color w:val="231F20"/>
          <w:spacing w:val="8"/>
        </w:rPr>
        <w:t>pre-lingüístico, pre-epistemológico </w:t>
      </w:r>
      <w:r>
        <w:rPr>
          <w:color w:val="231F20"/>
          <w:spacing w:val="4"/>
        </w:rPr>
        <w:t>en </w:t>
      </w:r>
      <w:r>
        <w:rPr>
          <w:color w:val="231F20"/>
          <w:spacing w:val="7"/>
        </w:rPr>
        <w:t>donde </w:t>
      </w:r>
      <w:r>
        <w:rPr>
          <w:color w:val="231F20"/>
          <w:spacing w:val="4"/>
        </w:rPr>
        <w:t>un </w:t>
      </w:r>
      <w:r>
        <w:rPr>
          <w:color w:val="231F20"/>
          <w:spacing w:val="7"/>
        </w:rPr>
        <w:t>sujeto  </w:t>
      </w:r>
      <w:r>
        <w:rPr>
          <w:color w:val="231F20"/>
        </w:rPr>
        <w:t>o  </w:t>
      </w:r>
      <w:r>
        <w:rPr>
          <w:color w:val="231F20"/>
          <w:spacing w:val="8"/>
        </w:rPr>
        <w:t>individuo </w:t>
      </w:r>
      <w:r>
        <w:rPr>
          <w:color w:val="231F20"/>
          <w:spacing w:val="9"/>
        </w:rPr>
        <w:t>en-  </w:t>
      </w:r>
      <w:r>
        <w:rPr>
          <w:color w:val="231F20"/>
          <w:spacing w:val="6"/>
        </w:rPr>
        <w:t>tra </w:t>
      </w:r>
      <w:r>
        <w:rPr>
          <w:color w:val="231F20"/>
          <w:spacing w:val="4"/>
        </w:rPr>
        <w:t>en </w:t>
      </w:r>
      <w:r>
        <w:rPr>
          <w:color w:val="231F20"/>
          <w:spacing w:val="7"/>
        </w:rPr>
        <w:t>contacto </w:t>
      </w:r>
      <w:r>
        <w:rPr>
          <w:color w:val="231F20"/>
          <w:spacing w:val="6"/>
        </w:rPr>
        <w:t>con </w:t>
      </w:r>
      <w:r>
        <w:rPr>
          <w:color w:val="231F20"/>
          <w:spacing w:val="4"/>
        </w:rPr>
        <w:t>el </w:t>
      </w:r>
      <w:r>
        <w:rPr>
          <w:color w:val="231F20"/>
          <w:spacing w:val="7"/>
        </w:rPr>
        <w:t>mundo; </w:t>
      </w:r>
      <w:r>
        <w:rPr>
          <w:color w:val="231F20"/>
        </w:rPr>
        <w:t>y </w:t>
      </w:r>
      <w:r>
        <w:rPr>
          <w:color w:val="231F20"/>
          <w:spacing w:val="4"/>
        </w:rPr>
        <w:t>su </w:t>
      </w:r>
      <w:r>
        <w:rPr>
          <w:color w:val="231F20"/>
          <w:spacing w:val="7"/>
        </w:rPr>
        <w:t>estudio desde </w:t>
      </w:r>
      <w:r>
        <w:rPr>
          <w:color w:val="231F20"/>
          <w:spacing w:val="4"/>
        </w:rPr>
        <w:t>la </w:t>
      </w:r>
      <w:r>
        <w:rPr>
          <w:color w:val="231F20"/>
          <w:spacing w:val="7"/>
        </w:rPr>
        <w:t>percepción hasta </w:t>
      </w:r>
      <w:r>
        <w:rPr>
          <w:color w:val="231F20"/>
          <w:spacing w:val="9"/>
        </w:rPr>
        <w:t>la </w:t>
      </w:r>
      <w:r>
        <w:rPr>
          <w:color w:val="231F20"/>
          <w:spacing w:val="7"/>
        </w:rPr>
        <w:t>constitución </w:t>
      </w:r>
      <w:r>
        <w:rPr>
          <w:color w:val="231F20"/>
          <w:spacing w:val="5"/>
        </w:rPr>
        <w:t>del </w:t>
      </w:r>
      <w:r>
        <w:rPr>
          <w:color w:val="231F20"/>
          <w:spacing w:val="6"/>
        </w:rPr>
        <w:t>sujeto </w:t>
      </w:r>
      <w:r>
        <w:rPr>
          <w:color w:val="231F20"/>
        </w:rPr>
        <w:t>y </w:t>
      </w:r>
      <w:r>
        <w:rPr>
          <w:color w:val="231F20"/>
          <w:spacing w:val="4"/>
        </w:rPr>
        <w:t>la </w:t>
      </w:r>
      <w:r>
        <w:rPr>
          <w:color w:val="231F20"/>
          <w:spacing w:val="7"/>
        </w:rPr>
        <w:t>conciencia </w:t>
      </w:r>
      <w:r>
        <w:rPr>
          <w:color w:val="231F20"/>
          <w:spacing w:val="5"/>
        </w:rPr>
        <w:t>son </w:t>
      </w:r>
      <w:r>
        <w:rPr>
          <w:color w:val="231F20"/>
          <w:spacing w:val="6"/>
        </w:rPr>
        <w:t>temas clave </w:t>
      </w:r>
      <w:r>
        <w:rPr>
          <w:color w:val="231F20"/>
          <w:spacing w:val="4"/>
        </w:rPr>
        <w:t>en la </w:t>
      </w:r>
      <w:r>
        <w:rPr>
          <w:color w:val="231F20"/>
          <w:spacing w:val="7"/>
        </w:rPr>
        <w:t>filosofía </w:t>
      </w:r>
      <w:r>
        <w:rPr>
          <w:color w:val="231F20"/>
          <w:spacing w:val="6"/>
        </w:rPr>
        <w:t>sobre todo </w:t>
      </w:r>
      <w:r>
        <w:rPr>
          <w:color w:val="231F20"/>
          <w:spacing w:val="4"/>
        </w:rPr>
        <w:t>en la </w:t>
      </w:r>
      <w:r>
        <w:rPr>
          <w:color w:val="231F20"/>
          <w:spacing w:val="8"/>
        </w:rPr>
        <w:t>corriente </w:t>
      </w:r>
      <w:r>
        <w:rPr>
          <w:color w:val="231F20"/>
          <w:spacing w:val="42"/>
        </w:rPr>
        <w:t> </w:t>
      </w:r>
      <w:r>
        <w:rPr>
          <w:color w:val="231F20"/>
          <w:spacing w:val="9"/>
        </w:rPr>
        <w:t>fenomenológica.</w:t>
      </w:r>
    </w:p>
    <w:p>
      <w:pPr>
        <w:pStyle w:val="BodyText"/>
        <w:spacing w:line="266" w:lineRule="auto"/>
        <w:ind w:left="828" w:right="1253" w:firstLine="283"/>
        <w:jc w:val="both"/>
      </w:pPr>
      <w:r>
        <w:rPr>
          <w:color w:val="231F20"/>
          <w:spacing w:val="4"/>
        </w:rPr>
        <w:t>La </w:t>
      </w:r>
      <w:r>
        <w:rPr>
          <w:color w:val="231F20"/>
          <w:spacing w:val="8"/>
        </w:rPr>
        <w:t>fenomenología </w:t>
      </w:r>
      <w:r>
        <w:rPr>
          <w:color w:val="231F20"/>
          <w:spacing w:val="4"/>
        </w:rPr>
        <w:t>es un </w:t>
      </w:r>
      <w:r>
        <w:rPr>
          <w:color w:val="231F20"/>
          <w:spacing w:val="7"/>
        </w:rPr>
        <w:t>movimiento </w:t>
      </w:r>
      <w:r>
        <w:rPr>
          <w:color w:val="231F20"/>
          <w:spacing w:val="6"/>
        </w:rPr>
        <w:t>que </w:t>
      </w:r>
      <w:r>
        <w:rPr>
          <w:color w:val="231F20"/>
          <w:spacing w:val="7"/>
        </w:rPr>
        <w:t>inicia durante </w:t>
      </w:r>
      <w:r>
        <w:rPr>
          <w:color w:val="231F20"/>
          <w:spacing w:val="4"/>
        </w:rPr>
        <w:t>la </w:t>
      </w:r>
      <w:r>
        <w:rPr>
          <w:color w:val="231F20"/>
          <w:spacing w:val="7"/>
        </w:rPr>
        <w:t>década </w:t>
      </w:r>
      <w:r>
        <w:rPr>
          <w:color w:val="231F20"/>
          <w:spacing w:val="9"/>
        </w:rPr>
        <w:t>de </w:t>
      </w:r>
      <w:r>
        <w:rPr>
          <w:color w:val="231F20"/>
          <w:spacing w:val="6"/>
        </w:rPr>
        <w:t>1920 </w:t>
      </w:r>
      <w:r>
        <w:rPr>
          <w:color w:val="231F20"/>
        </w:rPr>
        <w:t>y </w:t>
      </w:r>
      <w:r>
        <w:rPr>
          <w:color w:val="231F20"/>
          <w:spacing w:val="4"/>
        </w:rPr>
        <w:t>ha </w:t>
      </w:r>
      <w:r>
        <w:rPr>
          <w:color w:val="231F20"/>
          <w:spacing w:val="7"/>
        </w:rPr>
        <w:t>legado </w:t>
      </w:r>
      <w:r>
        <w:rPr>
          <w:color w:val="231F20"/>
          <w:spacing w:val="4"/>
        </w:rPr>
        <w:t>su  </w:t>
      </w:r>
      <w:r>
        <w:rPr>
          <w:color w:val="231F20"/>
          <w:spacing w:val="7"/>
        </w:rPr>
        <w:t>actitud protectora hacia </w:t>
      </w:r>
      <w:r>
        <w:rPr>
          <w:color w:val="231F20"/>
          <w:spacing w:val="4"/>
        </w:rPr>
        <w:t>el  </w:t>
      </w:r>
      <w:r>
        <w:rPr>
          <w:color w:val="231F20"/>
          <w:spacing w:val="7"/>
        </w:rPr>
        <w:t>punto </w:t>
      </w:r>
      <w:r>
        <w:rPr>
          <w:color w:val="231F20"/>
          <w:spacing w:val="4"/>
        </w:rPr>
        <w:t>de  </w:t>
      </w:r>
      <w:r>
        <w:rPr>
          <w:color w:val="231F20"/>
          <w:spacing w:val="7"/>
        </w:rPr>
        <w:t>vista subjetivo </w:t>
      </w:r>
      <w:r>
        <w:rPr>
          <w:color w:val="231F20"/>
          <w:spacing w:val="5"/>
        </w:rPr>
        <w:t>de la </w:t>
      </w:r>
      <w:r>
        <w:rPr>
          <w:color w:val="231F20"/>
          <w:spacing w:val="9"/>
        </w:rPr>
        <w:t>experiencia </w:t>
      </w:r>
      <w:r>
        <w:rPr>
          <w:color w:val="231F20"/>
          <w:spacing w:val="8"/>
        </w:rPr>
        <w:t>humana, </w:t>
      </w:r>
      <w:r>
        <w:rPr>
          <w:color w:val="231F20"/>
          <w:spacing w:val="7"/>
        </w:rPr>
        <w:t>está </w:t>
      </w:r>
      <w:r>
        <w:rPr>
          <w:color w:val="231F20"/>
          <w:spacing w:val="8"/>
        </w:rPr>
        <w:t>concebido </w:t>
      </w:r>
      <w:r>
        <w:rPr>
          <w:color w:val="231F20"/>
          <w:spacing w:val="7"/>
        </w:rPr>
        <w:t>como </w:t>
      </w:r>
      <w:r>
        <w:rPr>
          <w:color w:val="231F20"/>
          <w:spacing w:val="6"/>
        </w:rPr>
        <w:t>una </w:t>
      </w:r>
      <w:r>
        <w:rPr>
          <w:color w:val="231F20"/>
          <w:spacing w:val="8"/>
        </w:rPr>
        <w:t>pieza </w:t>
      </w:r>
      <w:r>
        <w:rPr>
          <w:color w:val="231F20"/>
          <w:spacing w:val="7"/>
        </w:rPr>
        <w:t>clave </w:t>
      </w:r>
      <w:r>
        <w:rPr>
          <w:color w:val="231F20"/>
          <w:spacing w:val="5"/>
        </w:rPr>
        <w:t>en </w:t>
      </w:r>
      <w:r>
        <w:rPr>
          <w:color w:val="231F20"/>
          <w:spacing w:val="10"/>
        </w:rPr>
        <w:t>el </w:t>
      </w:r>
      <w:r>
        <w:rPr>
          <w:color w:val="231F20"/>
          <w:spacing w:val="8"/>
        </w:rPr>
        <w:t>entendimiento </w:t>
      </w:r>
      <w:r>
        <w:rPr>
          <w:color w:val="231F20"/>
          <w:spacing w:val="4"/>
        </w:rPr>
        <w:t>de la </w:t>
      </w:r>
      <w:r>
        <w:rPr>
          <w:color w:val="231F20"/>
          <w:spacing w:val="8"/>
        </w:rPr>
        <w:t>naturaleza </w:t>
      </w:r>
      <w:r>
        <w:rPr>
          <w:color w:val="231F20"/>
          <w:spacing w:val="6"/>
        </w:rPr>
        <w:t>del </w:t>
      </w:r>
      <w:r>
        <w:rPr>
          <w:color w:val="231F20"/>
          <w:spacing w:val="8"/>
        </w:rPr>
        <w:t>conocimiento </w:t>
      </w:r>
      <w:r>
        <w:rPr>
          <w:color w:val="231F20"/>
          <w:spacing w:val="6"/>
        </w:rPr>
        <w:t>(Moran, </w:t>
      </w:r>
      <w:r>
        <w:rPr>
          <w:color w:val="231F20"/>
          <w:spacing w:val="8"/>
        </w:rPr>
        <w:t>2000:21). </w:t>
      </w:r>
      <w:r>
        <w:rPr>
          <w:color w:val="231F20"/>
        </w:rPr>
        <w:t>Su </w:t>
      </w:r>
      <w:r>
        <w:rPr>
          <w:color w:val="231F20"/>
          <w:spacing w:val="8"/>
        </w:rPr>
        <w:t>aplicación </w:t>
      </w:r>
      <w:r>
        <w:rPr>
          <w:color w:val="231F20"/>
          <w:spacing w:val="4"/>
        </w:rPr>
        <w:t>al </w:t>
      </w:r>
      <w:r>
        <w:rPr>
          <w:color w:val="231F20"/>
          <w:spacing w:val="7"/>
        </w:rPr>
        <w:t>estudio </w:t>
      </w:r>
      <w:r>
        <w:rPr>
          <w:color w:val="231F20"/>
          <w:spacing w:val="4"/>
        </w:rPr>
        <w:t>de </w:t>
      </w:r>
      <w:r>
        <w:rPr>
          <w:color w:val="231F20"/>
          <w:spacing w:val="6"/>
        </w:rPr>
        <w:t>las </w:t>
      </w:r>
      <w:r>
        <w:rPr>
          <w:color w:val="231F20"/>
          <w:spacing w:val="7"/>
        </w:rPr>
        <w:t>artes visuales enfrentó </w:t>
      </w:r>
      <w:r>
        <w:rPr>
          <w:color w:val="231F20"/>
          <w:spacing w:val="6"/>
        </w:rPr>
        <w:t>una </w:t>
      </w:r>
      <w:r>
        <w:rPr>
          <w:color w:val="231F20"/>
          <w:spacing w:val="7"/>
        </w:rPr>
        <w:t>crítica severa </w:t>
      </w:r>
      <w:r>
        <w:rPr>
          <w:color w:val="231F20"/>
          <w:spacing w:val="9"/>
        </w:rPr>
        <w:t>des- </w:t>
      </w:r>
      <w:r>
        <w:rPr>
          <w:color w:val="231F20"/>
          <w:spacing w:val="6"/>
        </w:rPr>
        <w:t>pués </w:t>
      </w:r>
      <w:r>
        <w:rPr>
          <w:color w:val="231F20"/>
          <w:spacing w:val="4"/>
        </w:rPr>
        <w:t>de </w:t>
      </w:r>
      <w:r>
        <w:rPr>
          <w:color w:val="231F20"/>
          <w:spacing w:val="7"/>
        </w:rPr>
        <w:t>1968, cuando </w:t>
      </w:r>
      <w:r>
        <w:rPr>
          <w:color w:val="231F20"/>
          <w:spacing w:val="4"/>
        </w:rPr>
        <w:t>la </w:t>
      </w:r>
      <w:r>
        <w:rPr>
          <w:color w:val="231F20"/>
          <w:spacing w:val="8"/>
        </w:rPr>
        <w:t>diseminación </w:t>
      </w:r>
      <w:r>
        <w:rPr>
          <w:color w:val="231F20"/>
          <w:spacing w:val="6"/>
        </w:rPr>
        <w:t>del </w:t>
      </w:r>
      <w:r>
        <w:rPr>
          <w:color w:val="231F20"/>
          <w:spacing w:val="7"/>
        </w:rPr>
        <w:t>proyecto </w:t>
      </w:r>
      <w:r>
        <w:rPr>
          <w:color w:val="231F20"/>
          <w:spacing w:val="8"/>
        </w:rPr>
        <w:t>estructuralista </w:t>
      </w:r>
      <w:r>
        <w:rPr>
          <w:color w:val="231F20"/>
          <w:spacing w:val="9"/>
        </w:rPr>
        <w:t>cobra </w:t>
      </w:r>
      <w:r>
        <w:rPr>
          <w:color w:val="231F20"/>
          <w:spacing w:val="6"/>
        </w:rPr>
        <w:t>una </w:t>
      </w:r>
      <w:r>
        <w:rPr>
          <w:color w:val="231F20"/>
          <w:spacing w:val="7"/>
        </w:rPr>
        <w:t>relevancia </w:t>
      </w:r>
      <w:r>
        <w:rPr>
          <w:color w:val="231F20"/>
          <w:spacing w:val="8"/>
        </w:rPr>
        <w:t>importante </w:t>
      </w:r>
      <w:r>
        <w:rPr>
          <w:color w:val="231F20"/>
          <w:spacing w:val="4"/>
        </w:rPr>
        <w:t>en </w:t>
      </w:r>
      <w:r>
        <w:rPr>
          <w:color w:val="231F20"/>
          <w:spacing w:val="6"/>
        </w:rPr>
        <w:t>las </w:t>
      </w:r>
      <w:r>
        <w:rPr>
          <w:color w:val="231F20"/>
          <w:spacing w:val="7"/>
        </w:rPr>
        <w:t>ciencias sociales </w:t>
      </w:r>
      <w:r>
        <w:rPr>
          <w:color w:val="231F20"/>
        </w:rPr>
        <w:t>y </w:t>
      </w:r>
      <w:r>
        <w:rPr>
          <w:color w:val="231F20"/>
          <w:spacing w:val="6"/>
        </w:rPr>
        <w:t>las </w:t>
      </w:r>
      <w:r>
        <w:rPr>
          <w:color w:val="231F20"/>
          <w:spacing w:val="8"/>
        </w:rPr>
        <w:t>humanidades. </w:t>
      </w:r>
      <w:r>
        <w:rPr>
          <w:color w:val="231F20"/>
          <w:spacing w:val="3"/>
        </w:rPr>
        <w:t>En </w:t>
      </w:r>
      <w:r>
        <w:rPr>
          <w:color w:val="231F20"/>
          <w:spacing w:val="7"/>
        </w:rPr>
        <w:t>parte, debido </w:t>
      </w:r>
      <w:r>
        <w:rPr>
          <w:color w:val="231F20"/>
          <w:spacing w:val="4"/>
        </w:rPr>
        <w:t>al </w:t>
      </w:r>
      <w:r>
        <w:rPr>
          <w:color w:val="231F20"/>
          <w:spacing w:val="7"/>
        </w:rPr>
        <w:t>clima político </w:t>
      </w:r>
      <w:r>
        <w:rPr>
          <w:color w:val="231F20"/>
        </w:rPr>
        <w:t>a </w:t>
      </w:r>
      <w:r>
        <w:rPr>
          <w:color w:val="231F20"/>
          <w:spacing w:val="6"/>
        </w:rPr>
        <w:t>nivel </w:t>
      </w:r>
      <w:r>
        <w:rPr>
          <w:color w:val="231F20"/>
          <w:spacing w:val="8"/>
        </w:rPr>
        <w:t>internacional; </w:t>
      </w:r>
      <w:r>
        <w:rPr>
          <w:color w:val="231F20"/>
          <w:spacing w:val="6"/>
        </w:rPr>
        <w:t>era </w:t>
      </w:r>
      <w:r>
        <w:rPr>
          <w:color w:val="231F20"/>
          <w:spacing w:val="4"/>
        </w:rPr>
        <w:t>un </w:t>
      </w:r>
      <w:r>
        <w:rPr>
          <w:color w:val="231F20"/>
          <w:spacing w:val="7"/>
        </w:rPr>
        <w:t>momento </w:t>
      </w:r>
      <w:r>
        <w:rPr>
          <w:color w:val="231F20"/>
          <w:spacing w:val="9"/>
        </w:rPr>
        <w:t>de </w:t>
      </w:r>
      <w:r>
        <w:rPr>
          <w:color w:val="231F20"/>
          <w:spacing w:val="7"/>
        </w:rPr>
        <w:t>grandes cambios </w:t>
      </w:r>
      <w:r>
        <w:rPr>
          <w:color w:val="231F20"/>
          <w:spacing w:val="4"/>
        </w:rPr>
        <w:t>en </w:t>
      </w:r>
      <w:r>
        <w:rPr>
          <w:color w:val="231F20"/>
          <w:spacing w:val="7"/>
        </w:rPr>
        <w:t>donde </w:t>
      </w:r>
      <w:r>
        <w:rPr>
          <w:color w:val="231F20"/>
          <w:spacing w:val="6"/>
        </w:rPr>
        <w:t>fue </w:t>
      </w:r>
      <w:r>
        <w:rPr>
          <w:color w:val="231F20"/>
          <w:spacing w:val="8"/>
        </w:rPr>
        <w:t>necesario contextualizar </w:t>
      </w:r>
      <w:r>
        <w:rPr>
          <w:color w:val="231F20"/>
          <w:spacing w:val="4"/>
        </w:rPr>
        <w:t>el </w:t>
      </w:r>
      <w:r>
        <w:rPr>
          <w:color w:val="231F20"/>
          <w:spacing w:val="7"/>
        </w:rPr>
        <w:t>análisis </w:t>
      </w:r>
      <w:r>
        <w:rPr>
          <w:color w:val="231F20"/>
          <w:spacing w:val="4"/>
        </w:rPr>
        <w:t>de </w:t>
      </w:r>
      <w:r>
        <w:rPr>
          <w:color w:val="231F20"/>
          <w:spacing w:val="9"/>
        </w:rPr>
        <w:t>las </w:t>
      </w:r>
      <w:r>
        <w:rPr>
          <w:color w:val="231F20"/>
          <w:spacing w:val="6"/>
        </w:rPr>
        <w:t>artes </w:t>
      </w:r>
      <w:r>
        <w:rPr>
          <w:color w:val="231F20"/>
        </w:rPr>
        <w:t>y </w:t>
      </w:r>
      <w:r>
        <w:rPr>
          <w:color w:val="231F20"/>
          <w:spacing w:val="5"/>
        </w:rPr>
        <w:t>las </w:t>
      </w:r>
      <w:r>
        <w:rPr>
          <w:color w:val="231F20"/>
          <w:spacing w:val="7"/>
        </w:rPr>
        <w:t>humanidades </w:t>
      </w:r>
      <w:r>
        <w:rPr>
          <w:color w:val="231F20"/>
          <w:spacing w:val="6"/>
        </w:rPr>
        <w:t>dentro </w:t>
      </w:r>
      <w:r>
        <w:rPr>
          <w:color w:val="231F20"/>
          <w:spacing w:val="4"/>
        </w:rPr>
        <w:t>de un </w:t>
      </w:r>
      <w:r>
        <w:rPr>
          <w:color w:val="231F20"/>
          <w:spacing w:val="6"/>
        </w:rPr>
        <w:t>marco </w:t>
      </w:r>
      <w:r>
        <w:rPr>
          <w:color w:val="231F20"/>
          <w:spacing w:val="7"/>
        </w:rPr>
        <w:t>político </w:t>
      </w:r>
      <w:r>
        <w:rPr>
          <w:color w:val="231F20"/>
        </w:rPr>
        <w:t>y </w:t>
      </w:r>
      <w:r>
        <w:rPr>
          <w:color w:val="231F20"/>
          <w:spacing w:val="6"/>
        </w:rPr>
        <w:t>social, dejando </w:t>
      </w:r>
      <w:r>
        <w:rPr>
          <w:color w:val="231F20"/>
        </w:rPr>
        <w:t>a </w:t>
      </w:r>
      <w:r>
        <w:rPr>
          <w:color w:val="231F20"/>
          <w:spacing w:val="8"/>
        </w:rPr>
        <w:t>un </w:t>
      </w:r>
      <w:r>
        <w:rPr>
          <w:color w:val="231F20"/>
          <w:spacing w:val="6"/>
        </w:rPr>
        <w:t>lado </w:t>
      </w:r>
      <w:r>
        <w:rPr>
          <w:color w:val="231F20"/>
          <w:spacing w:val="4"/>
        </w:rPr>
        <w:t>el </w:t>
      </w:r>
      <w:r>
        <w:rPr>
          <w:color w:val="231F20"/>
          <w:spacing w:val="7"/>
        </w:rPr>
        <w:t>análisis estético. </w:t>
      </w:r>
      <w:r>
        <w:rPr>
          <w:color w:val="231F20"/>
        </w:rPr>
        <w:t>Por </w:t>
      </w:r>
      <w:r>
        <w:rPr>
          <w:color w:val="231F20"/>
          <w:spacing w:val="4"/>
        </w:rPr>
        <w:t>su </w:t>
      </w:r>
      <w:r>
        <w:rPr>
          <w:color w:val="231F20"/>
          <w:spacing w:val="7"/>
        </w:rPr>
        <w:t>parte, </w:t>
      </w:r>
      <w:r>
        <w:rPr>
          <w:color w:val="231F20"/>
          <w:spacing w:val="4"/>
        </w:rPr>
        <w:t>la </w:t>
      </w:r>
      <w:r>
        <w:rPr>
          <w:color w:val="231F20"/>
          <w:spacing w:val="8"/>
        </w:rPr>
        <w:t>fenomenología </w:t>
      </w:r>
      <w:r>
        <w:rPr>
          <w:color w:val="231F20"/>
          <w:spacing w:val="6"/>
        </w:rPr>
        <w:t>fue </w:t>
      </w:r>
      <w:r>
        <w:rPr>
          <w:color w:val="231F20"/>
          <w:spacing w:val="8"/>
        </w:rPr>
        <w:t>criticada </w:t>
      </w:r>
      <w:r>
        <w:rPr>
          <w:color w:val="231F20"/>
          <w:spacing w:val="9"/>
        </w:rPr>
        <w:t>por </w:t>
      </w:r>
      <w:r>
        <w:rPr>
          <w:color w:val="231F20"/>
          <w:spacing w:val="7"/>
        </w:rPr>
        <w:t>cargar </w:t>
      </w:r>
      <w:r>
        <w:rPr>
          <w:color w:val="231F20"/>
          <w:spacing w:val="6"/>
        </w:rPr>
        <w:t>con los </w:t>
      </w:r>
      <w:r>
        <w:rPr>
          <w:color w:val="231F20"/>
          <w:spacing w:val="7"/>
        </w:rPr>
        <w:t>enfoques </w:t>
      </w:r>
      <w:r>
        <w:rPr>
          <w:color w:val="231F20"/>
          <w:spacing w:val="8"/>
        </w:rPr>
        <w:t>esencialistas </w:t>
      </w:r>
      <w:r>
        <w:rPr>
          <w:color w:val="231F20"/>
        </w:rPr>
        <w:t>e </w:t>
      </w:r>
      <w:r>
        <w:rPr>
          <w:color w:val="231F20"/>
          <w:spacing w:val="8"/>
        </w:rPr>
        <w:t>idealistas </w:t>
      </w:r>
      <w:r>
        <w:rPr>
          <w:color w:val="231F20"/>
          <w:spacing w:val="6"/>
        </w:rPr>
        <w:t>del </w:t>
      </w:r>
      <w:r>
        <w:rPr>
          <w:color w:val="231F20"/>
          <w:spacing w:val="8"/>
        </w:rPr>
        <w:t>humanismo </w:t>
      </w:r>
      <w:r>
        <w:rPr>
          <w:color w:val="231F20"/>
          <w:spacing w:val="9"/>
        </w:rPr>
        <w:t>liberal. </w:t>
      </w:r>
      <w:r>
        <w:rPr>
          <w:color w:val="231F20"/>
          <w:spacing w:val="4"/>
        </w:rPr>
        <w:t>La </w:t>
      </w:r>
      <w:r>
        <w:rPr>
          <w:color w:val="231F20"/>
          <w:spacing w:val="6"/>
        </w:rPr>
        <w:t>idea </w:t>
      </w:r>
      <w:r>
        <w:rPr>
          <w:color w:val="231F20"/>
          <w:spacing w:val="8"/>
        </w:rPr>
        <w:t>fenomenológica </w:t>
      </w:r>
      <w:r>
        <w:rPr>
          <w:color w:val="231F20"/>
          <w:spacing w:val="4"/>
        </w:rPr>
        <w:t>de </w:t>
      </w:r>
      <w:r>
        <w:rPr>
          <w:color w:val="231F20"/>
          <w:spacing w:val="6"/>
        </w:rPr>
        <w:t>que </w:t>
      </w:r>
      <w:r>
        <w:rPr>
          <w:color w:val="231F20"/>
          <w:spacing w:val="4"/>
        </w:rPr>
        <w:t>la </w:t>
      </w:r>
      <w:r>
        <w:rPr>
          <w:color w:val="231F20"/>
          <w:spacing w:val="7"/>
        </w:rPr>
        <w:t>realidad </w:t>
      </w:r>
      <w:r>
        <w:rPr>
          <w:color w:val="231F20"/>
          <w:spacing w:val="6"/>
        </w:rPr>
        <w:t>era </w:t>
      </w:r>
      <w:r>
        <w:rPr>
          <w:color w:val="231F20"/>
          <w:spacing w:val="7"/>
        </w:rPr>
        <w:t>percibida </w:t>
      </w:r>
      <w:r>
        <w:rPr>
          <w:color w:val="231F20"/>
          <w:spacing w:val="8"/>
        </w:rPr>
        <w:t>directamente </w:t>
      </w:r>
      <w:r>
        <w:rPr>
          <w:color w:val="231F20"/>
          <w:spacing w:val="9"/>
        </w:rPr>
        <w:t>en  </w:t>
      </w:r>
      <w:r>
        <w:rPr>
          <w:color w:val="231F20"/>
          <w:spacing w:val="4"/>
        </w:rPr>
        <w:t>la </w:t>
      </w:r>
      <w:r>
        <w:rPr>
          <w:color w:val="231F20"/>
          <w:spacing w:val="8"/>
        </w:rPr>
        <w:t>experiencia </w:t>
      </w:r>
      <w:r>
        <w:rPr>
          <w:color w:val="231F20"/>
          <w:spacing w:val="7"/>
        </w:rPr>
        <w:t>humana resultó </w:t>
      </w:r>
      <w:r>
        <w:rPr>
          <w:color w:val="231F20"/>
          <w:spacing w:val="8"/>
        </w:rPr>
        <w:t>problemática </w:t>
      </w:r>
      <w:r>
        <w:rPr>
          <w:color w:val="231F20"/>
          <w:spacing w:val="6"/>
        </w:rPr>
        <w:t>para </w:t>
      </w:r>
      <w:r>
        <w:rPr>
          <w:color w:val="231F20"/>
          <w:spacing w:val="4"/>
        </w:rPr>
        <w:t>el </w:t>
      </w:r>
      <w:r>
        <w:rPr>
          <w:color w:val="231F20"/>
          <w:spacing w:val="7"/>
        </w:rPr>
        <w:t>enfoque </w:t>
      </w:r>
      <w:r>
        <w:rPr>
          <w:color w:val="231F20"/>
          <w:spacing w:val="9"/>
        </w:rPr>
        <w:t>estructuralis- </w:t>
      </w:r>
      <w:r>
        <w:rPr>
          <w:color w:val="231F20"/>
          <w:spacing w:val="6"/>
        </w:rPr>
        <w:t>ta. </w:t>
      </w:r>
      <w:r>
        <w:rPr>
          <w:color w:val="231F20"/>
          <w:spacing w:val="3"/>
        </w:rPr>
        <w:t>El </w:t>
      </w:r>
      <w:r>
        <w:rPr>
          <w:color w:val="231F20"/>
          <w:spacing w:val="7"/>
        </w:rPr>
        <w:t>concepto </w:t>
      </w:r>
      <w:r>
        <w:rPr>
          <w:color w:val="231F20"/>
          <w:spacing w:val="4"/>
        </w:rPr>
        <w:t>de la </w:t>
      </w:r>
      <w:r>
        <w:rPr>
          <w:color w:val="231F20"/>
          <w:spacing w:val="7"/>
        </w:rPr>
        <w:t>“experiencia </w:t>
      </w:r>
      <w:r>
        <w:rPr>
          <w:color w:val="231F20"/>
          <w:spacing w:val="5"/>
        </w:rPr>
        <w:t>humana” </w:t>
      </w:r>
      <w:r>
        <w:rPr>
          <w:color w:val="231F20"/>
          <w:spacing w:val="7"/>
        </w:rPr>
        <w:t>confronta </w:t>
      </w:r>
      <w:r>
        <w:rPr>
          <w:color w:val="231F20"/>
          <w:spacing w:val="4"/>
        </w:rPr>
        <w:t>el </w:t>
      </w:r>
      <w:r>
        <w:rPr>
          <w:color w:val="231F20"/>
          <w:spacing w:val="7"/>
        </w:rPr>
        <w:t>análisis </w:t>
      </w:r>
      <w:r>
        <w:rPr>
          <w:color w:val="231F20"/>
          <w:spacing w:val="9"/>
        </w:rPr>
        <w:t>externo </w:t>
      </w:r>
      <w:r>
        <w:rPr>
          <w:color w:val="231F20"/>
          <w:spacing w:val="7"/>
        </w:rPr>
        <w:t>porque sugiere </w:t>
      </w:r>
      <w:r>
        <w:rPr>
          <w:color w:val="231F20"/>
          <w:spacing w:val="4"/>
        </w:rPr>
        <w:t>un </w:t>
      </w:r>
      <w:r>
        <w:rPr>
          <w:color w:val="231F20"/>
          <w:spacing w:val="7"/>
        </w:rPr>
        <w:t>mundo interior </w:t>
      </w:r>
      <w:r>
        <w:rPr>
          <w:color w:val="231F20"/>
          <w:spacing w:val="6"/>
        </w:rPr>
        <w:t>que </w:t>
      </w:r>
      <w:r>
        <w:rPr>
          <w:color w:val="231F20"/>
          <w:spacing w:val="4"/>
        </w:rPr>
        <w:t>no </w:t>
      </w:r>
      <w:r>
        <w:rPr>
          <w:color w:val="231F20"/>
          <w:spacing w:val="7"/>
        </w:rPr>
        <w:t>puede </w:t>
      </w:r>
      <w:r>
        <w:rPr>
          <w:color w:val="231F20"/>
          <w:spacing w:val="6"/>
        </w:rPr>
        <w:t>ser </w:t>
      </w:r>
      <w:r>
        <w:rPr>
          <w:color w:val="231F20"/>
          <w:spacing w:val="7"/>
        </w:rPr>
        <w:t>conocido fuera </w:t>
      </w:r>
      <w:r>
        <w:rPr>
          <w:color w:val="231F20"/>
          <w:spacing w:val="9"/>
        </w:rPr>
        <w:t>del </w:t>
      </w:r>
      <w:r>
        <w:rPr>
          <w:color w:val="231F20"/>
          <w:spacing w:val="6"/>
        </w:rPr>
        <w:t>marco </w:t>
      </w:r>
      <w:r>
        <w:rPr>
          <w:color w:val="231F20"/>
          <w:spacing w:val="7"/>
        </w:rPr>
        <w:t>perceptual </w:t>
      </w:r>
      <w:r>
        <w:rPr>
          <w:color w:val="231F20"/>
          <w:spacing w:val="6"/>
        </w:rPr>
        <w:t>del </w:t>
      </w:r>
      <w:r>
        <w:rPr>
          <w:color w:val="231F20"/>
          <w:spacing w:val="7"/>
        </w:rPr>
        <w:t>sujeto </w:t>
      </w:r>
      <w:r>
        <w:rPr>
          <w:color w:val="231F20"/>
          <w:spacing w:val="51"/>
        </w:rPr>
        <w:t> </w:t>
      </w:r>
      <w:r>
        <w:rPr>
          <w:color w:val="231F20"/>
          <w:spacing w:val="6"/>
        </w:rPr>
        <w:t>mismo.</w:t>
      </w:r>
    </w:p>
    <w:p>
      <w:pPr>
        <w:pStyle w:val="BodyText"/>
        <w:spacing w:line="266" w:lineRule="auto"/>
        <w:ind w:left="828" w:right="1253" w:firstLine="283"/>
        <w:jc w:val="both"/>
      </w:pPr>
      <w:r>
        <w:rPr>
          <w:color w:val="231F20"/>
          <w:spacing w:val="3"/>
        </w:rPr>
        <w:t>De </w:t>
      </w:r>
      <w:r>
        <w:rPr>
          <w:color w:val="231F20"/>
          <w:spacing w:val="7"/>
        </w:rPr>
        <w:t>cualquier </w:t>
      </w:r>
      <w:r>
        <w:rPr>
          <w:color w:val="231F20"/>
          <w:spacing w:val="6"/>
        </w:rPr>
        <w:t>modo </w:t>
      </w:r>
      <w:r>
        <w:rPr>
          <w:color w:val="231F20"/>
          <w:spacing w:val="4"/>
        </w:rPr>
        <w:t>en </w:t>
      </w:r>
      <w:r>
        <w:rPr>
          <w:color w:val="231F20"/>
          <w:spacing w:val="5"/>
        </w:rPr>
        <w:t>las </w:t>
      </w:r>
      <w:r>
        <w:rPr>
          <w:color w:val="231F20"/>
          <w:spacing w:val="6"/>
        </w:rPr>
        <w:t>últimas </w:t>
      </w:r>
      <w:r>
        <w:rPr>
          <w:color w:val="231F20"/>
          <w:spacing w:val="7"/>
        </w:rPr>
        <w:t>décadas, </w:t>
      </w:r>
      <w:r>
        <w:rPr>
          <w:color w:val="231F20"/>
          <w:spacing w:val="4"/>
        </w:rPr>
        <w:t>se ha </w:t>
      </w:r>
      <w:r>
        <w:rPr>
          <w:color w:val="231F20"/>
          <w:spacing w:val="7"/>
        </w:rPr>
        <w:t>presentado </w:t>
      </w:r>
      <w:r>
        <w:rPr>
          <w:color w:val="231F20"/>
          <w:spacing w:val="4"/>
        </w:rPr>
        <w:t>un </w:t>
      </w:r>
      <w:r>
        <w:rPr>
          <w:color w:val="231F20"/>
          <w:spacing w:val="7"/>
        </w:rPr>
        <w:t>retorno  </w:t>
      </w:r>
      <w:r>
        <w:rPr>
          <w:color w:val="231F20"/>
        </w:rPr>
        <w:t>a </w:t>
      </w:r>
      <w:r>
        <w:rPr>
          <w:color w:val="231F20"/>
          <w:spacing w:val="4"/>
        </w:rPr>
        <w:t>la </w:t>
      </w:r>
      <w:r>
        <w:rPr>
          <w:color w:val="231F20"/>
          <w:spacing w:val="8"/>
        </w:rPr>
        <w:t>estética, </w:t>
      </w:r>
      <w:r>
        <w:rPr>
          <w:color w:val="231F20"/>
        </w:rPr>
        <w:t>a </w:t>
      </w:r>
      <w:r>
        <w:rPr>
          <w:color w:val="231F20"/>
          <w:spacing w:val="4"/>
        </w:rPr>
        <w:t>la </w:t>
      </w:r>
      <w:r>
        <w:rPr>
          <w:color w:val="231F20"/>
          <w:spacing w:val="8"/>
        </w:rPr>
        <w:t>ontología </w:t>
      </w:r>
      <w:r>
        <w:rPr>
          <w:color w:val="231F20"/>
          <w:spacing w:val="-6"/>
        </w:rPr>
        <w:t>y, </w:t>
      </w:r>
      <w:r>
        <w:rPr>
          <w:color w:val="231F20"/>
          <w:spacing w:val="8"/>
        </w:rPr>
        <w:t>asimismo, </w:t>
      </w:r>
      <w:r>
        <w:rPr>
          <w:color w:val="231F20"/>
        </w:rPr>
        <w:t>a </w:t>
      </w:r>
      <w:r>
        <w:rPr>
          <w:color w:val="231F20"/>
          <w:spacing w:val="4"/>
        </w:rPr>
        <w:t>la </w:t>
      </w:r>
      <w:r>
        <w:rPr>
          <w:color w:val="231F20"/>
          <w:spacing w:val="8"/>
        </w:rPr>
        <w:t>fenomenología </w:t>
      </w:r>
      <w:r>
        <w:rPr>
          <w:color w:val="231F20"/>
          <w:spacing w:val="6"/>
        </w:rPr>
        <w:t>como  </w:t>
      </w:r>
      <w:r>
        <w:rPr>
          <w:color w:val="231F20"/>
          <w:spacing w:val="30"/>
        </w:rPr>
        <w:t> </w:t>
      </w:r>
      <w:r>
        <w:rPr>
          <w:color w:val="231F20"/>
          <w:spacing w:val="8"/>
        </w:rPr>
        <w:t>marcos</w:t>
      </w:r>
    </w:p>
    <w:p>
      <w:pPr>
        <w:pStyle w:val="BodyText"/>
        <w:rPr>
          <w:sz w:val="20"/>
        </w:rPr>
      </w:pPr>
    </w:p>
    <w:p>
      <w:pPr>
        <w:pStyle w:val="BodyText"/>
        <w:rPr>
          <w:sz w:val="20"/>
        </w:rPr>
      </w:pPr>
    </w:p>
    <w:p>
      <w:pPr>
        <w:pStyle w:val="BodyText"/>
        <w:spacing w:before="6"/>
        <w:rPr>
          <w:sz w:val="19"/>
        </w:rPr>
      </w:pPr>
    </w:p>
    <w:p>
      <w:pPr>
        <w:tabs>
          <w:tab w:pos="5177" w:val="left" w:leader="none"/>
        </w:tabs>
        <w:spacing w:before="0"/>
        <w:ind w:left="828" w:right="1153" w:firstLine="0"/>
        <w:jc w:val="left"/>
        <w:rPr>
          <w:rFonts w:ascii="Calibri" w:hAnsi="Calibri"/>
          <w:sz w:val="13"/>
        </w:rPr>
      </w:pPr>
      <w:r>
        <w:rPr>
          <w:rFonts w:ascii="Calibri" w:hAnsi="Calibri"/>
          <w:color w:val="231F20"/>
          <w:w w:val="115"/>
          <w:position w:val="-2"/>
          <w:sz w:val="17"/>
        </w:rPr>
        <w:t>230</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42"/>
          <w:footerReference w:type="default" r:id="rId143"/>
          <w:pgSz w:w="12240" w:h="15840"/>
          <w:pgMar w:header="0" w:footer="523" w:top="1500" w:bottom="720" w:left="1720" w:right="1340"/>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936;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7"/>
        <w:jc w:val="both"/>
      </w:pPr>
      <w:r>
        <w:rPr>
          <w:color w:val="231F20"/>
          <w:spacing w:val="5"/>
        </w:rPr>
        <w:t>relevantes </w:t>
      </w:r>
      <w:r>
        <w:rPr>
          <w:color w:val="231F20"/>
          <w:spacing w:val="3"/>
        </w:rPr>
        <w:t>en el </w:t>
      </w:r>
      <w:r>
        <w:rPr>
          <w:color w:val="231F20"/>
          <w:spacing w:val="5"/>
        </w:rPr>
        <w:t>análisis </w:t>
      </w:r>
      <w:r>
        <w:rPr>
          <w:color w:val="231F20"/>
          <w:spacing w:val="3"/>
        </w:rPr>
        <w:t>de la </w:t>
      </w:r>
      <w:r>
        <w:rPr>
          <w:color w:val="231F20"/>
          <w:spacing w:val="5"/>
        </w:rPr>
        <w:t>experiencia humana (Rutherford, 1998). </w:t>
      </w:r>
      <w:r>
        <w:rPr>
          <w:color w:val="231F20"/>
          <w:spacing w:val="6"/>
        </w:rPr>
        <w:t>Estos </w:t>
      </w:r>
      <w:r>
        <w:rPr>
          <w:color w:val="231F20"/>
          <w:spacing w:val="7"/>
        </w:rPr>
        <w:t>enfoques </w:t>
      </w:r>
      <w:r>
        <w:rPr>
          <w:color w:val="231F20"/>
          <w:spacing w:val="5"/>
        </w:rPr>
        <w:t>dan </w:t>
      </w:r>
      <w:r>
        <w:rPr>
          <w:color w:val="231F20"/>
          <w:spacing w:val="7"/>
        </w:rPr>
        <w:t>prioridad </w:t>
      </w:r>
      <w:r>
        <w:rPr>
          <w:color w:val="231F20"/>
          <w:spacing w:val="4"/>
        </w:rPr>
        <w:t>no </w:t>
      </w:r>
      <w:r>
        <w:rPr>
          <w:color w:val="231F20"/>
          <w:spacing w:val="6"/>
        </w:rPr>
        <w:t>solo </w:t>
      </w:r>
      <w:r>
        <w:rPr>
          <w:color w:val="231F20"/>
          <w:spacing w:val="4"/>
        </w:rPr>
        <w:t>al </w:t>
      </w:r>
      <w:r>
        <w:rPr>
          <w:color w:val="231F20"/>
          <w:spacing w:val="6"/>
        </w:rPr>
        <w:t>sujeto, sino </w:t>
      </w:r>
      <w:r>
        <w:rPr>
          <w:color w:val="231F20"/>
          <w:spacing w:val="4"/>
        </w:rPr>
        <w:t>al </w:t>
      </w:r>
      <w:r>
        <w:rPr>
          <w:color w:val="231F20"/>
          <w:spacing w:val="6"/>
        </w:rPr>
        <w:t>cuerpo mismo como </w:t>
      </w:r>
      <w:r>
        <w:rPr>
          <w:color w:val="231F20"/>
          <w:spacing w:val="8"/>
        </w:rPr>
        <w:t>sitio </w:t>
      </w:r>
      <w:r>
        <w:rPr>
          <w:color w:val="231F20"/>
          <w:spacing w:val="4"/>
        </w:rPr>
        <w:t>de </w:t>
      </w:r>
      <w:r>
        <w:rPr>
          <w:color w:val="231F20"/>
          <w:spacing w:val="7"/>
        </w:rPr>
        <w:t>percepción </w:t>
      </w:r>
      <w:r>
        <w:rPr>
          <w:color w:val="231F20"/>
        </w:rPr>
        <w:t>y </w:t>
      </w:r>
      <w:r>
        <w:rPr>
          <w:color w:val="231F20"/>
          <w:spacing w:val="7"/>
        </w:rPr>
        <w:t>significado. </w:t>
      </w:r>
      <w:r>
        <w:rPr>
          <w:color w:val="231F20"/>
          <w:spacing w:val="3"/>
        </w:rPr>
        <w:t>En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9"/>
        </w:rPr>
        <w:t>de  </w:t>
      </w:r>
      <w:r>
        <w:rPr>
          <w:color w:val="231F20"/>
          <w:spacing w:val="6"/>
        </w:rPr>
        <w:t>las </w:t>
      </w:r>
      <w:r>
        <w:rPr>
          <w:color w:val="231F20"/>
          <w:spacing w:val="7"/>
        </w:rPr>
        <w:t>artes </w:t>
      </w:r>
      <w:r>
        <w:rPr>
          <w:color w:val="231F20"/>
        </w:rPr>
        <w:t>y </w:t>
      </w:r>
      <w:r>
        <w:rPr>
          <w:color w:val="231F20"/>
          <w:spacing w:val="6"/>
        </w:rPr>
        <w:t>los </w:t>
      </w:r>
      <w:r>
        <w:rPr>
          <w:color w:val="231F20"/>
          <w:spacing w:val="7"/>
        </w:rPr>
        <w:t>medios </w:t>
      </w:r>
      <w:r>
        <w:rPr>
          <w:color w:val="231F20"/>
          <w:spacing w:val="8"/>
        </w:rPr>
        <w:t>audiovisuales, </w:t>
      </w:r>
      <w:r>
        <w:rPr>
          <w:color w:val="231F20"/>
          <w:spacing w:val="4"/>
        </w:rPr>
        <w:t>la </w:t>
      </w:r>
      <w:r>
        <w:rPr>
          <w:color w:val="231F20"/>
          <w:spacing w:val="8"/>
        </w:rPr>
        <w:t>intervención </w:t>
      </w:r>
      <w:r>
        <w:rPr>
          <w:color w:val="231F20"/>
          <w:spacing w:val="6"/>
        </w:rPr>
        <w:t>del </w:t>
      </w:r>
      <w:r>
        <w:rPr>
          <w:color w:val="231F20"/>
          <w:spacing w:val="7"/>
        </w:rPr>
        <w:t>sujeto </w:t>
      </w:r>
      <w:r>
        <w:rPr>
          <w:color w:val="231F20"/>
        </w:rPr>
        <w:t>y </w:t>
      </w:r>
      <w:r>
        <w:rPr>
          <w:color w:val="231F20"/>
          <w:spacing w:val="4"/>
        </w:rPr>
        <w:t>su </w:t>
      </w:r>
      <w:r>
        <w:rPr>
          <w:color w:val="231F20"/>
          <w:spacing w:val="9"/>
        </w:rPr>
        <w:t>cuerpo </w:t>
      </w:r>
      <w:r>
        <w:rPr>
          <w:color w:val="231F20"/>
          <w:spacing w:val="6"/>
        </w:rPr>
        <w:t>como </w:t>
      </w:r>
      <w:r>
        <w:rPr>
          <w:color w:val="231F20"/>
          <w:spacing w:val="8"/>
        </w:rPr>
        <w:t>elementos </w:t>
      </w:r>
      <w:r>
        <w:rPr>
          <w:color w:val="231F20"/>
          <w:spacing w:val="6"/>
        </w:rPr>
        <w:t>clave </w:t>
      </w:r>
      <w:r>
        <w:rPr>
          <w:color w:val="231F20"/>
          <w:spacing w:val="4"/>
        </w:rPr>
        <w:t>en la </w:t>
      </w:r>
      <w:r>
        <w:rPr>
          <w:color w:val="231F20"/>
          <w:spacing w:val="7"/>
        </w:rPr>
        <w:t>producción </w:t>
      </w:r>
      <w:r>
        <w:rPr>
          <w:color w:val="231F20"/>
          <w:spacing w:val="4"/>
        </w:rPr>
        <w:t>de </w:t>
      </w:r>
      <w:r>
        <w:rPr>
          <w:color w:val="231F20"/>
          <w:spacing w:val="8"/>
        </w:rPr>
        <w:t>conocimiento </w:t>
      </w:r>
      <w:r>
        <w:rPr>
          <w:color w:val="231F20"/>
          <w:spacing w:val="4"/>
        </w:rPr>
        <w:t>ha </w:t>
      </w:r>
      <w:r>
        <w:rPr>
          <w:color w:val="231F20"/>
          <w:spacing w:val="7"/>
        </w:rPr>
        <w:t>resultado </w:t>
      </w:r>
      <w:r>
        <w:rPr>
          <w:color w:val="231F20"/>
          <w:spacing w:val="9"/>
        </w:rPr>
        <w:t>en </w:t>
      </w:r>
      <w:r>
        <w:rPr>
          <w:color w:val="231F20"/>
          <w:spacing w:val="6"/>
        </w:rPr>
        <w:t>una </w:t>
      </w:r>
      <w:r>
        <w:rPr>
          <w:color w:val="231F20"/>
          <w:spacing w:val="8"/>
        </w:rPr>
        <w:t>metodología </w:t>
      </w:r>
      <w:r>
        <w:rPr>
          <w:color w:val="231F20"/>
          <w:spacing w:val="7"/>
        </w:rPr>
        <w:t>productiva </w:t>
      </w:r>
      <w:r>
        <w:rPr>
          <w:color w:val="231F20"/>
          <w:spacing w:val="6"/>
        </w:rPr>
        <w:t>que </w:t>
      </w:r>
      <w:r>
        <w:rPr>
          <w:color w:val="231F20"/>
          <w:spacing w:val="7"/>
        </w:rPr>
        <w:t>logra </w:t>
      </w:r>
      <w:r>
        <w:rPr>
          <w:color w:val="231F20"/>
          <w:spacing w:val="8"/>
        </w:rPr>
        <w:t>contextualizar </w:t>
      </w:r>
      <w:r>
        <w:rPr>
          <w:color w:val="231F20"/>
          <w:spacing w:val="4"/>
        </w:rPr>
        <w:t>la </w:t>
      </w:r>
      <w:r>
        <w:rPr>
          <w:color w:val="231F20"/>
          <w:spacing w:val="7"/>
        </w:rPr>
        <w:t>práctica creativa dentro </w:t>
      </w:r>
      <w:r>
        <w:rPr>
          <w:color w:val="231F20"/>
          <w:spacing w:val="4"/>
        </w:rPr>
        <w:t>de un </w:t>
      </w:r>
      <w:r>
        <w:rPr>
          <w:color w:val="231F20"/>
          <w:spacing w:val="6"/>
        </w:rPr>
        <w:t>marco </w:t>
      </w:r>
      <w:r>
        <w:rPr>
          <w:color w:val="231F20"/>
          <w:spacing w:val="7"/>
        </w:rPr>
        <w:t>teórico </w:t>
      </w:r>
      <w:r>
        <w:rPr>
          <w:color w:val="231F20"/>
        </w:rPr>
        <w:t>y  </w:t>
      </w:r>
      <w:r>
        <w:rPr>
          <w:color w:val="231F20"/>
          <w:spacing w:val="33"/>
        </w:rPr>
        <w:t> </w:t>
      </w:r>
      <w:r>
        <w:rPr>
          <w:color w:val="231F20"/>
          <w:spacing w:val="7"/>
        </w:rPr>
        <w:t>filosófico.</w:t>
      </w:r>
    </w:p>
    <w:p>
      <w:pPr>
        <w:pStyle w:val="BodyText"/>
        <w:spacing w:line="266" w:lineRule="auto"/>
        <w:ind w:left="885" w:right="1195" w:firstLine="283"/>
        <w:jc w:val="both"/>
      </w:pPr>
      <w:r>
        <w:rPr>
          <w:color w:val="231F20"/>
          <w:spacing w:val="7"/>
        </w:rPr>
        <w:t>Existe </w:t>
      </w:r>
      <w:r>
        <w:rPr>
          <w:color w:val="231F20"/>
          <w:spacing w:val="6"/>
        </w:rPr>
        <w:t>una </w:t>
      </w:r>
      <w:r>
        <w:rPr>
          <w:color w:val="231F20"/>
          <w:spacing w:val="8"/>
        </w:rPr>
        <w:t>tendencia dominante </w:t>
      </w:r>
      <w:r>
        <w:rPr>
          <w:color w:val="231F20"/>
        </w:rPr>
        <w:t>a </w:t>
      </w:r>
      <w:r>
        <w:rPr>
          <w:color w:val="231F20"/>
          <w:spacing w:val="8"/>
        </w:rPr>
        <w:t>considerar </w:t>
      </w:r>
      <w:r>
        <w:rPr>
          <w:color w:val="231F20"/>
          <w:spacing w:val="4"/>
        </w:rPr>
        <w:t>la </w:t>
      </w:r>
      <w:r>
        <w:rPr>
          <w:color w:val="231F20"/>
          <w:spacing w:val="8"/>
        </w:rPr>
        <w:t>investigación </w:t>
      </w:r>
      <w:r>
        <w:rPr>
          <w:color w:val="231F20"/>
          <w:spacing w:val="9"/>
        </w:rPr>
        <w:t>cuanti- </w:t>
      </w:r>
      <w:r>
        <w:rPr>
          <w:color w:val="231F20"/>
          <w:spacing w:val="7"/>
        </w:rPr>
        <w:t>tativa </w:t>
      </w:r>
      <w:r>
        <w:rPr>
          <w:color w:val="231F20"/>
        </w:rPr>
        <w:t>y </w:t>
      </w:r>
      <w:r>
        <w:rPr>
          <w:color w:val="231F20"/>
          <w:spacing w:val="4"/>
        </w:rPr>
        <w:t>el </w:t>
      </w:r>
      <w:r>
        <w:rPr>
          <w:color w:val="231F20"/>
          <w:spacing w:val="7"/>
        </w:rPr>
        <w:t>enfoque </w:t>
      </w:r>
      <w:r>
        <w:rPr>
          <w:color w:val="231F20"/>
          <w:spacing w:val="8"/>
        </w:rPr>
        <w:t>positivista </w:t>
      </w:r>
      <w:r>
        <w:rPr>
          <w:color w:val="231F20"/>
          <w:spacing w:val="4"/>
        </w:rPr>
        <w:t>en la </w:t>
      </w:r>
      <w:r>
        <w:rPr>
          <w:color w:val="231F20"/>
          <w:spacing w:val="7"/>
        </w:rPr>
        <w:t>evaluación </w:t>
      </w:r>
      <w:r>
        <w:rPr>
          <w:color w:val="231F20"/>
          <w:spacing w:val="6"/>
        </w:rPr>
        <w:t>como </w:t>
      </w:r>
      <w:r>
        <w:rPr>
          <w:color w:val="231F20"/>
          <w:spacing w:val="4"/>
        </w:rPr>
        <w:t>el </w:t>
      </w:r>
      <w:r>
        <w:rPr>
          <w:color w:val="231F20"/>
          <w:spacing w:val="7"/>
        </w:rPr>
        <w:t>máximo </w:t>
      </w:r>
      <w:r>
        <w:rPr>
          <w:color w:val="231F20"/>
          <w:spacing w:val="9"/>
        </w:rPr>
        <w:t>estándar  </w:t>
      </w:r>
      <w:r>
        <w:rPr>
          <w:color w:val="231F20"/>
          <w:spacing w:val="4"/>
        </w:rPr>
        <w:t>de </w:t>
      </w:r>
      <w:r>
        <w:rPr>
          <w:color w:val="231F20"/>
          <w:spacing w:val="8"/>
        </w:rPr>
        <w:t>investigación. </w:t>
      </w:r>
      <w:r>
        <w:rPr>
          <w:color w:val="231F20"/>
          <w:spacing w:val="5"/>
        </w:rPr>
        <w:t>Sin </w:t>
      </w:r>
      <w:r>
        <w:rPr>
          <w:color w:val="231F20"/>
          <w:spacing w:val="7"/>
        </w:rPr>
        <w:t>embargo </w:t>
      </w:r>
      <w:r>
        <w:rPr>
          <w:color w:val="231F20"/>
          <w:spacing w:val="4"/>
        </w:rPr>
        <w:t>la </w:t>
      </w:r>
      <w:r>
        <w:rPr>
          <w:color w:val="231F20"/>
          <w:spacing w:val="8"/>
        </w:rPr>
        <w:t>investigación cualitativa, </w:t>
      </w:r>
      <w:r>
        <w:rPr>
          <w:color w:val="231F20"/>
          <w:spacing w:val="6"/>
        </w:rPr>
        <w:t>que </w:t>
      </w:r>
      <w:r>
        <w:rPr>
          <w:color w:val="231F20"/>
          <w:spacing w:val="7"/>
        </w:rPr>
        <w:t>abarca </w:t>
      </w:r>
      <w:r>
        <w:rPr>
          <w:color w:val="231F20"/>
          <w:spacing w:val="9"/>
        </w:rPr>
        <w:t>la </w:t>
      </w:r>
      <w:r>
        <w:rPr>
          <w:color w:val="231F20"/>
          <w:spacing w:val="7"/>
        </w:rPr>
        <w:t>basada </w:t>
      </w:r>
      <w:r>
        <w:rPr>
          <w:color w:val="231F20"/>
          <w:spacing w:val="4"/>
        </w:rPr>
        <w:t>en la </w:t>
      </w:r>
      <w:r>
        <w:rPr>
          <w:color w:val="231F20"/>
          <w:spacing w:val="8"/>
        </w:rPr>
        <w:t>práctica, </w:t>
      </w:r>
      <w:r>
        <w:rPr>
          <w:color w:val="231F20"/>
          <w:spacing w:val="6"/>
        </w:rPr>
        <w:t>provee </w:t>
      </w:r>
      <w:r>
        <w:rPr>
          <w:color w:val="231F20"/>
          <w:spacing w:val="7"/>
        </w:rPr>
        <w:t>nuevos enfoques </w:t>
      </w:r>
      <w:r>
        <w:rPr>
          <w:color w:val="231F20"/>
        </w:rPr>
        <w:t>y </w:t>
      </w:r>
      <w:r>
        <w:rPr>
          <w:color w:val="231F20"/>
          <w:spacing w:val="7"/>
        </w:rPr>
        <w:t>respuestas </w:t>
      </w:r>
      <w:r>
        <w:rPr>
          <w:color w:val="231F20"/>
        </w:rPr>
        <w:t>a </w:t>
      </w:r>
      <w:r>
        <w:rPr>
          <w:color w:val="231F20"/>
          <w:spacing w:val="7"/>
        </w:rPr>
        <w:t>problemas </w:t>
      </w:r>
      <w:r>
        <w:rPr>
          <w:color w:val="231F20"/>
          <w:spacing w:val="9"/>
        </w:rPr>
        <w:t>de </w:t>
      </w:r>
      <w:r>
        <w:rPr>
          <w:color w:val="231F20"/>
          <w:spacing w:val="8"/>
        </w:rPr>
        <w:t>investigación </w:t>
      </w:r>
      <w:r>
        <w:rPr>
          <w:color w:val="231F20"/>
          <w:spacing w:val="7"/>
        </w:rPr>
        <w:t>social </w:t>
      </w:r>
      <w:r>
        <w:rPr>
          <w:color w:val="231F20"/>
          <w:spacing w:val="4"/>
        </w:rPr>
        <w:t>(Leavy, </w:t>
      </w:r>
      <w:r>
        <w:rPr>
          <w:color w:val="231F20"/>
          <w:spacing w:val="7"/>
        </w:rPr>
        <w:t>2009:4). </w:t>
      </w:r>
      <w:r>
        <w:rPr>
          <w:color w:val="231F20"/>
          <w:spacing w:val="6"/>
        </w:rPr>
        <w:t>Abarca una </w:t>
      </w:r>
      <w:r>
        <w:rPr>
          <w:color w:val="231F20"/>
          <w:spacing w:val="7"/>
        </w:rPr>
        <w:t>amplia </w:t>
      </w:r>
      <w:r>
        <w:rPr>
          <w:color w:val="231F20"/>
          <w:spacing w:val="6"/>
        </w:rPr>
        <w:t>gama </w:t>
      </w:r>
      <w:r>
        <w:rPr>
          <w:color w:val="231F20"/>
          <w:spacing w:val="4"/>
        </w:rPr>
        <w:t>de </w:t>
      </w:r>
      <w:r>
        <w:rPr>
          <w:color w:val="231F20"/>
          <w:spacing w:val="9"/>
        </w:rPr>
        <w:t>métodos </w:t>
      </w:r>
      <w:r>
        <w:rPr>
          <w:color w:val="231F20"/>
        </w:rPr>
        <w:t>y </w:t>
      </w:r>
      <w:r>
        <w:rPr>
          <w:color w:val="231F20"/>
          <w:spacing w:val="7"/>
        </w:rPr>
        <w:t>metodologías prácticas informadas </w:t>
      </w:r>
      <w:r>
        <w:rPr>
          <w:color w:val="231F20"/>
          <w:spacing w:val="5"/>
        </w:rPr>
        <w:t>por </w:t>
      </w:r>
      <w:r>
        <w:rPr>
          <w:color w:val="231F20"/>
          <w:spacing w:val="6"/>
        </w:rPr>
        <w:t>diversas teorías </w:t>
      </w:r>
      <w:r>
        <w:rPr>
          <w:color w:val="231F20"/>
        </w:rPr>
        <w:t>y </w:t>
      </w:r>
      <w:r>
        <w:rPr>
          <w:color w:val="231F20"/>
          <w:spacing w:val="8"/>
        </w:rPr>
        <w:t>epistemologías. </w:t>
      </w:r>
      <w:r>
        <w:rPr>
          <w:color w:val="231F20"/>
        </w:rPr>
        <w:t>Por </w:t>
      </w:r>
      <w:r>
        <w:rPr>
          <w:color w:val="231F20"/>
          <w:spacing w:val="7"/>
        </w:rPr>
        <w:t>ejemplo, </w:t>
      </w:r>
      <w:r>
        <w:rPr>
          <w:color w:val="231F20"/>
          <w:spacing w:val="4"/>
        </w:rPr>
        <w:t>la </w:t>
      </w:r>
      <w:r>
        <w:rPr>
          <w:color w:val="231F20"/>
          <w:spacing w:val="7"/>
        </w:rPr>
        <w:t>imagen </w:t>
      </w:r>
      <w:r>
        <w:rPr>
          <w:color w:val="231F20"/>
        </w:rPr>
        <w:t>y </w:t>
      </w:r>
      <w:r>
        <w:rPr>
          <w:color w:val="231F20"/>
          <w:spacing w:val="4"/>
        </w:rPr>
        <w:t>su </w:t>
      </w:r>
      <w:r>
        <w:rPr>
          <w:color w:val="231F20"/>
          <w:spacing w:val="8"/>
        </w:rPr>
        <w:t>potencial </w:t>
      </w:r>
      <w:r>
        <w:rPr>
          <w:color w:val="231F20"/>
          <w:spacing w:val="6"/>
        </w:rPr>
        <w:t>como </w:t>
      </w:r>
      <w:r>
        <w:rPr>
          <w:color w:val="231F20"/>
          <w:spacing w:val="4"/>
        </w:rPr>
        <w:t>un </w:t>
      </w:r>
      <w:r>
        <w:rPr>
          <w:color w:val="231F20"/>
          <w:spacing w:val="7"/>
        </w:rPr>
        <w:t>medio </w:t>
      </w:r>
      <w:r>
        <w:rPr>
          <w:color w:val="231F20"/>
          <w:spacing w:val="8"/>
        </w:rPr>
        <w:t>epistémico </w:t>
      </w:r>
      <w:r>
        <w:rPr>
          <w:color w:val="231F20"/>
          <w:spacing w:val="4"/>
        </w:rPr>
        <w:t>es </w:t>
      </w:r>
      <w:r>
        <w:rPr>
          <w:color w:val="231F20"/>
          <w:spacing w:val="9"/>
        </w:rPr>
        <w:t>un </w:t>
      </w:r>
      <w:r>
        <w:rPr>
          <w:color w:val="231F20"/>
          <w:spacing w:val="6"/>
        </w:rPr>
        <w:t>tema </w:t>
      </w:r>
      <w:r>
        <w:rPr>
          <w:color w:val="231F20"/>
          <w:spacing w:val="7"/>
        </w:rPr>
        <w:t>central </w:t>
      </w:r>
      <w:r>
        <w:rPr>
          <w:color w:val="231F20"/>
          <w:spacing w:val="4"/>
        </w:rPr>
        <w:t>en la </w:t>
      </w:r>
      <w:r>
        <w:rPr>
          <w:color w:val="231F20"/>
          <w:spacing w:val="8"/>
        </w:rPr>
        <w:t>investigación </w:t>
      </w:r>
      <w:r>
        <w:rPr>
          <w:color w:val="231F20"/>
          <w:spacing w:val="4"/>
        </w:rPr>
        <w:t>de </w:t>
      </w:r>
      <w:r>
        <w:rPr>
          <w:color w:val="231F20"/>
          <w:spacing w:val="6"/>
        </w:rPr>
        <w:t>las </w:t>
      </w:r>
      <w:r>
        <w:rPr>
          <w:color w:val="231F20"/>
          <w:spacing w:val="7"/>
        </w:rPr>
        <w:t>artes </w:t>
      </w:r>
      <w:r>
        <w:rPr>
          <w:color w:val="231F20"/>
          <w:spacing w:val="8"/>
        </w:rPr>
        <w:t>visuales, </w:t>
      </w:r>
      <w:r>
        <w:rPr>
          <w:color w:val="231F20"/>
          <w:spacing w:val="4"/>
        </w:rPr>
        <w:t>la </w:t>
      </w:r>
      <w:r>
        <w:rPr>
          <w:color w:val="231F20"/>
          <w:spacing w:val="7"/>
        </w:rPr>
        <w:t>historia </w:t>
      </w:r>
      <w:r>
        <w:rPr>
          <w:color w:val="231F20"/>
          <w:spacing w:val="6"/>
        </w:rPr>
        <w:t>del </w:t>
      </w:r>
      <w:r>
        <w:rPr>
          <w:color w:val="231F20"/>
          <w:spacing w:val="9"/>
        </w:rPr>
        <w:t>arte    </w:t>
      </w:r>
      <w:r>
        <w:rPr>
          <w:color w:val="231F20"/>
        </w:rPr>
        <w:t>y  </w:t>
      </w:r>
      <w:r>
        <w:rPr>
          <w:color w:val="231F20"/>
          <w:spacing w:val="7"/>
        </w:rPr>
        <w:t>otras </w:t>
      </w:r>
      <w:r>
        <w:rPr>
          <w:color w:val="231F20"/>
          <w:spacing w:val="8"/>
        </w:rPr>
        <w:t>disciplinas </w:t>
      </w:r>
      <w:r>
        <w:rPr>
          <w:color w:val="231F20"/>
          <w:spacing w:val="7"/>
        </w:rPr>
        <w:t>dentro </w:t>
      </w:r>
      <w:r>
        <w:rPr>
          <w:color w:val="231F20"/>
          <w:spacing w:val="4"/>
        </w:rPr>
        <w:t>de  </w:t>
      </w:r>
      <w:r>
        <w:rPr>
          <w:color w:val="231F20"/>
          <w:spacing w:val="6"/>
        </w:rPr>
        <w:t>las </w:t>
      </w:r>
      <w:r>
        <w:rPr>
          <w:color w:val="231F20"/>
          <w:spacing w:val="8"/>
        </w:rPr>
        <w:t>humanidades, </w:t>
      </w:r>
      <w:r>
        <w:rPr>
          <w:color w:val="231F20"/>
          <w:spacing w:val="6"/>
        </w:rPr>
        <w:t>pero </w:t>
      </w:r>
      <w:r>
        <w:rPr>
          <w:color w:val="231F20"/>
          <w:spacing w:val="7"/>
        </w:rPr>
        <w:t>también dentro </w:t>
      </w:r>
      <w:r>
        <w:rPr>
          <w:color w:val="231F20"/>
          <w:spacing w:val="9"/>
        </w:rPr>
        <w:t>de   </w:t>
      </w:r>
      <w:r>
        <w:rPr>
          <w:color w:val="231F20"/>
          <w:spacing w:val="6"/>
        </w:rPr>
        <w:t>las </w:t>
      </w:r>
      <w:r>
        <w:rPr>
          <w:color w:val="231F20"/>
          <w:spacing w:val="7"/>
        </w:rPr>
        <w:t>ciencias </w:t>
      </w:r>
      <w:r>
        <w:rPr>
          <w:color w:val="231F20"/>
          <w:spacing w:val="8"/>
        </w:rPr>
        <w:t>naturales. </w:t>
      </w:r>
      <w:r>
        <w:rPr>
          <w:color w:val="231F20"/>
          <w:spacing w:val="6"/>
        </w:rPr>
        <w:t>Este </w:t>
      </w:r>
      <w:r>
        <w:rPr>
          <w:color w:val="231F20"/>
          <w:spacing w:val="7"/>
        </w:rPr>
        <w:t>campo </w:t>
      </w:r>
      <w:r>
        <w:rPr>
          <w:color w:val="231F20"/>
          <w:spacing w:val="4"/>
        </w:rPr>
        <w:t>se </w:t>
      </w:r>
      <w:r>
        <w:rPr>
          <w:color w:val="231F20"/>
          <w:spacing w:val="7"/>
        </w:rPr>
        <w:t>conoce </w:t>
      </w:r>
      <w:r>
        <w:rPr>
          <w:color w:val="231F20"/>
          <w:spacing w:val="6"/>
        </w:rPr>
        <w:t>como </w:t>
      </w:r>
      <w:r>
        <w:rPr>
          <w:color w:val="231F20"/>
          <w:spacing w:val="7"/>
        </w:rPr>
        <w:t>“epistemología visual” (Klinke, 2014); </w:t>
      </w:r>
      <w:r>
        <w:rPr>
          <w:color w:val="231F20"/>
          <w:spacing w:val="6"/>
        </w:rPr>
        <w:t>las </w:t>
      </w:r>
      <w:r>
        <w:rPr>
          <w:color w:val="231F20"/>
          <w:spacing w:val="7"/>
        </w:rPr>
        <w:t>imágenes </w:t>
      </w:r>
      <w:r>
        <w:rPr>
          <w:color w:val="231F20"/>
          <w:spacing w:val="8"/>
        </w:rPr>
        <w:t>epistémicas </w:t>
      </w:r>
      <w:r>
        <w:rPr>
          <w:color w:val="231F20"/>
          <w:spacing w:val="6"/>
        </w:rPr>
        <w:t>son las que </w:t>
      </w:r>
      <w:r>
        <w:rPr>
          <w:color w:val="231F20"/>
          <w:spacing w:val="8"/>
        </w:rPr>
        <w:t>contienen </w:t>
      </w:r>
      <w:r>
        <w:rPr>
          <w:color w:val="231F20"/>
          <w:spacing w:val="6"/>
        </w:rPr>
        <w:t>algo </w:t>
      </w:r>
      <w:r>
        <w:rPr>
          <w:color w:val="231F20"/>
          <w:spacing w:val="9"/>
        </w:rPr>
        <w:t>más </w:t>
      </w:r>
      <w:r>
        <w:rPr>
          <w:color w:val="231F20"/>
          <w:spacing w:val="6"/>
        </w:rPr>
        <w:t>allá </w:t>
      </w:r>
      <w:r>
        <w:rPr>
          <w:color w:val="231F20"/>
          <w:spacing w:val="4"/>
        </w:rPr>
        <w:t>de lo </w:t>
      </w:r>
      <w:r>
        <w:rPr>
          <w:color w:val="231F20"/>
          <w:spacing w:val="7"/>
        </w:rPr>
        <w:t>visible, </w:t>
      </w:r>
      <w:r>
        <w:rPr>
          <w:color w:val="231F20"/>
          <w:spacing w:val="4"/>
        </w:rPr>
        <w:t>es </w:t>
      </w:r>
      <w:r>
        <w:rPr>
          <w:color w:val="231F20"/>
          <w:spacing w:val="5"/>
        </w:rPr>
        <w:t>decir, </w:t>
      </w:r>
      <w:r>
        <w:rPr>
          <w:color w:val="231F20"/>
          <w:spacing w:val="4"/>
        </w:rPr>
        <w:t>un </w:t>
      </w:r>
      <w:r>
        <w:rPr>
          <w:color w:val="231F20"/>
          <w:spacing w:val="8"/>
        </w:rPr>
        <w:t>entendimiento </w:t>
      </w:r>
      <w:r>
        <w:rPr>
          <w:color w:val="231F20"/>
          <w:spacing w:val="6"/>
        </w:rPr>
        <w:t>más </w:t>
      </w:r>
      <w:r>
        <w:rPr>
          <w:color w:val="231F20"/>
          <w:spacing w:val="7"/>
        </w:rPr>
        <w:t>complejo </w:t>
      </w:r>
      <w:r>
        <w:rPr>
          <w:color w:val="231F20"/>
          <w:spacing w:val="6"/>
        </w:rPr>
        <w:t>del mundo.   </w:t>
      </w:r>
      <w:r>
        <w:rPr>
          <w:color w:val="231F20"/>
          <w:spacing w:val="67"/>
        </w:rPr>
        <w:t> </w:t>
      </w:r>
      <w:r>
        <w:rPr>
          <w:color w:val="231F20"/>
          <w:spacing w:val="3"/>
        </w:rPr>
        <w:t>Se </w:t>
      </w:r>
      <w:r>
        <w:rPr>
          <w:color w:val="231F20"/>
          <w:spacing w:val="4"/>
        </w:rPr>
        <w:t>ha </w:t>
      </w:r>
      <w:r>
        <w:rPr>
          <w:color w:val="231F20"/>
          <w:spacing w:val="7"/>
        </w:rPr>
        <w:t>debatido </w:t>
      </w:r>
      <w:r>
        <w:rPr>
          <w:color w:val="231F20"/>
          <w:spacing w:val="6"/>
        </w:rPr>
        <w:t>por </w:t>
      </w:r>
      <w:r>
        <w:rPr>
          <w:color w:val="231F20"/>
          <w:spacing w:val="7"/>
        </w:rPr>
        <w:t>siglos </w:t>
      </w:r>
      <w:r>
        <w:rPr>
          <w:color w:val="231F20"/>
          <w:spacing w:val="4"/>
        </w:rPr>
        <w:t>el </w:t>
      </w:r>
      <w:r>
        <w:rPr>
          <w:color w:val="231F20"/>
          <w:spacing w:val="8"/>
        </w:rPr>
        <w:t>potencial </w:t>
      </w:r>
      <w:r>
        <w:rPr>
          <w:color w:val="231F20"/>
          <w:spacing w:val="4"/>
        </w:rPr>
        <w:t>de la </w:t>
      </w:r>
      <w:r>
        <w:rPr>
          <w:color w:val="231F20"/>
          <w:spacing w:val="7"/>
        </w:rPr>
        <w:t>imagen </w:t>
      </w:r>
      <w:r>
        <w:rPr>
          <w:color w:val="231F20"/>
          <w:spacing w:val="6"/>
        </w:rPr>
        <w:t>para </w:t>
      </w:r>
      <w:r>
        <w:rPr>
          <w:color w:val="231F20"/>
          <w:spacing w:val="8"/>
        </w:rPr>
        <w:t>comunicar </w:t>
      </w:r>
      <w:r>
        <w:rPr>
          <w:color w:val="231F20"/>
          <w:spacing w:val="9"/>
        </w:rPr>
        <w:t>ideas </w:t>
      </w:r>
      <w:r>
        <w:rPr>
          <w:color w:val="231F20"/>
          <w:spacing w:val="7"/>
        </w:rPr>
        <w:t>(Klinke, 2014:1). </w:t>
      </w:r>
      <w:r>
        <w:rPr>
          <w:color w:val="231F20"/>
          <w:spacing w:val="4"/>
        </w:rPr>
        <w:t>La </w:t>
      </w:r>
      <w:r>
        <w:rPr>
          <w:color w:val="231F20"/>
          <w:spacing w:val="6"/>
        </w:rPr>
        <w:t>tarea </w:t>
      </w:r>
      <w:r>
        <w:rPr>
          <w:color w:val="231F20"/>
          <w:spacing w:val="4"/>
        </w:rPr>
        <w:t>de la </w:t>
      </w:r>
      <w:r>
        <w:rPr>
          <w:color w:val="231F20"/>
          <w:spacing w:val="8"/>
        </w:rPr>
        <w:t>epistemología </w:t>
      </w:r>
      <w:r>
        <w:rPr>
          <w:color w:val="231F20"/>
          <w:spacing w:val="7"/>
        </w:rPr>
        <w:t>visual </w:t>
      </w:r>
      <w:r>
        <w:rPr>
          <w:color w:val="231F20"/>
          <w:spacing w:val="4"/>
        </w:rPr>
        <w:t>es </w:t>
      </w:r>
      <w:r>
        <w:rPr>
          <w:color w:val="231F20"/>
          <w:spacing w:val="8"/>
        </w:rPr>
        <w:t>determinar </w:t>
      </w:r>
      <w:r>
        <w:rPr>
          <w:color w:val="231F20"/>
          <w:spacing w:val="4"/>
        </w:rPr>
        <w:t>lo </w:t>
      </w:r>
      <w:r>
        <w:rPr>
          <w:color w:val="231F20"/>
          <w:spacing w:val="9"/>
        </w:rPr>
        <w:t>que </w:t>
      </w:r>
      <w:r>
        <w:rPr>
          <w:color w:val="231F20"/>
          <w:spacing w:val="4"/>
        </w:rPr>
        <w:t>es </w:t>
      </w:r>
      <w:r>
        <w:rPr>
          <w:color w:val="231F20"/>
          <w:spacing w:val="7"/>
        </w:rPr>
        <w:t>posible conocer </w:t>
      </w:r>
      <w:r>
        <w:rPr>
          <w:color w:val="231F20"/>
        </w:rPr>
        <w:t>a </w:t>
      </w:r>
      <w:r>
        <w:rPr>
          <w:color w:val="231F20"/>
          <w:spacing w:val="7"/>
        </w:rPr>
        <w:t>través </w:t>
      </w:r>
      <w:r>
        <w:rPr>
          <w:color w:val="231F20"/>
          <w:spacing w:val="4"/>
        </w:rPr>
        <w:t>de </w:t>
      </w:r>
      <w:r>
        <w:rPr>
          <w:color w:val="231F20"/>
          <w:spacing w:val="6"/>
        </w:rPr>
        <w:t>las </w:t>
      </w:r>
      <w:r>
        <w:rPr>
          <w:color w:val="231F20"/>
          <w:spacing w:val="7"/>
        </w:rPr>
        <w:t>imágenes </w:t>
      </w:r>
      <w:r>
        <w:rPr>
          <w:color w:val="231F20"/>
        </w:rPr>
        <w:t>y </w:t>
      </w:r>
      <w:r>
        <w:rPr>
          <w:color w:val="231F20"/>
          <w:spacing w:val="4"/>
        </w:rPr>
        <w:t>se ha </w:t>
      </w:r>
      <w:r>
        <w:rPr>
          <w:color w:val="231F20"/>
          <w:spacing w:val="8"/>
        </w:rPr>
        <w:t>convertido </w:t>
      </w:r>
      <w:r>
        <w:rPr>
          <w:color w:val="231F20"/>
          <w:spacing w:val="4"/>
        </w:rPr>
        <w:t>en un </w:t>
      </w:r>
      <w:r>
        <w:rPr>
          <w:color w:val="231F20"/>
          <w:spacing w:val="8"/>
        </w:rPr>
        <w:t>área </w:t>
      </w:r>
      <w:r>
        <w:rPr>
          <w:color w:val="231F20"/>
          <w:spacing w:val="4"/>
        </w:rPr>
        <w:t>de </w:t>
      </w:r>
      <w:r>
        <w:rPr>
          <w:color w:val="231F20"/>
          <w:spacing w:val="8"/>
        </w:rPr>
        <w:t>investigación multidisciplinaria, </w:t>
      </w:r>
      <w:r>
        <w:rPr>
          <w:color w:val="231F20"/>
          <w:spacing w:val="4"/>
        </w:rPr>
        <w:t>en </w:t>
      </w:r>
      <w:r>
        <w:rPr>
          <w:color w:val="231F20"/>
          <w:spacing w:val="7"/>
        </w:rPr>
        <w:t>donde </w:t>
      </w:r>
      <w:r>
        <w:rPr>
          <w:color w:val="231F20"/>
          <w:spacing w:val="4"/>
        </w:rPr>
        <w:t>se </w:t>
      </w:r>
      <w:r>
        <w:rPr>
          <w:color w:val="231F20"/>
          <w:spacing w:val="7"/>
        </w:rPr>
        <w:t>incluyen </w:t>
      </w:r>
      <w:r>
        <w:rPr>
          <w:color w:val="231F20"/>
          <w:spacing w:val="4"/>
        </w:rPr>
        <w:t>la </w:t>
      </w:r>
      <w:r>
        <w:rPr>
          <w:color w:val="231F20"/>
          <w:spacing w:val="8"/>
        </w:rPr>
        <w:t>percepción </w:t>
      </w:r>
      <w:r>
        <w:rPr>
          <w:color w:val="231F20"/>
          <w:spacing w:val="7"/>
        </w:rPr>
        <w:t>visual </w:t>
      </w:r>
      <w:r>
        <w:rPr>
          <w:color w:val="231F20"/>
        </w:rPr>
        <w:t>y </w:t>
      </w:r>
      <w:r>
        <w:rPr>
          <w:color w:val="231F20"/>
          <w:spacing w:val="6"/>
        </w:rPr>
        <w:t>los </w:t>
      </w:r>
      <w:r>
        <w:rPr>
          <w:color w:val="231F20"/>
          <w:spacing w:val="7"/>
        </w:rPr>
        <w:t>procesos </w:t>
      </w:r>
      <w:r>
        <w:rPr>
          <w:color w:val="231F20"/>
          <w:spacing w:val="4"/>
        </w:rPr>
        <w:t>de </w:t>
      </w:r>
      <w:r>
        <w:rPr>
          <w:color w:val="231F20"/>
          <w:spacing w:val="8"/>
        </w:rPr>
        <w:t>retroalimentación </w:t>
      </w:r>
      <w:r>
        <w:rPr>
          <w:color w:val="231F20"/>
        </w:rPr>
        <w:t>y </w:t>
      </w:r>
      <w:r>
        <w:rPr>
          <w:color w:val="231F20"/>
          <w:spacing w:val="6"/>
        </w:rPr>
        <w:t>los </w:t>
      </w:r>
      <w:r>
        <w:rPr>
          <w:color w:val="231F20"/>
          <w:spacing w:val="8"/>
        </w:rPr>
        <w:t>cognitivos, </w:t>
      </w:r>
      <w:r>
        <w:rPr>
          <w:color w:val="231F20"/>
          <w:spacing w:val="6"/>
        </w:rPr>
        <w:t>las </w:t>
      </w:r>
      <w:r>
        <w:rPr>
          <w:color w:val="231F20"/>
          <w:spacing w:val="9"/>
        </w:rPr>
        <w:t>imágenes </w:t>
      </w:r>
      <w:r>
        <w:rPr>
          <w:color w:val="231F20"/>
          <w:spacing w:val="8"/>
        </w:rPr>
        <w:t>mentales, </w:t>
      </w:r>
      <w:r>
        <w:rPr>
          <w:color w:val="231F20"/>
          <w:spacing w:val="4"/>
        </w:rPr>
        <w:t>la </w:t>
      </w:r>
      <w:r>
        <w:rPr>
          <w:color w:val="231F20"/>
          <w:spacing w:val="8"/>
        </w:rPr>
        <w:t>transformación </w:t>
      </w:r>
      <w:r>
        <w:rPr>
          <w:color w:val="231F20"/>
          <w:spacing w:val="4"/>
        </w:rPr>
        <w:t>de </w:t>
      </w:r>
      <w:r>
        <w:rPr>
          <w:color w:val="231F20"/>
          <w:spacing w:val="7"/>
        </w:rPr>
        <w:t>imágenes </w:t>
      </w:r>
      <w:r>
        <w:rPr>
          <w:color w:val="231F20"/>
          <w:spacing w:val="8"/>
        </w:rPr>
        <w:t>externas, </w:t>
      </w:r>
      <w:r>
        <w:rPr>
          <w:color w:val="231F20"/>
          <w:spacing w:val="4"/>
        </w:rPr>
        <w:t>el </w:t>
      </w:r>
      <w:r>
        <w:rPr>
          <w:color w:val="231F20"/>
          <w:spacing w:val="8"/>
        </w:rPr>
        <w:t>pensamiento </w:t>
      </w:r>
      <w:r>
        <w:rPr>
          <w:color w:val="231F20"/>
          <w:spacing w:val="9"/>
        </w:rPr>
        <w:t>visual, </w:t>
      </w:r>
      <w:r>
        <w:rPr>
          <w:color w:val="231F20"/>
          <w:spacing w:val="4"/>
        </w:rPr>
        <w:t>la </w:t>
      </w:r>
      <w:r>
        <w:rPr>
          <w:color w:val="231F20"/>
          <w:spacing w:val="7"/>
        </w:rPr>
        <w:t>lógica </w:t>
      </w:r>
      <w:r>
        <w:rPr>
          <w:color w:val="231F20"/>
          <w:spacing w:val="8"/>
        </w:rPr>
        <w:t>pictórica </w:t>
      </w:r>
      <w:r>
        <w:rPr>
          <w:color w:val="231F20"/>
        </w:rPr>
        <w:t>y </w:t>
      </w:r>
      <w:r>
        <w:rPr>
          <w:color w:val="231F20"/>
          <w:spacing w:val="4"/>
        </w:rPr>
        <w:t>el </w:t>
      </w:r>
      <w:r>
        <w:rPr>
          <w:color w:val="231F20"/>
          <w:spacing w:val="8"/>
        </w:rPr>
        <w:t>potencial epistémico </w:t>
      </w:r>
      <w:r>
        <w:rPr>
          <w:color w:val="231F20"/>
          <w:spacing w:val="4"/>
        </w:rPr>
        <w:t>de </w:t>
      </w:r>
      <w:r>
        <w:rPr>
          <w:color w:val="231F20"/>
          <w:spacing w:val="6"/>
        </w:rPr>
        <w:t>las </w:t>
      </w:r>
      <w:r>
        <w:rPr>
          <w:color w:val="231F20"/>
          <w:spacing w:val="8"/>
        </w:rPr>
        <w:t>imágenes. </w:t>
      </w:r>
      <w:r>
        <w:rPr>
          <w:color w:val="231F20"/>
          <w:spacing w:val="4"/>
        </w:rPr>
        <w:t>La </w:t>
      </w:r>
      <w:r>
        <w:rPr>
          <w:color w:val="231F20"/>
          <w:spacing w:val="9"/>
        </w:rPr>
        <w:t>filosofía, </w:t>
      </w:r>
      <w:r>
        <w:rPr>
          <w:color w:val="231F20"/>
          <w:spacing w:val="8"/>
        </w:rPr>
        <w:t>neurología, psicología, </w:t>
      </w:r>
      <w:r>
        <w:rPr>
          <w:color w:val="231F20"/>
          <w:spacing w:val="6"/>
        </w:rPr>
        <w:t>los </w:t>
      </w:r>
      <w:r>
        <w:rPr>
          <w:color w:val="231F20"/>
          <w:spacing w:val="7"/>
        </w:rPr>
        <w:t>estudios visuales </w:t>
      </w:r>
      <w:r>
        <w:rPr>
          <w:color w:val="231F20"/>
          <w:spacing w:val="6"/>
        </w:rPr>
        <w:t>así como </w:t>
      </w:r>
      <w:r>
        <w:rPr>
          <w:color w:val="231F20"/>
          <w:spacing w:val="4"/>
        </w:rPr>
        <w:t>la </w:t>
      </w:r>
      <w:r>
        <w:rPr>
          <w:color w:val="231F20"/>
          <w:spacing w:val="7"/>
        </w:rPr>
        <w:t>historia </w:t>
      </w:r>
      <w:r>
        <w:rPr>
          <w:color w:val="231F20"/>
        </w:rPr>
        <w:t>y </w:t>
      </w:r>
      <w:r>
        <w:rPr>
          <w:color w:val="231F20"/>
          <w:spacing w:val="4"/>
        </w:rPr>
        <w:t>la </w:t>
      </w:r>
      <w:r>
        <w:rPr>
          <w:color w:val="231F20"/>
          <w:spacing w:val="9"/>
        </w:rPr>
        <w:t>teo- </w:t>
      </w:r>
      <w:r>
        <w:rPr>
          <w:color w:val="231F20"/>
          <w:spacing w:val="6"/>
        </w:rPr>
        <w:t>ría del </w:t>
      </w:r>
      <w:r>
        <w:rPr>
          <w:color w:val="231F20"/>
          <w:spacing w:val="7"/>
        </w:rPr>
        <w:t>arte pueden </w:t>
      </w:r>
      <w:r>
        <w:rPr>
          <w:color w:val="231F20"/>
          <w:spacing w:val="8"/>
        </w:rPr>
        <w:t>contribuir ampliamente </w:t>
      </w:r>
      <w:r>
        <w:rPr>
          <w:color w:val="231F20"/>
        </w:rPr>
        <w:t>a </w:t>
      </w:r>
      <w:r>
        <w:rPr>
          <w:color w:val="231F20"/>
          <w:spacing w:val="6"/>
        </w:rPr>
        <w:t>esta área del </w:t>
      </w:r>
      <w:r>
        <w:rPr>
          <w:color w:val="231F20"/>
          <w:spacing w:val="9"/>
        </w:rPr>
        <w:t>conocimiento </w:t>
      </w:r>
      <w:r>
        <w:rPr>
          <w:color w:val="231F20"/>
          <w:spacing w:val="7"/>
        </w:rPr>
        <w:t>(Klinke,</w:t>
      </w:r>
      <w:r>
        <w:rPr>
          <w:color w:val="231F20"/>
          <w:spacing w:val="56"/>
        </w:rPr>
        <w:t> </w:t>
      </w:r>
      <w:r>
        <w:rPr>
          <w:color w:val="231F20"/>
          <w:spacing w:val="9"/>
        </w:rPr>
        <w:t>2014:6).</w:t>
      </w:r>
    </w:p>
    <w:p>
      <w:pPr>
        <w:pStyle w:val="BodyText"/>
        <w:spacing w:before="8"/>
        <w:rPr>
          <w:sz w:val="25"/>
        </w:rPr>
      </w:pPr>
    </w:p>
    <w:p>
      <w:pPr>
        <w:spacing w:line="227" w:lineRule="exact" w:before="1"/>
        <w:ind w:left="885" w:right="0" w:firstLine="0"/>
        <w:jc w:val="both"/>
        <w:rPr>
          <w:rFonts w:ascii="Arial" w:hAnsi="Arial"/>
          <w:b/>
          <w:sz w:val="20"/>
        </w:rPr>
      </w:pPr>
      <w:r>
        <w:rPr>
          <w:rFonts w:ascii="Arial" w:hAnsi="Arial"/>
          <w:b/>
          <w:color w:val="231F20"/>
          <w:sz w:val="20"/>
        </w:rPr>
        <w:t>La subjetividad y la autobiografía</w:t>
      </w:r>
    </w:p>
    <w:p>
      <w:pPr>
        <w:pStyle w:val="BodyText"/>
        <w:spacing w:line="261" w:lineRule="auto"/>
        <w:ind w:left="885" w:right="1196" w:hanging="1"/>
        <w:jc w:val="both"/>
      </w:pPr>
      <w:r>
        <w:rPr>
          <w:color w:val="231F20"/>
        </w:rPr>
        <w:t>La </w:t>
      </w:r>
      <w:r>
        <w:rPr>
          <w:color w:val="231F20"/>
          <w:sz w:val="26"/>
        </w:rPr>
        <w:t>ibapama </w:t>
      </w:r>
      <w:r>
        <w:rPr>
          <w:color w:val="231F20"/>
        </w:rPr>
        <w:t>utiliza nociones como el ser, la subjetividad y la autobiografía como herramientas metodológicas. Éstas incluyen la práctica reflexiva, la auto-etnografía, los estudios de </w:t>
      </w:r>
      <w:r>
        <w:rPr>
          <w:i/>
          <w:color w:val="231F20"/>
        </w:rPr>
        <w:t>performance </w:t>
      </w:r>
      <w:r>
        <w:rPr>
          <w:color w:val="231F20"/>
        </w:rPr>
        <w:t>y la investigación documental, entre otros. Estos métodos pueden ubicarse dentro de diversos marcos teóricos, feministas, poscoloniales, </w:t>
      </w:r>
      <w:r>
        <w:rPr>
          <w:i/>
          <w:color w:val="231F20"/>
        </w:rPr>
        <w:t>queer</w:t>
      </w:r>
      <w:r>
        <w:rPr>
          <w:color w:val="231F20"/>
        </w:rPr>
        <w:t>, fenomenológicos, antirracistas,</w:t>
      </w:r>
    </w:p>
    <w:p>
      <w:pPr>
        <w:pStyle w:val="BodyText"/>
        <w:rPr>
          <w:sz w:val="20"/>
        </w:rPr>
      </w:pPr>
    </w:p>
    <w:p>
      <w:pPr>
        <w:pStyle w:val="BodyText"/>
        <w:rPr>
          <w:sz w:val="20"/>
        </w:rPr>
      </w:pPr>
    </w:p>
    <w:p>
      <w:pPr>
        <w:spacing w:after="0"/>
        <w:rPr>
          <w:sz w:val="20"/>
        </w:rPr>
        <w:sectPr>
          <w:headerReference w:type="default" r:id="rId144"/>
          <w:footerReference w:type="default" r:id="rId145"/>
          <w:pgSz w:w="12240" w:h="15840"/>
          <w:pgMar w:header="0" w:footer="523" w:top="1500" w:bottom="720" w:left="1720" w:right="1340"/>
          <w:pgNumType w:start="81"/>
        </w:sectPr>
      </w:pPr>
    </w:p>
    <w:p>
      <w:pPr>
        <w:pStyle w:val="BodyText"/>
        <w:rPr>
          <w:sz w:val="12"/>
        </w:rPr>
      </w:pPr>
    </w:p>
    <w:p>
      <w:pPr>
        <w:spacing w:before="10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pStyle w:val="BodyText"/>
        <w:spacing w:before="11"/>
        <w:rPr>
          <w:rFonts w:ascii="Calibri"/>
          <w:sz w:val="18"/>
        </w:rPr>
      </w:pPr>
      <w:r>
        <w:rPr/>
        <w:br w:type="column"/>
      </w:r>
      <w:r>
        <w:rPr>
          <w:rFonts w:ascii="Calibri"/>
          <w:sz w:val="18"/>
        </w:rPr>
      </w:r>
    </w:p>
    <w:p>
      <w:pPr>
        <w:spacing w:before="0"/>
        <w:ind w:left="865" w:right="1186" w:firstLine="0"/>
        <w:jc w:val="center"/>
        <w:rPr>
          <w:rFonts w:ascii="Calibri"/>
          <w:sz w:val="17"/>
        </w:rPr>
      </w:pPr>
      <w:r>
        <w:rPr>
          <w:rFonts w:ascii="Calibri"/>
          <w:color w:val="231F20"/>
          <w:w w:val="110"/>
          <w:sz w:val="17"/>
        </w:rPr>
        <w:t>231</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120"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jc w:val="both"/>
      </w:pPr>
      <w:r>
        <w:rPr>
          <w:color w:val="231F20"/>
          <w:spacing w:val="8"/>
        </w:rPr>
        <w:t>deconstructivos, experimentales, </w:t>
      </w:r>
      <w:r>
        <w:rPr>
          <w:color w:val="231F20"/>
          <w:spacing w:val="6"/>
        </w:rPr>
        <w:t>etc. </w:t>
      </w:r>
      <w:r>
        <w:rPr>
          <w:color w:val="231F20"/>
          <w:spacing w:val="5"/>
        </w:rPr>
        <w:t>Podemos </w:t>
      </w:r>
      <w:r>
        <w:rPr>
          <w:color w:val="231F20"/>
          <w:spacing w:val="7"/>
        </w:rPr>
        <w:t>afirmar </w:t>
      </w:r>
      <w:r>
        <w:rPr>
          <w:color w:val="231F20"/>
          <w:spacing w:val="6"/>
        </w:rPr>
        <w:t>que toma </w:t>
      </w:r>
      <w:r>
        <w:rPr>
          <w:color w:val="231F20"/>
          <w:spacing w:val="9"/>
        </w:rPr>
        <w:t>como </w:t>
      </w:r>
      <w:r>
        <w:rPr>
          <w:color w:val="231F20"/>
          <w:spacing w:val="7"/>
        </w:rPr>
        <w:t>recurso </w:t>
      </w:r>
      <w:r>
        <w:rPr>
          <w:color w:val="231F20"/>
          <w:spacing w:val="4"/>
        </w:rPr>
        <w:t>la </w:t>
      </w:r>
      <w:r>
        <w:rPr>
          <w:color w:val="231F20"/>
          <w:spacing w:val="7"/>
        </w:rPr>
        <w:t>narrativa propia </w:t>
      </w:r>
      <w:r>
        <w:rPr>
          <w:color w:val="231F20"/>
          <w:spacing w:val="6"/>
        </w:rPr>
        <w:t>del </w:t>
      </w:r>
      <w:r>
        <w:rPr>
          <w:color w:val="231F20"/>
          <w:spacing w:val="7"/>
        </w:rPr>
        <w:t>sujeto, </w:t>
      </w:r>
      <w:r>
        <w:rPr>
          <w:color w:val="231F20"/>
          <w:spacing w:val="4"/>
        </w:rPr>
        <w:t>es </w:t>
      </w:r>
      <w:r>
        <w:rPr>
          <w:color w:val="231F20"/>
          <w:spacing w:val="7"/>
        </w:rPr>
        <w:t>decir </w:t>
      </w:r>
      <w:r>
        <w:rPr>
          <w:color w:val="231F20"/>
          <w:spacing w:val="4"/>
        </w:rPr>
        <w:t>la </w:t>
      </w:r>
      <w:r>
        <w:rPr>
          <w:color w:val="231F20"/>
          <w:spacing w:val="8"/>
        </w:rPr>
        <w:t>autobiografía </w:t>
      </w:r>
      <w:r>
        <w:rPr>
          <w:color w:val="231F20"/>
          <w:spacing w:val="6"/>
        </w:rPr>
        <w:t>como </w:t>
      </w:r>
      <w:r>
        <w:rPr>
          <w:color w:val="231F20"/>
          <w:spacing w:val="9"/>
        </w:rPr>
        <w:t>una </w:t>
      </w:r>
      <w:r>
        <w:rPr>
          <w:color w:val="231F20"/>
          <w:spacing w:val="5"/>
        </w:rPr>
        <w:t>manera </w:t>
      </w:r>
      <w:r>
        <w:rPr>
          <w:color w:val="231F20"/>
          <w:spacing w:val="3"/>
        </w:rPr>
        <w:t>de </w:t>
      </w:r>
      <w:r>
        <w:rPr>
          <w:color w:val="231F20"/>
          <w:spacing w:val="6"/>
        </w:rPr>
        <w:t>explicar fenómenos sociales, artísticos </w:t>
      </w:r>
      <w:r>
        <w:rPr>
          <w:color w:val="231F20"/>
        </w:rPr>
        <w:t>y </w:t>
      </w:r>
      <w:r>
        <w:rPr>
          <w:color w:val="231F20"/>
          <w:spacing w:val="6"/>
        </w:rPr>
        <w:t>culturales </w:t>
      </w:r>
      <w:r>
        <w:rPr>
          <w:color w:val="231F20"/>
          <w:spacing w:val="4"/>
        </w:rPr>
        <w:t>más </w:t>
      </w:r>
      <w:r>
        <w:rPr>
          <w:color w:val="231F20"/>
          <w:spacing w:val="7"/>
        </w:rPr>
        <w:t>amplios. Además, </w:t>
      </w:r>
      <w:r>
        <w:rPr>
          <w:color w:val="231F20"/>
          <w:spacing w:val="4"/>
        </w:rPr>
        <w:t>la </w:t>
      </w:r>
      <w:r>
        <w:rPr>
          <w:color w:val="231F20"/>
          <w:spacing w:val="8"/>
        </w:rPr>
        <w:t>subjetividad </w:t>
      </w:r>
      <w:r>
        <w:rPr>
          <w:color w:val="231F20"/>
          <w:spacing w:val="4"/>
        </w:rPr>
        <w:t>de la </w:t>
      </w:r>
      <w:r>
        <w:rPr>
          <w:color w:val="231F20"/>
          <w:spacing w:val="8"/>
        </w:rPr>
        <w:t>experiencia </w:t>
      </w:r>
      <w:r>
        <w:rPr>
          <w:color w:val="231F20"/>
          <w:spacing w:val="7"/>
        </w:rPr>
        <w:t>humana </w:t>
      </w:r>
      <w:r>
        <w:rPr>
          <w:color w:val="231F20"/>
          <w:spacing w:val="4"/>
        </w:rPr>
        <w:t>ha </w:t>
      </w:r>
      <w:r>
        <w:rPr>
          <w:color w:val="231F20"/>
          <w:spacing w:val="7"/>
        </w:rPr>
        <w:t>resultado </w:t>
      </w:r>
      <w:r>
        <w:rPr>
          <w:color w:val="231F20"/>
          <w:spacing w:val="9"/>
        </w:rPr>
        <w:t>significa- </w:t>
      </w:r>
      <w:r>
        <w:rPr>
          <w:color w:val="231F20"/>
          <w:spacing w:val="6"/>
        </w:rPr>
        <w:t>tiva </w:t>
      </w:r>
      <w:r>
        <w:rPr>
          <w:color w:val="231F20"/>
          <w:spacing w:val="4"/>
        </w:rPr>
        <w:t>en </w:t>
      </w:r>
      <w:r>
        <w:rPr>
          <w:color w:val="231F20"/>
          <w:spacing w:val="8"/>
        </w:rPr>
        <w:t>metodologías </w:t>
      </w:r>
      <w:r>
        <w:rPr>
          <w:color w:val="231F20"/>
          <w:spacing w:val="6"/>
        </w:rPr>
        <w:t>como </w:t>
      </w:r>
      <w:r>
        <w:rPr>
          <w:color w:val="231F20"/>
          <w:spacing w:val="4"/>
        </w:rPr>
        <w:t>la </w:t>
      </w:r>
      <w:r>
        <w:rPr>
          <w:color w:val="231F20"/>
          <w:spacing w:val="8"/>
        </w:rPr>
        <w:t>etnográfica, biográfica, histórica, </w:t>
      </w:r>
      <w:r>
        <w:rPr>
          <w:color w:val="231F20"/>
          <w:spacing w:val="7"/>
        </w:rPr>
        <w:t>narrativa  </w:t>
      </w:r>
      <w:r>
        <w:rPr>
          <w:color w:val="231F20"/>
        </w:rPr>
        <w:t>y</w:t>
      </w:r>
      <w:r>
        <w:rPr>
          <w:color w:val="231F20"/>
          <w:spacing w:val="18"/>
        </w:rPr>
        <w:t> </w:t>
      </w:r>
      <w:r>
        <w:rPr>
          <w:color w:val="231F20"/>
          <w:spacing w:val="9"/>
        </w:rPr>
        <w:t>performativa.</w:t>
      </w:r>
    </w:p>
    <w:p>
      <w:pPr>
        <w:pStyle w:val="BodyText"/>
        <w:spacing w:line="266" w:lineRule="auto"/>
        <w:ind w:left="828" w:right="1253" w:firstLine="283"/>
        <w:jc w:val="both"/>
      </w:pPr>
      <w:r>
        <w:rPr>
          <w:color w:val="231F20"/>
          <w:spacing w:val="3"/>
        </w:rPr>
        <w:t>El </w:t>
      </w:r>
      <w:r>
        <w:rPr>
          <w:color w:val="231F20"/>
          <w:spacing w:val="8"/>
        </w:rPr>
        <w:t>pensamiento occidental </w:t>
      </w:r>
      <w:r>
        <w:rPr>
          <w:color w:val="231F20"/>
          <w:spacing w:val="4"/>
        </w:rPr>
        <w:t>de </w:t>
      </w:r>
      <w:r>
        <w:rPr>
          <w:color w:val="231F20"/>
          <w:spacing w:val="6"/>
        </w:rPr>
        <w:t>los </w:t>
      </w:r>
      <w:r>
        <w:rPr>
          <w:color w:val="231F20"/>
          <w:spacing w:val="7"/>
        </w:rPr>
        <w:t>últimos trecientos </w:t>
      </w:r>
      <w:r>
        <w:rPr>
          <w:color w:val="231F20"/>
          <w:spacing w:val="6"/>
        </w:rPr>
        <w:t>años </w:t>
      </w:r>
      <w:r>
        <w:rPr>
          <w:color w:val="231F20"/>
          <w:spacing w:val="4"/>
        </w:rPr>
        <w:t>ha </w:t>
      </w:r>
      <w:r>
        <w:rPr>
          <w:color w:val="231F20"/>
          <w:spacing w:val="6"/>
        </w:rPr>
        <w:t>sido </w:t>
      </w:r>
      <w:r>
        <w:rPr>
          <w:color w:val="231F20"/>
          <w:spacing w:val="9"/>
        </w:rPr>
        <w:t>mar- </w:t>
      </w:r>
      <w:r>
        <w:rPr>
          <w:color w:val="231F20"/>
          <w:spacing w:val="6"/>
        </w:rPr>
        <w:t>cado por </w:t>
      </w:r>
      <w:r>
        <w:rPr>
          <w:color w:val="231F20"/>
          <w:spacing w:val="4"/>
        </w:rPr>
        <w:t>la </w:t>
      </w:r>
      <w:r>
        <w:rPr>
          <w:color w:val="231F20"/>
          <w:spacing w:val="8"/>
        </w:rPr>
        <w:t>corriente dualista, </w:t>
      </w:r>
      <w:r>
        <w:rPr>
          <w:color w:val="231F20"/>
          <w:spacing w:val="6"/>
        </w:rPr>
        <w:t>que </w:t>
      </w:r>
      <w:r>
        <w:rPr>
          <w:color w:val="231F20"/>
          <w:spacing w:val="7"/>
        </w:rPr>
        <w:t>divide </w:t>
      </w:r>
      <w:r>
        <w:rPr>
          <w:color w:val="231F20"/>
          <w:spacing w:val="4"/>
        </w:rPr>
        <w:t>el </w:t>
      </w:r>
      <w:r>
        <w:rPr>
          <w:color w:val="231F20"/>
          <w:spacing w:val="7"/>
        </w:rPr>
        <w:t>sujeto </w:t>
      </w:r>
      <w:r>
        <w:rPr>
          <w:color w:val="231F20"/>
          <w:spacing w:val="6"/>
        </w:rPr>
        <w:t>que </w:t>
      </w:r>
      <w:r>
        <w:rPr>
          <w:color w:val="231F20"/>
          <w:spacing w:val="8"/>
        </w:rPr>
        <w:t>observa </w:t>
      </w:r>
      <w:r>
        <w:rPr>
          <w:color w:val="231F20"/>
        </w:rPr>
        <w:t>e </w:t>
      </w:r>
      <w:r>
        <w:rPr>
          <w:color w:val="231F20"/>
          <w:spacing w:val="8"/>
        </w:rPr>
        <w:t>investiga </w:t>
      </w:r>
      <w:r>
        <w:rPr>
          <w:color w:val="231F20"/>
          <w:spacing w:val="6"/>
        </w:rPr>
        <w:t>del </w:t>
      </w:r>
      <w:r>
        <w:rPr>
          <w:color w:val="231F20"/>
          <w:spacing w:val="7"/>
        </w:rPr>
        <w:t>objeto </w:t>
      </w:r>
      <w:r>
        <w:rPr>
          <w:color w:val="231F20"/>
          <w:spacing w:val="4"/>
        </w:rPr>
        <w:t>de </w:t>
      </w:r>
      <w:r>
        <w:rPr>
          <w:color w:val="231F20"/>
          <w:spacing w:val="8"/>
        </w:rPr>
        <w:t>investigación </w:t>
      </w:r>
      <w:r>
        <w:rPr>
          <w:color w:val="231F20"/>
          <w:spacing w:val="7"/>
        </w:rPr>
        <w:t>(Hernández, </w:t>
      </w:r>
      <w:r>
        <w:rPr>
          <w:color w:val="231F20"/>
          <w:spacing w:val="8"/>
        </w:rPr>
        <w:t>2008:88). </w:t>
      </w:r>
      <w:r>
        <w:rPr>
          <w:color w:val="231F20"/>
          <w:spacing w:val="6"/>
        </w:rPr>
        <w:t>Esta </w:t>
      </w:r>
      <w:r>
        <w:rPr>
          <w:color w:val="231F20"/>
          <w:spacing w:val="7"/>
        </w:rPr>
        <w:t>premisa </w:t>
      </w:r>
      <w:r>
        <w:rPr>
          <w:color w:val="231F20"/>
          <w:spacing w:val="4"/>
        </w:rPr>
        <w:t>ha </w:t>
      </w:r>
      <w:r>
        <w:rPr>
          <w:color w:val="231F20"/>
          <w:spacing w:val="8"/>
        </w:rPr>
        <w:t>re- </w:t>
      </w:r>
      <w:r>
        <w:rPr>
          <w:color w:val="231F20"/>
          <w:spacing w:val="7"/>
        </w:rPr>
        <w:t>sultado </w:t>
      </w:r>
      <w:r>
        <w:rPr>
          <w:color w:val="231F20"/>
          <w:spacing w:val="4"/>
        </w:rPr>
        <w:t>en </w:t>
      </w:r>
      <w:r>
        <w:rPr>
          <w:color w:val="231F20"/>
          <w:spacing w:val="6"/>
        </w:rPr>
        <w:t>una </w:t>
      </w:r>
      <w:r>
        <w:rPr>
          <w:color w:val="231F20"/>
          <w:spacing w:val="7"/>
        </w:rPr>
        <w:t>preferencia </w:t>
      </w:r>
      <w:r>
        <w:rPr>
          <w:color w:val="231F20"/>
          <w:spacing w:val="6"/>
        </w:rPr>
        <w:t>por los </w:t>
      </w:r>
      <w:r>
        <w:rPr>
          <w:color w:val="231F20"/>
          <w:spacing w:val="7"/>
        </w:rPr>
        <w:t>resultados </w:t>
      </w:r>
      <w:r>
        <w:rPr>
          <w:color w:val="231F20"/>
          <w:spacing w:val="4"/>
        </w:rPr>
        <w:t>de </w:t>
      </w:r>
      <w:r>
        <w:rPr>
          <w:color w:val="231F20"/>
          <w:spacing w:val="8"/>
        </w:rPr>
        <w:t>investigación </w:t>
      </w:r>
      <w:r>
        <w:rPr>
          <w:color w:val="231F20"/>
          <w:spacing w:val="4"/>
        </w:rPr>
        <w:t>en </w:t>
      </w:r>
      <w:r>
        <w:rPr>
          <w:color w:val="231F20"/>
          <w:spacing w:val="9"/>
        </w:rPr>
        <w:t>formas </w:t>
      </w:r>
      <w:r>
        <w:rPr>
          <w:color w:val="231F20"/>
          <w:spacing w:val="8"/>
        </w:rPr>
        <w:t>matemáticas, traducibles </w:t>
      </w:r>
      <w:r>
        <w:rPr>
          <w:color w:val="231F20"/>
        </w:rPr>
        <w:t>a </w:t>
      </w:r>
      <w:r>
        <w:rPr>
          <w:color w:val="231F20"/>
          <w:spacing w:val="7"/>
        </w:rPr>
        <w:t>términos </w:t>
      </w:r>
      <w:r>
        <w:rPr>
          <w:color w:val="231F20"/>
          <w:spacing w:val="8"/>
        </w:rPr>
        <w:t>numéricos, </w:t>
      </w:r>
      <w:r>
        <w:rPr>
          <w:color w:val="231F20"/>
          <w:spacing w:val="4"/>
        </w:rPr>
        <w:t>lo </w:t>
      </w:r>
      <w:r>
        <w:rPr>
          <w:color w:val="231F20"/>
          <w:spacing w:val="6"/>
        </w:rPr>
        <w:t>cual </w:t>
      </w:r>
      <w:r>
        <w:rPr>
          <w:color w:val="231F20"/>
          <w:spacing w:val="4"/>
        </w:rPr>
        <w:t>le </w:t>
      </w:r>
      <w:r>
        <w:rPr>
          <w:color w:val="231F20"/>
          <w:spacing w:val="7"/>
        </w:rPr>
        <w:t>adscribe </w:t>
      </w:r>
      <w:r>
        <w:rPr>
          <w:color w:val="231F20"/>
        </w:rPr>
        <w:t>a </w:t>
      </w:r>
      <w:r>
        <w:rPr>
          <w:color w:val="231F20"/>
          <w:spacing w:val="9"/>
        </w:rPr>
        <w:t>la </w:t>
      </w:r>
      <w:r>
        <w:rPr>
          <w:color w:val="231F20"/>
          <w:spacing w:val="8"/>
        </w:rPr>
        <w:t>investigación </w:t>
      </w:r>
      <w:r>
        <w:rPr>
          <w:color w:val="231F20"/>
          <w:spacing w:val="6"/>
        </w:rPr>
        <w:t>una mayor </w:t>
      </w:r>
      <w:r>
        <w:rPr>
          <w:color w:val="231F20"/>
          <w:spacing w:val="8"/>
        </w:rPr>
        <w:t>confiabilidad </w:t>
      </w:r>
      <w:r>
        <w:rPr>
          <w:color w:val="231F20"/>
        </w:rPr>
        <w:t>y </w:t>
      </w:r>
      <w:r>
        <w:rPr>
          <w:color w:val="231F20"/>
          <w:spacing w:val="8"/>
        </w:rPr>
        <w:t>fiabilidad. </w:t>
      </w:r>
      <w:r>
        <w:rPr>
          <w:color w:val="231F20"/>
          <w:spacing w:val="3"/>
        </w:rPr>
        <w:t>En </w:t>
      </w:r>
      <w:r>
        <w:rPr>
          <w:color w:val="231F20"/>
          <w:spacing w:val="6"/>
        </w:rPr>
        <w:t>las </w:t>
      </w:r>
      <w:r>
        <w:rPr>
          <w:color w:val="231F20"/>
          <w:spacing w:val="9"/>
        </w:rPr>
        <w:t>humanidades, </w:t>
      </w:r>
      <w:r>
        <w:rPr>
          <w:color w:val="231F20"/>
          <w:spacing w:val="7"/>
        </w:rPr>
        <w:t>algunas </w:t>
      </w:r>
      <w:r>
        <w:rPr>
          <w:color w:val="231F20"/>
          <w:spacing w:val="8"/>
        </w:rPr>
        <w:t>disciplinas </w:t>
      </w:r>
      <w:r>
        <w:rPr>
          <w:color w:val="231F20"/>
          <w:spacing w:val="4"/>
        </w:rPr>
        <w:t>se </w:t>
      </w:r>
      <w:r>
        <w:rPr>
          <w:color w:val="231F20"/>
          <w:spacing w:val="8"/>
        </w:rPr>
        <w:t>identifican </w:t>
      </w:r>
      <w:r>
        <w:rPr>
          <w:color w:val="231F20"/>
          <w:spacing w:val="6"/>
        </w:rPr>
        <w:t>como </w:t>
      </w:r>
      <w:r>
        <w:rPr>
          <w:color w:val="231F20"/>
          <w:spacing w:val="8"/>
        </w:rPr>
        <w:t>ciencias: </w:t>
      </w:r>
      <w:r>
        <w:rPr>
          <w:color w:val="231F20"/>
          <w:spacing w:val="4"/>
        </w:rPr>
        <w:t>de la </w:t>
      </w:r>
      <w:r>
        <w:rPr>
          <w:color w:val="231F20"/>
          <w:spacing w:val="8"/>
        </w:rPr>
        <w:t>educación, </w:t>
      </w:r>
      <w:r>
        <w:rPr>
          <w:color w:val="231F20"/>
          <w:spacing w:val="4"/>
        </w:rPr>
        <w:t>de </w:t>
      </w:r>
      <w:r>
        <w:rPr>
          <w:color w:val="231F20"/>
          <w:spacing w:val="9"/>
        </w:rPr>
        <w:t>la </w:t>
      </w:r>
      <w:r>
        <w:rPr>
          <w:color w:val="231F20"/>
          <w:spacing w:val="8"/>
        </w:rPr>
        <w:t>comunicación </w:t>
      </w:r>
      <w:r>
        <w:rPr>
          <w:color w:val="231F20"/>
        </w:rPr>
        <w:t>o </w:t>
      </w:r>
      <w:r>
        <w:rPr>
          <w:color w:val="231F20"/>
          <w:spacing w:val="8"/>
        </w:rPr>
        <w:t>sociales, </w:t>
      </w:r>
      <w:r>
        <w:rPr>
          <w:color w:val="231F20"/>
          <w:spacing w:val="4"/>
        </w:rPr>
        <w:t>lo </w:t>
      </w:r>
      <w:r>
        <w:rPr>
          <w:color w:val="231F20"/>
          <w:spacing w:val="6"/>
        </w:rPr>
        <w:t>que </w:t>
      </w:r>
      <w:r>
        <w:rPr>
          <w:color w:val="231F20"/>
          <w:spacing w:val="8"/>
        </w:rPr>
        <w:t>establece </w:t>
      </w:r>
      <w:r>
        <w:rPr>
          <w:color w:val="231F20"/>
          <w:spacing w:val="4"/>
        </w:rPr>
        <w:t>un </w:t>
      </w:r>
      <w:r>
        <w:rPr>
          <w:color w:val="231F20"/>
          <w:spacing w:val="7"/>
        </w:rPr>
        <w:t>carácter </w:t>
      </w:r>
      <w:r>
        <w:rPr>
          <w:color w:val="231F20"/>
          <w:spacing w:val="4"/>
        </w:rPr>
        <w:t>de  </w:t>
      </w:r>
      <w:r>
        <w:rPr>
          <w:color w:val="231F20"/>
          <w:spacing w:val="8"/>
        </w:rPr>
        <w:t>legitimación </w:t>
      </w:r>
      <w:r>
        <w:rPr>
          <w:color w:val="231F20"/>
        </w:rPr>
        <w:t>a </w:t>
      </w:r>
      <w:r>
        <w:rPr>
          <w:color w:val="231F20"/>
          <w:spacing w:val="6"/>
        </w:rPr>
        <w:t>sus </w:t>
      </w:r>
      <w:r>
        <w:rPr>
          <w:color w:val="231F20"/>
          <w:spacing w:val="7"/>
        </w:rPr>
        <w:t>respectivos campos </w:t>
      </w:r>
      <w:r>
        <w:rPr>
          <w:color w:val="231F20"/>
          <w:spacing w:val="8"/>
        </w:rPr>
        <w:t>disciplinares. </w:t>
      </w:r>
      <w:r>
        <w:rPr>
          <w:color w:val="231F20"/>
          <w:spacing w:val="5"/>
        </w:rPr>
        <w:t>Sin </w:t>
      </w:r>
      <w:r>
        <w:rPr>
          <w:color w:val="231F20"/>
          <w:spacing w:val="7"/>
        </w:rPr>
        <w:t>embargo, </w:t>
      </w:r>
      <w:r>
        <w:rPr>
          <w:color w:val="231F20"/>
          <w:spacing w:val="4"/>
        </w:rPr>
        <w:t>la </w:t>
      </w:r>
      <w:r>
        <w:rPr>
          <w:color w:val="231F20"/>
          <w:spacing w:val="7"/>
        </w:rPr>
        <w:t>adición </w:t>
      </w:r>
      <w:r>
        <w:rPr>
          <w:color w:val="231F20"/>
          <w:spacing w:val="6"/>
        </w:rPr>
        <w:t>del </w:t>
      </w:r>
      <w:r>
        <w:rPr>
          <w:color w:val="231F20"/>
          <w:spacing w:val="9"/>
        </w:rPr>
        <w:t>término </w:t>
      </w:r>
      <w:r>
        <w:rPr>
          <w:color w:val="231F20"/>
          <w:spacing w:val="4"/>
        </w:rPr>
        <w:t>“ciencia” </w:t>
      </w:r>
      <w:r>
        <w:rPr>
          <w:color w:val="231F20"/>
        </w:rPr>
        <w:t>a </w:t>
      </w:r>
      <w:r>
        <w:rPr>
          <w:color w:val="231F20"/>
          <w:spacing w:val="7"/>
        </w:rPr>
        <w:t>dichos campos </w:t>
      </w:r>
      <w:r>
        <w:rPr>
          <w:color w:val="231F20"/>
          <w:spacing w:val="4"/>
        </w:rPr>
        <w:t>no </w:t>
      </w:r>
      <w:r>
        <w:rPr>
          <w:color w:val="231F20"/>
          <w:spacing w:val="8"/>
        </w:rPr>
        <w:t>garantiza </w:t>
      </w:r>
      <w:r>
        <w:rPr>
          <w:color w:val="231F20"/>
          <w:spacing w:val="6"/>
        </w:rPr>
        <w:t>que sus </w:t>
      </w:r>
      <w:r>
        <w:rPr>
          <w:color w:val="231F20"/>
          <w:spacing w:val="7"/>
        </w:rPr>
        <w:t>modelos </w:t>
      </w:r>
      <w:r>
        <w:rPr>
          <w:color w:val="231F20"/>
          <w:spacing w:val="4"/>
        </w:rPr>
        <w:t>de </w:t>
      </w:r>
      <w:r>
        <w:rPr>
          <w:color w:val="231F20"/>
          <w:spacing w:val="8"/>
        </w:rPr>
        <w:t>investigación </w:t>
      </w:r>
      <w:r>
        <w:rPr>
          <w:color w:val="231F20"/>
          <w:spacing w:val="6"/>
        </w:rPr>
        <w:t>sean </w:t>
      </w:r>
      <w:r>
        <w:rPr>
          <w:color w:val="231F20"/>
          <w:spacing w:val="8"/>
        </w:rPr>
        <w:t>necesariamente </w:t>
      </w:r>
      <w:r>
        <w:rPr>
          <w:color w:val="231F20"/>
          <w:spacing w:val="4"/>
        </w:rPr>
        <w:t>de </w:t>
      </w:r>
      <w:r>
        <w:rPr>
          <w:color w:val="231F20"/>
          <w:spacing w:val="7"/>
        </w:rPr>
        <w:t>carácter</w:t>
      </w:r>
      <w:r>
        <w:rPr>
          <w:color w:val="231F20"/>
          <w:spacing w:val="66"/>
        </w:rPr>
        <w:t> </w:t>
      </w:r>
      <w:r>
        <w:rPr>
          <w:color w:val="231F20"/>
          <w:spacing w:val="7"/>
        </w:rPr>
        <w:t>científico.</w:t>
      </w:r>
    </w:p>
    <w:p>
      <w:pPr>
        <w:pStyle w:val="BodyText"/>
        <w:spacing w:line="266" w:lineRule="auto"/>
        <w:ind w:left="828" w:right="1252" w:firstLine="283"/>
        <w:jc w:val="both"/>
      </w:pPr>
      <w:r>
        <w:rPr>
          <w:color w:val="231F20"/>
        </w:rPr>
        <w:t>El método científico que es resultado de la práctica de investigación en laboratorios y es difundido en las áreas médicas y biológicas, no siempre resulta adecuado o aplicable en la investigación de las humanidades, esto es aún más notable en las áreas que involucran el análisis y la producción de medios visuales; a pesar de involucrar métodos cualitativos en esta investigación la evidencia que puede resultar del proceso de producción no siempre es medible por metodologías convencionales. Existe, sin em- bargo, un balance entre el pragmatismo de la experiencia humana y su lógica, análisis y observación empírica. Para Fernando Hernández (2008), estas ideas impactan la investigación de modo que descubren áreas del conocimiento previamente ocluidas por un interés objetivista. Esto es de vital importancia en las humanidades, en donde se tratan temas relaciona- dos con el comportamiento, las relaciones sociales y las representaciones simbólicas.</w:t>
      </w:r>
    </w:p>
    <w:p>
      <w:pPr>
        <w:pStyle w:val="BodyText"/>
        <w:spacing w:line="266" w:lineRule="auto"/>
        <w:ind w:left="828" w:right="1253" w:firstLine="283"/>
        <w:jc w:val="both"/>
      </w:pPr>
      <w:r>
        <w:rPr>
          <w:color w:val="231F20"/>
        </w:rPr>
        <w:t>La inserción del sujeto y la subjetividad en las metodologías basadas en la práctica también reflejan una tendencia global hacia los enfoques auto- biográficos. La proliferación de enfoques autobiográficos es una tendencia en la cultura audiovisual contemporánea. La expresión de la subjetividad, desde los blogs personales en internet, la </w:t>
      </w:r>
      <w:r>
        <w:rPr>
          <w:i/>
          <w:color w:val="231F20"/>
        </w:rPr>
        <w:t>reality-tv</w:t>
      </w:r>
      <w:r>
        <w:rPr>
          <w:color w:val="231F20"/>
        </w:rPr>
        <w:t>, la transmisión de vi- deos personales en </w:t>
      </w:r>
      <w:r>
        <w:rPr>
          <w:i/>
          <w:color w:val="231F20"/>
        </w:rPr>
        <w:t>youtube</w:t>
      </w:r>
      <w:r>
        <w:rPr>
          <w:color w:val="231F20"/>
        </w:rPr>
        <w:t>, son parte de esta misma tendencia (Rascaroli,</w:t>
      </w:r>
    </w:p>
    <w:p>
      <w:pPr>
        <w:pStyle w:val="BodyText"/>
        <w:spacing w:before="9"/>
        <w:rPr>
          <w:sz w:val="28"/>
        </w:rPr>
      </w:pPr>
    </w:p>
    <w:p>
      <w:pPr>
        <w:tabs>
          <w:tab w:pos="5177" w:val="left" w:leader="none"/>
        </w:tabs>
        <w:spacing w:before="73"/>
        <w:ind w:left="828" w:right="1153" w:firstLine="0"/>
        <w:jc w:val="left"/>
        <w:rPr>
          <w:rFonts w:ascii="Calibri" w:hAnsi="Calibri"/>
          <w:sz w:val="13"/>
        </w:rPr>
      </w:pPr>
      <w:r>
        <w:rPr>
          <w:rFonts w:ascii="Calibri" w:hAnsi="Calibri"/>
          <w:color w:val="231F20"/>
          <w:w w:val="115"/>
          <w:position w:val="-2"/>
          <w:sz w:val="17"/>
        </w:rPr>
        <w:t>232</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46"/>
          <w:footerReference w:type="default" r:id="rId147"/>
          <w:pgSz w:w="12240" w:h="15840"/>
          <w:pgMar w:header="0" w:footer="523" w:top="1500" w:bottom="720" w:left="1720" w:right="1340"/>
          <w:pgNumType w:start="82"/>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1984;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5"/>
        <w:jc w:val="both"/>
      </w:pPr>
      <w:r>
        <w:rPr>
          <w:color w:val="231F20"/>
          <w:spacing w:val="7"/>
        </w:rPr>
        <w:t>2009) </w:t>
      </w:r>
      <w:r>
        <w:rPr>
          <w:color w:val="231F20"/>
        </w:rPr>
        <w:t>y </w:t>
      </w:r>
      <w:r>
        <w:rPr>
          <w:color w:val="231F20"/>
          <w:spacing w:val="7"/>
        </w:rPr>
        <w:t>escribe </w:t>
      </w:r>
      <w:r>
        <w:rPr>
          <w:color w:val="231F20"/>
          <w:spacing w:val="6"/>
        </w:rPr>
        <w:t>que las </w:t>
      </w:r>
      <w:r>
        <w:rPr>
          <w:color w:val="231F20"/>
          <w:spacing w:val="7"/>
        </w:rPr>
        <w:t>formas </w:t>
      </w:r>
      <w:r>
        <w:rPr>
          <w:color w:val="231F20"/>
          <w:spacing w:val="8"/>
        </w:rPr>
        <w:t>autobiográficas </w:t>
      </w:r>
      <w:r>
        <w:rPr>
          <w:color w:val="231F20"/>
          <w:spacing w:val="6"/>
        </w:rPr>
        <w:t>como </w:t>
      </w:r>
      <w:r>
        <w:rPr>
          <w:color w:val="231F20"/>
          <w:spacing w:val="4"/>
        </w:rPr>
        <w:t>el </w:t>
      </w:r>
      <w:r>
        <w:rPr>
          <w:color w:val="231F20"/>
          <w:spacing w:val="7"/>
        </w:rPr>
        <w:t>diario </w:t>
      </w:r>
      <w:r>
        <w:rPr>
          <w:color w:val="231F20"/>
          <w:spacing w:val="6"/>
        </w:rPr>
        <w:t>son </w:t>
      </w:r>
      <w:r>
        <w:rPr>
          <w:color w:val="231F20"/>
          <w:spacing w:val="7"/>
        </w:rPr>
        <w:t>afines </w:t>
      </w:r>
      <w:r>
        <w:rPr>
          <w:color w:val="231F20"/>
        </w:rPr>
        <w:t>a </w:t>
      </w:r>
      <w:r>
        <w:rPr>
          <w:color w:val="231F20"/>
          <w:spacing w:val="4"/>
        </w:rPr>
        <w:t>la </w:t>
      </w:r>
      <w:r>
        <w:rPr>
          <w:color w:val="231F20"/>
          <w:spacing w:val="8"/>
        </w:rPr>
        <w:t>contingencia </w:t>
      </w:r>
      <w:r>
        <w:rPr>
          <w:color w:val="231F20"/>
        </w:rPr>
        <w:t>y </w:t>
      </w:r>
      <w:r>
        <w:rPr>
          <w:color w:val="231F20"/>
          <w:spacing w:val="4"/>
        </w:rPr>
        <w:t>se </w:t>
      </w:r>
      <w:r>
        <w:rPr>
          <w:color w:val="231F20"/>
          <w:spacing w:val="7"/>
        </w:rPr>
        <w:t>relacionan </w:t>
      </w:r>
      <w:r>
        <w:rPr>
          <w:color w:val="231F20"/>
          <w:spacing w:val="6"/>
        </w:rPr>
        <w:t>con </w:t>
      </w:r>
      <w:r>
        <w:rPr>
          <w:color w:val="231F20"/>
          <w:spacing w:val="4"/>
        </w:rPr>
        <w:t>el </w:t>
      </w:r>
      <w:r>
        <w:rPr>
          <w:color w:val="231F20"/>
          <w:spacing w:val="7"/>
        </w:rPr>
        <w:t>tiempo privado </w:t>
      </w:r>
      <w:r>
        <w:rPr>
          <w:color w:val="231F20"/>
        </w:rPr>
        <w:t>y </w:t>
      </w:r>
      <w:r>
        <w:rPr>
          <w:color w:val="231F20"/>
          <w:spacing w:val="7"/>
        </w:rPr>
        <w:t>personal </w:t>
      </w:r>
      <w:r>
        <w:rPr>
          <w:color w:val="231F20"/>
          <w:spacing w:val="4"/>
        </w:rPr>
        <w:t>de </w:t>
      </w:r>
      <w:r>
        <w:rPr>
          <w:color w:val="231F20"/>
          <w:spacing w:val="9"/>
        </w:rPr>
        <w:t>cada </w:t>
      </w:r>
      <w:r>
        <w:rPr>
          <w:color w:val="231F20"/>
          <w:spacing w:val="8"/>
        </w:rPr>
        <w:t>individuo, </w:t>
      </w:r>
      <w:r>
        <w:rPr>
          <w:color w:val="231F20"/>
          <w:spacing w:val="4"/>
        </w:rPr>
        <w:t>al </w:t>
      </w:r>
      <w:r>
        <w:rPr>
          <w:color w:val="231F20"/>
          <w:spacing w:val="7"/>
        </w:rPr>
        <w:t>tiempo </w:t>
      </w:r>
      <w:r>
        <w:rPr>
          <w:color w:val="231F20"/>
          <w:spacing w:val="4"/>
        </w:rPr>
        <w:t>de la </w:t>
      </w:r>
      <w:r>
        <w:rPr>
          <w:color w:val="231F20"/>
          <w:spacing w:val="8"/>
        </w:rPr>
        <w:t>experiencia </w:t>
      </w:r>
      <w:r>
        <w:rPr>
          <w:color w:val="231F20"/>
          <w:spacing w:val="7"/>
        </w:rPr>
        <w:t>humana. </w:t>
      </w:r>
      <w:r>
        <w:rPr>
          <w:color w:val="231F20"/>
        </w:rPr>
        <w:t>Por </w:t>
      </w:r>
      <w:r>
        <w:rPr>
          <w:color w:val="231F20"/>
          <w:spacing w:val="4"/>
        </w:rPr>
        <w:t>lo </w:t>
      </w:r>
      <w:r>
        <w:rPr>
          <w:color w:val="231F20"/>
          <w:spacing w:val="7"/>
        </w:rPr>
        <w:t>tanto, </w:t>
      </w:r>
      <w:r>
        <w:rPr>
          <w:color w:val="231F20"/>
          <w:spacing w:val="6"/>
        </w:rPr>
        <w:t>son </w:t>
      </w:r>
      <w:r>
        <w:rPr>
          <w:color w:val="231F20"/>
          <w:spacing w:val="9"/>
        </w:rPr>
        <w:t>formas </w:t>
      </w:r>
      <w:r>
        <w:rPr>
          <w:color w:val="231F20"/>
          <w:spacing w:val="7"/>
        </w:rPr>
        <w:t>mejor situadas </w:t>
      </w:r>
      <w:r>
        <w:rPr>
          <w:color w:val="231F20"/>
          <w:spacing w:val="6"/>
        </w:rPr>
        <w:t>para </w:t>
      </w:r>
      <w:r>
        <w:rPr>
          <w:color w:val="231F20"/>
          <w:spacing w:val="7"/>
        </w:rPr>
        <w:t>producir </w:t>
      </w:r>
      <w:r>
        <w:rPr>
          <w:color w:val="231F20"/>
          <w:spacing w:val="8"/>
        </w:rPr>
        <w:t>micro-historias (Rascaroli, 2009:120). </w:t>
      </w:r>
      <w:r>
        <w:rPr>
          <w:color w:val="231F20"/>
          <w:spacing w:val="9"/>
        </w:rPr>
        <w:t>Al </w:t>
      </w:r>
      <w:r>
        <w:rPr>
          <w:color w:val="231F20"/>
          <w:spacing w:val="7"/>
        </w:rPr>
        <w:t>mismo tiempo, </w:t>
      </w:r>
      <w:r>
        <w:rPr>
          <w:color w:val="231F20"/>
          <w:spacing w:val="6"/>
        </w:rPr>
        <w:t>son </w:t>
      </w:r>
      <w:r>
        <w:rPr>
          <w:color w:val="231F20"/>
          <w:spacing w:val="7"/>
        </w:rPr>
        <w:t>modos </w:t>
      </w:r>
      <w:r>
        <w:rPr>
          <w:color w:val="231F20"/>
          <w:spacing w:val="6"/>
        </w:rPr>
        <w:t>que </w:t>
      </w:r>
      <w:r>
        <w:rPr>
          <w:color w:val="231F20"/>
          <w:spacing w:val="7"/>
        </w:rPr>
        <w:t>expresan </w:t>
      </w:r>
      <w:r>
        <w:rPr>
          <w:color w:val="231F20"/>
          <w:spacing w:val="4"/>
        </w:rPr>
        <w:t>un </w:t>
      </w:r>
      <w:r>
        <w:rPr>
          <w:color w:val="231F20"/>
          <w:spacing w:val="7"/>
        </w:rPr>
        <w:t>contexto cultural </w:t>
      </w:r>
      <w:r>
        <w:rPr>
          <w:color w:val="231F20"/>
        </w:rPr>
        <w:t>y </w:t>
      </w:r>
      <w:r>
        <w:rPr>
          <w:color w:val="231F20"/>
          <w:spacing w:val="7"/>
        </w:rPr>
        <w:t>social, </w:t>
      </w:r>
      <w:r>
        <w:rPr>
          <w:color w:val="231F20"/>
          <w:spacing w:val="9"/>
        </w:rPr>
        <w:t>es </w:t>
      </w:r>
      <w:r>
        <w:rPr>
          <w:color w:val="231F20"/>
          <w:spacing w:val="5"/>
        </w:rPr>
        <w:t>decir, </w:t>
      </w:r>
      <w:r>
        <w:rPr>
          <w:color w:val="231F20"/>
          <w:spacing w:val="6"/>
        </w:rPr>
        <w:t>son </w:t>
      </w:r>
      <w:r>
        <w:rPr>
          <w:color w:val="231F20"/>
          <w:spacing w:val="7"/>
        </w:rPr>
        <w:t>plurales </w:t>
      </w:r>
      <w:r>
        <w:rPr>
          <w:color w:val="231F20"/>
          <w:spacing w:val="4"/>
        </w:rPr>
        <w:t>en </w:t>
      </w:r>
      <w:r>
        <w:rPr>
          <w:color w:val="231F20"/>
          <w:spacing w:val="7"/>
        </w:rPr>
        <w:t>primera persona. </w:t>
      </w:r>
      <w:r>
        <w:rPr>
          <w:color w:val="231F20"/>
          <w:spacing w:val="6"/>
        </w:rPr>
        <w:t>Sobre este </w:t>
      </w:r>
      <w:r>
        <w:rPr>
          <w:color w:val="231F20"/>
          <w:spacing w:val="7"/>
        </w:rPr>
        <w:t>punto, </w:t>
      </w:r>
      <w:r>
        <w:rPr>
          <w:color w:val="231F20"/>
          <w:spacing w:val="6"/>
        </w:rPr>
        <w:t>Fernando </w:t>
      </w:r>
      <w:r>
        <w:rPr>
          <w:color w:val="231F20"/>
          <w:spacing w:val="8"/>
        </w:rPr>
        <w:t>Her- </w:t>
      </w:r>
      <w:r>
        <w:rPr>
          <w:color w:val="231F20"/>
          <w:spacing w:val="7"/>
        </w:rPr>
        <w:t>nández (2008) </w:t>
      </w:r>
      <w:r>
        <w:rPr>
          <w:color w:val="231F20"/>
          <w:spacing w:val="8"/>
        </w:rPr>
        <w:t>argumenta </w:t>
      </w:r>
      <w:r>
        <w:rPr>
          <w:color w:val="231F20"/>
          <w:spacing w:val="6"/>
        </w:rPr>
        <w:t>que las </w:t>
      </w:r>
      <w:r>
        <w:rPr>
          <w:color w:val="231F20"/>
          <w:spacing w:val="8"/>
        </w:rPr>
        <w:t>aportaciones principales </w:t>
      </w:r>
      <w:r>
        <w:rPr>
          <w:color w:val="231F20"/>
          <w:spacing w:val="4"/>
        </w:rPr>
        <w:t>de la </w:t>
      </w:r>
      <w:r>
        <w:rPr>
          <w:color w:val="231F20"/>
          <w:spacing w:val="8"/>
        </w:rPr>
        <w:t>investiga- </w:t>
      </w:r>
      <w:r>
        <w:rPr>
          <w:color w:val="231F20"/>
          <w:spacing w:val="6"/>
        </w:rPr>
        <w:t>ción </w:t>
      </w:r>
      <w:r>
        <w:rPr>
          <w:color w:val="231F20"/>
          <w:spacing w:val="7"/>
        </w:rPr>
        <w:t>basada </w:t>
      </w:r>
      <w:r>
        <w:rPr>
          <w:color w:val="231F20"/>
          <w:spacing w:val="4"/>
        </w:rPr>
        <w:t>en </w:t>
      </w:r>
      <w:r>
        <w:rPr>
          <w:color w:val="231F20"/>
          <w:spacing w:val="6"/>
        </w:rPr>
        <w:t>las </w:t>
      </w:r>
      <w:r>
        <w:rPr>
          <w:color w:val="231F20"/>
          <w:spacing w:val="7"/>
        </w:rPr>
        <w:t>artes </w:t>
      </w:r>
      <w:r>
        <w:rPr>
          <w:color w:val="231F20"/>
          <w:spacing w:val="6"/>
        </w:rPr>
        <w:t>son </w:t>
      </w:r>
      <w:r>
        <w:rPr>
          <w:color w:val="231F20"/>
          <w:spacing w:val="4"/>
        </w:rPr>
        <w:t>su </w:t>
      </w:r>
      <w:r>
        <w:rPr>
          <w:color w:val="231F20"/>
          <w:spacing w:val="8"/>
        </w:rPr>
        <w:t>reflexividad </w:t>
      </w:r>
      <w:r>
        <w:rPr>
          <w:color w:val="231F20"/>
        </w:rPr>
        <w:t>y </w:t>
      </w:r>
      <w:r>
        <w:rPr>
          <w:color w:val="231F20"/>
          <w:spacing w:val="4"/>
        </w:rPr>
        <w:t>su </w:t>
      </w:r>
      <w:r>
        <w:rPr>
          <w:color w:val="231F20"/>
          <w:spacing w:val="7"/>
        </w:rPr>
        <w:t>forma </w:t>
      </w:r>
      <w:r>
        <w:rPr>
          <w:color w:val="231F20"/>
          <w:spacing w:val="4"/>
        </w:rPr>
        <w:t>de </w:t>
      </w:r>
      <w:r>
        <w:rPr>
          <w:color w:val="231F20"/>
          <w:spacing w:val="8"/>
        </w:rPr>
        <w:t>auto-expresión </w:t>
      </w:r>
      <w:r>
        <w:rPr>
          <w:color w:val="231F20"/>
          <w:spacing w:val="7"/>
        </w:rPr>
        <w:t>artística, </w:t>
      </w:r>
      <w:r>
        <w:rPr>
          <w:color w:val="231F20"/>
          <w:spacing w:val="4"/>
        </w:rPr>
        <w:t>el </w:t>
      </w:r>
      <w:r>
        <w:rPr>
          <w:color w:val="231F20"/>
          <w:spacing w:val="6"/>
        </w:rPr>
        <w:t>modo </w:t>
      </w:r>
      <w:r>
        <w:rPr>
          <w:color w:val="231F20"/>
          <w:spacing w:val="4"/>
        </w:rPr>
        <w:t>en </w:t>
      </w:r>
      <w:r>
        <w:rPr>
          <w:color w:val="231F20"/>
          <w:spacing w:val="5"/>
        </w:rPr>
        <w:t>que </w:t>
      </w:r>
      <w:r>
        <w:rPr>
          <w:color w:val="231F20"/>
          <w:spacing w:val="6"/>
        </w:rPr>
        <w:t>captura </w:t>
      </w:r>
      <w:r>
        <w:rPr>
          <w:color w:val="231F20"/>
          <w:spacing w:val="7"/>
        </w:rPr>
        <w:t>estéticas </w:t>
      </w:r>
      <w:r>
        <w:rPr>
          <w:color w:val="231F20"/>
          <w:spacing w:val="5"/>
        </w:rPr>
        <w:t>que dan </w:t>
      </w:r>
      <w:r>
        <w:rPr>
          <w:color w:val="231F20"/>
          <w:spacing w:val="6"/>
        </w:rPr>
        <w:t>sentido </w:t>
      </w:r>
      <w:r>
        <w:rPr>
          <w:color w:val="231F20"/>
        </w:rPr>
        <w:t>a </w:t>
      </w:r>
      <w:r>
        <w:rPr>
          <w:color w:val="231F20"/>
          <w:spacing w:val="4"/>
        </w:rPr>
        <w:t>la </w:t>
      </w:r>
      <w:r>
        <w:rPr>
          <w:color w:val="231F20"/>
          <w:spacing w:val="8"/>
        </w:rPr>
        <w:t>experiencia </w:t>
      </w:r>
      <w:r>
        <w:rPr>
          <w:color w:val="231F20"/>
          <w:spacing w:val="7"/>
        </w:rPr>
        <w:t>humana </w:t>
      </w:r>
      <w:r>
        <w:rPr>
          <w:color w:val="231F20"/>
        </w:rPr>
        <w:t>y </w:t>
      </w:r>
      <w:r>
        <w:rPr>
          <w:color w:val="231F20"/>
          <w:spacing w:val="4"/>
        </w:rPr>
        <w:t>la </w:t>
      </w:r>
      <w:r>
        <w:rPr>
          <w:color w:val="231F20"/>
          <w:spacing w:val="7"/>
        </w:rPr>
        <w:t>forma </w:t>
      </w:r>
      <w:r>
        <w:rPr>
          <w:color w:val="231F20"/>
          <w:spacing w:val="4"/>
        </w:rPr>
        <w:t>en </w:t>
      </w:r>
      <w:r>
        <w:rPr>
          <w:color w:val="231F20"/>
          <w:spacing w:val="6"/>
        </w:rPr>
        <w:t>que nos </w:t>
      </w:r>
      <w:r>
        <w:rPr>
          <w:color w:val="231F20"/>
          <w:spacing w:val="7"/>
        </w:rPr>
        <w:t>exige </w:t>
      </w:r>
      <w:r>
        <w:rPr>
          <w:color w:val="231F20"/>
          <w:spacing w:val="6"/>
        </w:rPr>
        <w:t>que </w:t>
      </w:r>
      <w:r>
        <w:rPr>
          <w:color w:val="231F20"/>
          <w:spacing w:val="7"/>
        </w:rPr>
        <w:t>involucremos nuestros </w:t>
      </w:r>
      <w:r>
        <w:rPr>
          <w:color w:val="231F20"/>
          <w:spacing w:val="9"/>
        </w:rPr>
        <w:t>sentidos, </w:t>
      </w:r>
      <w:r>
        <w:rPr>
          <w:color w:val="231F20"/>
          <w:spacing w:val="8"/>
        </w:rPr>
        <w:t>emociones </w:t>
      </w:r>
      <w:r>
        <w:rPr>
          <w:color w:val="231F20"/>
        </w:rPr>
        <w:t>e </w:t>
      </w:r>
      <w:r>
        <w:rPr>
          <w:color w:val="231F20"/>
          <w:spacing w:val="8"/>
        </w:rPr>
        <w:t>intelecto </w:t>
      </w:r>
      <w:r>
        <w:rPr>
          <w:color w:val="231F20"/>
          <w:spacing w:val="6"/>
        </w:rPr>
        <w:t>con </w:t>
      </w:r>
      <w:r>
        <w:rPr>
          <w:color w:val="231F20"/>
          <w:spacing w:val="4"/>
        </w:rPr>
        <w:t>el </w:t>
      </w:r>
      <w:r>
        <w:rPr>
          <w:color w:val="231F20"/>
          <w:spacing w:val="7"/>
        </w:rPr>
        <w:t>objeto </w:t>
      </w:r>
      <w:r>
        <w:rPr>
          <w:color w:val="231F20"/>
          <w:spacing w:val="4"/>
        </w:rPr>
        <w:t>de </w:t>
      </w:r>
      <w:r>
        <w:rPr>
          <w:color w:val="231F20"/>
          <w:spacing w:val="7"/>
        </w:rPr>
        <w:t>estudio. </w:t>
      </w:r>
      <w:r>
        <w:rPr>
          <w:color w:val="231F20"/>
          <w:spacing w:val="4"/>
        </w:rPr>
        <w:t>Es </w:t>
      </w:r>
      <w:r>
        <w:rPr>
          <w:color w:val="231F20"/>
          <w:spacing w:val="5"/>
        </w:rPr>
        <w:t>decir, </w:t>
      </w:r>
      <w:r>
        <w:rPr>
          <w:color w:val="231F20"/>
          <w:spacing w:val="6"/>
        </w:rPr>
        <w:t>este tipo </w:t>
      </w:r>
      <w:r>
        <w:rPr>
          <w:color w:val="231F20"/>
          <w:spacing w:val="4"/>
        </w:rPr>
        <w:t>de </w:t>
      </w:r>
      <w:r>
        <w:rPr>
          <w:color w:val="231F20"/>
          <w:spacing w:val="9"/>
        </w:rPr>
        <w:t>in- </w:t>
      </w:r>
      <w:r>
        <w:rPr>
          <w:color w:val="231F20"/>
          <w:spacing w:val="8"/>
        </w:rPr>
        <w:t>vestigación </w:t>
      </w:r>
      <w:r>
        <w:rPr>
          <w:color w:val="231F20"/>
          <w:spacing w:val="7"/>
        </w:rPr>
        <w:t>involucra respuestas </w:t>
      </w:r>
      <w:r>
        <w:rPr>
          <w:color w:val="231F20"/>
          <w:spacing w:val="8"/>
        </w:rPr>
        <w:t>corporeizadas, </w:t>
      </w:r>
      <w:r>
        <w:rPr>
          <w:color w:val="231F20"/>
          <w:spacing w:val="4"/>
        </w:rPr>
        <w:t>de </w:t>
      </w:r>
      <w:r>
        <w:rPr>
          <w:color w:val="231F20"/>
          <w:spacing w:val="6"/>
        </w:rPr>
        <w:t>este </w:t>
      </w:r>
      <w:r>
        <w:rPr>
          <w:color w:val="231F20"/>
          <w:spacing w:val="7"/>
        </w:rPr>
        <w:t>modo, </w:t>
      </w:r>
      <w:r>
        <w:rPr>
          <w:color w:val="231F20"/>
          <w:spacing w:val="9"/>
        </w:rPr>
        <w:t>convierte  </w:t>
      </w:r>
      <w:r>
        <w:rPr>
          <w:color w:val="231F20"/>
          <w:spacing w:val="5"/>
        </w:rPr>
        <w:t>la </w:t>
      </w:r>
      <w:r>
        <w:rPr>
          <w:color w:val="231F20"/>
          <w:spacing w:val="9"/>
        </w:rPr>
        <w:t>experiencia </w:t>
      </w:r>
      <w:r>
        <w:rPr>
          <w:color w:val="231F20"/>
          <w:spacing w:val="8"/>
        </w:rPr>
        <w:t>personal </w:t>
      </w:r>
      <w:r>
        <w:rPr>
          <w:color w:val="231F20"/>
          <w:spacing w:val="5"/>
        </w:rPr>
        <w:t>en </w:t>
      </w:r>
      <w:r>
        <w:rPr>
          <w:color w:val="231F20"/>
          <w:spacing w:val="8"/>
        </w:rPr>
        <w:t>social </w:t>
      </w:r>
      <w:r>
        <w:rPr>
          <w:color w:val="231F20"/>
        </w:rPr>
        <w:t>y </w:t>
      </w:r>
      <w:r>
        <w:rPr>
          <w:color w:val="231F20"/>
          <w:spacing w:val="5"/>
        </w:rPr>
        <w:t>lo </w:t>
      </w:r>
      <w:r>
        <w:rPr>
          <w:color w:val="231F20"/>
          <w:spacing w:val="8"/>
        </w:rPr>
        <w:t>privado </w:t>
      </w:r>
      <w:r>
        <w:rPr>
          <w:color w:val="231F20"/>
          <w:spacing w:val="5"/>
        </w:rPr>
        <w:t>en </w:t>
      </w:r>
      <w:r>
        <w:rPr>
          <w:color w:val="231F20"/>
          <w:spacing w:val="8"/>
        </w:rPr>
        <w:t>público </w:t>
      </w:r>
      <w:r>
        <w:rPr>
          <w:color w:val="231F20"/>
          <w:spacing w:val="9"/>
        </w:rPr>
        <w:t>(Hernández, </w:t>
      </w:r>
      <w:r>
        <w:rPr>
          <w:color w:val="231F20"/>
          <w:spacing w:val="7"/>
        </w:rPr>
        <w:t>2008:107). </w:t>
      </w:r>
      <w:r>
        <w:rPr>
          <w:color w:val="231F20"/>
          <w:spacing w:val="6"/>
        </w:rPr>
        <w:t>Morwenna Griffiths (2010) agrega </w:t>
      </w:r>
      <w:r>
        <w:rPr>
          <w:color w:val="231F20"/>
          <w:spacing w:val="5"/>
        </w:rPr>
        <w:t>que </w:t>
      </w:r>
      <w:r>
        <w:rPr>
          <w:color w:val="231F20"/>
          <w:spacing w:val="6"/>
        </w:rPr>
        <w:t>cuando </w:t>
      </w:r>
      <w:r>
        <w:rPr>
          <w:color w:val="231F20"/>
          <w:spacing w:val="4"/>
        </w:rPr>
        <w:t>el </w:t>
      </w:r>
      <w:r>
        <w:rPr>
          <w:color w:val="231F20"/>
          <w:spacing w:val="7"/>
        </w:rPr>
        <w:t>investigador </w:t>
      </w:r>
      <w:r>
        <w:rPr>
          <w:color w:val="231F20"/>
          <w:spacing w:val="4"/>
        </w:rPr>
        <w:t>es </w:t>
      </w:r>
      <w:r>
        <w:rPr>
          <w:color w:val="231F20"/>
          <w:spacing w:val="7"/>
        </w:rPr>
        <w:t>parte </w:t>
      </w:r>
      <w:r>
        <w:rPr>
          <w:color w:val="231F20"/>
          <w:spacing w:val="6"/>
        </w:rPr>
        <w:t>del </w:t>
      </w:r>
      <w:r>
        <w:rPr>
          <w:color w:val="231F20"/>
          <w:spacing w:val="7"/>
        </w:rPr>
        <w:t>contexto </w:t>
      </w:r>
      <w:r>
        <w:rPr>
          <w:color w:val="231F20"/>
        </w:rPr>
        <w:t>o </w:t>
      </w:r>
      <w:r>
        <w:rPr>
          <w:color w:val="231F20"/>
          <w:spacing w:val="6"/>
        </w:rPr>
        <w:t>del </w:t>
      </w:r>
      <w:r>
        <w:rPr>
          <w:color w:val="231F20"/>
          <w:spacing w:val="7"/>
        </w:rPr>
        <w:t>enfoque </w:t>
      </w:r>
      <w:r>
        <w:rPr>
          <w:color w:val="231F20"/>
          <w:spacing w:val="4"/>
        </w:rPr>
        <w:t>de la </w:t>
      </w:r>
      <w:r>
        <w:rPr>
          <w:color w:val="231F20"/>
          <w:spacing w:val="8"/>
        </w:rPr>
        <w:t>investigación, </w:t>
      </w:r>
      <w:r>
        <w:rPr>
          <w:color w:val="231F20"/>
          <w:spacing w:val="6"/>
        </w:rPr>
        <w:t>como </w:t>
      </w:r>
      <w:r>
        <w:rPr>
          <w:color w:val="231F20"/>
          <w:spacing w:val="4"/>
        </w:rPr>
        <w:t>en el </w:t>
      </w:r>
      <w:r>
        <w:rPr>
          <w:color w:val="231F20"/>
          <w:spacing w:val="6"/>
        </w:rPr>
        <w:t>caso </w:t>
      </w:r>
      <w:r>
        <w:rPr>
          <w:color w:val="231F20"/>
          <w:spacing w:val="9"/>
        </w:rPr>
        <w:t>de </w:t>
      </w:r>
      <w:r>
        <w:rPr>
          <w:color w:val="231F20"/>
          <w:spacing w:val="4"/>
        </w:rPr>
        <w:t>la </w:t>
      </w:r>
      <w:r>
        <w:rPr>
          <w:color w:val="231F20"/>
          <w:spacing w:val="8"/>
        </w:rPr>
        <w:t>auto-etnografía, </w:t>
      </w:r>
      <w:r>
        <w:rPr>
          <w:color w:val="231F20"/>
          <w:spacing w:val="4"/>
        </w:rPr>
        <w:t>él </w:t>
      </w:r>
      <w:r>
        <w:rPr>
          <w:color w:val="231F20"/>
        </w:rPr>
        <w:t>o </w:t>
      </w:r>
      <w:r>
        <w:rPr>
          <w:color w:val="231F20"/>
          <w:spacing w:val="6"/>
        </w:rPr>
        <w:t>ella </w:t>
      </w:r>
      <w:r>
        <w:rPr>
          <w:color w:val="231F20"/>
          <w:spacing w:val="4"/>
        </w:rPr>
        <w:t>es la </w:t>
      </w:r>
      <w:r>
        <w:rPr>
          <w:color w:val="231F20"/>
          <w:spacing w:val="7"/>
        </w:rPr>
        <w:t>única </w:t>
      </w:r>
      <w:r>
        <w:rPr>
          <w:color w:val="231F20"/>
          <w:spacing w:val="6"/>
        </w:rPr>
        <w:t>con </w:t>
      </w:r>
      <w:r>
        <w:rPr>
          <w:color w:val="231F20"/>
          <w:spacing w:val="7"/>
        </w:rPr>
        <w:t>acceso </w:t>
      </w:r>
      <w:r>
        <w:rPr>
          <w:color w:val="231F20"/>
          <w:spacing w:val="4"/>
        </w:rPr>
        <w:t>al </w:t>
      </w:r>
      <w:r>
        <w:rPr>
          <w:color w:val="231F20"/>
          <w:spacing w:val="6"/>
        </w:rPr>
        <w:t>tipo </w:t>
      </w:r>
      <w:r>
        <w:rPr>
          <w:color w:val="231F20"/>
          <w:spacing w:val="4"/>
        </w:rPr>
        <w:t>de </w:t>
      </w:r>
      <w:r>
        <w:rPr>
          <w:color w:val="231F20"/>
          <w:spacing w:val="9"/>
        </w:rPr>
        <w:t>conocimiento </w:t>
      </w:r>
      <w:r>
        <w:rPr>
          <w:color w:val="231F20"/>
          <w:spacing w:val="6"/>
        </w:rPr>
        <w:t>que </w:t>
      </w:r>
      <w:r>
        <w:rPr>
          <w:color w:val="231F20"/>
          <w:spacing w:val="4"/>
        </w:rPr>
        <w:t>se </w:t>
      </w:r>
      <w:r>
        <w:rPr>
          <w:color w:val="231F20"/>
          <w:spacing w:val="7"/>
        </w:rPr>
        <w:t>requiere. </w:t>
      </w:r>
      <w:r>
        <w:rPr>
          <w:color w:val="231F20"/>
          <w:spacing w:val="4"/>
        </w:rPr>
        <w:t>Es </w:t>
      </w:r>
      <w:r>
        <w:rPr>
          <w:color w:val="231F20"/>
          <w:spacing w:val="7"/>
        </w:rPr>
        <w:t>evidente </w:t>
      </w:r>
      <w:r>
        <w:rPr>
          <w:color w:val="231F20"/>
          <w:spacing w:val="6"/>
        </w:rPr>
        <w:t>que </w:t>
      </w:r>
      <w:r>
        <w:rPr>
          <w:color w:val="231F20"/>
          <w:spacing w:val="4"/>
        </w:rPr>
        <w:t>el </w:t>
      </w:r>
      <w:r>
        <w:rPr>
          <w:color w:val="231F20"/>
          <w:spacing w:val="7"/>
        </w:rPr>
        <w:t>enfoque subjetivo </w:t>
      </w:r>
      <w:r>
        <w:rPr>
          <w:color w:val="231F20"/>
          <w:spacing w:val="6"/>
        </w:rPr>
        <w:t>así como </w:t>
      </w:r>
      <w:r>
        <w:rPr>
          <w:color w:val="231F20"/>
          <w:spacing w:val="4"/>
        </w:rPr>
        <w:t>la </w:t>
      </w:r>
      <w:r>
        <w:rPr>
          <w:color w:val="231F20"/>
          <w:spacing w:val="9"/>
        </w:rPr>
        <w:t>auto- </w:t>
      </w:r>
      <w:r>
        <w:rPr>
          <w:color w:val="231F20"/>
          <w:spacing w:val="8"/>
        </w:rPr>
        <w:t>biografía </w:t>
      </w:r>
      <w:r>
        <w:rPr>
          <w:color w:val="231F20"/>
        </w:rPr>
        <w:t>y </w:t>
      </w:r>
      <w:r>
        <w:rPr>
          <w:color w:val="231F20"/>
          <w:spacing w:val="4"/>
        </w:rPr>
        <w:t>la </w:t>
      </w:r>
      <w:r>
        <w:rPr>
          <w:color w:val="231F20"/>
          <w:spacing w:val="8"/>
        </w:rPr>
        <w:t>auto-reflexividad </w:t>
      </w:r>
      <w:r>
        <w:rPr>
          <w:color w:val="231F20"/>
          <w:spacing w:val="6"/>
        </w:rPr>
        <w:t>son </w:t>
      </w:r>
      <w:r>
        <w:rPr>
          <w:color w:val="231F20"/>
          <w:spacing w:val="7"/>
        </w:rPr>
        <w:t>métodos </w:t>
      </w:r>
      <w:r>
        <w:rPr>
          <w:color w:val="231F20"/>
          <w:spacing w:val="8"/>
        </w:rPr>
        <w:t>necesarios </w:t>
      </w:r>
      <w:r>
        <w:rPr>
          <w:color w:val="231F20"/>
        </w:rPr>
        <w:t>y </w:t>
      </w:r>
      <w:r>
        <w:rPr>
          <w:color w:val="231F20"/>
          <w:spacing w:val="7"/>
        </w:rPr>
        <w:t>productivos </w:t>
      </w:r>
      <w:r>
        <w:rPr>
          <w:color w:val="231F20"/>
          <w:spacing w:val="9"/>
        </w:rPr>
        <w:t>en </w:t>
      </w:r>
      <w:r>
        <w:rPr>
          <w:color w:val="231F20"/>
          <w:spacing w:val="4"/>
        </w:rPr>
        <w:t>la </w:t>
      </w:r>
      <w:r>
        <w:rPr>
          <w:color w:val="231F20"/>
          <w:spacing w:val="8"/>
        </w:rPr>
        <w:t>investigación </w:t>
      </w:r>
      <w:r>
        <w:rPr>
          <w:color w:val="231F20"/>
          <w:spacing w:val="7"/>
        </w:rPr>
        <w:t>basada </w:t>
      </w:r>
      <w:r>
        <w:rPr>
          <w:color w:val="231F20"/>
          <w:spacing w:val="4"/>
        </w:rPr>
        <w:t>en la</w:t>
      </w:r>
      <w:r>
        <w:rPr>
          <w:color w:val="231F20"/>
          <w:spacing w:val="54"/>
        </w:rPr>
        <w:t> </w:t>
      </w:r>
      <w:r>
        <w:rPr>
          <w:color w:val="231F20"/>
          <w:spacing w:val="9"/>
        </w:rPr>
        <w:t>práctica.</w:t>
      </w:r>
    </w:p>
    <w:p>
      <w:pPr>
        <w:pStyle w:val="BodyText"/>
        <w:spacing w:line="266" w:lineRule="auto"/>
        <w:ind w:left="885" w:right="1195" w:firstLine="283"/>
        <w:jc w:val="both"/>
      </w:pPr>
      <w:r>
        <w:rPr>
          <w:color w:val="231F20"/>
          <w:spacing w:val="5"/>
        </w:rPr>
        <w:t>La </w:t>
      </w:r>
      <w:r>
        <w:rPr>
          <w:color w:val="231F20"/>
          <w:spacing w:val="8"/>
        </w:rPr>
        <w:t>crítica </w:t>
      </w:r>
      <w:r>
        <w:rPr>
          <w:color w:val="231F20"/>
          <w:spacing w:val="6"/>
        </w:rPr>
        <w:t>que </w:t>
      </w:r>
      <w:r>
        <w:rPr>
          <w:color w:val="231F20"/>
          <w:spacing w:val="8"/>
        </w:rPr>
        <w:t>recibe </w:t>
      </w:r>
      <w:r>
        <w:rPr>
          <w:color w:val="231F20"/>
          <w:spacing w:val="7"/>
        </w:rPr>
        <w:t>este tipo </w:t>
      </w:r>
      <w:r>
        <w:rPr>
          <w:color w:val="231F20"/>
          <w:spacing w:val="5"/>
        </w:rPr>
        <w:t>de </w:t>
      </w:r>
      <w:r>
        <w:rPr>
          <w:color w:val="231F20"/>
          <w:spacing w:val="8"/>
        </w:rPr>
        <w:t>métodos </w:t>
      </w:r>
      <w:r>
        <w:rPr>
          <w:color w:val="231F20"/>
          <w:spacing w:val="9"/>
        </w:rPr>
        <w:t>generalmente </w:t>
      </w:r>
      <w:r>
        <w:rPr>
          <w:color w:val="231F20"/>
          <w:spacing w:val="5"/>
        </w:rPr>
        <w:t>se </w:t>
      </w:r>
      <w:r>
        <w:rPr>
          <w:color w:val="231F20"/>
          <w:spacing w:val="7"/>
        </w:rPr>
        <w:t>basa </w:t>
      </w:r>
      <w:r>
        <w:rPr>
          <w:color w:val="231F20"/>
          <w:spacing w:val="5"/>
        </w:rPr>
        <w:t>en </w:t>
      </w:r>
      <w:r>
        <w:rPr>
          <w:color w:val="231F20"/>
          <w:spacing w:val="10"/>
        </w:rPr>
        <w:t>la </w:t>
      </w:r>
      <w:r>
        <w:rPr>
          <w:color w:val="231F20"/>
          <w:spacing w:val="7"/>
        </w:rPr>
        <w:t>idea </w:t>
      </w:r>
      <w:r>
        <w:rPr>
          <w:color w:val="231F20"/>
          <w:spacing w:val="5"/>
        </w:rPr>
        <w:t>de </w:t>
      </w:r>
      <w:r>
        <w:rPr>
          <w:color w:val="231F20"/>
          <w:spacing w:val="6"/>
        </w:rPr>
        <w:t>que </w:t>
      </w:r>
      <w:r>
        <w:rPr>
          <w:color w:val="231F20"/>
          <w:spacing w:val="5"/>
        </w:rPr>
        <w:t>la </w:t>
      </w:r>
      <w:r>
        <w:rPr>
          <w:color w:val="231F20"/>
          <w:spacing w:val="9"/>
        </w:rPr>
        <w:t>participación </w:t>
      </w:r>
      <w:r>
        <w:rPr>
          <w:color w:val="231F20"/>
          <w:spacing w:val="8"/>
        </w:rPr>
        <w:t>humana evita </w:t>
      </w:r>
      <w:r>
        <w:rPr>
          <w:color w:val="231F20"/>
          <w:spacing w:val="6"/>
        </w:rPr>
        <w:t>que </w:t>
      </w:r>
      <w:r>
        <w:rPr>
          <w:color w:val="231F20"/>
          <w:spacing w:val="8"/>
        </w:rPr>
        <w:t>seamos objetivos </w:t>
      </w:r>
      <w:r>
        <w:rPr>
          <w:color w:val="231F20"/>
        </w:rPr>
        <w:t>o </w:t>
      </w:r>
      <w:r>
        <w:rPr>
          <w:color w:val="231F20"/>
          <w:spacing w:val="10"/>
        </w:rPr>
        <w:t>impar- </w:t>
      </w:r>
      <w:r>
        <w:rPr>
          <w:color w:val="231F20"/>
          <w:spacing w:val="8"/>
        </w:rPr>
        <w:t>ciales. </w:t>
      </w:r>
      <w:r>
        <w:rPr>
          <w:color w:val="231F20"/>
          <w:spacing w:val="7"/>
        </w:rPr>
        <w:t>Este tipo </w:t>
      </w:r>
      <w:r>
        <w:rPr>
          <w:color w:val="231F20"/>
          <w:spacing w:val="5"/>
        </w:rPr>
        <w:t>de </w:t>
      </w:r>
      <w:r>
        <w:rPr>
          <w:color w:val="231F20"/>
          <w:spacing w:val="8"/>
        </w:rPr>
        <w:t>premisas </w:t>
      </w:r>
      <w:r>
        <w:rPr>
          <w:color w:val="231F20"/>
          <w:spacing w:val="9"/>
        </w:rPr>
        <w:t>cuestionan </w:t>
      </w:r>
      <w:r>
        <w:rPr>
          <w:color w:val="231F20"/>
          <w:spacing w:val="5"/>
        </w:rPr>
        <w:t>la </w:t>
      </w:r>
      <w:r>
        <w:rPr>
          <w:color w:val="231F20"/>
          <w:spacing w:val="9"/>
        </w:rPr>
        <w:t>participación </w:t>
      </w:r>
      <w:r>
        <w:rPr>
          <w:color w:val="231F20"/>
          <w:spacing w:val="6"/>
        </w:rPr>
        <w:t>del </w:t>
      </w:r>
      <w:r>
        <w:rPr>
          <w:color w:val="231F20"/>
          <w:spacing w:val="9"/>
        </w:rPr>
        <w:t>investigador  </w:t>
      </w:r>
      <w:r>
        <w:rPr>
          <w:color w:val="231F20"/>
        </w:rPr>
        <w:t>y </w:t>
      </w:r>
      <w:r>
        <w:rPr>
          <w:color w:val="231F20"/>
          <w:spacing w:val="5"/>
        </w:rPr>
        <w:t>su </w:t>
      </w:r>
      <w:r>
        <w:rPr>
          <w:color w:val="231F20"/>
          <w:spacing w:val="8"/>
        </w:rPr>
        <w:t>efecto </w:t>
      </w:r>
      <w:r>
        <w:rPr>
          <w:color w:val="231F20"/>
          <w:spacing w:val="5"/>
        </w:rPr>
        <w:t>en </w:t>
      </w:r>
      <w:r>
        <w:rPr>
          <w:color w:val="231F20"/>
          <w:spacing w:val="6"/>
        </w:rPr>
        <w:t>los </w:t>
      </w:r>
      <w:r>
        <w:rPr>
          <w:color w:val="231F20"/>
          <w:spacing w:val="8"/>
        </w:rPr>
        <w:t>resultados </w:t>
      </w:r>
      <w:r>
        <w:rPr>
          <w:color w:val="231F20"/>
          <w:spacing w:val="5"/>
        </w:rPr>
        <w:t>de la </w:t>
      </w:r>
      <w:r>
        <w:rPr>
          <w:color w:val="231F20"/>
          <w:spacing w:val="9"/>
        </w:rPr>
        <w:t>investigación. </w:t>
      </w:r>
      <w:r>
        <w:rPr>
          <w:color w:val="231F20"/>
          <w:spacing w:val="5"/>
        </w:rPr>
        <w:t>Es </w:t>
      </w:r>
      <w:r>
        <w:rPr>
          <w:color w:val="231F20"/>
          <w:spacing w:val="6"/>
        </w:rPr>
        <w:t>decir, </w:t>
      </w:r>
      <w:r>
        <w:rPr>
          <w:color w:val="231F20"/>
          <w:spacing w:val="8"/>
        </w:rPr>
        <w:t>ponen </w:t>
      </w:r>
      <w:r>
        <w:rPr>
          <w:color w:val="231F20"/>
          <w:spacing w:val="5"/>
        </w:rPr>
        <w:t>en </w:t>
      </w:r>
      <w:r>
        <w:rPr>
          <w:color w:val="231F20"/>
          <w:spacing w:val="10"/>
        </w:rPr>
        <w:t>tela  </w:t>
      </w:r>
      <w:r>
        <w:rPr>
          <w:color w:val="231F20"/>
          <w:spacing w:val="5"/>
        </w:rPr>
        <w:t>de </w:t>
      </w:r>
      <w:r>
        <w:rPr>
          <w:color w:val="231F20"/>
          <w:spacing w:val="8"/>
        </w:rPr>
        <w:t>juicio </w:t>
      </w:r>
      <w:r>
        <w:rPr>
          <w:color w:val="231F20"/>
          <w:spacing w:val="5"/>
        </w:rPr>
        <w:t>la </w:t>
      </w:r>
      <w:r>
        <w:rPr>
          <w:color w:val="231F20"/>
          <w:spacing w:val="9"/>
        </w:rPr>
        <w:t>fiabilidad </w:t>
      </w:r>
      <w:r>
        <w:rPr>
          <w:color w:val="231F20"/>
          <w:spacing w:val="5"/>
        </w:rPr>
        <w:t>de </w:t>
      </w:r>
      <w:r>
        <w:rPr>
          <w:color w:val="231F20"/>
          <w:spacing w:val="6"/>
        </w:rPr>
        <w:t>los </w:t>
      </w:r>
      <w:r>
        <w:rPr>
          <w:color w:val="231F20"/>
          <w:spacing w:val="8"/>
        </w:rPr>
        <w:t>resultados, </w:t>
      </w:r>
      <w:r>
        <w:rPr>
          <w:color w:val="231F20"/>
          <w:spacing w:val="6"/>
        </w:rPr>
        <w:t>así </w:t>
      </w:r>
      <w:r>
        <w:rPr>
          <w:color w:val="231F20"/>
          <w:spacing w:val="7"/>
        </w:rPr>
        <w:t>como </w:t>
      </w:r>
      <w:r>
        <w:rPr>
          <w:color w:val="231F20"/>
          <w:spacing w:val="5"/>
        </w:rPr>
        <w:t>su </w:t>
      </w:r>
      <w:r>
        <w:rPr>
          <w:color w:val="231F20"/>
          <w:spacing w:val="7"/>
        </w:rPr>
        <w:t>nivel </w:t>
      </w:r>
      <w:r>
        <w:rPr>
          <w:color w:val="231F20"/>
          <w:spacing w:val="5"/>
        </w:rPr>
        <w:t>de </w:t>
      </w:r>
      <w:r>
        <w:rPr>
          <w:color w:val="231F20"/>
          <w:spacing w:val="8"/>
        </w:rPr>
        <w:t>validez </w:t>
      </w:r>
      <w:r>
        <w:rPr>
          <w:color w:val="231F20"/>
        </w:rPr>
        <w:t>y </w:t>
      </w:r>
      <w:r>
        <w:rPr>
          <w:color w:val="231F20"/>
          <w:spacing w:val="9"/>
        </w:rPr>
        <w:t>confiabilidad. </w:t>
      </w:r>
      <w:r>
        <w:rPr>
          <w:color w:val="231F20"/>
          <w:spacing w:val="6"/>
        </w:rPr>
        <w:t>Sin </w:t>
      </w:r>
      <w:r>
        <w:rPr>
          <w:color w:val="231F20"/>
          <w:spacing w:val="8"/>
        </w:rPr>
        <w:t>embargo, </w:t>
      </w:r>
      <w:r>
        <w:rPr>
          <w:color w:val="231F20"/>
          <w:spacing w:val="7"/>
        </w:rPr>
        <w:t>este tipo </w:t>
      </w:r>
      <w:r>
        <w:rPr>
          <w:color w:val="231F20"/>
          <w:spacing w:val="5"/>
        </w:rPr>
        <w:t>de </w:t>
      </w:r>
      <w:r>
        <w:rPr>
          <w:color w:val="231F20"/>
          <w:spacing w:val="8"/>
        </w:rPr>
        <w:t>criterios </w:t>
      </w:r>
      <w:r>
        <w:rPr>
          <w:color w:val="231F20"/>
          <w:spacing w:val="5"/>
        </w:rPr>
        <w:t>de </w:t>
      </w:r>
      <w:r>
        <w:rPr>
          <w:color w:val="231F20"/>
          <w:spacing w:val="8"/>
        </w:rPr>
        <w:t>evaluación </w:t>
      </w:r>
      <w:r>
        <w:rPr>
          <w:color w:val="231F20"/>
          <w:spacing w:val="9"/>
        </w:rPr>
        <w:t>fueron </w:t>
      </w:r>
      <w:r>
        <w:rPr>
          <w:color w:val="231F20"/>
          <w:spacing w:val="8"/>
        </w:rPr>
        <w:t>diseñados desde </w:t>
      </w:r>
      <w:r>
        <w:rPr>
          <w:color w:val="231F20"/>
          <w:spacing w:val="5"/>
        </w:rPr>
        <w:t>la </w:t>
      </w:r>
      <w:r>
        <w:rPr>
          <w:color w:val="231F20"/>
          <w:spacing w:val="9"/>
        </w:rPr>
        <w:t>perspectiva </w:t>
      </w:r>
      <w:r>
        <w:rPr>
          <w:color w:val="231F20"/>
          <w:spacing w:val="5"/>
        </w:rPr>
        <w:t>de </w:t>
      </w:r>
      <w:r>
        <w:rPr>
          <w:color w:val="231F20"/>
          <w:spacing w:val="6"/>
        </w:rPr>
        <w:t>las </w:t>
      </w:r>
      <w:r>
        <w:rPr>
          <w:color w:val="231F20"/>
          <w:spacing w:val="8"/>
        </w:rPr>
        <w:t>ciencias </w:t>
      </w:r>
      <w:r>
        <w:rPr>
          <w:color w:val="231F20"/>
          <w:spacing w:val="9"/>
        </w:rPr>
        <w:t>positivistas. </w:t>
      </w:r>
      <w:r>
        <w:rPr>
          <w:color w:val="231F20"/>
          <w:spacing w:val="7"/>
        </w:rPr>
        <w:t>Patricia </w:t>
      </w:r>
      <w:r>
        <w:rPr>
          <w:color w:val="231F20"/>
          <w:spacing w:val="10"/>
        </w:rPr>
        <w:t>Leavy </w:t>
      </w:r>
      <w:r>
        <w:rPr>
          <w:color w:val="231F20"/>
          <w:spacing w:val="5"/>
        </w:rPr>
        <w:t>(2009) </w:t>
      </w:r>
      <w:r>
        <w:rPr>
          <w:color w:val="231F20"/>
          <w:spacing w:val="6"/>
        </w:rPr>
        <w:t>argumenta </w:t>
      </w:r>
      <w:r>
        <w:rPr>
          <w:color w:val="231F20"/>
          <w:spacing w:val="4"/>
        </w:rPr>
        <w:t>que </w:t>
      </w:r>
      <w:r>
        <w:rPr>
          <w:color w:val="231F20"/>
          <w:spacing w:val="3"/>
        </w:rPr>
        <w:t>la </w:t>
      </w:r>
      <w:r>
        <w:rPr>
          <w:color w:val="231F20"/>
          <w:spacing w:val="6"/>
        </w:rPr>
        <w:t>investigación cualitativa </w:t>
      </w:r>
      <w:r>
        <w:rPr>
          <w:color w:val="231F20"/>
          <w:spacing w:val="3"/>
        </w:rPr>
        <w:t>es </w:t>
      </w:r>
      <w:r>
        <w:rPr>
          <w:color w:val="231F20"/>
          <w:spacing w:val="6"/>
        </w:rPr>
        <w:t>erróneamente </w:t>
      </w:r>
      <w:r>
        <w:rPr>
          <w:color w:val="231F20"/>
          <w:spacing w:val="7"/>
        </w:rPr>
        <w:t>juzgada </w:t>
      </w:r>
      <w:r>
        <w:rPr>
          <w:color w:val="231F20"/>
          <w:spacing w:val="5"/>
        </w:rPr>
        <w:t>en </w:t>
      </w:r>
      <w:r>
        <w:rPr>
          <w:color w:val="231F20"/>
          <w:spacing w:val="8"/>
        </w:rPr>
        <w:t>términos </w:t>
      </w:r>
      <w:r>
        <w:rPr>
          <w:color w:val="231F20"/>
          <w:spacing w:val="9"/>
        </w:rPr>
        <w:t>cuantitativos </w:t>
      </w:r>
      <w:r>
        <w:rPr>
          <w:color w:val="231F20"/>
        </w:rPr>
        <w:t>y </w:t>
      </w:r>
      <w:r>
        <w:rPr>
          <w:color w:val="231F20"/>
          <w:spacing w:val="5"/>
        </w:rPr>
        <w:t>la </w:t>
      </w:r>
      <w:r>
        <w:rPr>
          <w:color w:val="231F20"/>
          <w:spacing w:val="9"/>
        </w:rPr>
        <w:t>legitimidad </w:t>
      </w:r>
      <w:r>
        <w:rPr>
          <w:color w:val="231F20"/>
          <w:spacing w:val="5"/>
        </w:rPr>
        <w:t>de </w:t>
      </w:r>
      <w:r>
        <w:rPr>
          <w:color w:val="231F20"/>
          <w:spacing w:val="6"/>
        </w:rPr>
        <w:t>las </w:t>
      </w:r>
      <w:r>
        <w:rPr>
          <w:color w:val="231F20"/>
          <w:spacing w:val="8"/>
        </w:rPr>
        <w:t>técnicas </w:t>
      </w:r>
      <w:r>
        <w:rPr>
          <w:color w:val="231F20"/>
          <w:spacing w:val="5"/>
        </w:rPr>
        <w:t>de </w:t>
      </w:r>
      <w:r>
        <w:rPr>
          <w:color w:val="231F20"/>
          <w:spacing w:val="9"/>
        </w:rPr>
        <w:t>evaluación </w:t>
      </w:r>
      <w:r>
        <w:rPr>
          <w:color w:val="231F20"/>
          <w:spacing w:val="8"/>
        </w:rPr>
        <w:t>sigue siendo criticada </w:t>
      </w:r>
      <w:r>
        <w:rPr>
          <w:color w:val="231F20"/>
          <w:spacing w:val="6"/>
        </w:rPr>
        <w:t>con </w:t>
      </w:r>
      <w:r>
        <w:rPr>
          <w:color w:val="231F20"/>
          <w:spacing w:val="7"/>
        </w:rPr>
        <w:t>mayor </w:t>
      </w:r>
      <w:r>
        <w:rPr>
          <w:color w:val="231F20"/>
          <w:spacing w:val="9"/>
        </w:rPr>
        <w:t>escrutinio </w:t>
      </w:r>
      <w:r>
        <w:rPr>
          <w:color w:val="231F20"/>
          <w:spacing w:val="6"/>
        </w:rPr>
        <w:t>que los </w:t>
      </w:r>
      <w:r>
        <w:rPr>
          <w:color w:val="231F20"/>
          <w:spacing w:val="8"/>
        </w:rPr>
        <w:t>métodos </w:t>
      </w:r>
      <w:r>
        <w:rPr>
          <w:color w:val="231F20"/>
          <w:spacing w:val="10"/>
        </w:rPr>
        <w:t>cuantita- </w:t>
      </w:r>
      <w:r>
        <w:rPr>
          <w:color w:val="231F20"/>
          <w:spacing w:val="8"/>
        </w:rPr>
        <w:t>tivos. </w:t>
      </w:r>
      <w:r>
        <w:rPr>
          <w:color w:val="231F20"/>
          <w:spacing w:val="6"/>
        </w:rPr>
        <w:t>Las </w:t>
      </w:r>
      <w:r>
        <w:rPr>
          <w:color w:val="231F20"/>
          <w:spacing w:val="8"/>
        </w:rPr>
        <w:t>razones </w:t>
      </w:r>
      <w:r>
        <w:rPr>
          <w:color w:val="231F20"/>
          <w:spacing w:val="5"/>
        </w:rPr>
        <w:t>de </w:t>
      </w:r>
      <w:r>
        <w:rPr>
          <w:color w:val="231F20"/>
          <w:spacing w:val="7"/>
        </w:rPr>
        <w:t>este </w:t>
      </w:r>
      <w:r>
        <w:rPr>
          <w:color w:val="231F20"/>
          <w:spacing w:val="9"/>
        </w:rPr>
        <w:t>escrutinio </w:t>
      </w:r>
      <w:r>
        <w:rPr>
          <w:color w:val="231F20"/>
          <w:spacing w:val="8"/>
        </w:rPr>
        <w:t>están ligadas </w:t>
      </w:r>
      <w:r>
        <w:rPr>
          <w:color w:val="231F20"/>
        </w:rPr>
        <w:t>a </w:t>
      </w:r>
      <w:r>
        <w:rPr>
          <w:color w:val="231F20"/>
          <w:spacing w:val="5"/>
        </w:rPr>
        <w:t>la </w:t>
      </w:r>
      <w:r>
        <w:rPr>
          <w:color w:val="231F20"/>
          <w:spacing w:val="8"/>
        </w:rPr>
        <w:t>producción </w:t>
      </w:r>
      <w:r>
        <w:rPr>
          <w:color w:val="231F20"/>
          <w:spacing w:val="10"/>
        </w:rPr>
        <w:t>del </w:t>
      </w:r>
      <w:r>
        <w:rPr>
          <w:color w:val="231F20"/>
          <w:spacing w:val="9"/>
        </w:rPr>
        <w:t>conocimiento científico </w:t>
      </w:r>
      <w:r>
        <w:rPr>
          <w:color w:val="231F20"/>
        </w:rPr>
        <w:t>y a </w:t>
      </w:r>
      <w:r>
        <w:rPr>
          <w:color w:val="231F20"/>
          <w:spacing w:val="6"/>
        </w:rPr>
        <w:t>los </w:t>
      </w:r>
      <w:r>
        <w:rPr>
          <w:color w:val="231F20"/>
          <w:spacing w:val="8"/>
        </w:rPr>
        <w:t>estándares </w:t>
      </w:r>
      <w:r>
        <w:rPr>
          <w:color w:val="231F20"/>
          <w:spacing w:val="6"/>
        </w:rPr>
        <w:t>del </w:t>
      </w:r>
      <w:r>
        <w:rPr>
          <w:color w:val="231F20"/>
          <w:spacing w:val="8"/>
        </w:rPr>
        <w:t>mismo carácter </w:t>
      </w:r>
      <w:r>
        <w:rPr>
          <w:color w:val="231F20"/>
          <w:spacing w:val="5"/>
        </w:rPr>
        <w:t>(Leavy, </w:t>
      </w:r>
      <w:r>
        <w:rPr>
          <w:color w:val="231F20"/>
          <w:spacing w:val="8"/>
        </w:rPr>
        <w:t>2009). </w:t>
      </w:r>
      <w:r>
        <w:rPr>
          <w:color w:val="231F20"/>
          <w:spacing w:val="4"/>
        </w:rPr>
        <w:t>El </w:t>
      </w:r>
      <w:r>
        <w:rPr>
          <w:color w:val="231F20"/>
          <w:spacing w:val="8"/>
        </w:rPr>
        <w:t>problema aquí, </w:t>
      </w:r>
      <w:r>
        <w:rPr>
          <w:color w:val="231F20"/>
          <w:spacing w:val="5"/>
        </w:rPr>
        <w:t>no es </w:t>
      </w:r>
      <w:r>
        <w:rPr>
          <w:color w:val="231F20"/>
          <w:spacing w:val="6"/>
        </w:rPr>
        <w:t>que las </w:t>
      </w:r>
      <w:r>
        <w:rPr>
          <w:color w:val="231F20"/>
          <w:spacing w:val="8"/>
        </w:rPr>
        <w:t>artes </w:t>
      </w:r>
      <w:r>
        <w:rPr>
          <w:color w:val="231F20"/>
        </w:rPr>
        <w:t>y </w:t>
      </w:r>
      <w:r>
        <w:rPr>
          <w:color w:val="231F20"/>
          <w:spacing w:val="6"/>
        </w:rPr>
        <w:t>las </w:t>
      </w:r>
      <w:r>
        <w:rPr>
          <w:color w:val="231F20"/>
          <w:spacing w:val="8"/>
        </w:rPr>
        <w:t>ciencias </w:t>
      </w:r>
      <w:r>
        <w:rPr>
          <w:color w:val="231F20"/>
          <w:spacing w:val="5"/>
        </w:rPr>
        <w:t>no </w:t>
      </w:r>
      <w:r>
        <w:rPr>
          <w:color w:val="231F20"/>
          <w:spacing w:val="8"/>
        </w:rPr>
        <w:t>puedan </w:t>
      </w:r>
      <w:r>
        <w:rPr>
          <w:color w:val="231F20"/>
        </w:rPr>
        <w:t>o </w:t>
      </w:r>
      <w:r>
        <w:rPr>
          <w:color w:val="231F20"/>
          <w:spacing w:val="8"/>
        </w:rPr>
        <w:t>deban </w:t>
      </w:r>
      <w:r>
        <w:rPr>
          <w:color w:val="231F20"/>
          <w:spacing w:val="6"/>
        </w:rPr>
        <w:t>ser </w:t>
      </w:r>
      <w:r>
        <w:rPr>
          <w:color w:val="231F20"/>
          <w:spacing w:val="8"/>
        </w:rPr>
        <w:t>medidas dentro </w:t>
      </w:r>
      <w:r>
        <w:rPr>
          <w:color w:val="231F20"/>
          <w:spacing w:val="5"/>
        </w:rPr>
        <w:t>de </w:t>
      </w:r>
      <w:r>
        <w:rPr>
          <w:color w:val="231F20"/>
          <w:spacing w:val="6"/>
        </w:rPr>
        <w:t>los </w:t>
      </w:r>
      <w:r>
        <w:rPr>
          <w:color w:val="231F20"/>
          <w:spacing w:val="8"/>
        </w:rPr>
        <w:t>mismos sistemas </w:t>
      </w:r>
      <w:r>
        <w:rPr>
          <w:color w:val="231F20"/>
          <w:spacing w:val="5"/>
        </w:rPr>
        <w:t>de </w:t>
      </w:r>
      <w:r>
        <w:rPr>
          <w:color w:val="231F20"/>
          <w:spacing w:val="9"/>
        </w:rPr>
        <w:t>evaluación. </w:t>
      </w:r>
      <w:r>
        <w:rPr>
          <w:color w:val="231F20"/>
          <w:spacing w:val="4"/>
        </w:rPr>
        <w:t>Si </w:t>
      </w:r>
      <w:r>
        <w:rPr>
          <w:color w:val="231F20"/>
          <w:spacing w:val="10"/>
        </w:rPr>
        <w:t>ha- </w:t>
      </w:r>
      <w:r>
        <w:rPr>
          <w:color w:val="231F20"/>
          <w:spacing w:val="8"/>
        </w:rPr>
        <w:t>blamos </w:t>
      </w:r>
      <w:r>
        <w:rPr>
          <w:color w:val="231F20"/>
          <w:spacing w:val="9"/>
        </w:rPr>
        <w:t>estrictamente </w:t>
      </w:r>
      <w:r>
        <w:rPr>
          <w:color w:val="231F20"/>
          <w:spacing w:val="5"/>
        </w:rPr>
        <w:t>de </w:t>
      </w:r>
      <w:r>
        <w:rPr>
          <w:color w:val="231F20"/>
          <w:spacing w:val="6"/>
        </w:rPr>
        <w:t>los </w:t>
      </w:r>
      <w:r>
        <w:rPr>
          <w:color w:val="231F20"/>
          <w:spacing w:val="8"/>
        </w:rPr>
        <w:t>resultados </w:t>
      </w:r>
      <w:r>
        <w:rPr>
          <w:color w:val="231F20"/>
          <w:spacing w:val="5"/>
        </w:rPr>
        <w:t>de </w:t>
      </w:r>
      <w:r>
        <w:rPr>
          <w:color w:val="231F20"/>
          <w:spacing w:val="9"/>
        </w:rPr>
        <w:t>investigación, </w:t>
      </w:r>
      <w:r>
        <w:rPr>
          <w:color w:val="231F20"/>
          <w:spacing w:val="8"/>
        </w:rPr>
        <w:t>debemos </w:t>
      </w:r>
      <w:r>
        <w:rPr>
          <w:color w:val="231F20"/>
          <w:spacing w:val="9"/>
        </w:rPr>
        <w:t>revisar cuidadosamente </w:t>
      </w:r>
      <w:r>
        <w:rPr>
          <w:color w:val="231F20"/>
          <w:spacing w:val="6"/>
        </w:rPr>
        <w:t>los </w:t>
      </w:r>
      <w:r>
        <w:rPr>
          <w:color w:val="231F20"/>
          <w:spacing w:val="8"/>
        </w:rPr>
        <w:t>métodos </w:t>
      </w:r>
      <w:r>
        <w:rPr>
          <w:color w:val="231F20"/>
          <w:spacing w:val="9"/>
        </w:rPr>
        <w:t>cualitativos </w:t>
      </w:r>
      <w:r>
        <w:rPr>
          <w:color w:val="231F20"/>
          <w:spacing w:val="8"/>
        </w:rPr>
        <w:t>empleados </w:t>
      </w:r>
      <w:r>
        <w:rPr>
          <w:color w:val="231F20"/>
          <w:spacing w:val="5"/>
        </w:rPr>
        <w:t>en la </w:t>
      </w:r>
      <w:r>
        <w:rPr>
          <w:color w:val="231F20"/>
          <w:spacing w:val="9"/>
        </w:rPr>
        <w:t>investigación </w:t>
      </w:r>
      <w:r>
        <w:rPr>
          <w:color w:val="231F20"/>
          <w:spacing w:val="8"/>
        </w:rPr>
        <w:t>basada </w:t>
      </w:r>
      <w:r>
        <w:rPr>
          <w:color w:val="231F20"/>
          <w:spacing w:val="5"/>
        </w:rPr>
        <w:t>en </w:t>
      </w:r>
      <w:r>
        <w:rPr>
          <w:color w:val="231F20"/>
          <w:spacing w:val="6"/>
        </w:rPr>
        <w:t>las </w:t>
      </w:r>
      <w:r>
        <w:rPr>
          <w:color w:val="231F20"/>
          <w:spacing w:val="8"/>
        </w:rPr>
        <w:t>artes, </w:t>
      </w:r>
      <w:r>
        <w:rPr>
          <w:color w:val="231F20"/>
          <w:spacing w:val="7"/>
        </w:rPr>
        <w:t>para </w:t>
      </w:r>
      <w:r>
        <w:rPr>
          <w:color w:val="231F20"/>
          <w:spacing w:val="8"/>
        </w:rPr>
        <w:t>demostrar </w:t>
      </w:r>
      <w:r>
        <w:rPr>
          <w:color w:val="231F20"/>
          <w:spacing w:val="6"/>
        </w:rPr>
        <w:t>que </w:t>
      </w:r>
      <w:r>
        <w:rPr>
          <w:color w:val="231F20"/>
          <w:spacing w:val="5"/>
        </w:rPr>
        <w:t>la </w:t>
      </w:r>
      <w:r>
        <w:rPr>
          <w:color w:val="231F20"/>
          <w:spacing w:val="8"/>
        </w:rPr>
        <w:t>misma </w:t>
      </w:r>
      <w:r>
        <w:rPr>
          <w:color w:val="231F20"/>
          <w:spacing w:val="5"/>
        </w:rPr>
        <w:t>no es </w:t>
      </w:r>
      <w:r>
        <w:rPr>
          <w:color w:val="231F20"/>
          <w:spacing w:val="8"/>
        </w:rPr>
        <w:t>sinónimo </w:t>
      </w:r>
      <w:r>
        <w:rPr>
          <w:color w:val="231F20"/>
          <w:spacing w:val="5"/>
        </w:rPr>
        <w:t>de </w:t>
      </w:r>
      <w:r>
        <w:rPr>
          <w:color w:val="231F20"/>
          <w:spacing w:val="10"/>
        </w:rPr>
        <w:t>un </w:t>
      </w:r>
      <w:r>
        <w:rPr>
          <w:color w:val="231F20"/>
          <w:spacing w:val="8"/>
        </w:rPr>
        <w:t>ocultismo</w:t>
      </w:r>
      <w:r>
        <w:rPr>
          <w:color w:val="231F20"/>
          <w:spacing w:val="58"/>
        </w:rPr>
        <w:t> </w:t>
      </w:r>
      <w:r>
        <w:rPr>
          <w:color w:val="231F20"/>
          <w:spacing w:val="9"/>
        </w:rPr>
        <w:t>metodológico.</w:t>
      </w:r>
    </w:p>
    <w:p>
      <w:pPr>
        <w:pStyle w:val="BodyText"/>
        <w:spacing w:before="9"/>
        <w:rPr>
          <w:sz w:val="28"/>
        </w:rPr>
      </w:pPr>
    </w:p>
    <w:p>
      <w:pPr>
        <w:spacing w:after="0"/>
        <w:rPr>
          <w:sz w:val="28"/>
        </w:rPr>
        <w:sectPr>
          <w:headerReference w:type="default" r:id="rId148"/>
          <w:footerReference w:type="default" r:id="rId149"/>
          <w:pgSz w:w="12240" w:h="15840"/>
          <w:pgMar w:header="0" w:footer="523" w:top="1500" w:bottom="720" w:left="1720" w:right="1340"/>
          <w:pgNumType w:start="83"/>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233</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072"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2" w:firstLine="283"/>
        <w:jc w:val="both"/>
      </w:pPr>
      <w:r>
        <w:rPr>
          <w:color w:val="231F20"/>
          <w:spacing w:val="5"/>
        </w:rPr>
        <w:t>Según </w:t>
      </w:r>
      <w:r>
        <w:rPr>
          <w:color w:val="231F20"/>
          <w:spacing w:val="6"/>
        </w:rPr>
        <w:t>Alisa </w:t>
      </w:r>
      <w:r>
        <w:rPr>
          <w:color w:val="231F20"/>
          <w:spacing w:val="5"/>
        </w:rPr>
        <w:t>Lebow </w:t>
      </w:r>
      <w:r>
        <w:rPr>
          <w:color w:val="231F20"/>
          <w:spacing w:val="6"/>
        </w:rPr>
        <w:t>(2008), </w:t>
      </w:r>
      <w:r>
        <w:rPr>
          <w:color w:val="231F20"/>
          <w:spacing w:val="4"/>
        </w:rPr>
        <w:t>la </w:t>
      </w:r>
      <w:r>
        <w:rPr>
          <w:color w:val="231F20"/>
          <w:spacing w:val="7"/>
        </w:rPr>
        <w:t>resistencia </w:t>
      </w:r>
      <w:r>
        <w:rPr>
          <w:color w:val="231F20"/>
          <w:spacing w:val="5"/>
        </w:rPr>
        <w:t>por </w:t>
      </w:r>
      <w:r>
        <w:rPr>
          <w:color w:val="231F20"/>
          <w:spacing w:val="6"/>
        </w:rPr>
        <w:t>parte </w:t>
      </w:r>
      <w:r>
        <w:rPr>
          <w:color w:val="231F20"/>
          <w:spacing w:val="4"/>
        </w:rPr>
        <w:t>de </w:t>
      </w:r>
      <w:r>
        <w:rPr>
          <w:color w:val="231F20"/>
          <w:spacing w:val="5"/>
        </w:rPr>
        <w:t>los </w:t>
      </w:r>
      <w:r>
        <w:rPr>
          <w:color w:val="231F20"/>
          <w:spacing w:val="7"/>
        </w:rPr>
        <w:t>investigadores basados </w:t>
      </w:r>
      <w:r>
        <w:rPr>
          <w:color w:val="231F20"/>
          <w:spacing w:val="4"/>
        </w:rPr>
        <w:t>en </w:t>
      </w:r>
      <w:r>
        <w:rPr>
          <w:color w:val="231F20"/>
          <w:spacing w:val="7"/>
        </w:rPr>
        <w:t>práctica </w:t>
      </w:r>
      <w:r>
        <w:rPr>
          <w:color w:val="231F20"/>
        </w:rPr>
        <w:t>a </w:t>
      </w:r>
      <w:r>
        <w:rPr>
          <w:color w:val="231F20"/>
          <w:spacing w:val="7"/>
        </w:rPr>
        <w:t>delinear </w:t>
      </w:r>
      <w:r>
        <w:rPr>
          <w:color w:val="231F20"/>
          <w:spacing w:val="4"/>
        </w:rPr>
        <w:t>un </w:t>
      </w:r>
      <w:r>
        <w:rPr>
          <w:color w:val="231F20"/>
          <w:spacing w:val="7"/>
        </w:rPr>
        <w:t>único camino </w:t>
      </w:r>
      <w:r>
        <w:rPr>
          <w:color w:val="231F20"/>
          <w:spacing w:val="4"/>
        </w:rPr>
        <w:t>en el </w:t>
      </w:r>
      <w:r>
        <w:rPr>
          <w:color w:val="231F20"/>
          <w:spacing w:val="7"/>
        </w:rPr>
        <w:t>proceso </w:t>
      </w:r>
      <w:r>
        <w:rPr>
          <w:color w:val="231F20"/>
          <w:spacing w:val="4"/>
        </w:rPr>
        <w:t>de </w:t>
      </w:r>
      <w:r>
        <w:rPr>
          <w:color w:val="231F20"/>
          <w:spacing w:val="8"/>
        </w:rPr>
        <w:t>investi- </w:t>
      </w:r>
      <w:r>
        <w:rPr>
          <w:color w:val="231F20"/>
          <w:spacing w:val="7"/>
        </w:rPr>
        <w:t>gación </w:t>
      </w:r>
      <w:r>
        <w:rPr>
          <w:color w:val="231F20"/>
          <w:spacing w:val="4"/>
        </w:rPr>
        <w:t>no es </w:t>
      </w:r>
      <w:r>
        <w:rPr>
          <w:color w:val="231F20"/>
          <w:spacing w:val="8"/>
        </w:rPr>
        <w:t>casualidad. </w:t>
      </w:r>
      <w:r>
        <w:rPr>
          <w:color w:val="231F20"/>
          <w:spacing w:val="4"/>
        </w:rPr>
        <w:t>La </w:t>
      </w:r>
      <w:r>
        <w:rPr>
          <w:color w:val="231F20"/>
          <w:spacing w:val="7"/>
        </w:rPr>
        <w:t>razón </w:t>
      </w:r>
      <w:r>
        <w:rPr>
          <w:color w:val="231F20"/>
          <w:spacing w:val="6"/>
        </w:rPr>
        <w:t>por </w:t>
      </w:r>
      <w:r>
        <w:rPr>
          <w:color w:val="231F20"/>
          <w:spacing w:val="4"/>
        </w:rPr>
        <w:t>la </w:t>
      </w:r>
      <w:r>
        <w:rPr>
          <w:color w:val="231F20"/>
          <w:spacing w:val="6"/>
        </w:rPr>
        <w:t>cual los </w:t>
      </w:r>
      <w:r>
        <w:rPr>
          <w:color w:val="231F20"/>
          <w:spacing w:val="8"/>
        </w:rPr>
        <w:t>criterios </w:t>
      </w:r>
      <w:r>
        <w:rPr>
          <w:color w:val="231F20"/>
          <w:spacing w:val="9"/>
        </w:rPr>
        <w:t>metodológicos </w:t>
      </w:r>
      <w:r>
        <w:rPr>
          <w:color w:val="231F20"/>
          <w:spacing w:val="8"/>
        </w:rPr>
        <w:t>varían </w:t>
      </w:r>
      <w:r>
        <w:rPr>
          <w:color w:val="231F20"/>
          <w:spacing w:val="5"/>
        </w:rPr>
        <w:t>de </w:t>
      </w:r>
      <w:r>
        <w:rPr>
          <w:color w:val="231F20"/>
          <w:spacing w:val="6"/>
        </w:rPr>
        <w:t>una </w:t>
      </w:r>
      <w:r>
        <w:rPr>
          <w:color w:val="231F20"/>
          <w:spacing w:val="9"/>
        </w:rPr>
        <w:t>institución </w:t>
      </w:r>
      <w:r>
        <w:rPr>
          <w:color w:val="231F20"/>
        </w:rPr>
        <w:t>a </w:t>
      </w:r>
      <w:r>
        <w:rPr>
          <w:color w:val="231F20"/>
          <w:spacing w:val="7"/>
        </w:rPr>
        <w:t>otra </w:t>
      </w:r>
      <w:r>
        <w:rPr>
          <w:color w:val="231F20"/>
          <w:spacing w:val="5"/>
        </w:rPr>
        <w:t>se </w:t>
      </w:r>
      <w:r>
        <w:rPr>
          <w:color w:val="231F20"/>
          <w:spacing w:val="8"/>
        </w:rPr>
        <w:t>deben </w:t>
      </w:r>
      <w:r>
        <w:rPr>
          <w:color w:val="231F20"/>
          <w:spacing w:val="6"/>
        </w:rPr>
        <w:t>más </w:t>
      </w:r>
      <w:r>
        <w:rPr>
          <w:color w:val="231F20"/>
          <w:spacing w:val="7"/>
        </w:rPr>
        <w:t>bien </w:t>
      </w:r>
      <w:r>
        <w:rPr>
          <w:color w:val="231F20"/>
        </w:rPr>
        <w:t>a </w:t>
      </w:r>
      <w:r>
        <w:rPr>
          <w:color w:val="231F20"/>
          <w:spacing w:val="6"/>
        </w:rPr>
        <w:t>una </w:t>
      </w:r>
      <w:r>
        <w:rPr>
          <w:color w:val="231F20"/>
          <w:spacing w:val="8"/>
        </w:rPr>
        <w:t>frágil, </w:t>
      </w:r>
      <w:r>
        <w:rPr>
          <w:color w:val="231F20"/>
          <w:spacing w:val="7"/>
        </w:rPr>
        <w:t>pero bastante válida </w:t>
      </w:r>
      <w:r>
        <w:rPr>
          <w:color w:val="231F20"/>
          <w:spacing w:val="8"/>
        </w:rPr>
        <w:t>flexibilidad, </w:t>
      </w:r>
      <w:r>
        <w:rPr>
          <w:color w:val="231F20"/>
          <w:spacing w:val="6"/>
        </w:rPr>
        <w:t>sobre </w:t>
      </w:r>
      <w:r>
        <w:rPr>
          <w:color w:val="231F20"/>
          <w:spacing w:val="4"/>
        </w:rPr>
        <w:t>la </w:t>
      </w:r>
      <w:r>
        <w:rPr>
          <w:color w:val="231F20"/>
          <w:spacing w:val="7"/>
        </w:rPr>
        <w:t>manera </w:t>
      </w:r>
      <w:r>
        <w:rPr>
          <w:color w:val="231F20"/>
          <w:spacing w:val="4"/>
        </w:rPr>
        <w:t>en </w:t>
      </w:r>
      <w:r>
        <w:rPr>
          <w:color w:val="231F20"/>
          <w:spacing w:val="6"/>
        </w:rPr>
        <w:t>que esta área </w:t>
      </w:r>
      <w:r>
        <w:rPr>
          <w:color w:val="231F20"/>
          <w:spacing w:val="4"/>
        </w:rPr>
        <w:t>de </w:t>
      </w:r>
      <w:r>
        <w:rPr>
          <w:color w:val="231F20"/>
          <w:spacing w:val="8"/>
        </w:rPr>
        <w:t>investi- </w:t>
      </w:r>
      <w:r>
        <w:rPr>
          <w:color w:val="231F20"/>
          <w:spacing w:val="7"/>
        </w:rPr>
        <w:t>gación </w:t>
      </w:r>
      <w:r>
        <w:rPr>
          <w:color w:val="231F20"/>
          <w:spacing w:val="8"/>
        </w:rPr>
        <w:t>académica </w:t>
      </w:r>
      <w:r>
        <w:rPr>
          <w:color w:val="231F20"/>
          <w:spacing w:val="4"/>
        </w:rPr>
        <w:t>se </w:t>
      </w:r>
      <w:r>
        <w:rPr>
          <w:color w:val="231F20"/>
          <w:spacing w:val="7"/>
        </w:rPr>
        <w:t>define </w:t>
      </w:r>
      <w:r>
        <w:rPr>
          <w:color w:val="231F20"/>
        </w:rPr>
        <w:t>y </w:t>
      </w:r>
      <w:r>
        <w:rPr>
          <w:color w:val="231F20"/>
          <w:spacing w:val="4"/>
        </w:rPr>
        <w:t>se </w:t>
      </w:r>
      <w:r>
        <w:rPr>
          <w:color w:val="231F20"/>
          <w:spacing w:val="7"/>
        </w:rPr>
        <w:t>lleva </w:t>
      </w:r>
      <w:r>
        <w:rPr>
          <w:color w:val="231F20"/>
        </w:rPr>
        <w:t>a </w:t>
      </w:r>
      <w:r>
        <w:rPr>
          <w:color w:val="231F20"/>
          <w:spacing w:val="6"/>
        </w:rPr>
        <w:t>cabo. Lebow </w:t>
      </w:r>
      <w:r>
        <w:rPr>
          <w:color w:val="231F20"/>
          <w:spacing w:val="8"/>
        </w:rPr>
        <w:t>(2008:202) </w:t>
      </w:r>
      <w:r>
        <w:rPr>
          <w:color w:val="231F20"/>
          <w:spacing w:val="9"/>
        </w:rPr>
        <w:t>afirma </w:t>
      </w:r>
      <w:r>
        <w:rPr>
          <w:color w:val="231F20"/>
          <w:spacing w:val="6"/>
        </w:rPr>
        <w:t>que </w:t>
      </w:r>
      <w:r>
        <w:rPr>
          <w:color w:val="231F20"/>
          <w:spacing w:val="4"/>
        </w:rPr>
        <w:t>en el </w:t>
      </w:r>
      <w:r>
        <w:rPr>
          <w:color w:val="231F20"/>
          <w:spacing w:val="6"/>
        </w:rPr>
        <w:t>Reino Unido, </w:t>
      </w:r>
      <w:r>
        <w:rPr>
          <w:color w:val="231F20"/>
          <w:spacing w:val="7"/>
        </w:rPr>
        <w:t>existe </w:t>
      </w:r>
      <w:r>
        <w:rPr>
          <w:color w:val="231F20"/>
          <w:spacing w:val="4"/>
        </w:rPr>
        <w:t>un </w:t>
      </w:r>
      <w:r>
        <w:rPr>
          <w:color w:val="231F20"/>
          <w:spacing w:val="7"/>
        </w:rPr>
        <w:t>temor </w:t>
      </w:r>
      <w:r>
        <w:rPr>
          <w:color w:val="231F20"/>
          <w:spacing w:val="8"/>
        </w:rPr>
        <w:t>justificable </w:t>
      </w:r>
      <w:r>
        <w:rPr>
          <w:color w:val="231F20"/>
          <w:spacing w:val="4"/>
        </w:rPr>
        <w:t>en el </w:t>
      </w:r>
      <w:r>
        <w:rPr>
          <w:color w:val="231F20"/>
          <w:spacing w:val="7"/>
        </w:rPr>
        <w:t>clima </w:t>
      </w:r>
      <w:r>
        <w:rPr>
          <w:color w:val="231F20"/>
          <w:spacing w:val="9"/>
        </w:rPr>
        <w:t>académico </w:t>
      </w:r>
      <w:r>
        <w:rPr>
          <w:color w:val="231F20"/>
          <w:spacing w:val="8"/>
        </w:rPr>
        <w:t>contemporáneo </w:t>
      </w:r>
      <w:r>
        <w:rPr>
          <w:color w:val="231F20"/>
        </w:rPr>
        <w:t>a </w:t>
      </w:r>
      <w:r>
        <w:rPr>
          <w:color w:val="231F20"/>
          <w:spacing w:val="6"/>
        </w:rPr>
        <w:t>una </w:t>
      </w:r>
      <w:r>
        <w:rPr>
          <w:color w:val="231F20"/>
          <w:spacing w:val="7"/>
        </w:rPr>
        <w:t>creciente </w:t>
      </w:r>
      <w:r>
        <w:rPr>
          <w:color w:val="231F20"/>
          <w:spacing w:val="8"/>
        </w:rPr>
        <w:t>burocratización </w:t>
      </w:r>
      <w:r>
        <w:rPr>
          <w:color w:val="231F20"/>
        </w:rPr>
        <w:t>y </w:t>
      </w:r>
      <w:r>
        <w:rPr>
          <w:color w:val="231F20"/>
          <w:spacing w:val="8"/>
        </w:rPr>
        <w:t>estandarización </w:t>
      </w:r>
      <w:r>
        <w:rPr>
          <w:color w:val="231F20"/>
          <w:spacing w:val="4"/>
        </w:rPr>
        <w:t>de </w:t>
      </w:r>
      <w:r>
        <w:rPr>
          <w:color w:val="231F20"/>
          <w:spacing w:val="9"/>
        </w:rPr>
        <w:t>la </w:t>
      </w:r>
      <w:r>
        <w:rPr>
          <w:color w:val="231F20"/>
          <w:spacing w:val="7"/>
        </w:rPr>
        <w:t>investigación </w:t>
      </w:r>
      <w:r>
        <w:rPr>
          <w:color w:val="231F20"/>
          <w:spacing w:val="6"/>
        </w:rPr>
        <w:t>basada </w:t>
      </w:r>
      <w:r>
        <w:rPr>
          <w:color w:val="231F20"/>
          <w:spacing w:val="4"/>
        </w:rPr>
        <w:t>en </w:t>
      </w:r>
      <w:r>
        <w:rPr>
          <w:color w:val="231F20"/>
          <w:spacing w:val="5"/>
        </w:rPr>
        <w:t>las </w:t>
      </w:r>
      <w:r>
        <w:rPr>
          <w:color w:val="231F20"/>
          <w:spacing w:val="7"/>
        </w:rPr>
        <w:t>artes. </w:t>
      </w:r>
      <w:r>
        <w:rPr>
          <w:color w:val="231F20"/>
          <w:spacing w:val="5"/>
        </w:rPr>
        <w:t>Sobre </w:t>
      </w:r>
      <w:r>
        <w:rPr>
          <w:color w:val="231F20"/>
          <w:spacing w:val="6"/>
        </w:rPr>
        <w:t>todo, </w:t>
      </w:r>
      <w:r>
        <w:rPr>
          <w:color w:val="231F20"/>
          <w:spacing w:val="5"/>
        </w:rPr>
        <w:t>que las </w:t>
      </w:r>
      <w:r>
        <w:rPr>
          <w:color w:val="231F20"/>
          <w:spacing w:val="7"/>
        </w:rPr>
        <w:t>regulaciones </w:t>
      </w:r>
      <w:r>
        <w:rPr>
          <w:color w:val="231F20"/>
          <w:spacing w:val="5"/>
        </w:rPr>
        <w:t>por </w:t>
      </w:r>
      <w:r>
        <w:rPr>
          <w:color w:val="231F20"/>
          <w:spacing w:val="8"/>
        </w:rPr>
        <w:t>me- </w:t>
      </w:r>
      <w:r>
        <w:rPr>
          <w:color w:val="231F20"/>
          <w:spacing w:val="5"/>
        </w:rPr>
        <w:t>dio </w:t>
      </w:r>
      <w:r>
        <w:rPr>
          <w:color w:val="231F20"/>
          <w:spacing w:val="4"/>
        </w:rPr>
        <w:t>de </w:t>
      </w:r>
      <w:r>
        <w:rPr>
          <w:color w:val="231F20"/>
          <w:spacing w:val="5"/>
        </w:rPr>
        <w:t>las </w:t>
      </w:r>
      <w:r>
        <w:rPr>
          <w:color w:val="231F20"/>
          <w:spacing w:val="6"/>
        </w:rPr>
        <w:t>cuales </w:t>
      </w:r>
      <w:r>
        <w:rPr>
          <w:color w:val="231F20"/>
          <w:spacing w:val="4"/>
        </w:rPr>
        <w:t>se </w:t>
      </w:r>
      <w:r>
        <w:rPr>
          <w:color w:val="231F20"/>
          <w:spacing w:val="6"/>
        </w:rPr>
        <w:t>evalúa este tipo </w:t>
      </w:r>
      <w:r>
        <w:rPr>
          <w:color w:val="231F20"/>
          <w:spacing w:val="4"/>
        </w:rPr>
        <w:t>de </w:t>
      </w:r>
      <w:r>
        <w:rPr>
          <w:color w:val="231F20"/>
          <w:spacing w:val="7"/>
        </w:rPr>
        <w:t>investigación terminen </w:t>
      </w:r>
      <w:r>
        <w:rPr>
          <w:color w:val="231F20"/>
          <w:spacing w:val="8"/>
        </w:rPr>
        <w:t>delimitando innecesariamente </w:t>
      </w:r>
      <w:r>
        <w:rPr>
          <w:color w:val="231F20"/>
          <w:spacing w:val="4"/>
        </w:rPr>
        <w:t>la</w:t>
      </w:r>
      <w:r>
        <w:rPr>
          <w:color w:val="231F20"/>
          <w:spacing w:val="42"/>
        </w:rPr>
        <w:t> </w:t>
      </w:r>
      <w:r>
        <w:rPr>
          <w:color w:val="231F20"/>
          <w:spacing w:val="9"/>
        </w:rPr>
        <w:t>práctica.</w:t>
      </w:r>
    </w:p>
    <w:p>
      <w:pPr>
        <w:pStyle w:val="BodyText"/>
        <w:spacing w:line="266" w:lineRule="auto"/>
        <w:ind w:left="828" w:right="1253" w:firstLine="283"/>
        <w:jc w:val="both"/>
      </w:pPr>
      <w:r>
        <w:rPr>
          <w:color w:val="231F20"/>
          <w:spacing w:val="6"/>
        </w:rPr>
        <w:t>Según </w:t>
      </w:r>
      <w:r>
        <w:rPr>
          <w:color w:val="231F20"/>
          <w:spacing w:val="7"/>
        </w:rPr>
        <w:t>Griffiths </w:t>
      </w:r>
      <w:r>
        <w:rPr>
          <w:color w:val="231F20"/>
          <w:spacing w:val="8"/>
        </w:rPr>
        <w:t>(2011:180), </w:t>
      </w:r>
      <w:r>
        <w:rPr>
          <w:color w:val="231F20"/>
          <w:spacing w:val="4"/>
        </w:rPr>
        <w:t>la </w:t>
      </w:r>
      <w:r>
        <w:rPr>
          <w:color w:val="231F20"/>
          <w:spacing w:val="7"/>
        </w:rPr>
        <w:t>crítica dirigida hacia </w:t>
      </w:r>
      <w:r>
        <w:rPr>
          <w:color w:val="231F20"/>
          <w:spacing w:val="4"/>
        </w:rPr>
        <w:t>la </w:t>
      </w:r>
      <w:r>
        <w:rPr>
          <w:color w:val="231F20"/>
          <w:spacing w:val="8"/>
        </w:rPr>
        <w:t>subjetividad </w:t>
      </w:r>
      <w:r>
        <w:rPr>
          <w:color w:val="231F20"/>
          <w:spacing w:val="9"/>
        </w:rPr>
        <w:t>de </w:t>
      </w:r>
      <w:r>
        <w:rPr>
          <w:color w:val="231F20"/>
          <w:spacing w:val="4"/>
        </w:rPr>
        <w:t>los </w:t>
      </w:r>
      <w:r>
        <w:rPr>
          <w:color w:val="231F20"/>
          <w:spacing w:val="6"/>
        </w:rPr>
        <w:t>resultados </w:t>
      </w:r>
      <w:r>
        <w:rPr>
          <w:color w:val="231F20"/>
          <w:spacing w:val="3"/>
        </w:rPr>
        <w:t>de la </w:t>
      </w:r>
      <w:r>
        <w:rPr>
          <w:color w:val="231F20"/>
          <w:spacing w:val="6"/>
        </w:rPr>
        <w:t>investigación </w:t>
      </w:r>
      <w:r>
        <w:rPr>
          <w:color w:val="231F20"/>
          <w:spacing w:val="5"/>
        </w:rPr>
        <w:t>basada </w:t>
      </w:r>
      <w:r>
        <w:rPr>
          <w:color w:val="231F20"/>
          <w:spacing w:val="3"/>
        </w:rPr>
        <w:t>en la </w:t>
      </w:r>
      <w:r>
        <w:rPr>
          <w:color w:val="231F20"/>
          <w:spacing w:val="6"/>
        </w:rPr>
        <w:t>práctica generalmente </w:t>
      </w:r>
      <w:r>
        <w:rPr>
          <w:color w:val="231F20"/>
          <w:spacing w:val="7"/>
        </w:rPr>
        <w:t>asume </w:t>
      </w:r>
      <w:r>
        <w:rPr>
          <w:color w:val="231F20"/>
          <w:spacing w:val="6"/>
        </w:rPr>
        <w:t>que </w:t>
      </w:r>
      <w:r>
        <w:rPr>
          <w:color w:val="231F20"/>
          <w:spacing w:val="8"/>
        </w:rPr>
        <w:t>únicamente </w:t>
      </w:r>
      <w:r>
        <w:rPr>
          <w:color w:val="231F20"/>
          <w:spacing w:val="4"/>
        </w:rPr>
        <w:t>un </w:t>
      </w:r>
      <w:r>
        <w:rPr>
          <w:color w:val="231F20"/>
          <w:spacing w:val="8"/>
        </w:rPr>
        <w:t>observador </w:t>
      </w:r>
      <w:r>
        <w:rPr>
          <w:color w:val="231F20"/>
          <w:spacing w:val="7"/>
        </w:rPr>
        <w:t>ajeno </w:t>
      </w:r>
      <w:r>
        <w:rPr>
          <w:color w:val="231F20"/>
          <w:spacing w:val="4"/>
        </w:rPr>
        <w:t>al </w:t>
      </w:r>
      <w:r>
        <w:rPr>
          <w:color w:val="231F20"/>
          <w:spacing w:val="7"/>
        </w:rPr>
        <w:t>fenómeno </w:t>
      </w:r>
      <w:r>
        <w:rPr>
          <w:color w:val="231F20"/>
          <w:spacing w:val="4"/>
        </w:rPr>
        <w:t>de </w:t>
      </w:r>
      <w:r>
        <w:rPr>
          <w:color w:val="231F20"/>
          <w:spacing w:val="7"/>
        </w:rPr>
        <w:t>estudio puede </w:t>
      </w:r>
      <w:r>
        <w:rPr>
          <w:color w:val="231F20"/>
          <w:spacing w:val="9"/>
        </w:rPr>
        <w:t>ser </w:t>
      </w:r>
      <w:r>
        <w:rPr>
          <w:color w:val="231F20"/>
          <w:spacing w:val="7"/>
        </w:rPr>
        <w:t>parcial </w:t>
      </w:r>
      <w:r>
        <w:rPr>
          <w:color w:val="231F20"/>
        </w:rPr>
        <w:t>y </w:t>
      </w:r>
      <w:r>
        <w:rPr>
          <w:color w:val="231F20"/>
          <w:spacing w:val="7"/>
        </w:rPr>
        <w:t>neutral </w:t>
      </w:r>
      <w:r>
        <w:rPr>
          <w:color w:val="231F20"/>
        </w:rPr>
        <w:t>y </w:t>
      </w:r>
      <w:r>
        <w:rPr>
          <w:color w:val="231F20"/>
          <w:spacing w:val="6"/>
        </w:rPr>
        <w:t>que </w:t>
      </w:r>
      <w:r>
        <w:rPr>
          <w:color w:val="231F20"/>
          <w:spacing w:val="7"/>
        </w:rPr>
        <w:t>ambas </w:t>
      </w:r>
      <w:r>
        <w:rPr>
          <w:color w:val="231F20"/>
          <w:spacing w:val="8"/>
        </w:rPr>
        <w:t>características </w:t>
      </w:r>
      <w:r>
        <w:rPr>
          <w:color w:val="231F20"/>
          <w:spacing w:val="6"/>
        </w:rPr>
        <w:t>son </w:t>
      </w:r>
      <w:r>
        <w:rPr>
          <w:color w:val="231F20"/>
          <w:spacing w:val="4"/>
        </w:rPr>
        <w:t>en </w:t>
      </w:r>
      <w:r>
        <w:rPr>
          <w:color w:val="231F20"/>
          <w:spacing w:val="6"/>
        </w:rPr>
        <w:t>todo caso </w:t>
      </w:r>
      <w:r>
        <w:rPr>
          <w:color w:val="231F20"/>
          <w:spacing w:val="9"/>
        </w:rPr>
        <w:t>deseables  </w:t>
      </w:r>
      <w:r>
        <w:rPr>
          <w:color w:val="231F20"/>
          <w:spacing w:val="4"/>
        </w:rPr>
        <w:t>en la </w:t>
      </w:r>
      <w:r>
        <w:rPr>
          <w:color w:val="231F20"/>
          <w:spacing w:val="8"/>
        </w:rPr>
        <w:t>investigación. </w:t>
      </w:r>
      <w:r>
        <w:rPr>
          <w:color w:val="231F20"/>
          <w:spacing w:val="7"/>
        </w:rPr>
        <w:t>Griffiths asegura </w:t>
      </w:r>
      <w:r>
        <w:rPr>
          <w:color w:val="231F20"/>
          <w:spacing w:val="6"/>
        </w:rPr>
        <w:t>que, </w:t>
      </w:r>
      <w:r>
        <w:rPr>
          <w:color w:val="231F20"/>
          <w:spacing w:val="4"/>
        </w:rPr>
        <w:t>en </w:t>
      </w:r>
      <w:r>
        <w:rPr>
          <w:color w:val="231F20"/>
          <w:spacing w:val="7"/>
        </w:rPr>
        <w:t>primer </w:t>
      </w:r>
      <w:r>
        <w:rPr>
          <w:color w:val="231F20"/>
          <w:spacing w:val="5"/>
        </w:rPr>
        <w:t>lugar, </w:t>
      </w:r>
      <w:r>
        <w:rPr>
          <w:color w:val="231F20"/>
          <w:spacing w:val="4"/>
        </w:rPr>
        <w:t>es </w:t>
      </w:r>
      <w:r>
        <w:rPr>
          <w:color w:val="231F20"/>
          <w:spacing w:val="9"/>
        </w:rPr>
        <w:t>imposible </w:t>
      </w:r>
      <w:r>
        <w:rPr>
          <w:color w:val="231F20"/>
          <w:spacing w:val="7"/>
        </w:rPr>
        <w:t>investigar cualquier fenómeno </w:t>
      </w:r>
      <w:r>
        <w:rPr>
          <w:color w:val="231F20"/>
        </w:rPr>
        <w:t>o </w:t>
      </w:r>
      <w:r>
        <w:rPr>
          <w:color w:val="231F20"/>
          <w:spacing w:val="7"/>
        </w:rPr>
        <w:t>contexto </w:t>
      </w:r>
      <w:r>
        <w:rPr>
          <w:color w:val="231F20"/>
          <w:spacing w:val="6"/>
        </w:rPr>
        <w:t>humano </w:t>
      </w:r>
      <w:r>
        <w:rPr>
          <w:color w:val="231F20"/>
          <w:spacing w:val="7"/>
        </w:rPr>
        <w:t>desinteresadamente. </w:t>
      </w:r>
      <w:r>
        <w:rPr>
          <w:color w:val="231F20"/>
          <w:spacing w:val="8"/>
        </w:rPr>
        <w:t>La participación </w:t>
      </w:r>
      <w:r>
        <w:rPr>
          <w:color w:val="231F20"/>
          <w:spacing w:val="6"/>
        </w:rPr>
        <w:t>del </w:t>
      </w:r>
      <w:r>
        <w:rPr>
          <w:color w:val="231F20"/>
          <w:spacing w:val="8"/>
        </w:rPr>
        <w:t>investigador </w:t>
      </w:r>
      <w:r>
        <w:rPr>
          <w:color w:val="231F20"/>
          <w:spacing w:val="6"/>
        </w:rPr>
        <w:t>como </w:t>
      </w:r>
      <w:r>
        <w:rPr>
          <w:color w:val="231F20"/>
          <w:spacing w:val="7"/>
        </w:rPr>
        <w:t>parte </w:t>
      </w:r>
      <w:r>
        <w:rPr>
          <w:color w:val="231F20"/>
          <w:spacing w:val="6"/>
        </w:rPr>
        <w:t>del </w:t>
      </w:r>
      <w:r>
        <w:rPr>
          <w:color w:val="231F20"/>
          <w:spacing w:val="7"/>
        </w:rPr>
        <w:t>sujeto </w:t>
      </w:r>
      <w:r>
        <w:rPr>
          <w:color w:val="231F20"/>
          <w:spacing w:val="4"/>
        </w:rPr>
        <w:t>de </w:t>
      </w:r>
      <w:r>
        <w:rPr>
          <w:color w:val="231F20"/>
          <w:spacing w:val="7"/>
        </w:rPr>
        <w:t>estudio </w:t>
      </w:r>
      <w:r>
        <w:rPr>
          <w:color w:val="231F20"/>
          <w:spacing w:val="8"/>
        </w:rPr>
        <w:t>presenta, evidentemente, </w:t>
      </w:r>
      <w:r>
        <w:rPr>
          <w:color w:val="231F20"/>
          <w:spacing w:val="4"/>
        </w:rPr>
        <w:t>un </w:t>
      </w:r>
      <w:r>
        <w:rPr>
          <w:color w:val="231F20"/>
          <w:spacing w:val="7"/>
        </w:rPr>
        <w:t>problema </w:t>
      </w:r>
      <w:r>
        <w:rPr>
          <w:color w:val="231F20"/>
          <w:spacing w:val="8"/>
        </w:rPr>
        <w:t>epistemológico. </w:t>
      </w:r>
      <w:r>
        <w:rPr>
          <w:color w:val="231F20"/>
          <w:spacing w:val="4"/>
        </w:rPr>
        <w:t>La </w:t>
      </w:r>
      <w:r>
        <w:rPr>
          <w:color w:val="231F20"/>
          <w:spacing w:val="7"/>
        </w:rPr>
        <w:t>pregunta </w:t>
      </w:r>
      <w:r>
        <w:rPr>
          <w:color w:val="231F20"/>
          <w:spacing w:val="4"/>
        </w:rPr>
        <w:t>no es si </w:t>
      </w:r>
      <w:r>
        <w:rPr>
          <w:color w:val="231F20"/>
          <w:spacing w:val="9"/>
        </w:rPr>
        <w:t>somos </w:t>
      </w:r>
      <w:r>
        <w:rPr>
          <w:color w:val="231F20"/>
          <w:spacing w:val="7"/>
        </w:rPr>
        <w:t>capaces </w:t>
      </w:r>
      <w:r>
        <w:rPr>
          <w:color w:val="231F20"/>
          <w:spacing w:val="4"/>
        </w:rPr>
        <w:t>de </w:t>
      </w:r>
      <w:r>
        <w:rPr>
          <w:color w:val="231F20"/>
          <w:spacing w:val="7"/>
        </w:rPr>
        <w:t>producir </w:t>
      </w:r>
      <w:r>
        <w:rPr>
          <w:color w:val="231F20"/>
          <w:spacing w:val="8"/>
        </w:rPr>
        <w:t>conocimiento </w:t>
      </w:r>
      <w:r>
        <w:rPr>
          <w:color w:val="231F20"/>
          <w:spacing w:val="7"/>
        </w:rPr>
        <w:t>verdadero </w:t>
      </w:r>
      <w:r>
        <w:rPr>
          <w:color w:val="231F20"/>
          <w:spacing w:val="8"/>
        </w:rPr>
        <w:t>partiendo </w:t>
      </w:r>
      <w:r>
        <w:rPr>
          <w:color w:val="231F20"/>
          <w:spacing w:val="4"/>
        </w:rPr>
        <w:t>de </w:t>
      </w:r>
      <w:r>
        <w:rPr>
          <w:color w:val="231F20"/>
          <w:spacing w:val="7"/>
        </w:rPr>
        <w:t>nuestra </w:t>
      </w:r>
      <w:r>
        <w:rPr>
          <w:color w:val="231F20"/>
          <w:spacing w:val="8"/>
        </w:rPr>
        <w:t>propia experiencia </w:t>
      </w:r>
      <w:r>
        <w:rPr>
          <w:color w:val="231F20"/>
          <w:spacing w:val="7"/>
        </w:rPr>
        <w:t>subjetiva. </w:t>
      </w:r>
      <w:r>
        <w:rPr>
          <w:color w:val="231F20"/>
          <w:spacing w:val="4"/>
        </w:rPr>
        <w:t>Es </w:t>
      </w:r>
      <w:r>
        <w:rPr>
          <w:color w:val="231F20"/>
          <w:spacing w:val="7"/>
        </w:rPr>
        <w:t>evidente </w:t>
      </w:r>
      <w:r>
        <w:rPr>
          <w:color w:val="231F20"/>
          <w:spacing w:val="6"/>
        </w:rPr>
        <w:t>que </w:t>
      </w:r>
      <w:r>
        <w:rPr>
          <w:color w:val="231F20"/>
          <w:spacing w:val="8"/>
        </w:rPr>
        <w:t>cualquier investigación </w:t>
      </w:r>
      <w:r>
        <w:rPr>
          <w:color w:val="231F20"/>
          <w:spacing w:val="6"/>
        </w:rPr>
        <w:t>que </w:t>
      </w:r>
      <w:r>
        <w:rPr>
          <w:color w:val="231F20"/>
          <w:spacing w:val="9"/>
        </w:rPr>
        <w:t>tome </w:t>
      </w:r>
      <w:r>
        <w:rPr>
          <w:color w:val="231F20"/>
          <w:spacing w:val="4"/>
        </w:rPr>
        <w:t>en </w:t>
      </w:r>
      <w:r>
        <w:rPr>
          <w:color w:val="231F20"/>
          <w:spacing w:val="7"/>
        </w:rPr>
        <w:t>cuenta aspectos humanos, sociales </w:t>
      </w:r>
      <w:r>
        <w:rPr>
          <w:color w:val="231F20"/>
        </w:rPr>
        <w:t>o </w:t>
      </w:r>
      <w:r>
        <w:rPr>
          <w:color w:val="231F20"/>
          <w:spacing w:val="8"/>
        </w:rPr>
        <w:t>culturales </w:t>
      </w:r>
      <w:r>
        <w:rPr>
          <w:color w:val="231F20"/>
          <w:spacing w:val="6"/>
        </w:rPr>
        <w:t>debe </w:t>
      </w:r>
      <w:r>
        <w:rPr>
          <w:color w:val="231F20"/>
          <w:spacing w:val="8"/>
        </w:rPr>
        <w:t>considerar </w:t>
      </w:r>
      <w:r>
        <w:rPr>
          <w:color w:val="231F20"/>
          <w:spacing w:val="4"/>
        </w:rPr>
        <w:t>la </w:t>
      </w:r>
      <w:r>
        <w:rPr>
          <w:color w:val="231F20"/>
          <w:spacing w:val="9"/>
        </w:rPr>
        <w:t>ex- </w:t>
      </w:r>
      <w:r>
        <w:rPr>
          <w:color w:val="231F20"/>
          <w:spacing w:val="8"/>
        </w:rPr>
        <w:t>periencia </w:t>
      </w:r>
      <w:r>
        <w:rPr>
          <w:color w:val="231F20"/>
          <w:spacing w:val="7"/>
        </w:rPr>
        <w:t>humana </w:t>
      </w:r>
      <w:r>
        <w:rPr>
          <w:color w:val="231F20"/>
          <w:spacing w:val="6"/>
        </w:rPr>
        <w:t>como </w:t>
      </w:r>
      <w:r>
        <w:rPr>
          <w:color w:val="231F20"/>
          <w:spacing w:val="4"/>
        </w:rPr>
        <w:t>un </w:t>
      </w:r>
      <w:r>
        <w:rPr>
          <w:color w:val="231F20"/>
          <w:spacing w:val="7"/>
        </w:rPr>
        <w:t>punto </w:t>
      </w:r>
      <w:r>
        <w:rPr>
          <w:color w:val="231F20"/>
          <w:spacing w:val="4"/>
        </w:rPr>
        <w:t>de </w:t>
      </w:r>
      <w:r>
        <w:rPr>
          <w:color w:val="231F20"/>
          <w:spacing w:val="8"/>
        </w:rPr>
        <w:t>partida importante. </w:t>
      </w:r>
      <w:r>
        <w:rPr>
          <w:color w:val="231F20"/>
          <w:spacing w:val="6"/>
        </w:rPr>
        <w:t>Esta </w:t>
      </w:r>
      <w:r>
        <w:rPr>
          <w:color w:val="231F20"/>
          <w:spacing w:val="7"/>
        </w:rPr>
        <w:t>forma </w:t>
      </w:r>
      <w:r>
        <w:rPr>
          <w:color w:val="231F20"/>
          <w:spacing w:val="9"/>
        </w:rPr>
        <w:t>de </w:t>
      </w:r>
      <w:r>
        <w:rPr>
          <w:color w:val="231F20"/>
          <w:spacing w:val="7"/>
        </w:rPr>
        <w:t>mezclar </w:t>
      </w:r>
      <w:r>
        <w:rPr>
          <w:color w:val="231F20"/>
          <w:spacing w:val="4"/>
        </w:rPr>
        <w:t>la </w:t>
      </w:r>
      <w:r>
        <w:rPr>
          <w:color w:val="231F20"/>
          <w:spacing w:val="8"/>
        </w:rPr>
        <w:t>dicotomía racional-emocional </w:t>
      </w:r>
      <w:r>
        <w:rPr>
          <w:color w:val="231F20"/>
        </w:rPr>
        <w:t>y </w:t>
      </w:r>
      <w:r>
        <w:rPr>
          <w:color w:val="231F20"/>
          <w:spacing w:val="8"/>
        </w:rPr>
        <w:t>sujeto-objeto </w:t>
      </w:r>
      <w:r>
        <w:rPr>
          <w:color w:val="231F20"/>
          <w:spacing w:val="4"/>
        </w:rPr>
        <w:t>es  un  </w:t>
      </w:r>
      <w:r>
        <w:rPr>
          <w:color w:val="231F20"/>
          <w:spacing w:val="6"/>
        </w:rPr>
        <w:t>reto </w:t>
      </w:r>
      <w:r>
        <w:rPr>
          <w:color w:val="231F20"/>
          <w:spacing w:val="9"/>
        </w:rPr>
        <w:t>para </w:t>
      </w:r>
      <w:r>
        <w:rPr>
          <w:color w:val="231F20"/>
          <w:spacing w:val="4"/>
        </w:rPr>
        <w:t>el </w:t>
      </w:r>
      <w:r>
        <w:rPr>
          <w:color w:val="231F20"/>
          <w:spacing w:val="8"/>
        </w:rPr>
        <w:t>positivismo, </w:t>
      </w:r>
      <w:r>
        <w:rPr>
          <w:color w:val="231F20"/>
          <w:spacing w:val="6"/>
        </w:rPr>
        <w:t>que </w:t>
      </w:r>
      <w:r>
        <w:rPr>
          <w:color w:val="231F20"/>
          <w:spacing w:val="7"/>
        </w:rPr>
        <w:t>enseña </w:t>
      </w:r>
      <w:r>
        <w:rPr>
          <w:color w:val="231F20"/>
        </w:rPr>
        <w:t>a </w:t>
      </w:r>
      <w:r>
        <w:rPr>
          <w:color w:val="231F20"/>
          <w:spacing w:val="6"/>
        </w:rPr>
        <w:t>los </w:t>
      </w:r>
      <w:r>
        <w:rPr>
          <w:color w:val="231F20"/>
          <w:spacing w:val="8"/>
        </w:rPr>
        <w:t>investigadores </w:t>
      </w:r>
      <w:r>
        <w:rPr>
          <w:color w:val="231F20"/>
        </w:rPr>
        <w:t>a </w:t>
      </w:r>
      <w:r>
        <w:rPr>
          <w:color w:val="231F20"/>
          <w:spacing w:val="8"/>
        </w:rPr>
        <w:t>descartar </w:t>
      </w:r>
      <w:r>
        <w:rPr>
          <w:color w:val="231F20"/>
          <w:spacing w:val="6"/>
        </w:rPr>
        <w:t>sus </w:t>
      </w:r>
      <w:r>
        <w:rPr>
          <w:color w:val="231F20"/>
          <w:spacing w:val="8"/>
        </w:rPr>
        <w:t>propios </w:t>
      </w:r>
      <w:r>
        <w:rPr>
          <w:color w:val="231F20"/>
          <w:spacing w:val="7"/>
        </w:rPr>
        <w:t>sentimientos. </w:t>
      </w:r>
      <w:r>
        <w:rPr>
          <w:color w:val="231F20"/>
          <w:spacing w:val="3"/>
        </w:rPr>
        <w:t>Pero, </w:t>
      </w:r>
      <w:r>
        <w:rPr>
          <w:color w:val="231F20"/>
          <w:spacing w:val="6"/>
        </w:rPr>
        <w:t>según Leavy </w:t>
      </w:r>
      <w:r>
        <w:rPr>
          <w:color w:val="231F20"/>
          <w:spacing w:val="7"/>
        </w:rPr>
        <w:t>(2009:19), </w:t>
      </w:r>
      <w:r>
        <w:rPr>
          <w:color w:val="231F20"/>
          <w:spacing w:val="5"/>
        </w:rPr>
        <w:t>las </w:t>
      </w:r>
      <w:r>
        <w:rPr>
          <w:color w:val="231F20"/>
          <w:spacing w:val="7"/>
        </w:rPr>
        <w:t>emociones </w:t>
      </w:r>
      <w:r>
        <w:rPr>
          <w:color w:val="231F20"/>
          <w:spacing w:val="6"/>
        </w:rPr>
        <w:t>juegan </w:t>
      </w:r>
      <w:r>
        <w:rPr>
          <w:color w:val="231F20"/>
          <w:spacing w:val="4"/>
        </w:rPr>
        <w:t>un </w:t>
      </w:r>
      <w:r>
        <w:rPr>
          <w:color w:val="231F20"/>
          <w:spacing w:val="8"/>
        </w:rPr>
        <w:t>papel importante </w:t>
      </w:r>
      <w:r>
        <w:rPr>
          <w:color w:val="231F20"/>
          <w:spacing w:val="4"/>
        </w:rPr>
        <w:t>en la </w:t>
      </w:r>
      <w:r>
        <w:rPr>
          <w:color w:val="231F20"/>
          <w:spacing w:val="7"/>
        </w:rPr>
        <w:t>expresión </w:t>
      </w:r>
      <w:r>
        <w:rPr>
          <w:color w:val="231F20"/>
          <w:spacing w:val="8"/>
        </w:rPr>
        <w:t>artística </w:t>
      </w:r>
      <w:r>
        <w:rPr>
          <w:color w:val="231F20"/>
        </w:rPr>
        <w:t>y </w:t>
      </w:r>
      <w:r>
        <w:rPr>
          <w:color w:val="231F20"/>
          <w:spacing w:val="7"/>
        </w:rPr>
        <w:t>también pueden </w:t>
      </w:r>
      <w:r>
        <w:rPr>
          <w:color w:val="231F20"/>
          <w:spacing w:val="8"/>
        </w:rPr>
        <w:t>servir </w:t>
      </w:r>
      <w:r>
        <w:rPr>
          <w:color w:val="231F20"/>
          <w:spacing w:val="6"/>
        </w:rPr>
        <w:t>como </w:t>
      </w:r>
      <w:r>
        <w:rPr>
          <w:color w:val="231F20"/>
          <w:spacing w:val="9"/>
        </w:rPr>
        <w:t>señales </w:t>
      </w:r>
      <w:r>
        <w:rPr>
          <w:color w:val="231F20"/>
          <w:spacing w:val="4"/>
        </w:rPr>
        <w:t>en la </w:t>
      </w:r>
      <w:r>
        <w:rPr>
          <w:color w:val="231F20"/>
          <w:spacing w:val="7"/>
        </w:rPr>
        <w:t>práctica </w:t>
      </w:r>
      <w:r>
        <w:rPr>
          <w:color w:val="231F20"/>
          <w:spacing w:val="4"/>
        </w:rPr>
        <w:t>de la </w:t>
      </w:r>
      <w:r>
        <w:rPr>
          <w:color w:val="231F20"/>
          <w:spacing w:val="26"/>
        </w:rPr>
        <w:t> </w:t>
      </w:r>
      <w:r>
        <w:rPr>
          <w:color w:val="231F20"/>
          <w:spacing w:val="8"/>
        </w:rPr>
        <w:t>investigación.</w:t>
      </w:r>
    </w:p>
    <w:p>
      <w:pPr>
        <w:pStyle w:val="BodyText"/>
        <w:spacing w:before="8"/>
        <w:rPr>
          <w:sz w:val="25"/>
        </w:rPr>
      </w:pPr>
    </w:p>
    <w:p>
      <w:pPr>
        <w:spacing w:line="292" w:lineRule="auto" w:before="1"/>
        <w:ind w:left="888" w:right="3581" w:hanging="61"/>
        <w:jc w:val="left"/>
        <w:rPr>
          <w:rFonts w:ascii="Arial" w:hAnsi="Arial"/>
          <w:b/>
          <w:sz w:val="20"/>
        </w:rPr>
      </w:pPr>
      <w:r>
        <w:rPr>
          <w:rFonts w:ascii="Arial" w:hAnsi="Arial"/>
          <w:b/>
          <w:color w:val="231F20"/>
          <w:sz w:val="20"/>
        </w:rPr>
        <w:t>La invención de metodologías para la </w:t>
      </w:r>
      <w:r>
        <w:rPr>
          <w:rFonts w:ascii="Arial" w:hAnsi="Arial"/>
          <w:b/>
          <w:color w:val="231F20"/>
          <w:sz w:val="16"/>
        </w:rPr>
        <w:t>IBAPAMA</w:t>
      </w:r>
      <w:r>
        <w:rPr>
          <w:rFonts w:ascii="Arial" w:hAnsi="Arial"/>
          <w:b/>
          <w:color w:val="231F20"/>
          <w:sz w:val="20"/>
        </w:rPr>
        <w:t>: direcciones y lineamientos</w:t>
      </w:r>
    </w:p>
    <w:p>
      <w:pPr>
        <w:pStyle w:val="BodyText"/>
        <w:spacing w:line="235" w:lineRule="exact"/>
        <w:ind w:left="828" w:hanging="1"/>
        <w:jc w:val="both"/>
        <w:rPr>
          <w:sz w:val="26"/>
        </w:rPr>
      </w:pPr>
      <w:r>
        <w:rPr>
          <w:color w:val="231F20"/>
        </w:rPr>
        <w:t>Aparentemente, los criterios que definen el rigor y la calidad de la  </w:t>
      </w:r>
      <w:r>
        <w:rPr>
          <w:color w:val="231F20"/>
          <w:sz w:val="26"/>
        </w:rPr>
        <w:t>ibapa-</w:t>
      </w:r>
    </w:p>
    <w:p>
      <w:pPr>
        <w:pStyle w:val="BodyText"/>
        <w:spacing w:line="261" w:lineRule="auto"/>
        <w:ind w:left="828" w:right="1253"/>
        <w:jc w:val="both"/>
      </w:pPr>
      <w:r>
        <w:rPr>
          <w:color w:val="231F20"/>
          <w:sz w:val="26"/>
        </w:rPr>
        <w:t>ma </w:t>
      </w:r>
      <w:r>
        <w:rPr>
          <w:color w:val="231F20"/>
        </w:rPr>
        <w:t>dependen en gran medida de las instituciones educativas así como del contexto social y cultural del país en donde se lleva a cabo la investigación. Sin embargo, podemos observar que, en la última década, ha existido una serie de debates y simposios de carácter académico que han tenido como objetivo sentar las bases metodológicas de esta vía de investigación. Así, en</w:t>
      </w:r>
    </w:p>
    <w:p>
      <w:pPr>
        <w:pStyle w:val="BodyText"/>
        <w:spacing w:before="5"/>
        <w:rPr>
          <w:sz w:val="29"/>
        </w:rPr>
      </w:pPr>
    </w:p>
    <w:p>
      <w:pPr>
        <w:tabs>
          <w:tab w:pos="5177" w:val="left" w:leader="none"/>
        </w:tabs>
        <w:spacing w:before="72"/>
        <w:ind w:left="828" w:right="1153" w:firstLine="0"/>
        <w:jc w:val="left"/>
        <w:rPr>
          <w:rFonts w:ascii="Calibri" w:hAnsi="Calibri"/>
          <w:sz w:val="13"/>
        </w:rPr>
      </w:pPr>
      <w:r>
        <w:rPr>
          <w:rFonts w:ascii="Calibri" w:hAnsi="Calibri"/>
          <w:color w:val="231F20"/>
          <w:w w:val="115"/>
          <w:position w:val="-2"/>
          <w:sz w:val="17"/>
        </w:rPr>
        <w:t>234</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50"/>
          <w:footerReference w:type="default" r:id="rId151"/>
          <w:pgSz w:w="12240" w:h="15840"/>
          <w:pgMar w:header="0" w:footer="523" w:top="1500" w:bottom="720" w:left="1720" w:right="1340"/>
          <w:pgNumType w:start="84"/>
        </w:sectPr>
      </w:pPr>
    </w:p>
    <w:p>
      <w:pPr>
        <w:pStyle w:val="BodyText"/>
        <w:rPr>
          <w:rFonts w:ascii="Calibri"/>
          <w:sz w:val="20"/>
        </w:rPr>
      </w:pPr>
    </w:p>
    <w:p>
      <w:pPr>
        <w:pStyle w:val="BodyText"/>
        <w:spacing w:before="3"/>
        <w:rPr>
          <w:rFonts w:ascii="Calibri"/>
          <w:sz w:val="27"/>
        </w:rPr>
      </w:pPr>
    </w:p>
    <w:p>
      <w:pPr>
        <w:spacing w:before="79"/>
        <w:ind w:left="885" w:right="0" w:firstLine="0"/>
        <w:jc w:val="both"/>
        <w:rPr>
          <w:rFonts w:ascii="Calibri" w:hAnsi="Calibri"/>
          <w:sz w:val="13"/>
        </w:rPr>
      </w:pPr>
      <w:r>
        <w:rPr/>
        <w:pict>
          <v:group style="position:absolute;margin-left:130.126999pt;margin-top:14.491275pt;width:354.6pt;height:8.8pt;mso-position-horizontal-relative:page;mso-position-vertical-relative:paragraph;z-index:2032;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1"/>
        <w:rPr>
          <w:rFonts w:ascii="Calibri"/>
          <w:sz w:val="14"/>
        </w:rPr>
      </w:pPr>
    </w:p>
    <w:p>
      <w:pPr>
        <w:pStyle w:val="BodyText"/>
        <w:spacing w:line="266" w:lineRule="auto"/>
        <w:ind w:left="885" w:right="1196"/>
        <w:jc w:val="both"/>
      </w:pPr>
      <w:r>
        <w:rPr>
          <w:color w:val="231F20"/>
          <w:spacing w:val="5"/>
        </w:rPr>
        <w:t>octubre</w:t>
      </w:r>
      <w:r>
        <w:rPr>
          <w:color w:val="231F20"/>
          <w:spacing w:val="-5"/>
        </w:rPr>
        <w:t> </w:t>
      </w:r>
      <w:r>
        <w:rPr>
          <w:color w:val="231F20"/>
          <w:spacing w:val="3"/>
        </w:rPr>
        <w:t>de</w:t>
      </w:r>
      <w:r>
        <w:rPr>
          <w:color w:val="231F20"/>
          <w:spacing w:val="-5"/>
        </w:rPr>
        <w:t> </w:t>
      </w:r>
      <w:r>
        <w:rPr>
          <w:color w:val="231F20"/>
          <w:spacing w:val="5"/>
        </w:rPr>
        <w:t>2004</w:t>
      </w:r>
      <w:r>
        <w:rPr>
          <w:color w:val="231F20"/>
          <w:spacing w:val="-5"/>
        </w:rPr>
        <w:t> </w:t>
      </w:r>
      <w:r>
        <w:rPr>
          <w:color w:val="231F20"/>
          <w:spacing w:val="3"/>
        </w:rPr>
        <w:t>se</w:t>
      </w:r>
      <w:r>
        <w:rPr>
          <w:color w:val="231F20"/>
          <w:spacing w:val="-5"/>
        </w:rPr>
        <w:t> </w:t>
      </w:r>
      <w:r>
        <w:rPr>
          <w:color w:val="231F20"/>
          <w:spacing w:val="5"/>
        </w:rPr>
        <w:t>celebró</w:t>
      </w:r>
      <w:r>
        <w:rPr>
          <w:color w:val="231F20"/>
          <w:spacing w:val="-5"/>
        </w:rPr>
        <w:t> </w:t>
      </w:r>
      <w:r>
        <w:rPr>
          <w:color w:val="231F20"/>
          <w:spacing w:val="3"/>
        </w:rPr>
        <w:t>el</w:t>
      </w:r>
      <w:r>
        <w:rPr>
          <w:color w:val="231F20"/>
          <w:spacing w:val="-5"/>
        </w:rPr>
        <w:t> </w:t>
      </w:r>
      <w:r>
        <w:rPr>
          <w:color w:val="231F20"/>
          <w:spacing w:val="6"/>
        </w:rPr>
        <w:t>simposio</w:t>
      </w:r>
      <w:r>
        <w:rPr>
          <w:color w:val="231F20"/>
          <w:spacing w:val="-5"/>
        </w:rPr>
        <w:t> </w:t>
      </w:r>
      <w:r>
        <w:rPr>
          <w:i/>
          <w:color w:val="231F20"/>
          <w:spacing w:val="6"/>
        </w:rPr>
        <w:t>Supervising</w:t>
      </w:r>
      <w:r>
        <w:rPr>
          <w:i/>
          <w:color w:val="231F20"/>
          <w:spacing w:val="-5"/>
        </w:rPr>
        <w:t> </w:t>
      </w:r>
      <w:r>
        <w:rPr>
          <w:i/>
          <w:color w:val="231F20"/>
          <w:spacing w:val="4"/>
        </w:rPr>
        <w:t>and</w:t>
      </w:r>
      <w:r>
        <w:rPr>
          <w:i/>
          <w:color w:val="231F20"/>
          <w:spacing w:val="-5"/>
        </w:rPr>
        <w:t> </w:t>
      </w:r>
      <w:r>
        <w:rPr>
          <w:i/>
          <w:color w:val="231F20"/>
          <w:spacing w:val="6"/>
        </w:rPr>
        <w:t>Examining</w:t>
      </w:r>
      <w:r>
        <w:rPr>
          <w:i/>
          <w:color w:val="231F20"/>
          <w:spacing w:val="-5"/>
        </w:rPr>
        <w:t> </w:t>
      </w:r>
      <w:r>
        <w:rPr>
          <w:i/>
          <w:color w:val="231F20"/>
          <w:spacing w:val="5"/>
        </w:rPr>
        <w:t>Practice- </w:t>
      </w:r>
      <w:r>
        <w:rPr>
          <w:i/>
          <w:color w:val="231F20"/>
          <w:spacing w:val="7"/>
        </w:rPr>
        <w:t>based </w:t>
      </w:r>
      <w:r>
        <w:rPr>
          <w:i/>
          <w:color w:val="231F20"/>
          <w:spacing w:val="6"/>
        </w:rPr>
        <w:t>PhDs </w:t>
      </w:r>
      <w:r>
        <w:rPr>
          <w:i/>
          <w:color w:val="231F20"/>
          <w:spacing w:val="4"/>
        </w:rPr>
        <w:t>in </w:t>
      </w:r>
      <w:r>
        <w:rPr>
          <w:i/>
          <w:color w:val="231F20"/>
          <w:spacing w:val="6"/>
        </w:rPr>
        <w:t>the Moving Image </w:t>
      </w:r>
      <w:r>
        <w:rPr>
          <w:color w:val="231F20"/>
          <w:spacing w:val="8"/>
        </w:rPr>
        <w:t>(Supervisando </w:t>
      </w:r>
      <w:r>
        <w:rPr>
          <w:color w:val="231F20"/>
        </w:rPr>
        <w:t>y </w:t>
      </w:r>
      <w:r>
        <w:rPr>
          <w:color w:val="231F20"/>
          <w:spacing w:val="8"/>
        </w:rPr>
        <w:t>examinando </w:t>
      </w:r>
      <w:r>
        <w:rPr>
          <w:color w:val="231F20"/>
          <w:spacing w:val="9"/>
        </w:rPr>
        <w:t>doctorados </w:t>
      </w:r>
      <w:r>
        <w:rPr>
          <w:color w:val="231F20"/>
          <w:spacing w:val="7"/>
        </w:rPr>
        <w:t>basados </w:t>
      </w:r>
      <w:r>
        <w:rPr>
          <w:color w:val="231F20"/>
          <w:spacing w:val="4"/>
        </w:rPr>
        <w:t>en la </w:t>
      </w:r>
      <w:r>
        <w:rPr>
          <w:color w:val="231F20"/>
          <w:spacing w:val="7"/>
        </w:rPr>
        <w:t>práctica </w:t>
      </w:r>
      <w:r>
        <w:rPr>
          <w:color w:val="231F20"/>
          <w:spacing w:val="4"/>
        </w:rPr>
        <w:t>de la  </w:t>
      </w:r>
      <w:r>
        <w:rPr>
          <w:color w:val="231F20"/>
          <w:spacing w:val="7"/>
        </w:rPr>
        <w:t>imagen </w:t>
      </w:r>
      <w:r>
        <w:rPr>
          <w:color w:val="231F20"/>
          <w:spacing w:val="4"/>
        </w:rPr>
        <w:t>en  </w:t>
      </w:r>
      <w:r>
        <w:rPr>
          <w:color w:val="231F20"/>
          <w:spacing w:val="7"/>
        </w:rPr>
        <w:t>movimiento) </w:t>
      </w:r>
      <w:r>
        <w:rPr>
          <w:color w:val="231F20"/>
          <w:spacing w:val="4"/>
        </w:rPr>
        <w:t>en  la  </w:t>
      </w:r>
      <w:r>
        <w:rPr>
          <w:color w:val="231F20"/>
          <w:spacing w:val="8"/>
        </w:rPr>
        <w:t>Universidad  </w:t>
      </w:r>
      <w:r>
        <w:rPr>
          <w:color w:val="231F20"/>
          <w:spacing w:val="4"/>
        </w:rPr>
        <w:t>de </w:t>
      </w:r>
      <w:r>
        <w:rPr>
          <w:color w:val="231F20"/>
          <w:spacing w:val="5"/>
        </w:rPr>
        <w:t>Westminster, </w:t>
      </w:r>
      <w:r>
        <w:rPr>
          <w:color w:val="231F20"/>
          <w:spacing w:val="4"/>
        </w:rPr>
        <w:t>en </w:t>
      </w:r>
      <w:r>
        <w:rPr>
          <w:color w:val="231F20"/>
          <w:spacing w:val="7"/>
        </w:rPr>
        <w:t>Londres, según Thomas </w:t>
      </w:r>
      <w:r>
        <w:rPr>
          <w:color w:val="231F20"/>
        </w:rPr>
        <w:t>y </w:t>
      </w:r>
      <w:r>
        <w:rPr>
          <w:color w:val="231F20"/>
          <w:spacing w:val="6"/>
        </w:rPr>
        <w:t>Dowmunt </w:t>
      </w:r>
      <w:r>
        <w:rPr>
          <w:color w:val="231F20"/>
          <w:spacing w:val="7"/>
        </w:rPr>
        <w:t>(2005), </w:t>
      </w:r>
      <w:r>
        <w:rPr>
          <w:color w:val="231F20"/>
          <w:spacing w:val="4"/>
        </w:rPr>
        <w:t>en </w:t>
      </w:r>
      <w:r>
        <w:rPr>
          <w:color w:val="231F20"/>
          <w:spacing w:val="9"/>
        </w:rPr>
        <w:t>este </w:t>
      </w:r>
      <w:r>
        <w:rPr>
          <w:color w:val="231F20"/>
          <w:spacing w:val="7"/>
        </w:rPr>
        <w:t>simposio </w:t>
      </w:r>
      <w:r>
        <w:rPr>
          <w:color w:val="231F20"/>
          <w:spacing w:val="4"/>
        </w:rPr>
        <w:t>se </w:t>
      </w:r>
      <w:r>
        <w:rPr>
          <w:color w:val="231F20"/>
          <w:spacing w:val="7"/>
        </w:rPr>
        <w:t>mencionó </w:t>
      </w:r>
      <w:r>
        <w:rPr>
          <w:color w:val="231F20"/>
          <w:spacing w:val="6"/>
        </w:rPr>
        <w:t>que esta </w:t>
      </w:r>
      <w:r>
        <w:rPr>
          <w:color w:val="231F20"/>
          <w:spacing w:val="8"/>
        </w:rPr>
        <w:t>investigación </w:t>
      </w:r>
      <w:r>
        <w:rPr>
          <w:color w:val="231F20"/>
          <w:spacing w:val="7"/>
        </w:rPr>
        <w:t>genera formas </w:t>
      </w:r>
      <w:r>
        <w:rPr>
          <w:color w:val="231F20"/>
          <w:spacing w:val="4"/>
        </w:rPr>
        <w:t>de </w:t>
      </w:r>
      <w:r>
        <w:rPr>
          <w:color w:val="231F20"/>
          <w:spacing w:val="9"/>
        </w:rPr>
        <w:t>conoci- </w:t>
      </w:r>
      <w:r>
        <w:rPr>
          <w:color w:val="231F20"/>
          <w:spacing w:val="7"/>
        </w:rPr>
        <w:t>miento intuitivas </w:t>
      </w:r>
      <w:r>
        <w:rPr>
          <w:color w:val="231F20"/>
        </w:rPr>
        <w:t>y </w:t>
      </w:r>
      <w:r>
        <w:rPr>
          <w:color w:val="231F20"/>
          <w:spacing w:val="8"/>
        </w:rPr>
        <w:t>empíricas, </w:t>
      </w:r>
      <w:r>
        <w:rPr>
          <w:color w:val="231F20"/>
          <w:spacing w:val="6"/>
        </w:rPr>
        <w:t>las </w:t>
      </w:r>
      <w:r>
        <w:rPr>
          <w:color w:val="231F20"/>
          <w:spacing w:val="7"/>
        </w:rPr>
        <w:t>cuales deben </w:t>
      </w:r>
      <w:r>
        <w:rPr>
          <w:color w:val="231F20"/>
          <w:spacing w:val="6"/>
        </w:rPr>
        <w:t>ser </w:t>
      </w:r>
      <w:r>
        <w:rPr>
          <w:color w:val="231F20"/>
          <w:spacing w:val="8"/>
        </w:rPr>
        <w:t>integradas </w:t>
      </w:r>
      <w:r>
        <w:rPr>
          <w:color w:val="231F20"/>
          <w:spacing w:val="4"/>
        </w:rPr>
        <w:t>al </w:t>
      </w:r>
      <w:r>
        <w:rPr>
          <w:color w:val="231F20"/>
          <w:spacing w:val="7"/>
        </w:rPr>
        <w:t>campo </w:t>
      </w:r>
      <w:r>
        <w:rPr>
          <w:color w:val="231F20"/>
          <w:spacing w:val="9"/>
        </w:rPr>
        <w:t>de </w:t>
      </w:r>
      <w:r>
        <w:rPr>
          <w:color w:val="231F20"/>
          <w:spacing w:val="5"/>
        </w:rPr>
        <w:t>las </w:t>
      </w:r>
      <w:r>
        <w:rPr>
          <w:color w:val="231F20"/>
          <w:spacing w:val="7"/>
        </w:rPr>
        <w:t>humanidades. </w:t>
      </w:r>
      <w:r>
        <w:rPr>
          <w:color w:val="231F20"/>
          <w:spacing w:val="6"/>
        </w:rPr>
        <w:t>Además, </w:t>
      </w:r>
      <w:r>
        <w:rPr>
          <w:color w:val="231F20"/>
          <w:spacing w:val="4"/>
        </w:rPr>
        <w:t>se </w:t>
      </w:r>
      <w:r>
        <w:rPr>
          <w:color w:val="231F20"/>
          <w:spacing w:val="7"/>
        </w:rPr>
        <w:t>sugirieron </w:t>
      </w:r>
      <w:r>
        <w:rPr>
          <w:color w:val="231F20"/>
          <w:spacing w:val="6"/>
        </w:rPr>
        <w:t>algunas </w:t>
      </w:r>
      <w:r>
        <w:rPr>
          <w:color w:val="231F20"/>
          <w:spacing w:val="7"/>
        </w:rPr>
        <w:t>estrategias </w:t>
      </w:r>
      <w:r>
        <w:rPr>
          <w:color w:val="231F20"/>
          <w:spacing w:val="6"/>
        </w:rPr>
        <w:t>para lidiar </w:t>
      </w:r>
      <w:r>
        <w:rPr>
          <w:color w:val="231F20"/>
          <w:spacing w:val="8"/>
        </w:rPr>
        <w:t>con </w:t>
      </w:r>
      <w:r>
        <w:rPr>
          <w:color w:val="231F20"/>
          <w:spacing w:val="4"/>
        </w:rPr>
        <w:t>la </w:t>
      </w:r>
      <w:r>
        <w:rPr>
          <w:color w:val="231F20"/>
          <w:spacing w:val="8"/>
        </w:rPr>
        <w:t>bifurcación </w:t>
      </w:r>
      <w:r>
        <w:rPr>
          <w:color w:val="231F20"/>
          <w:spacing w:val="6"/>
        </w:rPr>
        <w:t>entre </w:t>
      </w:r>
      <w:r>
        <w:rPr>
          <w:color w:val="231F20"/>
          <w:spacing w:val="4"/>
        </w:rPr>
        <w:t>la </w:t>
      </w:r>
      <w:r>
        <w:rPr>
          <w:color w:val="231F20"/>
          <w:spacing w:val="7"/>
        </w:rPr>
        <w:t>práctica </w:t>
      </w:r>
      <w:r>
        <w:rPr>
          <w:color w:val="231F20"/>
        </w:rPr>
        <w:t>y </w:t>
      </w:r>
      <w:r>
        <w:rPr>
          <w:color w:val="231F20"/>
          <w:spacing w:val="4"/>
        </w:rPr>
        <w:t>la </w:t>
      </w:r>
      <w:r>
        <w:rPr>
          <w:color w:val="231F20"/>
          <w:spacing w:val="7"/>
        </w:rPr>
        <w:t>teoría. </w:t>
      </w:r>
      <w:r>
        <w:rPr>
          <w:color w:val="231F20"/>
          <w:spacing w:val="6"/>
        </w:rPr>
        <w:t>Primero, </w:t>
      </w:r>
      <w:r>
        <w:rPr>
          <w:color w:val="231F20"/>
          <w:spacing w:val="4"/>
        </w:rPr>
        <w:t>se </w:t>
      </w:r>
      <w:r>
        <w:rPr>
          <w:color w:val="231F20"/>
          <w:spacing w:val="7"/>
        </w:rPr>
        <w:t>recomienda </w:t>
      </w:r>
      <w:r>
        <w:rPr>
          <w:color w:val="231F20"/>
          <w:spacing w:val="9"/>
        </w:rPr>
        <w:t>una </w:t>
      </w:r>
      <w:r>
        <w:rPr>
          <w:color w:val="231F20"/>
          <w:spacing w:val="7"/>
        </w:rPr>
        <w:t>preparación </w:t>
      </w:r>
      <w:r>
        <w:rPr>
          <w:color w:val="231F20"/>
          <w:spacing w:val="8"/>
        </w:rPr>
        <w:t>epistemológica </w:t>
      </w:r>
      <w:r>
        <w:rPr>
          <w:color w:val="231F20"/>
          <w:spacing w:val="6"/>
        </w:rPr>
        <w:t>para </w:t>
      </w:r>
      <w:r>
        <w:rPr>
          <w:color w:val="231F20"/>
          <w:spacing w:val="8"/>
        </w:rPr>
        <w:t>clarificar </w:t>
      </w:r>
      <w:r>
        <w:rPr>
          <w:color w:val="231F20"/>
          <w:spacing w:val="4"/>
        </w:rPr>
        <w:t>el </w:t>
      </w:r>
      <w:r>
        <w:rPr>
          <w:color w:val="231F20"/>
          <w:spacing w:val="7"/>
        </w:rPr>
        <w:t>estatus </w:t>
      </w:r>
      <w:r>
        <w:rPr>
          <w:color w:val="231F20"/>
          <w:spacing w:val="4"/>
        </w:rPr>
        <w:t>de la </w:t>
      </w:r>
      <w:r>
        <w:rPr>
          <w:color w:val="231F20"/>
          <w:spacing w:val="8"/>
        </w:rPr>
        <w:t>investigación  </w:t>
      </w:r>
      <w:r>
        <w:rPr>
          <w:color w:val="231F20"/>
          <w:spacing w:val="4"/>
        </w:rPr>
        <w:t>en </w:t>
      </w:r>
      <w:r>
        <w:rPr>
          <w:color w:val="231F20"/>
          <w:spacing w:val="6"/>
        </w:rPr>
        <w:t>una vía </w:t>
      </w:r>
      <w:r>
        <w:rPr>
          <w:color w:val="231F20"/>
          <w:spacing w:val="4"/>
        </w:rPr>
        <w:t>de </w:t>
      </w:r>
      <w:r>
        <w:rPr>
          <w:color w:val="231F20"/>
          <w:spacing w:val="7"/>
        </w:rPr>
        <w:t>práctica creativa. Segundo, </w:t>
      </w:r>
      <w:r>
        <w:rPr>
          <w:color w:val="231F20"/>
          <w:spacing w:val="4"/>
        </w:rPr>
        <w:t>se </w:t>
      </w:r>
      <w:r>
        <w:rPr>
          <w:color w:val="231F20"/>
          <w:spacing w:val="8"/>
        </w:rPr>
        <w:t>exhorta </w:t>
      </w:r>
      <w:r>
        <w:rPr>
          <w:color w:val="231F20"/>
        </w:rPr>
        <w:t>a </w:t>
      </w:r>
      <w:r>
        <w:rPr>
          <w:color w:val="231F20"/>
          <w:spacing w:val="6"/>
        </w:rPr>
        <w:t>los </w:t>
      </w:r>
      <w:r>
        <w:rPr>
          <w:color w:val="231F20"/>
          <w:spacing w:val="8"/>
        </w:rPr>
        <w:t>practicantes </w:t>
      </w:r>
      <w:r>
        <w:rPr>
          <w:color w:val="231F20"/>
        </w:rPr>
        <w:t>a </w:t>
      </w:r>
      <w:r>
        <w:rPr>
          <w:color w:val="231F20"/>
          <w:spacing w:val="6"/>
        </w:rPr>
        <w:t>crear </w:t>
      </w:r>
      <w:r>
        <w:rPr>
          <w:color w:val="231F20"/>
          <w:spacing w:val="7"/>
        </w:rPr>
        <w:t>alianzas </w:t>
      </w:r>
      <w:r>
        <w:rPr>
          <w:color w:val="231F20"/>
          <w:spacing w:val="6"/>
        </w:rPr>
        <w:t>con </w:t>
      </w:r>
      <w:r>
        <w:rPr>
          <w:color w:val="231F20"/>
          <w:spacing w:val="7"/>
        </w:rPr>
        <w:t>otras </w:t>
      </w:r>
      <w:r>
        <w:rPr>
          <w:color w:val="231F20"/>
          <w:spacing w:val="8"/>
        </w:rPr>
        <w:t>disciplinas </w:t>
      </w:r>
      <w:r>
        <w:rPr>
          <w:color w:val="231F20"/>
          <w:spacing w:val="7"/>
        </w:rPr>
        <w:t>basadas </w:t>
      </w:r>
      <w:r>
        <w:rPr>
          <w:color w:val="231F20"/>
          <w:spacing w:val="4"/>
        </w:rPr>
        <w:t>en la </w:t>
      </w:r>
      <w:r>
        <w:rPr>
          <w:color w:val="231F20"/>
          <w:spacing w:val="8"/>
        </w:rPr>
        <w:t>práctica, </w:t>
      </w:r>
      <w:r>
        <w:rPr>
          <w:color w:val="231F20"/>
          <w:spacing w:val="4"/>
        </w:rPr>
        <w:t>de </w:t>
      </w:r>
      <w:r>
        <w:rPr>
          <w:color w:val="231F20"/>
          <w:spacing w:val="6"/>
        </w:rPr>
        <w:t>modo que </w:t>
      </w:r>
      <w:r>
        <w:rPr>
          <w:color w:val="231F20"/>
          <w:spacing w:val="9"/>
        </w:rPr>
        <w:t>se </w:t>
      </w:r>
      <w:r>
        <w:rPr>
          <w:color w:val="231F20"/>
          <w:spacing w:val="6"/>
        </w:rPr>
        <w:t>logre </w:t>
      </w:r>
      <w:r>
        <w:rPr>
          <w:color w:val="231F20"/>
          <w:spacing w:val="5"/>
        </w:rPr>
        <w:t>una </w:t>
      </w:r>
      <w:r>
        <w:rPr>
          <w:color w:val="231F20"/>
          <w:spacing w:val="6"/>
        </w:rPr>
        <w:t>relación </w:t>
      </w:r>
      <w:r>
        <w:rPr>
          <w:color w:val="231F20"/>
          <w:spacing w:val="7"/>
        </w:rPr>
        <w:t>contextual. </w:t>
      </w:r>
      <w:r>
        <w:rPr>
          <w:color w:val="231F20"/>
          <w:spacing w:val="3"/>
        </w:rPr>
        <w:t>Tercero, </w:t>
      </w:r>
      <w:r>
        <w:rPr>
          <w:color w:val="231F20"/>
          <w:spacing w:val="4"/>
        </w:rPr>
        <w:t>se </w:t>
      </w:r>
      <w:r>
        <w:rPr>
          <w:color w:val="231F20"/>
          <w:spacing w:val="6"/>
        </w:rPr>
        <w:t>recomendó </w:t>
      </w:r>
      <w:r>
        <w:rPr>
          <w:color w:val="231F20"/>
          <w:spacing w:val="7"/>
        </w:rPr>
        <w:t>compartir </w:t>
      </w:r>
      <w:r>
        <w:rPr>
          <w:color w:val="231F20"/>
          <w:spacing w:val="4"/>
        </w:rPr>
        <w:t>la </w:t>
      </w:r>
      <w:r>
        <w:rPr>
          <w:color w:val="231F20"/>
          <w:spacing w:val="8"/>
        </w:rPr>
        <w:t>práctica </w:t>
      </w:r>
      <w:r>
        <w:rPr>
          <w:color w:val="231F20"/>
        </w:rPr>
        <w:t>y </w:t>
      </w:r>
      <w:r>
        <w:rPr>
          <w:color w:val="231F20"/>
          <w:spacing w:val="8"/>
        </w:rPr>
        <w:t>gestionar </w:t>
      </w:r>
      <w:r>
        <w:rPr>
          <w:color w:val="231F20"/>
          <w:spacing w:val="4"/>
        </w:rPr>
        <w:t>la </w:t>
      </w:r>
      <w:r>
        <w:rPr>
          <w:color w:val="231F20"/>
          <w:spacing w:val="7"/>
        </w:rPr>
        <w:t>creación </w:t>
      </w:r>
      <w:r>
        <w:rPr>
          <w:color w:val="231F20"/>
          <w:spacing w:val="4"/>
        </w:rPr>
        <w:t>de </w:t>
      </w:r>
      <w:r>
        <w:rPr>
          <w:color w:val="231F20"/>
          <w:spacing w:val="7"/>
        </w:rPr>
        <w:t>archivos </w:t>
      </w:r>
      <w:r>
        <w:rPr>
          <w:color w:val="231F20"/>
          <w:spacing w:val="6"/>
        </w:rPr>
        <w:t>para </w:t>
      </w:r>
      <w:r>
        <w:rPr>
          <w:color w:val="231F20"/>
          <w:spacing w:val="4"/>
        </w:rPr>
        <w:t>su </w:t>
      </w:r>
      <w:r>
        <w:rPr>
          <w:color w:val="231F20"/>
          <w:spacing w:val="7"/>
        </w:rPr>
        <w:t>futuro acceso. </w:t>
      </w:r>
      <w:r>
        <w:rPr>
          <w:color w:val="231F20"/>
          <w:spacing w:val="-5"/>
        </w:rPr>
        <w:t>Y, </w:t>
      </w:r>
      <w:r>
        <w:rPr>
          <w:color w:val="231F20"/>
          <w:spacing w:val="6"/>
        </w:rPr>
        <w:t>por </w:t>
      </w:r>
      <w:r>
        <w:rPr>
          <w:color w:val="231F20"/>
          <w:spacing w:val="9"/>
        </w:rPr>
        <w:t>último, </w:t>
      </w:r>
      <w:r>
        <w:rPr>
          <w:color w:val="231F20"/>
          <w:spacing w:val="7"/>
        </w:rPr>
        <w:t>tratar </w:t>
      </w:r>
      <w:r>
        <w:rPr>
          <w:color w:val="231F20"/>
          <w:spacing w:val="4"/>
        </w:rPr>
        <w:t>de </w:t>
      </w:r>
      <w:r>
        <w:rPr>
          <w:color w:val="231F20"/>
          <w:spacing w:val="7"/>
        </w:rPr>
        <w:t>relacionar </w:t>
      </w:r>
      <w:r>
        <w:rPr>
          <w:color w:val="231F20"/>
          <w:spacing w:val="4"/>
        </w:rPr>
        <w:t>el </w:t>
      </w:r>
      <w:r>
        <w:rPr>
          <w:color w:val="231F20"/>
          <w:spacing w:val="7"/>
        </w:rPr>
        <w:t>trabajo doctoral </w:t>
      </w:r>
      <w:r>
        <w:rPr>
          <w:color w:val="231F20"/>
        </w:rPr>
        <w:t>a </w:t>
      </w:r>
      <w:r>
        <w:rPr>
          <w:color w:val="231F20"/>
          <w:spacing w:val="4"/>
        </w:rPr>
        <w:t>la </w:t>
      </w:r>
      <w:r>
        <w:rPr>
          <w:color w:val="231F20"/>
          <w:spacing w:val="8"/>
        </w:rPr>
        <w:t>investigación </w:t>
      </w:r>
      <w:r>
        <w:rPr>
          <w:color w:val="231F20"/>
          <w:spacing w:val="4"/>
        </w:rPr>
        <w:t>de </w:t>
      </w:r>
      <w:r>
        <w:rPr>
          <w:color w:val="231F20"/>
          <w:spacing w:val="6"/>
        </w:rPr>
        <w:t>los </w:t>
      </w:r>
      <w:r>
        <w:rPr>
          <w:color w:val="231F20"/>
          <w:spacing w:val="8"/>
        </w:rPr>
        <w:t>miembros </w:t>
      </w:r>
      <w:r>
        <w:rPr>
          <w:color w:val="231F20"/>
          <w:spacing w:val="4"/>
        </w:rPr>
        <w:t>de  </w:t>
      </w:r>
      <w:r>
        <w:rPr>
          <w:color w:val="231F20"/>
          <w:spacing w:val="6"/>
        </w:rPr>
        <w:t>las </w:t>
      </w:r>
      <w:r>
        <w:rPr>
          <w:color w:val="231F20"/>
          <w:spacing w:val="8"/>
        </w:rPr>
        <w:t>facultades (Thomas </w:t>
      </w:r>
      <w:r>
        <w:rPr>
          <w:color w:val="231F20"/>
        </w:rPr>
        <w:t>y  </w:t>
      </w:r>
      <w:r>
        <w:rPr>
          <w:color w:val="231F20"/>
          <w:spacing w:val="7"/>
        </w:rPr>
        <w:t>Dowmunt, </w:t>
      </w:r>
      <w:r>
        <w:rPr>
          <w:color w:val="231F20"/>
          <w:spacing w:val="8"/>
        </w:rPr>
        <w:t> </w:t>
      </w:r>
      <w:r>
        <w:rPr>
          <w:color w:val="231F20"/>
          <w:spacing w:val="9"/>
        </w:rPr>
        <w:t>2005:125).</w:t>
      </w:r>
    </w:p>
    <w:p>
      <w:pPr>
        <w:pStyle w:val="BodyText"/>
        <w:spacing w:line="266" w:lineRule="auto"/>
        <w:ind w:left="884" w:right="1196" w:firstLine="283"/>
        <w:jc w:val="both"/>
      </w:pPr>
      <w:r>
        <w:rPr>
          <w:color w:val="231F20"/>
        </w:rPr>
        <w:t>Un </w:t>
      </w:r>
      <w:r>
        <w:rPr>
          <w:color w:val="231F20"/>
          <w:spacing w:val="6"/>
        </w:rPr>
        <w:t>año </w:t>
      </w:r>
      <w:r>
        <w:rPr>
          <w:color w:val="231F20"/>
          <w:spacing w:val="7"/>
        </w:rPr>
        <w:t>después, </w:t>
      </w:r>
      <w:r>
        <w:rPr>
          <w:color w:val="231F20"/>
          <w:spacing w:val="4"/>
        </w:rPr>
        <w:t>en </w:t>
      </w:r>
      <w:r>
        <w:rPr>
          <w:color w:val="231F20"/>
          <w:spacing w:val="7"/>
        </w:rPr>
        <w:t>junio </w:t>
      </w:r>
      <w:r>
        <w:rPr>
          <w:color w:val="231F20"/>
          <w:spacing w:val="4"/>
        </w:rPr>
        <w:t>de </w:t>
      </w:r>
      <w:r>
        <w:rPr>
          <w:color w:val="231F20"/>
          <w:spacing w:val="6"/>
        </w:rPr>
        <w:t>2005 </w:t>
      </w:r>
      <w:r>
        <w:rPr>
          <w:color w:val="231F20"/>
          <w:spacing w:val="4"/>
        </w:rPr>
        <w:t>se </w:t>
      </w:r>
      <w:r>
        <w:rPr>
          <w:color w:val="231F20"/>
          <w:spacing w:val="7"/>
        </w:rPr>
        <w:t>celebró </w:t>
      </w:r>
      <w:r>
        <w:rPr>
          <w:color w:val="231F20"/>
          <w:spacing w:val="4"/>
        </w:rPr>
        <w:t>el </w:t>
      </w:r>
      <w:r>
        <w:rPr>
          <w:color w:val="231F20"/>
          <w:spacing w:val="7"/>
        </w:rPr>
        <w:t>simposio </w:t>
      </w:r>
      <w:r>
        <w:rPr>
          <w:i/>
          <w:color w:val="231F20"/>
          <w:spacing w:val="8"/>
        </w:rPr>
        <w:t>Articulating </w:t>
      </w:r>
      <w:r>
        <w:rPr>
          <w:i/>
          <w:color w:val="231F20"/>
          <w:spacing w:val="6"/>
        </w:rPr>
        <w:t>Media Practice </w:t>
      </w:r>
      <w:r>
        <w:rPr>
          <w:i/>
          <w:color w:val="231F20"/>
          <w:spacing w:val="4"/>
        </w:rPr>
        <w:t>as </w:t>
      </w:r>
      <w:r>
        <w:rPr>
          <w:i/>
          <w:color w:val="231F20"/>
          <w:spacing w:val="7"/>
        </w:rPr>
        <w:t>Research </w:t>
      </w:r>
      <w:r>
        <w:rPr>
          <w:color w:val="231F20"/>
          <w:spacing w:val="8"/>
        </w:rPr>
        <w:t>(Articulando </w:t>
      </w:r>
      <w:r>
        <w:rPr>
          <w:color w:val="231F20"/>
          <w:spacing w:val="4"/>
        </w:rPr>
        <w:t>la </w:t>
      </w:r>
      <w:r>
        <w:rPr>
          <w:color w:val="231F20"/>
          <w:spacing w:val="7"/>
        </w:rPr>
        <w:t>práctica </w:t>
      </w:r>
      <w:r>
        <w:rPr>
          <w:color w:val="231F20"/>
          <w:spacing w:val="4"/>
        </w:rPr>
        <w:t>de </w:t>
      </w:r>
      <w:r>
        <w:rPr>
          <w:color w:val="231F20"/>
          <w:spacing w:val="6"/>
        </w:rPr>
        <w:t>los </w:t>
      </w:r>
      <w:r>
        <w:rPr>
          <w:color w:val="231F20"/>
          <w:spacing w:val="7"/>
        </w:rPr>
        <w:t>medios </w:t>
      </w:r>
      <w:r>
        <w:rPr>
          <w:color w:val="231F20"/>
          <w:spacing w:val="9"/>
        </w:rPr>
        <w:t>como </w:t>
      </w:r>
      <w:r>
        <w:rPr>
          <w:color w:val="231F20"/>
          <w:spacing w:val="8"/>
        </w:rPr>
        <w:t>investigación) </w:t>
      </w:r>
      <w:r>
        <w:rPr>
          <w:color w:val="231F20"/>
          <w:spacing w:val="4"/>
        </w:rPr>
        <w:t>en la </w:t>
      </w:r>
      <w:r>
        <w:rPr>
          <w:color w:val="231F20"/>
          <w:spacing w:val="7"/>
        </w:rPr>
        <w:t>Universidad London </w:t>
      </w:r>
      <w:r>
        <w:rPr>
          <w:color w:val="231F20"/>
          <w:spacing w:val="6"/>
        </w:rPr>
        <w:t>South Bank</w:t>
      </w:r>
      <w:r>
        <w:rPr>
          <w:i/>
          <w:color w:val="231F20"/>
          <w:spacing w:val="6"/>
        </w:rPr>
        <w:t>. </w:t>
      </w:r>
      <w:r>
        <w:rPr>
          <w:color w:val="231F20"/>
          <w:spacing w:val="6"/>
        </w:rPr>
        <w:t>Sobre </w:t>
      </w:r>
      <w:r>
        <w:rPr>
          <w:color w:val="231F20"/>
          <w:spacing w:val="7"/>
        </w:rPr>
        <w:t>éste, </w:t>
      </w:r>
      <w:r>
        <w:rPr>
          <w:color w:val="231F20"/>
          <w:spacing w:val="8"/>
        </w:rPr>
        <w:t>Mica </w:t>
      </w:r>
      <w:r>
        <w:rPr>
          <w:color w:val="231F20"/>
          <w:spacing w:val="4"/>
        </w:rPr>
        <w:t>Nava </w:t>
      </w:r>
      <w:r>
        <w:rPr>
          <w:color w:val="231F20"/>
          <w:spacing w:val="7"/>
        </w:rPr>
        <w:t>(2005:3) escribe </w:t>
      </w:r>
      <w:r>
        <w:rPr>
          <w:color w:val="231F20"/>
          <w:spacing w:val="6"/>
        </w:rPr>
        <w:t>que, </w:t>
      </w:r>
      <w:r>
        <w:rPr>
          <w:color w:val="231F20"/>
          <w:spacing w:val="4"/>
        </w:rPr>
        <w:t>en el </w:t>
      </w:r>
      <w:r>
        <w:rPr>
          <w:color w:val="231F20"/>
          <w:spacing w:val="7"/>
        </w:rPr>
        <w:t>futuro, </w:t>
      </w:r>
      <w:r>
        <w:rPr>
          <w:color w:val="231F20"/>
          <w:spacing w:val="4"/>
        </w:rPr>
        <w:t>la </w:t>
      </w:r>
      <w:r>
        <w:rPr>
          <w:color w:val="231F20"/>
          <w:spacing w:val="7"/>
        </w:rPr>
        <w:t>práctica </w:t>
      </w:r>
      <w:r>
        <w:rPr>
          <w:color w:val="231F20"/>
          <w:spacing w:val="6"/>
        </w:rPr>
        <w:t>será solo una </w:t>
      </w:r>
      <w:r>
        <w:rPr>
          <w:color w:val="231F20"/>
          <w:spacing w:val="9"/>
        </w:rPr>
        <w:t>forma </w:t>
      </w:r>
      <w:r>
        <w:rPr>
          <w:color w:val="231F20"/>
          <w:spacing w:val="4"/>
        </w:rPr>
        <w:t>más </w:t>
      </w:r>
      <w:r>
        <w:rPr>
          <w:color w:val="231F20"/>
          <w:spacing w:val="3"/>
        </w:rPr>
        <w:t>de </w:t>
      </w:r>
      <w:r>
        <w:rPr>
          <w:color w:val="231F20"/>
          <w:spacing w:val="6"/>
        </w:rPr>
        <w:t>acercarse </w:t>
      </w:r>
      <w:r>
        <w:rPr>
          <w:color w:val="231F20"/>
          <w:spacing w:val="3"/>
        </w:rPr>
        <w:t>al </w:t>
      </w:r>
      <w:r>
        <w:rPr>
          <w:color w:val="231F20"/>
          <w:spacing w:val="5"/>
        </w:rPr>
        <w:t>objeto </w:t>
      </w:r>
      <w:r>
        <w:rPr>
          <w:color w:val="231F20"/>
          <w:spacing w:val="3"/>
        </w:rPr>
        <w:t>de </w:t>
      </w:r>
      <w:r>
        <w:rPr>
          <w:color w:val="231F20"/>
          <w:spacing w:val="6"/>
        </w:rPr>
        <w:t>estudio </w:t>
      </w:r>
      <w:r>
        <w:rPr>
          <w:color w:val="231F20"/>
        </w:rPr>
        <w:t>y </w:t>
      </w:r>
      <w:r>
        <w:rPr>
          <w:color w:val="231F20"/>
          <w:spacing w:val="3"/>
        </w:rPr>
        <w:t>de </w:t>
      </w:r>
      <w:r>
        <w:rPr>
          <w:color w:val="231F20"/>
          <w:spacing w:val="5"/>
        </w:rPr>
        <w:t>hacer </w:t>
      </w:r>
      <w:r>
        <w:rPr>
          <w:color w:val="231F20"/>
          <w:spacing w:val="6"/>
        </w:rPr>
        <w:t>investigación, </w:t>
      </w:r>
      <w:r>
        <w:rPr>
          <w:color w:val="231F20"/>
          <w:spacing w:val="5"/>
        </w:rPr>
        <w:t>otras </w:t>
      </w:r>
      <w:r>
        <w:rPr>
          <w:color w:val="231F20"/>
          <w:spacing w:val="7"/>
        </w:rPr>
        <w:t>formas </w:t>
      </w:r>
      <w:r>
        <w:rPr>
          <w:color w:val="231F20"/>
          <w:spacing w:val="6"/>
        </w:rPr>
        <w:t>incluyen </w:t>
      </w:r>
      <w:r>
        <w:rPr>
          <w:color w:val="231F20"/>
          <w:spacing w:val="3"/>
        </w:rPr>
        <w:t>la </w:t>
      </w:r>
      <w:r>
        <w:rPr>
          <w:color w:val="231F20"/>
          <w:spacing w:val="6"/>
        </w:rPr>
        <w:t>historia, </w:t>
      </w:r>
      <w:r>
        <w:rPr>
          <w:color w:val="231F20"/>
          <w:spacing w:val="3"/>
        </w:rPr>
        <w:t>el </w:t>
      </w:r>
      <w:r>
        <w:rPr>
          <w:color w:val="231F20"/>
          <w:spacing w:val="6"/>
        </w:rPr>
        <w:t>análisis textual, </w:t>
      </w:r>
      <w:r>
        <w:rPr>
          <w:color w:val="231F20"/>
          <w:spacing w:val="3"/>
        </w:rPr>
        <w:t>la </w:t>
      </w:r>
      <w:r>
        <w:rPr>
          <w:color w:val="231F20"/>
          <w:spacing w:val="5"/>
        </w:rPr>
        <w:t>teoría </w:t>
      </w:r>
      <w:r>
        <w:rPr>
          <w:color w:val="231F20"/>
        </w:rPr>
        <w:t>y </w:t>
      </w:r>
      <w:r>
        <w:rPr>
          <w:color w:val="231F20"/>
          <w:spacing w:val="3"/>
        </w:rPr>
        <w:t>la </w:t>
      </w:r>
      <w:r>
        <w:rPr>
          <w:color w:val="231F20"/>
          <w:spacing w:val="6"/>
        </w:rPr>
        <w:t>investigación </w:t>
      </w:r>
      <w:r>
        <w:rPr>
          <w:color w:val="231F20"/>
          <w:spacing w:val="7"/>
        </w:rPr>
        <w:t>empírica. </w:t>
      </w:r>
      <w:r>
        <w:rPr>
          <w:color w:val="231F20"/>
          <w:spacing w:val="6"/>
        </w:rPr>
        <w:t>Ese </w:t>
      </w:r>
      <w:r>
        <w:rPr>
          <w:color w:val="231F20"/>
          <w:spacing w:val="7"/>
        </w:rPr>
        <w:t>mismo </w:t>
      </w:r>
      <w:r>
        <w:rPr>
          <w:color w:val="231F20"/>
          <w:spacing w:val="6"/>
        </w:rPr>
        <w:t>año, </w:t>
      </w:r>
      <w:r>
        <w:rPr>
          <w:color w:val="231F20"/>
          <w:spacing w:val="4"/>
        </w:rPr>
        <w:t>el </w:t>
      </w:r>
      <w:r>
        <w:rPr>
          <w:color w:val="231F20"/>
          <w:spacing w:val="7"/>
        </w:rPr>
        <w:t>gobierno sueco aprobó </w:t>
      </w:r>
      <w:r>
        <w:rPr>
          <w:color w:val="231F20"/>
          <w:spacing w:val="6"/>
        </w:rPr>
        <w:t>una ley que </w:t>
      </w:r>
      <w:r>
        <w:rPr>
          <w:color w:val="231F20"/>
          <w:spacing w:val="7"/>
        </w:rPr>
        <w:t>ampliaba </w:t>
      </w:r>
      <w:r>
        <w:rPr>
          <w:color w:val="231F20"/>
          <w:spacing w:val="4"/>
        </w:rPr>
        <w:t>el </w:t>
      </w:r>
      <w:r>
        <w:rPr>
          <w:color w:val="231F20"/>
          <w:spacing w:val="9"/>
        </w:rPr>
        <w:t>rango  </w:t>
      </w:r>
      <w:r>
        <w:rPr>
          <w:color w:val="231F20"/>
          <w:spacing w:val="4"/>
        </w:rPr>
        <w:t>de </w:t>
      </w:r>
      <w:r>
        <w:rPr>
          <w:color w:val="231F20"/>
          <w:spacing w:val="8"/>
        </w:rPr>
        <w:t>investigación </w:t>
      </w:r>
      <w:r>
        <w:rPr>
          <w:color w:val="231F20"/>
          <w:spacing w:val="6"/>
        </w:rPr>
        <w:t>(</w:t>
      </w:r>
      <w:r>
        <w:rPr>
          <w:i/>
          <w:color w:val="231F20"/>
          <w:spacing w:val="6"/>
        </w:rPr>
        <w:t>Vetenskapsrådet</w:t>
      </w:r>
      <w:r>
        <w:rPr>
          <w:color w:val="231F20"/>
          <w:spacing w:val="6"/>
        </w:rPr>
        <w:t>) para </w:t>
      </w:r>
      <w:r>
        <w:rPr>
          <w:color w:val="231F20"/>
          <w:spacing w:val="7"/>
        </w:rPr>
        <w:t>incluir </w:t>
      </w:r>
      <w:r>
        <w:rPr>
          <w:color w:val="231F20"/>
        </w:rPr>
        <w:t>a </w:t>
      </w:r>
      <w:r>
        <w:rPr>
          <w:color w:val="231F20"/>
          <w:spacing w:val="6"/>
        </w:rPr>
        <w:t>las </w:t>
      </w:r>
      <w:r>
        <w:rPr>
          <w:color w:val="231F20"/>
          <w:spacing w:val="7"/>
        </w:rPr>
        <w:t>artes creativas </w:t>
      </w:r>
      <w:r>
        <w:rPr>
          <w:color w:val="231F20"/>
        </w:rPr>
        <w:t>y </w:t>
      </w:r>
      <w:r>
        <w:rPr>
          <w:color w:val="231F20"/>
          <w:spacing w:val="9"/>
        </w:rPr>
        <w:t>per- </w:t>
      </w:r>
      <w:r>
        <w:rPr>
          <w:color w:val="231F20"/>
          <w:spacing w:val="8"/>
        </w:rPr>
        <w:t>formativas.</w:t>
      </w:r>
      <w:r>
        <w:rPr>
          <w:color w:val="231F20"/>
          <w:spacing w:val="-5"/>
        </w:rPr>
        <w:t> </w:t>
      </w:r>
      <w:r>
        <w:rPr>
          <w:color w:val="231F20"/>
          <w:spacing w:val="4"/>
        </w:rPr>
        <w:t>La</w:t>
      </w:r>
      <w:r>
        <w:rPr>
          <w:color w:val="231F20"/>
          <w:spacing w:val="-5"/>
        </w:rPr>
        <w:t> </w:t>
      </w:r>
      <w:r>
        <w:rPr>
          <w:color w:val="231F20"/>
          <w:spacing w:val="8"/>
        </w:rPr>
        <w:t>legislación</w:t>
      </w:r>
      <w:r>
        <w:rPr>
          <w:color w:val="231F20"/>
          <w:spacing w:val="-5"/>
        </w:rPr>
        <w:t> </w:t>
      </w:r>
      <w:r>
        <w:rPr>
          <w:color w:val="231F20"/>
          <w:spacing w:val="4"/>
        </w:rPr>
        <w:t>de</w:t>
      </w:r>
      <w:r>
        <w:rPr>
          <w:color w:val="231F20"/>
          <w:spacing w:val="-5"/>
        </w:rPr>
        <w:t> </w:t>
      </w:r>
      <w:r>
        <w:rPr>
          <w:color w:val="231F20"/>
          <w:spacing w:val="6"/>
        </w:rPr>
        <w:t>2005</w:t>
      </w:r>
      <w:r>
        <w:rPr>
          <w:color w:val="231F20"/>
          <w:spacing w:val="-5"/>
        </w:rPr>
        <w:t> </w:t>
      </w:r>
      <w:r>
        <w:rPr>
          <w:i/>
          <w:color w:val="231F20"/>
          <w:spacing w:val="7"/>
        </w:rPr>
        <w:t>Research</w:t>
      </w:r>
      <w:r>
        <w:rPr>
          <w:i/>
          <w:color w:val="231F20"/>
          <w:spacing w:val="-5"/>
        </w:rPr>
        <w:t> </w:t>
      </w:r>
      <w:r>
        <w:rPr>
          <w:i/>
          <w:color w:val="231F20"/>
          <w:spacing w:val="6"/>
        </w:rPr>
        <w:t>for</w:t>
      </w:r>
      <w:r>
        <w:rPr>
          <w:i/>
          <w:color w:val="231F20"/>
          <w:spacing w:val="-5"/>
        </w:rPr>
        <w:t> </w:t>
      </w:r>
      <w:r>
        <w:rPr>
          <w:i/>
          <w:color w:val="231F20"/>
        </w:rPr>
        <w:t>a</w:t>
      </w:r>
      <w:r>
        <w:rPr>
          <w:i/>
          <w:color w:val="231F20"/>
          <w:spacing w:val="-5"/>
        </w:rPr>
        <w:t> </w:t>
      </w:r>
      <w:r>
        <w:rPr>
          <w:i/>
          <w:color w:val="231F20"/>
          <w:spacing w:val="7"/>
        </w:rPr>
        <w:t>Better</w:t>
      </w:r>
      <w:r>
        <w:rPr>
          <w:i/>
          <w:color w:val="231F20"/>
          <w:spacing w:val="-5"/>
        </w:rPr>
        <w:t> </w:t>
      </w:r>
      <w:r>
        <w:rPr>
          <w:i/>
          <w:color w:val="231F20"/>
          <w:spacing w:val="6"/>
        </w:rPr>
        <w:t>Lif</w:t>
      </w:r>
      <w:r>
        <w:rPr>
          <w:color w:val="231F20"/>
          <w:spacing w:val="6"/>
        </w:rPr>
        <w:t>’</w:t>
      </w:r>
      <w:r>
        <w:rPr>
          <w:color w:val="231F20"/>
          <w:spacing w:val="-5"/>
        </w:rPr>
        <w:t> </w:t>
      </w:r>
      <w:r>
        <w:rPr>
          <w:color w:val="231F20"/>
          <w:spacing w:val="8"/>
        </w:rPr>
        <w:t>(investigación </w:t>
      </w:r>
      <w:r>
        <w:rPr>
          <w:color w:val="231F20"/>
          <w:spacing w:val="6"/>
        </w:rPr>
        <w:t>para una vida </w:t>
      </w:r>
      <w:r>
        <w:rPr>
          <w:color w:val="231F20"/>
          <w:spacing w:val="7"/>
        </w:rPr>
        <w:t>mejor) </w:t>
      </w:r>
      <w:r>
        <w:rPr>
          <w:color w:val="231F20"/>
          <w:spacing w:val="6"/>
        </w:rPr>
        <w:t>fue </w:t>
      </w:r>
      <w:r>
        <w:rPr>
          <w:color w:val="231F20"/>
          <w:spacing w:val="4"/>
        </w:rPr>
        <w:t>la </w:t>
      </w:r>
      <w:r>
        <w:rPr>
          <w:color w:val="231F20"/>
          <w:spacing w:val="7"/>
        </w:rPr>
        <w:t>respuesta </w:t>
      </w:r>
      <w:r>
        <w:rPr>
          <w:color w:val="231F20"/>
          <w:spacing w:val="4"/>
        </w:rPr>
        <w:t>de un </w:t>
      </w:r>
      <w:r>
        <w:rPr>
          <w:color w:val="231F20"/>
          <w:spacing w:val="7"/>
        </w:rPr>
        <w:t>periodo </w:t>
      </w:r>
      <w:r>
        <w:rPr>
          <w:color w:val="231F20"/>
          <w:spacing w:val="8"/>
        </w:rPr>
        <w:t>experimental </w:t>
      </w:r>
      <w:r>
        <w:rPr>
          <w:color w:val="231F20"/>
          <w:spacing w:val="4"/>
        </w:rPr>
        <w:t>de </w:t>
      </w:r>
      <w:r>
        <w:rPr>
          <w:color w:val="231F20"/>
          <w:spacing w:val="8"/>
        </w:rPr>
        <w:t>tres </w:t>
      </w:r>
      <w:r>
        <w:rPr>
          <w:color w:val="231F20"/>
          <w:spacing w:val="6"/>
        </w:rPr>
        <w:t>años </w:t>
      </w:r>
      <w:r>
        <w:rPr>
          <w:color w:val="231F20"/>
          <w:spacing w:val="4"/>
        </w:rPr>
        <w:t>de </w:t>
      </w:r>
      <w:r>
        <w:rPr>
          <w:color w:val="231F20"/>
          <w:spacing w:val="8"/>
        </w:rPr>
        <w:t>financiamiento </w:t>
      </w:r>
      <w:r>
        <w:rPr>
          <w:color w:val="231F20"/>
          <w:spacing w:val="4"/>
        </w:rPr>
        <w:t>en </w:t>
      </w:r>
      <w:r>
        <w:rPr>
          <w:color w:val="231F20"/>
          <w:spacing w:val="6"/>
        </w:rPr>
        <w:t>áreas </w:t>
      </w:r>
      <w:r>
        <w:rPr>
          <w:color w:val="231F20"/>
          <w:spacing w:val="4"/>
        </w:rPr>
        <w:t>de </w:t>
      </w:r>
      <w:r>
        <w:rPr>
          <w:color w:val="231F20"/>
          <w:spacing w:val="7"/>
        </w:rPr>
        <w:t>interés </w:t>
      </w:r>
      <w:r>
        <w:rPr>
          <w:color w:val="231F20"/>
          <w:spacing w:val="8"/>
        </w:rPr>
        <w:t>nacional. </w:t>
      </w:r>
      <w:r>
        <w:rPr>
          <w:color w:val="231F20"/>
        </w:rPr>
        <w:t>Un </w:t>
      </w:r>
      <w:r>
        <w:rPr>
          <w:color w:val="231F20"/>
          <w:spacing w:val="6"/>
        </w:rPr>
        <w:t>año </w:t>
      </w:r>
      <w:r>
        <w:rPr>
          <w:color w:val="231F20"/>
          <w:spacing w:val="7"/>
        </w:rPr>
        <w:t>después </w:t>
      </w:r>
      <w:r>
        <w:rPr>
          <w:color w:val="231F20"/>
          <w:spacing w:val="9"/>
        </w:rPr>
        <w:t>este </w:t>
      </w:r>
      <w:r>
        <w:rPr>
          <w:color w:val="231F20"/>
          <w:spacing w:val="7"/>
        </w:rPr>
        <w:t>periodo </w:t>
      </w:r>
      <w:r>
        <w:rPr>
          <w:color w:val="231F20"/>
          <w:spacing w:val="8"/>
        </w:rPr>
        <w:t>experimental </w:t>
      </w:r>
      <w:r>
        <w:rPr>
          <w:color w:val="231F20"/>
          <w:spacing w:val="6"/>
        </w:rPr>
        <w:t>fue </w:t>
      </w:r>
      <w:r>
        <w:rPr>
          <w:color w:val="231F20"/>
          <w:spacing w:val="7"/>
        </w:rPr>
        <w:t>sujeto </w:t>
      </w:r>
      <w:r>
        <w:rPr>
          <w:color w:val="231F20"/>
          <w:spacing w:val="4"/>
        </w:rPr>
        <w:t>de </w:t>
      </w:r>
      <w:r>
        <w:rPr>
          <w:color w:val="231F20"/>
          <w:spacing w:val="6"/>
        </w:rPr>
        <w:t>una </w:t>
      </w:r>
      <w:r>
        <w:rPr>
          <w:color w:val="231F20"/>
          <w:spacing w:val="7"/>
        </w:rPr>
        <w:t>evaluación </w:t>
      </w:r>
      <w:r>
        <w:rPr>
          <w:color w:val="231F20"/>
          <w:spacing w:val="4"/>
        </w:rPr>
        <w:t>de </w:t>
      </w:r>
      <w:r>
        <w:rPr>
          <w:color w:val="231F20"/>
          <w:spacing w:val="7"/>
        </w:rPr>
        <w:t>calidad </w:t>
      </w:r>
      <w:r>
        <w:rPr>
          <w:color w:val="231F20"/>
          <w:spacing w:val="6"/>
        </w:rPr>
        <w:t>que </w:t>
      </w:r>
      <w:r>
        <w:rPr>
          <w:color w:val="231F20"/>
          <w:spacing w:val="9"/>
        </w:rPr>
        <w:t>incluía </w:t>
      </w:r>
      <w:r>
        <w:rPr>
          <w:color w:val="231F20"/>
          <w:spacing w:val="6"/>
        </w:rPr>
        <w:t>asesores</w:t>
      </w:r>
      <w:r>
        <w:rPr>
          <w:color w:val="231F20"/>
          <w:spacing w:val="-8"/>
        </w:rPr>
        <w:t> </w:t>
      </w:r>
      <w:r>
        <w:rPr>
          <w:color w:val="231F20"/>
          <w:spacing w:val="7"/>
        </w:rPr>
        <w:t>internacionales</w:t>
      </w:r>
      <w:r>
        <w:rPr>
          <w:color w:val="231F20"/>
          <w:spacing w:val="-8"/>
        </w:rPr>
        <w:t> </w:t>
      </w:r>
      <w:r>
        <w:rPr>
          <w:color w:val="231F20"/>
        </w:rPr>
        <w:t>y</w:t>
      </w:r>
      <w:r>
        <w:rPr>
          <w:color w:val="231F20"/>
          <w:spacing w:val="-8"/>
        </w:rPr>
        <w:t> </w:t>
      </w:r>
      <w:r>
        <w:rPr>
          <w:color w:val="231F20"/>
          <w:spacing w:val="6"/>
        </w:rPr>
        <w:t>profesores</w:t>
      </w:r>
      <w:r>
        <w:rPr>
          <w:color w:val="231F20"/>
          <w:spacing w:val="-8"/>
        </w:rPr>
        <w:t> </w:t>
      </w:r>
      <w:r>
        <w:rPr>
          <w:color w:val="231F20"/>
          <w:spacing w:val="7"/>
        </w:rPr>
        <w:t>visitantes</w:t>
      </w:r>
      <w:r>
        <w:rPr>
          <w:color w:val="231F20"/>
          <w:spacing w:val="-8"/>
        </w:rPr>
        <w:t> </w:t>
      </w:r>
      <w:r>
        <w:rPr>
          <w:color w:val="231F20"/>
          <w:spacing w:val="7"/>
        </w:rPr>
        <w:t>financiados</w:t>
      </w:r>
      <w:r>
        <w:rPr>
          <w:color w:val="231F20"/>
          <w:spacing w:val="-8"/>
        </w:rPr>
        <w:t> </w:t>
      </w:r>
      <w:r>
        <w:rPr>
          <w:color w:val="231F20"/>
          <w:spacing w:val="5"/>
        </w:rPr>
        <w:t>por</w:t>
      </w:r>
      <w:r>
        <w:rPr>
          <w:color w:val="231F20"/>
          <w:spacing w:val="-8"/>
        </w:rPr>
        <w:t> </w:t>
      </w:r>
      <w:r>
        <w:rPr>
          <w:i/>
          <w:color w:val="231F20"/>
          <w:spacing w:val="6"/>
        </w:rPr>
        <w:t>Vetenskaps- </w:t>
      </w:r>
      <w:r>
        <w:rPr>
          <w:i/>
          <w:color w:val="231F20"/>
          <w:spacing w:val="5"/>
        </w:rPr>
        <w:t>rådet </w:t>
      </w:r>
      <w:r>
        <w:rPr>
          <w:color w:val="231F20"/>
          <w:spacing w:val="6"/>
        </w:rPr>
        <w:t>(Biggs </w:t>
      </w:r>
      <w:r>
        <w:rPr>
          <w:color w:val="231F20"/>
        </w:rPr>
        <w:t>y </w:t>
      </w:r>
      <w:r>
        <w:rPr>
          <w:color w:val="231F20"/>
          <w:spacing w:val="4"/>
        </w:rPr>
        <w:t>Büchler, </w:t>
      </w:r>
      <w:r>
        <w:rPr>
          <w:color w:val="231F20"/>
          <w:spacing w:val="7"/>
        </w:rPr>
        <w:t>2007:64). </w:t>
      </w:r>
      <w:r>
        <w:rPr>
          <w:color w:val="231F20"/>
          <w:spacing w:val="3"/>
        </w:rPr>
        <w:t>En </w:t>
      </w:r>
      <w:r>
        <w:rPr>
          <w:color w:val="231F20"/>
          <w:spacing w:val="6"/>
        </w:rPr>
        <w:t>marzo </w:t>
      </w:r>
      <w:r>
        <w:rPr>
          <w:color w:val="231F20"/>
          <w:spacing w:val="4"/>
        </w:rPr>
        <w:t>de </w:t>
      </w:r>
      <w:r>
        <w:rPr>
          <w:color w:val="231F20"/>
          <w:spacing w:val="6"/>
        </w:rPr>
        <w:t>2007 </w:t>
      </w:r>
      <w:r>
        <w:rPr>
          <w:color w:val="231F20"/>
          <w:spacing w:val="4"/>
        </w:rPr>
        <w:t>se </w:t>
      </w:r>
      <w:r>
        <w:rPr>
          <w:color w:val="231F20"/>
          <w:spacing w:val="6"/>
        </w:rPr>
        <w:t>celebró </w:t>
      </w:r>
      <w:r>
        <w:rPr>
          <w:color w:val="231F20"/>
          <w:spacing w:val="4"/>
        </w:rPr>
        <w:t>el </w:t>
      </w:r>
      <w:r>
        <w:rPr>
          <w:color w:val="231F20"/>
          <w:spacing w:val="8"/>
        </w:rPr>
        <w:t>simposio </w:t>
      </w:r>
      <w:r>
        <w:rPr>
          <w:i/>
          <w:color w:val="231F20"/>
          <w:spacing w:val="7"/>
        </w:rPr>
        <w:t>Lens-Based</w:t>
      </w:r>
      <w:r>
        <w:rPr>
          <w:i/>
          <w:color w:val="231F20"/>
          <w:spacing w:val="-26"/>
        </w:rPr>
        <w:t> </w:t>
      </w:r>
      <w:r>
        <w:rPr>
          <w:i/>
          <w:color w:val="231F20"/>
          <w:spacing w:val="6"/>
        </w:rPr>
        <w:t>Research</w:t>
      </w:r>
      <w:r>
        <w:rPr>
          <w:i/>
          <w:color w:val="231F20"/>
          <w:spacing w:val="-26"/>
        </w:rPr>
        <w:t> </w:t>
      </w:r>
      <w:r>
        <w:rPr>
          <w:i/>
          <w:color w:val="231F20"/>
          <w:spacing w:val="5"/>
        </w:rPr>
        <w:t>Practice</w:t>
      </w:r>
      <w:r>
        <w:rPr>
          <w:i/>
          <w:color w:val="231F20"/>
          <w:spacing w:val="-31"/>
        </w:rPr>
        <w:t> </w:t>
      </w:r>
      <w:r>
        <w:rPr>
          <w:i/>
          <w:color w:val="231F20"/>
          <w:spacing w:val="3"/>
        </w:rPr>
        <w:t>Training:</w:t>
      </w:r>
      <w:r>
        <w:rPr>
          <w:i/>
          <w:color w:val="231F20"/>
          <w:spacing w:val="-26"/>
        </w:rPr>
        <w:t> </w:t>
      </w:r>
      <w:r>
        <w:rPr>
          <w:i/>
          <w:color w:val="231F20"/>
          <w:spacing w:val="3"/>
        </w:rPr>
        <w:t>New</w:t>
      </w:r>
      <w:r>
        <w:rPr>
          <w:i/>
          <w:color w:val="231F20"/>
          <w:spacing w:val="-26"/>
        </w:rPr>
        <w:t> </w:t>
      </w:r>
      <w:r>
        <w:rPr>
          <w:i/>
          <w:color w:val="231F20"/>
          <w:spacing w:val="6"/>
        </w:rPr>
        <w:t>Directions</w:t>
      </w:r>
      <w:r>
        <w:rPr>
          <w:i/>
          <w:color w:val="231F20"/>
          <w:spacing w:val="-25"/>
        </w:rPr>
        <w:t> </w:t>
      </w:r>
      <w:r>
        <w:rPr>
          <w:color w:val="231F20"/>
          <w:spacing w:val="7"/>
        </w:rPr>
        <w:t>(Entrenamiento</w:t>
      </w:r>
      <w:r>
        <w:rPr>
          <w:color w:val="231F20"/>
          <w:spacing w:val="-26"/>
        </w:rPr>
        <w:t> </w:t>
      </w:r>
      <w:r>
        <w:rPr>
          <w:color w:val="231F20"/>
          <w:spacing w:val="8"/>
        </w:rPr>
        <w:t>para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lente: nuevas </w:t>
      </w:r>
      <w:r>
        <w:rPr>
          <w:color w:val="231F20"/>
          <w:spacing w:val="8"/>
        </w:rPr>
        <w:t>direcciones) </w:t>
      </w:r>
      <w:r>
        <w:rPr>
          <w:color w:val="231F20"/>
          <w:spacing w:val="4"/>
        </w:rPr>
        <w:t>en </w:t>
      </w:r>
      <w:r>
        <w:rPr>
          <w:color w:val="231F20"/>
          <w:spacing w:val="7"/>
        </w:rPr>
        <w:t>Dublín, </w:t>
      </w:r>
      <w:r>
        <w:rPr>
          <w:color w:val="231F20"/>
          <w:spacing w:val="8"/>
        </w:rPr>
        <w:t>Irlan- </w:t>
      </w:r>
      <w:r>
        <w:rPr>
          <w:color w:val="231F20"/>
          <w:spacing w:val="6"/>
        </w:rPr>
        <w:t>da, </w:t>
      </w:r>
      <w:r>
        <w:rPr>
          <w:color w:val="231F20"/>
          <w:spacing w:val="7"/>
        </w:rPr>
        <w:t>donde </w:t>
      </w:r>
      <w:r>
        <w:rPr>
          <w:color w:val="231F20"/>
          <w:spacing w:val="4"/>
        </w:rPr>
        <w:t>se </w:t>
      </w:r>
      <w:r>
        <w:rPr>
          <w:color w:val="231F20"/>
          <w:spacing w:val="8"/>
        </w:rPr>
        <w:t>discutieron </w:t>
      </w:r>
      <w:r>
        <w:rPr>
          <w:color w:val="231F20"/>
          <w:spacing w:val="7"/>
        </w:rPr>
        <w:t>problemas </w:t>
      </w:r>
      <w:r>
        <w:rPr>
          <w:color w:val="231F20"/>
          <w:spacing w:val="8"/>
        </w:rPr>
        <w:t>teóricos, conceptuales </w:t>
      </w:r>
      <w:r>
        <w:rPr>
          <w:color w:val="231F20"/>
        </w:rPr>
        <w:t>e </w:t>
      </w:r>
      <w:r>
        <w:rPr>
          <w:color w:val="231F20"/>
          <w:spacing w:val="8"/>
        </w:rPr>
        <w:t>históricos </w:t>
      </w:r>
      <w:r>
        <w:rPr>
          <w:color w:val="231F20"/>
          <w:spacing w:val="9"/>
        </w:rPr>
        <w:t>en </w:t>
      </w:r>
      <w:r>
        <w:rPr>
          <w:color w:val="231F20"/>
          <w:spacing w:val="6"/>
        </w:rPr>
        <w:t>este tipo </w:t>
      </w:r>
      <w:r>
        <w:rPr>
          <w:color w:val="231F20"/>
          <w:spacing w:val="4"/>
        </w:rPr>
        <w:t>de </w:t>
      </w:r>
      <w:r>
        <w:rPr>
          <w:color w:val="231F20"/>
          <w:spacing w:val="8"/>
        </w:rPr>
        <w:t>investigación </w:t>
      </w:r>
      <w:r>
        <w:rPr>
          <w:color w:val="231F20"/>
          <w:spacing w:val="6"/>
        </w:rPr>
        <w:t>que </w:t>
      </w:r>
      <w:r>
        <w:rPr>
          <w:color w:val="231F20"/>
          <w:spacing w:val="4"/>
        </w:rPr>
        <w:t>se </w:t>
      </w:r>
      <w:r>
        <w:rPr>
          <w:color w:val="231F20"/>
          <w:spacing w:val="6"/>
        </w:rPr>
        <w:t>refiere </w:t>
      </w:r>
      <w:r>
        <w:rPr>
          <w:color w:val="231F20"/>
        </w:rPr>
        <w:t>a </w:t>
      </w:r>
      <w:r>
        <w:rPr>
          <w:color w:val="231F20"/>
          <w:spacing w:val="7"/>
        </w:rPr>
        <w:t>estudios </w:t>
      </w:r>
      <w:r>
        <w:rPr>
          <w:color w:val="231F20"/>
          <w:spacing w:val="4"/>
        </w:rPr>
        <w:t>de </w:t>
      </w:r>
      <w:r>
        <w:rPr>
          <w:color w:val="231F20"/>
          <w:spacing w:val="8"/>
        </w:rPr>
        <w:t>fotografía, </w:t>
      </w:r>
      <w:r>
        <w:rPr>
          <w:color w:val="231F20"/>
          <w:spacing w:val="6"/>
        </w:rPr>
        <w:t>cine </w:t>
      </w:r>
      <w:r>
        <w:rPr>
          <w:color w:val="231F20"/>
        </w:rPr>
        <w:t>y </w:t>
      </w:r>
      <w:r>
        <w:rPr>
          <w:color w:val="231F20"/>
          <w:spacing w:val="8"/>
        </w:rPr>
        <w:t>multimedia. </w:t>
      </w:r>
      <w:r>
        <w:rPr>
          <w:color w:val="231F20"/>
          <w:spacing w:val="6"/>
        </w:rPr>
        <w:t>Los </w:t>
      </w:r>
      <w:r>
        <w:rPr>
          <w:color w:val="231F20"/>
          <w:spacing w:val="7"/>
        </w:rPr>
        <w:t>temas </w:t>
      </w:r>
      <w:r>
        <w:rPr>
          <w:color w:val="231F20"/>
          <w:spacing w:val="8"/>
        </w:rPr>
        <w:t>principales </w:t>
      </w:r>
      <w:r>
        <w:rPr>
          <w:color w:val="231F20"/>
          <w:spacing w:val="7"/>
        </w:rPr>
        <w:t>fueron </w:t>
      </w:r>
      <w:r>
        <w:rPr>
          <w:color w:val="231F20"/>
          <w:spacing w:val="6"/>
        </w:rPr>
        <w:t>las </w:t>
      </w:r>
      <w:r>
        <w:rPr>
          <w:color w:val="231F20"/>
          <w:spacing w:val="8"/>
        </w:rPr>
        <w:t>políticas </w:t>
      </w:r>
      <w:r>
        <w:rPr>
          <w:color w:val="231F20"/>
          <w:spacing w:val="4"/>
        </w:rPr>
        <w:t>de </w:t>
      </w:r>
      <w:r>
        <w:rPr>
          <w:color w:val="231F20"/>
          <w:spacing w:val="8"/>
        </w:rPr>
        <w:t>representación</w:t>
      </w:r>
      <w:r>
        <w:rPr>
          <w:color w:val="231F20"/>
          <w:spacing w:val="71"/>
        </w:rPr>
        <w:t> </w:t>
      </w:r>
      <w:r>
        <w:rPr>
          <w:color w:val="231F20"/>
        </w:rPr>
        <w:t>y </w:t>
      </w:r>
      <w:r>
        <w:rPr>
          <w:color w:val="231F20"/>
          <w:spacing w:val="7"/>
        </w:rPr>
        <w:t>culturas </w:t>
      </w:r>
      <w:r>
        <w:rPr>
          <w:color w:val="231F20"/>
          <w:spacing w:val="8"/>
        </w:rPr>
        <w:t>materiales, </w:t>
      </w:r>
      <w:r>
        <w:rPr>
          <w:color w:val="231F20"/>
          <w:spacing w:val="4"/>
        </w:rPr>
        <w:t>la </w:t>
      </w:r>
      <w:r>
        <w:rPr>
          <w:color w:val="231F20"/>
          <w:spacing w:val="8"/>
        </w:rPr>
        <w:t>construcción </w:t>
      </w:r>
      <w:r>
        <w:rPr>
          <w:color w:val="231F20"/>
        </w:rPr>
        <w:t>y </w:t>
      </w:r>
      <w:r>
        <w:rPr>
          <w:color w:val="231F20"/>
          <w:spacing w:val="8"/>
        </w:rPr>
        <w:t>exploración </w:t>
      </w:r>
      <w:r>
        <w:rPr>
          <w:color w:val="231F20"/>
          <w:spacing w:val="4"/>
        </w:rPr>
        <w:t>de </w:t>
      </w:r>
      <w:r>
        <w:rPr>
          <w:color w:val="231F20"/>
          <w:spacing w:val="7"/>
        </w:rPr>
        <w:t>archivos </w:t>
      </w:r>
      <w:r>
        <w:rPr>
          <w:color w:val="231F20"/>
        </w:rPr>
        <w:t>y </w:t>
      </w:r>
      <w:r>
        <w:rPr>
          <w:color w:val="231F20"/>
          <w:spacing w:val="4"/>
        </w:rPr>
        <w:t>el </w:t>
      </w:r>
      <w:r>
        <w:rPr>
          <w:color w:val="231F20"/>
          <w:spacing w:val="8"/>
        </w:rPr>
        <w:t>reto epistemológico </w:t>
      </w:r>
      <w:r>
        <w:rPr>
          <w:color w:val="231F20"/>
          <w:spacing w:val="4"/>
        </w:rPr>
        <w:t>de </w:t>
      </w:r>
      <w:r>
        <w:rPr>
          <w:color w:val="231F20"/>
          <w:spacing w:val="7"/>
        </w:rPr>
        <w:t>representar </w:t>
      </w:r>
      <w:r>
        <w:rPr>
          <w:color w:val="231F20"/>
          <w:spacing w:val="8"/>
        </w:rPr>
        <w:t>conocimiento corporizado</w:t>
      </w:r>
      <w:r>
        <w:rPr>
          <w:color w:val="231F20"/>
          <w:spacing w:val="8"/>
          <w:position w:val="8"/>
          <w:sz w:val="13"/>
        </w:rPr>
        <w:t>2 </w:t>
      </w:r>
      <w:r>
        <w:rPr>
          <w:color w:val="231F20"/>
          <w:spacing w:val="8"/>
        </w:rPr>
        <w:t>(</w:t>
      </w:r>
      <w:r>
        <w:rPr>
          <w:i/>
          <w:color w:val="231F20"/>
          <w:spacing w:val="8"/>
        </w:rPr>
        <w:t>embodied</w:t>
      </w:r>
      <w:r>
        <w:rPr>
          <w:color w:val="231F20"/>
          <w:spacing w:val="8"/>
        </w:rPr>
        <w:t>), </w:t>
      </w:r>
      <w:r>
        <w:rPr>
          <w:color w:val="231F20"/>
          <w:spacing w:val="9"/>
        </w:rPr>
        <w:t>la </w:t>
      </w:r>
      <w:r>
        <w:rPr>
          <w:color w:val="231F20"/>
          <w:spacing w:val="7"/>
        </w:rPr>
        <w:t>memoria </w:t>
      </w:r>
      <w:r>
        <w:rPr>
          <w:color w:val="231F20"/>
        </w:rPr>
        <w:t>y </w:t>
      </w:r>
      <w:r>
        <w:rPr>
          <w:color w:val="231F20"/>
          <w:spacing w:val="6"/>
        </w:rPr>
        <w:t>los</w:t>
      </w:r>
      <w:r>
        <w:rPr>
          <w:color w:val="231F20"/>
          <w:spacing w:val="57"/>
        </w:rPr>
        <w:t> </w:t>
      </w:r>
      <w:r>
        <w:rPr>
          <w:color w:val="231F20"/>
          <w:spacing w:val="9"/>
        </w:rPr>
        <w:t>sentidos.</w:t>
      </w:r>
    </w:p>
    <w:p>
      <w:pPr>
        <w:pStyle w:val="BodyText"/>
        <w:rPr>
          <w:sz w:val="29"/>
        </w:rPr>
      </w:pPr>
    </w:p>
    <w:p>
      <w:pPr>
        <w:spacing w:after="0"/>
        <w:rPr>
          <w:sz w:val="29"/>
        </w:rPr>
        <w:sectPr>
          <w:headerReference w:type="default" r:id="rId152"/>
          <w:footerReference w:type="default" r:id="rId153"/>
          <w:pgSz w:w="12240" w:h="15840"/>
          <w:pgMar w:header="0" w:footer="523" w:top="1500" w:bottom="720" w:left="1720" w:right="1340"/>
          <w:pgNumType w:start="85"/>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235</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4024"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firstLine="283"/>
        <w:jc w:val="both"/>
      </w:pPr>
      <w:r>
        <w:rPr>
          <w:color w:val="231F20"/>
          <w:spacing w:val="3"/>
        </w:rPr>
        <w:t>El </w:t>
      </w:r>
      <w:r>
        <w:rPr>
          <w:color w:val="231F20"/>
          <w:spacing w:val="8"/>
        </w:rPr>
        <w:t>Consortium </w:t>
      </w:r>
      <w:r>
        <w:rPr>
          <w:color w:val="231F20"/>
          <w:spacing w:val="4"/>
        </w:rPr>
        <w:t>on </w:t>
      </w:r>
      <w:r>
        <w:rPr>
          <w:color w:val="231F20"/>
          <w:spacing w:val="7"/>
        </w:rPr>
        <w:t>Creative </w:t>
      </w:r>
      <w:r>
        <w:rPr>
          <w:color w:val="231F20"/>
          <w:spacing w:val="6"/>
        </w:rPr>
        <w:t>and </w:t>
      </w:r>
      <w:r>
        <w:rPr>
          <w:color w:val="231F20"/>
          <w:spacing w:val="7"/>
        </w:rPr>
        <w:t>Critical Practice (Consorcio </w:t>
      </w:r>
      <w:r>
        <w:rPr>
          <w:color w:val="231F20"/>
          <w:spacing w:val="6"/>
        </w:rPr>
        <w:t>para </w:t>
      </w:r>
      <w:r>
        <w:rPr>
          <w:color w:val="231F20"/>
          <w:spacing w:val="9"/>
        </w:rPr>
        <w:t>la </w:t>
      </w:r>
      <w:r>
        <w:rPr>
          <w:color w:val="231F20"/>
          <w:spacing w:val="7"/>
        </w:rPr>
        <w:t>práctica creativa </w:t>
      </w:r>
      <w:r>
        <w:rPr>
          <w:color w:val="231F20"/>
        </w:rPr>
        <w:t>y </w:t>
      </w:r>
      <w:r>
        <w:rPr>
          <w:color w:val="231F20"/>
          <w:spacing w:val="7"/>
        </w:rPr>
        <w:t>crítica) </w:t>
      </w:r>
      <w:r>
        <w:rPr>
          <w:color w:val="231F20"/>
          <w:spacing w:val="6"/>
        </w:rPr>
        <w:t>une </w:t>
      </w:r>
      <w:r>
        <w:rPr>
          <w:color w:val="231F20"/>
        </w:rPr>
        <w:t>a </w:t>
      </w:r>
      <w:r>
        <w:rPr>
          <w:color w:val="231F20"/>
          <w:spacing w:val="6"/>
        </w:rPr>
        <w:t>las </w:t>
      </w:r>
      <w:r>
        <w:rPr>
          <w:color w:val="231F20"/>
          <w:spacing w:val="8"/>
        </w:rPr>
        <w:t>siguientes instituciones: </w:t>
      </w:r>
      <w:r>
        <w:rPr>
          <w:color w:val="231F20"/>
          <w:spacing w:val="4"/>
        </w:rPr>
        <w:t>Film </w:t>
      </w:r>
      <w:r>
        <w:rPr>
          <w:color w:val="231F20"/>
          <w:spacing w:val="9"/>
        </w:rPr>
        <w:t>and </w:t>
      </w:r>
      <w:r>
        <w:rPr>
          <w:color w:val="231F20"/>
          <w:spacing w:val="7"/>
        </w:rPr>
        <w:t>Imaging </w:t>
      </w:r>
      <w:r>
        <w:rPr>
          <w:color w:val="231F20"/>
          <w:spacing w:val="6"/>
        </w:rPr>
        <w:t>Studies </w:t>
      </w:r>
      <w:r>
        <w:rPr>
          <w:color w:val="231F20"/>
          <w:spacing w:val="4"/>
        </w:rPr>
        <w:t>de la </w:t>
      </w:r>
      <w:r>
        <w:rPr>
          <w:color w:val="231F20"/>
          <w:spacing w:val="2"/>
        </w:rPr>
        <w:t>Queen’s </w:t>
      </w:r>
      <w:r>
        <w:rPr>
          <w:color w:val="231F20"/>
          <w:spacing w:val="5"/>
        </w:rPr>
        <w:t>University, </w:t>
      </w:r>
      <w:r>
        <w:rPr>
          <w:color w:val="231F20"/>
          <w:spacing w:val="6"/>
        </w:rPr>
        <w:t>Huston </w:t>
      </w:r>
      <w:r>
        <w:rPr>
          <w:color w:val="231F20"/>
          <w:spacing w:val="4"/>
        </w:rPr>
        <w:t>Film </w:t>
      </w:r>
      <w:r>
        <w:rPr>
          <w:color w:val="231F20"/>
          <w:spacing w:val="6"/>
        </w:rPr>
        <w:t>and </w:t>
      </w:r>
      <w:r>
        <w:rPr>
          <w:color w:val="231F20"/>
          <w:spacing w:val="7"/>
        </w:rPr>
        <w:t>Digital Me-  </w:t>
      </w:r>
      <w:r>
        <w:rPr>
          <w:color w:val="231F20"/>
          <w:spacing w:val="6"/>
        </w:rPr>
        <w:t>dia </w:t>
      </w:r>
      <w:r>
        <w:rPr>
          <w:color w:val="231F20"/>
          <w:spacing w:val="7"/>
        </w:rPr>
        <w:t>School, National University </w:t>
      </w:r>
      <w:r>
        <w:rPr>
          <w:color w:val="231F20"/>
          <w:spacing w:val="4"/>
        </w:rPr>
        <w:t>of  </w:t>
      </w:r>
      <w:r>
        <w:rPr>
          <w:color w:val="231F20"/>
          <w:spacing w:val="7"/>
        </w:rPr>
        <w:t>Ireland; </w:t>
      </w:r>
      <w:r>
        <w:rPr>
          <w:color w:val="231F20"/>
          <w:spacing w:val="6"/>
        </w:rPr>
        <w:t>Media </w:t>
      </w:r>
      <w:r>
        <w:rPr>
          <w:color w:val="231F20"/>
          <w:spacing w:val="7"/>
        </w:rPr>
        <w:t>Research Institute </w:t>
      </w:r>
      <w:r>
        <w:rPr>
          <w:color w:val="231F20"/>
          <w:spacing w:val="9"/>
        </w:rPr>
        <w:t>de  </w:t>
      </w:r>
      <w:r>
        <w:rPr>
          <w:color w:val="231F20"/>
          <w:spacing w:val="4"/>
        </w:rPr>
        <w:t>la </w:t>
      </w:r>
      <w:r>
        <w:rPr>
          <w:color w:val="231F20"/>
          <w:spacing w:val="7"/>
        </w:rPr>
        <w:t>University </w:t>
      </w:r>
      <w:r>
        <w:rPr>
          <w:color w:val="231F20"/>
          <w:spacing w:val="4"/>
        </w:rPr>
        <w:t>of </w:t>
      </w:r>
      <w:r>
        <w:rPr>
          <w:color w:val="231F20"/>
          <w:spacing w:val="7"/>
        </w:rPr>
        <w:t>Ulster </w:t>
      </w:r>
      <w:r>
        <w:rPr>
          <w:color w:val="231F20"/>
        </w:rPr>
        <w:t>y </w:t>
      </w:r>
      <w:r>
        <w:rPr>
          <w:color w:val="231F20"/>
          <w:spacing w:val="4"/>
        </w:rPr>
        <w:t>el </w:t>
      </w:r>
      <w:r>
        <w:rPr>
          <w:color w:val="231F20"/>
          <w:spacing w:val="7"/>
        </w:rPr>
        <w:t>Centre </w:t>
      </w:r>
      <w:r>
        <w:rPr>
          <w:color w:val="231F20"/>
          <w:spacing w:val="6"/>
        </w:rPr>
        <w:t>for Transcultural </w:t>
      </w:r>
      <w:r>
        <w:rPr>
          <w:color w:val="231F20"/>
          <w:spacing w:val="7"/>
        </w:rPr>
        <w:t>Research </w:t>
      </w:r>
      <w:r>
        <w:rPr>
          <w:color w:val="231F20"/>
          <w:spacing w:val="6"/>
        </w:rPr>
        <w:t>and </w:t>
      </w:r>
      <w:r>
        <w:rPr>
          <w:color w:val="231F20"/>
          <w:spacing w:val="7"/>
        </w:rPr>
        <w:t>Media Practice </w:t>
      </w:r>
      <w:r>
        <w:rPr>
          <w:color w:val="231F20"/>
          <w:spacing w:val="4"/>
        </w:rPr>
        <w:t>en el </w:t>
      </w:r>
      <w:r>
        <w:rPr>
          <w:color w:val="231F20"/>
          <w:spacing w:val="7"/>
        </w:rPr>
        <w:t>Dublin Institute </w:t>
      </w:r>
      <w:r>
        <w:rPr>
          <w:color w:val="231F20"/>
          <w:spacing w:val="4"/>
        </w:rPr>
        <w:t>of </w:t>
      </w:r>
      <w:r>
        <w:rPr>
          <w:color w:val="231F20"/>
          <w:spacing w:val="3"/>
        </w:rPr>
        <w:t>Technology. </w:t>
      </w:r>
      <w:r>
        <w:rPr>
          <w:color w:val="231F20"/>
        </w:rPr>
        <w:t>Todas </w:t>
      </w:r>
      <w:r>
        <w:rPr>
          <w:color w:val="231F20"/>
          <w:spacing w:val="7"/>
        </w:rPr>
        <w:t>estas </w:t>
      </w:r>
      <w:r>
        <w:rPr>
          <w:color w:val="231F20"/>
          <w:spacing w:val="9"/>
        </w:rPr>
        <w:t>instituciones </w:t>
      </w:r>
      <w:r>
        <w:rPr>
          <w:color w:val="231F20"/>
          <w:spacing w:val="7"/>
        </w:rPr>
        <w:t>ofrecen programas </w:t>
      </w:r>
      <w:r>
        <w:rPr>
          <w:color w:val="231F20"/>
          <w:spacing w:val="8"/>
        </w:rPr>
        <w:t>doctorales </w:t>
      </w:r>
      <w:r>
        <w:rPr>
          <w:color w:val="231F20"/>
          <w:spacing w:val="4"/>
        </w:rPr>
        <w:t>en </w:t>
      </w:r>
      <w:r>
        <w:rPr>
          <w:color w:val="231F20"/>
          <w:spacing w:val="6"/>
        </w:rPr>
        <w:t>cine </w:t>
      </w:r>
      <w:r>
        <w:rPr>
          <w:color w:val="231F20"/>
        </w:rPr>
        <w:t>y </w:t>
      </w:r>
      <w:r>
        <w:rPr>
          <w:color w:val="231F20"/>
          <w:spacing w:val="7"/>
        </w:rPr>
        <w:t>medios </w:t>
      </w:r>
      <w:r>
        <w:rPr>
          <w:color w:val="231F20"/>
          <w:spacing w:val="4"/>
        </w:rPr>
        <w:t>de </w:t>
      </w:r>
      <w:r>
        <w:rPr>
          <w:color w:val="231F20"/>
          <w:spacing w:val="8"/>
        </w:rPr>
        <w:t>comunicación </w:t>
      </w:r>
      <w:r>
        <w:rPr>
          <w:color w:val="231F20"/>
          <w:spacing w:val="9"/>
        </w:rPr>
        <w:t>basados </w:t>
      </w:r>
      <w:r>
        <w:rPr>
          <w:color w:val="231F20"/>
          <w:spacing w:val="4"/>
        </w:rPr>
        <w:t>en </w:t>
      </w:r>
      <w:r>
        <w:rPr>
          <w:color w:val="231F20"/>
          <w:spacing w:val="8"/>
        </w:rPr>
        <w:t>metodologías </w:t>
      </w:r>
      <w:r>
        <w:rPr>
          <w:color w:val="231F20"/>
          <w:spacing w:val="6"/>
        </w:rPr>
        <w:t>para </w:t>
      </w:r>
      <w:r>
        <w:rPr>
          <w:color w:val="231F20"/>
          <w:spacing w:val="4"/>
        </w:rPr>
        <w:t>la </w:t>
      </w:r>
      <w:r>
        <w:rPr>
          <w:color w:val="231F20"/>
          <w:spacing w:val="8"/>
        </w:rPr>
        <w:t>práctica. </w:t>
      </w:r>
      <w:r>
        <w:rPr>
          <w:color w:val="231F20"/>
          <w:spacing w:val="3"/>
        </w:rPr>
        <w:t>En </w:t>
      </w:r>
      <w:r>
        <w:rPr>
          <w:color w:val="231F20"/>
          <w:spacing w:val="7"/>
        </w:rPr>
        <w:t>general </w:t>
      </w:r>
      <w:r>
        <w:rPr>
          <w:color w:val="231F20"/>
          <w:spacing w:val="6"/>
        </w:rPr>
        <w:t>los  </w:t>
      </w:r>
      <w:r>
        <w:rPr>
          <w:color w:val="231F20"/>
          <w:spacing w:val="8"/>
        </w:rPr>
        <w:t>estudiantes </w:t>
      </w:r>
      <w:r>
        <w:rPr>
          <w:color w:val="231F20"/>
          <w:spacing w:val="9"/>
        </w:rPr>
        <w:t>doctorales </w:t>
      </w:r>
      <w:r>
        <w:rPr>
          <w:color w:val="231F20"/>
          <w:spacing w:val="6"/>
        </w:rPr>
        <w:t>que </w:t>
      </w:r>
      <w:r>
        <w:rPr>
          <w:color w:val="231F20"/>
          <w:spacing w:val="7"/>
        </w:rPr>
        <w:t>optan </w:t>
      </w:r>
      <w:r>
        <w:rPr>
          <w:color w:val="231F20"/>
          <w:spacing w:val="6"/>
        </w:rPr>
        <w:t>por </w:t>
      </w:r>
      <w:r>
        <w:rPr>
          <w:color w:val="231F20"/>
          <w:spacing w:val="4"/>
        </w:rPr>
        <w:t>la </w:t>
      </w:r>
      <w:r>
        <w:rPr>
          <w:color w:val="231F20"/>
          <w:spacing w:val="7"/>
        </w:rPr>
        <w:t>ruta </w:t>
      </w:r>
      <w:r>
        <w:rPr>
          <w:color w:val="231F20"/>
          <w:spacing w:val="4"/>
        </w:rPr>
        <w:t>de la </w:t>
      </w:r>
      <w:r>
        <w:rPr>
          <w:color w:val="231F20"/>
          <w:spacing w:val="7"/>
        </w:rPr>
        <w:t>práctica creativa producen </w:t>
      </w:r>
      <w:r>
        <w:rPr>
          <w:color w:val="231F20"/>
          <w:spacing w:val="4"/>
        </w:rPr>
        <w:t>un </w:t>
      </w:r>
      <w:r>
        <w:rPr>
          <w:color w:val="231F20"/>
          <w:spacing w:val="7"/>
        </w:rPr>
        <w:t>cuerpo </w:t>
      </w:r>
      <w:r>
        <w:rPr>
          <w:color w:val="231F20"/>
          <w:spacing w:val="4"/>
        </w:rPr>
        <w:t>de </w:t>
      </w:r>
      <w:r>
        <w:rPr>
          <w:color w:val="231F20"/>
          <w:spacing w:val="9"/>
        </w:rPr>
        <w:t>tra- </w:t>
      </w:r>
      <w:r>
        <w:rPr>
          <w:color w:val="231F20"/>
          <w:spacing w:val="6"/>
        </w:rPr>
        <w:t>bajo </w:t>
      </w:r>
      <w:r>
        <w:rPr>
          <w:color w:val="231F20"/>
          <w:spacing w:val="7"/>
        </w:rPr>
        <w:t>visual, </w:t>
      </w:r>
      <w:r>
        <w:rPr>
          <w:color w:val="231F20"/>
          <w:spacing w:val="8"/>
        </w:rPr>
        <w:t>supervisado, </w:t>
      </w:r>
      <w:r>
        <w:rPr>
          <w:color w:val="231F20"/>
          <w:spacing w:val="7"/>
        </w:rPr>
        <w:t>diseñado </w:t>
      </w:r>
      <w:r>
        <w:rPr>
          <w:color w:val="231F20"/>
          <w:spacing w:val="6"/>
        </w:rPr>
        <w:t>para </w:t>
      </w:r>
      <w:r>
        <w:rPr>
          <w:color w:val="231F20"/>
          <w:spacing w:val="8"/>
        </w:rPr>
        <w:t>exhibición </w:t>
      </w:r>
      <w:r>
        <w:rPr>
          <w:color w:val="231F20"/>
        </w:rPr>
        <w:t>y </w:t>
      </w:r>
      <w:r>
        <w:rPr>
          <w:color w:val="231F20"/>
          <w:spacing w:val="8"/>
        </w:rPr>
        <w:t>acompañado </w:t>
      </w:r>
      <w:r>
        <w:rPr>
          <w:color w:val="231F20"/>
          <w:spacing w:val="4"/>
        </w:rPr>
        <w:t>de </w:t>
      </w:r>
      <w:r>
        <w:rPr>
          <w:color w:val="231F20"/>
          <w:spacing w:val="9"/>
        </w:rPr>
        <w:t>una </w:t>
      </w:r>
      <w:r>
        <w:rPr>
          <w:color w:val="231F20"/>
          <w:spacing w:val="8"/>
        </w:rPr>
        <w:t>disertación </w:t>
      </w:r>
      <w:r>
        <w:rPr>
          <w:color w:val="231F20"/>
          <w:spacing w:val="4"/>
        </w:rPr>
        <w:t>de 50 </w:t>
      </w:r>
      <w:r>
        <w:rPr>
          <w:color w:val="231F20"/>
          <w:spacing w:val="6"/>
        </w:rPr>
        <w:t>mil </w:t>
      </w:r>
      <w:r>
        <w:rPr>
          <w:color w:val="231F20"/>
          <w:spacing w:val="7"/>
        </w:rPr>
        <w:t>palabras </w:t>
      </w:r>
      <w:r>
        <w:rPr>
          <w:color w:val="231F20"/>
          <w:spacing w:val="4"/>
        </w:rPr>
        <w:t>en </w:t>
      </w:r>
      <w:r>
        <w:rPr>
          <w:color w:val="231F20"/>
          <w:spacing w:val="6"/>
        </w:rPr>
        <w:t>las </w:t>
      </w:r>
      <w:r>
        <w:rPr>
          <w:color w:val="231F20"/>
          <w:spacing w:val="7"/>
        </w:rPr>
        <w:t>cuales </w:t>
      </w:r>
      <w:r>
        <w:rPr>
          <w:color w:val="231F20"/>
          <w:spacing w:val="4"/>
        </w:rPr>
        <w:t>se </w:t>
      </w:r>
      <w:r>
        <w:rPr>
          <w:color w:val="231F20"/>
          <w:spacing w:val="8"/>
        </w:rPr>
        <w:t>contextualiza </w:t>
      </w:r>
      <w:r>
        <w:rPr>
          <w:color w:val="231F20"/>
          <w:spacing w:val="4"/>
        </w:rPr>
        <w:t>el </w:t>
      </w:r>
      <w:r>
        <w:rPr>
          <w:color w:val="231F20"/>
          <w:spacing w:val="7"/>
        </w:rPr>
        <w:t>trabajo </w:t>
      </w:r>
      <w:r>
        <w:rPr>
          <w:color w:val="231F20"/>
          <w:spacing w:val="9"/>
        </w:rPr>
        <w:t>de </w:t>
      </w:r>
      <w:r>
        <w:rPr>
          <w:color w:val="231F20"/>
          <w:spacing w:val="4"/>
        </w:rPr>
        <w:t>la</w:t>
      </w:r>
      <w:r>
        <w:rPr>
          <w:color w:val="231F20"/>
          <w:spacing w:val="27"/>
        </w:rPr>
        <w:t> </w:t>
      </w:r>
      <w:r>
        <w:rPr>
          <w:color w:val="231F20"/>
          <w:spacing w:val="7"/>
        </w:rPr>
        <w:t>práctica</w:t>
      </w:r>
      <w:r>
        <w:rPr>
          <w:color w:val="231F20"/>
          <w:spacing w:val="27"/>
        </w:rPr>
        <w:t> </w:t>
      </w:r>
      <w:r>
        <w:rPr>
          <w:color w:val="231F20"/>
          <w:spacing w:val="7"/>
        </w:rPr>
        <w:t>dentro</w:t>
      </w:r>
      <w:r>
        <w:rPr>
          <w:color w:val="231F20"/>
          <w:spacing w:val="27"/>
        </w:rPr>
        <w:t> </w:t>
      </w:r>
      <w:r>
        <w:rPr>
          <w:color w:val="231F20"/>
          <w:spacing w:val="4"/>
        </w:rPr>
        <w:t>de</w:t>
      </w:r>
      <w:r>
        <w:rPr>
          <w:color w:val="231F20"/>
          <w:spacing w:val="27"/>
        </w:rPr>
        <w:t> </w:t>
      </w:r>
      <w:r>
        <w:rPr>
          <w:color w:val="231F20"/>
          <w:spacing w:val="4"/>
        </w:rPr>
        <w:t>un</w:t>
      </w:r>
      <w:r>
        <w:rPr>
          <w:color w:val="231F20"/>
          <w:spacing w:val="27"/>
        </w:rPr>
        <w:t> </w:t>
      </w:r>
      <w:r>
        <w:rPr>
          <w:color w:val="231F20"/>
          <w:spacing w:val="6"/>
        </w:rPr>
        <w:t>marco</w:t>
      </w:r>
      <w:r>
        <w:rPr>
          <w:color w:val="231F20"/>
          <w:spacing w:val="27"/>
        </w:rPr>
        <w:t> </w:t>
      </w:r>
      <w:r>
        <w:rPr>
          <w:color w:val="231F20"/>
          <w:spacing w:val="6"/>
        </w:rPr>
        <w:t>más</w:t>
      </w:r>
      <w:r>
        <w:rPr>
          <w:color w:val="231F20"/>
          <w:spacing w:val="27"/>
        </w:rPr>
        <w:t> </w:t>
      </w:r>
      <w:r>
        <w:rPr>
          <w:color w:val="231F20"/>
          <w:spacing w:val="7"/>
        </w:rPr>
        <w:t>amplio</w:t>
      </w:r>
      <w:r>
        <w:rPr>
          <w:color w:val="231F20"/>
          <w:spacing w:val="27"/>
        </w:rPr>
        <w:t> </w:t>
      </w:r>
      <w:r>
        <w:rPr>
          <w:color w:val="231F20"/>
          <w:spacing w:val="4"/>
        </w:rPr>
        <w:t>en</w:t>
      </w:r>
      <w:r>
        <w:rPr>
          <w:color w:val="231F20"/>
          <w:spacing w:val="27"/>
        </w:rPr>
        <w:t> </w:t>
      </w:r>
      <w:r>
        <w:rPr>
          <w:color w:val="231F20"/>
          <w:spacing w:val="4"/>
        </w:rPr>
        <w:t>la</w:t>
      </w:r>
      <w:r>
        <w:rPr>
          <w:color w:val="231F20"/>
          <w:spacing w:val="27"/>
        </w:rPr>
        <w:t> </w:t>
      </w:r>
      <w:r>
        <w:rPr>
          <w:color w:val="231F20"/>
          <w:spacing w:val="7"/>
        </w:rPr>
        <w:t>cultura</w:t>
      </w:r>
      <w:r>
        <w:rPr>
          <w:color w:val="231F20"/>
          <w:spacing w:val="27"/>
        </w:rPr>
        <w:t> </w:t>
      </w:r>
      <w:r>
        <w:rPr>
          <w:color w:val="231F20"/>
          <w:spacing w:val="9"/>
        </w:rPr>
        <w:t>visual.</w:t>
      </w:r>
    </w:p>
    <w:p>
      <w:pPr>
        <w:pStyle w:val="BodyText"/>
        <w:spacing w:line="254" w:lineRule="auto"/>
        <w:ind w:left="828" w:right="1251" w:firstLine="283"/>
        <w:jc w:val="both"/>
      </w:pPr>
      <w:r>
        <w:rPr>
          <w:color w:val="231F20"/>
        </w:rPr>
        <w:t>El rigor es uno de los puntos más importantes en la investigación académica de alta calidad. Por ejemplo, el </w:t>
      </w:r>
      <w:r>
        <w:rPr>
          <w:i/>
          <w:color w:val="231F20"/>
        </w:rPr>
        <w:t>UK Research Assessment Exer- </w:t>
      </w:r>
      <w:r>
        <w:rPr>
          <w:i/>
          <w:color w:val="231F20"/>
        </w:rPr>
        <w:t>cise 2008 </w:t>
      </w:r>
      <w:r>
        <w:rPr>
          <w:color w:val="231F20"/>
        </w:rPr>
        <w:t>(</w:t>
      </w:r>
      <w:r>
        <w:rPr>
          <w:color w:val="231F20"/>
          <w:sz w:val="26"/>
        </w:rPr>
        <w:t>rae</w:t>
      </w:r>
      <w:r>
        <w:rPr>
          <w:color w:val="231F20"/>
        </w:rPr>
        <w:t>) describe el más alto nivel de investigación al que tenga “calidad líder a nivel mundial en términos de originalidad, significado y rigor”  (Biggs y  Büchler,  2007:62). Existen debates que  tratan de   deter-</w:t>
      </w:r>
    </w:p>
    <w:p>
      <w:pPr>
        <w:pStyle w:val="BodyText"/>
        <w:spacing w:line="266" w:lineRule="auto" w:before="12"/>
        <w:ind w:left="828" w:right="1253"/>
        <w:jc w:val="both"/>
      </w:pPr>
      <w:r>
        <w:rPr>
          <w:color w:val="231F20"/>
          <w:spacing w:val="7"/>
        </w:rPr>
        <w:t>minar </w:t>
      </w:r>
      <w:r>
        <w:rPr>
          <w:color w:val="231F20"/>
          <w:spacing w:val="4"/>
        </w:rPr>
        <w:t>si 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es </w:t>
      </w:r>
      <w:r>
        <w:rPr>
          <w:color w:val="231F20"/>
          <w:spacing w:val="7"/>
        </w:rPr>
        <w:t>diferente </w:t>
      </w:r>
      <w:r>
        <w:rPr>
          <w:color w:val="231F20"/>
        </w:rPr>
        <w:t>a </w:t>
      </w:r>
      <w:r>
        <w:rPr>
          <w:color w:val="231F20"/>
          <w:spacing w:val="4"/>
        </w:rPr>
        <w:t>la </w:t>
      </w:r>
      <w:r>
        <w:rPr>
          <w:color w:val="231F20"/>
          <w:spacing w:val="7"/>
        </w:rPr>
        <w:t>basada </w:t>
      </w:r>
      <w:r>
        <w:rPr>
          <w:color w:val="231F20"/>
          <w:spacing w:val="9"/>
        </w:rPr>
        <w:t>en </w:t>
      </w:r>
      <w:r>
        <w:rPr>
          <w:color w:val="231F20"/>
          <w:spacing w:val="7"/>
        </w:rPr>
        <w:t>otras </w:t>
      </w:r>
      <w:r>
        <w:rPr>
          <w:color w:val="231F20"/>
          <w:spacing w:val="8"/>
        </w:rPr>
        <w:t>disciplinas. </w:t>
      </w:r>
      <w:r>
        <w:rPr>
          <w:color w:val="231F20"/>
          <w:spacing w:val="7"/>
        </w:rPr>
        <w:t>Algunos </w:t>
      </w:r>
      <w:r>
        <w:rPr>
          <w:color w:val="231F20"/>
          <w:spacing w:val="4"/>
        </w:rPr>
        <w:t>de </w:t>
      </w:r>
      <w:r>
        <w:rPr>
          <w:color w:val="231F20"/>
          <w:spacing w:val="7"/>
        </w:rPr>
        <w:t>estos debates </w:t>
      </w:r>
      <w:r>
        <w:rPr>
          <w:color w:val="231F20"/>
          <w:spacing w:val="4"/>
        </w:rPr>
        <w:t>se </w:t>
      </w:r>
      <w:r>
        <w:rPr>
          <w:color w:val="231F20"/>
          <w:spacing w:val="7"/>
        </w:rPr>
        <w:t>originan </w:t>
      </w:r>
      <w:r>
        <w:rPr>
          <w:color w:val="231F20"/>
          <w:spacing w:val="4"/>
        </w:rPr>
        <w:t>en el </w:t>
      </w:r>
      <w:r>
        <w:rPr>
          <w:color w:val="231F20"/>
          <w:spacing w:val="6"/>
        </w:rPr>
        <w:t>Reino </w:t>
      </w:r>
      <w:r>
        <w:rPr>
          <w:color w:val="231F20"/>
          <w:spacing w:val="7"/>
        </w:rPr>
        <w:t>Unido </w:t>
      </w:r>
      <w:r>
        <w:rPr>
          <w:color w:val="231F20"/>
          <w:spacing w:val="6"/>
        </w:rPr>
        <w:t>como </w:t>
      </w:r>
      <w:r>
        <w:rPr>
          <w:color w:val="231F20"/>
          <w:spacing w:val="7"/>
        </w:rPr>
        <w:t>resultado </w:t>
      </w:r>
      <w:r>
        <w:rPr>
          <w:color w:val="231F20"/>
          <w:spacing w:val="4"/>
        </w:rPr>
        <w:t>de la </w:t>
      </w:r>
      <w:r>
        <w:rPr>
          <w:color w:val="231F20"/>
          <w:spacing w:val="7"/>
        </w:rPr>
        <w:t>fusión, </w:t>
      </w:r>
      <w:r>
        <w:rPr>
          <w:color w:val="231F20"/>
          <w:spacing w:val="4"/>
        </w:rPr>
        <w:t>en </w:t>
      </w:r>
      <w:r>
        <w:rPr>
          <w:color w:val="231F20"/>
          <w:spacing w:val="7"/>
        </w:rPr>
        <w:t>1992, </w:t>
      </w:r>
      <w:r>
        <w:rPr>
          <w:color w:val="231F20"/>
          <w:spacing w:val="6"/>
        </w:rPr>
        <w:t>entre </w:t>
      </w:r>
      <w:r>
        <w:rPr>
          <w:color w:val="231F20"/>
          <w:spacing w:val="8"/>
        </w:rPr>
        <w:t>politécnicos </w:t>
      </w:r>
      <w:r>
        <w:rPr>
          <w:color w:val="231F20"/>
        </w:rPr>
        <w:t>y </w:t>
      </w:r>
      <w:r>
        <w:rPr>
          <w:color w:val="231F20"/>
          <w:spacing w:val="8"/>
        </w:rPr>
        <w:t>universidades, </w:t>
      </w:r>
      <w:r>
        <w:rPr>
          <w:color w:val="231F20"/>
          <w:spacing w:val="7"/>
        </w:rPr>
        <w:t>donde </w:t>
      </w:r>
      <w:r>
        <w:rPr>
          <w:color w:val="231F20"/>
          <w:spacing w:val="4"/>
        </w:rPr>
        <w:t>el </w:t>
      </w:r>
      <w:r>
        <w:rPr>
          <w:color w:val="231F20"/>
          <w:spacing w:val="7"/>
        </w:rPr>
        <w:t>criterio </w:t>
      </w:r>
      <w:r>
        <w:rPr>
          <w:color w:val="231F20"/>
          <w:spacing w:val="6"/>
        </w:rPr>
        <w:t>que </w:t>
      </w:r>
      <w:r>
        <w:rPr>
          <w:color w:val="231F20"/>
          <w:spacing w:val="8"/>
        </w:rPr>
        <w:t>establecía </w:t>
      </w:r>
      <w:r>
        <w:rPr>
          <w:color w:val="231F20"/>
          <w:spacing w:val="4"/>
        </w:rPr>
        <w:t>lo </w:t>
      </w:r>
      <w:r>
        <w:rPr>
          <w:color w:val="231F20"/>
          <w:spacing w:val="6"/>
        </w:rPr>
        <w:t>que </w:t>
      </w:r>
      <w:r>
        <w:rPr>
          <w:color w:val="231F20"/>
          <w:spacing w:val="7"/>
        </w:rPr>
        <w:t>constituye </w:t>
      </w:r>
      <w:r>
        <w:rPr>
          <w:color w:val="231F20"/>
        </w:rPr>
        <w:t>y </w:t>
      </w:r>
      <w:r>
        <w:rPr>
          <w:color w:val="231F20"/>
          <w:spacing w:val="7"/>
        </w:rPr>
        <w:t>define </w:t>
      </w:r>
      <w:r>
        <w:rPr>
          <w:color w:val="231F20"/>
          <w:spacing w:val="4"/>
        </w:rPr>
        <w:t>la </w:t>
      </w:r>
      <w:r>
        <w:rPr>
          <w:color w:val="231F20"/>
          <w:spacing w:val="8"/>
        </w:rPr>
        <w:t>investigación </w:t>
      </w:r>
      <w:r>
        <w:rPr>
          <w:color w:val="231F20"/>
          <w:spacing w:val="4"/>
        </w:rPr>
        <w:t>en </w:t>
      </w:r>
      <w:r>
        <w:rPr>
          <w:color w:val="231F20"/>
          <w:spacing w:val="8"/>
        </w:rPr>
        <w:t>cualquier </w:t>
      </w:r>
      <w:r>
        <w:rPr>
          <w:color w:val="231F20"/>
          <w:spacing w:val="6"/>
        </w:rPr>
        <w:t>área </w:t>
      </w:r>
      <w:r>
        <w:rPr>
          <w:color w:val="231F20"/>
          <w:spacing w:val="4"/>
        </w:rPr>
        <w:t>se </w:t>
      </w:r>
      <w:r>
        <w:rPr>
          <w:color w:val="231F20"/>
          <w:spacing w:val="8"/>
        </w:rPr>
        <w:t>convirtió </w:t>
      </w:r>
      <w:r>
        <w:rPr>
          <w:color w:val="231F20"/>
          <w:spacing w:val="4"/>
        </w:rPr>
        <w:t>en un </w:t>
      </w:r>
      <w:r>
        <w:rPr>
          <w:color w:val="231F20"/>
          <w:spacing w:val="6"/>
        </w:rPr>
        <w:t>tema </w:t>
      </w:r>
      <w:r>
        <w:rPr>
          <w:color w:val="231F20"/>
          <w:spacing w:val="4"/>
        </w:rPr>
        <w:t>de </w:t>
      </w:r>
      <w:r>
        <w:rPr>
          <w:color w:val="231F20"/>
          <w:spacing w:val="7"/>
        </w:rPr>
        <w:t>debate </w:t>
      </w:r>
      <w:r>
        <w:rPr>
          <w:color w:val="231F20"/>
        </w:rPr>
        <w:t>y </w:t>
      </w:r>
      <w:r>
        <w:rPr>
          <w:color w:val="231F20"/>
          <w:spacing w:val="8"/>
        </w:rPr>
        <w:t>discusión </w:t>
      </w:r>
      <w:r>
        <w:rPr>
          <w:color w:val="231F20"/>
          <w:spacing w:val="9"/>
        </w:rPr>
        <w:t>abierta. </w:t>
      </w:r>
      <w:r>
        <w:rPr>
          <w:color w:val="231F20"/>
          <w:spacing w:val="7"/>
        </w:rPr>
        <w:t>Debido </w:t>
      </w:r>
      <w:r>
        <w:rPr>
          <w:color w:val="231F20"/>
        </w:rPr>
        <w:t>a </w:t>
      </w:r>
      <w:r>
        <w:rPr>
          <w:color w:val="231F20"/>
          <w:spacing w:val="4"/>
        </w:rPr>
        <w:t>la </w:t>
      </w:r>
      <w:r>
        <w:rPr>
          <w:color w:val="231F20"/>
          <w:spacing w:val="8"/>
        </w:rPr>
        <w:t>autonomía intelectual </w:t>
      </w:r>
      <w:r>
        <w:rPr>
          <w:color w:val="231F20"/>
          <w:spacing w:val="4"/>
        </w:rPr>
        <w:t>de </w:t>
      </w:r>
      <w:r>
        <w:rPr>
          <w:color w:val="231F20"/>
          <w:spacing w:val="6"/>
        </w:rPr>
        <w:t>las </w:t>
      </w:r>
      <w:r>
        <w:rPr>
          <w:color w:val="231F20"/>
          <w:spacing w:val="8"/>
        </w:rPr>
        <w:t>universidades, </w:t>
      </w:r>
      <w:r>
        <w:rPr>
          <w:color w:val="231F20"/>
          <w:spacing w:val="7"/>
        </w:rPr>
        <w:t>comenzaron </w:t>
      </w:r>
      <w:r>
        <w:rPr>
          <w:color w:val="231F20"/>
          <w:spacing w:val="9"/>
        </w:rPr>
        <w:t>las </w:t>
      </w:r>
      <w:r>
        <w:rPr>
          <w:color w:val="231F20"/>
          <w:spacing w:val="8"/>
        </w:rPr>
        <w:t>divergencias </w:t>
      </w:r>
      <w:r>
        <w:rPr>
          <w:color w:val="231F20"/>
          <w:spacing w:val="7"/>
        </w:rPr>
        <w:t>(Biggs </w:t>
      </w:r>
      <w:r>
        <w:rPr>
          <w:color w:val="231F20"/>
        </w:rPr>
        <w:t>y </w:t>
      </w:r>
      <w:r>
        <w:rPr>
          <w:color w:val="231F20"/>
          <w:spacing w:val="5"/>
        </w:rPr>
        <w:t>Büchler, </w:t>
      </w:r>
      <w:r>
        <w:rPr>
          <w:color w:val="231F20"/>
          <w:spacing w:val="8"/>
        </w:rPr>
        <w:t>2007:62). </w:t>
      </w:r>
      <w:r>
        <w:rPr>
          <w:color w:val="231F20"/>
          <w:spacing w:val="6"/>
        </w:rPr>
        <w:t>Según Mica </w:t>
      </w:r>
      <w:r>
        <w:rPr>
          <w:color w:val="231F20"/>
          <w:spacing w:val="5"/>
        </w:rPr>
        <w:t>Nava, </w:t>
      </w:r>
      <w:r>
        <w:rPr>
          <w:color w:val="231F20"/>
          <w:spacing w:val="4"/>
        </w:rPr>
        <w:t>en el  </w:t>
      </w:r>
      <w:r>
        <w:rPr>
          <w:color w:val="231F20"/>
          <w:spacing w:val="58"/>
        </w:rPr>
        <w:t> </w:t>
      </w:r>
      <w:r>
        <w:rPr>
          <w:color w:val="231F20"/>
          <w:spacing w:val="9"/>
        </w:rPr>
        <w:t>mundo</w:t>
      </w:r>
    </w:p>
    <w:p>
      <w:pPr>
        <w:pStyle w:val="BodyText"/>
        <w:spacing w:line="262" w:lineRule="exact"/>
        <w:ind w:left="828"/>
        <w:jc w:val="both"/>
      </w:pPr>
      <w:r>
        <w:rPr>
          <w:color w:val="231F20"/>
          <w:spacing w:val="4"/>
        </w:rPr>
        <w:t>de  la  </w:t>
      </w:r>
      <w:r>
        <w:rPr>
          <w:color w:val="231F20"/>
          <w:spacing w:val="7"/>
          <w:sz w:val="26"/>
        </w:rPr>
        <w:t>ibapama </w:t>
      </w:r>
      <w:r>
        <w:rPr>
          <w:color w:val="231F20"/>
          <w:spacing w:val="4"/>
        </w:rPr>
        <w:t>no  </w:t>
      </w:r>
      <w:r>
        <w:rPr>
          <w:color w:val="231F20"/>
          <w:spacing w:val="7"/>
        </w:rPr>
        <w:t>existe </w:t>
      </w:r>
      <w:r>
        <w:rPr>
          <w:color w:val="231F20"/>
          <w:spacing w:val="4"/>
        </w:rPr>
        <w:t>un  </w:t>
      </w:r>
      <w:r>
        <w:rPr>
          <w:color w:val="231F20"/>
          <w:spacing w:val="7"/>
        </w:rPr>
        <w:t>consenso general </w:t>
      </w:r>
      <w:r>
        <w:rPr>
          <w:color w:val="231F20"/>
          <w:spacing w:val="4"/>
        </w:rPr>
        <w:t>de  lo  </w:t>
      </w:r>
      <w:r>
        <w:rPr>
          <w:color w:val="231F20"/>
          <w:spacing w:val="6"/>
        </w:rPr>
        <w:t>que </w:t>
      </w:r>
      <w:r>
        <w:rPr>
          <w:color w:val="231F20"/>
          <w:spacing w:val="7"/>
        </w:rPr>
        <w:t>constituye</w:t>
      </w:r>
      <w:r>
        <w:rPr>
          <w:color w:val="231F20"/>
          <w:spacing w:val="63"/>
        </w:rPr>
        <w:t> </w:t>
      </w:r>
      <w:r>
        <w:rPr>
          <w:color w:val="231F20"/>
          <w:spacing w:val="9"/>
        </w:rPr>
        <w:t>una</w:t>
      </w:r>
    </w:p>
    <w:p>
      <w:pPr>
        <w:pStyle w:val="BodyText"/>
        <w:spacing w:line="266" w:lineRule="auto" w:before="18"/>
        <w:ind w:left="828" w:right="1253"/>
        <w:jc w:val="both"/>
      </w:pPr>
      <w:r>
        <w:rPr>
          <w:color w:val="231F20"/>
          <w:spacing w:val="8"/>
        </w:rPr>
        <w:t>metodología </w:t>
      </w:r>
      <w:r>
        <w:rPr>
          <w:color w:val="231F20"/>
          <w:spacing w:val="7"/>
        </w:rPr>
        <w:t>válida. </w:t>
      </w:r>
      <w:r>
        <w:rPr>
          <w:color w:val="231F20"/>
          <w:spacing w:val="5"/>
        </w:rPr>
        <w:t>Porque, </w:t>
      </w:r>
      <w:r>
        <w:rPr>
          <w:color w:val="231F20"/>
          <w:spacing w:val="7"/>
        </w:rPr>
        <w:t>según esto, </w:t>
      </w:r>
      <w:r>
        <w:rPr>
          <w:color w:val="231F20"/>
          <w:spacing w:val="4"/>
        </w:rPr>
        <w:t>el </w:t>
      </w:r>
      <w:r>
        <w:rPr>
          <w:color w:val="231F20"/>
          <w:spacing w:val="7"/>
        </w:rPr>
        <w:t>arte </w:t>
      </w:r>
      <w:r>
        <w:rPr>
          <w:color w:val="231F20"/>
          <w:spacing w:val="4"/>
        </w:rPr>
        <w:t>no </w:t>
      </w:r>
      <w:r>
        <w:rPr>
          <w:color w:val="231F20"/>
          <w:spacing w:val="7"/>
        </w:rPr>
        <w:t>puede </w:t>
      </w:r>
      <w:r>
        <w:rPr>
          <w:color w:val="231F20"/>
          <w:spacing w:val="6"/>
        </w:rPr>
        <w:t>ser </w:t>
      </w:r>
      <w:r>
        <w:rPr>
          <w:color w:val="231F20"/>
          <w:spacing w:val="9"/>
        </w:rPr>
        <w:t>organizado </w:t>
      </w:r>
      <w:r>
        <w:rPr>
          <w:color w:val="231F20"/>
          <w:spacing w:val="6"/>
        </w:rPr>
        <w:t>por  </w:t>
      </w:r>
      <w:r>
        <w:rPr>
          <w:color w:val="231F20"/>
          <w:spacing w:val="7"/>
        </w:rPr>
        <w:t>parámetros </w:t>
      </w:r>
      <w:r>
        <w:rPr>
          <w:color w:val="231F20"/>
          <w:spacing w:val="8"/>
        </w:rPr>
        <w:t>limitantes </w:t>
      </w:r>
      <w:r>
        <w:rPr>
          <w:color w:val="231F20"/>
        </w:rPr>
        <w:t>o  </w:t>
      </w:r>
      <w:r>
        <w:rPr>
          <w:color w:val="231F20"/>
          <w:spacing w:val="7"/>
        </w:rPr>
        <w:t>exclusivos, aunque existan </w:t>
      </w:r>
      <w:r>
        <w:rPr>
          <w:color w:val="231F20"/>
          <w:spacing w:val="8"/>
        </w:rPr>
        <w:t>criterios </w:t>
      </w:r>
      <w:r>
        <w:rPr>
          <w:color w:val="231F20"/>
          <w:spacing w:val="7"/>
        </w:rPr>
        <w:t>dentro  </w:t>
      </w:r>
      <w:r>
        <w:rPr>
          <w:color w:val="231F20"/>
          <w:spacing w:val="4"/>
        </w:rPr>
        <w:t>de la </w:t>
      </w:r>
      <w:r>
        <w:rPr>
          <w:color w:val="231F20"/>
          <w:spacing w:val="7"/>
        </w:rPr>
        <w:t>práctica </w:t>
      </w:r>
      <w:r>
        <w:rPr>
          <w:color w:val="231F20"/>
          <w:spacing w:val="6"/>
        </w:rPr>
        <w:t>del </w:t>
      </w:r>
      <w:r>
        <w:rPr>
          <w:color w:val="231F20"/>
          <w:spacing w:val="7"/>
        </w:rPr>
        <w:t>arte. </w:t>
      </w:r>
      <w:r>
        <w:rPr>
          <w:color w:val="231F20"/>
          <w:spacing w:val="6"/>
        </w:rPr>
        <w:t>Según </w:t>
      </w:r>
      <w:r>
        <w:rPr>
          <w:color w:val="231F20"/>
          <w:spacing w:val="4"/>
        </w:rPr>
        <w:t>Nava </w:t>
      </w:r>
      <w:r>
        <w:rPr>
          <w:color w:val="231F20"/>
          <w:spacing w:val="7"/>
        </w:rPr>
        <w:t>(2005), </w:t>
      </w:r>
      <w:r>
        <w:rPr>
          <w:color w:val="231F20"/>
          <w:spacing w:val="4"/>
        </w:rPr>
        <w:t>el </w:t>
      </w:r>
      <w:r>
        <w:rPr>
          <w:color w:val="231F20"/>
          <w:spacing w:val="7"/>
        </w:rPr>
        <w:t>arte crítico propone </w:t>
      </w:r>
      <w:r>
        <w:rPr>
          <w:color w:val="231F20"/>
          <w:spacing w:val="8"/>
        </w:rPr>
        <w:t>nuevos </w:t>
      </w:r>
      <w:r>
        <w:rPr>
          <w:color w:val="231F20"/>
          <w:spacing w:val="7"/>
        </w:rPr>
        <w:t>métodos </w:t>
      </w:r>
      <w:r>
        <w:rPr>
          <w:color w:val="231F20"/>
          <w:spacing w:val="6"/>
        </w:rPr>
        <w:t>pero </w:t>
      </w:r>
      <w:r>
        <w:rPr>
          <w:color w:val="231F20"/>
          <w:spacing w:val="4"/>
        </w:rPr>
        <w:t>no </w:t>
      </w:r>
      <w:r>
        <w:rPr>
          <w:color w:val="231F20"/>
          <w:spacing w:val="7"/>
        </w:rPr>
        <w:t>están ligados </w:t>
      </w:r>
      <w:r>
        <w:rPr>
          <w:color w:val="231F20"/>
        </w:rPr>
        <w:t>a </w:t>
      </w:r>
      <w:r>
        <w:rPr>
          <w:color w:val="231F20"/>
          <w:spacing w:val="6"/>
        </w:rPr>
        <w:t>una </w:t>
      </w:r>
      <w:r>
        <w:rPr>
          <w:color w:val="231F20"/>
          <w:spacing w:val="8"/>
        </w:rPr>
        <w:t>disciplina específica, </w:t>
      </w:r>
      <w:r>
        <w:rPr>
          <w:color w:val="231F20"/>
          <w:spacing w:val="6"/>
        </w:rPr>
        <w:t>por </w:t>
      </w:r>
      <w:r>
        <w:rPr>
          <w:color w:val="231F20"/>
          <w:spacing w:val="4"/>
        </w:rPr>
        <w:t>lo </w:t>
      </w:r>
      <w:r>
        <w:rPr>
          <w:color w:val="231F20"/>
          <w:spacing w:val="7"/>
        </w:rPr>
        <w:t>tanto </w:t>
      </w:r>
      <w:r>
        <w:rPr>
          <w:color w:val="231F20"/>
          <w:spacing w:val="9"/>
        </w:rPr>
        <w:t>el </w:t>
      </w:r>
      <w:r>
        <w:rPr>
          <w:color w:val="231F20"/>
          <w:spacing w:val="5"/>
        </w:rPr>
        <w:t>método </w:t>
      </w:r>
      <w:r>
        <w:rPr>
          <w:color w:val="231F20"/>
          <w:spacing w:val="3"/>
        </w:rPr>
        <w:t>es </w:t>
      </w:r>
      <w:r>
        <w:rPr>
          <w:color w:val="231F20"/>
          <w:spacing w:val="5"/>
        </w:rPr>
        <w:t>contingente </w:t>
      </w:r>
      <w:r>
        <w:rPr>
          <w:color w:val="231F20"/>
          <w:spacing w:val="4"/>
        </w:rPr>
        <w:t>porque </w:t>
      </w:r>
      <w:r>
        <w:rPr>
          <w:color w:val="231F20"/>
          <w:spacing w:val="3"/>
        </w:rPr>
        <w:t>no </w:t>
      </w:r>
      <w:r>
        <w:rPr>
          <w:color w:val="231F20"/>
          <w:spacing w:val="5"/>
        </w:rPr>
        <w:t>existen parámetros disciplinares. </w:t>
      </w:r>
      <w:r>
        <w:rPr>
          <w:color w:val="231F20"/>
          <w:spacing w:val="4"/>
        </w:rPr>
        <w:t>Muchos de </w:t>
      </w:r>
      <w:r>
        <w:rPr>
          <w:color w:val="231F20"/>
          <w:spacing w:val="5"/>
        </w:rPr>
        <w:t>los </w:t>
      </w:r>
      <w:r>
        <w:rPr>
          <w:color w:val="231F20"/>
          <w:spacing w:val="7"/>
        </w:rPr>
        <w:t>criterios invertidos </w:t>
      </w:r>
      <w:r>
        <w:rPr>
          <w:color w:val="231F20"/>
          <w:spacing w:val="4"/>
        </w:rPr>
        <w:t>en la </w:t>
      </w:r>
      <w:r>
        <w:rPr>
          <w:color w:val="231F20"/>
          <w:spacing w:val="7"/>
        </w:rPr>
        <w:t>investigación </w:t>
      </w:r>
      <w:r>
        <w:rPr>
          <w:color w:val="231F20"/>
          <w:spacing w:val="6"/>
        </w:rPr>
        <w:t>basada </w:t>
      </w:r>
      <w:r>
        <w:rPr>
          <w:color w:val="231F20"/>
          <w:spacing w:val="4"/>
        </w:rPr>
        <w:t>en </w:t>
      </w:r>
      <w:r>
        <w:rPr>
          <w:color w:val="231F20"/>
          <w:spacing w:val="5"/>
        </w:rPr>
        <w:t>las </w:t>
      </w:r>
      <w:r>
        <w:rPr>
          <w:color w:val="231F20"/>
          <w:spacing w:val="6"/>
        </w:rPr>
        <w:t>artes </w:t>
      </w:r>
      <w:r>
        <w:rPr>
          <w:color w:val="231F20"/>
          <w:spacing w:val="5"/>
        </w:rPr>
        <w:t>son </w:t>
      </w:r>
      <w:r>
        <w:rPr>
          <w:color w:val="231F20"/>
          <w:spacing w:val="8"/>
        </w:rPr>
        <w:t>perso- </w:t>
      </w:r>
      <w:r>
        <w:rPr>
          <w:color w:val="231F20"/>
          <w:spacing w:val="7"/>
        </w:rPr>
        <w:t>nales </w:t>
      </w:r>
      <w:r>
        <w:rPr>
          <w:color w:val="231F20"/>
        </w:rPr>
        <w:t>y </w:t>
      </w:r>
      <w:r>
        <w:rPr>
          <w:color w:val="231F20"/>
          <w:spacing w:val="8"/>
        </w:rPr>
        <w:t>contextualizados </w:t>
      </w:r>
      <w:r>
        <w:rPr>
          <w:color w:val="231F20"/>
          <w:spacing w:val="7"/>
        </w:rPr>
        <w:t>dentro </w:t>
      </w:r>
      <w:r>
        <w:rPr>
          <w:color w:val="231F20"/>
          <w:spacing w:val="4"/>
        </w:rPr>
        <w:t>de la </w:t>
      </w:r>
      <w:r>
        <w:rPr>
          <w:color w:val="231F20"/>
          <w:spacing w:val="7"/>
        </w:rPr>
        <w:t>práctica </w:t>
      </w:r>
      <w:r>
        <w:rPr>
          <w:color w:val="231F20"/>
          <w:spacing w:val="8"/>
        </w:rPr>
        <w:t>contemporánea </w:t>
      </w:r>
      <w:r>
        <w:rPr>
          <w:color w:val="231F20"/>
          <w:spacing w:val="4"/>
        </w:rPr>
        <w:t>en </w:t>
      </w:r>
      <w:r>
        <w:rPr>
          <w:color w:val="231F20"/>
          <w:spacing w:val="9"/>
        </w:rPr>
        <w:t>campos </w:t>
      </w:r>
      <w:r>
        <w:rPr>
          <w:color w:val="231F20"/>
          <w:spacing w:val="7"/>
        </w:rPr>
        <w:t>similares. </w:t>
      </w:r>
      <w:r>
        <w:rPr>
          <w:color w:val="231F20"/>
          <w:spacing w:val="5"/>
        </w:rPr>
        <w:t>Podemos </w:t>
      </w:r>
      <w:r>
        <w:rPr>
          <w:color w:val="231F20"/>
          <w:spacing w:val="6"/>
        </w:rPr>
        <w:t>decir </w:t>
      </w:r>
      <w:r>
        <w:rPr>
          <w:color w:val="231F20"/>
          <w:spacing w:val="5"/>
        </w:rPr>
        <w:t>que </w:t>
      </w:r>
      <w:r>
        <w:rPr>
          <w:color w:val="231F20"/>
          <w:spacing w:val="4"/>
        </w:rPr>
        <w:t>un </w:t>
      </w:r>
      <w:r>
        <w:rPr>
          <w:color w:val="231F20"/>
          <w:spacing w:val="7"/>
        </w:rPr>
        <w:t>estándar </w:t>
      </w:r>
      <w:r>
        <w:rPr>
          <w:color w:val="231F20"/>
          <w:spacing w:val="6"/>
        </w:rPr>
        <w:t>dentro </w:t>
      </w:r>
      <w:r>
        <w:rPr>
          <w:color w:val="231F20"/>
          <w:spacing w:val="4"/>
        </w:rPr>
        <w:t>de </w:t>
      </w:r>
      <w:r>
        <w:rPr>
          <w:color w:val="231F20"/>
          <w:spacing w:val="6"/>
        </w:rPr>
        <w:t>toda </w:t>
      </w:r>
      <w:r>
        <w:rPr>
          <w:color w:val="231F20"/>
          <w:spacing w:val="7"/>
        </w:rPr>
        <w:t>práctica </w:t>
      </w:r>
      <w:r>
        <w:rPr>
          <w:color w:val="231F20"/>
          <w:spacing w:val="8"/>
        </w:rPr>
        <w:t>artística, </w:t>
      </w:r>
      <w:r>
        <w:rPr>
          <w:color w:val="231F20"/>
          <w:spacing w:val="4"/>
        </w:rPr>
        <w:t>es la </w:t>
      </w:r>
      <w:r>
        <w:rPr>
          <w:color w:val="231F20"/>
          <w:spacing w:val="8"/>
        </w:rPr>
        <w:t>ruptura </w:t>
      </w:r>
      <w:r>
        <w:rPr>
          <w:color w:val="231F20"/>
          <w:spacing w:val="6"/>
        </w:rPr>
        <w:t>con las </w:t>
      </w:r>
      <w:r>
        <w:rPr>
          <w:color w:val="231F20"/>
          <w:spacing w:val="7"/>
        </w:rPr>
        <w:t>formas </w:t>
      </w:r>
      <w:r>
        <w:rPr>
          <w:color w:val="231F20"/>
          <w:spacing w:val="8"/>
        </w:rPr>
        <w:t>tradicionales </w:t>
      </w:r>
      <w:r>
        <w:rPr>
          <w:color w:val="231F20"/>
        </w:rPr>
        <w:t>y </w:t>
      </w:r>
      <w:r>
        <w:rPr>
          <w:color w:val="231F20"/>
          <w:spacing w:val="4"/>
        </w:rPr>
        <w:t>la </w:t>
      </w:r>
      <w:r>
        <w:rPr>
          <w:color w:val="231F20"/>
          <w:spacing w:val="7"/>
        </w:rPr>
        <w:t>búsqueda </w:t>
      </w:r>
      <w:r>
        <w:rPr>
          <w:color w:val="231F20"/>
          <w:spacing w:val="4"/>
        </w:rPr>
        <w:t>de </w:t>
      </w:r>
      <w:r>
        <w:rPr>
          <w:color w:val="231F20"/>
          <w:spacing w:val="8"/>
        </w:rPr>
        <w:t>posiciones </w:t>
      </w:r>
      <w:r>
        <w:rPr>
          <w:color w:val="231F20"/>
          <w:spacing w:val="9"/>
        </w:rPr>
        <w:t>crí- </w:t>
      </w:r>
      <w:r>
        <w:rPr>
          <w:color w:val="231F20"/>
          <w:spacing w:val="7"/>
        </w:rPr>
        <w:t>ticas contra </w:t>
      </w:r>
      <w:r>
        <w:rPr>
          <w:color w:val="231F20"/>
          <w:spacing w:val="6"/>
        </w:rPr>
        <w:t>los </w:t>
      </w:r>
      <w:r>
        <w:rPr>
          <w:color w:val="231F20"/>
          <w:spacing w:val="8"/>
        </w:rPr>
        <w:t>discursos hegemónicos, </w:t>
      </w:r>
      <w:r>
        <w:rPr>
          <w:color w:val="231F20"/>
          <w:spacing w:val="4"/>
        </w:rPr>
        <w:t>de </w:t>
      </w:r>
      <w:r>
        <w:rPr>
          <w:color w:val="231F20"/>
          <w:spacing w:val="6"/>
        </w:rPr>
        <w:t>este </w:t>
      </w:r>
      <w:r>
        <w:rPr>
          <w:color w:val="231F20"/>
          <w:spacing w:val="7"/>
        </w:rPr>
        <w:t>modo, </w:t>
      </w:r>
      <w:r>
        <w:rPr>
          <w:color w:val="231F20"/>
          <w:spacing w:val="4"/>
        </w:rPr>
        <w:t>se </w:t>
      </w:r>
      <w:r>
        <w:rPr>
          <w:color w:val="231F20"/>
          <w:spacing w:val="7"/>
        </w:rPr>
        <w:t>producen </w:t>
      </w:r>
      <w:r>
        <w:rPr>
          <w:color w:val="231F20"/>
          <w:spacing w:val="8"/>
        </w:rPr>
        <w:t>nuevas posibilidades </w:t>
      </w:r>
      <w:r>
        <w:rPr>
          <w:color w:val="231F20"/>
          <w:spacing w:val="7"/>
        </w:rPr>
        <w:t>dentro </w:t>
      </w:r>
      <w:r>
        <w:rPr>
          <w:color w:val="231F20"/>
          <w:spacing w:val="4"/>
        </w:rPr>
        <w:t>de la </w:t>
      </w:r>
      <w:r>
        <w:rPr>
          <w:color w:val="231F20"/>
          <w:spacing w:val="7"/>
        </w:rPr>
        <w:t>práctica creativa </w:t>
      </w:r>
      <w:r>
        <w:rPr>
          <w:color w:val="231F20"/>
          <w:spacing w:val="6"/>
        </w:rPr>
        <w:t>(Nava,  </w:t>
      </w:r>
      <w:r>
        <w:rPr>
          <w:color w:val="231F20"/>
          <w:spacing w:val="25"/>
        </w:rPr>
        <w:t> </w:t>
      </w:r>
      <w:r>
        <w:rPr>
          <w:color w:val="231F20"/>
          <w:spacing w:val="9"/>
        </w:rPr>
        <w:t>2005).</w:t>
      </w:r>
    </w:p>
    <w:p>
      <w:pPr>
        <w:pStyle w:val="BodyText"/>
        <w:rPr>
          <w:sz w:val="20"/>
        </w:rPr>
      </w:pPr>
    </w:p>
    <w:p>
      <w:pPr>
        <w:pStyle w:val="BodyText"/>
        <w:rPr>
          <w:sz w:val="20"/>
        </w:rPr>
      </w:pPr>
    </w:p>
    <w:p>
      <w:pPr>
        <w:pStyle w:val="BodyText"/>
        <w:spacing w:before="7"/>
        <w:rPr>
          <w:sz w:val="19"/>
        </w:rPr>
      </w:pPr>
    </w:p>
    <w:p>
      <w:pPr>
        <w:tabs>
          <w:tab w:pos="5177" w:val="left" w:leader="none"/>
        </w:tabs>
        <w:spacing w:before="0"/>
        <w:ind w:left="828" w:right="1153" w:firstLine="0"/>
        <w:jc w:val="left"/>
        <w:rPr>
          <w:rFonts w:ascii="Calibri" w:hAnsi="Calibri"/>
          <w:sz w:val="13"/>
        </w:rPr>
      </w:pPr>
      <w:r>
        <w:rPr>
          <w:rFonts w:ascii="Calibri" w:hAnsi="Calibri"/>
          <w:color w:val="231F20"/>
          <w:w w:val="115"/>
          <w:position w:val="-2"/>
          <w:sz w:val="17"/>
        </w:rPr>
        <w:t>236</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54"/>
          <w:footerReference w:type="default" r:id="rId155"/>
          <w:pgSz w:w="12240" w:h="15840"/>
          <w:pgMar w:header="0" w:footer="523" w:top="1500" w:bottom="720" w:left="1720" w:right="1340"/>
          <w:pgNumType w:start="86"/>
        </w:sectPr>
      </w:pPr>
    </w:p>
    <w:p>
      <w:pPr>
        <w:pStyle w:val="BodyText"/>
        <w:rPr>
          <w:rFonts w:ascii="Calibri"/>
          <w:sz w:val="20"/>
        </w:rPr>
      </w:pPr>
    </w:p>
    <w:p>
      <w:pPr>
        <w:pStyle w:val="BodyText"/>
        <w:spacing w:before="3"/>
        <w:rPr>
          <w:rFonts w:ascii="Calibri"/>
          <w:sz w:val="27"/>
        </w:rPr>
      </w:pPr>
    </w:p>
    <w:p>
      <w:pPr>
        <w:spacing w:before="79"/>
        <w:ind w:left="885" w:right="1153" w:firstLine="0"/>
        <w:jc w:val="left"/>
        <w:rPr>
          <w:rFonts w:ascii="Calibri" w:hAnsi="Calibri"/>
          <w:sz w:val="13"/>
        </w:rPr>
      </w:pPr>
      <w:r>
        <w:rPr/>
        <w:pict>
          <v:group style="position:absolute;margin-left:130.126999pt;margin-top:14.491275pt;width:354.6pt;height:8.8pt;mso-position-horizontal-relative:page;mso-position-vertical-relative:paragraph;z-index:2080;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spacing w:before="6"/>
        <w:rPr>
          <w:rFonts w:ascii="Calibri"/>
          <w:sz w:val="12"/>
        </w:rPr>
      </w:pPr>
    </w:p>
    <w:p>
      <w:pPr>
        <w:pStyle w:val="BodyText"/>
        <w:spacing w:line="280" w:lineRule="exact" w:before="1"/>
        <w:ind w:left="884" w:right="1194" w:firstLine="283"/>
        <w:jc w:val="both"/>
      </w:pPr>
      <w:r>
        <w:rPr>
          <w:color w:val="231F20"/>
          <w:spacing w:val="3"/>
        </w:rPr>
        <w:t>Si </w:t>
      </w:r>
      <w:r>
        <w:rPr>
          <w:color w:val="231F20"/>
          <w:spacing w:val="7"/>
        </w:rPr>
        <w:t>bien </w:t>
      </w:r>
      <w:r>
        <w:rPr>
          <w:color w:val="231F20"/>
          <w:spacing w:val="5"/>
        </w:rPr>
        <w:t>es </w:t>
      </w:r>
      <w:r>
        <w:rPr>
          <w:color w:val="231F20"/>
          <w:spacing w:val="8"/>
        </w:rPr>
        <w:t>cierto, </w:t>
      </w:r>
      <w:r>
        <w:rPr>
          <w:color w:val="231F20"/>
          <w:spacing w:val="7"/>
        </w:rPr>
        <w:t>como </w:t>
      </w:r>
      <w:r>
        <w:rPr>
          <w:color w:val="231F20"/>
          <w:spacing w:val="8"/>
        </w:rPr>
        <w:t>continúa </w:t>
      </w:r>
      <w:r>
        <w:rPr>
          <w:color w:val="231F20"/>
          <w:spacing w:val="6"/>
        </w:rPr>
        <w:t>Nava, que </w:t>
      </w:r>
      <w:r>
        <w:rPr>
          <w:color w:val="231F20"/>
          <w:spacing w:val="8"/>
        </w:rPr>
        <w:t>sería </w:t>
      </w:r>
      <w:r>
        <w:rPr>
          <w:color w:val="231F20"/>
          <w:spacing w:val="9"/>
        </w:rPr>
        <w:t>contraproducente </w:t>
      </w:r>
      <w:r>
        <w:rPr>
          <w:color w:val="231F20"/>
          <w:spacing w:val="8"/>
        </w:rPr>
        <w:t>limitar </w:t>
      </w:r>
      <w:r>
        <w:rPr>
          <w:color w:val="231F20"/>
          <w:spacing w:val="5"/>
        </w:rPr>
        <w:t>la </w:t>
      </w:r>
      <w:r>
        <w:rPr>
          <w:color w:val="231F20"/>
          <w:spacing w:val="8"/>
        </w:rPr>
        <w:t>práctica </w:t>
      </w:r>
      <w:r>
        <w:rPr>
          <w:color w:val="231F20"/>
          <w:spacing w:val="9"/>
        </w:rPr>
        <w:t>artística </w:t>
      </w:r>
      <w:r>
        <w:rPr>
          <w:color w:val="231F20"/>
          <w:spacing w:val="8"/>
        </w:rPr>
        <w:t>dentro </w:t>
      </w:r>
      <w:r>
        <w:rPr>
          <w:color w:val="231F20"/>
          <w:spacing w:val="5"/>
        </w:rPr>
        <w:t>de </w:t>
      </w:r>
      <w:r>
        <w:rPr>
          <w:color w:val="231F20"/>
          <w:spacing w:val="8"/>
        </w:rPr>
        <w:t>parámetros exclusivos, </w:t>
      </w:r>
      <w:r>
        <w:rPr>
          <w:color w:val="231F20"/>
          <w:spacing w:val="5"/>
        </w:rPr>
        <w:t>es </w:t>
      </w:r>
      <w:r>
        <w:rPr>
          <w:color w:val="231F20"/>
          <w:spacing w:val="10"/>
        </w:rPr>
        <w:t>evidente </w:t>
      </w:r>
      <w:r>
        <w:rPr>
          <w:color w:val="231F20"/>
          <w:spacing w:val="6"/>
        </w:rPr>
        <w:t>que </w:t>
      </w:r>
      <w:r>
        <w:rPr>
          <w:color w:val="231F20"/>
          <w:spacing w:val="5"/>
        </w:rPr>
        <w:t>sí </w:t>
      </w:r>
      <w:r>
        <w:rPr>
          <w:color w:val="231F20"/>
          <w:spacing w:val="8"/>
        </w:rPr>
        <w:t>existe </w:t>
      </w:r>
      <w:r>
        <w:rPr>
          <w:color w:val="231F20"/>
          <w:spacing w:val="5"/>
        </w:rPr>
        <w:t>un </w:t>
      </w:r>
      <w:r>
        <w:rPr>
          <w:color w:val="231F20"/>
          <w:spacing w:val="8"/>
        </w:rPr>
        <w:t>consenso </w:t>
      </w:r>
      <w:r>
        <w:rPr>
          <w:color w:val="231F20"/>
          <w:spacing w:val="7"/>
        </w:rPr>
        <w:t>sobre </w:t>
      </w:r>
      <w:r>
        <w:rPr>
          <w:color w:val="231F20"/>
          <w:spacing w:val="6"/>
        </w:rPr>
        <w:t>los </w:t>
      </w:r>
      <w:r>
        <w:rPr>
          <w:color w:val="231F20"/>
          <w:spacing w:val="8"/>
        </w:rPr>
        <w:t>criterios </w:t>
      </w:r>
      <w:r>
        <w:rPr>
          <w:color w:val="231F20"/>
          <w:spacing w:val="9"/>
        </w:rPr>
        <w:t>metodológicos </w:t>
      </w:r>
      <w:r>
        <w:rPr>
          <w:color w:val="231F20"/>
          <w:spacing w:val="5"/>
        </w:rPr>
        <w:t>de la </w:t>
      </w:r>
      <w:r>
        <w:rPr>
          <w:color w:val="231F20"/>
          <w:spacing w:val="10"/>
          <w:sz w:val="26"/>
        </w:rPr>
        <w:t>ibapa- </w:t>
      </w:r>
      <w:r>
        <w:rPr>
          <w:color w:val="231F20"/>
          <w:spacing w:val="7"/>
          <w:sz w:val="26"/>
        </w:rPr>
        <w:t>ma</w:t>
      </w:r>
      <w:r>
        <w:rPr>
          <w:color w:val="231F20"/>
          <w:spacing w:val="7"/>
        </w:rPr>
        <w:t>. Esto </w:t>
      </w:r>
      <w:r>
        <w:rPr>
          <w:color w:val="231F20"/>
          <w:spacing w:val="8"/>
        </w:rPr>
        <w:t>puede </w:t>
      </w:r>
      <w:r>
        <w:rPr>
          <w:color w:val="231F20"/>
          <w:spacing w:val="9"/>
        </w:rPr>
        <w:t>observarse </w:t>
      </w:r>
      <w:r>
        <w:rPr>
          <w:color w:val="231F20"/>
          <w:spacing w:val="5"/>
        </w:rPr>
        <w:t>en el </w:t>
      </w:r>
      <w:r>
        <w:rPr>
          <w:color w:val="231F20"/>
          <w:spacing w:val="8"/>
        </w:rPr>
        <w:t>desarrollo </w:t>
      </w:r>
      <w:r>
        <w:rPr>
          <w:color w:val="231F20"/>
          <w:spacing w:val="6"/>
        </w:rPr>
        <w:t>que </w:t>
      </w:r>
      <w:r>
        <w:rPr>
          <w:color w:val="231F20"/>
          <w:spacing w:val="5"/>
        </w:rPr>
        <w:t>ha </w:t>
      </w:r>
      <w:r>
        <w:rPr>
          <w:color w:val="231F20"/>
          <w:spacing w:val="8"/>
        </w:rPr>
        <w:t>tenido </w:t>
      </w:r>
      <w:r>
        <w:rPr>
          <w:color w:val="231F20"/>
          <w:spacing w:val="7"/>
        </w:rPr>
        <w:t>este </w:t>
      </w:r>
      <w:r>
        <w:rPr>
          <w:color w:val="231F20"/>
          <w:spacing w:val="8"/>
        </w:rPr>
        <w:t>modelo </w:t>
      </w:r>
      <w:r>
        <w:rPr>
          <w:color w:val="231F20"/>
          <w:spacing w:val="10"/>
        </w:rPr>
        <w:t>de </w:t>
      </w:r>
      <w:r>
        <w:rPr>
          <w:color w:val="231F20"/>
          <w:spacing w:val="9"/>
        </w:rPr>
        <w:t>investigación </w:t>
      </w:r>
      <w:r>
        <w:rPr>
          <w:color w:val="231F20"/>
          <w:spacing w:val="5"/>
        </w:rPr>
        <w:t>en la </w:t>
      </w:r>
      <w:r>
        <w:rPr>
          <w:color w:val="231F20"/>
          <w:spacing w:val="8"/>
        </w:rPr>
        <w:t>última década. Existen marcos teóricos recurrentes </w:t>
      </w:r>
      <w:r>
        <w:rPr>
          <w:color w:val="231F20"/>
          <w:spacing w:val="10"/>
        </w:rPr>
        <w:t>así </w:t>
      </w:r>
      <w:r>
        <w:rPr>
          <w:color w:val="231F20"/>
          <w:spacing w:val="7"/>
        </w:rPr>
        <w:t>como </w:t>
      </w:r>
      <w:r>
        <w:rPr>
          <w:color w:val="231F20"/>
          <w:spacing w:val="9"/>
        </w:rPr>
        <w:t>disciplinas </w:t>
      </w:r>
      <w:r>
        <w:rPr>
          <w:color w:val="231F20"/>
          <w:spacing w:val="6"/>
        </w:rPr>
        <w:t>que </w:t>
      </w:r>
      <w:r>
        <w:rPr>
          <w:color w:val="231F20"/>
          <w:spacing w:val="8"/>
        </w:rPr>
        <w:t>sirven </w:t>
      </w:r>
      <w:r>
        <w:rPr>
          <w:color w:val="231F20"/>
          <w:spacing w:val="7"/>
        </w:rPr>
        <w:t>como </w:t>
      </w:r>
      <w:r>
        <w:rPr>
          <w:color w:val="231F20"/>
          <w:spacing w:val="9"/>
        </w:rPr>
        <w:t>metodologías: </w:t>
      </w:r>
      <w:r>
        <w:rPr>
          <w:color w:val="231F20"/>
          <w:spacing w:val="5"/>
        </w:rPr>
        <w:t>la </w:t>
      </w:r>
      <w:r>
        <w:rPr>
          <w:color w:val="231F20"/>
          <w:spacing w:val="9"/>
        </w:rPr>
        <w:t>auto-etnografía, </w:t>
      </w:r>
      <w:r>
        <w:rPr>
          <w:color w:val="231F20"/>
          <w:spacing w:val="10"/>
        </w:rPr>
        <w:t>los </w:t>
      </w:r>
      <w:r>
        <w:rPr>
          <w:color w:val="231F20"/>
          <w:spacing w:val="7"/>
        </w:rPr>
        <w:t>estudios performativos, </w:t>
      </w:r>
      <w:r>
        <w:rPr>
          <w:color w:val="231F20"/>
          <w:spacing w:val="4"/>
        </w:rPr>
        <w:t>la </w:t>
      </w:r>
      <w:r>
        <w:rPr>
          <w:color w:val="231F20"/>
          <w:spacing w:val="6"/>
        </w:rPr>
        <w:t>narrativa </w:t>
      </w:r>
      <w:r>
        <w:rPr>
          <w:color w:val="231F20"/>
          <w:spacing w:val="7"/>
        </w:rPr>
        <w:t>autobiográfica, </w:t>
      </w:r>
      <w:r>
        <w:rPr>
          <w:color w:val="231F20"/>
          <w:spacing w:val="4"/>
        </w:rPr>
        <w:t>la </w:t>
      </w:r>
      <w:r>
        <w:rPr>
          <w:color w:val="231F20"/>
          <w:spacing w:val="7"/>
        </w:rPr>
        <w:t>fenomenología </w:t>
      </w:r>
      <w:r>
        <w:rPr>
          <w:color w:val="231F20"/>
          <w:spacing w:val="8"/>
        </w:rPr>
        <w:t>apli- </w:t>
      </w:r>
      <w:r>
        <w:rPr>
          <w:color w:val="231F20"/>
          <w:spacing w:val="7"/>
        </w:rPr>
        <w:t>cada </w:t>
      </w:r>
      <w:r>
        <w:rPr>
          <w:color w:val="231F20"/>
        </w:rPr>
        <w:t>a </w:t>
      </w:r>
      <w:r>
        <w:rPr>
          <w:color w:val="231F20"/>
          <w:spacing w:val="6"/>
        </w:rPr>
        <w:t>las </w:t>
      </w:r>
      <w:r>
        <w:rPr>
          <w:color w:val="231F20"/>
          <w:spacing w:val="8"/>
        </w:rPr>
        <w:t>artes visuales, </w:t>
      </w:r>
      <w:r>
        <w:rPr>
          <w:color w:val="231F20"/>
          <w:spacing w:val="6"/>
        </w:rPr>
        <w:t>los </w:t>
      </w:r>
      <w:r>
        <w:rPr>
          <w:color w:val="231F20"/>
          <w:spacing w:val="8"/>
        </w:rPr>
        <w:t>estudios </w:t>
      </w:r>
      <w:r>
        <w:rPr>
          <w:color w:val="231F20"/>
          <w:spacing w:val="5"/>
        </w:rPr>
        <w:t>de </w:t>
      </w:r>
      <w:r>
        <w:rPr>
          <w:color w:val="231F20"/>
          <w:spacing w:val="8"/>
        </w:rPr>
        <w:t>género, </w:t>
      </w:r>
      <w:r>
        <w:rPr>
          <w:color w:val="231F20"/>
          <w:spacing w:val="5"/>
        </w:rPr>
        <w:t>la </w:t>
      </w:r>
      <w:r>
        <w:rPr>
          <w:color w:val="231F20"/>
          <w:spacing w:val="8"/>
        </w:rPr>
        <w:t>teoría </w:t>
      </w:r>
      <w:r>
        <w:rPr>
          <w:i/>
          <w:color w:val="231F20"/>
          <w:spacing w:val="8"/>
        </w:rPr>
        <w:t>queer </w:t>
      </w:r>
      <w:r>
        <w:rPr>
          <w:color w:val="231F20"/>
        </w:rPr>
        <w:t>o </w:t>
      </w:r>
      <w:r>
        <w:rPr>
          <w:color w:val="231F20"/>
          <w:spacing w:val="5"/>
        </w:rPr>
        <w:t>la </w:t>
      </w:r>
      <w:r>
        <w:rPr>
          <w:color w:val="231F20"/>
          <w:spacing w:val="10"/>
        </w:rPr>
        <w:t>crítica </w:t>
      </w:r>
      <w:r>
        <w:rPr>
          <w:color w:val="231F20"/>
          <w:spacing w:val="9"/>
        </w:rPr>
        <w:t>poscolonial. </w:t>
      </w:r>
      <w:r>
        <w:rPr>
          <w:color w:val="231F20"/>
          <w:spacing w:val="4"/>
        </w:rPr>
        <w:t>También </w:t>
      </w:r>
      <w:r>
        <w:rPr>
          <w:color w:val="231F20"/>
          <w:spacing w:val="2"/>
        </w:rPr>
        <w:t>hay, </w:t>
      </w:r>
      <w:r>
        <w:rPr>
          <w:color w:val="231F20"/>
          <w:spacing w:val="8"/>
        </w:rPr>
        <w:t>muchas formas </w:t>
      </w:r>
      <w:r>
        <w:rPr>
          <w:color w:val="231F20"/>
          <w:spacing w:val="5"/>
        </w:rPr>
        <w:t>de </w:t>
      </w:r>
      <w:r>
        <w:rPr>
          <w:color w:val="231F20"/>
          <w:spacing w:val="9"/>
        </w:rPr>
        <w:t>contextualizar </w:t>
      </w:r>
      <w:r>
        <w:rPr>
          <w:color w:val="231F20"/>
          <w:spacing w:val="5"/>
        </w:rPr>
        <w:t>la  </w:t>
      </w:r>
      <w:r>
        <w:rPr>
          <w:color w:val="231F20"/>
          <w:spacing w:val="10"/>
        </w:rPr>
        <w:t>práctica, </w:t>
      </w:r>
      <w:r>
        <w:rPr>
          <w:color w:val="231F20"/>
          <w:spacing w:val="6"/>
        </w:rPr>
        <w:t>así </w:t>
      </w:r>
      <w:r>
        <w:rPr>
          <w:color w:val="231F20"/>
          <w:spacing w:val="7"/>
        </w:rPr>
        <w:t>como </w:t>
      </w:r>
      <w:r>
        <w:rPr>
          <w:color w:val="231F20"/>
          <w:spacing w:val="9"/>
        </w:rPr>
        <w:t>combinaciones </w:t>
      </w:r>
      <w:r>
        <w:rPr>
          <w:color w:val="231F20"/>
          <w:spacing w:val="7"/>
        </w:rPr>
        <w:t>entre </w:t>
      </w:r>
      <w:r>
        <w:rPr>
          <w:color w:val="231F20"/>
          <w:spacing w:val="9"/>
        </w:rPr>
        <w:t>corrientes </w:t>
      </w:r>
      <w:r>
        <w:rPr>
          <w:color w:val="231F20"/>
          <w:spacing w:val="5"/>
        </w:rPr>
        <w:t>de </w:t>
      </w:r>
      <w:r>
        <w:rPr>
          <w:color w:val="231F20"/>
          <w:spacing w:val="9"/>
        </w:rPr>
        <w:t>pensamiento </w:t>
      </w:r>
      <w:r>
        <w:rPr>
          <w:color w:val="231F20"/>
        </w:rPr>
        <w:t>y </w:t>
      </w:r>
      <w:r>
        <w:rPr>
          <w:color w:val="231F20"/>
          <w:spacing w:val="9"/>
        </w:rPr>
        <w:t>movimientos artísticos. </w:t>
      </w:r>
      <w:r>
        <w:rPr>
          <w:color w:val="231F20"/>
          <w:spacing w:val="4"/>
        </w:rPr>
        <w:t>En </w:t>
      </w:r>
      <w:r>
        <w:rPr>
          <w:color w:val="231F20"/>
          <w:spacing w:val="8"/>
        </w:rPr>
        <w:t>relación </w:t>
      </w:r>
      <w:r>
        <w:rPr>
          <w:color w:val="231F20"/>
          <w:spacing w:val="6"/>
        </w:rPr>
        <w:t>con los </w:t>
      </w:r>
      <w:r>
        <w:rPr>
          <w:color w:val="231F20"/>
          <w:spacing w:val="8"/>
        </w:rPr>
        <w:t>criterios </w:t>
      </w:r>
      <w:r>
        <w:rPr>
          <w:color w:val="231F20"/>
          <w:spacing w:val="9"/>
        </w:rPr>
        <w:t>metodológicos, </w:t>
      </w:r>
      <w:r>
        <w:rPr>
          <w:color w:val="231F20"/>
          <w:spacing w:val="8"/>
        </w:rPr>
        <w:t>podemos </w:t>
      </w:r>
      <w:r>
        <w:rPr>
          <w:color w:val="231F20"/>
          <w:spacing w:val="10"/>
        </w:rPr>
        <w:t>concluir </w:t>
      </w:r>
      <w:r>
        <w:rPr>
          <w:color w:val="231F20"/>
          <w:spacing w:val="6"/>
        </w:rPr>
        <w:t>que </w:t>
      </w:r>
      <w:r>
        <w:rPr>
          <w:color w:val="231F20"/>
          <w:spacing w:val="5"/>
        </w:rPr>
        <w:t>es </w:t>
      </w:r>
      <w:r>
        <w:rPr>
          <w:color w:val="231F20"/>
          <w:spacing w:val="8"/>
        </w:rPr>
        <w:t>primordial </w:t>
      </w:r>
      <w:r>
        <w:rPr>
          <w:color w:val="231F20"/>
          <w:spacing w:val="5"/>
        </w:rPr>
        <w:t>la </w:t>
      </w:r>
      <w:r>
        <w:rPr>
          <w:color w:val="231F20"/>
          <w:spacing w:val="8"/>
        </w:rPr>
        <w:t>revisión </w:t>
      </w:r>
      <w:r>
        <w:rPr>
          <w:color w:val="231F20"/>
          <w:spacing w:val="5"/>
        </w:rPr>
        <w:t>de un </w:t>
      </w:r>
      <w:r>
        <w:rPr>
          <w:color w:val="231F20"/>
          <w:spacing w:val="7"/>
        </w:rPr>
        <w:t>marco </w:t>
      </w:r>
      <w:r>
        <w:rPr>
          <w:color w:val="231F20"/>
          <w:spacing w:val="8"/>
        </w:rPr>
        <w:t>teórico </w:t>
      </w:r>
      <w:r>
        <w:rPr>
          <w:color w:val="231F20"/>
        </w:rPr>
        <w:t>y </w:t>
      </w:r>
      <w:r>
        <w:rPr>
          <w:color w:val="231F20"/>
          <w:spacing w:val="8"/>
        </w:rPr>
        <w:t>literario. Además, </w:t>
      </w:r>
      <w:r>
        <w:rPr>
          <w:color w:val="231F20"/>
          <w:spacing w:val="10"/>
        </w:rPr>
        <w:t>es </w:t>
      </w:r>
      <w:r>
        <w:rPr>
          <w:color w:val="231F20"/>
          <w:spacing w:val="9"/>
        </w:rPr>
        <w:t>importante especificar </w:t>
      </w:r>
      <w:r>
        <w:rPr>
          <w:color w:val="231F20"/>
          <w:spacing w:val="6"/>
        </w:rPr>
        <w:t>qué </w:t>
      </w:r>
      <w:r>
        <w:rPr>
          <w:color w:val="231F20"/>
          <w:spacing w:val="5"/>
        </w:rPr>
        <w:t>es lo </w:t>
      </w:r>
      <w:r>
        <w:rPr>
          <w:color w:val="231F20"/>
          <w:spacing w:val="6"/>
        </w:rPr>
        <w:t>que </w:t>
      </w:r>
      <w:r>
        <w:rPr>
          <w:color w:val="231F20"/>
          <w:spacing w:val="5"/>
        </w:rPr>
        <w:t>se </w:t>
      </w:r>
      <w:r>
        <w:rPr>
          <w:color w:val="231F20"/>
          <w:spacing w:val="8"/>
        </w:rPr>
        <w:t>pretende encontrar </w:t>
      </w:r>
      <w:r>
        <w:rPr>
          <w:color w:val="231F20"/>
          <w:spacing w:val="6"/>
        </w:rPr>
        <w:t>por </w:t>
      </w:r>
      <w:r>
        <w:rPr>
          <w:color w:val="231F20"/>
          <w:spacing w:val="8"/>
        </w:rPr>
        <w:t>medio </w:t>
      </w:r>
      <w:r>
        <w:rPr>
          <w:color w:val="231F20"/>
          <w:spacing w:val="10"/>
        </w:rPr>
        <w:t>del </w:t>
      </w:r>
      <w:r>
        <w:rPr>
          <w:color w:val="231F20"/>
          <w:spacing w:val="8"/>
        </w:rPr>
        <w:t>proceso </w:t>
      </w:r>
      <w:r>
        <w:rPr>
          <w:color w:val="231F20"/>
          <w:spacing w:val="5"/>
        </w:rPr>
        <w:t>de </w:t>
      </w:r>
      <w:r>
        <w:rPr>
          <w:color w:val="231F20"/>
          <w:spacing w:val="8"/>
        </w:rPr>
        <w:t>producción, </w:t>
      </w:r>
      <w:r>
        <w:rPr>
          <w:color w:val="231F20"/>
        </w:rPr>
        <w:t>y  </w:t>
      </w:r>
      <w:r>
        <w:rPr>
          <w:color w:val="231F20"/>
          <w:spacing w:val="7"/>
        </w:rPr>
        <w:t>cómo </w:t>
      </w:r>
      <w:r>
        <w:rPr>
          <w:color w:val="231F20"/>
          <w:spacing w:val="5"/>
        </w:rPr>
        <w:t>es </w:t>
      </w:r>
      <w:r>
        <w:rPr>
          <w:color w:val="231F20"/>
          <w:spacing w:val="6"/>
        </w:rPr>
        <w:t>que </w:t>
      </w:r>
      <w:r>
        <w:rPr>
          <w:color w:val="231F20"/>
          <w:spacing w:val="5"/>
        </w:rPr>
        <w:t>la </w:t>
      </w:r>
      <w:r>
        <w:rPr>
          <w:color w:val="231F20"/>
          <w:spacing w:val="8"/>
        </w:rPr>
        <w:t>práctica refleja </w:t>
      </w:r>
      <w:r>
        <w:rPr>
          <w:color w:val="231F20"/>
          <w:spacing w:val="7"/>
        </w:rPr>
        <w:t>sobre </w:t>
      </w:r>
      <w:r>
        <w:rPr>
          <w:color w:val="231F20"/>
          <w:spacing w:val="5"/>
        </w:rPr>
        <w:t>la </w:t>
      </w:r>
      <w:r>
        <w:rPr>
          <w:color w:val="231F20"/>
          <w:spacing w:val="10"/>
        </w:rPr>
        <w:t>teoría  </w:t>
      </w:r>
      <w:r>
        <w:rPr>
          <w:color w:val="231F20"/>
          <w:spacing w:val="5"/>
        </w:rPr>
        <w:t>en </w:t>
      </w:r>
      <w:r>
        <w:rPr>
          <w:color w:val="231F20"/>
          <w:spacing w:val="6"/>
        </w:rPr>
        <w:t>ese </w:t>
      </w:r>
      <w:r>
        <w:rPr>
          <w:color w:val="231F20"/>
          <w:spacing w:val="8"/>
        </w:rPr>
        <w:t>ámbito </w:t>
      </w:r>
      <w:r>
        <w:rPr>
          <w:color w:val="231F20"/>
          <w:spacing w:val="5"/>
        </w:rPr>
        <w:t>de </w:t>
      </w:r>
      <w:r>
        <w:rPr>
          <w:color w:val="231F20"/>
          <w:spacing w:val="8"/>
        </w:rPr>
        <w:t>estudio. </w:t>
      </w:r>
      <w:r>
        <w:rPr>
          <w:color w:val="231F20"/>
          <w:spacing w:val="4"/>
        </w:rPr>
        <w:t>En </w:t>
      </w:r>
      <w:r>
        <w:rPr>
          <w:color w:val="231F20"/>
          <w:spacing w:val="6"/>
        </w:rPr>
        <w:t>ese </w:t>
      </w:r>
      <w:r>
        <w:rPr>
          <w:color w:val="231F20"/>
          <w:spacing w:val="8"/>
        </w:rPr>
        <w:t>sentido, </w:t>
      </w:r>
      <w:r>
        <w:rPr>
          <w:color w:val="231F20"/>
          <w:spacing w:val="5"/>
        </w:rPr>
        <w:t>la </w:t>
      </w:r>
      <w:r>
        <w:rPr>
          <w:color w:val="231F20"/>
          <w:spacing w:val="9"/>
        </w:rPr>
        <w:t>investigación </w:t>
      </w:r>
      <w:r>
        <w:rPr>
          <w:color w:val="231F20"/>
          <w:spacing w:val="8"/>
        </w:rPr>
        <w:t>basada </w:t>
      </w:r>
      <w:r>
        <w:rPr>
          <w:color w:val="231F20"/>
          <w:spacing w:val="5"/>
        </w:rPr>
        <w:t>en </w:t>
      </w:r>
      <w:r>
        <w:rPr>
          <w:color w:val="231F20"/>
          <w:spacing w:val="10"/>
        </w:rPr>
        <w:t>la </w:t>
      </w:r>
      <w:r>
        <w:rPr>
          <w:color w:val="231F20"/>
          <w:spacing w:val="8"/>
        </w:rPr>
        <w:t>práctica involucra todas </w:t>
      </w:r>
      <w:r>
        <w:rPr>
          <w:color w:val="231F20"/>
          <w:spacing w:val="6"/>
        </w:rPr>
        <w:t>las </w:t>
      </w:r>
      <w:r>
        <w:rPr>
          <w:color w:val="231F20"/>
          <w:spacing w:val="8"/>
        </w:rPr>
        <w:t>etapas </w:t>
      </w:r>
      <w:r>
        <w:rPr>
          <w:color w:val="231F20"/>
          <w:spacing w:val="6"/>
        </w:rPr>
        <w:t>del  </w:t>
      </w:r>
      <w:r>
        <w:rPr>
          <w:color w:val="231F20"/>
          <w:spacing w:val="8"/>
        </w:rPr>
        <w:t>proceso </w:t>
      </w:r>
      <w:r>
        <w:rPr>
          <w:color w:val="231F20"/>
          <w:spacing w:val="5"/>
        </w:rPr>
        <w:t>de  </w:t>
      </w:r>
      <w:r>
        <w:rPr>
          <w:color w:val="231F20"/>
          <w:spacing w:val="9"/>
        </w:rPr>
        <w:t>investigación, </w:t>
      </w:r>
      <w:r>
        <w:rPr>
          <w:color w:val="231F20"/>
          <w:spacing w:val="10"/>
        </w:rPr>
        <w:t>desde  </w:t>
      </w:r>
      <w:r>
        <w:rPr>
          <w:color w:val="231F20"/>
          <w:spacing w:val="5"/>
        </w:rPr>
        <w:t>la </w:t>
      </w:r>
      <w:r>
        <w:rPr>
          <w:color w:val="231F20"/>
          <w:spacing w:val="8"/>
        </w:rPr>
        <w:t>recolección </w:t>
      </w:r>
      <w:r>
        <w:rPr>
          <w:color w:val="231F20"/>
          <w:spacing w:val="5"/>
        </w:rPr>
        <w:t>de </w:t>
      </w:r>
      <w:r>
        <w:rPr>
          <w:color w:val="231F20"/>
          <w:spacing w:val="8"/>
        </w:rPr>
        <w:t>datos, análisis, </w:t>
      </w:r>
      <w:r>
        <w:rPr>
          <w:color w:val="231F20"/>
          <w:spacing w:val="9"/>
        </w:rPr>
        <w:t>interpretación </w:t>
      </w:r>
      <w:r>
        <w:rPr>
          <w:color w:val="231F20"/>
        </w:rPr>
        <w:t>y </w:t>
      </w:r>
      <w:r>
        <w:rPr>
          <w:color w:val="231F20"/>
          <w:spacing w:val="8"/>
        </w:rPr>
        <w:t>representación </w:t>
      </w:r>
      <w:r>
        <w:rPr>
          <w:color w:val="231F20"/>
          <w:spacing w:val="5"/>
        </w:rPr>
        <w:t>(Leavy, </w:t>
      </w:r>
      <w:r>
        <w:rPr>
          <w:color w:val="231F20"/>
          <w:spacing w:val="8"/>
        </w:rPr>
        <w:t>2009). </w:t>
      </w:r>
      <w:r>
        <w:rPr>
          <w:color w:val="231F20"/>
          <w:spacing w:val="3"/>
        </w:rPr>
        <w:t>Se </w:t>
      </w:r>
      <w:r>
        <w:rPr>
          <w:color w:val="231F20"/>
          <w:spacing w:val="8"/>
        </w:rPr>
        <w:t>recomienda </w:t>
      </w:r>
      <w:r>
        <w:rPr>
          <w:color w:val="231F20"/>
          <w:spacing w:val="6"/>
        </w:rPr>
        <w:t>que </w:t>
      </w:r>
      <w:r>
        <w:rPr>
          <w:color w:val="231F20"/>
          <w:spacing w:val="5"/>
        </w:rPr>
        <w:t>la </w:t>
      </w:r>
      <w:r>
        <w:rPr>
          <w:color w:val="231F20"/>
          <w:spacing w:val="8"/>
        </w:rPr>
        <w:t>tesis </w:t>
      </w:r>
      <w:r>
        <w:rPr>
          <w:color w:val="231F20"/>
          <w:spacing w:val="6"/>
        </w:rPr>
        <w:t>sea </w:t>
      </w:r>
      <w:r>
        <w:rPr>
          <w:color w:val="231F20"/>
          <w:spacing w:val="9"/>
        </w:rPr>
        <w:t>comparable </w:t>
      </w:r>
      <w:r>
        <w:rPr>
          <w:color w:val="231F20"/>
          <w:spacing w:val="5"/>
        </w:rPr>
        <w:t>en </w:t>
      </w:r>
      <w:r>
        <w:rPr>
          <w:color w:val="231F20"/>
          <w:spacing w:val="8"/>
        </w:rPr>
        <w:t>longitud </w:t>
      </w:r>
      <w:r>
        <w:rPr>
          <w:color w:val="231F20"/>
        </w:rPr>
        <w:t>y </w:t>
      </w:r>
      <w:r>
        <w:rPr>
          <w:color w:val="231F20"/>
          <w:spacing w:val="9"/>
        </w:rPr>
        <w:t>profun- </w:t>
      </w:r>
      <w:r>
        <w:rPr>
          <w:color w:val="231F20"/>
          <w:spacing w:val="8"/>
        </w:rPr>
        <w:t>didad teorética </w:t>
      </w:r>
      <w:r>
        <w:rPr>
          <w:color w:val="231F20"/>
        </w:rPr>
        <w:t>e </w:t>
      </w:r>
      <w:r>
        <w:rPr>
          <w:color w:val="231F20"/>
          <w:spacing w:val="8"/>
        </w:rPr>
        <w:t>histórica </w:t>
      </w:r>
      <w:r>
        <w:rPr>
          <w:color w:val="231F20"/>
        </w:rPr>
        <w:t>a  </w:t>
      </w:r>
      <w:r>
        <w:rPr>
          <w:color w:val="231F20"/>
          <w:spacing w:val="8"/>
        </w:rPr>
        <w:t>cualquier </w:t>
      </w:r>
      <w:r>
        <w:rPr>
          <w:color w:val="231F20"/>
          <w:spacing w:val="7"/>
        </w:rPr>
        <w:t>otra </w:t>
      </w:r>
      <w:r>
        <w:rPr>
          <w:color w:val="231F20"/>
          <w:spacing w:val="5"/>
        </w:rPr>
        <w:t>de </w:t>
      </w:r>
      <w:r>
        <w:rPr>
          <w:color w:val="231F20"/>
          <w:spacing w:val="9"/>
        </w:rPr>
        <w:t>humanidades, </w:t>
      </w:r>
      <w:r>
        <w:rPr>
          <w:color w:val="231F20"/>
          <w:spacing w:val="10"/>
        </w:rPr>
        <w:t>exhortando  </w:t>
      </w:r>
      <w:r>
        <w:rPr>
          <w:color w:val="231F20"/>
          <w:spacing w:val="5"/>
        </w:rPr>
        <w:t>al </w:t>
      </w:r>
      <w:r>
        <w:rPr>
          <w:color w:val="231F20"/>
          <w:spacing w:val="9"/>
        </w:rPr>
        <w:t>investigador </w:t>
      </w:r>
      <w:r>
        <w:rPr>
          <w:color w:val="231F20"/>
          <w:spacing w:val="8"/>
        </w:rPr>
        <w:t>doctoral </w:t>
      </w:r>
      <w:r>
        <w:rPr>
          <w:color w:val="231F20"/>
        </w:rPr>
        <w:t>a </w:t>
      </w:r>
      <w:r>
        <w:rPr>
          <w:color w:val="231F20"/>
          <w:spacing w:val="8"/>
        </w:rPr>
        <w:t>darle </w:t>
      </w:r>
      <w:r>
        <w:rPr>
          <w:color w:val="231F20"/>
          <w:spacing w:val="5"/>
        </w:rPr>
        <w:t>un </w:t>
      </w:r>
      <w:r>
        <w:rPr>
          <w:color w:val="231F20"/>
          <w:spacing w:val="8"/>
        </w:rPr>
        <w:t>enfoque </w:t>
      </w:r>
      <w:r>
        <w:rPr>
          <w:color w:val="231F20"/>
          <w:spacing w:val="9"/>
        </w:rPr>
        <w:t>inter-disciplinario </w:t>
      </w:r>
      <w:r>
        <w:rPr>
          <w:color w:val="231F20"/>
        </w:rPr>
        <w:t>a </w:t>
      </w:r>
      <w:r>
        <w:rPr>
          <w:color w:val="231F20"/>
          <w:spacing w:val="5"/>
        </w:rPr>
        <w:t>su </w:t>
      </w:r>
      <w:r>
        <w:rPr>
          <w:color w:val="231F20"/>
          <w:spacing w:val="10"/>
        </w:rPr>
        <w:t>tesis </w:t>
      </w:r>
      <w:r>
        <w:rPr>
          <w:color w:val="231F20"/>
          <w:spacing w:val="8"/>
        </w:rPr>
        <w:t>(Burgin,</w:t>
      </w:r>
      <w:r>
        <w:rPr>
          <w:color w:val="231F20"/>
          <w:spacing w:val="62"/>
        </w:rPr>
        <w:t> </w:t>
      </w:r>
      <w:r>
        <w:rPr>
          <w:color w:val="231F20"/>
          <w:spacing w:val="10"/>
        </w:rPr>
        <w:t>2006).</w:t>
      </w:r>
    </w:p>
    <w:p>
      <w:pPr>
        <w:pStyle w:val="BodyText"/>
        <w:spacing w:line="266" w:lineRule="auto" w:before="18"/>
        <w:ind w:left="884" w:right="1195" w:firstLine="283"/>
        <w:jc w:val="both"/>
      </w:pPr>
      <w:r>
        <w:rPr>
          <w:color w:val="231F20"/>
          <w:spacing w:val="5"/>
        </w:rPr>
        <w:t>Para </w:t>
      </w:r>
      <w:r>
        <w:rPr>
          <w:color w:val="231F20"/>
          <w:spacing w:val="9"/>
        </w:rPr>
        <w:t>satisfacer </w:t>
      </w:r>
      <w:r>
        <w:rPr>
          <w:color w:val="231F20"/>
          <w:spacing w:val="6"/>
        </w:rPr>
        <w:t>los </w:t>
      </w:r>
      <w:r>
        <w:rPr>
          <w:color w:val="231F20"/>
          <w:spacing w:val="9"/>
        </w:rPr>
        <w:t>requerimientos </w:t>
      </w:r>
      <w:r>
        <w:rPr>
          <w:color w:val="231F20"/>
          <w:spacing w:val="5"/>
        </w:rPr>
        <w:t>de un </w:t>
      </w:r>
      <w:r>
        <w:rPr>
          <w:color w:val="231F20"/>
          <w:spacing w:val="8"/>
        </w:rPr>
        <w:t>grado doctoral, </w:t>
      </w:r>
      <w:r>
        <w:rPr>
          <w:color w:val="231F20"/>
          <w:spacing w:val="5"/>
        </w:rPr>
        <w:t>el </w:t>
      </w:r>
      <w:r>
        <w:rPr>
          <w:color w:val="231F20"/>
          <w:spacing w:val="10"/>
        </w:rPr>
        <w:t>alumno  </w:t>
      </w:r>
      <w:r>
        <w:rPr>
          <w:color w:val="231F20"/>
          <w:spacing w:val="6"/>
        </w:rPr>
        <w:t>debe </w:t>
      </w:r>
      <w:r>
        <w:rPr>
          <w:color w:val="231F20"/>
          <w:spacing w:val="7"/>
        </w:rPr>
        <w:t>producir </w:t>
      </w:r>
      <w:r>
        <w:rPr>
          <w:color w:val="231F20"/>
          <w:spacing w:val="6"/>
        </w:rPr>
        <w:t>una </w:t>
      </w:r>
      <w:r>
        <w:rPr>
          <w:color w:val="231F20"/>
          <w:spacing w:val="7"/>
        </w:rPr>
        <w:t>tesis escrita </w:t>
      </w:r>
      <w:r>
        <w:rPr>
          <w:color w:val="231F20"/>
        </w:rPr>
        <w:t>y </w:t>
      </w:r>
      <w:r>
        <w:rPr>
          <w:color w:val="231F20"/>
          <w:spacing w:val="4"/>
        </w:rPr>
        <w:t>un </w:t>
      </w:r>
      <w:r>
        <w:rPr>
          <w:color w:val="231F20"/>
          <w:spacing w:val="7"/>
        </w:rPr>
        <w:t>cuerpo </w:t>
      </w:r>
      <w:r>
        <w:rPr>
          <w:color w:val="231F20"/>
          <w:spacing w:val="8"/>
        </w:rPr>
        <w:t>sustancial </w:t>
      </w:r>
      <w:r>
        <w:rPr>
          <w:color w:val="231F20"/>
          <w:spacing w:val="4"/>
        </w:rPr>
        <w:t>de </w:t>
      </w:r>
      <w:r>
        <w:rPr>
          <w:color w:val="231F20"/>
          <w:spacing w:val="7"/>
        </w:rPr>
        <w:t>trabajo práctico. </w:t>
      </w:r>
      <w:r>
        <w:rPr>
          <w:color w:val="231F20"/>
          <w:spacing w:val="3"/>
        </w:rPr>
        <w:t>El </w:t>
      </w:r>
      <w:r>
        <w:rPr>
          <w:color w:val="231F20"/>
          <w:spacing w:val="7"/>
        </w:rPr>
        <w:t>trabajo escrito </w:t>
      </w:r>
      <w:r>
        <w:rPr>
          <w:color w:val="231F20"/>
          <w:spacing w:val="6"/>
        </w:rPr>
        <w:t>debe </w:t>
      </w:r>
      <w:r>
        <w:rPr>
          <w:color w:val="231F20"/>
          <w:spacing w:val="7"/>
        </w:rPr>
        <w:t>contextualizar, ofreciendo puntos </w:t>
      </w:r>
      <w:r>
        <w:rPr>
          <w:color w:val="231F20"/>
          <w:spacing w:val="4"/>
        </w:rPr>
        <w:t>de </w:t>
      </w:r>
      <w:r>
        <w:rPr>
          <w:color w:val="231F20"/>
          <w:spacing w:val="7"/>
        </w:rPr>
        <w:t>vista </w:t>
      </w:r>
      <w:r>
        <w:rPr>
          <w:color w:val="231F20"/>
          <w:spacing w:val="9"/>
        </w:rPr>
        <w:t>críticos </w:t>
      </w:r>
      <w:r>
        <w:rPr>
          <w:color w:val="231F20"/>
          <w:spacing w:val="4"/>
        </w:rPr>
        <w:t>en la </w:t>
      </w:r>
      <w:r>
        <w:rPr>
          <w:color w:val="231F20"/>
          <w:spacing w:val="7"/>
        </w:rPr>
        <w:t>historia </w:t>
      </w:r>
      <w:r>
        <w:rPr>
          <w:color w:val="231F20"/>
          <w:spacing w:val="4"/>
        </w:rPr>
        <w:t>de la </w:t>
      </w:r>
      <w:r>
        <w:rPr>
          <w:color w:val="231F20"/>
          <w:spacing w:val="7"/>
        </w:rPr>
        <w:t>práctica </w:t>
      </w:r>
      <w:r>
        <w:rPr>
          <w:color w:val="231F20"/>
          <w:spacing w:val="6"/>
        </w:rPr>
        <w:t>del </w:t>
      </w:r>
      <w:r>
        <w:rPr>
          <w:color w:val="231F20"/>
          <w:spacing w:val="7"/>
        </w:rPr>
        <w:t>arte </w:t>
      </w:r>
      <w:r>
        <w:rPr>
          <w:color w:val="231F20"/>
          <w:spacing w:val="4"/>
        </w:rPr>
        <w:t>en </w:t>
      </w:r>
      <w:r>
        <w:rPr>
          <w:color w:val="231F20"/>
          <w:spacing w:val="7"/>
        </w:rPr>
        <w:t>cuestión (Burgin, </w:t>
      </w:r>
      <w:r>
        <w:rPr>
          <w:color w:val="231F20"/>
          <w:spacing w:val="8"/>
        </w:rPr>
        <w:t>2006:108). </w:t>
      </w:r>
      <w:r>
        <w:rPr>
          <w:color w:val="231F20"/>
          <w:spacing w:val="3"/>
        </w:rPr>
        <w:t>El </w:t>
      </w:r>
      <w:r>
        <w:rPr>
          <w:color w:val="231F20"/>
          <w:spacing w:val="7"/>
        </w:rPr>
        <w:t>contexto </w:t>
      </w:r>
      <w:r>
        <w:rPr>
          <w:color w:val="231F20"/>
          <w:spacing w:val="6"/>
        </w:rPr>
        <w:t>del </w:t>
      </w:r>
      <w:r>
        <w:rPr>
          <w:color w:val="231F20"/>
          <w:spacing w:val="8"/>
        </w:rPr>
        <w:t>artefacto </w:t>
      </w:r>
      <w:r>
        <w:rPr>
          <w:color w:val="231F20"/>
          <w:spacing w:val="4"/>
        </w:rPr>
        <w:t>es de </w:t>
      </w:r>
      <w:r>
        <w:rPr>
          <w:color w:val="231F20"/>
          <w:spacing w:val="6"/>
        </w:rPr>
        <w:t>suma </w:t>
      </w:r>
      <w:r>
        <w:rPr>
          <w:color w:val="231F20"/>
          <w:spacing w:val="8"/>
        </w:rPr>
        <w:t>importancia, </w:t>
      </w:r>
      <w:r>
        <w:rPr>
          <w:color w:val="231F20"/>
          <w:spacing w:val="4"/>
        </w:rPr>
        <w:t>se </w:t>
      </w:r>
      <w:r>
        <w:rPr>
          <w:color w:val="231F20"/>
          <w:spacing w:val="7"/>
        </w:rPr>
        <w:t>recomienda </w:t>
      </w:r>
      <w:r>
        <w:rPr>
          <w:color w:val="231F20"/>
          <w:spacing w:val="9"/>
        </w:rPr>
        <w:t>ubicarlo </w:t>
      </w:r>
      <w:r>
        <w:rPr>
          <w:color w:val="231F20"/>
          <w:spacing w:val="7"/>
        </w:rPr>
        <w:t>dentro </w:t>
      </w:r>
      <w:r>
        <w:rPr>
          <w:color w:val="231F20"/>
          <w:spacing w:val="4"/>
        </w:rPr>
        <w:t>de la </w:t>
      </w:r>
      <w:r>
        <w:rPr>
          <w:color w:val="231F20"/>
          <w:spacing w:val="8"/>
        </w:rPr>
        <w:t>producción; </w:t>
      </w:r>
      <w:r>
        <w:rPr>
          <w:color w:val="231F20"/>
          <w:spacing w:val="4"/>
        </w:rPr>
        <w:t>es </w:t>
      </w:r>
      <w:r>
        <w:rPr>
          <w:color w:val="231F20"/>
          <w:spacing w:val="5"/>
        </w:rPr>
        <w:t>decir, trazar, </w:t>
      </w:r>
      <w:r>
        <w:rPr>
          <w:color w:val="231F20"/>
          <w:spacing w:val="4"/>
        </w:rPr>
        <w:t>si es </w:t>
      </w:r>
      <w:r>
        <w:rPr>
          <w:color w:val="231F20"/>
          <w:spacing w:val="8"/>
        </w:rPr>
        <w:t>necesario, </w:t>
      </w:r>
      <w:r>
        <w:rPr>
          <w:color w:val="231F20"/>
          <w:spacing w:val="6"/>
        </w:rPr>
        <w:t>una </w:t>
      </w:r>
      <w:r>
        <w:rPr>
          <w:color w:val="231F20"/>
          <w:spacing w:val="7"/>
        </w:rPr>
        <w:t>historia </w:t>
      </w:r>
      <w:r>
        <w:rPr>
          <w:color w:val="231F20"/>
        </w:rPr>
        <w:t>o </w:t>
      </w:r>
      <w:r>
        <w:rPr>
          <w:color w:val="231F20"/>
          <w:spacing w:val="7"/>
        </w:rPr>
        <w:t>contexto </w:t>
      </w:r>
      <w:r>
        <w:rPr>
          <w:color w:val="231F20"/>
          <w:spacing w:val="4"/>
        </w:rPr>
        <w:t>de </w:t>
      </w:r>
      <w:r>
        <w:rPr>
          <w:color w:val="231F20"/>
          <w:spacing w:val="8"/>
        </w:rPr>
        <w:t>prácticas </w:t>
      </w:r>
      <w:r>
        <w:rPr>
          <w:color w:val="231F20"/>
          <w:spacing w:val="7"/>
        </w:rPr>
        <w:t>similares </w:t>
      </w:r>
      <w:r>
        <w:rPr>
          <w:color w:val="231F20"/>
          <w:spacing w:val="4"/>
        </w:rPr>
        <w:t>al </w:t>
      </w:r>
      <w:r>
        <w:rPr>
          <w:color w:val="231F20"/>
          <w:spacing w:val="8"/>
        </w:rPr>
        <w:t>artefacto </w:t>
      </w:r>
      <w:r>
        <w:rPr>
          <w:color w:val="231F20"/>
          <w:spacing w:val="6"/>
        </w:rPr>
        <w:t>que </w:t>
      </w:r>
      <w:r>
        <w:rPr>
          <w:color w:val="231F20"/>
          <w:spacing w:val="4"/>
        </w:rPr>
        <w:t>se </w:t>
      </w:r>
      <w:r>
        <w:rPr>
          <w:color w:val="231F20"/>
          <w:spacing w:val="7"/>
        </w:rPr>
        <w:t>produce. Además, </w:t>
      </w:r>
      <w:r>
        <w:rPr>
          <w:color w:val="231F20"/>
          <w:spacing w:val="9"/>
        </w:rPr>
        <w:t>de- </w:t>
      </w:r>
      <w:r>
        <w:rPr>
          <w:color w:val="231F20"/>
          <w:spacing w:val="7"/>
        </w:rPr>
        <w:t>terminar </w:t>
      </w:r>
      <w:r>
        <w:rPr>
          <w:color w:val="231F20"/>
          <w:spacing w:val="4"/>
        </w:rPr>
        <w:t>un </w:t>
      </w:r>
      <w:r>
        <w:rPr>
          <w:color w:val="231F20"/>
          <w:spacing w:val="7"/>
        </w:rPr>
        <w:t>criterio </w:t>
      </w:r>
      <w:r>
        <w:rPr>
          <w:color w:val="231F20"/>
          <w:spacing w:val="6"/>
        </w:rPr>
        <w:t>para </w:t>
      </w:r>
      <w:r>
        <w:rPr>
          <w:color w:val="231F20"/>
          <w:spacing w:val="4"/>
        </w:rPr>
        <w:t>la </w:t>
      </w:r>
      <w:r>
        <w:rPr>
          <w:color w:val="231F20"/>
          <w:spacing w:val="8"/>
        </w:rPr>
        <w:t>selección </w:t>
      </w:r>
      <w:r>
        <w:rPr>
          <w:color w:val="231F20"/>
          <w:spacing w:val="4"/>
        </w:rPr>
        <w:t>de </w:t>
      </w:r>
      <w:r>
        <w:rPr>
          <w:color w:val="231F20"/>
          <w:spacing w:val="7"/>
        </w:rPr>
        <w:t>casos </w:t>
      </w:r>
      <w:r>
        <w:rPr>
          <w:color w:val="231F20"/>
          <w:spacing w:val="4"/>
        </w:rPr>
        <w:t>de </w:t>
      </w:r>
      <w:r>
        <w:rPr>
          <w:color w:val="231F20"/>
          <w:spacing w:val="7"/>
        </w:rPr>
        <w:t>estudio </w:t>
      </w:r>
      <w:r>
        <w:rPr>
          <w:color w:val="231F20"/>
          <w:spacing w:val="6"/>
        </w:rPr>
        <w:t>que </w:t>
      </w:r>
      <w:r>
        <w:rPr>
          <w:color w:val="231F20"/>
          <w:spacing w:val="7"/>
        </w:rPr>
        <w:t>sirvan </w:t>
      </w:r>
      <w:r>
        <w:rPr>
          <w:color w:val="231F20"/>
          <w:spacing w:val="9"/>
        </w:rPr>
        <w:t>como </w:t>
      </w:r>
      <w:r>
        <w:rPr>
          <w:color w:val="231F20"/>
          <w:spacing w:val="6"/>
        </w:rPr>
        <w:t>marco para </w:t>
      </w:r>
      <w:r>
        <w:rPr>
          <w:color w:val="231F20"/>
          <w:spacing w:val="4"/>
        </w:rPr>
        <w:t>la </w:t>
      </w:r>
      <w:r>
        <w:rPr>
          <w:color w:val="231F20"/>
          <w:spacing w:val="8"/>
        </w:rPr>
        <w:t>investigación. </w:t>
      </w:r>
      <w:r>
        <w:rPr>
          <w:color w:val="231F20"/>
        </w:rPr>
        <w:t>Por </w:t>
      </w:r>
      <w:r>
        <w:rPr>
          <w:color w:val="231F20"/>
          <w:spacing w:val="7"/>
        </w:rPr>
        <w:t>ejemplo, </w:t>
      </w:r>
      <w:r>
        <w:rPr>
          <w:color w:val="231F20"/>
          <w:spacing w:val="4"/>
        </w:rPr>
        <w:t>si se </w:t>
      </w:r>
      <w:r>
        <w:rPr>
          <w:color w:val="231F20"/>
          <w:spacing w:val="7"/>
        </w:rPr>
        <w:t>pretende realizar </w:t>
      </w:r>
      <w:r>
        <w:rPr>
          <w:color w:val="231F20"/>
          <w:spacing w:val="4"/>
        </w:rPr>
        <w:t>un </w:t>
      </w:r>
      <w:r>
        <w:rPr>
          <w:color w:val="231F20"/>
          <w:spacing w:val="9"/>
        </w:rPr>
        <w:t>video  </w:t>
      </w:r>
      <w:r>
        <w:rPr>
          <w:color w:val="231F20"/>
        </w:rPr>
        <w:t>o </w:t>
      </w:r>
      <w:r>
        <w:rPr>
          <w:color w:val="231F20"/>
          <w:spacing w:val="5"/>
        </w:rPr>
        <w:t>una </w:t>
      </w:r>
      <w:r>
        <w:rPr>
          <w:color w:val="231F20"/>
          <w:spacing w:val="7"/>
        </w:rPr>
        <w:t>instalación multimedia, </w:t>
      </w:r>
      <w:r>
        <w:rPr>
          <w:color w:val="231F20"/>
          <w:spacing w:val="4"/>
        </w:rPr>
        <w:t>se </w:t>
      </w:r>
      <w:r>
        <w:rPr>
          <w:color w:val="231F20"/>
          <w:spacing w:val="6"/>
        </w:rPr>
        <w:t>recomienda buscar </w:t>
      </w:r>
      <w:r>
        <w:rPr>
          <w:color w:val="231F20"/>
          <w:spacing w:val="5"/>
        </w:rPr>
        <w:t>una </w:t>
      </w:r>
      <w:r>
        <w:rPr>
          <w:color w:val="231F20"/>
          <w:spacing w:val="6"/>
        </w:rPr>
        <w:t>serie </w:t>
      </w:r>
      <w:r>
        <w:rPr>
          <w:color w:val="231F20"/>
          <w:spacing w:val="4"/>
        </w:rPr>
        <w:t>de </w:t>
      </w:r>
      <w:r>
        <w:rPr>
          <w:color w:val="231F20"/>
          <w:spacing w:val="8"/>
        </w:rPr>
        <w:t>artefactos </w:t>
      </w:r>
      <w:r>
        <w:rPr>
          <w:color w:val="231F20"/>
          <w:spacing w:val="6"/>
        </w:rPr>
        <w:t>aproximados </w:t>
      </w:r>
      <w:r>
        <w:rPr>
          <w:color w:val="231F20"/>
          <w:spacing w:val="4"/>
        </w:rPr>
        <w:t>al </w:t>
      </w:r>
      <w:r>
        <w:rPr>
          <w:color w:val="231F20"/>
          <w:spacing w:val="6"/>
        </w:rPr>
        <w:t>tema </w:t>
      </w:r>
      <w:r>
        <w:rPr>
          <w:color w:val="231F20"/>
          <w:spacing w:val="4"/>
        </w:rPr>
        <w:t>de </w:t>
      </w:r>
      <w:r>
        <w:rPr>
          <w:color w:val="231F20"/>
          <w:spacing w:val="6"/>
        </w:rPr>
        <w:t>estudio </w:t>
      </w:r>
      <w:r>
        <w:rPr>
          <w:color w:val="231F20"/>
          <w:spacing w:val="5"/>
        </w:rPr>
        <w:t>que </w:t>
      </w:r>
      <w:r>
        <w:rPr>
          <w:color w:val="231F20"/>
          <w:spacing w:val="6"/>
        </w:rPr>
        <w:t>puedan otorgar </w:t>
      </w:r>
      <w:r>
        <w:rPr>
          <w:color w:val="231F20"/>
          <w:spacing w:val="4"/>
        </w:rPr>
        <w:t>un </w:t>
      </w:r>
      <w:r>
        <w:rPr>
          <w:color w:val="231F20"/>
          <w:spacing w:val="7"/>
        </w:rPr>
        <w:t>contexto </w:t>
      </w:r>
      <w:r>
        <w:rPr>
          <w:color w:val="231F20"/>
          <w:spacing w:val="8"/>
        </w:rPr>
        <w:t>histórico, </w:t>
      </w:r>
      <w:r>
        <w:rPr>
          <w:color w:val="231F20"/>
          <w:spacing w:val="7"/>
        </w:rPr>
        <w:t>social </w:t>
      </w:r>
      <w:r>
        <w:rPr>
          <w:color w:val="231F20"/>
        </w:rPr>
        <w:t>o </w:t>
      </w:r>
      <w:r>
        <w:rPr>
          <w:color w:val="231F20"/>
          <w:spacing w:val="7"/>
        </w:rPr>
        <w:t>cultural </w:t>
      </w:r>
      <w:r>
        <w:rPr>
          <w:color w:val="231F20"/>
          <w:spacing w:val="4"/>
        </w:rPr>
        <w:t>de </w:t>
      </w:r>
      <w:r>
        <w:rPr>
          <w:color w:val="231F20"/>
          <w:spacing w:val="8"/>
        </w:rPr>
        <w:t>producción. </w:t>
      </w:r>
      <w:r>
        <w:rPr>
          <w:color w:val="231F20"/>
        </w:rPr>
        <w:t>Toda </w:t>
      </w:r>
      <w:r>
        <w:rPr>
          <w:color w:val="231F20"/>
          <w:spacing w:val="7"/>
        </w:rPr>
        <w:t>producción cultural emerge </w:t>
      </w:r>
      <w:r>
        <w:rPr>
          <w:color w:val="231F20"/>
          <w:spacing w:val="9"/>
        </w:rPr>
        <w:t>desde </w:t>
      </w:r>
      <w:r>
        <w:rPr>
          <w:color w:val="231F20"/>
          <w:spacing w:val="8"/>
        </w:rPr>
        <w:t>ciertos </w:t>
      </w:r>
      <w:r>
        <w:rPr>
          <w:color w:val="231F20"/>
          <w:spacing w:val="7"/>
        </w:rPr>
        <w:t>ámbitos </w:t>
      </w:r>
      <w:r>
        <w:rPr>
          <w:color w:val="231F20"/>
          <w:spacing w:val="8"/>
        </w:rPr>
        <w:t>históricos, intelectuales, estéticos, políticos </w:t>
      </w:r>
      <w:r>
        <w:rPr>
          <w:color w:val="231F20"/>
        </w:rPr>
        <w:t>y </w:t>
      </w:r>
      <w:r>
        <w:rPr>
          <w:color w:val="231F20"/>
          <w:spacing w:val="9"/>
        </w:rPr>
        <w:t>biográficos, </w:t>
      </w:r>
      <w:r>
        <w:rPr>
          <w:color w:val="231F20"/>
          <w:spacing w:val="7"/>
        </w:rPr>
        <w:t>asimismo </w:t>
      </w:r>
      <w:r>
        <w:rPr>
          <w:color w:val="231F20"/>
          <w:spacing w:val="6"/>
        </w:rPr>
        <w:t>todo </w:t>
      </w:r>
      <w:r>
        <w:rPr>
          <w:color w:val="231F20"/>
          <w:spacing w:val="8"/>
        </w:rPr>
        <w:t>artefacto </w:t>
      </w:r>
      <w:r>
        <w:rPr>
          <w:color w:val="231F20"/>
          <w:spacing w:val="7"/>
        </w:rPr>
        <w:t>adhiere </w:t>
      </w:r>
      <w:r>
        <w:rPr>
          <w:color w:val="231F20"/>
        </w:rPr>
        <w:t>o </w:t>
      </w:r>
      <w:r>
        <w:rPr>
          <w:color w:val="231F20"/>
          <w:spacing w:val="6"/>
        </w:rPr>
        <w:t>rompe con </w:t>
      </w:r>
      <w:r>
        <w:rPr>
          <w:color w:val="231F20"/>
          <w:spacing w:val="8"/>
        </w:rPr>
        <w:t>ciertas convenciones </w:t>
      </w:r>
      <w:r>
        <w:rPr>
          <w:color w:val="231F20"/>
        </w:rPr>
        <w:t>y </w:t>
      </w:r>
      <w:r>
        <w:rPr>
          <w:color w:val="231F20"/>
          <w:spacing w:val="9"/>
        </w:rPr>
        <w:t>tie-  </w:t>
      </w:r>
      <w:r>
        <w:rPr>
          <w:color w:val="231F20"/>
          <w:spacing w:val="4"/>
        </w:rPr>
        <w:t>ne  </w:t>
      </w:r>
      <w:r>
        <w:rPr>
          <w:color w:val="231F20"/>
        </w:rPr>
        <w:t>o  </w:t>
      </w:r>
      <w:r>
        <w:rPr>
          <w:color w:val="231F20"/>
          <w:spacing w:val="4"/>
        </w:rPr>
        <w:t>no  un  </w:t>
      </w:r>
      <w:r>
        <w:rPr>
          <w:color w:val="231F20"/>
          <w:spacing w:val="8"/>
        </w:rPr>
        <w:t>contenido analítico </w:t>
      </w:r>
      <w:r>
        <w:rPr>
          <w:color w:val="231F20"/>
          <w:spacing w:val="6"/>
        </w:rPr>
        <w:t>(Nava,  </w:t>
      </w:r>
      <w:r>
        <w:rPr>
          <w:color w:val="231F20"/>
          <w:spacing w:val="7"/>
        </w:rPr>
        <w:t>2005).  </w:t>
      </w:r>
      <w:r>
        <w:rPr>
          <w:color w:val="231F20"/>
          <w:spacing w:val="3"/>
        </w:rPr>
        <w:t>De  </w:t>
      </w:r>
      <w:r>
        <w:rPr>
          <w:color w:val="231F20"/>
          <w:spacing w:val="6"/>
        </w:rPr>
        <w:t>este  </w:t>
      </w:r>
      <w:r>
        <w:rPr>
          <w:color w:val="231F20"/>
          <w:spacing w:val="7"/>
        </w:rPr>
        <w:t>modo,</w:t>
      </w:r>
      <w:r>
        <w:rPr>
          <w:color w:val="231F20"/>
          <w:spacing w:val="40"/>
        </w:rPr>
        <w:t> </w:t>
      </w:r>
      <w:r>
        <w:rPr>
          <w:color w:val="231F20"/>
          <w:spacing w:val="9"/>
        </w:rPr>
        <w:t>cualquier</w:t>
      </w:r>
    </w:p>
    <w:p>
      <w:pPr>
        <w:pStyle w:val="BodyText"/>
        <w:rPr>
          <w:sz w:val="20"/>
        </w:rPr>
      </w:pPr>
    </w:p>
    <w:p>
      <w:pPr>
        <w:pStyle w:val="BodyText"/>
        <w:rPr>
          <w:sz w:val="20"/>
        </w:rPr>
      </w:pPr>
    </w:p>
    <w:p>
      <w:pPr>
        <w:spacing w:after="0"/>
        <w:rPr>
          <w:sz w:val="20"/>
        </w:rPr>
        <w:sectPr>
          <w:headerReference w:type="default" r:id="rId156"/>
          <w:footerReference w:type="default" r:id="rId157"/>
          <w:pgSz w:w="12240" w:h="15840"/>
          <w:pgMar w:header="0" w:footer="523" w:top="1500" w:bottom="720" w:left="1720" w:right="1340"/>
          <w:pgNumType w:start="87"/>
        </w:sectPr>
      </w:pPr>
    </w:p>
    <w:p>
      <w:pPr>
        <w:pStyle w:val="BodyText"/>
        <w:rPr>
          <w:sz w:val="12"/>
        </w:rPr>
      </w:pPr>
    </w:p>
    <w:p>
      <w:pPr>
        <w:spacing w:before="94"/>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pStyle w:val="BodyText"/>
        <w:spacing w:before="5"/>
        <w:rPr>
          <w:rFonts w:ascii="Calibri"/>
          <w:sz w:val="18"/>
        </w:rPr>
      </w:pPr>
      <w:r>
        <w:rPr/>
        <w:br w:type="column"/>
      </w:r>
      <w:r>
        <w:rPr>
          <w:rFonts w:ascii="Calibri"/>
          <w:sz w:val="18"/>
        </w:rPr>
      </w:r>
    </w:p>
    <w:p>
      <w:pPr>
        <w:spacing w:before="0"/>
        <w:ind w:left="865" w:right="1186" w:firstLine="0"/>
        <w:jc w:val="center"/>
        <w:rPr>
          <w:rFonts w:ascii="Calibri"/>
          <w:sz w:val="17"/>
        </w:rPr>
      </w:pPr>
      <w:r>
        <w:rPr>
          <w:rFonts w:ascii="Calibri"/>
          <w:color w:val="231F20"/>
          <w:w w:val="110"/>
          <w:sz w:val="17"/>
        </w:rPr>
        <w:t>237</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3976"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1"/>
        <w:rPr>
          <w:rFonts w:ascii="Calibri"/>
          <w:sz w:val="11"/>
        </w:rPr>
      </w:pPr>
    </w:p>
    <w:p>
      <w:pPr>
        <w:pStyle w:val="BodyText"/>
        <w:spacing w:line="266" w:lineRule="auto"/>
        <w:ind w:left="828" w:right="1253"/>
        <w:jc w:val="both"/>
      </w:pPr>
      <w:r>
        <w:rPr>
          <w:color w:val="231F20"/>
          <w:spacing w:val="8"/>
        </w:rPr>
        <w:t>artefacto mediático </w:t>
      </w:r>
      <w:r>
        <w:rPr>
          <w:color w:val="231F20"/>
        </w:rPr>
        <w:t>o </w:t>
      </w:r>
      <w:r>
        <w:rPr>
          <w:color w:val="231F20"/>
          <w:spacing w:val="7"/>
        </w:rPr>
        <w:t>audiovisual </w:t>
      </w:r>
      <w:r>
        <w:rPr>
          <w:color w:val="231F20"/>
          <w:spacing w:val="4"/>
        </w:rPr>
        <w:t>es </w:t>
      </w:r>
      <w:r>
        <w:rPr>
          <w:color w:val="231F20"/>
          <w:spacing w:val="7"/>
        </w:rPr>
        <w:t>capaz </w:t>
      </w:r>
      <w:r>
        <w:rPr>
          <w:color w:val="231F20"/>
          <w:spacing w:val="4"/>
        </w:rPr>
        <w:t>de </w:t>
      </w:r>
      <w:r>
        <w:rPr>
          <w:color w:val="231F20"/>
          <w:spacing w:val="7"/>
        </w:rPr>
        <w:t>producir </w:t>
      </w:r>
      <w:r>
        <w:rPr>
          <w:color w:val="231F20"/>
          <w:spacing w:val="8"/>
        </w:rPr>
        <w:t>significado </w:t>
      </w:r>
      <w:r>
        <w:rPr>
          <w:color w:val="231F20"/>
        </w:rPr>
        <w:t>y </w:t>
      </w:r>
      <w:r>
        <w:rPr>
          <w:color w:val="231F20"/>
          <w:spacing w:val="9"/>
        </w:rPr>
        <w:t>de </w:t>
      </w:r>
      <w:r>
        <w:rPr>
          <w:color w:val="231F20"/>
          <w:spacing w:val="7"/>
        </w:rPr>
        <w:t>afectar </w:t>
      </w:r>
      <w:r>
        <w:rPr>
          <w:color w:val="231F20"/>
        </w:rPr>
        <w:t>a </w:t>
      </w:r>
      <w:r>
        <w:rPr>
          <w:color w:val="231F20"/>
          <w:spacing w:val="6"/>
        </w:rPr>
        <w:t>los </w:t>
      </w:r>
      <w:r>
        <w:rPr>
          <w:color w:val="231F20"/>
          <w:spacing w:val="8"/>
        </w:rPr>
        <w:t>espectadores </w:t>
      </w:r>
      <w:r>
        <w:rPr>
          <w:color w:val="231F20"/>
          <w:spacing w:val="6"/>
        </w:rPr>
        <w:t>por </w:t>
      </w:r>
      <w:r>
        <w:rPr>
          <w:color w:val="231F20"/>
          <w:spacing w:val="7"/>
        </w:rPr>
        <w:t>medio </w:t>
      </w:r>
      <w:r>
        <w:rPr>
          <w:color w:val="231F20"/>
          <w:spacing w:val="4"/>
        </w:rPr>
        <w:t>de su </w:t>
      </w:r>
      <w:r>
        <w:rPr>
          <w:color w:val="231F20"/>
          <w:spacing w:val="8"/>
        </w:rPr>
        <w:t>diseminación </w:t>
      </w:r>
      <w:r>
        <w:rPr>
          <w:color w:val="231F20"/>
          <w:spacing w:val="6"/>
        </w:rPr>
        <w:t>(Nava, </w:t>
      </w:r>
      <w:r>
        <w:rPr>
          <w:color w:val="231F20"/>
          <w:spacing w:val="9"/>
        </w:rPr>
        <w:t>2005:4), </w:t>
      </w:r>
      <w:r>
        <w:rPr>
          <w:color w:val="231F20"/>
          <w:spacing w:val="6"/>
        </w:rPr>
        <w:t>debe </w:t>
      </w:r>
      <w:r>
        <w:rPr>
          <w:color w:val="231F20"/>
          <w:spacing w:val="8"/>
        </w:rPr>
        <w:t>sustentar </w:t>
      </w:r>
      <w:r>
        <w:rPr>
          <w:color w:val="231F20"/>
          <w:spacing w:val="6"/>
        </w:rPr>
        <w:t>una </w:t>
      </w:r>
      <w:r>
        <w:rPr>
          <w:color w:val="231F20"/>
          <w:spacing w:val="7"/>
        </w:rPr>
        <w:t>propuesta crítica, </w:t>
      </w:r>
      <w:r>
        <w:rPr>
          <w:color w:val="231F20"/>
          <w:spacing w:val="6"/>
        </w:rPr>
        <w:t>que </w:t>
      </w:r>
      <w:r>
        <w:rPr>
          <w:color w:val="231F20"/>
          <w:spacing w:val="7"/>
        </w:rPr>
        <w:t>emerja </w:t>
      </w:r>
      <w:r>
        <w:rPr>
          <w:color w:val="231F20"/>
          <w:spacing w:val="4"/>
        </w:rPr>
        <w:t>de un </w:t>
      </w:r>
      <w:r>
        <w:rPr>
          <w:color w:val="231F20"/>
          <w:spacing w:val="7"/>
        </w:rPr>
        <w:t>contexto </w:t>
      </w:r>
      <w:r>
        <w:rPr>
          <w:color w:val="231F20"/>
          <w:spacing w:val="9"/>
        </w:rPr>
        <w:t>multi- </w:t>
      </w:r>
      <w:r>
        <w:rPr>
          <w:color w:val="231F20"/>
          <w:spacing w:val="8"/>
        </w:rPr>
        <w:t>disciplinario, </w:t>
      </w:r>
      <w:r>
        <w:rPr>
          <w:color w:val="231F20"/>
          <w:spacing w:val="7"/>
        </w:rPr>
        <w:t>situado dentro </w:t>
      </w:r>
      <w:r>
        <w:rPr>
          <w:color w:val="231F20"/>
          <w:spacing w:val="4"/>
        </w:rPr>
        <w:t>de un </w:t>
      </w:r>
      <w:r>
        <w:rPr>
          <w:color w:val="231F20"/>
          <w:spacing w:val="6"/>
        </w:rPr>
        <w:t>marco </w:t>
      </w:r>
      <w:r>
        <w:rPr>
          <w:color w:val="231F20"/>
          <w:spacing w:val="8"/>
        </w:rPr>
        <w:t>histórico, </w:t>
      </w:r>
      <w:r>
        <w:rPr>
          <w:color w:val="231F20"/>
          <w:spacing w:val="4"/>
        </w:rPr>
        <w:t>lo </w:t>
      </w:r>
      <w:r>
        <w:rPr>
          <w:color w:val="231F20"/>
          <w:spacing w:val="6"/>
        </w:rPr>
        <w:t>que </w:t>
      </w:r>
      <w:r>
        <w:rPr>
          <w:color w:val="231F20"/>
          <w:spacing w:val="4"/>
        </w:rPr>
        <w:t>le </w:t>
      </w:r>
      <w:r>
        <w:rPr>
          <w:color w:val="231F20"/>
          <w:spacing w:val="7"/>
        </w:rPr>
        <w:t>otorga </w:t>
      </w:r>
      <w:r>
        <w:rPr>
          <w:color w:val="231F20"/>
          <w:spacing w:val="9"/>
        </w:rPr>
        <w:t>rigor </w:t>
      </w:r>
      <w:r>
        <w:rPr>
          <w:color w:val="231F20"/>
          <w:spacing w:val="8"/>
        </w:rPr>
        <w:t>metodológico </w:t>
      </w:r>
      <w:r>
        <w:rPr>
          <w:color w:val="231F20"/>
        </w:rPr>
        <w:t>a </w:t>
      </w:r>
      <w:r>
        <w:rPr>
          <w:color w:val="231F20"/>
          <w:spacing w:val="4"/>
        </w:rPr>
        <w:t>la</w:t>
      </w:r>
      <w:r>
        <w:rPr>
          <w:color w:val="231F20"/>
          <w:spacing w:val="58"/>
        </w:rPr>
        <w:t> </w:t>
      </w:r>
      <w:r>
        <w:rPr>
          <w:color w:val="231F20"/>
          <w:spacing w:val="8"/>
        </w:rPr>
        <w:t>investigación.</w:t>
      </w:r>
    </w:p>
    <w:p>
      <w:pPr>
        <w:pStyle w:val="BodyText"/>
        <w:spacing w:before="10"/>
        <w:rPr>
          <w:sz w:val="25"/>
        </w:rPr>
      </w:pPr>
    </w:p>
    <w:p>
      <w:pPr>
        <w:spacing w:before="0"/>
        <w:ind w:left="828" w:right="0" w:firstLine="0"/>
        <w:jc w:val="both"/>
        <w:rPr>
          <w:rFonts w:ascii="Arial"/>
          <w:b/>
          <w:sz w:val="20"/>
        </w:rPr>
      </w:pPr>
      <w:r>
        <w:rPr>
          <w:rFonts w:ascii="Arial"/>
          <w:b/>
          <w:color w:val="231F20"/>
          <w:sz w:val="20"/>
        </w:rPr>
        <w:t>Conclusiones</w:t>
      </w:r>
    </w:p>
    <w:p>
      <w:pPr>
        <w:pStyle w:val="BodyText"/>
        <w:spacing w:line="266" w:lineRule="auto" w:before="32"/>
        <w:ind w:left="828" w:right="1253"/>
        <w:jc w:val="both"/>
      </w:pPr>
      <w:r>
        <w:rPr>
          <w:color w:val="231F20"/>
          <w:spacing w:val="5"/>
        </w:rPr>
        <w:t>Podemos </w:t>
      </w:r>
      <w:r>
        <w:rPr>
          <w:color w:val="231F20"/>
          <w:spacing w:val="7"/>
        </w:rPr>
        <w:t>concluir </w:t>
      </w:r>
      <w:r>
        <w:rPr>
          <w:color w:val="231F20"/>
          <w:spacing w:val="6"/>
        </w:rPr>
        <w:t>que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es </w:t>
      </w:r>
      <w:r>
        <w:rPr>
          <w:color w:val="231F20"/>
          <w:spacing w:val="6"/>
        </w:rPr>
        <w:t>una vía </w:t>
      </w:r>
      <w:r>
        <w:rPr>
          <w:color w:val="231F20"/>
          <w:spacing w:val="9"/>
        </w:rPr>
        <w:t>ne- </w:t>
      </w:r>
      <w:r>
        <w:rPr>
          <w:color w:val="231F20"/>
          <w:spacing w:val="7"/>
        </w:rPr>
        <w:t>cesaria dentro </w:t>
      </w:r>
      <w:r>
        <w:rPr>
          <w:color w:val="231F20"/>
          <w:spacing w:val="4"/>
        </w:rPr>
        <w:t>de </w:t>
      </w:r>
      <w:r>
        <w:rPr>
          <w:color w:val="231F20"/>
          <w:spacing w:val="6"/>
        </w:rPr>
        <w:t>las </w:t>
      </w:r>
      <w:r>
        <w:rPr>
          <w:color w:val="231F20"/>
          <w:spacing w:val="7"/>
        </w:rPr>
        <w:t>artes visuales </w:t>
      </w:r>
      <w:r>
        <w:rPr>
          <w:color w:val="231F20"/>
        </w:rPr>
        <w:t>y </w:t>
      </w:r>
      <w:r>
        <w:rPr>
          <w:color w:val="231F20"/>
          <w:spacing w:val="6"/>
        </w:rPr>
        <w:t>los </w:t>
      </w:r>
      <w:r>
        <w:rPr>
          <w:color w:val="231F20"/>
          <w:spacing w:val="7"/>
        </w:rPr>
        <w:t>medios </w:t>
      </w:r>
      <w:r>
        <w:rPr>
          <w:color w:val="231F20"/>
          <w:spacing w:val="4"/>
        </w:rPr>
        <w:t>de </w:t>
      </w:r>
      <w:r>
        <w:rPr>
          <w:color w:val="231F20"/>
          <w:spacing w:val="8"/>
        </w:rPr>
        <w:t>comunicación. </w:t>
      </w:r>
      <w:r>
        <w:rPr>
          <w:color w:val="231F20"/>
        </w:rPr>
        <w:t>A </w:t>
      </w:r>
      <w:r>
        <w:rPr>
          <w:color w:val="231F20"/>
          <w:spacing w:val="9"/>
        </w:rPr>
        <w:t>pesar </w:t>
      </w:r>
      <w:r>
        <w:rPr>
          <w:color w:val="231F20"/>
          <w:spacing w:val="4"/>
        </w:rPr>
        <w:t>de </w:t>
      </w:r>
      <w:r>
        <w:rPr>
          <w:color w:val="231F20"/>
          <w:spacing w:val="6"/>
        </w:rPr>
        <w:t>que este </w:t>
      </w:r>
      <w:r>
        <w:rPr>
          <w:color w:val="231F20"/>
          <w:spacing w:val="7"/>
        </w:rPr>
        <w:t>modelo </w:t>
      </w:r>
      <w:r>
        <w:rPr>
          <w:color w:val="231F20"/>
          <w:spacing w:val="4"/>
        </w:rPr>
        <w:t>no ha </w:t>
      </w:r>
      <w:r>
        <w:rPr>
          <w:color w:val="231F20"/>
          <w:spacing w:val="6"/>
        </w:rPr>
        <w:t>sido </w:t>
      </w:r>
      <w:r>
        <w:rPr>
          <w:color w:val="231F20"/>
          <w:spacing w:val="8"/>
        </w:rPr>
        <w:t>institucionalizado </w:t>
      </w:r>
      <w:r>
        <w:rPr>
          <w:color w:val="231F20"/>
          <w:spacing w:val="4"/>
        </w:rPr>
        <w:t>en </w:t>
      </w:r>
      <w:r>
        <w:rPr>
          <w:color w:val="231F20"/>
          <w:spacing w:val="6"/>
        </w:rPr>
        <w:t>México, </w:t>
      </w:r>
      <w:r>
        <w:rPr>
          <w:color w:val="231F20"/>
          <w:spacing w:val="4"/>
        </w:rPr>
        <w:t>la </w:t>
      </w:r>
      <w:r>
        <w:rPr>
          <w:color w:val="231F20"/>
          <w:spacing w:val="7"/>
        </w:rPr>
        <w:t>adición </w:t>
      </w:r>
      <w:r>
        <w:rPr>
          <w:color w:val="231F20"/>
          <w:spacing w:val="9"/>
        </w:rPr>
        <w:t>de </w:t>
      </w:r>
      <w:r>
        <w:rPr>
          <w:color w:val="231F20"/>
          <w:spacing w:val="6"/>
        </w:rPr>
        <w:t>este </w:t>
      </w:r>
      <w:r>
        <w:rPr>
          <w:color w:val="231F20"/>
          <w:spacing w:val="7"/>
        </w:rPr>
        <w:t>género </w:t>
      </w:r>
      <w:r>
        <w:rPr>
          <w:color w:val="231F20"/>
          <w:spacing w:val="8"/>
        </w:rPr>
        <w:t>metodológico </w:t>
      </w:r>
      <w:r>
        <w:rPr>
          <w:color w:val="231F20"/>
          <w:spacing w:val="6"/>
        </w:rPr>
        <w:t>como vía </w:t>
      </w:r>
      <w:r>
        <w:rPr>
          <w:color w:val="231F20"/>
          <w:spacing w:val="4"/>
        </w:rPr>
        <w:t>de </w:t>
      </w:r>
      <w:r>
        <w:rPr>
          <w:color w:val="231F20"/>
          <w:spacing w:val="8"/>
        </w:rPr>
        <w:t>titulación </w:t>
      </w:r>
      <w:r>
        <w:rPr>
          <w:color w:val="231F20"/>
          <w:spacing w:val="7"/>
        </w:rPr>
        <w:t>doctoral sería </w:t>
      </w:r>
      <w:r>
        <w:rPr>
          <w:color w:val="231F20"/>
          <w:spacing w:val="6"/>
        </w:rPr>
        <w:t>una </w:t>
      </w:r>
      <w:r>
        <w:rPr>
          <w:color w:val="231F20"/>
          <w:spacing w:val="9"/>
        </w:rPr>
        <w:t>buena </w:t>
      </w:r>
      <w:r>
        <w:rPr>
          <w:color w:val="231F20"/>
          <w:spacing w:val="8"/>
        </w:rPr>
        <w:t>estrategia </w:t>
      </w:r>
      <w:r>
        <w:rPr>
          <w:color w:val="231F20"/>
          <w:spacing w:val="6"/>
        </w:rPr>
        <w:t>para </w:t>
      </w:r>
      <w:r>
        <w:rPr>
          <w:color w:val="231F20"/>
          <w:spacing w:val="7"/>
        </w:rPr>
        <w:t>responder </w:t>
      </w:r>
      <w:r>
        <w:rPr>
          <w:color w:val="231F20"/>
        </w:rPr>
        <w:t>a </w:t>
      </w:r>
      <w:r>
        <w:rPr>
          <w:color w:val="231F20"/>
          <w:spacing w:val="6"/>
        </w:rPr>
        <w:t>las </w:t>
      </w:r>
      <w:r>
        <w:rPr>
          <w:color w:val="231F20"/>
          <w:spacing w:val="8"/>
        </w:rPr>
        <w:t>inquietudes </w:t>
      </w:r>
      <w:r>
        <w:rPr>
          <w:color w:val="231F20"/>
          <w:spacing w:val="4"/>
        </w:rPr>
        <w:t>de </w:t>
      </w:r>
      <w:r>
        <w:rPr>
          <w:color w:val="231F20"/>
          <w:spacing w:val="8"/>
        </w:rPr>
        <w:t>artistas </w:t>
      </w:r>
      <w:r>
        <w:rPr>
          <w:color w:val="231F20"/>
        </w:rPr>
        <w:t>y </w:t>
      </w:r>
      <w:r>
        <w:rPr>
          <w:color w:val="231F20"/>
          <w:spacing w:val="8"/>
        </w:rPr>
        <w:t>practicantes </w:t>
      </w:r>
      <w:r>
        <w:rPr>
          <w:color w:val="231F20"/>
          <w:spacing w:val="4"/>
        </w:rPr>
        <w:t>de </w:t>
      </w:r>
      <w:r>
        <w:rPr>
          <w:color w:val="231F20"/>
          <w:spacing w:val="9"/>
        </w:rPr>
        <w:t>los </w:t>
      </w:r>
      <w:r>
        <w:rPr>
          <w:color w:val="231F20"/>
          <w:spacing w:val="7"/>
        </w:rPr>
        <w:t>medios </w:t>
      </w:r>
      <w:r>
        <w:rPr>
          <w:color w:val="231F20"/>
          <w:spacing w:val="8"/>
        </w:rPr>
        <w:t>audiovisuales </w:t>
      </w:r>
      <w:r>
        <w:rPr>
          <w:color w:val="231F20"/>
          <w:spacing w:val="6"/>
        </w:rPr>
        <w:t>que </w:t>
      </w:r>
      <w:r>
        <w:rPr>
          <w:color w:val="231F20"/>
          <w:spacing w:val="7"/>
        </w:rPr>
        <w:t>están </w:t>
      </w:r>
      <w:r>
        <w:rPr>
          <w:color w:val="231F20"/>
          <w:spacing w:val="8"/>
        </w:rPr>
        <w:t>planeando incursionar </w:t>
      </w:r>
      <w:r>
        <w:rPr>
          <w:color w:val="231F20"/>
          <w:spacing w:val="4"/>
        </w:rPr>
        <w:t>en la </w:t>
      </w:r>
      <w:r>
        <w:rPr>
          <w:color w:val="231F20"/>
          <w:spacing w:val="8"/>
        </w:rPr>
        <w:t>investigación </w:t>
      </w:r>
      <w:r>
        <w:rPr>
          <w:color w:val="231F20"/>
          <w:spacing w:val="6"/>
        </w:rPr>
        <w:t>doctoral. </w:t>
      </w:r>
      <w:r>
        <w:rPr>
          <w:color w:val="231F20"/>
          <w:spacing w:val="4"/>
        </w:rPr>
        <w:t>Con </w:t>
      </w:r>
      <w:r>
        <w:rPr>
          <w:color w:val="231F20"/>
          <w:spacing w:val="5"/>
        </w:rPr>
        <w:t>esto, </w:t>
      </w:r>
      <w:r>
        <w:rPr>
          <w:color w:val="231F20"/>
          <w:spacing w:val="6"/>
        </w:rPr>
        <w:t>cambiaríamos </w:t>
      </w:r>
      <w:r>
        <w:rPr>
          <w:color w:val="231F20"/>
          <w:spacing w:val="4"/>
        </w:rPr>
        <w:t>las </w:t>
      </w:r>
      <w:r>
        <w:rPr>
          <w:color w:val="231F20"/>
          <w:spacing w:val="6"/>
        </w:rPr>
        <w:t>posibilidades </w:t>
      </w:r>
      <w:r>
        <w:rPr>
          <w:color w:val="231F20"/>
          <w:spacing w:val="3"/>
        </w:rPr>
        <w:t>de </w:t>
      </w:r>
      <w:r>
        <w:rPr>
          <w:color w:val="231F20"/>
          <w:spacing w:val="4"/>
        </w:rPr>
        <w:t>las </w:t>
      </w:r>
      <w:r>
        <w:rPr>
          <w:color w:val="231F20"/>
          <w:spacing w:val="5"/>
        </w:rPr>
        <w:t>nuevas </w:t>
      </w:r>
      <w:r>
        <w:rPr>
          <w:color w:val="231F20"/>
          <w:spacing w:val="7"/>
        </w:rPr>
        <w:t>generacio- </w:t>
      </w:r>
      <w:r>
        <w:rPr>
          <w:color w:val="231F20"/>
          <w:spacing w:val="5"/>
        </w:rPr>
        <w:t>nes </w:t>
      </w:r>
      <w:r>
        <w:rPr>
          <w:color w:val="231F20"/>
          <w:spacing w:val="4"/>
        </w:rPr>
        <w:t>de </w:t>
      </w:r>
      <w:r>
        <w:rPr>
          <w:color w:val="231F20"/>
          <w:spacing w:val="7"/>
        </w:rPr>
        <w:t>investigadores </w:t>
      </w:r>
      <w:r>
        <w:rPr>
          <w:color w:val="231F20"/>
          <w:spacing w:val="4"/>
        </w:rPr>
        <w:t>en </w:t>
      </w:r>
      <w:r>
        <w:rPr>
          <w:color w:val="231F20"/>
          <w:spacing w:val="6"/>
        </w:rPr>
        <w:t>estas áreas </w:t>
      </w:r>
      <w:r>
        <w:rPr>
          <w:color w:val="231F20"/>
          <w:spacing w:val="5"/>
        </w:rPr>
        <w:t>del </w:t>
      </w:r>
      <w:r>
        <w:rPr>
          <w:color w:val="231F20"/>
          <w:spacing w:val="7"/>
        </w:rPr>
        <w:t>conocimiento. </w:t>
      </w:r>
      <w:r>
        <w:rPr>
          <w:color w:val="231F20"/>
          <w:spacing w:val="5"/>
        </w:rPr>
        <w:t>Será </w:t>
      </w:r>
      <w:r>
        <w:rPr>
          <w:color w:val="231F20"/>
          <w:spacing w:val="6"/>
        </w:rPr>
        <w:t>posible </w:t>
      </w:r>
      <w:r>
        <w:rPr>
          <w:color w:val="231F20"/>
          <w:spacing w:val="8"/>
        </w:rPr>
        <w:t>generar laboratorios </w:t>
      </w:r>
      <w:r>
        <w:rPr>
          <w:color w:val="231F20"/>
          <w:spacing w:val="4"/>
        </w:rPr>
        <w:t>de </w:t>
      </w:r>
      <w:r>
        <w:rPr>
          <w:color w:val="231F20"/>
          <w:spacing w:val="7"/>
        </w:rPr>
        <w:t>práctica creativa </w:t>
      </w:r>
      <w:r>
        <w:rPr>
          <w:color w:val="231F20"/>
          <w:spacing w:val="4"/>
        </w:rPr>
        <w:t>en </w:t>
      </w:r>
      <w:r>
        <w:rPr>
          <w:color w:val="231F20"/>
          <w:spacing w:val="6"/>
        </w:rPr>
        <w:t>cada una </w:t>
      </w:r>
      <w:r>
        <w:rPr>
          <w:color w:val="231F20"/>
          <w:spacing w:val="4"/>
        </w:rPr>
        <w:t>de </w:t>
      </w:r>
      <w:r>
        <w:rPr>
          <w:color w:val="231F20"/>
          <w:spacing w:val="7"/>
        </w:rPr>
        <w:t>nuestras </w:t>
      </w:r>
      <w:r>
        <w:rPr>
          <w:color w:val="231F20"/>
          <w:spacing w:val="8"/>
        </w:rPr>
        <w:t>universidades </w:t>
      </w:r>
      <w:r>
        <w:rPr>
          <w:color w:val="231F20"/>
        </w:rPr>
        <w:t>y </w:t>
      </w:r>
      <w:r>
        <w:rPr>
          <w:color w:val="231F20"/>
          <w:spacing w:val="7"/>
        </w:rPr>
        <w:t>producir </w:t>
      </w:r>
      <w:r>
        <w:rPr>
          <w:color w:val="231F20"/>
          <w:spacing w:val="8"/>
        </w:rPr>
        <w:t>investigación </w:t>
      </w:r>
      <w:r>
        <w:rPr>
          <w:color w:val="231F20"/>
          <w:spacing w:val="7"/>
        </w:rPr>
        <w:t>tanto teórica </w:t>
      </w:r>
      <w:r>
        <w:rPr>
          <w:color w:val="231F20"/>
          <w:spacing w:val="6"/>
        </w:rPr>
        <w:t>como </w:t>
      </w:r>
      <w:r>
        <w:rPr>
          <w:color w:val="231F20"/>
          <w:spacing w:val="65"/>
        </w:rPr>
        <w:t> </w:t>
      </w:r>
      <w:r>
        <w:rPr>
          <w:color w:val="231F20"/>
          <w:spacing w:val="8"/>
        </w:rPr>
        <w:t>creativa.</w:t>
      </w:r>
    </w:p>
    <w:p>
      <w:pPr>
        <w:pStyle w:val="BodyText"/>
        <w:spacing w:line="266" w:lineRule="auto"/>
        <w:ind w:left="828" w:right="1253" w:firstLine="283"/>
        <w:jc w:val="both"/>
      </w:pP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de </w:t>
      </w:r>
      <w:r>
        <w:rPr>
          <w:color w:val="231F20"/>
          <w:spacing w:val="6"/>
        </w:rPr>
        <w:t>las </w:t>
      </w:r>
      <w:r>
        <w:rPr>
          <w:color w:val="231F20"/>
          <w:spacing w:val="7"/>
        </w:rPr>
        <w:t>artes </w:t>
      </w:r>
      <w:r>
        <w:rPr>
          <w:color w:val="231F20"/>
        </w:rPr>
        <w:t>y </w:t>
      </w:r>
      <w:r>
        <w:rPr>
          <w:color w:val="231F20"/>
          <w:spacing w:val="6"/>
        </w:rPr>
        <w:t>los </w:t>
      </w:r>
      <w:r>
        <w:rPr>
          <w:color w:val="231F20"/>
          <w:spacing w:val="7"/>
        </w:rPr>
        <w:t>medios </w:t>
      </w:r>
      <w:r>
        <w:rPr>
          <w:color w:val="231F20"/>
          <w:spacing w:val="8"/>
        </w:rPr>
        <w:t>audiovi- </w:t>
      </w:r>
      <w:r>
        <w:rPr>
          <w:color w:val="231F20"/>
          <w:spacing w:val="6"/>
        </w:rPr>
        <w:t>suales, además, presenta nuevas </w:t>
      </w:r>
      <w:r>
        <w:rPr>
          <w:color w:val="231F20"/>
          <w:spacing w:val="7"/>
        </w:rPr>
        <w:t>direcciones epistemológicas </w:t>
      </w:r>
      <w:r>
        <w:rPr>
          <w:color w:val="231F20"/>
          <w:spacing w:val="6"/>
        </w:rPr>
        <w:t>para </w:t>
      </w:r>
      <w:r>
        <w:rPr>
          <w:color w:val="231F20"/>
          <w:spacing w:val="7"/>
        </w:rPr>
        <w:t>producir </w:t>
      </w:r>
      <w:r>
        <w:rPr>
          <w:color w:val="231F20"/>
          <w:spacing w:val="8"/>
        </w:rPr>
        <w:t>conocimiento </w:t>
      </w:r>
      <w:r>
        <w:rPr>
          <w:color w:val="231F20"/>
          <w:spacing w:val="4"/>
        </w:rPr>
        <w:t>en  </w:t>
      </w:r>
      <w:r>
        <w:rPr>
          <w:color w:val="231F20"/>
          <w:spacing w:val="6"/>
        </w:rPr>
        <w:t>áreas </w:t>
      </w:r>
      <w:r>
        <w:rPr>
          <w:color w:val="231F20"/>
          <w:spacing w:val="7"/>
        </w:rPr>
        <w:t>innovadoras dentro </w:t>
      </w:r>
      <w:r>
        <w:rPr>
          <w:color w:val="231F20"/>
          <w:spacing w:val="4"/>
        </w:rPr>
        <w:t>de  </w:t>
      </w:r>
      <w:r>
        <w:rPr>
          <w:color w:val="231F20"/>
          <w:spacing w:val="6"/>
        </w:rPr>
        <w:t>las </w:t>
      </w:r>
      <w:r>
        <w:rPr>
          <w:color w:val="231F20"/>
          <w:spacing w:val="8"/>
        </w:rPr>
        <w:t>industrias culturales </w:t>
      </w:r>
      <w:r>
        <w:rPr>
          <w:color w:val="231F20"/>
        </w:rPr>
        <w:t>y  </w:t>
      </w:r>
      <w:r>
        <w:rPr>
          <w:color w:val="231F20"/>
          <w:spacing w:val="4"/>
        </w:rPr>
        <w:t>la </w:t>
      </w:r>
      <w:r>
        <w:rPr>
          <w:color w:val="231F20"/>
          <w:spacing w:val="7"/>
        </w:rPr>
        <w:t>práctica creativa. </w:t>
      </w:r>
      <w:r>
        <w:rPr>
          <w:color w:val="231F20"/>
          <w:spacing w:val="4"/>
        </w:rPr>
        <w:t>Es </w:t>
      </w:r>
      <w:r>
        <w:rPr>
          <w:color w:val="231F20"/>
          <w:spacing w:val="7"/>
        </w:rPr>
        <w:t>primordial combatir </w:t>
      </w:r>
      <w:r>
        <w:rPr>
          <w:color w:val="231F20"/>
          <w:spacing w:val="6"/>
        </w:rPr>
        <w:t>los </w:t>
      </w:r>
      <w:r>
        <w:rPr>
          <w:color w:val="231F20"/>
          <w:spacing w:val="7"/>
        </w:rPr>
        <w:t>viejos prejuicios hacia </w:t>
      </w:r>
      <w:r>
        <w:rPr>
          <w:color w:val="231F20"/>
          <w:spacing w:val="9"/>
        </w:rPr>
        <w:t>los </w:t>
      </w:r>
      <w:r>
        <w:rPr>
          <w:color w:val="231F20"/>
          <w:spacing w:val="7"/>
        </w:rPr>
        <w:t>enfoques subjetivos dentro </w:t>
      </w:r>
      <w:r>
        <w:rPr>
          <w:color w:val="231F20"/>
          <w:spacing w:val="4"/>
        </w:rPr>
        <w:t>de </w:t>
      </w:r>
      <w:r>
        <w:rPr>
          <w:color w:val="231F20"/>
          <w:spacing w:val="6"/>
        </w:rPr>
        <w:t>las </w:t>
      </w:r>
      <w:r>
        <w:rPr>
          <w:color w:val="231F20"/>
          <w:spacing w:val="8"/>
        </w:rPr>
        <w:t>humanidades </w:t>
      </w:r>
      <w:r>
        <w:rPr>
          <w:color w:val="231F20"/>
        </w:rPr>
        <w:t>y </w:t>
      </w:r>
      <w:r>
        <w:rPr>
          <w:color w:val="231F20"/>
          <w:spacing w:val="8"/>
        </w:rPr>
        <w:t>despertar </w:t>
      </w:r>
      <w:r>
        <w:rPr>
          <w:color w:val="231F20"/>
          <w:spacing w:val="4"/>
        </w:rPr>
        <w:t>el </w:t>
      </w:r>
      <w:r>
        <w:rPr>
          <w:color w:val="231F20"/>
          <w:spacing w:val="7"/>
        </w:rPr>
        <w:t>interés </w:t>
      </w:r>
      <w:r>
        <w:rPr>
          <w:color w:val="231F20"/>
          <w:spacing w:val="9"/>
        </w:rPr>
        <w:t>de  </w:t>
      </w:r>
      <w:r>
        <w:rPr>
          <w:color w:val="231F20"/>
          <w:spacing w:val="6"/>
        </w:rPr>
        <w:t>los </w:t>
      </w:r>
      <w:r>
        <w:rPr>
          <w:color w:val="231F20"/>
          <w:spacing w:val="8"/>
        </w:rPr>
        <w:t>investigadores </w:t>
      </w:r>
      <w:r>
        <w:rPr>
          <w:color w:val="231F20"/>
          <w:spacing w:val="6"/>
        </w:rPr>
        <w:t>para </w:t>
      </w:r>
      <w:r>
        <w:rPr>
          <w:color w:val="231F20"/>
          <w:spacing w:val="7"/>
        </w:rPr>
        <w:t>ampliar </w:t>
      </w:r>
      <w:r>
        <w:rPr>
          <w:color w:val="231F20"/>
          <w:spacing w:val="4"/>
        </w:rPr>
        <w:t>el </w:t>
      </w:r>
      <w:r>
        <w:rPr>
          <w:color w:val="231F20"/>
          <w:spacing w:val="7"/>
        </w:rPr>
        <w:t>abanico </w:t>
      </w:r>
      <w:r>
        <w:rPr>
          <w:color w:val="231F20"/>
          <w:spacing w:val="4"/>
        </w:rPr>
        <w:t>de </w:t>
      </w:r>
      <w:r>
        <w:rPr>
          <w:color w:val="231F20"/>
          <w:spacing w:val="8"/>
        </w:rPr>
        <w:t>posibilidades </w:t>
      </w:r>
      <w:r>
        <w:rPr>
          <w:color w:val="231F20"/>
          <w:spacing w:val="9"/>
        </w:rPr>
        <w:t>metodológicas </w:t>
      </w:r>
      <w:r>
        <w:rPr>
          <w:color w:val="231F20"/>
          <w:spacing w:val="7"/>
        </w:rPr>
        <w:t>disponibles </w:t>
      </w:r>
      <w:r>
        <w:rPr>
          <w:color w:val="231F20"/>
          <w:spacing w:val="4"/>
        </w:rPr>
        <w:t>en </w:t>
      </w:r>
      <w:r>
        <w:rPr>
          <w:color w:val="231F20"/>
          <w:spacing w:val="5"/>
        </w:rPr>
        <w:t>las </w:t>
      </w:r>
      <w:r>
        <w:rPr>
          <w:color w:val="231F20"/>
          <w:spacing w:val="7"/>
        </w:rPr>
        <w:t>instituciones </w:t>
      </w:r>
      <w:r>
        <w:rPr>
          <w:color w:val="231F20"/>
          <w:spacing w:val="4"/>
        </w:rPr>
        <w:t>de </w:t>
      </w:r>
      <w:r>
        <w:rPr>
          <w:color w:val="231F20"/>
          <w:spacing w:val="7"/>
        </w:rPr>
        <w:t>enseñanza superior </w:t>
      </w:r>
      <w:r>
        <w:rPr>
          <w:color w:val="231F20"/>
          <w:spacing w:val="4"/>
        </w:rPr>
        <w:t>en </w:t>
      </w:r>
      <w:r>
        <w:rPr>
          <w:color w:val="231F20"/>
          <w:spacing w:val="5"/>
        </w:rPr>
        <w:t>México. </w:t>
      </w:r>
      <w:r>
        <w:rPr>
          <w:color w:val="231F20"/>
          <w:spacing w:val="7"/>
        </w:rPr>
        <w:t>Además, </w:t>
      </w:r>
      <w:r>
        <w:rPr>
          <w:color w:val="231F20"/>
          <w:spacing w:val="6"/>
        </w:rPr>
        <w:t>como </w:t>
      </w:r>
      <w:r>
        <w:rPr>
          <w:color w:val="231F20"/>
          <w:spacing w:val="8"/>
        </w:rPr>
        <w:t>académicos, </w:t>
      </w:r>
      <w:r>
        <w:rPr>
          <w:color w:val="231F20"/>
          <w:spacing w:val="4"/>
        </w:rPr>
        <w:t>es </w:t>
      </w:r>
      <w:r>
        <w:rPr>
          <w:color w:val="231F20"/>
          <w:spacing w:val="8"/>
        </w:rPr>
        <w:t>importante </w:t>
      </w:r>
      <w:r>
        <w:rPr>
          <w:color w:val="231F20"/>
          <w:spacing w:val="7"/>
        </w:rPr>
        <w:t>abrir nuestro criterio hacia </w:t>
      </w:r>
      <w:r>
        <w:rPr>
          <w:color w:val="231F20"/>
          <w:spacing w:val="6"/>
        </w:rPr>
        <w:t>las </w:t>
      </w:r>
      <w:r>
        <w:rPr>
          <w:color w:val="231F20"/>
          <w:spacing w:val="8"/>
        </w:rPr>
        <w:t>nuevas corrientes </w:t>
      </w:r>
      <w:r>
        <w:rPr>
          <w:color w:val="231F20"/>
          <w:spacing w:val="4"/>
        </w:rPr>
        <w:t>de </w:t>
      </w:r>
      <w:r>
        <w:rPr>
          <w:color w:val="231F20"/>
          <w:spacing w:val="8"/>
        </w:rPr>
        <w:t>pensamiento </w:t>
      </w:r>
      <w:r>
        <w:rPr>
          <w:color w:val="231F20"/>
        </w:rPr>
        <w:t>y </w:t>
      </w:r>
      <w:r>
        <w:rPr>
          <w:color w:val="231F20"/>
          <w:spacing w:val="8"/>
        </w:rPr>
        <w:t>tendencias </w:t>
      </w:r>
      <w:r>
        <w:rPr>
          <w:color w:val="231F20"/>
          <w:spacing w:val="4"/>
        </w:rPr>
        <w:t>en </w:t>
      </w:r>
      <w:r>
        <w:rPr>
          <w:color w:val="231F20"/>
          <w:spacing w:val="8"/>
        </w:rPr>
        <w:t>investigación </w:t>
      </w:r>
      <w:r>
        <w:rPr>
          <w:color w:val="231F20"/>
          <w:spacing w:val="7"/>
        </w:rPr>
        <w:t>educativa </w:t>
      </w:r>
      <w:r>
        <w:rPr>
          <w:color w:val="231F20"/>
          <w:spacing w:val="4"/>
        </w:rPr>
        <w:t>en </w:t>
      </w:r>
      <w:r>
        <w:rPr>
          <w:color w:val="231F20"/>
          <w:spacing w:val="9"/>
        </w:rPr>
        <w:t>las </w:t>
      </w:r>
      <w:r>
        <w:rPr>
          <w:color w:val="231F20"/>
          <w:spacing w:val="7"/>
        </w:rPr>
        <w:t>artes visuales </w:t>
      </w:r>
      <w:r>
        <w:rPr>
          <w:color w:val="231F20"/>
        </w:rPr>
        <w:t>y </w:t>
      </w:r>
      <w:r>
        <w:rPr>
          <w:color w:val="231F20"/>
          <w:spacing w:val="4"/>
        </w:rPr>
        <w:t>la </w:t>
      </w:r>
      <w:r>
        <w:rPr>
          <w:color w:val="231F20"/>
          <w:spacing w:val="8"/>
        </w:rPr>
        <w:t>comunicación, </w:t>
      </w:r>
      <w:r>
        <w:rPr>
          <w:color w:val="231F20"/>
          <w:spacing w:val="4"/>
        </w:rPr>
        <w:t>de </w:t>
      </w:r>
      <w:r>
        <w:rPr>
          <w:color w:val="231F20"/>
          <w:spacing w:val="6"/>
        </w:rPr>
        <w:t>otro modo </w:t>
      </w:r>
      <w:r>
        <w:rPr>
          <w:color w:val="231F20"/>
          <w:spacing w:val="8"/>
        </w:rPr>
        <w:t>estaríamos </w:t>
      </w:r>
      <w:r>
        <w:rPr>
          <w:color w:val="231F20"/>
          <w:spacing w:val="9"/>
        </w:rPr>
        <w:t>condenando </w:t>
      </w:r>
      <w:r>
        <w:rPr>
          <w:color w:val="231F20"/>
          <w:spacing w:val="7"/>
        </w:rPr>
        <w:t>tanto </w:t>
      </w:r>
      <w:r>
        <w:rPr>
          <w:color w:val="231F20"/>
          <w:spacing w:val="4"/>
        </w:rPr>
        <w:t>la </w:t>
      </w:r>
      <w:r>
        <w:rPr>
          <w:color w:val="231F20"/>
          <w:spacing w:val="7"/>
        </w:rPr>
        <w:t>producción cultural </w:t>
      </w:r>
      <w:r>
        <w:rPr>
          <w:color w:val="231F20"/>
          <w:spacing w:val="6"/>
        </w:rPr>
        <w:t>como </w:t>
      </w:r>
      <w:r>
        <w:rPr>
          <w:color w:val="231F20"/>
          <w:spacing w:val="4"/>
        </w:rPr>
        <w:t>la </w:t>
      </w:r>
      <w:r>
        <w:rPr>
          <w:color w:val="231F20"/>
          <w:spacing w:val="8"/>
        </w:rPr>
        <w:t>investigación </w:t>
      </w:r>
      <w:r>
        <w:rPr>
          <w:color w:val="231F20"/>
          <w:spacing w:val="4"/>
        </w:rPr>
        <w:t>en </w:t>
      </w:r>
      <w:r>
        <w:rPr>
          <w:color w:val="231F20"/>
          <w:spacing w:val="7"/>
        </w:rPr>
        <w:t>estas </w:t>
      </w:r>
      <w:r>
        <w:rPr>
          <w:color w:val="231F20"/>
          <w:spacing w:val="8"/>
        </w:rPr>
        <w:t>disciplinas </w:t>
      </w:r>
      <w:r>
        <w:rPr>
          <w:color w:val="231F20"/>
        </w:rPr>
        <w:t>a   </w:t>
      </w:r>
      <w:r>
        <w:rPr>
          <w:color w:val="231F20"/>
          <w:spacing w:val="4"/>
        </w:rPr>
        <w:t>la</w:t>
      </w:r>
      <w:r>
        <w:rPr>
          <w:color w:val="231F20"/>
          <w:spacing w:val="-18"/>
        </w:rPr>
        <w:t> </w:t>
      </w:r>
      <w:r>
        <w:rPr>
          <w:color w:val="231F20"/>
          <w:spacing w:val="9"/>
        </w:rPr>
        <w:t>obsolescencia.</w:t>
      </w:r>
    </w:p>
    <w:p>
      <w:pPr>
        <w:pStyle w:val="BodyText"/>
        <w:spacing w:line="266" w:lineRule="auto"/>
        <w:ind w:left="828" w:right="1249" w:firstLine="283"/>
        <w:jc w:val="both"/>
      </w:pPr>
      <w:r>
        <w:rPr>
          <w:color w:val="231F20"/>
          <w:spacing w:val="6"/>
        </w:rPr>
        <w:t>Como una nota </w:t>
      </w:r>
      <w:r>
        <w:rPr>
          <w:color w:val="231F20"/>
          <w:spacing w:val="7"/>
        </w:rPr>
        <w:t>final </w:t>
      </w:r>
      <w:r>
        <w:rPr>
          <w:color w:val="231F20"/>
          <w:spacing w:val="4"/>
        </w:rPr>
        <w:t>me </w:t>
      </w:r>
      <w:r>
        <w:rPr>
          <w:color w:val="231F20"/>
          <w:spacing w:val="7"/>
        </w:rPr>
        <w:t>gustaría agregar </w:t>
      </w:r>
      <w:r>
        <w:rPr>
          <w:color w:val="231F20"/>
          <w:spacing w:val="6"/>
        </w:rPr>
        <w:t>que, </w:t>
      </w:r>
      <w:r>
        <w:rPr>
          <w:color w:val="231F20"/>
          <w:spacing w:val="4"/>
        </w:rPr>
        <w:t>al </w:t>
      </w:r>
      <w:r>
        <w:rPr>
          <w:color w:val="231F20"/>
          <w:spacing w:val="7"/>
        </w:rPr>
        <w:t>terminar </w:t>
      </w:r>
      <w:r>
        <w:rPr>
          <w:color w:val="231F20"/>
          <w:spacing w:val="4"/>
        </w:rPr>
        <w:t>de </w:t>
      </w:r>
      <w:r>
        <w:rPr>
          <w:color w:val="231F20"/>
          <w:spacing w:val="9"/>
        </w:rPr>
        <w:t>escribir </w:t>
      </w:r>
      <w:r>
        <w:rPr>
          <w:color w:val="231F20"/>
          <w:spacing w:val="6"/>
        </w:rPr>
        <w:t>este </w:t>
      </w:r>
      <w:r>
        <w:rPr>
          <w:color w:val="231F20"/>
          <w:spacing w:val="8"/>
        </w:rPr>
        <w:t>artículo, </w:t>
      </w:r>
      <w:r>
        <w:rPr>
          <w:color w:val="231F20"/>
          <w:spacing w:val="4"/>
        </w:rPr>
        <w:t>me  </w:t>
      </w:r>
      <w:r>
        <w:rPr>
          <w:color w:val="231F20"/>
          <w:spacing w:val="7"/>
        </w:rPr>
        <w:t>encuentro </w:t>
      </w:r>
      <w:r>
        <w:rPr>
          <w:color w:val="231F20"/>
          <w:spacing w:val="8"/>
        </w:rPr>
        <w:t>desarrollando </w:t>
      </w:r>
      <w:r>
        <w:rPr>
          <w:color w:val="231F20"/>
          <w:spacing w:val="7"/>
        </w:rPr>
        <w:t>parte </w:t>
      </w:r>
      <w:r>
        <w:rPr>
          <w:color w:val="231F20"/>
          <w:spacing w:val="6"/>
        </w:rPr>
        <w:t>del </w:t>
      </w:r>
      <w:r>
        <w:rPr>
          <w:color w:val="231F20"/>
          <w:spacing w:val="7"/>
        </w:rPr>
        <w:t>programa </w:t>
      </w:r>
      <w:r>
        <w:rPr>
          <w:color w:val="231F20"/>
          <w:spacing w:val="9"/>
        </w:rPr>
        <w:t>académi-   </w:t>
      </w:r>
      <w:r>
        <w:rPr>
          <w:color w:val="231F20"/>
          <w:spacing w:val="4"/>
        </w:rPr>
        <w:t>co de un </w:t>
      </w:r>
      <w:r>
        <w:rPr>
          <w:color w:val="231F20"/>
          <w:spacing w:val="6"/>
        </w:rPr>
        <w:t>nuevo </w:t>
      </w:r>
      <w:r>
        <w:rPr>
          <w:color w:val="231F20"/>
          <w:spacing w:val="8"/>
        </w:rPr>
        <w:t>doctorado </w:t>
      </w:r>
      <w:r>
        <w:rPr>
          <w:color w:val="231F20"/>
          <w:spacing w:val="4"/>
        </w:rPr>
        <w:t>en </w:t>
      </w:r>
      <w:r>
        <w:rPr>
          <w:color w:val="231F20"/>
          <w:spacing w:val="8"/>
        </w:rPr>
        <w:t>Comunicación </w:t>
      </w:r>
      <w:r>
        <w:rPr>
          <w:color w:val="231F20"/>
          <w:spacing w:val="6"/>
        </w:rPr>
        <w:t>que será </w:t>
      </w:r>
      <w:r>
        <w:rPr>
          <w:color w:val="231F20"/>
          <w:spacing w:val="8"/>
        </w:rPr>
        <w:t>impartido </w:t>
      </w:r>
      <w:r>
        <w:rPr>
          <w:color w:val="231F20"/>
          <w:spacing w:val="4"/>
        </w:rPr>
        <w:t>en </w:t>
      </w:r>
      <w:r>
        <w:rPr>
          <w:color w:val="231F20"/>
          <w:spacing w:val="9"/>
        </w:rPr>
        <w:t>la </w:t>
      </w:r>
      <w:r>
        <w:rPr>
          <w:color w:val="231F20"/>
          <w:spacing w:val="11"/>
        </w:rPr>
        <w:t>Universidad </w:t>
      </w:r>
      <w:r>
        <w:rPr>
          <w:color w:val="231F20"/>
          <w:spacing w:val="10"/>
        </w:rPr>
        <w:t>Autónoma </w:t>
      </w:r>
      <w:r>
        <w:rPr>
          <w:color w:val="231F20"/>
          <w:spacing w:val="6"/>
        </w:rPr>
        <w:t>de </w:t>
      </w:r>
      <w:r>
        <w:rPr>
          <w:color w:val="231F20"/>
          <w:spacing w:val="9"/>
        </w:rPr>
        <w:t>Tamaulipas, </w:t>
      </w:r>
      <w:r>
        <w:rPr>
          <w:color w:val="231F20"/>
          <w:spacing w:val="6"/>
        </w:rPr>
        <w:t>el </w:t>
      </w:r>
      <w:r>
        <w:rPr>
          <w:color w:val="231F20"/>
          <w:spacing w:val="9"/>
        </w:rPr>
        <w:t>cual </w:t>
      </w:r>
      <w:r>
        <w:rPr>
          <w:color w:val="231F20"/>
          <w:spacing w:val="11"/>
        </w:rPr>
        <w:t>incluirá </w:t>
      </w:r>
      <w:r>
        <w:rPr>
          <w:color w:val="231F20"/>
          <w:spacing w:val="8"/>
        </w:rPr>
        <w:t>una </w:t>
      </w:r>
      <w:r>
        <w:rPr>
          <w:color w:val="231F20"/>
          <w:spacing w:val="10"/>
        </w:rPr>
        <w:t>línea </w:t>
      </w:r>
      <w:r>
        <w:rPr>
          <w:color w:val="231F20"/>
          <w:spacing w:val="13"/>
        </w:rPr>
        <w:t>de </w:t>
      </w:r>
      <w:r>
        <w:rPr>
          <w:color w:val="231F20"/>
          <w:spacing w:val="10"/>
        </w:rPr>
        <w:t>investigación </w:t>
      </w:r>
      <w:r>
        <w:rPr>
          <w:color w:val="231F20"/>
          <w:spacing w:val="5"/>
        </w:rPr>
        <w:t>en </w:t>
      </w:r>
      <w:r>
        <w:rPr>
          <w:color w:val="231F20"/>
          <w:spacing w:val="9"/>
        </w:rPr>
        <w:t>industrias creativas </w:t>
      </w:r>
      <w:r>
        <w:rPr>
          <w:color w:val="231F20"/>
        </w:rPr>
        <w:t>y </w:t>
      </w:r>
      <w:r>
        <w:rPr>
          <w:color w:val="231F20"/>
          <w:spacing w:val="9"/>
        </w:rPr>
        <w:t>culturales </w:t>
      </w:r>
      <w:r>
        <w:rPr>
          <w:color w:val="231F20"/>
          <w:spacing w:val="7"/>
        </w:rPr>
        <w:t>que </w:t>
      </w:r>
      <w:r>
        <w:rPr>
          <w:color w:val="231F20"/>
          <w:spacing w:val="8"/>
        </w:rPr>
        <w:t>ofrece como </w:t>
      </w:r>
      <w:r>
        <w:rPr>
          <w:color w:val="231F20"/>
          <w:spacing w:val="11"/>
        </w:rPr>
        <w:t>vía </w:t>
      </w:r>
      <w:r>
        <w:rPr>
          <w:color w:val="231F20"/>
          <w:spacing w:val="8"/>
        </w:rPr>
        <w:t>metodológica </w:t>
      </w:r>
      <w:r>
        <w:rPr>
          <w:color w:val="231F20"/>
          <w:spacing w:val="4"/>
        </w:rPr>
        <w:t>la </w:t>
      </w:r>
      <w:r>
        <w:rPr>
          <w:color w:val="231F20"/>
          <w:spacing w:val="8"/>
        </w:rPr>
        <w:t>investigación </w:t>
      </w:r>
      <w:r>
        <w:rPr>
          <w:color w:val="231F20"/>
          <w:spacing w:val="7"/>
        </w:rPr>
        <w:t>basada </w:t>
      </w:r>
      <w:r>
        <w:rPr>
          <w:color w:val="231F20"/>
          <w:spacing w:val="4"/>
        </w:rPr>
        <w:t>en la </w:t>
      </w:r>
      <w:r>
        <w:rPr>
          <w:color w:val="231F20"/>
          <w:spacing w:val="7"/>
        </w:rPr>
        <w:t>práctica </w:t>
      </w:r>
      <w:r>
        <w:rPr>
          <w:color w:val="231F20"/>
          <w:spacing w:val="4"/>
        </w:rPr>
        <w:t>de </w:t>
      </w:r>
      <w:r>
        <w:rPr>
          <w:color w:val="231F20"/>
          <w:spacing w:val="6"/>
        </w:rPr>
        <w:t>las </w:t>
      </w:r>
      <w:r>
        <w:rPr>
          <w:color w:val="231F20"/>
          <w:spacing w:val="7"/>
        </w:rPr>
        <w:t>artes </w:t>
      </w:r>
      <w:r>
        <w:rPr>
          <w:color w:val="231F20"/>
        </w:rPr>
        <w:t>y </w:t>
      </w:r>
      <w:r>
        <w:rPr>
          <w:color w:val="231F20"/>
          <w:spacing w:val="6"/>
        </w:rPr>
        <w:t>los </w:t>
      </w:r>
      <w:r>
        <w:rPr>
          <w:color w:val="231F20"/>
          <w:spacing w:val="9"/>
        </w:rPr>
        <w:t>me- </w:t>
      </w:r>
      <w:r>
        <w:rPr>
          <w:color w:val="231F20"/>
          <w:spacing w:val="6"/>
        </w:rPr>
        <w:t>dios</w:t>
      </w:r>
      <w:r>
        <w:rPr>
          <w:color w:val="231F20"/>
          <w:spacing w:val="5"/>
        </w:rPr>
        <w:t> </w:t>
      </w:r>
      <w:r>
        <w:rPr>
          <w:color w:val="231F20"/>
          <w:spacing w:val="8"/>
        </w:rPr>
        <w:t>audiovisuales.</w:t>
      </w:r>
    </w:p>
    <w:p>
      <w:pPr>
        <w:pStyle w:val="BodyText"/>
        <w:rPr>
          <w:sz w:val="20"/>
        </w:rPr>
      </w:pPr>
    </w:p>
    <w:p>
      <w:pPr>
        <w:pStyle w:val="BodyText"/>
        <w:rPr>
          <w:sz w:val="20"/>
        </w:rPr>
      </w:pPr>
    </w:p>
    <w:p>
      <w:pPr>
        <w:pStyle w:val="BodyText"/>
        <w:spacing w:before="6"/>
        <w:rPr>
          <w:sz w:val="19"/>
        </w:rPr>
      </w:pPr>
    </w:p>
    <w:p>
      <w:pPr>
        <w:tabs>
          <w:tab w:pos="5177" w:val="left" w:leader="none"/>
        </w:tabs>
        <w:spacing w:before="0"/>
        <w:ind w:left="828" w:right="1153" w:firstLine="0"/>
        <w:jc w:val="left"/>
        <w:rPr>
          <w:rFonts w:ascii="Calibri" w:hAnsi="Calibri"/>
          <w:sz w:val="13"/>
        </w:rPr>
      </w:pPr>
      <w:r>
        <w:rPr>
          <w:rFonts w:ascii="Calibri" w:hAnsi="Calibri"/>
          <w:color w:val="231F20"/>
          <w:w w:val="115"/>
          <w:position w:val="-2"/>
          <w:sz w:val="17"/>
        </w:rPr>
        <w:t>238</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58"/>
          <w:footerReference w:type="default" r:id="rId159"/>
          <w:pgSz w:w="12240" w:h="15840"/>
          <w:pgMar w:header="0" w:footer="523" w:top="1500" w:bottom="720" w:left="1720" w:right="1340"/>
          <w:pgNumType w:start="88"/>
        </w:sectPr>
      </w:pPr>
    </w:p>
    <w:p>
      <w:pPr>
        <w:pStyle w:val="BodyText"/>
        <w:rPr>
          <w:rFonts w:ascii="Calibri"/>
          <w:sz w:val="20"/>
        </w:rPr>
      </w:pPr>
    </w:p>
    <w:p>
      <w:pPr>
        <w:pStyle w:val="BodyText"/>
        <w:spacing w:before="3"/>
        <w:rPr>
          <w:rFonts w:ascii="Calibri"/>
          <w:sz w:val="27"/>
        </w:rPr>
      </w:pPr>
    </w:p>
    <w:p>
      <w:pPr>
        <w:spacing w:before="79"/>
        <w:ind w:left="885" w:right="1153" w:firstLine="0"/>
        <w:jc w:val="left"/>
        <w:rPr>
          <w:rFonts w:ascii="Calibri" w:hAnsi="Calibri"/>
          <w:sz w:val="13"/>
        </w:rPr>
      </w:pPr>
      <w:r>
        <w:rPr/>
        <w:pict>
          <v:group style="position:absolute;margin-left:130.126999pt;margin-top:14.491275pt;width:354.6pt;height:8.8pt;mso-position-horizontal-relative:page;mso-position-vertical-relative:paragraph;z-index:2128;mso-wrap-distance-left:0;mso-wrap-distance-right:0" coordorigin="2603,290" coordsize="7092,176">
            <v:line style="position:absolute" from="2605,295" to="9692,295" stroked="true" strokeweight=".25pt" strokecolor="#231f20"/>
            <v:line style="position:absolute" from="9692,292" to="9692,462" stroked="true" strokeweight=".25pt" strokecolor="#231f20"/>
            <w10:wrap type="topAndBottom"/>
          </v:group>
        </w:pict>
      </w:r>
      <w:r>
        <w:rPr>
          <w:rFonts w:ascii="Calibri" w:hAnsi="Calibri"/>
          <w:color w:val="231F20"/>
          <w:w w:val="115"/>
          <w:sz w:val="13"/>
        </w:rPr>
        <w:t>La investigación basada en la práctica de las artes y los medios audiovisuales</w:t>
      </w:r>
    </w:p>
    <w:p>
      <w:pPr>
        <w:pStyle w:val="BodyText"/>
        <w:rPr>
          <w:rFonts w:ascii="Calibri"/>
          <w:sz w:val="9"/>
        </w:rPr>
      </w:pPr>
    </w:p>
    <w:p>
      <w:pPr>
        <w:spacing w:after="0"/>
        <w:rPr>
          <w:rFonts w:ascii="Calibri"/>
          <w:sz w:val="9"/>
        </w:rPr>
        <w:sectPr>
          <w:headerReference w:type="default" r:id="rId160"/>
          <w:footerReference w:type="default" r:id="rId161"/>
          <w:pgSz w:w="12240" w:h="15840"/>
          <w:pgMar w:header="0" w:footer="523" w:top="1500" w:bottom="720" w:left="1720" w:right="1340"/>
          <w:pgNumType w:start="89"/>
        </w:sectPr>
      </w:pPr>
    </w:p>
    <w:p>
      <w:pPr>
        <w:spacing w:before="70"/>
        <w:ind w:left="885" w:right="0" w:firstLine="0"/>
        <w:jc w:val="left"/>
        <w:rPr>
          <w:rFonts w:ascii="Arial"/>
          <w:b/>
          <w:sz w:val="20"/>
        </w:rPr>
      </w:pPr>
      <w:r>
        <w:rPr>
          <w:rFonts w:ascii="Arial"/>
          <w:b/>
          <w:color w:val="231F20"/>
          <w:sz w:val="20"/>
        </w:rPr>
        <w:t>Notas</w:t>
      </w:r>
    </w:p>
    <w:p>
      <w:pPr>
        <w:spacing w:line="256" w:lineRule="auto" w:before="46"/>
        <w:ind w:left="885" w:right="0" w:firstLine="283"/>
        <w:jc w:val="both"/>
        <w:rPr>
          <w:sz w:val="17"/>
        </w:rPr>
      </w:pPr>
      <w:r>
        <w:rPr>
          <w:color w:val="231F20"/>
          <w:position w:val="6"/>
          <w:sz w:val="10"/>
        </w:rPr>
        <w:t>1 </w:t>
      </w:r>
      <w:r>
        <w:rPr>
          <w:color w:val="231F20"/>
          <w:sz w:val="17"/>
        </w:rPr>
        <w:t>John </w:t>
      </w:r>
      <w:r>
        <w:rPr>
          <w:color w:val="231F20"/>
          <w:spacing w:val="3"/>
          <w:sz w:val="17"/>
        </w:rPr>
        <w:t>Hartley escribe que, desde </w:t>
      </w:r>
      <w:r>
        <w:rPr>
          <w:color w:val="231F20"/>
          <w:spacing w:val="4"/>
          <w:sz w:val="17"/>
        </w:rPr>
        <w:t>tiempos </w:t>
      </w:r>
      <w:r>
        <w:rPr>
          <w:color w:val="231F20"/>
          <w:spacing w:val="6"/>
          <w:sz w:val="17"/>
        </w:rPr>
        <w:t>feudales, </w:t>
      </w:r>
      <w:r>
        <w:rPr>
          <w:color w:val="231F20"/>
          <w:spacing w:val="3"/>
          <w:sz w:val="17"/>
        </w:rPr>
        <w:t>en </w:t>
      </w:r>
      <w:r>
        <w:rPr>
          <w:color w:val="231F20"/>
          <w:spacing w:val="5"/>
          <w:sz w:val="17"/>
        </w:rPr>
        <w:t>Europa, </w:t>
      </w:r>
      <w:r>
        <w:rPr>
          <w:color w:val="231F20"/>
          <w:spacing w:val="4"/>
          <w:sz w:val="17"/>
        </w:rPr>
        <w:t>los </w:t>
      </w:r>
      <w:r>
        <w:rPr>
          <w:color w:val="231F20"/>
          <w:spacing w:val="5"/>
          <w:sz w:val="17"/>
        </w:rPr>
        <w:t>medios impresos </w:t>
      </w:r>
      <w:r>
        <w:rPr>
          <w:color w:val="231F20"/>
          <w:spacing w:val="7"/>
          <w:sz w:val="17"/>
        </w:rPr>
        <w:t>se </w:t>
      </w:r>
      <w:r>
        <w:rPr>
          <w:color w:val="231F20"/>
          <w:spacing w:val="3"/>
          <w:sz w:val="17"/>
        </w:rPr>
        <w:t>posicionaron como </w:t>
      </w:r>
      <w:r>
        <w:rPr>
          <w:color w:val="231F20"/>
          <w:spacing w:val="2"/>
          <w:sz w:val="17"/>
        </w:rPr>
        <w:t>una  </w:t>
      </w:r>
      <w:r>
        <w:rPr>
          <w:color w:val="231F20"/>
          <w:spacing w:val="3"/>
          <w:sz w:val="17"/>
        </w:rPr>
        <w:t>tecnología social </w:t>
      </w:r>
      <w:r>
        <w:rPr>
          <w:color w:val="231F20"/>
          <w:spacing w:val="4"/>
          <w:sz w:val="17"/>
        </w:rPr>
        <w:t>para  </w:t>
      </w:r>
      <w:r>
        <w:rPr>
          <w:color w:val="231F20"/>
          <w:sz w:val="17"/>
        </w:rPr>
        <w:t>la </w:t>
      </w:r>
      <w:r>
        <w:rPr>
          <w:color w:val="231F20"/>
          <w:spacing w:val="3"/>
          <w:sz w:val="17"/>
        </w:rPr>
        <w:t>difusión </w:t>
      </w:r>
      <w:r>
        <w:rPr>
          <w:color w:val="231F20"/>
          <w:spacing w:val="2"/>
          <w:sz w:val="17"/>
        </w:rPr>
        <w:t>del </w:t>
      </w:r>
      <w:r>
        <w:rPr>
          <w:color w:val="231F20"/>
          <w:spacing w:val="3"/>
          <w:sz w:val="17"/>
        </w:rPr>
        <w:t>conocimiento. </w:t>
      </w:r>
      <w:r>
        <w:rPr>
          <w:color w:val="231F20"/>
          <w:sz w:val="17"/>
        </w:rPr>
        <w:t>En </w:t>
      </w:r>
      <w:r>
        <w:rPr>
          <w:color w:val="231F20"/>
          <w:spacing w:val="2"/>
          <w:sz w:val="17"/>
        </w:rPr>
        <w:t>ese </w:t>
      </w:r>
      <w:r>
        <w:rPr>
          <w:color w:val="231F20"/>
          <w:spacing w:val="3"/>
          <w:sz w:val="17"/>
        </w:rPr>
        <w:t>tiempo, </w:t>
      </w:r>
      <w:r>
        <w:rPr>
          <w:color w:val="231F20"/>
          <w:spacing w:val="4"/>
          <w:sz w:val="17"/>
        </w:rPr>
        <w:t>la </w:t>
      </w:r>
      <w:r>
        <w:rPr>
          <w:color w:val="231F20"/>
          <w:spacing w:val="3"/>
          <w:sz w:val="17"/>
        </w:rPr>
        <w:t>prensa estaba </w:t>
      </w:r>
      <w:r>
        <w:rPr>
          <w:color w:val="231F20"/>
          <w:sz w:val="17"/>
        </w:rPr>
        <w:t>al </w:t>
      </w:r>
      <w:r>
        <w:rPr>
          <w:color w:val="231F20"/>
          <w:spacing w:val="3"/>
          <w:sz w:val="17"/>
        </w:rPr>
        <w:t>servicio </w:t>
      </w:r>
      <w:r>
        <w:rPr>
          <w:color w:val="231F20"/>
          <w:sz w:val="17"/>
        </w:rPr>
        <w:t>de la </w:t>
      </w:r>
      <w:r>
        <w:rPr>
          <w:color w:val="231F20"/>
          <w:spacing w:val="3"/>
          <w:sz w:val="17"/>
        </w:rPr>
        <w:t>industria </w:t>
      </w:r>
      <w:r>
        <w:rPr>
          <w:color w:val="231F20"/>
          <w:spacing w:val="-6"/>
          <w:sz w:val="17"/>
        </w:rPr>
        <w:t>y, </w:t>
      </w:r>
      <w:r>
        <w:rPr>
          <w:color w:val="231F20"/>
          <w:spacing w:val="2"/>
          <w:sz w:val="17"/>
        </w:rPr>
        <w:t>sobre </w:t>
      </w:r>
      <w:r>
        <w:rPr>
          <w:color w:val="231F20"/>
          <w:spacing w:val="3"/>
          <w:sz w:val="17"/>
        </w:rPr>
        <w:t>todo, </w:t>
      </w:r>
      <w:r>
        <w:rPr>
          <w:color w:val="231F20"/>
          <w:sz w:val="17"/>
        </w:rPr>
        <w:t>de </w:t>
      </w:r>
      <w:r>
        <w:rPr>
          <w:color w:val="231F20"/>
          <w:spacing w:val="2"/>
          <w:sz w:val="17"/>
        </w:rPr>
        <w:t>los </w:t>
      </w:r>
      <w:r>
        <w:rPr>
          <w:color w:val="231F20"/>
          <w:spacing w:val="3"/>
          <w:sz w:val="17"/>
        </w:rPr>
        <w:t>intereses religiosos </w:t>
      </w:r>
      <w:r>
        <w:rPr>
          <w:color w:val="231F20"/>
          <w:sz w:val="17"/>
        </w:rPr>
        <w:t>y </w:t>
      </w:r>
      <w:r>
        <w:rPr>
          <w:color w:val="231F20"/>
          <w:spacing w:val="2"/>
          <w:sz w:val="17"/>
        </w:rPr>
        <w:t>más tarde </w:t>
      </w:r>
      <w:r>
        <w:rPr>
          <w:color w:val="231F20"/>
          <w:spacing w:val="4"/>
          <w:sz w:val="17"/>
        </w:rPr>
        <w:t>se </w:t>
      </w:r>
      <w:r>
        <w:rPr>
          <w:color w:val="231F20"/>
          <w:spacing w:val="6"/>
          <w:sz w:val="17"/>
        </w:rPr>
        <w:t>convertiría </w:t>
      </w:r>
      <w:r>
        <w:rPr>
          <w:color w:val="231F20"/>
          <w:spacing w:val="3"/>
          <w:sz w:val="17"/>
        </w:rPr>
        <w:t>en </w:t>
      </w:r>
      <w:r>
        <w:rPr>
          <w:color w:val="231F20"/>
          <w:spacing w:val="4"/>
          <w:sz w:val="17"/>
        </w:rPr>
        <w:t>uno </w:t>
      </w:r>
      <w:r>
        <w:rPr>
          <w:color w:val="231F20"/>
          <w:spacing w:val="3"/>
          <w:sz w:val="17"/>
        </w:rPr>
        <w:t>de </w:t>
      </w:r>
      <w:r>
        <w:rPr>
          <w:color w:val="231F20"/>
          <w:spacing w:val="4"/>
          <w:sz w:val="17"/>
        </w:rPr>
        <w:t>los </w:t>
      </w:r>
      <w:r>
        <w:rPr>
          <w:color w:val="231F20"/>
          <w:spacing w:val="6"/>
          <w:sz w:val="17"/>
        </w:rPr>
        <w:t>sistemas </w:t>
      </w:r>
      <w:r>
        <w:rPr>
          <w:color w:val="231F20"/>
          <w:spacing w:val="7"/>
          <w:sz w:val="17"/>
        </w:rPr>
        <w:t>textuales </w:t>
      </w:r>
      <w:r>
        <w:rPr>
          <w:color w:val="231F20"/>
          <w:spacing w:val="5"/>
          <w:sz w:val="17"/>
        </w:rPr>
        <w:t>realistas </w:t>
      </w:r>
      <w:r>
        <w:rPr>
          <w:color w:val="231F20"/>
          <w:spacing w:val="4"/>
          <w:sz w:val="17"/>
        </w:rPr>
        <w:t>más </w:t>
      </w:r>
      <w:r>
        <w:rPr>
          <w:color w:val="231F20"/>
          <w:spacing w:val="5"/>
          <w:sz w:val="17"/>
        </w:rPr>
        <w:t>importantes </w:t>
      </w:r>
      <w:r>
        <w:rPr>
          <w:color w:val="231F20"/>
          <w:spacing w:val="3"/>
          <w:sz w:val="17"/>
        </w:rPr>
        <w:t>de la </w:t>
      </w:r>
      <w:r>
        <w:rPr>
          <w:color w:val="231F20"/>
          <w:spacing w:val="6"/>
          <w:sz w:val="17"/>
        </w:rPr>
        <w:t>modernidad, </w:t>
      </w:r>
      <w:r>
        <w:rPr>
          <w:color w:val="231F20"/>
          <w:spacing w:val="3"/>
          <w:sz w:val="17"/>
        </w:rPr>
        <w:t>tales como </w:t>
      </w:r>
      <w:r>
        <w:rPr>
          <w:color w:val="231F20"/>
          <w:sz w:val="17"/>
        </w:rPr>
        <w:t>la </w:t>
      </w:r>
      <w:r>
        <w:rPr>
          <w:color w:val="231F20"/>
          <w:spacing w:val="3"/>
          <w:sz w:val="17"/>
        </w:rPr>
        <w:t>ciencia, </w:t>
      </w:r>
      <w:r>
        <w:rPr>
          <w:color w:val="231F20"/>
          <w:sz w:val="17"/>
        </w:rPr>
        <w:t>el </w:t>
      </w:r>
      <w:r>
        <w:rPr>
          <w:color w:val="231F20"/>
          <w:spacing w:val="3"/>
          <w:sz w:val="17"/>
        </w:rPr>
        <w:t>periodismo </w:t>
      </w:r>
      <w:r>
        <w:rPr>
          <w:color w:val="231F20"/>
          <w:sz w:val="17"/>
        </w:rPr>
        <w:t>y la </w:t>
      </w:r>
      <w:r>
        <w:rPr>
          <w:color w:val="231F20"/>
          <w:spacing w:val="3"/>
          <w:sz w:val="17"/>
        </w:rPr>
        <w:t>novela </w:t>
      </w:r>
      <w:r>
        <w:rPr>
          <w:color w:val="231F20"/>
          <w:spacing w:val="4"/>
          <w:sz w:val="17"/>
        </w:rPr>
        <w:t>(2009:140).</w:t>
      </w:r>
    </w:p>
    <w:p>
      <w:pPr>
        <w:pStyle w:val="BodyText"/>
        <w:rPr>
          <w:sz w:val="16"/>
        </w:rPr>
      </w:pPr>
      <w:r>
        <w:rPr/>
        <w:br w:type="column"/>
      </w:r>
      <w:r>
        <w:rPr>
          <w:sz w:val="16"/>
        </w:rPr>
      </w:r>
    </w:p>
    <w:p>
      <w:pPr>
        <w:pStyle w:val="BodyText"/>
        <w:spacing w:before="2"/>
        <w:rPr>
          <w:sz w:val="14"/>
        </w:rPr>
      </w:pPr>
    </w:p>
    <w:p>
      <w:pPr>
        <w:spacing w:line="256" w:lineRule="auto" w:before="0"/>
        <w:ind w:left="207" w:right="1203" w:firstLine="283"/>
        <w:jc w:val="both"/>
        <w:rPr>
          <w:sz w:val="17"/>
        </w:rPr>
      </w:pPr>
      <w:r>
        <w:rPr>
          <w:color w:val="231F20"/>
          <w:position w:val="6"/>
          <w:sz w:val="10"/>
        </w:rPr>
        <w:t>2 </w:t>
      </w:r>
      <w:r>
        <w:rPr>
          <w:color w:val="231F20"/>
          <w:sz w:val="17"/>
        </w:rPr>
        <w:t>El término </w:t>
      </w:r>
      <w:r>
        <w:rPr>
          <w:i/>
          <w:color w:val="231F20"/>
          <w:sz w:val="17"/>
        </w:rPr>
        <w:t>embodiment </w:t>
      </w:r>
      <w:r>
        <w:rPr>
          <w:color w:val="231F20"/>
          <w:sz w:val="17"/>
        </w:rPr>
        <w:t>no tiene una tra- ducción directa al español. Literalmente, significa </w:t>
      </w:r>
      <w:r>
        <w:rPr>
          <w:color w:val="231F20"/>
          <w:spacing w:val="-3"/>
          <w:sz w:val="17"/>
        </w:rPr>
        <w:t>“corporización”. </w:t>
      </w:r>
      <w:r>
        <w:rPr>
          <w:color w:val="231F20"/>
          <w:sz w:val="17"/>
        </w:rPr>
        <w:t>Es un concepto en</w:t>
      </w:r>
      <w:r>
        <w:rPr>
          <w:color w:val="231F20"/>
          <w:spacing w:val="-26"/>
          <w:sz w:val="17"/>
        </w:rPr>
        <w:t> </w:t>
      </w:r>
      <w:r>
        <w:rPr>
          <w:color w:val="231F20"/>
          <w:sz w:val="17"/>
        </w:rPr>
        <w:t>fenomenología que surge de la obra de Maurice Merleau-Ponty. Se</w:t>
      </w:r>
      <w:r>
        <w:rPr>
          <w:color w:val="231F20"/>
          <w:spacing w:val="-7"/>
          <w:sz w:val="17"/>
        </w:rPr>
        <w:t> </w:t>
      </w:r>
      <w:r>
        <w:rPr>
          <w:color w:val="231F20"/>
          <w:sz w:val="17"/>
        </w:rPr>
        <w:t>refiere</w:t>
      </w:r>
      <w:r>
        <w:rPr>
          <w:color w:val="231F20"/>
          <w:spacing w:val="-7"/>
          <w:sz w:val="17"/>
        </w:rPr>
        <w:t> </w:t>
      </w:r>
      <w:r>
        <w:rPr>
          <w:color w:val="231F20"/>
          <w:sz w:val="17"/>
        </w:rPr>
        <w:t>al</w:t>
      </w:r>
      <w:r>
        <w:rPr>
          <w:color w:val="231F20"/>
          <w:spacing w:val="-7"/>
          <w:sz w:val="17"/>
        </w:rPr>
        <w:t> </w:t>
      </w:r>
      <w:r>
        <w:rPr>
          <w:color w:val="231F20"/>
          <w:sz w:val="17"/>
        </w:rPr>
        <w:t>cuerpo</w:t>
      </w:r>
      <w:r>
        <w:rPr>
          <w:color w:val="231F20"/>
          <w:spacing w:val="-7"/>
          <w:sz w:val="17"/>
        </w:rPr>
        <w:t> </w:t>
      </w:r>
      <w:r>
        <w:rPr>
          <w:color w:val="231F20"/>
          <w:sz w:val="17"/>
        </w:rPr>
        <w:t>como</w:t>
      </w:r>
      <w:r>
        <w:rPr>
          <w:color w:val="231F20"/>
          <w:spacing w:val="-7"/>
          <w:sz w:val="17"/>
        </w:rPr>
        <w:t> </w:t>
      </w:r>
      <w:r>
        <w:rPr>
          <w:color w:val="231F20"/>
          <w:sz w:val="17"/>
        </w:rPr>
        <w:t>la</w:t>
      </w:r>
      <w:r>
        <w:rPr>
          <w:color w:val="231F20"/>
          <w:spacing w:val="-7"/>
          <w:sz w:val="17"/>
        </w:rPr>
        <w:t> </w:t>
      </w:r>
      <w:r>
        <w:rPr>
          <w:color w:val="231F20"/>
          <w:sz w:val="17"/>
        </w:rPr>
        <w:t>base</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experiencia subjetiva, el centro de los procesos de percepción y de la conciencia. Es una forma de cognición corporizada. El término ha ganado aceptación en las últimas décadas en las humanidades y las </w:t>
      </w:r>
      <w:r>
        <w:rPr>
          <w:color w:val="231F20"/>
          <w:spacing w:val="2"/>
          <w:sz w:val="17"/>
        </w:rPr>
        <w:t>artes </w:t>
      </w:r>
      <w:r>
        <w:rPr>
          <w:color w:val="231F20"/>
          <w:sz w:val="17"/>
        </w:rPr>
        <w:t>como parte de la teoría del cuerpo (</w:t>
      </w:r>
      <w:r>
        <w:rPr>
          <w:i/>
          <w:color w:val="231F20"/>
          <w:sz w:val="17"/>
        </w:rPr>
        <w:t>body </w:t>
      </w:r>
      <w:r>
        <w:rPr>
          <w:i/>
          <w:color w:val="231F20"/>
          <w:spacing w:val="17"/>
          <w:sz w:val="17"/>
        </w:rPr>
        <w:t> </w:t>
      </w:r>
      <w:r>
        <w:rPr>
          <w:i/>
          <w:color w:val="231F20"/>
          <w:spacing w:val="2"/>
          <w:sz w:val="17"/>
        </w:rPr>
        <w:t>theory</w:t>
      </w:r>
      <w:r>
        <w:rPr>
          <w:color w:val="231F20"/>
          <w:spacing w:val="2"/>
          <w:sz w:val="17"/>
        </w:rPr>
        <w:t>).</w:t>
      </w:r>
    </w:p>
    <w:p>
      <w:pPr>
        <w:spacing w:after="0" w:line="256" w:lineRule="auto"/>
        <w:jc w:val="both"/>
        <w:rPr>
          <w:sz w:val="17"/>
        </w:rPr>
        <w:sectPr>
          <w:type w:val="continuous"/>
          <w:pgSz w:w="12240" w:h="15840"/>
          <w:pgMar w:top="1140" w:bottom="720" w:left="1720" w:right="1340"/>
          <w:cols w:num="2" w:equalWidth="0">
            <w:col w:w="4309" w:space="40"/>
            <w:col w:w="4831"/>
          </w:cols>
        </w:sectPr>
      </w:pPr>
    </w:p>
    <w:p>
      <w:pPr>
        <w:pStyle w:val="BodyText"/>
        <w:spacing w:before="6"/>
      </w:pPr>
    </w:p>
    <w:p>
      <w:pPr>
        <w:spacing w:before="70"/>
        <w:ind w:left="885" w:right="1153" w:firstLine="0"/>
        <w:jc w:val="left"/>
        <w:rPr>
          <w:rFonts w:ascii="Arial"/>
          <w:b/>
          <w:sz w:val="20"/>
        </w:rPr>
      </w:pPr>
      <w:r>
        <w:rPr>
          <w:rFonts w:ascii="Arial"/>
          <w:b/>
          <w:color w:val="231F20"/>
          <w:sz w:val="20"/>
        </w:rPr>
        <w:t>Referencias</w:t>
      </w:r>
    </w:p>
    <w:p>
      <w:pPr>
        <w:spacing w:line="264" w:lineRule="auto" w:before="20"/>
        <w:ind w:left="1168" w:right="1202" w:hanging="284"/>
        <w:jc w:val="both"/>
        <w:rPr>
          <w:sz w:val="19"/>
        </w:rPr>
      </w:pPr>
      <w:r>
        <w:rPr>
          <w:color w:val="231F20"/>
          <w:sz w:val="19"/>
        </w:rPr>
        <w:t>Biggs, Michael y Büchler, Daniela (2007). “Rigor and practice-based research”, </w:t>
      </w:r>
      <w:r>
        <w:rPr>
          <w:i/>
          <w:color w:val="231F20"/>
          <w:sz w:val="19"/>
        </w:rPr>
        <w:t>Design </w:t>
      </w:r>
      <w:r>
        <w:rPr>
          <w:i/>
          <w:color w:val="231F20"/>
          <w:sz w:val="19"/>
        </w:rPr>
        <w:t>Issues</w:t>
      </w:r>
      <w:r>
        <w:rPr>
          <w:color w:val="231F20"/>
          <w:sz w:val="19"/>
        </w:rPr>
        <w:t>, vol. 23, núm. 3, pp.  62-69.</w:t>
      </w:r>
    </w:p>
    <w:p>
      <w:pPr>
        <w:spacing w:before="0"/>
        <w:ind w:left="885" w:right="0" w:firstLine="0"/>
        <w:jc w:val="left"/>
        <w:rPr>
          <w:sz w:val="19"/>
        </w:rPr>
      </w:pPr>
      <w:r>
        <w:rPr>
          <w:color w:val="231F20"/>
          <w:w w:val="105"/>
          <w:sz w:val="19"/>
        </w:rPr>
        <w:t>Bolt, Barbara (2009). “fte magic is in handling” en Barret, Estelle y Bolt, Barbara (editores),</w:t>
      </w:r>
    </w:p>
    <w:p>
      <w:pPr>
        <w:spacing w:before="21"/>
        <w:ind w:left="1190" w:right="1501" w:firstLine="0"/>
        <w:jc w:val="center"/>
        <w:rPr>
          <w:sz w:val="19"/>
        </w:rPr>
      </w:pPr>
      <w:r>
        <w:rPr>
          <w:i/>
          <w:color w:val="231F20"/>
          <w:sz w:val="19"/>
        </w:rPr>
        <w:t>Practice as Research: Context, Method, Knowledge</w:t>
      </w:r>
      <w:r>
        <w:rPr>
          <w:color w:val="231F20"/>
          <w:sz w:val="19"/>
        </w:rPr>
        <w:t>, Londres: I.B. Tauris &amp; Co. Ltd.</w:t>
      </w:r>
    </w:p>
    <w:p>
      <w:pPr>
        <w:spacing w:line="264" w:lineRule="auto" w:before="21"/>
        <w:ind w:left="1168" w:right="1203" w:hanging="283"/>
        <w:jc w:val="both"/>
        <w:rPr>
          <w:sz w:val="19"/>
        </w:rPr>
      </w:pPr>
      <w:r>
        <w:rPr>
          <w:color w:val="231F20"/>
          <w:sz w:val="19"/>
        </w:rPr>
        <w:t>Burgin, Victor (2006). “ftoughts on ‘research’ degrees in visual arts departments”, </w:t>
      </w:r>
      <w:r>
        <w:rPr>
          <w:i/>
          <w:color w:val="231F20"/>
          <w:sz w:val="19"/>
        </w:rPr>
        <w:t>Journal  </w:t>
      </w:r>
      <w:r>
        <w:rPr>
          <w:i/>
          <w:color w:val="231F20"/>
          <w:sz w:val="19"/>
        </w:rPr>
        <w:t>of</w:t>
      </w:r>
      <w:r>
        <w:rPr>
          <w:i/>
          <w:color w:val="231F20"/>
          <w:spacing w:val="17"/>
          <w:sz w:val="19"/>
        </w:rPr>
        <w:t> </w:t>
      </w:r>
      <w:r>
        <w:rPr>
          <w:i/>
          <w:color w:val="231F20"/>
          <w:spacing w:val="2"/>
          <w:sz w:val="19"/>
        </w:rPr>
        <w:t>Media</w:t>
      </w:r>
      <w:r>
        <w:rPr>
          <w:i/>
          <w:color w:val="231F20"/>
          <w:spacing w:val="17"/>
          <w:sz w:val="19"/>
        </w:rPr>
        <w:t> </w:t>
      </w:r>
      <w:r>
        <w:rPr>
          <w:i/>
          <w:color w:val="231F20"/>
          <w:spacing w:val="2"/>
          <w:sz w:val="19"/>
        </w:rPr>
        <w:t>Practice</w:t>
      </w:r>
      <w:r>
        <w:rPr>
          <w:i/>
          <w:color w:val="231F20"/>
          <w:spacing w:val="17"/>
          <w:sz w:val="19"/>
        </w:rPr>
        <w:t> </w:t>
      </w:r>
      <w:r>
        <w:rPr>
          <w:color w:val="231F20"/>
          <w:spacing w:val="2"/>
          <w:sz w:val="19"/>
        </w:rPr>
        <w:t>(Reino</w:t>
      </w:r>
      <w:r>
        <w:rPr>
          <w:color w:val="231F20"/>
          <w:spacing w:val="17"/>
          <w:sz w:val="19"/>
        </w:rPr>
        <w:t> </w:t>
      </w:r>
      <w:r>
        <w:rPr>
          <w:color w:val="231F20"/>
          <w:spacing w:val="2"/>
          <w:sz w:val="19"/>
        </w:rPr>
        <w:t>Unido),</w:t>
      </w:r>
      <w:r>
        <w:rPr>
          <w:color w:val="231F20"/>
          <w:spacing w:val="17"/>
          <w:sz w:val="19"/>
        </w:rPr>
        <w:t> </w:t>
      </w:r>
      <w:r>
        <w:rPr>
          <w:color w:val="231F20"/>
          <w:spacing w:val="2"/>
          <w:sz w:val="19"/>
        </w:rPr>
        <w:t>vol.</w:t>
      </w:r>
      <w:r>
        <w:rPr>
          <w:color w:val="231F20"/>
          <w:spacing w:val="17"/>
          <w:sz w:val="19"/>
        </w:rPr>
        <w:t> </w:t>
      </w:r>
      <w:r>
        <w:rPr>
          <w:i/>
          <w:color w:val="231F20"/>
          <w:sz w:val="19"/>
        </w:rPr>
        <w:t>7</w:t>
      </w:r>
      <w:r>
        <w:rPr>
          <w:color w:val="231F20"/>
          <w:sz w:val="19"/>
        </w:rPr>
        <w:t>,</w:t>
      </w:r>
      <w:r>
        <w:rPr>
          <w:color w:val="231F20"/>
          <w:spacing w:val="17"/>
          <w:sz w:val="19"/>
        </w:rPr>
        <w:t> </w:t>
      </w:r>
      <w:r>
        <w:rPr>
          <w:color w:val="231F20"/>
          <w:spacing w:val="3"/>
          <w:sz w:val="19"/>
        </w:rPr>
        <w:t>núm.</w:t>
      </w:r>
      <w:r>
        <w:rPr>
          <w:color w:val="231F20"/>
          <w:spacing w:val="17"/>
          <w:sz w:val="19"/>
        </w:rPr>
        <w:t> </w:t>
      </w:r>
      <w:r>
        <w:rPr>
          <w:color w:val="231F20"/>
          <w:sz w:val="19"/>
        </w:rPr>
        <w:t>2,</w:t>
      </w:r>
      <w:r>
        <w:rPr>
          <w:color w:val="231F20"/>
          <w:spacing w:val="17"/>
          <w:sz w:val="19"/>
        </w:rPr>
        <w:t> </w:t>
      </w:r>
      <w:r>
        <w:rPr>
          <w:color w:val="231F20"/>
          <w:spacing w:val="3"/>
          <w:sz w:val="19"/>
        </w:rPr>
        <w:t>noviembre,</w:t>
      </w:r>
      <w:r>
        <w:rPr>
          <w:color w:val="231F20"/>
          <w:spacing w:val="17"/>
          <w:sz w:val="19"/>
        </w:rPr>
        <w:t> </w:t>
      </w:r>
      <w:r>
        <w:rPr>
          <w:color w:val="231F20"/>
          <w:sz w:val="19"/>
        </w:rPr>
        <w:t>pp.</w:t>
      </w:r>
      <w:r>
        <w:rPr>
          <w:color w:val="231F20"/>
          <w:spacing w:val="17"/>
          <w:sz w:val="19"/>
        </w:rPr>
        <w:t> </w:t>
      </w:r>
      <w:r>
        <w:rPr>
          <w:color w:val="231F20"/>
          <w:spacing w:val="4"/>
          <w:sz w:val="19"/>
        </w:rPr>
        <w:t>101-108.</w:t>
      </w:r>
    </w:p>
    <w:p>
      <w:pPr>
        <w:spacing w:line="264" w:lineRule="auto" w:before="0"/>
        <w:ind w:left="1168" w:right="1202" w:hanging="284"/>
        <w:jc w:val="both"/>
        <w:rPr>
          <w:sz w:val="19"/>
        </w:rPr>
      </w:pPr>
      <w:r>
        <w:rPr>
          <w:color w:val="231F20"/>
          <w:sz w:val="19"/>
        </w:rPr>
        <w:t>Conaculta (2009). </w:t>
      </w:r>
      <w:r>
        <w:rPr>
          <w:i/>
          <w:color w:val="231F20"/>
          <w:sz w:val="19"/>
        </w:rPr>
        <w:t>Centro Multimedia. Centro Nacional de las Artes, quince años</w:t>
      </w:r>
      <w:r>
        <w:rPr>
          <w:color w:val="231F20"/>
          <w:sz w:val="19"/>
        </w:rPr>
        <w:t>, México: Conaculta.</w:t>
      </w:r>
    </w:p>
    <w:p>
      <w:pPr>
        <w:spacing w:line="264" w:lineRule="auto" w:before="0"/>
        <w:ind w:left="1167" w:right="1202" w:hanging="283"/>
        <w:jc w:val="both"/>
        <w:rPr>
          <w:sz w:val="19"/>
        </w:rPr>
      </w:pPr>
      <w:r>
        <w:rPr>
          <w:color w:val="231F20"/>
          <w:sz w:val="19"/>
        </w:rPr>
        <w:t>Griffiths, Morweena (2010). “Research and the self ” en Michael Biggs y Henrik Karlsson (editores), </w:t>
      </w:r>
      <w:r>
        <w:rPr>
          <w:i/>
          <w:color w:val="231F20"/>
          <w:sz w:val="19"/>
        </w:rPr>
        <w:t>The Routledge Companion to Research in the Arts, </w:t>
      </w:r>
      <w:r>
        <w:rPr>
          <w:color w:val="231F20"/>
          <w:sz w:val="19"/>
        </w:rPr>
        <w:t>Reino Unido: Routledge, pp.  167-185.</w:t>
      </w:r>
    </w:p>
    <w:p>
      <w:pPr>
        <w:spacing w:before="0"/>
        <w:ind w:left="884" w:right="1153" w:firstLine="0"/>
        <w:jc w:val="left"/>
        <w:rPr>
          <w:sz w:val="19"/>
        </w:rPr>
      </w:pPr>
      <w:r>
        <w:rPr>
          <w:color w:val="231F20"/>
          <w:sz w:val="19"/>
        </w:rPr>
        <w:t>Hartley, John (2009). “Digital scholarship and pedagogy, the next step: Cultural  science”,</w:t>
      </w:r>
    </w:p>
    <w:p>
      <w:pPr>
        <w:spacing w:before="21"/>
        <w:ind w:left="1167" w:right="1153" w:firstLine="0"/>
        <w:jc w:val="left"/>
        <w:rPr>
          <w:sz w:val="19"/>
        </w:rPr>
      </w:pPr>
      <w:r>
        <w:rPr>
          <w:i/>
          <w:color w:val="231F20"/>
          <w:sz w:val="19"/>
        </w:rPr>
        <w:t>Society for Cinema &amp; Media Studies</w:t>
      </w:r>
      <w:r>
        <w:rPr>
          <w:color w:val="231F20"/>
          <w:sz w:val="19"/>
        </w:rPr>
        <w:t>, (Estados Unidos) vol. 48, núm. 2,   pp.138-145.</w:t>
      </w:r>
    </w:p>
    <w:p>
      <w:pPr>
        <w:spacing w:line="264" w:lineRule="auto" w:before="21"/>
        <w:ind w:left="1167" w:right="1206" w:hanging="284"/>
        <w:jc w:val="both"/>
        <w:rPr>
          <w:sz w:val="19"/>
        </w:rPr>
      </w:pPr>
      <w:r>
        <w:rPr>
          <w:color w:val="231F20"/>
          <w:sz w:val="19"/>
        </w:rPr>
        <w:t>Hernández, Fernando (2008). “La investigación basada en las artes. Propuestas para repensar la investigación en educación”, </w:t>
      </w:r>
      <w:r>
        <w:rPr>
          <w:i/>
          <w:color w:val="231F20"/>
          <w:sz w:val="19"/>
        </w:rPr>
        <w:t>Educatio Siglo </w:t>
      </w:r>
      <w:r>
        <w:rPr>
          <w:i/>
          <w:color w:val="231F20"/>
          <w:sz w:val="15"/>
        </w:rPr>
        <w:t>XXI  </w:t>
      </w:r>
      <w:r>
        <w:rPr>
          <w:color w:val="231F20"/>
          <w:sz w:val="19"/>
        </w:rPr>
        <w:t>(España), núm. 26, pp.   85-118.</w:t>
      </w:r>
    </w:p>
    <w:p>
      <w:pPr>
        <w:spacing w:line="264" w:lineRule="auto" w:before="0"/>
        <w:ind w:left="1168" w:right="1202" w:hanging="284"/>
        <w:jc w:val="both"/>
        <w:rPr>
          <w:sz w:val="19"/>
        </w:rPr>
      </w:pPr>
      <w:r>
        <w:rPr>
          <w:color w:val="231F20"/>
          <w:sz w:val="19"/>
        </w:rPr>
        <w:t>Jasso, Karla (2004). </w:t>
      </w:r>
      <w:r>
        <w:rPr>
          <w:i/>
          <w:color w:val="231F20"/>
          <w:sz w:val="19"/>
        </w:rPr>
        <w:t>Centros y festivales de artes electrónicas en América Latina</w:t>
      </w:r>
      <w:r>
        <w:rPr>
          <w:color w:val="231F20"/>
          <w:sz w:val="19"/>
        </w:rPr>
        <w:t>, México: Programa de Apoyo a la Producción e Investigación en Arte y Medios del Centro Multimedia  del Conaculta.</w:t>
      </w:r>
    </w:p>
    <w:p>
      <w:pPr>
        <w:spacing w:line="264" w:lineRule="auto" w:before="0"/>
        <w:ind w:left="1168" w:right="1202" w:hanging="284"/>
        <w:jc w:val="both"/>
        <w:rPr>
          <w:sz w:val="19"/>
        </w:rPr>
      </w:pPr>
      <w:r>
        <w:rPr>
          <w:color w:val="231F20"/>
          <w:sz w:val="19"/>
        </w:rPr>
        <w:t>Kälvemark, Torsten (2010). “University politics and practice-based research” en Michael Biggs y Henrik Karlsson (editores), </w:t>
      </w:r>
      <w:r>
        <w:rPr>
          <w:i/>
          <w:color w:val="231F20"/>
          <w:sz w:val="19"/>
        </w:rPr>
        <w:t>The Routledge Companion to Research in the Arts, </w:t>
      </w:r>
      <w:r>
        <w:rPr>
          <w:color w:val="231F20"/>
          <w:sz w:val="19"/>
        </w:rPr>
        <w:t>Reino Unido: Routledge, pp.   3-23.</w:t>
      </w:r>
    </w:p>
    <w:p>
      <w:pPr>
        <w:spacing w:line="264" w:lineRule="auto" w:before="0"/>
        <w:ind w:left="1167" w:right="1202" w:hanging="283"/>
        <w:jc w:val="both"/>
        <w:rPr>
          <w:sz w:val="19"/>
        </w:rPr>
      </w:pPr>
      <w:r>
        <w:rPr>
          <w:color w:val="231F20"/>
          <w:sz w:val="19"/>
        </w:rPr>
        <w:t>Klinke, Harald (2014) (ed.). </w:t>
      </w:r>
      <w:r>
        <w:rPr>
          <w:i/>
          <w:color w:val="231F20"/>
          <w:sz w:val="19"/>
        </w:rPr>
        <w:t>Art Theory as Visual Epistemology</w:t>
      </w:r>
      <w:r>
        <w:rPr>
          <w:color w:val="231F20"/>
          <w:sz w:val="19"/>
        </w:rPr>
        <w:t>, Cambridge: Cambridge Scholars Publishing.</w:t>
      </w:r>
    </w:p>
    <w:p>
      <w:pPr>
        <w:spacing w:line="211" w:lineRule="exact" w:before="0"/>
        <w:ind w:left="884" w:right="1153" w:firstLine="0"/>
        <w:jc w:val="left"/>
        <w:rPr>
          <w:sz w:val="19"/>
        </w:rPr>
      </w:pPr>
      <w:r>
        <w:rPr>
          <w:color w:val="231F20"/>
          <w:w w:val="105"/>
          <w:sz w:val="19"/>
        </w:rPr>
        <w:t>Leavy, Patricia (2009). </w:t>
      </w:r>
      <w:r>
        <w:rPr>
          <w:i/>
          <w:color w:val="231F20"/>
          <w:w w:val="105"/>
          <w:sz w:val="19"/>
        </w:rPr>
        <w:t>Method Meets Art</w:t>
      </w:r>
      <w:r>
        <w:rPr>
          <w:color w:val="231F20"/>
          <w:w w:val="105"/>
          <w:sz w:val="19"/>
        </w:rPr>
        <w:t>, Nueva York: </w:t>
      </w:r>
      <w:r>
        <w:rPr>
          <w:color w:val="231F20"/>
          <w:w w:val="130"/>
          <w:sz w:val="19"/>
        </w:rPr>
        <w:t>fte </w:t>
      </w:r>
      <w:r>
        <w:rPr>
          <w:color w:val="231F20"/>
          <w:w w:val="105"/>
          <w:sz w:val="19"/>
        </w:rPr>
        <w:t>Guilford Press.</w:t>
      </w:r>
    </w:p>
    <w:p>
      <w:pPr>
        <w:spacing w:line="252" w:lineRule="auto" w:before="0"/>
        <w:ind w:left="1168" w:right="1202" w:hanging="284"/>
        <w:jc w:val="both"/>
        <w:rPr>
          <w:sz w:val="19"/>
        </w:rPr>
      </w:pPr>
      <w:r>
        <w:rPr>
          <w:color w:val="231F20"/>
          <w:sz w:val="19"/>
        </w:rPr>
        <w:t>Lebow, Alisa (2008). “</w:t>
      </w:r>
      <w:r>
        <w:rPr>
          <w:color w:val="231F20"/>
          <w:sz w:val="23"/>
        </w:rPr>
        <w:t>avphd</w:t>
      </w:r>
      <w:r>
        <w:rPr>
          <w:color w:val="231F20"/>
          <w:sz w:val="19"/>
        </w:rPr>
        <w:t>: supervising in the dark”, </w:t>
      </w:r>
      <w:r>
        <w:rPr>
          <w:i/>
          <w:color w:val="231F20"/>
          <w:sz w:val="19"/>
        </w:rPr>
        <w:t>Journal of Media Practice </w:t>
      </w:r>
      <w:r>
        <w:rPr>
          <w:color w:val="231F20"/>
          <w:sz w:val="19"/>
        </w:rPr>
        <w:t>(Reino Unido) vol. 9, núm. 3, pp. 201-    213.</w:t>
      </w:r>
    </w:p>
    <w:p>
      <w:pPr>
        <w:spacing w:line="264" w:lineRule="auto" w:before="11"/>
        <w:ind w:left="1167" w:right="1202" w:hanging="283"/>
        <w:jc w:val="both"/>
        <w:rPr>
          <w:sz w:val="19"/>
        </w:rPr>
      </w:pPr>
      <w:r>
        <w:rPr/>
        <w:pict>
          <v:line style="position:absolute;mso-position-horizontal-relative:page;mso-position-vertical-relative:paragraph;z-index:-93928" from="482.088989pt,22.372448pt" to="484.582989pt,22.372448pt" stroked="true" strokeweight=".475pt" strokecolor="#231f20">
            <w10:wrap type="none"/>
          </v:line>
        </w:pict>
      </w:r>
      <w:r>
        <w:rPr>
          <w:color w:val="231F20"/>
          <w:spacing w:val="3"/>
          <w:sz w:val="19"/>
        </w:rPr>
        <w:t>Lizarralde</w:t>
      </w:r>
      <w:r>
        <w:rPr>
          <w:color w:val="231F20"/>
          <w:spacing w:val="-22"/>
          <w:sz w:val="19"/>
        </w:rPr>
        <w:t> </w:t>
      </w:r>
      <w:r>
        <w:rPr>
          <w:color w:val="231F20"/>
          <w:spacing w:val="3"/>
          <w:sz w:val="19"/>
        </w:rPr>
        <w:t>Gómez,</w:t>
      </w:r>
      <w:r>
        <w:rPr>
          <w:color w:val="231F20"/>
          <w:spacing w:val="-22"/>
          <w:sz w:val="19"/>
        </w:rPr>
        <w:t> </w:t>
      </w:r>
      <w:r>
        <w:rPr>
          <w:color w:val="231F20"/>
          <w:spacing w:val="3"/>
          <w:sz w:val="19"/>
        </w:rPr>
        <w:t>Cristian</w:t>
      </w:r>
      <w:r>
        <w:rPr>
          <w:color w:val="231F20"/>
          <w:spacing w:val="-22"/>
          <w:sz w:val="19"/>
        </w:rPr>
        <w:t> </w:t>
      </w:r>
      <w:r>
        <w:rPr>
          <w:color w:val="231F20"/>
          <w:spacing w:val="2"/>
          <w:sz w:val="19"/>
        </w:rPr>
        <w:t>Felipe</w:t>
      </w:r>
      <w:r>
        <w:rPr>
          <w:color w:val="231F20"/>
          <w:spacing w:val="-22"/>
          <w:sz w:val="19"/>
        </w:rPr>
        <w:t> </w:t>
      </w:r>
      <w:r>
        <w:rPr>
          <w:color w:val="231F20"/>
          <w:spacing w:val="3"/>
          <w:sz w:val="19"/>
        </w:rPr>
        <w:t>(2014).</w:t>
      </w:r>
      <w:r>
        <w:rPr>
          <w:color w:val="231F20"/>
          <w:spacing w:val="-21"/>
          <w:sz w:val="19"/>
        </w:rPr>
        <w:t> </w:t>
      </w:r>
      <w:r>
        <w:rPr>
          <w:i/>
          <w:color w:val="231F20"/>
          <w:spacing w:val="2"/>
          <w:sz w:val="19"/>
        </w:rPr>
        <w:t>Los</w:t>
      </w:r>
      <w:r>
        <w:rPr>
          <w:i/>
          <w:color w:val="231F20"/>
          <w:spacing w:val="-22"/>
          <w:sz w:val="19"/>
        </w:rPr>
        <w:t> </w:t>
      </w:r>
      <w:r>
        <w:rPr>
          <w:i/>
          <w:color w:val="231F20"/>
          <w:spacing w:val="3"/>
          <w:sz w:val="19"/>
        </w:rPr>
        <w:t>laboratorios</w:t>
      </w:r>
      <w:r>
        <w:rPr>
          <w:i/>
          <w:color w:val="231F20"/>
          <w:spacing w:val="-22"/>
          <w:sz w:val="19"/>
        </w:rPr>
        <w:t> </w:t>
      </w:r>
      <w:r>
        <w:rPr>
          <w:i/>
          <w:color w:val="231F20"/>
          <w:sz w:val="19"/>
        </w:rPr>
        <w:t>de</w:t>
      </w:r>
      <w:r>
        <w:rPr>
          <w:i/>
          <w:color w:val="231F20"/>
          <w:spacing w:val="-22"/>
          <w:sz w:val="19"/>
        </w:rPr>
        <w:t> </w:t>
      </w:r>
      <w:r>
        <w:rPr>
          <w:i/>
          <w:color w:val="231F20"/>
          <w:spacing w:val="3"/>
          <w:sz w:val="19"/>
        </w:rPr>
        <w:t>medios:</w:t>
      </w:r>
      <w:r>
        <w:rPr>
          <w:i/>
          <w:color w:val="231F20"/>
          <w:spacing w:val="-22"/>
          <w:sz w:val="19"/>
        </w:rPr>
        <w:t> </w:t>
      </w:r>
      <w:r>
        <w:rPr>
          <w:i/>
          <w:color w:val="231F20"/>
          <w:spacing w:val="3"/>
          <w:sz w:val="19"/>
        </w:rPr>
        <w:t>hacia</w:t>
      </w:r>
      <w:r>
        <w:rPr>
          <w:i/>
          <w:color w:val="231F20"/>
          <w:spacing w:val="-22"/>
          <w:sz w:val="19"/>
        </w:rPr>
        <w:t> </w:t>
      </w:r>
      <w:r>
        <w:rPr>
          <w:i/>
          <w:color w:val="231F20"/>
          <w:sz w:val="19"/>
        </w:rPr>
        <w:t>la</w:t>
      </w:r>
      <w:r>
        <w:rPr>
          <w:i/>
          <w:color w:val="231F20"/>
          <w:spacing w:val="-22"/>
          <w:sz w:val="19"/>
        </w:rPr>
        <w:t> </w:t>
      </w:r>
      <w:r>
        <w:rPr>
          <w:i/>
          <w:color w:val="231F20"/>
          <w:spacing w:val="4"/>
          <w:sz w:val="19"/>
        </w:rPr>
        <w:t>construcción </w:t>
      </w:r>
      <w:r>
        <w:rPr>
          <w:i/>
          <w:color w:val="231F20"/>
          <w:sz w:val="19"/>
        </w:rPr>
        <w:t>de</w:t>
      </w:r>
      <w:r>
        <w:rPr>
          <w:i/>
          <w:color w:val="231F20"/>
          <w:spacing w:val="-14"/>
          <w:sz w:val="19"/>
        </w:rPr>
        <w:t> </w:t>
      </w:r>
      <w:r>
        <w:rPr>
          <w:i/>
          <w:color w:val="231F20"/>
          <w:sz w:val="19"/>
        </w:rPr>
        <w:t>interfaces</w:t>
      </w:r>
      <w:r>
        <w:rPr>
          <w:i/>
          <w:color w:val="231F20"/>
          <w:spacing w:val="-14"/>
          <w:sz w:val="19"/>
        </w:rPr>
        <w:t> </w:t>
      </w:r>
      <w:r>
        <w:rPr>
          <w:i/>
          <w:color w:val="231F20"/>
          <w:sz w:val="19"/>
        </w:rPr>
        <w:t>sociales</w:t>
      </w:r>
      <w:r>
        <w:rPr>
          <w:i/>
          <w:color w:val="231F20"/>
          <w:spacing w:val="-14"/>
          <w:sz w:val="19"/>
        </w:rPr>
        <w:t> </w:t>
      </w:r>
      <w:r>
        <w:rPr>
          <w:i/>
          <w:color w:val="231F20"/>
          <w:sz w:val="19"/>
        </w:rPr>
        <w:t>de</w:t>
      </w:r>
      <w:r>
        <w:rPr>
          <w:i/>
          <w:color w:val="231F20"/>
          <w:spacing w:val="-14"/>
          <w:sz w:val="19"/>
        </w:rPr>
        <w:t> </w:t>
      </w:r>
      <w:r>
        <w:rPr>
          <w:i/>
          <w:color w:val="231F20"/>
          <w:sz w:val="19"/>
        </w:rPr>
        <w:t>resistencia,</w:t>
      </w:r>
      <w:r>
        <w:rPr>
          <w:i/>
          <w:color w:val="231F20"/>
          <w:spacing w:val="-14"/>
          <w:sz w:val="19"/>
        </w:rPr>
        <w:t> </w:t>
      </w:r>
      <w:r>
        <w:rPr>
          <w:color w:val="231F20"/>
          <w:sz w:val="19"/>
        </w:rPr>
        <w:t>coloquio</w:t>
      </w:r>
      <w:r>
        <w:rPr>
          <w:color w:val="231F20"/>
          <w:spacing w:val="-14"/>
          <w:sz w:val="19"/>
        </w:rPr>
        <w:t> </w:t>
      </w:r>
      <w:r>
        <w:rPr>
          <w:color w:val="231F20"/>
          <w:sz w:val="19"/>
        </w:rPr>
        <w:t>doctoral</w:t>
      </w:r>
      <w:r>
        <w:rPr>
          <w:color w:val="231F20"/>
          <w:spacing w:val="-14"/>
          <w:sz w:val="19"/>
        </w:rPr>
        <w:t> </w:t>
      </w:r>
      <w:r>
        <w:rPr>
          <w:color w:val="231F20"/>
          <w:sz w:val="19"/>
        </w:rPr>
        <w:t>del</w:t>
      </w:r>
      <w:r>
        <w:rPr>
          <w:color w:val="231F20"/>
          <w:spacing w:val="-14"/>
          <w:sz w:val="19"/>
        </w:rPr>
        <w:t> </w:t>
      </w:r>
      <w:r>
        <w:rPr>
          <w:color w:val="231F20"/>
          <w:sz w:val="19"/>
        </w:rPr>
        <w:t>XI</w:t>
      </w:r>
      <w:r>
        <w:rPr>
          <w:color w:val="231F20"/>
          <w:spacing w:val="-14"/>
          <w:sz w:val="19"/>
        </w:rPr>
        <w:t> </w:t>
      </w:r>
      <w:r>
        <w:rPr>
          <w:color w:val="231F20"/>
          <w:sz w:val="19"/>
        </w:rPr>
        <w:t>Foro</w:t>
      </w:r>
      <w:r>
        <w:rPr>
          <w:color w:val="231F20"/>
          <w:spacing w:val="-14"/>
          <w:sz w:val="19"/>
        </w:rPr>
        <w:t> </w:t>
      </w:r>
      <w:r>
        <w:rPr>
          <w:color w:val="231F20"/>
          <w:sz w:val="19"/>
        </w:rPr>
        <w:t>Académico</w:t>
      </w:r>
      <w:r>
        <w:rPr>
          <w:color w:val="231F20"/>
          <w:spacing w:val="-14"/>
          <w:sz w:val="19"/>
        </w:rPr>
        <w:t> </w:t>
      </w:r>
      <w:r>
        <w:rPr>
          <w:color w:val="231F20"/>
          <w:sz w:val="19"/>
        </w:rPr>
        <w:t>del</w:t>
      </w:r>
      <w:r>
        <w:rPr>
          <w:color w:val="231F20"/>
          <w:spacing w:val="-14"/>
          <w:sz w:val="19"/>
        </w:rPr>
        <w:t> </w:t>
      </w:r>
      <w:r>
        <w:rPr>
          <w:color w:val="231F20"/>
          <w:sz w:val="19"/>
        </w:rPr>
        <w:t>Diseño, 13 Festival </w:t>
      </w:r>
      <w:r>
        <w:rPr>
          <w:color w:val="231F20"/>
          <w:spacing w:val="2"/>
          <w:sz w:val="19"/>
        </w:rPr>
        <w:t>Internacional </w:t>
      </w:r>
      <w:r>
        <w:rPr>
          <w:color w:val="231F20"/>
          <w:sz w:val="19"/>
        </w:rPr>
        <w:t>de la </w:t>
      </w:r>
      <w:r>
        <w:rPr>
          <w:color w:val="231F20"/>
          <w:spacing w:val="2"/>
          <w:sz w:val="19"/>
        </w:rPr>
        <w:t>Imagen, </w:t>
      </w:r>
      <w:r>
        <w:rPr>
          <w:color w:val="231F20"/>
          <w:sz w:val="19"/>
        </w:rPr>
        <w:t>5-9 </w:t>
      </w:r>
      <w:r>
        <w:rPr>
          <w:color w:val="231F20"/>
          <w:spacing w:val="2"/>
          <w:sz w:val="19"/>
        </w:rPr>
        <w:t>mayo, Centro Cultural </w:t>
      </w:r>
      <w:r>
        <w:rPr>
          <w:color w:val="231F20"/>
          <w:sz w:val="19"/>
        </w:rPr>
        <w:t>y de </w:t>
      </w:r>
      <w:r>
        <w:rPr>
          <w:color w:val="231F20"/>
          <w:spacing w:val="2"/>
          <w:sz w:val="19"/>
        </w:rPr>
        <w:t>Convenciones, </w:t>
      </w:r>
      <w:r>
        <w:rPr>
          <w:color w:val="231F20"/>
          <w:spacing w:val="3"/>
          <w:sz w:val="19"/>
        </w:rPr>
        <w:t>Manizales,</w:t>
      </w:r>
      <w:r>
        <w:rPr>
          <w:color w:val="231F20"/>
          <w:spacing w:val="25"/>
          <w:sz w:val="19"/>
        </w:rPr>
        <w:t> </w:t>
      </w:r>
      <w:r>
        <w:rPr>
          <w:color w:val="231F20"/>
          <w:spacing w:val="4"/>
          <w:sz w:val="19"/>
        </w:rPr>
        <w:t>Colombia.</w:t>
      </w:r>
    </w:p>
    <w:p>
      <w:pPr>
        <w:pStyle w:val="BodyText"/>
        <w:rPr>
          <w:sz w:val="20"/>
        </w:rPr>
      </w:pPr>
    </w:p>
    <w:p>
      <w:pPr>
        <w:pStyle w:val="BodyText"/>
        <w:spacing w:before="2"/>
        <w:rPr>
          <w:sz w:val="26"/>
        </w:rPr>
      </w:pPr>
    </w:p>
    <w:p>
      <w:pPr>
        <w:spacing w:after="0"/>
        <w:rPr>
          <w:sz w:val="26"/>
        </w:rPr>
        <w:sectPr>
          <w:type w:val="continuous"/>
          <w:pgSz w:w="12240" w:h="15840"/>
          <w:pgMar w:top="1140" w:bottom="720" w:left="1720" w:right="1340"/>
        </w:sectPr>
      </w:pPr>
    </w:p>
    <w:p>
      <w:pPr>
        <w:spacing w:before="81"/>
        <w:ind w:left="885" w:right="-16" w:firstLine="0"/>
        <w:jc w:val="left"/>
        <w:rPr>
          <w:rFonts w:ascii="Calibri" w:hAnsi="Calibri"/>
          <w:sz w:val="13"/>
        </w:rPr>
      </w:pPr>
      <w:r>
        <w:rPr>
          <w:rFonts w:ascii="Calibri" w:hAnsi="Calibri"/>
          <w:color w:val="231F20"/>
          <w:w w:val="115"/>
          <w:sz w:val="13"/>
        </w:rPr>
        <w:t>Revista Mexicana de Investigación</w:t>
      </w:r>
      <w:r>
        <w:rPr>
          <w:rFonts w:ascii="Calibri" w:hAnsi="Calibri"/>
          <w:color w:val="231F20"/>
          <w:spacing w:val="-22"/>
          <w:w w:val="115"/>
          <w:sz w:val="13"/>
        </w:rPr>
        <w:t> </w:t>
      </w:r>
      <w:r>
        <w:rPr>
          <w:rFonts w:ascii="Calibri" w:hAnsi="Calibri"/>
          <w:color w:val="231F20"/>
          <w:w w:val="115"/>
          <w:sz w:val="13"/>
        </w:rPr>
        <w:t>Educativa</w:t>
      </w:r>
    </w:p>
    <w:p>
      <w:pPr>
        <w:spacing w:before="73"/>
        <w:ind w:left="865" w:right="1186" w:firstLine="0"/>
        <w:jc w:val="center"/>
        <w:rPr>
          <w:rFonts w:ascii="Calibri"/>
          <w:sz w:val="17"/>
        </w:rPr>
      </w:pPr>
      <w:r>
        <w:rPr/>
        <w:br w:type="column"/>
      </w:r>
      <w:r>
        <w:rPr>
          <w:rFonts w:ascii="Calibri"/>
          <w:color w:val="231F20"/>
          <w:w w:val="110"/>
          <w:sz w:val="17"/>
        </w:rPr>
        <w:t>239</w:t>
      </w:r>
    </w:p>
    <w:p>
      <w:pPr>
        <w:spacing w:after="0"/>
        <w:jc w:val="center"/>
        <w:rPr>
          <w:rFonts w:ascii="Calibri"/>
          <w:sz w:val="17"/>
        </w:rPr>
        <w:sectPr>
          <w:type w:val="continuous"/>
          <w:pgSz w:w="12240" w:h="15840"/>
          <w:pgMar w:top="1140" w:bottom="720" w:left="1720" w:right="1340"/>
          <w:cols w:num="2" w:equalWidth="0">
            <w:col w:w="3566" w:space="3237"/>
            <w:col w:w="2377"/>
          </w:cols>
        </w:sectPr>
      </w:pPr>
    </w:p>
    <w:p>
      <w:pPr>
        <w:pStyle w:val="BodyText"/>
        <w:rPr>
          <w:rFonts w:ascii="Calibri"/>
          <w:sz w:val="20"/>
        </w:rPr>
      </w:pPr>
    </w:p>
    <w:p>
      <w:pPr>
        <w:pStyle w:val="BodyText"/>
        <w:spacing w:before="3"/>
        <w:rPr>
          <w:rFonts w:ascii="Calibri"/>
          <w:sz w:val="27"/>
        </w:rPr>
      </w:pPr>
    </w:p>
    <w:p>
      <w:pPr>
        <w:spacing w:before="79"/>
        <w:ind w:left="750" w:right="1263" w:firstLine="0"/>
        <w:jc w:val="right"/>
        <w:rPr>
          <w:rFonts w:ascii="Calibri"/>
          <w:sz w:val="13"/>
        </w:rPr>
      </w:pPr>
      <w:r>
        <w:rPr/>
        <w:pict>
          <v:shape style="position:absolute;margin-left:0pt;margin-top:679.622253pt;width:354.35pt;height:8.550pt;mso-position-horizontal-relative:page;mso-position-vertical-relative:paragraph;z-index:-93904" coordorigin="0,13592" coordsize="7087,171" path="m2548,292l9635,292m2548,292l2548,122e" filled="false" stroked="true" strokeweight=".25pt" strokecolor="#231f20">
            <v:path arrowok="t"/>
            <w10:wrap type="none"/>
          </v:shape>
        </w:pict>
      </w:r>
      <w:r>
        <w:rPr>
          <w:rFonts w:ascii="Calibri"/>
          <w:color w:val="231F20"/>
          <w:w w:val="115"/>
          <w:sz w:val="13"/>
        </w:rPr>
        <w:t>Carrillo Quiroga</w:t>
      </w:r>
    </w:p>
    <w:p>
      <w:pPr>
        <w:pStyle w:val="BodyText"/>
        <w:rPr>
          <w:rFonts w:ascii="Calibri"/>
          <w:sz w:val="12"/>
        </w:rPr>
      </w:pPr>
    </w:p>
    <w:p>
      <w:pPr>
        <w:pStyle w:val="BodyText"/>
        <w:rPr>
          <w:rFonts w:ascii="Calibri"/>
          <w:sz w:val="12"/>
        </w:rPr>
      </w:pPr>
    </w:p>
    <w:p>
      <w:pPr>
        <w:pStyle w:val="BodyText"/>
        <w:spacing w:before="7"/>
        <w:rPr>
          <w:rFonts w:ascii="Calibri"/>
          <w:sz w:val="11"/>
        </w:rPr>
      </w:pPr>
    </w:p>
    <w:p>
      <w:pPr>
        <w:spacing w:before="0"/>
        <w:ind w:left="828" w:right="1153" w:firstLine="0"/>
        <w:jc w:val="left"/>
        <w:rPr>
          <w:sz w:val="19"/>
        </w:rPr>
      </w:pPr>
      <w:r>
        <w:rPr>
          <w:color w:val="231F20"/>
          <w:sz w:val="19"/>
        </w:rPr>
        <w:t>Moran, Dermot (2000). </w:t>
      </w:r>
      <w:r>
        <w:rPr>
          <w:i/>
          <w:color w:val="231F20"/>
          <w:sz w:val="19"/>
        </w:rPr>
        <w:t>Introduction to Phenomenology</w:t>
      </w:r>
      <w:r>
        <w:rPr>
          <w:color w:val="231F20"/>
          <w:sz w:val="19"/>
        </w:rPr>
        <w:t>, Londres: Routledge.</w:t>
      </w:r>
    </w:p>
    <w:p>
      <w:pPr>
        <w:spacing w:before="21"/>
        <w:ind w:left="828" w:right="1153" w:firstLine="0"/>
        <w:jc w:val="left"/>
        <w:rPr>
          <w:i/>
          <w:sz w:val="19"/>
        </w:rPr>
      </w:pPr>
      <w:r>
        <w:rPr>
          <w:color w:val="231F20"/>
          <w:sz w:val="19"/>
        </w:rPr>
        <w:t>Nava,  Mica  (2005). “ftoughts on  contextualizing practice”, </w:t>
      </w:r>
      <w:r>
        <w:rPr>
          <w:i/>
          <w:color w:val="231F20"/>
          <w:sz w:val="19"/>
        </w:rPr>
        <w:t>Journal  of  Media   Practice</w:t>
      </w:r>
    </w:p>
    <w:p>
      <w:pPr>
        <w:spacing w:before="21"/>
        <w:ind w:left="1111" w:right="1153" w:firstLine="0"/>
        <w:jc w:val="left"/>
        <w:rPr>
          <w:sz w:val="19"/>
        </w:rPr>
      </w:pPr>
      <w:r>
        <w:rPr>
          <w:color w:val="231F20"/>
          <w:w w:val="105"/>
          <w:sz w:val="19"/>
        </w:rPr>
        <w:t>(Reino Unido) vol. 6, núm. 3, pp.179-184.</w:t>
      </w:r>
    </w:p>
    <w:p>
      <w:pPr>
        <w:spacing w:line="264" w:lineRule="auto" w:before="21"/>
        <w:ind w:left="1111" w:right="1153" w:hanging="284"/>
        <w:jc w:val="left"/>
        <w:rPr>
          <w:sz w:val="19"/>
        </w:rPr>
      </w:pPr>
      <w:r>
        <w:rPr>
          <w:color w:val="231F20"/>
          <w:sz w:val="19"/>
        </w:rPr>
        <w:t>Rascaroli, Laura (2009). </w:t>
      </w:r>
      <w:r>
        <w:rPr>
          <w:i/>
          <w:color w:val="231F20"/>
          <w:sz w:val="19"/>
        </w:rPr>
        <w:t>The Personal Camera, Subjective Cinema and The Essay Film</w:t>
      </w:r>
      <w:r>
        <w:rPr>
          <w:color w:val="231F20"/>
          <w:sz w:val="19"/>
        </w:rPr>
        <w:t>, Londres: Wallflower Press.</w:t>
      </w:r>
    </w:p>
    <w:p>
      <w:pPr>
        <w:spacing w:line="264" w:lineRule="auto" w:before="0"/>
        <w:ind w:left="1111" w:right="1153" w:hanging="283"/>
        <w:jc w:val="left"/>
        <w:rPr>
          <w:sz w:val="19"/>
        </w:rPr>
      </w:pPr>
      <w:r>
        <w:rPr>
          <w:color w:val="231F20"/>
          <w:sz w:val="19"/>
        </w:rPr>
        <w:t>Rutherford, Anne (1998). “Cinema and embodied affect”, </w:t>
      </w:r>
      <w:r>
        <w:rPr>
          <w:i/>
          <w:color w:val="231F20"/>
          <w:sz w:val="19"/>
        </w:rPr>
        <w:t>Senses of Cinema, </w:t>
      </w:r>
      <w:r>
        <w:rPr>
          <w:color w:val="231F20"/>
          <w:sz w:val="19"/>
        </w:rPr>
        <w:t>núm. 25 (en línea).  Disponible  en </w:t>
      </w:r>
      <w:hyperlink r:id="rId164">
        <w:r>
          <w:rPr>
            <w:color w:val="231F20"/>
            <w:sz w:val="19"/>
          </w:rPr>
          <w:t>http://sensesofcinema.com/2003/feature-articles/embodied_affect/</w:t>
        </w:r>
      </w:hyperlink>
    </w:p>
    <w:p>
      <w:pPr>
        <w:spacing w:line="264" w:lineRule="auto" w:before="0"/>
        <w:ind w:left="1111" w:right="1153" w:hanging="283"/>
        <w:jc w:val="left"/>
        <w:rPr>
          <w:sz w:val="19"/>
        </w:rPr>
      </w:pPr>
      <w:r>
        <w:rPr>
          <w:color w:val="231F20"/>
          <w:sz w:val="19"/>
        </w:rPr>
        <w:t>Sobchack, Vivian (2004). </w:t>
      </w:r>
      <w:r>
        <w:rPr>
          <w:i/>
          <w:color w:val="231F20"/>
          <w:sz w:val="19"/>
        </w:rPr>
        <w:t>Carnal Thoughts, Embodiment and Moving Image Culture</w:t>
      </w:r>
      <w:r>
        <w:rPr>
          <w:color w:val="231F20"/>
          <w:sz w:val="19"/>
        </w:rPr>
        <w:t>, Berkeley: University of California Press.</w:t>
      </w:r>
    </w:p>
    <w:p>
      <w:pPr>
        <w:spacing w:line="264" w:lineRule="auto" w:before="0"/>
        <w:ind w:left="1111" w:right="1259" w:hanging="283"/>
        <w:jc w:val="both"/>
        <w:rPr>
          <w:sz w:val="19"/>
        </w:rPr>
      </w:pPr>
      <w:r>
        <w:rPr>
          <w:color w:val="231F20"/>
          <w:spacing w:val="2"/>
          <w:w w:val="105"/>
          <w:sz w:val="19"/>
        </w:rPr>
        <w:t>ftomas, Rosie </w:t>
      </w:r>
      <w:r>
        <w:rPr>
          <w:color w:val="231F20"/>
          <w:w w:val="105"/>
          <w:sz w:val="19"/>
        </w:rPr>
        <w:t>y </w:t>
      </w:r>
      <w:r>
        <w:rPr>
          <w:color w:val="231F20"/>
          <w:spacing w:val="2"/>
          <w:w w:val="105"/>
          <w:sz w:val="19"/>
        </w:rPr>
        <w:t>Dowmunt, </w:t>
      </w:r>
      <w:r>
        <w:rPr>
          <w:color w:val="231F20"/>
          <w:spacing w:val="-3"/>
          <w:w w:val="105"/>
          <w:sz w:val="19"/>
        </w:rPr>
        <w:t>Tony </w:t>
      </w:r>
      <w:r>
        <w:rPr>
          <w:color w:val="231F20"/>
          <w:spacing w:val="3"/>
          <w:w w:val="105"/>
          <w:sz w:val="19"/>
        </w:rPr>
        <w:t>(2005). “Supervising </w:t>
      </w:r>
      <w:r>
        <w:rPr>
          <w:color w:val="231F20"/>
          <w:spacing w:val="2"/>
          <w:w w:val="105"/>
          <w:sz w:val="19"/>
        </w:rPr>
        <w:t>and </w:t>
      </w:r>
      <w:r>
        <w:rPr>
          <w:color w:val="231F20"/>
          <w:spacing w:val="3"/>
          <w:w w:val="105"/>
          <w:sz w:val="19"/>
        </w:rPr>
        <w:t>examining </w:t>
      </w:r>
      <w:r>
        <w:rPr>
          <w:color w:val="231F20"/>
          <w:spacing w:val="4"/>
          <w:w w:val="105"/>
          <w:sz w:val="19"/>
        </w:rPr>
        <w:t>practice-based </w:t>
      </w:r>
      <w:r>
        <w:rPr>
          <w:color w:val="231F20"/>
          <w:spacing w:val="2"/>
          <w:w w:val="105"/>
          <w:sz w:val="19"/>
        </w:rPr>
        <w:t>PhDs </w:t>
      </w:r>
      <w:r>
        <w:rPr>
          <w:color w:val="231F20"/>
          <w:w w:val="105"/>
          <w:sz w:val="19"/>
        </w:rPr>
        <w:t>in </w:t>
      </w:r>
      <w:r>
        <w:rPr>
          <w:color w:val="231F20"/>
          <w:spacing w:val="2"/>
          <w:w w:val="105"/>
          <w:sz w:val="19"/>
        </w:rPr>
        <w:t>the moving </w:t>
      </w:r>
      <w:r>
        <w:rPr>
          <w:color w:val="231F20"/>
          <w:spacing w:val="3"/>
          <w:w w:val="105"/>
          <w:sz w:val="19"/>
        </w:rPr>
        <w:t>image, </w:t>
      </w:r>
      <w:r>
        <w:rPr>
          <w:color w:val="231F20"/>
          <w:w w:val="105"/>
          <w:sz w:val="19"/>
        </w:rPr>
        <w:t>a </w:t>
      </w:r>
      <w:r>
        <w:rPr>
          <w:color w:val="231F20"/>
          <w:spacing w:val="3"/>
          <w:w w:val="105"/>
          <w:sz w:val="19"/>
        </w:rPr>
        <w:t>report </w:t>
      </w:r>
      <w:r>
        <w:rPr>
          <w:color w:val="231F20"/>
          <w:w w:val="105"/>
          <w:sz w:val="19"/>
        </w:rPr>
        <w:t>of </w:t>
      </w:r>
      <w:r>
        <w:rPr>
          <w:color w:val="231F20"/>
          <w:spacing w:val="3"/>
          <w:w w:val="105"/>
          <w:sz w:val="19"/>
        </w:rPr>
        <w:t>one-day symposium </w:t>
      </w:r>
      <w:r>
        <w:rPr>
          <w:color w:val="231F20"/>
          <w:w w:val="105"/>
          <w:sz w:val="19"/>
        </w:rPr>
        <w:t>on </w:t>
      </w:r>
      <w:r>
        <w:rPr>
          <w:color w:val="231F20"/>
          <w:spacing w:val="2"/>
          <w:w w:val="105"/>
          <w:sz w:val="19"/>
        </w:rPr>
        <w:t>Friday 1st </w:t>
      </w:r>
      <w:r>
        <w:rPr>
          <w:color w:val="231F20"/>
          <w:spacing w:val="3"/>
          <w:w w:val="105"/>
          <w:sz w:val="19"/>
        </w:rPr>
        <w:t>October </w:t>
      </w:r>
      <w:r>
        <w:rPr>
          <w:color w:val="231F20"/>
          <w:w w:val="105"/>
          <w:sz w:val="19"/>
        </w:rPr>
        <w:t>2004</w:t>
      </w:r>
      <w:r>
        <w:rPr>
          <w:color w:val="231F20"/>
          <w:spacing w:val="-29"/>
          <w:w w:val="105"/>
          <w:sz w:val="19"/>
        </w:rPr>
        <w:t> </w:t>
      </w:r>
      <w:r>
        <w:rPr>
          <w:color w:val="231F20"/>
          <w:w w:val="105"/>
          <w:sz w:val="19"/>
        </w:rPr>
        <w:t>at</w:t>
      </w:r>
      <w:r>
        <w:rPr>
          <w:color w:val="231F20"/>
          <w:spacing w:val="-29"/>
          <w:w w:val="105"/>
          <w:sz w:val="19"/>
        </w:rPr>
        <w:t> </w:t>
      </w:r>
      <w:r>
        <w:rPr>
          <w:color w:val="231F20"/>
          <w:w w:val="105"/>
          <w:sz w:val="19"/>
        </w:rPr>
        <w:t>the</w:t>
      </w:r>
      <w:r>
        <w:rPr>
          <w:color w:val="231F20"/>
          <w:spacing w:val="-29"/>
          <w:w w:val="105"/>
          <w:sz w:val="19"/>
        </w:rPr>
        <w:t> </w:t>
      </w:r>
      <w:r>
        <w:rPr>
          <w:color w:val="231F20"/>
          <w:w w:val="105"/>
          <w:sz w:val="19"/>
        </w:rPr>
        <w:t>University</w:t>
      </w:r>
      <w:r>
        <w:rPr>
          <w:color w:val="231F20"/>
          <w:spacing w:val="-29"/>
          <w:w w:val="105"/>
          <w:sz w:val="19"/>
        </w:rPr>
        <w:t> </w:t>
      </w:r>
      <w:r>
        <w:rPr>
          <w:color w:val="231F20"/>
          <w:w w:val="105"/>
          <w:sz w:val="19"/>
        </w:rPr>
        <w:t>of</w:t>
      </w:r>
      <w:r>
        <w:rPr>
          <w:color w:val="231F20"/>
          <w:spacing w:val="-30"/>
          <w:w w:val="105"/>
          <w:sz w:val="19"/>
        </w:rPr>
        <w:t> </w:t>
      </w:r>
      <w:r>
        <w:rPr>
          <w:color w:val="231F20"/>
          <w:w w:val="105"/>
          <w:sz w:val="19"/>
        </w:rPr>
        <w:t>Westminster,</w:t>
      </w:r>
      <w:r>
        <w:rPr>
          <w:color w:val="231F20"/>
          <w:spacing w:val="-29"/>
          <w:w w:val="105"/>
          <w:sz w:val="19"/>
        </w:rPr>
        <w:t> </w:t>
      </w:r>
      <w:r>
        <w:rPr>
          <w:color w:val="231F20"/>
          <w:w w:val="105"/>
          <w:sz w:val="19"/>
        </w:rPr>
        <w:t>Regent</w:t>
      </w:r>
      <w:r>
        <w:rPr>
          <w:color w:val="231F20"/>
          <w:spacing w:val="-29"/>
          <w:w w:val="105"/>
          <w:sz w:val="19"/>
        </w:rPr>
        <w:t> </w:t>
      </w:r>
      <w:r>
        <w:rPr>
          <w:color w:val="231F20"/>
          <w:w w:val="105"/>
          <w:sz w:val="19"/>
        </w:rPr>
        <w:t>Street”,</w:t>
      </w:r>
      <w:r>
        <w:rPr>
          <w:color w:val="231F20"/>
          <w:spacing w:val="-29"/>
          <w:w w:val="105"/>
          <w:sz w:val="19"/>
        </w:rPr>
        <w:t> </w:t>
      </w:r>
      <w:r>
        <w:rPr>
          <w:i/>
          <w:color w:val="231F20"/>
          <w:w w:val="105"/>
          <w:sz w:val="19"/>
        </w:rPr>
        <w:t>Journal</w:t>
      </w:r>
      <w:r>
        <w:rPr>
          <w:i/>
          <w:color w:val="231F20"/>
          <w:spacing w:val="-29"/>
          <w:w w:val="105"/>
          <w:sz w:val="19"/>
        </w:rPr>
        <w:t> </w:t>
      </w:r>
      <w:r>
        <w:rPr>
          <w:i/>
          <w:color w:val="231F20"/>
          <w:w w:val="105"/>
          <w:sz w:val="19"/>
        </w:rPr>
        <w:t>of</w:t>
      </w:r>
      <w:r>
        <w:rPr>
          <w:i/>
          <w:color w:val="231F20"/>
          <w:spacing w:val="-29"/>
          <w:w w:val="105"/>
          <w:sz w:val="19"/>
        </w:rPr>
        <w:t> </w:t>
      </w:r>
      <w:r>
        <w:rPr>
          <w:i/>
          <w:color w:val="231F20"/>
          <w:w w:val="105"/>
          <w:sz w:val="19"/>
        </w:rPr>
        <w:t>Media</w:t>
      </w:r>
      <w:r>
        <w:rPr>
          <w:i/>
          <w:color w:val="231F20"/>
          <w:spacing w:val="-29"/>
          <w:w w:val="105"/>
          <w:sz w:val="19"/>
        </w:rPr>
        <w:t> </w:t>
      </w:r>
      <w:r>
        <w:rPr>
          <w:i/>
          <w:color w:val="231F20"/>
          <w:w w:val="105"/>
          <w:sz w:val="19"/>
        </w:rPr>
        <w:t>Practice</w:t>
      </w:r>
      <w:r>
        <w:rPr>
          <w:i/>
          <w:color w:val="231F20"/>
          <w:spacing w:val="-29"/>
          <w:w w:val="105"/>
          <w:sz w:val="19"/>
        </w:rPr>
        <w:t> </w:t>
      </w:r>
      <w:r>
        <w:rPr>
          <w:color w:val="231F20"/>
          <w:w w:val="105"/>
          <w:sz w:val="19"/>
        </w:rPr>
        <w:t>(Reino </w:t>
      </w:r>
      <w:r>
        <w:rPr>
          <w:color w:val="231F20"/>
          <w:spacing w:val="2"/>
          <w:w w:val="105"/>
          <w:sz w:val="19"/>
        </w:rPr>
        <w:t>Unido) vol. </w:t>
      </w:r>
      <w:r>
        <w:rPr>
          <w:color w:val="231F20"/>
          <w:w w:val="105"/>
          <w:sz w:val="19"/>
        </w:rPr>
        <w:t>6, </w:t>
      </w:r>
      <w:r>
        <w:rPr>
          <w:color w:val="231F20"/>
          <w:spacing w:val="3"/>
          <w:w w:val="105"/>
          <w:sz w:val="19"/>
        </w:rPr>
        <w:t>núm. </w:t>
      </w:r>
      <w:r>
        <w:rPr>
          <w:color w:val="231F20"/>
          <w:w w:val="105"/>
          <w:sz w:val="19"/>
        </w:rPr>
        <w:t>2, pp.</w:t>
      </w:r>
      <w:r>
        <w:rPr>
          <w:color w:val="231F20"/>
          <w:spacing w:val="41"/>
          <w:w w:val="105"/>
          <w:sz w:val="19"/>
        </w:rPr>
        <w:t> </w:t>
      </w:r>
      <w:r>
        <w:rPr>
          <w:color w:val="231F20"/>
          <w:spacing w:val="4"/>
          <w:w w:val="105"/>
          <w:sz w:val="19"/>
        </w:rPr>
        <w:t>121-126.</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0"/>
        </w:rPr>
      </w:pPr>
    </w:p>
    <w:p>
      <w:pPr>
        <w:spacing w:before="0"/>
        <w:ind w:left="828" w:right="1153" w:firstLine="0"/>
        <w:jc w:val="left"/>
        <w:rPr>
          <w:sz w:val="18"/>
        </w:rPr>
      </w:pPr>
      <w:r>
        <w:rPr>
          <w:rFonts w:ascii="Arial" w:hAnsi="Arial"/>
          <w:b/>
          <w:color w:val="231F20"/>
          <w:sz w:val="16"/>
        </w:rPr>
        <w:t>Artículo recibido: </w:t>
      </w:r>
      <w:r>
        <w:rPr>
          <w:color w:val="231F20"/>
          <w:sz w:val="18"/>
        </w:rPr>
        <w:t>4 de febrero de  2014</w:t>
      </w:r>
    </w:p>
    <w:p>
      <w:pPr>
        <w:spacing w:before="3"/>
        <w:ind w:left="828" w:right="1153" w:firstLine="0"/>
        <w:jc w:val="left"/>
        <w:rPr>
          <w:sz w:val="18"/>
        </w:rPr>
      </w:pPr>
      <w:r>
        <w:rPr>
          <w:rFonts w:ascii="Arial"/>
          <w:b/>
          <w:color w:val="231F20"/>
          <w:sz w:val="16"/>
        </w:rPr>
        <w:t>Dictaminado: </w:t>
      </w:r>
      <w:r>
        <w:rPr>
          <w:color w:val="231F20"/>
          <w:sz w:val="18"/>
        </w:rPr>
        <w:t>26 de junio de   2014</w:t>
      </w:r>
    </w:p>
    <w:p>
      <w:pPr>
        <w:spacing w:line="242" w:lineRule="auto" w:before="3"/>
        <w:ind w:left="828" w:right="4984" w:firstLine="0"/>
        <w:jc w:val="left"/>
        <w:rPr>
          <w:sz w:val="18"/>
        </w:rPr>
      </w:pPr>
      <w:r>
        <w:rPr>
          <w:rFonts w:ascii="Arial" w:hAnsi="Arial"/>
          <w:b/>
          <w:color w:val="231F20"/>
          <w:sz w:val="16"/>
        </w:rPr>
        <w:t>Segunda versión: </w:t>
      </w:r>
      <w:r>
        <w:rPr>
          <w:color w:val="231F20"/>
          <w:sz w:val="18"/>
        </w:rPr>
        <w:t>13 de agosto de 2014 </w:t>
      </w:r>
      <w:r>
        <w:rPr>
          <w:rFonts w:ascii="Arial" w:hAnsi="Arial"/>
          <w:b/>
          <w:color w:val="231F20"/>
          <w:sz w:val="16"/>
        </w:rPr>
        <w:t>Comentarios: </w:t>
      </w:r>
      <w:r>
        <w:rPr>
          <w:color w:val="231F20"/>
          <w:sz w:val="18"/>
        </w:rPr>
        <w:t>22 de agosto de 2014 </w:t>
      </w:r>
      <w:r>
        <w:rPr>
          <w:rFonts w:ascii="Arial" w:hAnsi="Arial"/>
          <w:b/>
          <w:color w:val="231F20"/>
          <w:sz w:val="16"/>
        </w:rPr>
        <w:t>Aceptado: </w:t>
      </w:r>
      <w:r>
        <w:rPr>
          <w:color w:val="231F20"/>
          <w:sz w:val="18"/>
        </w:rPr>
        <w:t>25 de agosto de  2014</w:t>
      </w:r>
    </w:p>
    <w:p>
      <w:pPr>
        <w:pStyle w:val="BodyText"/>
        <w:spacing w:before="3"/>
        <w:rPr>
          <w:sz w:val="24"/>
        </w:rPr>
      </w:pPr>
    </w:p>
    <w:p>
      <w:pPr>
        <w:tabs>
          <w:tab w:pos="5177" w:val="left" w:leader="none"/>
        </w:tabs>
        <w:spacing w:before="72"/>
        <w:ind w:left="828" w:right="1153" w:firstLine="0"/>
        <w:jc w:val="left"/>
        <w:rPr>
          <w:rFonts w:ascii="Calibri" w:hAnsi="Calibri"/>
          <w:sz w:val="13"/>
        </w:rPr>
      </w:pPr>
      <w:r>
        <w:rPr>
          <w:rFonts w:ascii="Calibri" w:hAnsi="Calibri"/>
          <w:color w:val="231F20"/>
          <w:w w:val="115"/>
          <w:position w:val="-2"/>
          <w:sz w:val="17"/>
        </w:rPr>
        <w:t>240</w:t>
        <w:tab/>
      </w:r>
      <w:r>
        <w:rPr>
          <w:rFonts w:ascii="Calibri" w:hAnsi="Calibri"/>
          <w:color w:val="231F20"/>
          <w:w w:val="115"/>
          <w:sz w:val="13"/>
        </w:rPr>
        <w:t>Consejo Mexicano de Investigación</w:t>
      </w:r>
      <w:r>
        <w:rPr>
          <w:rFonts w:ascii="Calibri" w:hAnsi="Calibri"/>
          <w:color w:val="231F20"/>
          <w:spacing w:val="-18"/>
          <w:w w:val="115"/>
          <w:sz w:val="13"/>
        </w:rPr>
        <w:t> </w:t>
      </w:r>
      <w:r>
        <w:rPr>
          <w:rFonts w:ascii="Calibri" w:hAnsi="Calibri"/>
          <w:color w:val="231F20"/>
          <w:w w:val="115"/>
          <w:sz w:val="13"/>
        </w:rPr>
        <w:t>Educativa</w:t>
      </w:r>
    </w:p>
    <w:p>
      <w:pPr>
        <w:spacing w:after="0"/>
        <w:jc w:val="left"/>
        <w:rPr>
          <w:rFonts w:ascii="Calibri" w:hAnsi="Calibri"/>
          <w:sz w:val="13"/>
        </w:rPr>
        <w:sectPr>
          <w:headerReference w:type="default" r:id="rId162"/>
          <w:footerReference w:type="default" r:id="rId163"/>
          <w:pgSz w:w="12240" w:h="15840"/>
          <w:pgMar w:header="0" w:footer="523" w:top="1500" w:bottom="720" w:left="1720" w:right="1340"/>
        </w:sectPr>
      </w:pPr>
    </w:p>
    <w:p>
      <w:pPr>
        <w:pStyle w:val="Heading5"/>
        <w:spacing w:line="321" w:lineRule="auto" w:before="55"/>
      </w:pPr>
      <w:r>
        <w:rPr>
          <w:w w:val="95"/>
        </w:rPr>
        <w:t>Reproduced</w:t>
      </w:r>
      <w:r>
        <w:rPr>
          <w:spacing w:val="-19"/>
          <w:w w:val="95"/>
        </w:rPr>
        <w:t> </w:t>
      </w:r>
      <w:r>
        <w:rPr>
          <w:w w:val="95"/>
        </w:rPr>
        <w:t>with</w:t>
      </w:r>
      <w:r>
        <w:rPr>
          <w:spacing w:val="-19"/>
          <w:w w:val="95"/>
        </w:rPr>
        <w:t> </w:t>
      </w:r>
      <w:r>
        <w:rPr>
          <w:w w:val="95"/>
        </w:rPr>
        <w:t>permission</w:t>
      </w:r>
      <w:r>
        <w:rPr>
          <w:spacing w:val="-19"/>
          <w:w w:val="95"/>
        </w:rPr>
        <w:t> </w:t>
      </w:r>
      <w:r>
        <w:rPr>
          <w:w w:val="95"/>
        </w:rPr>
        <w:t>of</w:t>
      </w:r>
      <w:r>
        <w:rPr>
          <w:spacing w:val="-25"/>
          <w:w w:val="95"/>
        </w:rPr>
        <w:t> </w:t>
      </w:r>
      <w:r>
        <w:rPr>
          <w:w w:val="95"/>
        </w:rPr>
        <w:t>the</w:t>
      </w:r>
      <w:r>
        <w:rPr>
          <w:spacing w:val="-19"/>
          <w:w w:val="95"/>
        </w:rPr>
        <w:t> </w:t>
      </w:r>
      <w:r>
        <w:rPr>
          <w:w w:val="95"/>
        </w:rPr>
        <w:t>copyright</w:t>
      </w:r>
      <w:r>
        <w:rPr>
          <w:spacing w:val="-25"/>
          <w:w w:val="95"/>
        </w:rPr>
        <w:t> </w:t>
      </w:r>
      <w:r>
        <w:rPr>
          <w:w w:val="95"/>
        </w:rPr>
        <w:t>owner.</w:t>
      </w:r>
      <w:r>
        <w:rPr>
          <w:spacing w:val="-25"/>
          <w:w w:val="95"/>
        </w:rPr>
        <w:t> </w:t>
      </w:r>
      <w:r>
        <w:rPr>
          <w:w w:val="95"/>
        </w:rPr>
        <w:t>Further</w:t>
      </w:r>
      <w:r>
        <w:rPr>
          <w:spacing w:val="-24"/>
          <w:w w:val="95"/>
        </w:rPr>
        <w:t> </w:t>
      </w:r>
      <w:r>
        <w:rPr>
          <w:w w:val="95"/>
        </w:rPr>
        <w:t>reproduction</w:t>
      </w:r>
      <w:r>
        <w:rPr>
          <w:spacing w:val="-19"/>
          <w:w w:val="95"/>
        </w:rPr>
        <w:t> </w:t>
      </w:r>
      <w:r>
        <w:rPr>
          <w:w w:val="95"/>
        </w:rPr>
        <w:t>prohibited</w:t>
      </w:r>
      <w:r>
        <w:rPr>
          <w:spacing w:val="-19"/>
          <w:w w:val="95"/>
        </w:rPr>
        <w:t> </w:t>
      </w:r>
      <w:r>
        <w:rPr>
          <w:w w:val="95"/>
        </w:rPr>
        <w:t>without </w:t>
      </w:r>
      <w:r>
        <w:rPr/>
        <w:t>permission.</w:t>
      </w:r>
    </w:p>
    <w:p>
      <w:pPr>
        <w:spacing w:after="0" w:line="321" w:lineRule="auto"/>
        <w:sectPr>
          <w:headerReference w:type="default" r:id="rId165"/>
          <w:footerReference w:type="default" r:id="rId166"/>
          <w:pgSz w:w="12240" w:h="15840"/>
          <w:pgMar w:header="0" w:footer="523" w:top="1000" w:bottom="720" w:left="860" w:right="1240"/>
        </w:sectPr>
      </w:pPr>
    </w:p>
    <w:p>
      <w:pPr>
        <w:pStyle w:val="BodyText"/>
        <w:rPr>
          <w:rFonts w:ascii="Arial"/>
          <w:b/>
          <w:sz w:val="20"/>
        </w:rPr>
      </w:pPr>
    </w:p>
    <w:p>
      <w:pPr>
        <w:pStyle w:val="BodyText"/>
        <w:spacing w:before="7"/>
        <w:rPr>
          <w:rFonts w:ascii="Arial"/>
          <w:b/>
        </w:rPr>
      </w:pPr>
    </w:p>
    <w:p>
      <w:pPr>
        <w:pStyle w:val="Heading6"/>
        <w:spacing w:before="66"/>
        <w:ind w:left="3616"/>
      </w:pPr>
      <w:bookmarkStart w:name="05_05" w:id="11"/>
      <w:bookmarkEnd w:id="11"/>
      <w:r>
        <w:rPr/>
      </w:r>
      <w:r>
        <w:rPr/>
        <w:t>Lectura 05: la investigación basada en las práctica de las artes y los medios audiovisuales.</w:t>
      </w:r>
    </w:p>
    <w:p>
      <w:pPr>
        <w:pStyle w:val="BodyText"/>
        <w:rPr>
          <w:rFonts w:ascii="Cambria"/>
          <w:sz w:val="24"/>
        </w:rPr>
      </w:pPr>
    </w:p>
    <w:p>
      <w:pPr>
        <w:pStyle w:val="BodyText"/>
        <w:rPr>
          <w:rFonts w:ascii="Cambria"/>
          <w:sz w:val="24"/>
        </w:rPr>
      </w:pPr>
    </w:p>
    <w:p>
      <w:pPr>
        <w:pStyle w:val="ListParagraph"/>
        <w:numPr>
          <w:ilvl w:val="0"/>
          <w:numId w:val="12"/>
        </w:numPr>
        <w:tabs>
          <w:tab w:pos="468" w:val="left" w:leader="none"/>
        </w:tabs>
        <w:spacing w:line="240" w:lineRule="auto" w:before="0" w:after="0"/>
        <w:ind w:left="468" w:right="0" w:hanging="357"/>
        <w:jc w:val="left"/>
        <w:rPr>
          <w:sz w:val="24"/>
        </w:rPr>
      </w:pPr>
      <w:r>
        <w:rPr>
          <w:sz w:val="24"/>
        </w:rPr>
        <w:t>Qué son las metodologías de</w:t>
      </w:r>
      <w:r>
        <w:rPr>
          <w:spacing w:val="-6"/>
          <w:sz w:val="24"/>
        </w:rPr>
        <w:t> </w:t>
      </w:r>
      <w:r>
        <w:rPr>
          <w:sz w:val="24"/>
        </w:rPr>
        <w:t>investigación.</w:t>
      </w:r>
    </w:p>
    <w:p>
      <w:pPr>
        <w:pStyle w:val="ListParagraph"/>
        <w:numPr>
          <w:ilvl w:val="0"/>
          <w:numId w:val="12"/>
        </w:numPr>
        <w:tabs>
          <w:tab w:pos="468" w:val="left" w:leader="none"/>
        </w:tabs>
        <w:spacing w:line="360" w:lineRule="auto" w:before="141" w:after="0"/>
        <w:ind w:left="468" w:right="532" w:hanging="357"/>
        <w:jc w:val="left"/>
        <w:rPr>
          <w:sz w:val="24"/>
        </w:rPr>
      </w:pPr>
      <w:r>
        <w:rPr>
          <w:sz w:val="24"/>
        </w:rPr>
        <w:t>Al estar vinculado a un Taller de investigación junto con uno de Taller de videoarte, qué opinas como resultado de</w:t>
      </w:r>
      <w:r>
        <w:rPr>
          <w:spacing w:val="-28"/>
          <w:sz w:val="24"/>
        </w:rPr>
        <w:t> </w:t>
      </w:r>
      <w:r>
        <w:rPr>
          <w:sz w:val="24"/>
        </w:rPr>
        <w:t>la metodología.</w:t>
      </w:r>
    </w:p>
    <w:p>
      <w:pPr>
        <w:pStyle w:val="ListParagraph"/>
        <w:numPr>
          <w:ilvl w:val="0"/>
          <w:numId w:val="12"/>
        </w:numPr>
        <w:tabs>
          <w:tab w:pos="468" w:val="left" w:leader="none"/>
        </w:tabs>
        <w:spacing w:line="240" w:lineRule="auto" w:before="0" w:after="0"/>
        <w:ind w:left="468" w:right="0" w:hanging="357"/>
        <w:jc w:val="left"/>
        <w:rPr>
          <w:sz w:val="24"/>
        </w:rPr>
      </w:pPr>
      <w:r>
        <w:rPr>
          <w:sz w:val="24"/>
        </w:rPr>
        <w:t>Qué significan las investigaciones en campos</w:t>
      </w:r>
      <w:r>
        <w:rPr>
          <w:spacing w:val="-9"/>
          <w:sz w:val="24"/>
        </w:rPr>
        <w:t> </w:t>
      </w:r>
      <w:r>
        <w:rPr>
          <w:sz w:val="24"/>
        </w:rPr>
        <w:t>disciplinarios.</w:t>
      </w:r>
    </w:p>
    <w:p>
      <w:pPr>
        <w:pStyle w:val="ListParagraph"/>
        <w:numPr>
          <w:ilvl w:val="0"/>
          <w:numId w:val="12"/>
        </w:numPr>
        <w:tabs>
          <w:tab w:pos="468" w:val="left" w:leader="none"/>
        </w:tabs>
        <w:spacing w:line="240" w:lineRule="auto" w:before="141" w:after="0"/>
        <w:ind w:left="468" w:right="0" w:hanging="357"/>
        <w:jc w:val="left"/>
        <w:rPr>
          <w:sz w:val="24"/>
        </w:rPr>
      </w:pPr>
      <w:r>
        <w:rPr>
          <w:sz w:val="24"/>
        </w:rPr>
        <w:t>Por qué el arte y la investigación científica han sido consideras como categorías</w:t>
      </w:r>
      <w:r>
        <w:rPr>
          <w:spacing w:val="-13"/>
          <w:sz w:val="24"/>
        </w:rPr>
        <w:t> </w:t>
      </w:r>
      <w:r>
        <w:rPr>
          <w:sz w:val="24"/>
        </w:rPr>
        <w:t>separadas.</w:t>
      </w:r>
    </w:p>
    <w:p>
      <w:pPr>
        <w:pStyle w:val="ListParagraph"/>
        <w:numPr>
          <w:ilvl w:val="0"/>
          <w:numId w:val="12"/>
        </w:numPr>
        <w:tabs>
          <w:tab w:pos="468" w:val="left" w:leader="none"/>
        </w:tabs>
        <w:spacing w:line="240" w:lineRule="auto" w:before="141" w:after="0"/>
        <w:ind w:left="468" w:right="0" w:hanging="357"/>
        <w:jc w:val="left"/>
        <w:rPr>
          <w:sz w:val="24"/>
        </w:rPr>
      </w:pPr>
      <w:r>
        <w:rPr>
          <w:sz w:val="24"/>
        </w:rPr>
        <w:t>Qué</w:t>
      </w:r>
      <w:r>
        <w:rPr>
          <w:spacing w:val="-3"/>
          <w:sz w:val="24"/>
        </w:rPr>
        <w:t> </w:t>
      </w:r>
      <w:r>
        <w:rPr>
          <w:sz w:val="24"/>
        </w:rPr>
        <w:t>es</w:t>
      </w:r>
      <w:r>
        <w:rPr>
          <w:spacing w:val="-4"/>
          <w:sz w:val="24"/>
        </w:rPr>
        <w:t> </w:t>
      </w:r>
      <w:r>
        <w:rPr>
          <w:sz w:val="24"/>
        </w:rPr>
        <w:t>la</w:t>
      </w:r>
      <w:r>
        <w:rPr>
          <w:spacing w:val="-3"/>
          <w:sz w:val="24"/>
        </w:rPr>
        <w:t> </w:t>
      </w:r>
      <w:r>
        <w:rPr>
          <w:sz w:val="24"/>
        </w:rPr>
        <w:t>investigación</w:t>
      </w:r>
      <w:r>
        <w:rPr>
          <w:spacing w:val="-4"/>
          <w:sz w:val="24"/>
        </w:rPr>
        <w:t> </w:t>
      </w:r>
      <w:r>
        <w:rPr>
          <w:sz w:val="24"/>
        </w:rPr>
        <w:t>basada</w:t>
      </w:r>
      <w:r>
        <w:rPr>
          <w:spacing w:val="-3"/>
          <w:sz w:val="24"/>
        </w:rPr>
        <w:t> </w:t>
      </w:r>
      <w:r>
        <w:rPr>
          <w:sz w:val="24"/>
        </w:rPr>
        <w:t>en</w:t>
      </w:r>
      <w:r>
        <w:rPr>
          <w:spacing w:val="-4"/>
          <w:sz w:val="24"/>
        </w:rPr>
        <w:t> </w:t>
      </w:r>
      <w:r>
        <w:rPr>
          <w:sz w:val="24"/>
        </w:rPr>
        <w:t>las</w:t>
      </w:r>
      <w:r>
        <w:rPr>
          <w:spacing w:val="-3"/>
          <w:sz w:val="24"/>
        </w:rPr>
        <w:t> </w:t>
      </w:r>
      <w:r>
        <w:rPr>
          <w:sz w:val="24"/>
        </w:rPr>
        <w:t>prácticas</w:t>
      </w:r>
      <w:r>
        <w:rPr>
          <w:spacing w:val="-3"/>
          <w:sz w:val="24"/>
        </w:rPr>
        <w:t> </w:t>
      </w:r>
      <w:r>
        <w:rPr>
          <w:sz w:val="24"/>
        </w:rPr>
        <w:t>de</w:t>
      </w:r>
      <w:r>
        <w:rPr>
          <w:spacing w:val="-4"/>
          <w:sz w:val="24"/>
        </w:rPr>
        <w:t> </w:t>
      </w:r>
      <w:r>
        <w:rPr>
          <w:sz w:val="24"/>
        </w:rPr>
        <w:t>las</w:t>
      </w:r>
      <w:r>
        <w:rPr>
          <w:spacing w:val="-3"/>
          <w:sz w:val="24"/>
        </w:rPr>
        <w:t> </w:t>
      </w:r>
      <w:r>
        <w:rPr>
          <w:sz w:val="24"/>
        </w:rPr>
        <w:t>artes</w:t>
      </w:r>
      <w:r>
        <w:rPr>
          <w:spacing w:val="-3"/>
          <w:sz w:val="24"/>
        </w:rPr>
        <w:t> </w:t>
      </w:r>
      <w:r>
        <w:rPr>
          <w:sz w:val="24"/>
        </w:rPr>
        <w:t>y</w:t>
      </w:r>
      <w:r>
        <w:rPr>
          <w:spacing w:val="-4"/>
          <w:sz w:val="24"/>
        </w:rPr>
        <w:t> </w:t>
      </w:r>
      <w:r>
        <w:rPr>
          <w:sz w:val="24"/>
        </w:rPr>
        <w:t>los</w:t>
      </w:r>
      <w:r>
        <w:rPr>
          <w:spacing w:val="-3"/>
          <w:sz w:val="24"/>
        </w:rPr>
        <w:t> </w:t>
      </w:r>
      <w:r>
        <w:rPr>
          <w:sz w:val="24"/>
        </w:rPr>
        <w:t>medios</w:t>
      </w:r>
      <w:r>
        <w:rPr>
          <w:spacing w:val="-3"/>
          <w:sz w:val="24"/>
        </w:rPr>
        <w:t> </w:t>
      </w:r>
      <w:r>
        <w:rPr>
          <w:sz w:val="24"/>
        </w:rPr>
        <w:t>audiovisuales.</w:t>
      </w:r>
    </w:p>
    <w:p>
      <w:pPr>
        <w:pStyle w:val="ListParagraph"/>
        <w:numPr>
          <w:ilvl w:val="0"/>
          <w:numId w:val="12"/>
        </w:numPr>
        <w:tabs>
          <w:tab w:pos="468" w:val="left" w:leader="none"/>
        </w:tabs>
        <w:spacing w:line="240" w:lineRule="auto" w:before="141" w:after="0"/>
        <w:ind w:left="468" w:right="0" w:hanging="357"/>
        <w:jc w:val="left"/>
        <w:rPr>
          <w:sz w:val="24"/>
        </w:rPr>
      </w:pPr>
      <w:r>
        <w:rPr>
          <w:sz w:val="24"/>
        </w:rPr>
        <w:t>Cuál es el vínculo de una producción desde una postura</w:t>
      </w:r>
      <w:r>
        <w:rPr>
          <w:spacing w:val="-18"/>
          <w:sz w:val="24"/>
        </w:rPr>
        <w:t> </w:t>
      </w:r>
      <w:r>
        <w:rPr>
          <w:sz w:val="24"/>
        </w:rPr>
        <w:t>subjetiva.</w:t>
      </w:r>
    </w:p>
    <w:p>
      <w:pPr>
        <w:pStyle w:val="ListParagraph"/>
        <w:numPr>
          <w:ilvl w:val="0"/>
          <w:numId w:val="12"/>
        </w:numPr>
        <w:tabs>
          <w:tab w:pos="468" w:val="left" w:leader="none"/>
        </w:tabs>
        <w:spacing w:line="240" w:lineRule="auto" w:before="141" w:after="0"/>
        <w:ind w:left="468" w:right="0" w:hanging="357"/>
        <w:jc w:val="left"/>
        <w:rPr>
          <w:sz w:val="24"/>
        </w:rPr>
      </w:pPr>
      <w:r>
        <w:rPr>
          <w:sz w:val="24"/>
        </w:rPr>
        <w:t>Por qué México presenta poca producción teórica en función del</w:t>
      </w:r>
      <w:r>
        <w:rPr>
          <w:spacing w:val="-25"/>
          <w:sz w:val="24"/>
        </w:rPr>
        <w:t> </w:t>
      </w:r>
      <w:r>
        <w:rPr>
          <w:sz w:val="24"/>
        </w:rPr>
        <w:t>videoarte.</w:t>
      </w:r>
    </w:p>
    <w:p>
      <w:pPr>
        <w:pStyle w:val="ListParagraph"/>
        <w:numPr>
          <w:ilvl w:val="0"/>
          <w:numId w:val="12"/>
        </w:numPr>
        <w:tabs>
          <w:tab w:pos="468" w:val="left" w:leader="none"/>
        </w:tabs>
        <w:spacing w:line="240" w:lineRule="auto" w:before="141" w:after="0"/>
        <w:ind w:left="468" w:right="0" w:hanging="357"/>
        <w:jc w:val="left"/>
        <w:rPr>
          <w:sz w:val="24"/>
        </w:rPr>
      </w:pPr>
      <w:r>
        <w:rPr>
          <w:sz w:val="24"/>
        </w:rPr>
        <w:t>Qué instituciones en México son las encargadas de organizar los fenómenos de producción</w:t>
      </w:r>
      <w:r>
        <w:rPr>
          <w:spacing w:val="-28"/>
          <w:sz w:val="24"/>
        </w:rPr>
        <w:t> </w:t>
      </w:r>
      <w:r>
        <w:rPr>
          <w:sz w:val="24"/>
        </w:rPr>
        <w:t>contemporáneos.</w:t>
      </w:r>
    </w:p>
    <w:p>
      <w:pPr>
        <w:spacing w:after="0" w:line="240" w:lineRule="auto"/>
        <w:jc w:val="left"/>
        <w:rPr>
          <w:sz w:val="24"/>
        </w:rPr>
        <w:sectPr>
          <w:headerReference w:type="default" r:id="rId167"/>
          <w:footerReference w:type="default" r:id="rId168"/>
          <w:pgSz w:w="15840" w:h="12240" w:orient="landscape"/>
          <w:pgMar w:header="0" w:footer="523" w:top="1140" w:bottom="720" w:left="1680" w:right="1300"/>
          <w:pgNumType w:start="92"/>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2"/>
        <w:rPr>
          <w:rFonts w:ascii="Cambria"/>
          <w:sz w:val="27"/>
        </w:rPr>
      </w:pPr>
    </w:p>
    <w:p>
      <w:pPr>
        <w:pStyle w:val="Heading1"/>
        <w:spacing w:line="1132" w:lineRule="exact"/>
        <w:ind w:right="558"/>
      </w:pPr>
      <w:r>
        <w:rPr/>
        <w:t>Lectura 06: Construyendo</w:t>
      </w:r>
    </w:p>
    <w:p>
      <w:pPr>
        <w:spacing w:line="240" w:lineRule="auto" w:before="3"/>
        <w:ind w:left="114" w:right="562" w:firstLine="0"/>
        <w:jc w:val="center"/>
        <w:rPr>
          <w:rFonts w:ascii="Cambria" w:hAnsi="Cambria"/>
          <w:b/>
          <w:sz w:val="100"/>
        </w:rPr>
      </w:pPr>
      <w:r>
        <w:rPr>
          <w:rFonts w:ascii="Cambria" w:hAnsi="Cambria"/>
          <w:b/>
          <w:sz w:val="100"/>
        </w:rPr>
        <w:t>un discurso audiovisual a partir del conflicto: el uso de fotoanimaciones como recurso para interrogar la </w:t>
      </w:r>
      <w:r>
        <w:rPr>
          <w:rFonts w:ascii="Cambria" w:hAnsi="Cambria"/>
          <w:b/>
          <w:w w:val="99"/>
          <w:sz w:val="100"/>
        </w:rPr>
        <w:t>realidad.</w:t>
      </w:r>
      <w:r>
        <w:rPr>
          <w:rFonts w:ascii="Cambria" w:hAnsi="Cambria"/>
          <w:b/>
          <w:sz w:val="100"/>
        </w:rPr>
        <w:t> </w:t>
      </w:r>
      <w:r>
        <w:rPr>
          <w:rFonts w:ascii="Cambria" w:hAnsi="Cambria"/>
          <w:b/>
          <w:w w:val="99"/>
          <w:sz w:val="100"/>
        </w:rPr>
        <w:t>Xana</w:t>
      </w:r>
      <w:r>
        <w:rPr>
          <w:rFonts w:ascii="Cambria" w:hAnsi="Cambria"/>
          <w:b/>
          <w:sz w:val="100"/>
        </w:rPr>
        <w:t> </w:t>
      </w:r>
      <w:r>
        <w:rPr>
          <w:rFonts w:ascii="Cambria" w:hAnsi="Cambria"/>
          <w:b/>
          <w:w w:val="99"/>
          <w:sz w:val="100"/>
        </w:rPr>
        <w:t>Morales</w:t>
      </w:r>
      <w:r>
        <w:rPr>
          <w:rFonts w:ascii="Cambria" w:hAnsi="Cambria"/>
          <w:b/>
          <w:w w:val="33"/>
          <w:sz w:val="100"/>
        </w:rPr>
        <w:t>-­‐ </w:t>
      </w:r>
      <w:r>
        <w:rPr>
          <w:rFonts w:ascii="Cambria" w:hAnsi="Cambria"/>
          <w:b/>
          <w:sz w:val="100"/>
        </w:rPr>
        <w:t>Caruncho.</w:t>
      </w:r>
    </w:p>
    <w:p>
      <w:pPr>
        <w:spacing w:after="0" w:line="240" w:lineRule="auto"/>
        <w:jc w:val="center"/>
        <w:rPr>
          <w:rFonts w:ascii="Cambria" w:hAnsi="Cambria"/>
          <w:sz w:val="100"/>
        </w:rPr>
        <w:sectPr>
          <w:headerReference w:type="default" r:id="rId169"/>
          <w:footerReference w:type="default" r:id="rId170"/>
          <w:pgSz w:w="15840" w:h="12240" w:orient="landscape"/>
          <w:pgMar w:header="0" w:footer="523" w:top="1140" w:bottom="720" w:left="1820" w:right="1340"/>
          <w:pgNumType w:start="93"/>
        </w:sectPr>
      </w:pPr>
    </w:p>
    <w:p>
      <w:pPr>
        <w:pStyle w:val="Heading3"/>
        <w:spacing w:before="105"/>
        <w:ind w:right="216"/>
      </w:pPr>
      <w:bookmarkStart w:name="06" w:id="12"/>
      <w:bookmarkEnd w:id="12"/>
      <w:r>
        <w:rPr>
          <w:b w:val="0"/>
        </w:rPr>
      </w:r>
      <w:r>
        <w:rPr>
          <w:color w:val="231F20"/>
        </w:rPr>
        <w:t>Construyendo un discurso audiovisual a partir del</w:t>
      </w:r>
    </w:p>
    <w:p>
      <w:pPr>
        <w:spacing w:before="16"/>
        <w:ind w:left="208" w:right="215" w:firstLine="0"/>
        <w:jc w:val="center"/>
        <w:rPr>
          <w:b/>
          <w:sz w:val="32"/>
        </w:rPr>
      </w:pPr>
      <w:r>
        <w:rPr>
          <w:b/>
          <w:color w:val="231F20"/>
          <w:sz w:val="32"/>
        </w:rPr>
        <w:t>conflicto: el uso de fotoanimaciones como</w:t>
      </w:r>
    </w:p>
    <w:p>
      <w:pPr>
        <w:spacing w:before="16"/>
        <w:ind w:left="1426" w:right="43" w:firstLine="0"/>
        <w:jc w:val="left"/>
        <w:rPr>
          <w:b/>
          <w:sz w:val="32"/>
        </w:rPr>
      </w:pPr>
      <w:r>
        <w:rPr>
          <w:b/>
          <w:color w:val="231F20"/>
          <w:sz w:val="32"/>
        </w:rPr>
        <w:t>recurso para interrogar la realidad</w:t>
      </w:r>
    </w:p>
    <w:p>
      <w:pPr>
        <w:pStyle w:val="BodyText"/>
        <w:spacing w:before="1"/>
        <w:rPr>
          <w:b/>
          <w:sz w:val="38"/>
        </w:rPr>
      </w:pPr>
    </w:p>
    <w:p>
      <w:pPr>
        <w:pStyle w:val="Heading4"/>
        <w:spacing w:line="249" w:lineRule="auto"/>
        <w:jc w:val="center"/>
      </w:pPr>
      <w:r>
        <w:rPr>
          <w:color w:val="231F20"/>
        </w:rPr>
        <w:t>Constructing an audiovisual discourse based on conflict: the use of photoanimations as a resource for examining reality</w:t>
      </w:r>
    </w:p>
    <w:p>
      <w:pPr>
        <w:pStyle w:val="BodyText"/>
        <w:spacing w:before="9"/>
        <w:rPr>
          <w:b/>
          <w:sz w:val="28"/>
        </w:rPr>
      </w:pPr>
    </w:p>
    <w:p>
      <w:pPr>
        <w:spacing w:line="235" w:lineRule="exact" w:before="0"/>
        <w:ind w:left="208" w:right="216" w:firstLine="0"/>
        <w:jc w:val="center"/>
        <w:rPr>
          <w:sz w:val="15"/>
        </w:rPr>
      </w:pPr>
      <w:r>
        <w:rPr>
          <w:color w:val="231F20"/>
          <w:w w:val="145"/>
          <w:sz w:val="22"/>
        </w:rPr>
        <w:t>X</w:t>
      </w:r>
      <w:r>
        <w:rPr>
          <w:color w:val="231F20"/>
          <w:w w:val="145"/>
          <w:sz w:val="15"/>
        </w:rPr>
        <w:t>ana </w:t>
      </w:r>
      <w:r>
        <w:rPr>
          <w:color w:val="231F20"/>
          <w:w w:val="145"/>
          <w:sz w:val="22"/>
        </w:rPr>
        <w:t>M</w:t>
      </w:r>
      <w:r>
        <w:rPr>
          <w:color w:val="231F20"/>
          <w:w w:val="145"/>
          <w:sz w:val="15"/>
        </w:rPr>
        <w:t>orales</w:t>
      </w:r>
      <w:r>
        <w:rPr>
          <w:color w:val="231F20"/>
          <w:w w:val="145"/>
          <w:sz w:val="22"/>
        </w:rPr>
        <w:t>-C</w:t>
      </w:r>
      <w:r>
        <w:rPr>
          <w:color w:val="231F20"/>
          <w:w w:val="145"/>
          <w:sz w:val="15"/>
        </w:rPr>
        <w:t>arunCho</w:t>
      </w:r>
    </w:p>
    <w:p>
      <w:pPr>
        <w:spacing w:line="189" w:lineRule="exact" w:before="0"/>
        <w:ind w:left="208" w:right="216" w:firstLine="0"/>
        <w:jc w:val="center"/>
        <w:rPr>
          <w:sz w:val="18"/>
        </w:rPr>
      </w:pPr>
      <w:r>
        <w:rPr>
          <w:color w:val="231F20"/>
          <w:sz w:val="18"/>
        </w:rPr>
        <w:t>Universidad de Granada.</w:t>
      </w:r>
    </w:p>
    <w:p>
      <w:pPr>
        <w:spacing w:before="9"/>
        <w:ind w:left="208" w:right="215" w:firstLine="0"/>
        <w:jc w:val="center"/>
        <w:rPr>
          <w:sz w:val="18"/>
        </w:rPr>
      </w:pPr>
      <w:hyperlink r:id="rId173">
        <w:r>
          <w:rPr>
            <w:color w:val="231F20"/>
            <w:sz w:val="18"/>
          </w:rPr>
          <w:t>contacto@xanamorales.com</w:t>
        </w:r>
      </w:hyperlink>
    </w:p>
    <w:p>
      <w:pPr>
        <w:spacing w:line="256" w:lineRule="exact" w:before="129"/>
        <w:ind w:left="208" w:right="216" w:firstLine="0"/>
        <w:jc w:val="center"/>
        <w:rPr>
          <w:sz w:val="17"/>
        </w:rPr>
      </w:pPr>
      <w:r>
        <w:rPr>
          <w:color w:val="231F20"/>
          <w:w w:val="135"/>
          <w:sz w:val="24"/>
        </w:rPr>
        <w:t>P</w:t>
      </w:r>
      <w:r>
        <w:rPr>
          <w:color w:val="231F20"/>
          <w:w w:val="135"/>
          <w:sz w:val="17"/>
        </w:rPr>
        <w:t>edro </w:t>
      </w:r>
      <w:r>
        <w:rPr>
          <w:color w:val="231F20"/>
          <w:w w:val="135"/>
          <w:sz w:val="24"/>
        </w:rPr>
        <w:t>d. C</w:t>
      </w:r>
      <w:r>
        <w:rPr>
          <w:color w:val="231F20"/>
          <w:w w:val="135"/>
          <w:sz w:val="17"/>
        </w:rPr>
        <w:t>haCón</w:t>
      </w:r>
      <w:r>
        <w:rPr>
          <w:color w:val="231F20"/>
          <w:w w:val="135"/>
          <w:sz w:val="24"/>
        </w:rPr>
        <w:t>-G</w:t>
      </w:r>
      <w:r>
        <w:rPr>
          <w:color w:val="231F20"/>
          <w:w w:val="135"/>
          <w:sz w:val="17"/>
        </w:rPr>
        <w:t>ordillo</w:t>
      </w:r>
    </w:p>
    <w:p>
      <w:pPr>
        <w:spacing w:line="187" w:lineRule="exact" w:before="0"/>
        <w:ind w:left="208" w:right="216" w:firstLine="0"/>
        <w:jc w:val="center"/>
        <w:rPr>
          <w:sz w:val="18"/>
        </w:rPr>
      </w:pPr>
      <w:r>
        <w:rPr>
          <w:color w:val="231F20"/>
          <w:sz w:val="18"/>
        </w:rPr>
        <w:t>Universidad de Granada.</w:t>
      </w:r>
    </w:p>
    <w:p>
      <w:pPr>
        <w:spacing w:before="9"/>
        <w:ind w:left="3218" w:right="43" w:firstLine="0"/>
        <w:jc w:val="left"/>
        <w:rPr>
          <w:sz w:val="18"/>
        </w:rPr>
      </w:pPr>
      <w:hyperlink r:id="rId174">
        <w:r>
          <w:rPr>
            <w:color w:val="231F20"/>
            <w:sz w:val="18"/>
          </w:rPr>
          <w:t>pchacon@ugr.es</w:t>
        </w:r>
      </w:hyperlink>
    </w:p>
    <w:p>
      <w:pPr>
        <w:pStyle w:val="BodyText"/>
        <w:rPr>
          <w:sz w:val="18"/>
        </w:rPr>
      </w:pPr>
    </w:p>
    <w:p>
      <w:pPr>
        <w:pStyle w:val="BodyText"/>
        <w:spacing w:before="7"/>
        <w:rPr>
          <w:sz w:val="20"/>
        </w:rPr>
      </w:pPr>
    </w:p>
    <w:p>
      <w:pPr>
        <w:spacing w:before="0"/>
        <w:ind w:left="100" w:right="0" w:firstLine="0"/>
        <w:jc w:val="both"/>
        <w:rPr>
          <w:sz w:val="16"/>
        </w:rPr>
      </w:pPr>
      <w:r>
        <w:rPr>
          <w:color w:val="231F20"/>
          <w:sz w:val="16"/>
        </w:rPr>
        <w:t>Recibido:  17 de agosto de 2012</w:t>
      </w:r>
    </w:p>
    <w:p>
      <w:pPr>
        <w:spacing w:before="8"/>
        <w:ind w:left="100" w:right="0" w:firstLine="0"/>
        <w:jc w:val="both"/>
        <w:rPr>
          <w:sz w:val="16"/>
        </w:rPr>
      </w:pPr>
      <w:r>
        <w:rPr>
          <w:color w:val="231F20"/>
          <w:sz w:val="16"/>
        </w:rPr>
        <w:t>Aprobado: 13 de diciembre de 2012</w:t>
      </w:r>
    </w:p>
    <w:p>
      <w:pPr>
        <w:pStyle w:val="BodyText"/>
        <w:rPr>
          <w:sz w:val="16"/>
        </w:rPr>
      </w:pPr>
    </w:p>
    <w:p>
      <w:pPr>
        <w:pStyle w:val="BodyText"/>
        <w:rPr>
          <w:sz w:val="16"/>
        </w:rPr>
      </w:pPr>
    </w:p>
    <w:p>
      <w:pPr>
        <w:pStyle w:val="BodyText"/>
        <w:spacing w:before="10"/>
        <w:rPr>
          <w:sz w:val="15"/>
        </w:rPr>
      </w:pPr>
    </w:p>
    <w:p>
      <w:pPr>
        <w:spacing w:line="203" w:lineRule="exact" w:before="1"/>
        <w:ind w:left="100" w:right="0" w:firstLine="0"/>
        <w:jc w:val="both"/>
        <w:rPr>
          <w:b/>
          <w:sz w:val="18"/>
        </w:rPr>
      </w:pPr>
      <w:r>
        <w:rPr>
          <w:b/>
          <w:color w:val="231F20"/>
          <w:sz w:val="18"/>
        </w:rPr>
        <w:t>Resumen</w:t>
      </w:r>
    </w:p>
    <w:p>
      <w:pPr>
        <w:spacing w:line="200" w:lineRule="exact" w:before="4"/>
        <w:ind w:left="100" w:right="108" w:firstLine="283"/>
        <w:jc w:val="both"/>
        <w:rPr>
          <w:sz w:val="18"/>
        </w:rPr>
      </w:pPr>
      <w:r>
        <w:rPr>
          <w:color w:val="231F20"/>
          <w:sz w:val="18"/>
        </w:rPr>
        <w:t>Aprovechando el proceso de rebeldía característico de la etapa adolescente esta investigación pone en práctica un proyecto con intencionalidad investigadora fundamentado en la idea de que es posible aprovechar el conflicto interior vivido por los jóvenes para la creación de una serie de narraciones audiovisuales.</w:t>
      </w:r>
      <w:r>
        <w:rPr>
          <w:color w:val="231F20"/>
          <w:spacing w:val="-3"/>
          <w:sz w:val="18"/>
        </w:rPr>
        <w:t> </w:t>
      </w:r>
      <w:r>
        <w:rPr>
          <w:color w:val="231F20"/>
          <w:sz w:val="18"/>
        </w:rPr>
        <w:t>Este</w:t>
      </w:r>
      <w:r>
        <w:rPr>
          <w:color w:val="231F20"/>
          <w:spacing w:val="-3"/>
          <w:sz w:val="18"/>
        </w:rPr>
        <w:t> </w:t>
      </w:r>
      <w:r>
        <w:rPr>
          <w:color w:val="231F20"/>
          <w:sz w:val="18"/>
        </w:rPr>
        <w:t>proyecto</w:t>
      </w:r>
      <w:r>
        <w:rPr>
          <w:color w:val="231F20"/>
          <w:spacing w:val="-3"/>
          <w:sz w:val="18"/>
        </w:rPr>
        <w:t> </w:t>
      </w:r>
      <w:r>
        <w:rPr>
          <w:color w:val="231F20"/>
          <w:sz w:val="18"/>
        </w:rPr>
        <w:t>nos</w:t>
      </w:r>
      <w:r>
        <w:rPr>
          <w:color w:val="231F20"/>
          <w:spacing w:val="-3"/>
          <w:sz w:val="18"/>
        </w:rPr>
        <w:t> </w:t>
      </w:r>
      <w:r>
        <w:rPr>
          <w:color w:val="231F20"/>
          <w:sz w:val="18"/>
        </w:rPr>
        <w:t>permitirá</w:t>
      </w:r>
      <w:r>
        <w:rPr>
          <w:color w:val="231F20"/>
          <w:spacing w:val="-3"/>
          <w:sz w:val="18"/>
        </w:rPr>
        <w:t> </w:t>
      </w:r>
      <w:r>
        <w:rPr>
          <w:color w:val="231F20"/>
          <w:sz w:val="18"/>
        </w:rPr>
        <w:t>averiguar</w:t>
      </w:r>
      <w:r>
        <w:rPr>
          <w:color w:val="231F20"/>
          <w:spacing w:val="-3"/>
          <w:sz w:val="18"/>
        </w:rPr>
        <w:t> </w:t>
      </w:r>
      <w:r>
        <w:rPr>
          <w:color w:val="231F20"/>
          <w:sz w:val="18"/>
        </w:rPr>
        <w:t>cuáles</w:t>
      </w:r>
      <w:r>
        <w:rPr>
          <w:color w:val="231F20"/>
          <w:spacing w:val="-3"/>
          <w:sz w:val="18"/>
        </w:rPr>
        <w:t> </w:t>
      </w:r>
      <w:r>
        <w:rPr>
          <w:color w:val="231F20"/>
          <w:sz w:val="18"/>
        </w:rPr>
        <w:t>son</w:t>
      </w:r>
      <w:r>
        <w:rPr>
          <w:color w:val="231F20"/>
          <w:spacing w:val="-3"/>
          <w:sz w:val="18"/>
        </w:rPr>
        <w:t> </w:t>
      </w:r>
      <w:r>
        <w:rPr>
          <w:color w:val="231F20"/>
          <w:sz w:val="18"/>
        </w:rPr>
        <w:t>los</w:t>
      </w:r>
      <w:r>
        <w:rPr>
          <w:color w:val="231F20"/>
          <w:spacing w:val="-3"/>
          <w:sz w:val="18"/>
        </w:rPr>
        <w:t> </w:t>
      </w:r>
      <w:r>
        <w:rPr>
          <w:color w:val="231F20"/>
          <w:sz w:val="18"/>
        </w:rPr>
        <w:t>problemas</w:t>
      </w:r>
      <w:r>
        <w:rPr>
          <w:color w:val="231F20"/>
          <w:spacing w:val="-3"/>
          <w:sz w:val="18"/>
        </w:rPr>
        <w:t> </w:t>
      </w:r>
      <w:r>
        <w:rPr>
          <w:color w:val="231F20"/>
          <w:sz w:val="18"/>
        </w:rPr>
        <w:t>que</w:t>
      </w:r>
      <w:r>
        <w:rPr>
          <w:color w:val="231F20"/>
          <w:spacing w:val="-3"/>
          <w:sz w:val="18"/>
        </w:rPr>
        <w:t> </w:t>
      </w:r>
      <w:r>
        <w:rPr>
          <w:color w:val="231F20"/>
          <w:sz w:val="18"/>
        </w:rPr>
        <w:t>afectan</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juventud contemporánea y ayudará a docentes e investigadores a aproximarse un poco más a ese universo juvenil del que forman parte. Los resultados de esta experiencia, que son visibles a través de la red     en la dirección </w:t>
      </w:r>
      <w:hyperlink r:id="rId175">
        <w:r>
          <w:rPr>
            <w:color w:val="231F20"/>
            <w:sz w:val="18"/>
          </w:rPr>
          <w:t>http://narrativasfotoanimadas.blogspot.com.es</w:t>
        </w:r>
      </w:hyperlink>
      <w:r>
        <w:rPr>
          <w:color w:val="231F20"/>
          <w:sz w:val="18"/>
        </w:rPr>
        <w:t> constituyen una clara prueba de que un ejercicio de autorreflexión dentro del aula invita no solo a los jóvenes a defender una identidad propia a través de sus discursos, sino también a los docentes e investigadores a conocer desde una perspectiva más cercana la realidad adolescente</w:t>
      </w:r>
      <w:r>
        <w:rPr>
          <w:color w:val="231F20"/>
          <w:spacing w:val="-3"/>
          <w:sz w:val="18"/>
        </w:rPr>
        <w:t> </w:t>
      </w:r>
      <w:r>
        <w:rPr>
          <w:color w:val="231F20"/>
          <w:sz w:val="18"/>
        </w:rPr>
        <w:t>actual.</w:t>
      </w:r>
    </w:p>
    <w:p>
      <w:pPr>
        <w:spacing w:before="8"/>
        <w:ind w:left="100" w:right="0" w:firstLine="0"/>
        <w:jc w:val="both"/>
        <w:rPr>
          <w:sz w:val="18"/>
        </w:rPr>
      </w:pPr>
      <w:r>
        <w:rPr>
          <w:b/>
          <w:color w:val="231F20"/>
          <w:sz w:val="18"/>
        </w:rPr>
        <w:t>Palabras Clave: </w:t>
      </w:r>
      <w:r>
        <w:rPr>
          <w:color w:val="231F20"/>
          <w:sz w:val="18"/>
        </w:rPr>
        <w:t>educación artística, adolescencia, fotoanimaciones, creación audiovisual, conflicto.</w:t>
      </w:r>
    </w:p>
    <w:p>
      <w:pPr>
        <w:pStyle w:val="BodyText"/>
        <w:spacing w:before="10"/>
        <w:rPr>
          <w:sz w:val="14"/>
        </w:rPr>
      </w:pPr>
    </w:p>
    <w:p>
      <w:pPr>
        <w:spacing w:line="200" w:lineRule="exact" w:before="0"/>
        <w:ind w:left="100" w:right="108" w:firstLine="0"/>
        <w:jc w:val="both"/>
        <w:rPr>
          <w:sz w:val="18"/>
        </w:rPr>
      </w:pPr>
      <w:r>
        <w:rPr>
          <w:color w:val="231F20"/>
          <w:sz w:val="18"/>
        </w:rPr>
        <w:t>Morales-Caruncho,  X.,   Chacón-Gordillo,   </w:t>
      </w:r>
      <w:r>
        <w:rPr>
          <w:color w:val="231F20"/>
          <w:spacing w:val="-5"/>
          <w:sz w:val="18"/>
        </w:rPr>
        <w:t>P.D.   </w:t>
      </w:r>
      <w:r>
        <w:rPr>
          <w:color w:val="231F20"/>
          <w:sz w:val="18"/>
        </w:rPr>
        <w:t>(2013):   Construyendo   un   discurso   audiovisual a  partir  del  conflicto:  el  uso  de  fotoanimaciones  como  recurso  para  interrogar  la  realidad.   </w:t>
      </w:r>
      <w:r>
        <w:rPr>
          <w:i/>
          <w:color w:val="231F20"/>
          <w:sz w:val="18"/>
        </w:rPr>
        <w:t>Arte, Individuo y Sociedad</w:t>
      </w:r>
      <w:r>
        <w:rPr>
          <w:color w:val="231F20"/>
          <w:sz w:val="18"/>
        </w:rPr>
        <w:t>, 25(3)</w:t>
      </w:r>
      <w:r>
        <w:rPr>
          <w:color w:val="231F20"/>
          <w:spacing w:val="-2"/>
          <w:sz w:val="18"/>
        </w:rPr>
        <w:t> </w:t>
      </w:r>
      <w:r>
        <w:rPr>
          <w:color w:val="231F20"/>
          <w:sz w:val="18"/>
        </w:rPr>
        <w:t>406-423</w:t>
      </w:r>
    </w:p>
    <w:p>
      <w:pPr>
        <w:pStyle w:val="BodyText"/>
        <w:spacing w:before="7"/>
        <w:rPr>
          <w:sz w:val="16"/>
        </w:rPr>
      </w:pPr>
    </w:p>
    <w:p>
      <w:pPr>
        <w:spacing w:line="203" w:lineRule="exact" w:before="1"/>
        <w:ind w:left="100" w:right="0" w:firstLine="0"/>
        <w:jc w:val="both"/>
        <w:rPr>
          <w:b/>
          <w:sz w:val="18"/>
        </w:rPr>
      </w:pPr>
      <w:r>
        <w:rPr>
          <w:b/>
          <w:color w:val="231F20"/>
          <w:sz w:val="18"/>
        </w:rPr>
        <w:t>Abstract</w:t>
      </w:r>
    </w:p>
    <w:p>
      <w:pPr>
        <w:spacing w:line="232" w:lineRule="auto" w:before="1"/>
        <w:ind w:left="100" w:right="108" w:firstLine="283"/>
        <w:jc w:val="both"/>
        <w:rPr>
          <w:sz w:val="18"/>
        </w:rPr>
      </w:pPr>
      <w:r>
        <w:rPr>
          <w:color w:val="231F20"/>
          <w:sz w:val="18"/>
        </w:rPr>
        <w:t>By using the process of rebelliousness that is characteristic of the teenage stage, this investigation puts in practice a project with a research purpose based on the idea that it is possible to make use of  the internal conflict experienced by young people to create a series of audiovisual stories. This project enables us to determine the problems which affect today’s youth and to help teachers and researchers gain a greater understanding of this juvenile universe which they are involved in. The results of this experience, which can be seen on the net at the address </w:t>
      </w:r>
      <w:hyperlink r:id="rId176">
        <w:r>
          <w:rPr>
            <w:color w:val="231F20"/>
            <w:sz w:val="18"/>
          </w:rPr>
          <w:t>http://narrativasfotoanimadas.blogspot.com.</w:t>
        </w:r>
      </w:hyperlink>
      <w:r>
        <w:rPr>
          <w:color w:val="231F20"/>
          <w:sz w:val="18"/>
        </w:rPr>
        <w:t>   es</w:t>
      </w:r>
      <w:r>
        <w:rPr>
          <w:color w:val="231F20"/>
          <w:spacing w:val="-6"/>
          <w:sz w:val="18"/>
        </w:rPr>
        <w:t> </w:t>
      </w:r>
      <w:r>
        <w:rPr>
          <w:color w:val="231F20"/>
          <w:sz w:val="18"/>
        </w:rPr>
        <w:t>offer</w:t>
      </w:r>
      <w:r>
        <w:rPr>
          <w:color w:val="231F20"/>
          <w:spacing w:val="-6"/>
          <w:sz w:val="18"/>
        </w:rPr>
        <w:t> </w:t>
      </w:r>
      <w:r>
        <w:rPr>
          <w:color w:val="231F20"/>
          <w:sz w:val="18"/>
        </w:rPr>
        <w:t>clear</w:t>
      </w:r>
      <w:r>
        <w:rPr>
          <w:color w:val="231F20"/>
          <w:spacing w:val="-6"/>
          <w:sz w:val="18"/>
        </w:rPr>
        <w:t> </w:t>
      </w:r>
      <w:r>
        <w:rPr>
          <w:color w:val="231F20"/>
          <w:sz w:val="18"/>
        </w:rPr>
        <w:t>proof</w:t>
      </w:r>
      <w:r>
        <w:rPr>
          <w:color w:val="231F20"/>
          <w:spacing w:val="-6"/>
          <w:sz w:val="18"/>
        </w:rPr>
        <w:t> </w:t>
      </w:r>
      <w:r>
        <w:rPr>
          <w:color w:val="231F20"/>
          <w:sz w:val="18"/>
        </w:rPr>
        <w:t>that</w:t>
      </w:r>
      <w:r>
        <w:rPr>
          <w:color w:val="231F20"/>
          <w:spacing w:val="-7"/>
          <w:sz w:val="18"/>
        </w:rPr>
        <w:t> </w:t>
      </w:r>
      <w:r>
        <w:rPr>
          <w:color w:val="231F20"/>
          <w:sz w:val="18"/>
        </w:rPr>
        <w:t>an</w:t>
      </w:r>
      <w:r>
        <w:rPr>
          <w:color w:val="231F20"/>
          <w:spacing w:val="-6"/>
          <w:sz w:val="18"/>
        </w:rPr>
        <w:t> </w:t>
      </w:r>
      <w:r>
        <w:rPr>
          <w:color w:val="231F20"/>
          <w:sz w:val="18"/>
        </w:rPr>
        <w:t>exercise</w:t>
      </w:r>
      <w:r>
        <w:rPr>
          <w:color w:val="231F20"/>
          <w:spacing w:val="-7"/>
          <w:sz w:val="18"/>
        </w:rPr>
        <w:t> </w:t>
      </w:r>
      <w:r>
        <w:rPr>
          <w:color w:val="231F20"/>
          <w:sz w:val="18"/>
        </w:rPr>
        <w:t>of</w:t>
      </w:r>
      <w:r>
        <w:rPr>
          <w:color w:val="231F20"/>
          <w:spacing w:val="-6"/>
          <w:sz w:val="18"/>
        </w:rPr>
        <w:t> </w:t>
      </w:r>
      <w:r>
        <w:rPr>
          <w:color w:val="231F20"/>
          <w:sz w:val="18"/>
        </w:rPr>
        <w:t>self-reflection</w:t>
      </w:r>
      <w:r>
        <w:rPr>
          <w:color w:val="231F20"/>
          <w:spacing w:val="-7"/>
          <w:sz w:val="18"/>
        </w:rPr>
        <w:t> </w:t>
      </w:r>
      <w:r>
        <w:rPr>
          <w:color w:val="231F20"/>
          <w:sz w:val="18"/>
        </w:rPr>
        <w:t>within</w:t>
      </w:r>
      <w:r>
        <w:rPr>
          <w:color w:val="231F20"/>
          <w:spacing w:val="-6"/>
          <w:sz w:val="18"/>
        </w:rPr>
        <w:t> </w:t>
      </w:r>
      <w:r>
        <w:rPr>
          <w:color w:val="231F20"/>
          <w:sz w:val="18"/>
        </w:rPr>
        <w:t>the</w:t>
      </w:r>
      <w:r>
        <w:rPr>
          <w:color w:val="231F20"/>
          <w:spacing w:val="-6"/>
          <w:sz w:val="18"/>
        </w:rPr>
        <w:t> </w:t>
      </w:r>
      <w:r>
        <w:rPr>
          <w:color w:val="231F20"/>
          <w:sz w:val="18"/>
        </w:rPr>
        <w:t>classroom</w:t>
      </w:r>
      <w:r>
        <w:rPr>
          <w:color w:val="231F20"/>
          <w:spacing w:val="-6"/>
          <w:sz w:val="18"/>
        </w:rPr>
        <w:t> </w:t>
      </w:r>
      <w:r>
        <w:rPr>
          <w:color w:val="231F20"/>
          <w:sz w:val="18"/>
        </w:rPr>
        <w:t>not</w:t>
      </w:r>
      <w:r>
        <w:rPr>
          <w:color w:val="231F20"/>
          <w:spacing w:val="-6"/>
          <w:sz w:val="18"/>
        </w:rPr>
        <w:t> </w:t>
      </w:r>
      <w:r>
        <w:rPr>
          <w:color w:val="231F20"/>
          <w:sz w:val="18"/>
        </w:rPr>
        <w:t>only</w:t>
      </w:r>
      <w:r>
        <w:rPr>
          <w:color w:val="231F20"/>
          <w:spacing w:val="-6"/>
          <w:sz w:val="18"/>
        </w:rPr>
        <w:t> </w:t>
      </w:r>
      <w:r>
        <w:rPr>
          <w:color w:val="231F20"/>
          <w:sz w:val="18"/>
        </w:rPr>
        <w:t>invites</w:t>
      </w:r>
      <w:r>
        <w:rPr>
          <w:color w:val="231F20"/>
          <w:spacing w:val="-6"/>
          <w:sz w:val="18"/>
        </w:rPr>
        <w:t> </w:t>
      </w:r>
      <w:r>
        <w:rPr>
          <w:color w:val="231F20"/>
          <w:sz w:val="18"/>
        </w:rPr>
        <w:t>young</w:t>
      </w:r>
      <w:r>
        <w:rPr>
          <w:color w:val="231F20"/>
          <w:spacing w:val="-6"/>
          <w:sz w:val="18"/>
        </w:rPr>
        <w:t> </w:t>
      </w:r>
      <w:r>
        <w:rPr>
          <w:color w:val="231F20"/>
          <w:sz w:val="18"/>
        </w:rPr>
        <w:t>people to defend their own identity through their speech, but also invites teachers and researchers to gain a greater insight into the current teenage</w:t>
      </w:r>
      <w:r>
        <w:rPr>
          <w:color w:val="231F20"/>
          <w:spacing w:val="-18"/>
          <w:sz w:val="18"/>
        </w:rPr>
        <w:t> </w:t>
      </w:r>
      <w:r>
        <w:rPr>
          <w:color w:val="231F20"/>
          <w:sz w:val="18"/>
        </w:rPr>
        <w:t>reality.</w:t>
      </w:r>
    </w:p>
    <w:p>
      <w:pPr>
        <w:spacing w:before="10"/>
        <w:ind w:left="100" w:right="0" w:firstLine="0"/>
        <w:jc w:val="both"/>
        <w:rPr>
          <w:sz w:val="18"/>
        </w:rPr>
      </w:pPr>
      <w:r>
        <w:rPr>
          <w:b/>
          <w:color w:val="231F20"/>
          <w:sz w:val="18"/>
        </w:rPr>
        <w:t>Key Words: </w:t>
      </w:r>
      <w:r>
        <w:rPr>
          <w:color w:val="231F20"/>
          <w:sz w:val="18"/>
        </w:rPr>
        <w:t>art education, adolescence, photoanimations, audiovisual creation, conflict.</w:t>
      </w:r>
    </w:p>
    <w:p>
      <w:pPr>
        <w:pStyle w:val="BodyText"/>
        <w:rPr>
          <w:sz w:val="18"/>
        </w:rPr>
      </w:pPr>
    </w:p>
    <w:p>
      <w:pPr>
        <w:spacing w:line="147" w:lineRule="exact" w:before="155"/>
        <w:ind w:left="4141" w:right="43" w:firstLine="0"/>
        <w:jc w:val="left"/>
        <w:rPr>
          <w:sz w:val="15"/>
        </w:rPr>
      </w:pPr>
      <w:hyperlink r:id="rId177">
        <w:r>
          <w:rPr>
            <w:sz w:val="15"/>
          </w:rPr>
          <w:t>http://dx.doi.org/10.5209/rev_ARIS.2013.v25.n3.39482</w:t>
        </w:r>
      </w:hyperlink>
    </w:p>
    <w:p>
      <w:pPr>
        <w:spacing w:line="159" w:lineRule="exact" w:before="0"/>
        <w:ind w:left="0" w:right="358" w:firstLine="0"/>
        <w:jc w:val="right"/>
        <w:rPr>
          <w:rFonts w:ascii="Arial"/>
          <w:sz w:val="16"/>
        </w:rPr>
      </w:pPr>
      <w:r>
        <w:rPr>
          <w:rFonts w:ascii="Arial"/>
          <w:sz w:val="16"/>
        </w:rPr>
        <w:t>94</w:t>
      </w:r>
    </w:p>
    <w:p>
      <w:pPr>
        <w:spacing w:after="0" w:line="159" w:lineRule="exact"/>
        <w:jc w:val="right"/>
        <w:rPr>
          <w:rFonts w:ascii="Arial"/>
          <w:sz w:val="16"/>
        </w:rPr>
        <w:sectPr>
          <w:headerReference w:type="default" r:id="rId171"/>
          <w:footerReference w:type="default" r:id="rId172"/>
          <w:pgSz w:w="9640" w:h="13610"/>
          <w:pgMar w:header="0" w:footer="0" w:top="1280" w:bottom="280" w:left="920" w:right="1080"/>
        </w:sectPr>
      </w:pPr>
    </w:p>
    <w:p>
      <w:pPr>
        <w:pStyle w:val="BodyText"/>
        <w:rPr>
          <w:rFonts w:ascii="Arial"/>
          <w:sz w:val="20"/>
        </w:rPr>
      </w:pPr>
    </w:p>
    <w:p>
      <w:pPr>
        <w:pStyle w:val="BodyText"/>
        <w:rPr>
          <w:rFonts w:ascii="Arial"/>
          <w:sz w:val="16"/>
        </w:rPr>
      </w:pPr>
    </w:p>
    <w:p>
      <w:pPr>
        <w:spacing w:line="200" w:lineRule="exact" w:before="85"/>
        <w:ind w:left="110" w:right="118" w:firstLine="0"/>
        <w:jc w:val="both"/>
        <w:rPr>
          <w:sz w:val="18"/>
        </w:rPr>
      </w:pPr>
      <w:r>
        <w:rPr>
          <w:color w:val="231F20"/>
          <w:sz w:val="18"/>
        </w:rPr>
        <w:t>Morales-Caruncho, X., Chacón-Gordillo, P.D. (2013): Constructing an audiovisual discourse based on conflict: the use of photoanimations as a resource for examining reality. </w:t>
      </w:r>
      <w:r>
        <w:rPr>
          <w:i/>
          <w:color w:val="231F20"/>
          <w:sz w:val="18"/>
        </w:rPr>
        <w:t>Arte, Individuo y Sociedad</w:t>
      </w:r>
      <w:r>
        <w:rPr>
          <w:color w:val="231F20"/>
          <w:sz w:val="18"/>
        </w:rPr>
        <w:t>, 25(3) 406-423</w:t>
      </w:r>
    </w:p>
    <w:p>
      <w:pPr>
        <w:pStyle w:val="BodyText"/>
        <w:rPr>
          <w:sz w:val="18"/>
        </w:rPr>
      </w:pPr>
    </w:p>
    <w:p>
      <w:pPr>
        <w:spacing w:line="249" w:lineRule="auto" w:before="1"/>
        <w:ind w:left="110" w:right="118" w:firstLine="0"/>
        <w:jc w:val="both"/>
        <w:rPr>
          <w:sz w:val="18"/>
        </w:rPr>
      </w:pPr>
      <w:r>
        <w:rPr>
          <w:color w:val="231F20"/>
          <w:sz w:val="18"/>
        </w:rPr>
        <w:t>Sumario: 1. Introducción, 2. Primera etapa: La adolescencia como un proceso de autonomía a través del conflicto, 2.1. Cómo aprovechar el conflicto para la construcción de un discurso: El/la adolescen-  te como héroe o heroína de su propia historia, 3. Segunda etapa: Educación audiovisual, un nuevo   tipo de alfabetización, 4. Tercera etapa: Las fotoanimaciones como recurso para interrogar la </w:t>
      </w:r>
      <w:r>
        <w:rPr>
          <w:color w:val="231F20"/>
          <w:spacing w:val="17"/>
          <w:sz w:val="18"/>
        </w:rPr>
        <w:t> </w:t>
      </w:r>
      <w:r>
        <w:rPr>
          <w:color w:val="231F20"/>
          <w:sz w:val="18"/>
        </w:rPr>
        <w:t>realidad,</w:t>
      </w:r>
    </w:p>
    <w:p>
      <w:pPr>
        <w:spacing w:line="249" w:lineRule="auto" w:before="1"/>
        <w:ind w:left="110" w:right="118" w:firstLine="0"/>
        <w:jc w:val="both"/>
        <w:rPr>
          <w:sz w:val="18"/>
        </w:rPr>
      </w:pPr>
      <w:r>
        <w:rPr>
          <w:color w:val="231F20"/>
          <w:sz w:val="18"/>
        </w:rPr>
        <w:t>4.1. Sistemática empleada en el análisis de las fotoanimaciones, 5. Cuarte etapa: Contexto de</w:t>
      </w:r>
      <w:r>
        <w:rPr>
          <w:color w:val="231F20"/>
          <w:spacing w:val="-28"/>
          <w:sz w:val="18"/>
        </w:rPr>
        <w:t> </w:t>
      </w:r>
      <w:r>
        <w:rPr>
          <w:color w:val="231F20"/>
          <w:sz w:val="18"/>
        </w:rPr>
        <w:t>investiga- ción y puesta en marcha, 5.1. Creación de fotoanimaciones, 5.2. Análisis de fotoanimaciones: Resulta- dos, 6. Conclusiones. Referencias.</w:t>
      </w:r>
    </w:p>
    <w:p>
      <w:pPr>
        <w:pStyle w:val="BodyText"/>
        <w:rPr>
          <w:sz w:val="18"/>
        </w:rPr>
      </w:pPr>
    </w:p>
    <w:p>
      <w:pPr>
        <w:pStyle w:val="BodyText"/>
        <w:spacing w:before="7"/>
      </w:pPr>
    </w:p>
    <w:p>
      <w:pPr>
        <w:pStyle w:val="Heading7"/>
        <w:numPr>
          <w:ilvl w:val="0"/>
          <w:numId w:val="13"/>
        </w:numPr>
        <w:tabs>
          <w:tab w:pos="331" w:val="left" w:leader="none"/>
        </w:tabs>
        <w:spacing w:line="240" w:lineRule="auto" w:before="1" w:after="0"/>
        <w:ind w:left="110" w:right="0" w:firstLine="0"/>
        <w:jc w:val="both"/>
      </w:pPr>
      <w:r>
        <w:rPr>
          <w:color w:val="231F20"/>
        </w:rPr>
        <w:t>Introducción</w:t>
      </w:r>
    </w:p>
    <w:p>
      <w:pPr>
        <w:pStyle w:val="BodyText"/>
        <w:spacing w:line="240" w:lineRule="exact" w:before="170"/>
        <w:ind w:left="110" w:right="118"/>
        <w:jc w:val="both"/>
      </w:pPr>
      <w:r>
        <w:rPr>
          <w:color w:val="231F20"/>
        </w:rPr>
        <w:t>Este proyecto de investigación empírico nace de la idea de ahondar en la realidad    y las preocupaciones de los adolescentes contemporáneos. Para ello se incita a un grupo de 23 alumnos/as de 1º de Bachillerato a realizar una serie de narraciones audiovisuales a través de la técnica del stop motion que a partir de ahora</w:t>
      </w:r>
      <w:r>
        <w:rPr>
          <w:color w:val="231F20"/>
          <w:spacing w:val="-27"/>
        </w:rPr>
        <w:t> </w:t>
      </w:r>
      <w:r>
        <w:rPr>
          <w:color w:val="231F20"/>
        </w:rPr>
        <w:t>llamaremos “fotoanimaciones”. Cada una de estas creaciones tiene como fundamento narrativo la denuncia y proposición de un cambio y su intención final es que los estudiantes</w:t>
      </w:r>
      <w:r>
        <w:rPr>
          <w:color w:val="231F20"/>
          <w:spacing w:val="-27"/>
        </w:rPr>
        <w:t> </w:t>
      </w:r>
      <w:r>
        <w:rPr>
          <w:color w:val="231F20"/>
        </w:rPr>
        <w:t>se vean comprometidos a reflexionar acerca de aquellas cuestiones que les preocupan</w:t>
      </w:r>
      <w:r>
        <w:rPr>
          <w:color w:val="231F20"/>
          <w:spacing w:val="-23"/>
        </w:rPr>
        <w:t> </w:t>
      </w:r>
      <w:r>
        <w:rPr>
          <w:color w:val="231F20"/>
        </w:rPr>
        <w:t>y afectan</w:t>
      </w:r>
      <w:r>
        <w:rPr>
          <w:color w:val="231F20"/>
          <w:spacing w:val="-18"/>
        </w:rPr>
        <w:t> </w:t>
      </w:r>
      <w:r>
        <w:rPr>
          <w:color w:val="231F20"/>
        </w:rPr>
        <w:t>de</w:t>
      </w:r>
      <w:r>
        <w:rPr>
          <w:color w:val="231F20"/>
          <w:spacing w:val="-17"/>
        </w:rPr>
        <w:t> </w:t>
      </w:r>
      <w:r>
        <w:rPr>
          <w:color w:val="231F20"/>
        </w:rPr>
        <w:t>forma</w:t>
      </w:r>
      <w:r>
        <w:rPr>
          <w:color w:val="231F20"/>
          <w:spacing w:val="-17"/>
        </w:rPr>
        <w:t> </w:t>
      </w:r>
      <w:r>
        <w:rPr>
          <w:color w:val="231F20"/>
        </w:rPr>
        <w:t>directa.</w:t>
      </w:r>
      <w:r>
        <w:rPr>
          <w:color w:val="231F20"/>
          <w:spacing w:val="-18"/>
        </w:rPr>
        <w:t> </w:t>
      </w:r>
      <w:r>
        <w:rPr>
          <w:color w:val="231F20"/>
        </w:rPr>
        <w:t>De</w:t>
      </w:r>
      <w:r>
        <w:rPr>
          <w:color w:val="231F20"/>
          <w:spacing w:val="-17"/>
        </w:rPr>
        <w:t> </w:t>
      </w:r>
      <w:r>
        <w:rPr>
          <w:color w:val="231F20"/>
        </w:rPr>
        <w:t>esta</w:t>
      </w:r>
      <w:r>
        <w:rPr>
          <w:color w:val="231F20"/>
          <w:spacing w:val="-18"/>
        </w:rPr>
        <w:t> </w:t>
      </w:r>
      <w:r>
        <w:rPr>
          <w:color w:val="231F20"/>
        </w:rPr>
        <w:t>forma</w:t>
      </w:r>
      <w:r>
        <w:rPr>
          <w:color w:val="231F20"/>
          <w:spacing w:val="-18"/>
        </w:rPr>
        <w:t> </w:t>
      </w:r>
      <w:r>
        <w:rPr>
          <w:color w:val="231F20"/>
        </w:rPr>
        <w:t>se</w:t>
      </w:r>
      <w:r>
        <w:rPr>
          <w:color w:val="231F20"/>
          <w:spacing w:val="-17"/>
        </w:rPr>
        <w:t> </w:t>
      </w:r>
      <w:r>
        <w:rPr>
          <w:color w:val="231F20"/>
        </w:rPr>
        <w:t>pretende</w:t>
      </w:r>
      <w:r>
        <w:rPr>
          <w:color w:val="231F20"/>
          <w:spacing w:val="-18"/>
        </w:rPr>
        <w:t> </w:t>
      </w:r>
      <w:r>
        <w:rPr>
          <w:color w:val="231F20"/>
        </w:rPr>
        <w:t>que</w:t>
      </w:r>
      <w:r>
        <w:rPr>
          <w:color w:val="231F20"/>
          <w:spacing w:val="-17"/>
        </w:rPr>
        <w:t> </w:t>
      </w:r>
      <w:r>
        <w:rPr>
          <w:color w:val="231F20"/>
        </w:rPr>
        <w:t>sus</w:t>
      </w:r>
      <w:r>
        <w:rPr>
          <w:color w:val="231F20"/>
          <w:spacing w:val="-17"/>
        </w:rPr>
        <w:t> </w:t>
      </w:r>
      <w:r>
        <w:rPr>
          <w:color w:val="231F20"/>
        </w:rPr>
        <w:t>frustraciones</w:t>
      </w:r>
      <w:r>
        <w:rPr>
          <w:color w:val="231F20"/>
          <w:spacing w:val="-18"/>
        </w:rPr>
        <w:t> </w:t>
      </w:r>
      <w:r>
        <w:rPr>
          <w:color w:val="231F20"/>
        </w:rPr>
        <w:t>se</w:t>
      </w:r>
      <w:r>
        <w:rPr>
          <w:color w:val="231F20"/>
          <w:spacing w:val="-17"/>
        </w:rPr>
        <w:t> </w:t>
      </w:r>
      <w:r>
        <w:rPr>
          <w:color w:val="231F20"/>
        </w:rPr>
        <w:t>conviertan en algo constructivo que les permita conocerse más a sí mismos y al mundo que les rodea</w:t>
      </w:r>
      <w:r>
        <w:rPr>
          <w:color w:val="231F20"/>
          <w:spacing w:val="-5"/>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w:t>
      </w:r>
      <w:r>
        <w:rPr>
          <w:color w:val="231F20"/>
          <w:spacing w:val="-5"/>
        </w:rPr>
        <w:t> </w:t>
      </w:r>
      <w:r>
        <w:rPr>
          <w:color w:val="231F20"/>
        </w:rPr>
        <w:t>puesta</w:t>
      </w:r>
      <w:r>
        <w:rPr>
          <w:color w:val="231F20"/>
          <w:spacing w:val="-5"/>
        </w:rPr>
        <w:t> </w:t>
      </w:r>
      <w:r>
        <w:rPr>
          <w:color w:val="231F20"/>
        </w:rPr>
        <w:t>en</w:t>
      </w:r>
      <w:r>
        <w:rPr>
          <w:color w:val="231F20"/>
          <w:spacing w:val="-4"/>
        </w:rPr>
        <w:t> </w:t>
      </w:r>
      <w:r>
        <w:rPr>
          <w:color w:val="231F20"/>
        </w:rPr>
        <w:t>práctica</w:t>
      </w:r>
      <w:r>
        <w:rPr>
          <w:color w:val="231F20"/>
          <w:spacing w:val="-5"/>
        </w:rPr>
        <w:t> </w:t>
      </w:r>
      <w:r>
        <w:rPr>
          <w:color w:val="231F20"/>
        </w:rPr>
        <w:t>de</w:t>
      </w:r>
      <w:r>
        <w:rPr>
          <w:color w:val="231F20"/>
          <w:spacing w:val="-4"/>
        </w:rPr>
        <w:t> </w:t>
      </w:r>
      <w:r>
        <w:rPr>
          <w:color w:val="231F20"/>
        </w:rPr>
        <w:t>diferentes</w:t>
      </w:r>
      <w:r>
        <w:rPr>
          <w:color w:val="231F20"/>
          <w:spacing w:val="-5"/>
        </w:rPr>
        <w:t> </w:t>
      </w:r>
      <w:r>
        <w:rPr>
          <w:color w:val="231F20"/>
        </w:rPr>
        <w:t>procesos</w:t>
      </w:r>
      <w:r>
        <w:rPr>
          <w:color w:val="231F20"/>
          <w:spacing w:val="-4"/>
        </w:rPr>
        <w:t> </w:t>
      </w:r>
      <w:r>
        <w:rPr>
          <w:color w:val="231F20"/>
        </w:rPr>
        <w:t>como</w:t>
      </w:r>
      <w:r>
        <w:rPr>
          <w:color w:val="231F20"/>
          <w:spacing w:val="-4"/>
        </w:rPr>
        <w:t> </w:t>
      </w:r>
      <w:r>
        <w:rPr>
          <w:color w:val="231F20"/>
        </w:rPr>
        <w:t>la</w:t>
      </w:r>
      <w:r>
        <w:rPr>
          <w:color w:val="231F20"/>
          <w:spacing w:val="-5"/>
        </w:rPr>
        <w:t> </w:t>
      </w:r>
      <w:r>
        <w:rPr>
          <w:color w:val="231F20"/>
        </w:rPr>
        <w:t>observación,</w:t>
      </w:r>
      <w:r>
        <w:rPr>
          <w:color w:val="231F20"/>
          <w:spacing w:val="-5"/>
        </w:rPr>
        <w:t> </w:t>
      </w:r>
      <w:r>
        <w:rPr>
          <w:color w:val="231F20"/>
        </w:rPr>
        <w:t>el diálogo, la creación propia y la adquisición de autonomía y capacidad</w:t>
      </w:r>
      <w:r>
        <w:rPr>
          <w:color w:val="231F20"/>
          <w:spacing w:val="1"/>
        </w:rPr>
        <w:t> </w:t>
      </w:r>
      <w:r>
        <w:rPr>
          <w:color w:val="231F20"/>
        </w:rPr>
        <w:t>crítica.</w:t>
      </w:r>
    </w:p>
    <w:p>
      <w:pPr>
        <w:pStyle w:val="BodyText"/>
        <w:spacing w:line="240" w:lineRule="exact"/>
        <w:ind w:left="110" w:right="118" w:firstLine="283"/>
        <w:jc w:val="both"/>
      </w:pPr>
      <w:r>
        <w:rPr>
          <w:color w:val="231F20"/>
        </w:rPr>
        <w:t>Como forma de evidenciar nuestras consideraciones previas, el consiguiente proceso</w:t>
      </w:r>
      <w:r>
        <w:rPr>
          <w:color w:val="231F20"/>
          <w:spacing w:val="-8"/>
        </w:rPr>
        <w:t> </w:t>
      </w:r>
      <w:r>
        <w:rPr>
          <w:color w:val="231F20"/>
        </w:rPr>
        <w:t>de</w:t>
      </w:r>
      <w:r>
        <w:rPr>
          <w:color w:val="231F20"/>
          <w:spacing w:val="-8"/>
        </w:rPr>
        <w:t> </w:t>
      </w:r>
      <w:r>
        <w:rPr>
          <w:color w:val="231F20"/>
        </w:rPr>
        <w:t>investigación</w:t>
      </w:r>
      <w:r>
        <w:rPr>
          <w:color w:val="231F20"/>
          <w:spacing w:val="-9"/>
        </w:rPr>
        <w:t> </w:t>
      </w:r>
      <w:r>
        <w:rPr>
          <w:color w:val="231F20"/>
        </w:rPr>
        <w:t>dentro</w:t>
      </w:r>
      <w:r>
        <w:rPr>
          <w:color w:val="231F20"/>
          <w:spacing w:val="-8"/>
        </w:rPr>
        <w:t> </w:t>
      </w:r>
      <w:r>
        <w:rPr>
          <w:color w:val="231F20"/>
        </w:rPr>
        <w:t>del</w:t>
      </w:r>
      <w:r>
        <w:rPr>
          <w:color w:val="231F20"/>
          <w:spacing w:val="-8"/>
        </w:rPr>
        <w:t> </w:t>
      </w:r>
      <w:r>
        <w:rPr>
          <w:color w:val="231F20"/>
        </w:rPr>
        <w:t>aula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conclusiones</w:t>
      </w:r>
      <w:r>
        <w:rPr>
          <w:color w:val="231F20"/>
          <w:spacing w:val="-9"/>
        </w:rPr>
        <w:t> </w:t>
      </w:r>
      <w:r>
        <w:rPr>
          <w:color w:val="231F20"/>
        </w:rPr>
        <w:t>obtenidas</w:t>
      </w:r>
      <w:r>
        <w:rPr>
          <w:color w:val="231F20"/>
          <w:spacing w:val="-8"/>
        </w:rPr>
        <w:t> </w:t>
      </w:r>
      <w:r>
        <w:rPr>
          <w:color w:val="231F20"/>
        </w:rPr>
        <w:t>hemos</w:t>
      </w:r>
      <w:r>
        <w:rPr>
          <w:color w:val="231F20"/>
          <w:spacing w:val="-8"/>
        </w:rPr>
        <w:t> </w:t>
      </w:r>
      <w:r>
        <w:rPr>
          <w:color w:val="231F20"/>
        </w:rPr>
        <w:t>dividido esta exposición en una serie de etapas o</w:t>
      </w:r>
      <w:r>
        <w:rPr>
          <w:color w:val="231F20"/>
          <w:spacing w:val="-8"/>
        </w:rPr>
        <w:t> </w:t>
      </w:r>
      <w:r>
        <w:rPr>
          <w:color w:val="231F20"/>
        </w:rPr>
        <w:t>fases:</w:t>
      </w:r>
    </w:p>
    <w:p>
      <w:pPr>
        <w:pStyle w:val="BodyText"/>
        <w:spacing w:before="9"/>
        <w:rPr>
          <w:sz w:val="20"/>
        </w:rPr>
      </w:pPr>
    </w:p>
    <w:p>
      <w:pPr>
        <w:pStyle w:val="ListParagraph"/>
        <w:numPr>
          <w:ilvl w:val="0"/>
          <w:numId w:val="14"/>
        </w:numPr>
        <w:tabs>
          <w:tab w:pos="470" w:val="left" w:leader="none"/>
          <w:tab w:pos="471" w:val="left" w:leader="none"/>
        </w:tabs>
        <w:spacing w:line="240" w:lineRule="exact" w:before="0" w:after="0"/>
        <w:ind w:left="470" w:right="288" w:hanging="360"/>
        <w:jc w:val="left"/>
        <w:rPr>
          <w:rFonts w:ascii="Times New Roman" w:hAnsi="Times New Roman"/>
          <w:sz w:val="22"/>
        </w:rPr>
      </w:pPr>
      <w:r>
        <w:rPr>
          <w:rFonts w:ascii="Times New Roman" w:hAnsi="Times New Roman"/>
          <w:b/>
          <w:color w:val="231F20"/>
          <w:sz w:val="22"/>
        </w:rPr>
        <w:t>Primera etapa: </w:t>
      </w:r>
      <w:r>
        <w:rPr>
          <w:rFonts w:ascii="Times New Roman" w:hAnsi="Times New Roman"/>
          <w:color w:val="231F20"/>
          <w:sz w:val="22"/>
        </w:rPr>
        <w:t>Aclaración del concepto de “adolescencia” y presentación</w:t>
      </w:r>
      <w:r>
        <w:rPr>
          <w:rFonts w:ascii="Times New Roman" w:hAnsi="Times New Roman"/>
          <w:color w:val="231F20"/>
          <w:spacing w:val="-24"/>
          <w:sz w:val="22"/>
        </w:rPr>
        <w:t> </w:t>
      </w:r>
      <w:r>
        <w:rPr>
          <w:rFonts w:ascii="Times New Roman" w:hAnsi="Times New Roman"/>
          <w:color w:val="231F20"/>
          <w:sz w:val="22"/>
        </w:rPr>
        <w:t>del discurso audiovisual como forma de indagar en la mente</w:t>
      </w:r>
      <w:r>
        <w:rPr>
          <w:rFonts w:ascii="Times New Roman" w:hAnsi="Times New Roman"/>
          <w:color w:val="231F20"/>
          <w:spacing w:val="-5"/>
          <w:sz w:val="22"/>
        </w:rPr>
        <w:t> </w:t>
      </w:r>
      <w:r>
        <w:rPr>
          <w:rFonts w:ascii="Times New Roman" w:hAnsi="Times New Roman"/>
          <w:color w:val="231F20"/>
          <w:sz w:val="22"/>
        </w:rPr>
        <w:t>adolescente.</w:t>
      </w:r>
    </w:p>
    <w:p>
      <w:pPr>
        <w:pStyle w:val="ListParagraph"/>
        <w:numPr>
          <w:ilvl w:val="0"/>
          <w:numId w:val="14"/>
        </w:numPr>
        <w:tabs>
          <w:tab w:pos="470" w:val="left" w:leader="none"/>
          <w:tab w:pos="471" w:val="left" w:leader="none"/>
        </w:tabs>
        <w:spacing w:line="240" w:lineRule="exact" w:before="0" w:after="0"/>
        <w:ind w:left="470" w:right="153" w:hanging="360"/>
        <w:jc w:val="left"/>
        <w:rPr>
          <w:rFonts w:ascii="Times New Roman" w:hAnsi="Times New Roman"/>
          <w:sz w:val="22"/>
        </w:rPr>
      </w:pPr>
      <w:r>
        <w:rPr>
          <w:rFonts w:ascii="Times New Roman" w:hAnsi="Times New Roman"/>
          <w:b/>
          <w:color w:val="231F20"/>
          <w:sz w:val="22"/>
        </w:rPr>
        <w:t>Segunda etapa: </w:t>
      </w:r>
      <w:r>
        <w:rPr>
          <w:rFonts w:ascii="Times New Roman" w:hAnsi="Times New Roman"/>
          <w:color w:val="231F20"/>
          <w:sz w:val="22"/>
        </w:rPr>
        <w:t>Disertación sobre la necesidad de una alfabetización audiovisual llevada a cabo desde la escuela —ya sea esta primaria, secundaria o postobligatoria—.</w:t>
      </w:r>
    </w:p>
    <w:p>
      <w:pPr>
        <w:pStyle w:val="ListParagraph"/>
        <w:numPr>
          <w:ilvl w:val="0"/>
          <w:numId w:val="14"/>
        </w:numPr>
        <w:tabs>
          <w:tab w:pos="470" w:val="left" w:leader="none"/>
          <w:tab w:pos="471" w:val="left" w:leader="none"/>
        </w:tabs>
        <w:spacing w:line="240" w:lineRule="exact" w:before="0" w:after="0"/>
        <w:ind w:left="470" w:right="159" w:hanging="360"/>
        <w:jc w:val="left"/>
        <w:rPr>
          <w:rFonts w:ascii="Times New Roman" w:hAnsi="Times New Roman"/>
          <w:sz w:val="22"/>
        </w:rPr>
      </w:pPr>
      <w:r>
        <w:rPr>
          <w:rFonts w:ascii="Times New Roman" w:hAnsi="Times New Roman"/>
          <w:b/>
          <w:color w:val="231F20"/>
          <w:spacing w:val="-4"/>
          <w:sz w:val="22"/>
        </w:rPr>
        <w:t>Tercera </w:t>
      </w:r>
      <w:r>
        <w:rPr>
          <w:rFonts w:ascii="Times New Roman" w:hAnsi="Times New Roman"/>
          <w:b/>
          <w:color w:val="231F20"/>
          <w:sz w:val="22"/>
        </w:rPr>
        <w:t>etapa: </w:t>
      </w:r>
      <w:r>
        <w:rPr>
          <w:rFonts w:ascii="Times New Roman" w:hAnsi="Times New Roman"/>
          <w:color w:val="231F20"/>
          <w:sz w:val="22"/>
        </w:rPr>
        <w:t>Explicación del concepto “fotoanimación” y esclarecimiento de su utilidad como herramienta de</w:t>
      </w:r>
      <w:r>
        <w:rPr>
          <w:rFonts w:ascii="Times New Roman" w:hAnsi="Times New Roman"/>
          <w:color w:val="231F20"/>
          <w:spacing w:val="-2"/>
          <w:sz w:val="22"/>
        </w:rPr>
        <w:t> </w:t>
      </w:r>
      <w:r>
        <w:rPr>
          <w:rFonts w:ascii="Times New Roman" w:hAnsi="Times New Roman"/>
          <w:color w:val="231F20"/>
          <w:sz w:val="22"/>
        </w:rPr>
        <w:t>indagación.</w:t>
      </w:r>
    </w:p>
    <w:p>
      <w:pPr>
        <w:pStyle w:val="ListParagraph"/>
        <w:numPr>
          <w:ilvl w:val="0"/>
          <w:numId w:val="14"/>
        </w:numPr>
        <w:tabs>
          <w:tab w:pos="470" w:val="left" w:leader="none"/>
          <w:tab w:pos="471" w:val="left" w:leader="none"/>
        </w:tabs>
        <w:spacing w:line="240" w:lineRule="exact" w:before="0" w:after="0"/>
        <w:ind w:left="470" w:right="250" w:hanging="360"/>
        <w:jc w:val="left"/>
        <w:rPr>
          <w:rFonts w:ascii="Times New Roman" w:hAnsi="Times New Roman"/>
          <w:sz w:val="22"/>
        </w:rPr>
      </w:pPr>
      <w:r>
        <w:rPr>
          <w:rFonts w:ascii="Times New Roman" w:hAnsi="Times New Roman"/>
          <w:b/>
          <w:color w:val="231F20"/>
          <w:sz w:val="22"/>
        </w:rPr>
        <w:t>Cuarta etapa: </w:t>
      </w:r>
      <w:r>
        <w:rPr>
          <w:rFonts w:ascii="Times New Roman" w:hAnsi="Times New Roman"/>
          <w:color w:val="231F20"/>
          <w:sz w:val="22"/>
        </w:rPr>
        <w:t>Relato de la puesta en práctica de la parte empírica de la investigación, describiendo el trabajo realizado dentro del aula y los resultados obtenidos. Finalmente, exposición de las </w:t>
      </w:r>
      <w:r>
        <w:rPr>
          <w:rFonts w:ascii="Times New Roman" w:hAnsi="Times New Roman"/>
          <w:b/>
          <w:color w:val="231F20"/>
          <w:sz w:val="22"/>
        </w:rPr>
        <w:t>conclusiones</w:t>
      </w:r>
      <w:r>
        <w:rPr>
          <w:rFonts w:ascii="Times New Roman" w:hAnsi="Times New Roman"/>
          <w:b/>
          <w:color w:val="231F20"/>
          <w:spacing w:val="-2"/>
          <w:sz w:val="22"/>
        </w:rPr>
        <w:t> </w:t>
      </w:r>
      <w:r>
        <w:rPr>
          <w:rFonts w:ascii="Times New Roman" w:hAnsi="Times New Roman"/>
          <w:color w:val="231F20"/>
          <w:sz w:val="22"/>
        </w:rPr>
        <w:t>obtenidas.</w:t>
      </w:r>
    </w:p>
    <w:p>
      <w:pPr>
        <w:pStyle w:val="BodyText"/>
        <w:spacing w:before="8"/>
        <w:rPr>
          <w:sz w:val="19"/>
        </w:rPr>
      </w:pPr>
    </w:p>
    <w:p>
      <w:pPr>
        <w:pStyle w:val="BodyText"/>
        <w:ind w:left="393" w:right="42"/>
      </w:pPr>
      <w:r>
        <w:rPr>
          <w:color w:val="231F20"/>
        </w:rPr>
        <w:t>Esta investigación emerge, además, de una serie de objetivos:</w:t>
      </w:r>
    </w:p>
    <w:p>
      <w:pPr>
        <w:pStyle w:val="BodyText"/>
        <w:spacing w:before="8"/>
        <w:rPr>
          <w:sz w:val="19"/>
        </w:rPr>
      </w:pPr>
    </w:p>
    <w:p>
      <w:pPr>
        <w:pStyle w:val="ListParagraph"/>
        <w:numPr>
          <w:ilvl w:val="0"/>
          <w:numId w:val="15"/>
        </w:numPr>
        <w:tabs>
          <w:tab w:pos="471" w:val="left" w:leader="none"/>
        </w:tabs>
        <w:spacing w:line="246" w:lineRule="exact" w:before="0" w:after="0"/>
        <w:ind w:left="460" w:right="0" w:hanging="350"/>
        <w:jc w:val="both"/>
        <w:rPr>
          <w:rFonts w:ascii="Times New Roman"/>
          <w:sz w:val="22"/>
        </w:rPr>
      </w:pPr>
      <w:r>
        <w:rPr>
          <w:rFonts w:ascii="Times New Roman"/>
          <w:color w:val="231F20"/>
          <w:sz w:val="22"/>
        </w:rPr>
        <w:t>Conocer algunos de los problemas actuales que preocupan a los</w:t>
      </w:r>
      <w:r>
        <w:rPr>
          <w:rFonts w:ascii="Times New Roman"/>
          <w:color w:val="231F20"/>
          <w:spacing w:val="-4"/>
          <w:sz w:val="22"/>
        </w:rPr>
        <w:t> </w:t>
      </w:r>
      <w:r>
        <w:rPr>
          <w:rFonts w:ascii="Times New Roman"/>
          <w:color w:val="231F20"/>
          <w:sz w:val="22"/>
        </w:rPr>
        <w:t>adolescentes.</w:t>
      </w:r>
    </w:p>
    <w:p>
      <w:pPr>
        <w:pStyle w:val="ListParagraph"/>
        <w:numPr>
          <w:ilvl w:val="0"/>
          <w:numId w:val="15"/>
        </w:numPr>
        <w:tabs>
          <w:tab w:pos="471" w:val="left" w:leader="none"/>
        </w:tabs>
        <w:spacing w:line="240" w:lineRule="exact" w:before="0" w:after="0"/>
        <w:ind w:left="470" w:right="0" w:hanging="360"/>
        <w:jc w:val="both"/>
        <w:rPr>
          <w:rFonts w:ascii="Times New Roman"/>
          <w:sz w:val="22"/>
        </w:rPr>
      </w:pPr>
      <w:r>
        <w:rPr>
          <w:rFonts w:ascii="Times New Roman"/>
          <w:color w:val="231F20"/>
          <w:sz w:val="22"/>
        </w:rPr>
        <w:t>Observar estos problemas desde el punto de vista del propio</w:t>
      </w:r>
      <w:r>
        <w:rPr>
          <w:rFonts w:ascii="Times New Roman"/>
          <w:color w:val="231F20"/>
          <w:spacing w:val="-8"/>
          <w:sz w:val="22"/>
        </w:rPr>
        <w:t> </w:t>
      </w:r>
      <w:r>
        <w:rPr>
          <w:rFonts w:ascii="Times New Roman"/>
          <w:color w:val="231F20"/>
          <w:sz w:val="22"/>
        </w:rPr>
        <w:t>alumnado.</w:t>
      </w:r>
    </w:p>
    <w:p>
      <w:pPr>
        <w:pStyle w:val="ListParagraph"/>
        <w:numPr>
          <w:ilvl w:val="0"/>
          <w:numId w:val="15"/>
        </w:numPr>
        <w:tabs>
          <w:tab w:pos="471" w:val="left" w:leader="none"/>
        </w:tabs>
        <w:spacing w:line="240" w:lineRule="exact" w:before="0" w:after="0"/>
        <w:ind w:left="470" w:right="0" w:hanging="360"/>
        <w:jc w:val="both"/>
        <w:rPr>
          <w:rFonts w:ascii="Times New Roman" w:hAnsi="Times New Roman"/>
          <w:sz w:val="22"/>
        </w:rPr>
      </w:pPr>
      <w:r>
        <w:rPr>
          <w:rFonts w:ascii="Times New Roman" w:hAnsi="Times New Roman"/>
          <w:color w:val="231F20"/>
          <w:sz w:val="22"/>
        </w:rPr>
        <w:t>Favorecer la reflexión del alumnado sobre aquellos temas que les preocupan</w:t>
      </w:r>
      <w:r>
        <w:rPr>
          <w:rFonts w:ascii="Times New Roman" w:hAnsi="Times New Roman"/>
          <w:color w:val="231F20"/>
          <w:spacing w:val="-12"/>
          <w:sz w:val="22"/>
        </w:rPr>
        <w:t> </w:t>
      </w:r>
      <w:r>
        <w:rPr>
          <w:rFonts w:ascii="Times New Roman" w:hAnsi="Times New Roman"/>
          <w:color w:val="231F20"/>
          <w:sz w:val="22"/>
        </w:rPr>
        <w:t>y</w:t>
      </w:r>
    </w:p>
    <w:p>
      <w:pPr>
        <w:pStyle w:val="BodyText"/>
        <w:spacing w:line="246" w:lineRule="exact"/>
        <w:ind w:left="470" w:right="42"/>
      </w:pPr>
      <w:r>
        <w:rPr>
          <w:color w:val="231F20"/>
        </w:rPr>
        <w:t>la búsqueda de posibles soluciones.</w:t>
      </w:r>
    </w:p>
    <w:p>
      <w:pPr>
        <w:pStyle w:val="BodyText"/>
        <w:spacing w:before="7"/>
        <w:rPr>
          <w:sz w:val="16"/>
        </w:rPr>
      </w:pPr>
    </w:p>
    <w:p>
      <w:pPr>
        <w:spacing w:after="0"/>
        <w:rPr>
          <w:sz w:val="16"/>
        </w:rPr>
        <w:sectPr>
          <w:headerReference w:type="default" r:id="rId178"/>
          <w:footerReference w:type="default" r:id="rId179"/>
          <w:pgSz w:w="9640" w:h="13610"/>
          <w:pgMar w:header="740" w:footer="0" w:top="920" w:bottom="280" w:left="1080" w:right="900"/>
        </w:sectPr>
      </w:pPr>
    </w:p>
    <w:p>
      <w:pPr>
        <w:spacing w:before="80"/>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spacing w:before="75"/>
        <w:ind w:left="408" w:right="0" w:firstLine="0"/>
        <w:jc w:val="left"/>
        <w:rPr>
          <w:sz w:val="20"/>
        </w:rPr>
      </w:pPr>
      <w:r>
        <w:rPr/>
        <w:br w:type="column"/>
      </w:r>
      <w:r>
        <w:rPr>
          <w:color w:val="231F20"/>
          <w:sz w:val="20"/>
        </w:rPr>
        <w:t>407</w:t>
      </w:r>
    </w:p>
    <w:p>
      <w:pPr>
        <w:spacing w:before="38"/>
        <w:ind w:left="110" w:right="0" w:firstLine="0"/>
        <w:jc w:val="left"/>
        <w:rPr>
          <w:rFonts w:ascii="Arial"/>
          <w:sz w:val="16"/>
        </w:rPr>
      </w:pPr>
      <w:r>
        <w:rPr>
          <w:rFonts w:ascii="Arial"/>
          <w:sz w:val="16"/>
        </w:rPr>
        <w:t>95</w:t>
      </w:r>
    </w:p>
    <w:p>
      <w:pPr>
        <w:spacing w:after="0"/>
        <w:jc w:val="left"/>
        <w:rPr>
          <w:rFonts w:ascii="Arial"/>
          <w:sz w:val="16"/>
        </w:rPr>
        <w:sectPr>
          <w:type w:val="continuous"/>
          <w:pgSz w:w="9640" w:h="13610"/>
          <w:pgMar w:top="1140" w:bottom="720" w:left="1080" w:right="900"/>
          <w:cols w:num="2" w:equalWidth="0">
            <w:col w:w="2031" w:space="4799"/>
            <w:col w:w="830"/>
          </w:cols>
        </w:sectPr>
      </w:pPr>
    </w:p>
    <w:p>
      <w:pPr>
        <w:pStyle w:val="BodyText"/>
        <w:rPr>
          <w:rFonts w:ascii="Arial"/>
          <w:sz w:val="20"/>
        </w:rPr>
      </w:pPr>
    </w:p>
    <w:p>
      <w:pPr>
        <w:pStyle w:val="BodyText"/>
        <w:rPr>
          <w:rFonts w:ascii="Arial"/>
          <w:sz w:val="20"/>
        </w:rPr>
      </w:pPr>
    </w:p>
    <w:p>
      <w:pPr>
        <w:pStyle w:val="BodyText"/>
        <w:spacing w:before="2"/>
        <w:rPr>
          <w:rFonts w:ascii="Arial"/>
          <w:sz w:val="16"/>
        </w:rPr>
      </w:pPr>
    </w:p>
    <w:p>
      <w:pPr>
        <w:pStyle w:val="ListParagraph"/>
        <w:numPr>
          <w:ilvl w:val="0"/>
          <w:numId w:val="15"/>
        </w:numPr>
        <w:tabs>
          <w:tab w:pos="460" w:val="left" w:leader="none"/>
          <w:tab w:pos="461" w:val="left" w:leader="none"/>
        </w:tabs>
        <w:spacing w:line="246" w:lineRule="exact" w:before="72" w:after="0"/>
        <w:ind w:left="460" w:right="0" w:hanging="360"/>
        <w:jc w:val="left"/>
        <w:rPr>
          <w:rFonts w:ascii="Times New Roman"/>
          <w:sz w:val="22"/>
        </w:rPr>
      </w:pPr>
      <w:r>
        <w:rPr>
          <w:rFonts w:ascii="Times New Roman"/>
          <w:color w:val="231F20"/>
          <w:sz w:val="22"/>
        </w:rPr>
        <w:t>Estudiar la capacidad tanto constructiva-formal como narrativo-discursiva</w:t>
      </w:r>
      <w:r>
        <w:rPr>
          <w:rFonts w:ascii="Times New Roman"/>
          <w:color w:val="231F20"/>
          <w:spacing w:val="-5"/>
          <w:sz w:val="22"/>
        </w:rPr>
        <w:t> </w:t>
      </w:r>
      <w:r>
        <w:rPr>
          <w:rFonts w:ascii="Times New Roman"/>
          <w:color w:val="231F20"/>
          <w:sz w:val="22"/>
        </w:rPr>
        <w:t>del</w:t>
      </w:r>
    </w:p>
    <w:p>
      <w:pPr>
        <w:pStyle w:val="BodyText"/>
        <w:spacing w:line="240" w:lineRule="exact"/>
        <w:ind w:left="460" w:right="43"/>
      </w:pPr>
      <w:r>
        <w:rPr>
          <w:color w:val="231F20"/>
        </w:rPr>
        <w:t>alumnado a través del medio audiovisual.</w:t>
      </w:r>
    </w:p>
    <w:p>
      <w:pPr>
        <w:pStyle w:val="ListParagraph"/>
        <w:numPr>
          <w:ilvl w:val="0"/>
          <w:numId w:val="15"/>
        </w:numPr>
        <w:tabs>
          <w:tab w:pos="460" w:val="left" w:leader="none"/>
          <w:tab w:pos="461" w:val="left" w:leader="none"/>
        </w:tabs>
        <w:spacing w:line="240" w:lineRule="exact" w:before="7" w:after="0"/>
        <w:ind w:left="460" w:right="222" w:hanging="360"/>
        <w:jc w:val="left"/>
        <w:rPr>
          <w:rFonts w:ascii="Times New Roman" w:hAnsi="Times New Roman"/>
          <w:sz w:val="22"/>
        </w:rPr>
      </w:pPr>
      <w:r>
        <w:rPr>
          <w:rFonts w:ascii="Times New Roman" w:hAnsi="Times New Roman"/>
          <w:color w:val="231F20"/>
          <w:sz w:val="22"/>
        </w:rPr>
        <w:t>Realización de una comparativa entre el uso de un tipo de narrativa clásica y la utilización de un discurso de carácter más contemporáneo o postmoderno por parte del alumnado.</w:t>
      </w:r>
    </w:p>
    <w:p>
      <w:pPr>
        <w:pStyle w:val="BodyText"/>
        <w:spacing w:before="10"/>
        <w:rPr>
          <w:sz w:val="20"/>
        </w:rPr>
      </w:pPr>
    </w:p>
    <w:p>
      <w:pPr>
        <w:pStyle w:val="BodyText"/>
        <w:spacing w:line="240" w:lineRule="exact"/>
        <w:ind w:left="100" w:right="107" w:firstLine="283"/>
        <w:jc w:val="both"/>
      </w:pPr>
      <w:r>
        <w:rPr>
          <w:color w:val="231F20"/>
        </w:rPr>
        <w:t>Con respecto a la metodología debemos hablar de un modelo cualitativo basado en el estudio de caso, y es que este proyecto se lleva a cabo dentro de una de las muchas aulas de 1º de Bachillerato que existen en nuestro país, pero tratando, a su vez de, llegar al conocimiento de un asunto más amplio como son los problemas</w:t>
      </w:r>
      <w:r>
        <w:rPr>
          <w:color w:val="231F20"/>
          <w:spacing w:val="-27"/>
        </w:rPr>
        <w:t> </w:t>
      </w:r>
      <w:r>
        <w:rPr>
          <w:color w:val="231F20"/>
        </w:rPr>
        <w:t>que preocupan a los adolescentes en la actualidad. Asimismo, dentro de este estudio de caso se decide combinar el uso de diferentes técnicas de indagación divididas en</w:t>
      </w:r>
      <w:r>
        <w:rPr>
          <w:color w:val="231F20"/>
          <w:spacing w:val="-12"/>
        </w:rPr>
        <w:t> </w:t>
      </w:r>
      <w:r>
        <w:rPr>
          <w:color w:val="231F20"/>
        </w:rPr>
        <w:t>dos grandes grupos:</w:t>
      </w:r>
    </w:p>
    <w:p>
      <w:pPr>
        <w:pStyle w:val="BodyText"/>
        <w:spacing w:before="8"/>
        <w:rPr>
          <w:sz w:val="19"/>
        </w:rPr>
      </w:pPr>
    </w:p>
    <w:p>
      <w:pPr>
        <w:pStyle w:val="Heading7"/>
        <w:spacing w:line="246" w:lineRule="exact"/>
        <w:ind w:left="384" w:right="43"/>
      </w:pPr>
      <w:r>
        <w:rPr>
          <w:color w:val="231F20"/>
        </w:rPr>
        <w:t>Grupo 1: Recursos para observar y comprender la realidad:</w:t>
      </w:r>
    </w:p>
    <w:p>
      <w:pPr>
        <w:pStyle w:val="BodyText"/>
        <w:spacing w:line="240" w:lineRule="exact" w:before="7"/>
        <w:ind w:left="384" w:right="4157"/>
      </w:pPr>
      <w:r>
        <w:rPr>
          <w:color w:val="231F20"/>
        </w:rPr>
        <w:t>Observación directa y participante. Notas de campo.</w:t>
      </w:r>
    </w:p>
    <w:p>
      <w:pPr>
        <w:pStyle w:val="BodyText"/>
        <w:spacing w:line="240" w:lineRule="exact"/>
        <w:ind w:left="384" w:right="43"/>
      </w:pPr>
      <w:r>
        <w:rPr>
          <w:color w:val="231F20"/>
        </w:rPr>
        <w:t>Fotografías del proceso de trabajo.</w:t>
      </w:r>
    </w:p>
    <w:p>
      <w:pPr>
        <w:pStyle w:val="BodyText"/>
        <w:spacing w:before="8"/>
        <w:rPr>
          <w:sz w:val="19"/>
        </w:rPr>
      </w:pPr>
    </w:p>
    <w:p>
      <w:pPr>
        <w:pStyle w:val="Heading7"/>
        <w:spacing w:line="246" w:lineRule="exact"/>
        <w:ind w:left="384" w:right="43"/>
      </w:pPr>
      <w:r>
        <w:rPr>
          <w:color w:val="231F20"/>
        </w:rPr>
        <w:t>Grupo 2: Recursos para interrogar y transformar la realidad</w:t>
      </w:r>
    </w:p>
    <w:p>
      <w:pPr>
        <w:pStyle w:val="BodyText"/>
        <w:spacing w:line="240" w:lineRule="exact" w:before="7"/>
        <w:ind w:left="384" w:right="5677"/>
      </w:pPr>
      <w:r>
        <w:rPr>
          <w:color w:val="231F20"/>
        </w:rPr>
        <w:t>Fotoanimaciones. Entrevistas.</w:t>
      </w:r>
    </w:p>
    <w:p>
      <w:pPr>
        <w:pStyle w:val="BodyText"/>
        <w:spacing w:line="233" w:lineRule="exact"/>
        <w:ind w:left="384" w:right="43"/>
      </w:pPr>
      <w:r>
        <w:rPr>
          <w:color w:val="231F20"/>
        </w:rPr>
        <w:t>Documentos del desarrollo creativo de las fotoanimaciones: </w:t>
      </w:r>
      <w:r>
        <w:rPr>
          <w:i/>
          <w:color w:val="231F20"/>
        </w:rPr>
        <w:t>story line, </w:t>
      </w:r>
      <w:r>
        <w:rPr>
          <w:color w:val="231F20"/>
        </w:rPr>
        <w:t>escaleta y</w:t>
      </w:r>
    </w:p>
    <w:p>
      <w:pPr>
        <w:spacing w:line="246" w:lineRule="exact" w:before="0"/>
        <w:ind w:left="384" w:right="43" w:firstLine="0"/>
        <w:jc w:val="left"/>
        <w:rPr>
          <w:i/>
          <w:sz w:val="22"/>
        </w:rPr>
      </w:pPr>
      <w:r>
        <w:rPr>
          <w:i/>
          <w:color w:val="231F20"/>
          <w:sz w:val="22"/>
        </w:rPr>
        <w:t>story board.</w:t>
      </w:r>
    </w:p>
    <w:p>
      <w:pPr>
        <w:pStyle w:val="BodyText"/>
        <w:spacing w:before="10"/>
        <w:rPr>
          <w:i/>
          <w:sz w:val="20"/>
        </w:rPr>
      </w:pPr>
    </w:p>
    <w:p>
      <w:pPr>
        <w:pStyle w:val="BodyText"/>
        <w:spacing w:line="240" w:lineRule="exact"/>
        <w:ind w:left="100" w:right="107" w:firstLine="283"/>
        <w:jc w:val="both"/>
      </w:pPr>
      <w:r>
        <w:rPr>
          <w:color w:val="231F20"/>
        </w:rPr>
        <w:t>Con respecto a las fuentes de este trabajo estas proceden, básicamente, de tres áreas del conocimiento: la educación artística —como esfera principal en la que     se enmarca nuestra investigación—, la psicosociología —que nos ha servido, por ejemplo,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hora</w:t>
      </w:r>
      <w:r>
        <w:rPr>
          <w:color w:val="231F20"/>
          <w:spacing w:val="-9"/>
        </w:rPr>
        <w:t> </w:t>
      </w:r>
      <w:r>
        <w:rPr>
          <w:color w:val="231F20"/>
        </w:rPr>
        <w:t>de</w:t>
      </w:r>
      <w:r>
        <w:rPr>
          <w:color w:val="231F20"/>
          <w:spacing w:val="-9"/>
        </w:rPr>
        <w:t> </w:t>
      </w:r>
      <w:r>
        <w:rPr>
          <w:color w:val="231F20"/>
        </w:rPr>
        <w:t>definir</w:t>
      </w:r>
      <w:r>
        <w:rPr>
          <w:color w:val="231F20"/>
          <w:spacing w:val="-9"/>
        </w:rPr>
        <w:t> </w:t>
      </w:r>
      <w:r>
        <w:rPr>
          <w:color w:val="231F20"/>
        </w:rPr>
        <w:t>el</w:t>
      </w:r>
      <w:r>
        <w:rPr>
          <w:color w:val="231F20"/>
          <w:spacing w:val="-9"/>
        </w:rPr>
        <w:t> </w:t>
      </w:r>
      <w:r>
        <w:rPr>
          <w:color w:val="231F20"/>
        </w:rPr>
        <w:t>concepto</w:t>
      </w:r>
      <w:r>
        <w:rPr>
          <w:color w:val="231F20"/>
          <w:spacing w:val="-9"/>
        </w:rPr>
        <w:t> </w:t>
      </w:r>
      <w:r>
        <w:rPr>
          <w:color w:val="231F20"/>
        </w:rPr>
        <w:t>de</w:t>
      </w:r>
      <w:r>
        <w:rPr>
          <w:color w:val="231F20"/>
          <w:spacing w:val="-9"/>
        </w:rPr>
        <w:t> </w:t>
      </w:r>
      <w:r>
        <w:rPr>
          <w:color w:val="231F20"/>
        </w:rPr>
        <w:t>adolescencia—,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audiovisual</w:t>
      </w:r>
      <w:r>
        <w:rPr>
          <w:color w:val="231F20"/>
          <w:spacing w:val="-9"/>
        </w:rPr>
        <w:t> </w:t>
      </w:r>
      <w:r>
        <w:rPr>
          <w:color w:val="231F20"/>
        </w:rPr>
        <w:t>o cinematográfico</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cual</w:t>
      </w:r>
      <w:r>
        <w:rPr>
          <w:color w:val="231F20"/>
          <w:spacing w:val="-6"/>
        </w:rPr>
        <w:t> </w:t>
      </w:r>
      <w:r>
        <w:rPr>
          <w:color w:val="231F20"/>
        </w:rPr>
        <w:t>concretamos</w:t>
      </w:r>
      <w:r>
        <w:rPr>
          <w:color w:val="231F20"/>
          <w:spacing w:val="-6"/>
        </w:rPr>
        <w:t> </w:t>
      </w:r>
      <w:r>
        <w:rPr>
          <w:color w:val="231F20"/>
        </w:rPr>
        <w:t>el</w:t>
      </w:r>
      <w:r>
        <w:rPr>
          <w:color w:val="231F20"/>
          <w:spacing w:val="-6"/>
        </w:rPr>
        <w:t> </w:t>
      </w:r>
      <w:r>
        <w:rPr>
          <w:color w:val="231F20"/>
        </w:rPr>
        <w:t>uso</w:t>
      </w:r>
      <w:r>
        <w:rPr>
          <w:color w:val="231F20"/>
          <w:spacing w:val="-5"/>
        </w:rPr>
        <w:t> </w:t>
      </w:r>
      <w:r>
        <w:rPr>
          <w:color w:val="231F20"/>
        </w:rPr>
        <w:t>de</w:t>
      </w:r>
      <w:r>
        <w:rPr>
          <w:color w:val="231F20"/>
          <w:spacing w:val="-6"/>
        </w:rPr>
        <w:t> </w:t>
      </w:r>
      <w:r>
        <w:rPr>
          <w:color w:val="231F20"/>
        </w:rPr>
        <w:t>las</w:t>
      </w:r>
      <w:r>
        <w:rPr>
          <w:color w:val="231F20"/>
          <w:spacing w:val="-6"/>
        </w:rPr>
        <w:t> </w:t>
      </w:r>
      <w:r>
        <w:rPr>
          <w:color w:val="231F20"/>
        </w:rPr>
        <w:t>fotoanimaciones</w:t>
      </w:r>
      <w:r>
        <w:rPr>
          <w:color w:val="231F20"/>
          <w:spacing w:val="-6"/>
        </w:rPr>
        <w:t> </w:t>
      </w:r>
      <w:r>
        <w:rPr>
          <w:color w:val="231F20"/>
        </w:rPr>
        <w:t>como herramientas</w:t>
      </w:r>
      <w:r>
        <w:rPr>
          <w:color w:val="231F20"/>
          <w:spacing w:val="-9"/>
        </w:rPr>
        <w:t> </w:t>
      </w:r>
      <w:r>
        <w:rPr>
          <w:color w:val="231F20"/>
        </w:rPr>
        <w:t>de</w:t>
      </w:r>
      <w:r>
        <w:rPr>
          <w:color w:val="231F20"/>
          <w:spacing w:val="-9"/>
        </w:rPr>
        <w:t> </w:t>
      </w:r>
      <w:r>
        <w:rPr>
          <w:color w:val="231F20"/>
        </w:rPr>
        <w:t>indagación—.</w:t>
      </w:r>
      <w:r>
        <w:rPr>
          <w:color w:val="231F20"/>
          <w:spacing w:val="-9"/>
        </w:rPr>
        <w:t> </w:t>
      </w:r>
      <w:r>
        <w:rPr>
          <w:color w:val="231F20"/>
        </w:rPr>
        <w:t>Es</w:t>
      </w:r>
      <w:r>
        <w:rPr>
          <w:color w:val="231F20"/>
          <w:spacing w:val="-9"/>
        </w:rPr>
        <w:t> </w:t>
      </w:r>
      <w:r>
        <w:rPr>
          <w:color w:val="231F20"/>
        </w:rPr>
        <w:t>en</w:t>
      </w:r>
      <w:r>
        <w:rPr>
          <w:color w:val="231F20"/>
          <w:spacing w:val="-9"/>
        </w:rPr>
        <w:t> </w:t>
      </w:r>
      <w:r>
        <w:rPr>
          <w:color w:val="231F20"/>
        </w:rPr>
        <w:t>las</w:t>
      </w:r>
      <w:r>
        <w:rPr>
          <w:color w:val="231F20"/>
          <w:spacing w:val="-10"/>
        </w:rPr>
        <w:t> </w:t>
      </w:r>
      <w:r>
        <w:rPr>
          <w:color w:val="231F20"/>
        </w:rPr>
        <w:t>tres</w:t>
      </w:r>
      <w:r>
        <w:rPr>
          <w:color w:val="231F20"/>
          <w:spacing w:val="-10"/>
        </w:rPr>
        <w:t> </w:t>
      </w:r>
      <w:r>
        <w:rPr>
          <w:color w:val="231F20"/>
        </w:rPr>
        <w:t>primeras</w:t>
      </w:r>
      <w:r>
        <w:rPr>
          <w:color w:val="231F20"/>
          <w:spacing w:val="-10"/>
        </w:rPr>
        <w:t> </w:t>
      </w:r>
      <w:r>
        <w:rPr>
          <w:color w:val="231F20"/>
        </w:rPr>
        <w:t>etapas</w:t>
      </w:r>
      <w:r>
        <w:rPr>
          <w:color w:val="231F20"/>
          <w:spacing w:val="-10"/>
        </w:rPr>
        <w:t> </w:t>
      </w:r>
      <w:r>
        <w:rPr>
          <w:color w:val="231F20"/>
        </w:rPr>
        <w:t>de</w:t>
      </w:r>
      <w:r>
        <w:rPr>
          <w:color w:val="231F20"/>
          <w:spacing w:val="-9"/>
        </w:rPr>
        <w:t> </w:t>
      </w:r>
      <w:r>
        <w:rPr>
          <w:color w:val="231F20"/>
        </w:rPr>
        <w:t>nuestra</w:t>
      </w:r>
      <w:r>
        <w:rPr>
          <w:color w:val="231F20"/>
          <w:spacing w:val="-9"/>
        </w:rPr>
        <w:t> </w:t>
      </w:r>
      <w:r>
        <w:rPr>
          <w:color w:val="231F20"/>
        </w:rPr>
        <w:t>investigación cuando</w:t>
      </w:r>
      <w:r>
        <w:rPr>
          <w:color w:val="231F20"/>
          <w:spacing w:val="-8"/>
        </w:rPr>
        <w:t> </w:t>
      </w:r>
      <w:r>
        <w:rPr>
          <w:color w:val="231F20"/>
        </w:rPr>
        <w:t>más</w:t>
      </w:r>
      <w:r>
        <w:rPr>
          <w:color w:val="231F20"/>
          <w:spacing w:val="-8"/>
        </w:rPr>
        <w:t> </w:t>
      </w:r>
      <w:r>
        <w:rPr>
          <w:color w:val="231F20"/>
        </w:rPr>
        <w:t>recurrimos</w:t>
      </w:r>
      <w:r>
        <w:rPr>
          <w:color w:val="231F20"/>
          <w:spacing w:val="-8"/>
        </w:rPr>
        <w:t> </w:t>
      </w:r>
      <w:r>
        <w:rPr>
          <w:color w:val="231F20"/>
        </w:rPr>
        <w:t>al</w:t>
      </w:r>
      <w:r>
        <w:rPr>
          <w:color w:val="231F20"/>
          <w:spacing w:val="-8"/>
        </w:rPr>
        <w:t> </w:t>
      </w:r>
      <w:r>
        <w:rPr>
          <w:color w:val="231F20"/>
        </w:rPr>
        <w:t>conocimiento</w:t>
      </w:r>
      <w:r>
        <w:rPr>
          <w:color w:val="231F20"/>
          <w:spacing w:val="-8"/>
        </w:rPr>
        <w:t> </w:t>
      </w:r>
      <w:r>
        <w:rPr>
          <w:color w:val="231F20"/>
        </w:rPr>
        <w:t>y</w:t>
      </w:r>
      <w:r>
        <w:rPr>
          <w:color w:val="231F20"/>
          <w:spacing w:val="-8"/>
        </w:rPr>
        <w:t> </w:t>
      </w:r>
      <w:r>
        <w:rPr>
          <w:color w:val="231F20"/>
        </w:rPr>
        <w:t>experiencias</w:t>
      </w:r>
      <w:r>
        <w:rPr>
          <w:color w:val="231F20"/>
          <w:spacing w:val="-8"/>
        </w:rPr>
        <w:t> </w:t>
      </w:r>
      <w:r>
        <w:rPr>
          <w:color w:val="231F20"/>
        </w:rPr>
        <w:t>de</w:t>
      </w:r>
      <w:r>
        <w:rPr>
          <w:color w:val="231F20"/>
          <w:spacing w:val="-8"/>
        </w:rPr>
        <w:t> </w:t>
      </w:r>
      <w:r>
        <w:rPr>
          <w:color w:val="231F20"/>
        </w:rPr>
        <w:t>otros</w:t>
      </w:r>
      <w:r>
        <w:rPr>
          <w:color w:val="231F20"/>
          <w:spacing w:val="-8"/>
        </w:rPr>
        <w:t> </w:t>
      </w:r>
      <w:r>
        <w:rPr>
          <w:color w:val="231F20"/>
        </w:rPr>
        <w:t>autores</w:t>
      </w:r>
      <w:r>
        <w:rPr>
          <w:color w:val="231F20"/>
          <w:spacing w:val="-8"/>
        </w:rPr>
        <w:t> </w:t>
      </w:r>
      <w:r>
        <w:rPr>
          <w:color w:val="231F20"/>
        </w:rPr>
        <w:t>y</w:t>
      </w:r>
      <w:r>
        <w:rPr>
          <w:color w:val="231F20"/>
          <w:spacing w:val="-8"/>
        </w:rPr>
        <w:t> </w:t>
      </w:r>
      <w:r>
        <w:rPr>
          <w:color w:val="231F20"/>
        </w:rPr>
        <w:t>expertos</w:t>
      </w:r>
      <w:r>
        <w:rPr>
          <w:color w:val="231F20"/>
          <w:spacing w:val="-8"/>
        </w:rPr>
        <w:t> </w:t>
      </w:r>
      <w:r>
        <w:rPr>
          <w:color w:val="231F20"/>
        </w:rPr>
        <w:t>de estos</w:t>
      </w:r>
      <w:r>
        <w:rPr>
          <w:color w:val="231F20"/>
          <w:spacing w:val="-3"/>
        </w:rPr>
        <w:t> </w:t>
      </w:r>
      <w:r>
        <w:rPr>
          <w:color w:val="231F20"/>
        </w:rPr>
        <w:t>ámbitos</w:t>
      </w:r>
      <w:r>
        <w:rPr>
          <w:color w:val="231F20"/>
          <w:spacing w:val="-3"/>
        </w:rPr>
        <w:t> </w:t>
      </w:r>
      <w:r>
        <w:rPr>
          <w:color w:val="231F20"/>
        </w:rPr>
        <w:t>pues</w:t>
      </w:r>
      <w:r>
        <w:rPr>
          <w:color w:val="231F20"/>
          <w:spacing w:val="-3"/>
        </w:rPr>
        <w:t> </w:t>
      </w:r>
      <w:r>
        <w:rPr>
          <w:color w:val="231F20"/>
        </w:rPr>
        <w:t>es</w:t>
      </w:r>
      <w:r>
        <w:rPr>
          <w:color w:val="231F20"/>
          <w:spacing w:val="-3"/>
        </w:rPr>
        <w:t> </w:t>
      </w:r>
      <w:r>
        <w:rPr>
          <w:color w:val="231F20"/>
        </w:rPr>
        <w:t>ahí</w:t>
      </w:r>
      <w:r>
        <w:rPr>
          <w:color w:val="231F20"/>
          <w:spacing w:val="-3"/>
        </w:rPr>
        <w:t> </w:t>
      </w:r>
      <w:r>
        <w:rPr>
          <w:color w:val="231F20"/>
        </w:rPr>
        <w:t>cuando</w:t>
      </w:r>
      <w:r>
        <w:rPr>
          <w:color w:val="231F20"/>
          <w:spacing w:val="-3"/>
        </w:rPr>
        <w:t> </w:t>
      </w:r>
      <w:r>
        <w:rPr>
          <w:color w:val="231F20"/>
        </w:rPr>
        <w:t>perfilamos</w:t>
      </w:r>
      <w:r>
        <w:rPr>
          <w:color w:val="231F20"/>
          <w:spacing w:val="-3"/>
        </w:rPr>
        <w:t> </w:t>
      </w:r>
      <w:r>
        <w:rPr>
          <w:color w:val="231F20"/>
        </w:rPr>
        <w:t>tanto</w:t>
      </w:r>
      <w:r>
        <w:rPr>
          <w:color w:val="231F20"/>
          <w:spacing w:val="-3"/>
        </w:rPr>
        <w:t> </w:t>
      </w:r>
      <w:r>
        <w:rPr>
          <w:color w:val="231F20"/>
        </w:rPr>
        <w:t>el</w:t>
      </w:r>
      <w:r>
        <w:rPr>
          <w:color w:val="231F20"/>
          <w:spacing w:val="-3"/>
        </w:rPr>
        <w:t> </w:t>
      </w:r>
      <w:r>
        <w:rPr>
          <w:color w:val="231F20"/>
        </w:rPr>
        <w:t>estado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cuestión</w:t>
      </w:r>
      <w:r>
        <w:rPr>
          <w:color w:val="231F20"/>
          <w:spacing w:val="-3"/>
        </w:rPr>
        <w:t> </w:t>
      </w:r>
      <w:r>
        <w:rPr>
          <w:color w:val="231F20"/>
        </w:rPr>
        <w:t>de</w:t>
      </w:r>
      <w:r>
        <w:rPr>
          <w:color w:val="231F20"/>
          <w:spacing w:val="-3"/>
        </w:rPr>
        <w:t> </w:t>
      </w:r>
      <w:r>
        <w:rPr>
          <w:color w:val="231F20"/>
        </w:rPr>
        <w:t>nuestro proyecto como nuestra</w:t>
      </w:r>
      <w:r>
        <w:rPr>
          <w:color w:val="231F20"/>
          <w:spacing w:val="-1"/>
        </w:rPr>
        <w:t> </w:t>
      </w:r>
      <w:r>
        <w:rPr>
          <w:color w:val="231F20"/>
        </w:rPr>
        <w:t>metodología.</w:t>
      </w:r>
    </w:p>
    <w:p>
      <w:pPr>
        <w:pStyle w:val="BodyText"/>
        <w:spacing w:line="240" w:lineRule="exact"/>
        <w:ind w:left="100" w:right="107" w:firstLine="283"/>
        <w:jc w:val="both"/>
      </w:pPr>
      <w:r>
        <w:rPr>
          <w:color w:val="231F20"/>
        </w:rPr>
        <w:t>Para terminar esta introducción sólo queda señalar que las conclusiones de nuestro proyecto nos permiten afirmar que la mayor parte de nuestros objetivos quedan</w:t>
      </w:r>
      <w:r>
        <w:rPr>
          <w:color w:val="231F20"/>
          <w:spacing w:val="-10"/>
        </w:rPr>
        <w:t> </w:t>
      </w:r>
      <w:r>
        <w:rPr>
          <w:color w:val="231F20"/>
        </w:rPr>
        <w:t>resueltos</w:t>
      </w:r>
      <w:r>
        <w:rPr>
          <w:color w:val="231F20"/>
          <w:spacing w:val="-10"/>
        </w:rPr>
        <w:t> </w:t>
      </w:r>
      <w:r>
        <w:rPr>
          <w:color w:val="231F20"/>
        </w:rPr>
        <w:t>al</w:t>
      </w:r>
      <w:r>
        <w:rPr>
          <w:color w:val="231F20"/>
          <w:spacing w:val="-10"/>
        </w:rPr>
        <w:t> </w:t>
      </w:r>
      <w:r>
        <w:rPr>
          <w:color w:val="231F20"/>
        </w:rPr>
        <w:t>final</w:t>
      </w:r>
      <w:r>
        <w:rPr>
          <w:color w:val="231F20"/>
          <w:spacing w:val="-10"/>
        </w:rPr>
        <w:t> </w:t>
      </w:r>
      <w:r>
        <w:rPr>
          <w:color w:val="231F20"/>
        </w:rPr>
        <w:t>de</w:t>
      </w:r>
      <w:r>
        <w:rPr>
          <w:color w:val="231F20"/>
          <w:spacing w:val="-10"/>
        </w:rPr>
        <w:t> </w:t>
      </w:r>
      <w:r>
        <w:rPr>
          <w:color w:val="231F20"/>
        </w:rPr>
        <w:t>nuestro</w:t>
      </w:r>
      <w:r>
        <w:rPr>
          <w:color w:val="231F20"/>
          <w:spacing w:val="-10"/>
        </w:rPr>
        <w:t> </w:t>
      </w:r>
      <w:r>
        <w:rPr>
          <w:color w:val="231F20"/>
        </w:rPr>
        <w:t>trabajo</w:t>
      </w:r>
      <w:r>
        <w:rPr>
          <w:color w:val="231F20"/>
          <w:spacing w:val="-10"/>
        </w:rPr>
        <w:t> </w:t>
      </w:r>
      <w:r>
        <w:rPr>
          <w:color w:val="231F20"/>
        </w:rPr>
        <w:t>pues,</w:t>
      </w:r>
      <w:r>
        <w:rPr>
          <w:color w:val="231F20"/>
          <w:spacing w:val="-10"/>
        </w:rPr>
        <w:t> </w:t>
      </w:r>
      <w:r>
        <w:rPr>
          <w:color w:val="231F20"/>
        </w:rPr>
        <w:t>además</w:t>
      </w:r>
      <w:r>
        <w:rPr>
          <w:color w:val="231F20"/>
          <w:spacing w:val="-10"/>
        </w:rPr>
        <w:t> </w:t>
      </w:r>
      <w:r>
        <w:rPr>
          <w:color w:val="231F20"/>
        </w:rPr>
        <w:t>de</w:t>
      </w:r>
      <w:r>
        <w:rPr>
          <w:color w:val="231F20"/>
          <w:spacing w:val="-10"/>
        </w:rPr>
        <w:t> </w:t>
      </w:r>
      <w:r>
        <w:rPr>
          <w:color w:val="231F20"/>
        </w:rPr>
        <w:t>llegar</w:t>
      </w:r>
      <w:r>
        <w:rPr>
          <w:color w:val="231F20"/>
          <w:spacing w:val="-10"/>
        </w:rPr>
        <w:t> </w:t>
      </w:r>
      <w:r>
        <w:rPr>
          <w:color w:val="231F20"/>
        </w:rPr>
        <w:t>al</w:t>
      </w:r>
      <w:r>
        <w:rPr>
          <w:color w:val="231F20"/>
          <w:spacing w:val="-10"/>
        </w:rPr>
        <w:t> </w:t>
      </w:r>
      <w:r>
        <w:rPr>
          <w:color w:val="231F20"/>
        </w:rPr>
        <w:t>conocimiento</w:t>
      </w:r>
      <w:r>
        <w:rPr>
          <w:color w:val="231F20"/>
          <w:spacing w:val="-10"/>
        </w:rPr>
        <w:t> </w:t>
      </w:r>
      <w:r>
        <w:rPr>
          <w:color w:val="231F20"/>
        </w:rPr>
        <w:t>de algunos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problemas</w:t>
      </w:r>
      <w:r>
        <w:rPr>
          <w:color w:val="231F20"/>
          <w:spacing w:val="-10"/>
        </w:rPr>
        <w:t> </w:t>
      </w:r>
      <w:r>
        <w:rPr>
          <w:color w:val="231F20"/>
        </w:rPr>
        <w:t>que</w:t>
      </w:r>
      <w:r>
        <w:rPr>
          <w:color w:val="231F20"/>
          <w:spacing w:val="-10"/>
        </w:rPr>
        <w:t> </w:t>
      </w:r>
      <w:r>
        <w:rPr>
          <w:color w:val="231F20"/>
        </w:rPr>
        <w:t>preocupan</w:t>
      </w:r>
      <w:r>
        <w:rPr>
          <w:color w:val="231F20"/>
          <w:spacing w:val="-10"/>
        </w:rPr>
        <w:t> </w:t>
      </w:r>
      <w:r>
        <w:rPr>
          <w:color w:val="231F20"/>
        </w:rPr>
        <w:t>al</w:t>
      </w:r>
      <w:r>
        <w:rPr>
          <w:color w:val="231F20"/>
          <w:spacing w:val="-10"/>
        </w:rPr>
        <w:t> </w:t>
      </w:r>
      <w:r>
        <w:rPr>
          <w:color w:val="231F20"/>
        </w:rPr>
        <w:t>adolescente</w:t>
      </w:r>
      <w:r>
        <w:rPr>
          <w:color w:val="231F20"/>
          <w:spacing w:val="-10"/>
        </w:rPr>
        <w:t> </w:t>
      </w:r>
      <w:r>
        <w:rPr>
          <w:color w:val="231F20"/>
        </w:rPr>
        <w:t>contemporáneo,</w:t>
      </w:r>
      <w:r>
        <w:rPr>
          <w:color w:val="231F20"/>
          <w:spacing w:val="-10"/>
        </w:rPr>
        <w:t> </w:t>
      </w:r>
      <w:r>
        <w:rPr>
          <w:color w:val="231F20"/>
        </w:rPr>
        <w:t>los</w:t>
      </w:r>
      <w:r>
        <w:rPr>
          <w:color w:val="231F20"/>
          <w:spacing w:val="-10"/>
        </w:rPr>
        <w:t> </w:t>
      </w:r>
      <w:r>
        <w:rPr>
          <w:color w:val="231F20"/>
        </w:rPr>
        <w:t>discursos audiovisuales realizados por los propios alumnos nos han permitido acercarnos algo más a su forma de ver la realidad y evaluar tanto su capacidad crítica —desde un punto</w:t>
      </w:r>
      <w:r>
        <w:rPr>
          <w:color w:val="231F20"/>
          <w:spacing w:val="-17"/>
        </w:rPr>
        <w:t> </w:t>
      </w:r>
      <w:r>
        <w:rPr>
          <w:color w:val="231F20"/>
        </w:rPr>
        <w:t>de</w:t>
      </w:r>
      <w:r>
        <w:rPr>
          <w:color w:val="231F20"/>
          <w:spacing w:val="-17"/>
        </w:rPr>
        <w:t> </w:t>
      </w:r>
      <w:r>
        <w:rPr>
          <w:color w:val="231F20"/>
        </w:rPr>
        <w:t>vista</w:t>
      </w:r>
      <w:r>
        <w:rPr>
          <w:color w:val="231F20"/>
          <w:spacing w:val="-17"/>
        </w:rPr>
        <w:t> </w:t>
      </w:r>
      <w:r>
        <w:rPr>
          <w:color w:val="231F20"/>
        </w:rPr>
        <w:t>psicosociológico—</w:t>
      </w:r>
      <w:r>
        <w:rPr>
          <w:color w:val="231F20"/>
          <w:spacing w:val="-17"/>
        </w:rPr>
        <w:t> </w:t>
      </w:r>
      <w:r>
        <w:rPr>
          <w:color w:val="231F20"/>
        </w:rPr>
        <w:t>como</w:t>
      </w:r>
      <w:r>
        <w:rPr>
          <w:color w:val="231F20"/>
          <w:spacing w:val="-17"/>
        </w:rPr>
        <w:t> </w:t>
      </w:r>
      <w:r>
        <w:rPr>
          <w:color w:val="231F20"/>
        </w:rPr>
        <w:t>su</w:t>
      </w:r>
      <w:r>
        <w:rPr>
          <w:color w:val="231F20"/>
          <w:spacing w:val="-17"/>
        </w:rPr>
        <w:t> </w:t>
      </w:r>
      <w:r>
        <w:rPr>
          <w:color w:val="231F20"/>
        </w:rPr>
        <w:t>solvencia</w:t>
      </w:r>
      <w:r>
        <w:rPr>
          <w:color w:val="231F20"/>
          <w:spacing w:val="-17"/>
        </w:rPr>
        <w:t> </w:t>
      </w:r>
      <w:r>
        <w:rPr>
          <w:color w:val="231F20"/>
        </w:rPr>
        <w:t>constructivo-formal</w:t>
      </w:r>
      <w:r>
        <w:rPr>
          <w:color w:val="231F20"/>
          <w:spacing w:val="-17"/>
        </w:rPr>
        <w:t> </w:t>
      </w:r>
      <w:r>
        <w:rPr>
          <w:color w:val="231F20"/>
        </w:rPr>
        <w:t>y</w:t>
      </w:r>
      <w:r>
        <w:rPr>
          <w:color w:val="231F20"/>
          <w:spacing w:val="-17"/>
        </w:rPr>
        <w:t> </w:t>
      </w:r>
      <w:r>
        <w:rPr>
          <w:color w:val="231F20"/>
        </w:rPr>
        <w:t>narrativo- discursiva —en lo que se refiere a la creación</w:t>
      </w:r>
      <w:r>
        <w:rPr>
          <w:color w:val="231F20"/>
          <w:spacing w:val="-12"/>
        </w:rPr>
        <w:t> </w:t>
      </w:r>
      <w:r>
        <w:rPr>
          <w:color w:val="231F20"/>
        </w:rPr>
        <w:t>artística—.</w:t>
      </w:r>
    </w:p>
    <w:p>
      <w:pPr>
        <w:pStyle w:val="BodyText"/>
        <w:spacing w:line="233" w:lineRule="exact"/>
        <w:ind w:left="384" w:right="-14"/>
      </w:pPr>
      <w:r>
        <w:rPr>
          <w:color w:val="231F20"/>
        </w:rPr>
        <w:t>Pasamos entonces ya a exponer de cada una de las etapas de esta investigación de</w:t>
      </w:r>
    </w:p>
    <w:p>
      <w:pPr>
        <w:pStyle w:val="BodyText"/>
        <w:spacing w:line="246" w:lineRule="exact"/>
        <w:ind w:left="100" w:right="43"/>
      </w:pPr>
      <w:r>
        <w:rPr>
          <w:color w:val="231F20"/>
        </w:rPr>
        <w:t>una manera más profunda y pormenorizada.</w:t>
      </w:r>
    </w:p>
    <w:p>
      <w:pPr>
        <w:pStyle w:val="BodyText"/>
        <w:spacing w:before="9"/>
        <w:rPr>
          <w:sz w:val="24"/>
        </w:rPr>
      </w:pPr>
    </w:p>
    <w:p>
      <w:pPr>
        <w:tabs>
          <w:tab w:pos="5507" w:val="left" w:leader="none"/>
        </w:tabs>
        <w:spacing w:line="225" w:lineRule="exact" w:before="74"/>
        <w:ind w:left="0" w:right="108" w:firstLine="0"/>
        <w:jc w:val="right"/>
        <w:rPr>
          <w:i/>
          <w:sz w:val="18"/>
        </w:rPr>
      </w:pPr>
      <w:r>
        <w:rPr>
          <w:color w:val="231F20"/>
          <w:sz w:val="20"/>
        </w:rPr>
        <w:t>408</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4</w:t>
      </w:r>
      <w:r>
        <w:rPr>
          <w:spacing w:val="-8"/>
          <w:sz w:val="18"/>
        </w:rPr>
        <w:t>0</w:t>
      </w:r>
      <w:r>
        <w:rPr>
          <w:rFonts w:ascii="Arial"/>
          <w:spacing w:val="-82"/>
          <w:position w:val="-2"/>
          <w:sz w:val="16"/>
        </w:rPr>
        <w:t>9</w:t>
      </w:r>
      <w:r>
        <w:rPr>
          <w:spacing w:val="-9"/>
          <w:sz w:val="18"/>
        </w:rPr>
        <w:t>6</w:t>
      </w:r>
      <w:r>
        <w:rPr>
          <w:rFonts w:ascii="Arial"/>
          <w:spacing w:val="-81"/>
          <w:position w:val="-2"/>
          <w:sz w:val="16"/>
        </w:rPr>
        <w:t>6</w:t>
      </w:r>
      <w:r>
        <w:rPr>
          <w:sz w:val="18"/>
        </w:rPr>
        <w:t>-423</w:t>
      </w:r>
    </w:p>
    <w:p>
      <w:pPr>
        <w:spacing w:after="0" w:line="227" w:lineRule="exact"/>
        <w:jc w:val="right"/>
        <w:rPr>
          <w:sz w:val="18"/>
        </w:rPr>
        <w:sectPr>
          <w:headerReference w:type="default" r:id="rId180"/>
          <w:footerReference w:type="default" r:id="rId181"/>
          <w:pgSz w:w="9640" w:h="13610"/>
          <w:pgMar w:header="743" w:footer="0" w:top="940" w:bottom="280" w:left="920" w:right="1080"/>
        </w:sectPr>
      </w:pPr>
    </w:p>
    <w:p>
      <w:pPr>
        <w:pStyle w:val="BodyText"/>
        <w:rPr>
          <w:sz w:val="20"/>
        </w:rPr>
      </w:pPr>
    </w:p>
    <w:p>
      <w:pPr>
        <w:pStyle w:val="BodyText"/>
        <w:rPr>
          <w:sz w:val="20"/>
        </w:rPr>
      </w:pPr>
    </w:p>
    <w:p>
      <w:pPr>
        <w:pStyle w:val="BodyText"/>
        <w:spacing w:before="5"/>
        <w:rPr>
          <w:sz w:val="16"/>
        </w:rPr>
      </w:pPr>
    </w:p>
    <w:p>
      <w:pPr>
        <w:pStyle w:val="Heading7"/>
        <w:numPr>
          <w:ilvl w:val="0"/>
          <w:numId w:val="13"/>
        </w:numPr>
        <w:tabs>
          <w:tab w:pos="331" w:val="left" w:leader="none"/>
        </w:tabs>
        <w:spacing w:line="240" w:lineRule="exact" w:before="86" w:after="0"/>
        <w:ind w:left="110" w:right="271" w:firstLine="0"/>
        <w:jc w:val="left"/>
      </w:pPr>
      <w:r>
        <w:rPr>
          <w:color w:val="231F20"/>
        </w:rPr>
        <w:t>Primera etapa: La adolescencia como un proceso de autonomía a través</w:t>
      </w:r>
      <w:r>
        <w:rPr>
          <w:color w:val="231F20"/>
          <w:spacing w:val="-5"/>
        </w:rPr>
        <w:t> </w:t>
      </w:r>
      <w:r>
        <w:rPr>
          <w:color w:val="231F20"/>
        </w:rPr>
        <w:t>del conflicto</w:t>
      </w:r>
    </w:p>
    <w:p>
      <w:pPr>
        <w:pStyle w:val="BodyText"/>
        <w:spacing w:line="240" w:lineRule="exact" w:before="170"/>
        <w:ind w:left="110" w:right="118"/>
        <w:jc w:val="both"/>
      </w:pPr>
      <w:r>
        <w:rPr>
          <w:color w:val="231F20"/>
        </w:rPr>
        <w:t>Partiendo de que la palabra adolescencia procede del latín “adolecere”, que significa “crecer” o “desarrollarse hacia la madurez” podemos afirmar que la adolescencia es una etapa del crecimiento humano en la que tiene lugar un desarrollo tanto</w:t>
      </w:r>
      <w:r>
        <w:rPr>
          <w:color w:val="231F20"/>
          <w:spacing w:val="-27"/>
        </w:rPr>
        <w:t> </w:t>
      </w:r>
      <w:r>
        <w:rPr>
          <w:color w:val="231F20"/>
        </w:rPr>
        <w:t>biológico o fisiológico como psicológico y social. Pero lo que interesa a esta investigación    es el enfoque psicosocial del término. A este respecto, determinados autores (Kett, 1977; Hopkins 1987; Palacios, 1991) consideran la delimitación de esta etapa de la madurez como un producto de las sociedades occidentales acomodadas, y es que, en términos</w:t>
      </w:r>
      <w:r>
        <w:rPr>
          <w:color w:val="231F20"/>
          <w:spacing w:val="-13"/>
        </w:rPr>
        <w:t> </w:t>
      </w:r>
      <w:r>
        <w:rPr>
          <w:color w:val="231F20"/>
        </w:rPr>
        <w:t>específicos,</w:t>
      </w:r>
      <w:r>
        <w:rPr>
          <w:color w:val="231F20"/>
          <w:spacing w:val="-13"/>
        </w:rPr>
        <w:t> </w:t>
      </w:r>
      <w:r>
        <w:rPr>
          <w:color w:val="231F20"/>
        </w:rPr>
        <w:t>en</w:t>
      </w:r>
      <w:r>
        <w:rPr>
          <w:color w:val="231F20"/>
          <w:spacing w:val="-13"/>
        </w:rPr>
        <w:t> </w:t>
      </w:r>
      <w:r>
        <w:rPr>
          <w:color w:val="231F20"/>
        </w:rPr>
        <w:t>épocas</w:t>
      </w:r>
      <w:r>
        <w:rPr>
          <w:color w:val="231F20"/>
          <w:spacing w:val="-13"/>
        </w:rPr>
        <w:t> </w:t>
      </w:r>
      <w:r>
        <w:rPr>
          <w:color w:val="231F20"/>
        </w:rPr>
        <w:t>anteriores</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industrialización</w:t>
      </w:r>
      <w:r>
        <w:rPr>
          <w:color w:val="231F20"/>
          <w:spacing w:val="-13"/>
        </w:rPr>
        <w:t> </w:t>
      </w:r>
      <w:r>
        <w:rPr>
          <w:color w:val="231F20"/>
        </w:rPr>
        <w:t>occidental</w:t>
      </w:r>
      <w:r>
        <w:rPr>
          <w:color w:val="231F20"/>
          <w:spacing w:val="-13"/>
        </w:rPr>
        <w:t> </w:t>
      </w:r>
      <w:r>
        <w:rPr>
          <w:color w:val="231F20"/>
        </w:rPr>
        <w:t>“no</w:t>
      </w:r>
      <w:r>
        <w:rPr>
          <w:color w:val="231F20"/>
          <w:spacing w:val="-13"/>
        </w:rPr>
        <w:t> </w:t>
      </w:r>
      <w:r>
        <w:rPr>
          <w:color w:val="231F20"/>
        </w:rPr>
        <w:t>existía una cultura adolescente, ni la adolescencia era percibida como un estadio particular del desarrollo” (Palacios, 1991, p. 300). Sin embargo, es evidente que actualmente podemos hablar de una cultura adolescente absolutamente asentada, que, aunque ecléctica en tendencias, ideologías y pensamientos, comparte unos rasgos comunes que le permiten autoafirmarse como cultura propia (Aguirre,</w:t>
      </w:r>
      <w:r>
        <w:rPr>
          <w:color w:val="231F20"/>
          <w:spacing w:val="-12"/>
        </w:rPr>
        <w:t> </w:t>
      </w:r>
      <w:r>
        <w:rPr>
          <w:color w:val="231F20"/>
        </w:rPr>
        <w:t>1994).</w:t>
      </w:r>
    </w:p>
    <w:p>
      <w:pPr>
        <w:pStyle w:val="BodyText"/>
        <w:spacing w:line="240" w:lineRule="exact"/>
        <w:ind w:left="110" w:right="117" w:firstLine="283"/>
        <w:jc w:val="both"/>
      </w:pPr>
      <w:r>
        <w:rPr>
          <w:color w:val="231F20"/>
        </w:rPr>
        <w:t>Pero,</w:t>
      </w:r>
      <w:r>
        <w:rPr>
          <w:color w:val="231F20"/>
          <w:spacing w:val="-6"/>
        </w:rPr>
        <w:t> </w:t>
      </w:r>
      <w:r>
        <w:rPr>
          <w:color w:val="231F20"/>
        </w:rPr>
        <w:t>¿cuáles</w:t>
      </w:r>
      <w:r>
        <w:rPr>
          <w:color w:val="231F20"/>
          <w:spacing w:val="-7"/>
        </w:rPr>
        <w:t> </w:t>
      </w:r>
      <w:r>
        <w:rPr>
          <w:color w:val="231F20"/>
        </w:rPr>
        <w:t>son</w:t>
      </w:r>
      <w:r>
        <w:rPr>
          <w:color w:val="231F20"/>
          <w:spacing w:val="-6"/>
        </w:rPr>
        <w:t> </w:t>
      </w:r>
      <w:r>
        <w:rPr>
          <w:color w:val="231F20"/>
        </w:rPr>
        <w:t>las</w:t>
      </w:r>
      <w:r>
        <w:rPr>
          <w:color w:val="231F20"/>
          <w:spacing w:val="-7"/>
        </w:rPr>
        <w:t> </w:t>
      </w:r>
      <w:r>
        <w:rPr>
          <w:color w:val="231F20"/>
        </w:rPr>
        <w:t>características</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etapa?</w:t>
      </w:r>
      <w:r>
        <w:rPr>
          <w:color w:val="231F20"/>
          <w:spacing w:val="-7"/>
        </w:rPr>
        <w:t> </w:t>
      </w:r>
      <w:r>
        <w:rPr>
          <w:color w:val="231F20"/>
        </w:rPr>
        <w:t>Erikson</w:t>
      </w:r>
      <w:r>
        <w:rPr>
          <w:color w:val="231F20"/>
          <w:spacing w:val="-7"/>
        </w:rPr>
        <w:t> </w:t>
      </w:r>
      <w:r>
        <w:rPr>
          <w:color w:val="231F20"/>
        </w:rPr>
        <w:t>(1992)</w:t>
      </w:r>
      <w:r>
        <w:rPr>
          <w:color w:val="231F20"/>
          <w:spacing w:val="-6"/>
        </w:rPr>
        <w:t> </w:t>
      </w:r>
      <w:r>
        <w:rPr>
          <w:color w:val="231F20"/>
        </w:rPr>
        <w:t>la</w:t>
      </w:r>
      <w:r>
        <w:rPr>
          <w:color w:val="231F20"/>
          <w:spacing w:val="-7"/>
        </w:rPr>
        <w:t> </w:t>
      </w:r>
      <w:r>
        <w:rPr>
          <w:color w:val="231F20"/>
        </w:rPr>
        <w:t>definió</w:t>
      </w:r>
      <w:r>
        <w:rPr>
          <w:color w:val="231F20"/>
          <w:spacing w:val="-7"/>
        </w:rPr>
        <w:t> </w:t>
      </w:r>
      <w:r>
        <w:rPr>
          <w:color w:val="231F20"/>
        </w:rPr>
        <w:t>como la etapa en la que el ser humano conquista la “autonomía”, describiéndola como     la adquisición del sentido de autocontrol e iniciativa en los jóvenes. Pero no fue el único que señaló la obtención de una mayor independencia como la característica clave de esta etapa. Más bien al contrario, son muchos los psicólogos que coinciden en esto, como Kohlberg (1992) que se refirió a la adolescencia como el “nivel postconvencional o autónomo” del desarrollo humano. Asimismo, Loevinger (1990) denominó</w:t>
      </w:r>
      <w:r>
        <w:rPr>
          <w:color w:val="231F20"/>
          <w:spacing w:val="-5"/>
        </w:rPr>
        <w:t> </w:t>
      </w:r>
      <w:r>
        <w:rPr>
          <w:color w:val="231F20"/>
        </w:rPr>
        <w:t>“autoconciencia”</w:t>
      </w:r>
      <w:r>
        <w:rPr>
          <w:color w:val="231F20"/>
          <w:spacing w:val="-5"/>
        </w:rPr>
        <w:t> </w:t>
      </w:r>
      <w:r>
        <w:rPr>
          <w:color w:val="231F20"/>
        </w:rPr>
        <w:t>a</w:t>
      </w:r>
      <w:r>
        <w:rPr>
          <w:color w:val="231F20"/>
          <w:spacing w:val="-5"/>
        </w:rPr>
        <w:t> </w:t>
      </w:r>
      <w:r>
        <w:rPr>
          <w:color w:val="231F20"/>
        </w:rPr>
        <w:t>esta</w:t>
      </w:r>
      <w:r>
        <w:rPr>
          <w:color w:val="231F20"/>
          <w:spacing w:val="-5"/>
        </w:rPr>
        <w:t> </w:t>
      </w:r>
      <w:r>
        <w:rPr>
          <w:color w:val="231F20"/>
        </w:rPr>
        <w:t>etapa</w:t>
      </w:r>
      <w:r>
        <w:rPr>
          <w:color w:val="231F20"/>
          <w:spacing w:val="-5"/>
        </w:rPr>
        <w:t> </w:t>
      </w:r>
      <w:r>
        <w:rPr>
          <w:color w:val="231F20"/>
        </w:rPr>
        <w:t>y</w:t>
      </w:r>
      <w:r>
        <w:rPr>
          <w:color w:val="231F20"/>
          <w:spacing w:val="-5"/>
        </w:rPr>
        <w:t> </w:t>
      </w:r>
      <w:r>
        <w:rPr>
          <w:color w:val="231F20"/>
        </w:rPr>
        <w:t>Kegan</w:t>
      </w:r>
      <w:r>
        <w:rPr>
          <w:color w:val="231F20"/>
          <w:spacing w:val="-5"/>
        </w:rPr>
        <w:t> </w:t>
      </w:r>
      <w:r>
        <w:rPr>
          <w:color w:val="231F20"/>
        </w:rPr>
        <w:t>(1982)</w:t>
      </w:r>
      <w:r>
        <w:rPr>
          <w:color w:val="231F20"/>
          <w:spacing w:val="-5"/>
        </w:rPr>
        <w:t> </w:t>
      </w:r>
      <w:r>
        <w:rPr>
          <w:color w:val="231F20"/>
        </w:rPr>
        <w:t>se</w:t>
      </w:r>
      <w:r>
        <w:rPr>
          <w:color w:val="231F20"/>
          <w:spacing w:val="-5"/>
        </w:rPr>
        <w:t> </w:t>
      </w:r>
      <w:r>
        <w:rPr>
          <w:color w:val="231F20"/>
        </w:rPr>
        <w:t>refirió</w:t>
      </w:r>
      <w:r>
        <w:rPr>
          <w:color w:val="231F20"/>
          <w:spacing w:val="-5"/>
        </w:rPr>
        <w:t> </w:t>
      </w:r>
      <w:r>
        <w:rPr>
          <w:color w:val="231F20"/>
        </w:rPr>
        <w:t>a</w:t>
      </w:r>
      <w:r>
        <w:rPr>
          <w:color w:val="231F20"/>
          <w:spacing w:val="-5"/>
        </w:rPr>
        <w:t> </w:t>
      </w:r>
      <w:r>
        <w:rPr>
          <w:color w:val="231F20"/>
        </w:rPr>
        <w:t>ella</w:t>
      </w:r>
      <w:r>
        <w:rPr>
          <w:color w:val="231F20"/>
          <w:spacing w:val="-5"/>
        </w:rPr>
        <w:t> </w:t>
      </w:r>
      <w:r>
        <w:rPr>
          <w:color w:val="231F20"/>
        </w:rPr>
        <w:t>como</w:t>
      </w:r>
      <w:r>
        <w:rPr>
          <w:color w:val="231F20"/>
          <w:spacing w:val="-5"/>
        </w:rPr>
        <w:t> </w:t>
      </w:r>
      <w:r>
        <w:rPr>
          <w:color w:val="231F20"/>
        </w:rPr>
        <w:t>“etapa de crecimiento y pérdida del equilibrio imperial”. Así pues, la adolescencia es una transformación, un proceso de cambio que implica la transición de una etapa del crecimiento a la siguiente. “Mientras el adulto parece el resultado de un proceso de crecimiento, la adolescencia se considera como un proceso [en sí mismo], como el paso de un estadio a otro” (Rocheblave-Spenlé, 1975, p. 16).</w:t>
      </w:r>
    </w:p>
    <w:p>
      <w:pPr>
        <w:pStyle w:val="BodyText"/>
        <w:spacing w:line="240" w:lineRule="exact"/>
        <w:ind w:left="110" w:right="117" w:firstLine="283"/>
        <w:jc w:val="both"/>
      </w:pPr>
      <w:r>
        <w:rPr>
          <w:color w:val="231F20"/>
        </w:rPr>
        <w:t>Además,</w:t>
      </w:r>
      <w:r>
        <w:rPr>
          <w:color w:val="231F20"/>
          <w:spacing w:val="-12"/>
        </w:rPr>
        <w:t> </w:t>
      </w:r>
      <w:r>
        <w:rPr>
          <w:color w:val="231F20"/>
        </w:rPr>
        <w:t>para</w:t>
      </w:r>
      <w:r>
        <w:rPr>
          <w:color w:val="231F20"/>
          <w:spacing w:val="-12"/>
        </w:rPr>
        <w:t> </w:t>
      </w:r>
      <w:r>
        <w:rPr>
          <w:color w:val="231F20"/>
        </w:rPr>
        <w:t>que</w:t>
      </w:r>
      <w:r>
        <w:rPr>
          <w:color w:val="231F20"/>
          <w:spacing w:val="-12"/>
        </w:rPr>
        <w:t> </w:t>
      </w:r>
      <w:r>
        <w:rPr>
          <w:color w:val="231F20"/>
        </w:rPr>
        <w:t>tenga</w:t>
      </w:r>
      <w:r>
        <w:rPr>
          <w:color w:val="231F20"/>
          <w:spacing w:val="-12"/>
        </w:rPr>
        <w:t> </w:t>
      </w:r>
      <w:r>
        <w:rPr>
          <w:color w:val="231F20"/>
        </w:rPr>
        <w:t>lugar</w:t>
      </w:r>
      <w:r>
        <w:rPr>
          <w:color w:val="231F20"/>
          <w:spacing w:val="-12"/>
        </w:rPr>
        <w:t> </w:t>
      </w:r>
      <w:r>
        <w:rPr>
          <w:color w:val="231F20"/>
        </w:rPr>
        <w:t>es</w:t>
      </w:r>
      <w:r>
        <w:rPr>
          <w:color w:val="231F20"/>
          <w:spacing w:val="-12"/>
        </w:rPr>
        <w:t> </w:t>
      </w:r>
      <w:r>
        <w:rPr>
          <w:color w:val="231F20"/>
        </w:rPr>
        <w:t>necesario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produzca</w:t>
      </w:r>
      <w:r>
        <w:rPr>
          <w:color w:val="231F20"/>
          <w:spacing w:val="-12"/>
        </w:rPr>
        <w:t> </w:t>
      </w:r>
      <w:r>
        <w:rPr>
          <w:color w:val="231F20"/>
        </w:rPr>
        <w:t>un</w:t>
      </w:r>
      <w:r>
        <w:rPr>
          <w:color w:val="231F20"/>
          <w:spacing w:val="-12"/>
        </w:rPr>
        <w:t> </w:t>
      </w:r>
      <w:r>
        <w:rPr>
          <w:color w:val="231F20"/>
        </w:rPr>
        <w:t>hecho</w:t>
      </w:r>
      <w:r>
        <w:rPr>
          <w:color w:val="231F20"/>
          <w:spacing w:val="-12"/>
        </w:rPr>
        <w:t> </w:t>
      </w:r>
      <w:r>
        <w:rPr>
          <w:color w:val="231F20"/>
        </w:rPr>
        <w:t>determinado, que se corresponde con la pérdida o debilitación de los referentes de autoridad que habían sido piezas claves durante la niñez. Y es que la autonomía suele lograrse a través de un conflicto manifestado por la desobediencia que se puede materializar  en un desafío a los padres o a la autoridad en general (Erikson, 1992). En contra    de la creencia popular que entiende que la desobediencia juvenil es algo puramente negativo,</w:t>
      </w:r>
      <w:r>
        <w:rPr>
          <w:color w:val="231F20"/>
          <w:spacing w:val="-7"/>
        </w:rPr>
        <w:t> </w:t>
      </w:r>
      <w:r>
        <w:rPr>
          <w:color w:val="231F20"/>
        </w:rPr>
        <w:t>lo</w:t>
      </w:r>
      <w:r>
        <w:rPr>
          <w:color w:val="231F20"/>
          <w:spacing w:val="-7"/>
        </w:rPr>
        <w:t> </w:t>
      </w:r>
      <w:r>
        <w:rPr>
          <w:color w:val="231F20"/>
        </w:rPr>
        <w:t>cierto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ser</w:t>
      </w:r>
      <w:r>
        <w:rPr>
          <w:color w:val="231F20"/>
          <w:spacing w:val="-7"/>
        </w:rPr>
        <w:t> </w:t>
      </w:r>
      <w:r>
        <w:rPr>
          <w:color w:val="231F20"/>
        </w:rPr>
        <w:t>humano</w:t>
      </w:r>
      <w:r>
        <w:rPr>
          <w:color w:val="231F20"/>
          <w:spacing w:val="-7"/>
        </w:rPr>
        <w:t> </w:t>
      </w:r>
      <w:r>
        <w:rPr>
          <w:color w:val="231F20"/>
        </w:rPr>
        <w:t>necesita</w:t>
      </w:r>
      <w:r>
        <w:rPr>
          <w:color w:val="231F20"/>
          <w:spacing w:val="-7"/>
        </w:rPr>
        <w:t> </w:t>
      </w:r>
      <w:r>
        <w:rPr>
          <w:color w:val="231F20"/>
        </w:rPr>
        <w:t>rebelarse</w:t>
      </w:r>
      <w:r>
        <w:rPr>
          <w:color w:val="231F20"/>
          <w:spacing w:val="-7"/>
        </w:rPr>
        <w:t> </w:t>
      </w:r>
      <w:r>
        <w:rPr>
          <w:color w:val="231F20"/>
        </w:rPr>
        <w:t>contra</w:t>
      </w:r>
      <w:r>
        <w:rPr>
          <w:color w:val="231F20"/>
          <w:spacing w:val="-7"/>
        </w:rPr>
        <w:t> </w:t>
      </w:r>
      <w:r>
        <w:rPr>
          <w:color w:val="231F20"/>
        </w:rPr>
        <w:t>lo</w:t>
      </w:r>
      <w:r>
        <w:rPr>
          <w:color w:val="231F20"/>
          <w:spacing w:val="-7"/>
        </w:rPr>
        <w:t> </w:t>
      </w:r>
      <w:r>
        <w:rPr>
          <w:color w:val="231F20"/>
        </w:rPr>
        <w:t>establecido</w:t>
      </w:r>
      <w:r>
        <w:rPr>
          <w:color w:val="231F20"/>
          <w:spacing w:val="-7"/>
        </w:rPr>
        <w:t> </w:t>
      </w:r>
      <w:r>
        <w:rPr>
          <w:color w:val="231F20"/>
        </w:rPr>
        <w:t>en</w:t>
      </w:r>
      <w:r>
        <w:rPr>
          <w:color w:val="231F20"/>
          <w:spacing w:val="-7"/>
        </w:rPr>
        <w:t> </w:t>
      </w:r>
      <w:r>
        <w:rPr>
          <w:color w:val="231F20"/>
        </w:rPr>
        <w:t>un determinado</w:t>
      </w:r>
      <w:r>
        <w:rPr>
          <w:color w:val="231F20"/>
          <w:spacing w:val="-4"/>
        </w:rPr>
        <w:t> </w:t>
      </w:r>
      <w:r>
        <w:rPr>
          <w:color w:val="231F20"/>
        </w:rPr>
        <w:t>momento</w:t>
      </w:r>
      <w:r>
        <w:rPr>
          <w:color w:val="231F20"/>
          <w:spacing w:val="-4"/>
        </w:rPr>
        <w:t> </w:t>
      </w:r>
      <w:r>
        <w:rPr>
          <w:color w:val="231F20"/>
        </w:rPr>
        <w:t>de</w:t>
      </w:r>
      <w:r>
        <w:rPr>
          <w:color w:val="231F20"/>
          <w:spacing w:val="-4"/>
        </w:rPr>
        <w:t> </w:t>
      </w:r>
      <w:r>
        <w:rPr>
          <w:color w:val="231F20"/>
        </w:rPr>
        <w:t>su</w:t>
      </w:r>
      <w:r>
        <w:rPr>
          <w:color w:val="231F20"/>
          <w:spacing w:val="-3"/>
        </w:rPr>
        <w:t> </w:t>
      </w:r>
      <w:r>
        <w:rPr>
          <w:color w:val="231F20"/>
        </w:rPr>
        <w:t>vida,</w:t>
      </w:r>
      <w:r>
        <w:rPr>
          <w:color w:val="231F20"/>
          <w:spacing w:val="-4"/>
        </w:rPr>
        <w:t> </w:t>
      </w:r>
      <w:r>
        <w:rPr>
          <w:color w:val="231F20"/>
        </w:rPr>
        <w:t>requiere</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rebeldía</w:t>
      </w:r>
      <w:r>
        <w:rPr>
          <w:color w:val="231F20"/>
          <w:spacing w:val="-4"/>
        </w:rPr>
        <w:t> </w:t>
      </w:r>
      <w:r>
        <w:rPr>
          <w:color w:val="231F20"/>
        </w:rPr>
        <w:t>para</w:t>
      </w:r>
      <w:r>
        <w:rPr>
          <w:color w:val="231F20"/>
          <w:spacing w:val="-4"/>
        </w:rPr>
        <w:t> </w:t>
      </w:r>
      <w:r>
        <w:rPr>
          <w:color w:val="231F20"/>
        </w:rPr>
        <w:t>evolucionar,</w:t>
      </w:r>
      <w:r>
        <w:rPr>
          <w:color w:val="231F20"/>
          <w:spacing w:val="-4"/>
        </w:rPr>
        <w:t> </w:t>
      </w:r>
      <w:r>
        <w:rPr>
          <w:color w:val="231F20"/>
        </w:rPr>
        <w:t>adquirir independencia</w:t>
      </w:r>
      <w:r>
        <w:rPr>
          <w:color w:val="231F20"/>
          <w:spacing w:val="-6"/>
        </w:rPr>
        <w:t> </w:t>
      </w:r>
      <w:r>
        <w:rPr>
          <w:color w:val="231F20"/>
        </w:rPr>
        <w:t>y</w:t>
      </w:r>
      <w:r>
        <w:rPr>
          <w:color w:val="231F20"/>
          <w:spacing w:val="-6"/>
        </w:rPr>
        <w:t> </w:t>
      </w:r>
      <w:r>
        <w:rPr>
          <w:color w:val="231F20"/>
        </w:rPr>
        <w:t>formarse</w:t>
      </w:r>
      <w:r>
        <w:rPr>
          <w:color w:val="231F20"/>
          <w:spacing w:val="-6"/>
        </w:rPr>
        <w:t> </w:t>
      </w:r>
      <w:r>
        <w:rPr>
          <w:color w:val="231F20"/>
        </w:rPr>
        <w:t>sus</w:t>
      </w:r>
      <w:r>
        <w:rPr>
          <w:color w:val="231F20"/>
          <w:spacing w:val="-6"/>
        </w:rPr>
        <w:t> </w:t>
      </w:r>
      <w:r>
        <w:rPr>
          <w:color w:val="231F20"/>
        </w:rPr>
        <w:t>propios</w:t>
      </w:r>
      <w:r>
        <w:rPr>
          <w:color w:val="231F20"/>
          <w:spacing w:val="-6"/>
        </w:rPr>
        <w:t> </w:t>
      </w:r>
      <w:r>
        <w:rPr>
          <w:color w:val="231F20"/>
        </w:rPr>
        <w:t>juicios</w:t>
      </w:r>
      <w:r>
        <w:rPr>
          <w:color w:val="231F20"/>
          <w:spacing w:val="-6"/>
        </w:rPr>
        <w:t> </w:t>
      </w:r>
      <w:r>
        <w:rPr>
          <w:color w:val="231F20"/>
        </w:rPr>
        <w:t>de</w:t>
      </w:r>
      <w:r>
        <w:rPr>
          <w:color w:val="231F20"/>
          <w:spacing w:val="-6"/>
        </w:rPr>
        <w:t> </w:t>
      </w:r>
      <w:r>
        <w:rPr>
          <w:color w:val="231F20"/>
        </w:rPr>
        <w:t>valor,</w:t>
      </w:r>
      <w:r>
        <w:rPr>
          <w:color w:val="231F20"/>
          <w:spacing w:val="-6"/>
        </w:rPr>
        <w:t> </w:t>
      </w:r>
      <w:r>
        <w:rPr>
          <w:color w:val="231F20"/>
        </w:rPr>
        <w:t>pues</w:t>
      </w:r>
      <w:r>
        <w:rPr>
          <w:color w:val="231F20"/>
          <w:spacing w:val="-6"/>
        </w:rPr>
        <w:t> </w:t>
      </w:r>
      <w:r>
        <w:rPr>
          <w:color w:val="231F20"/>
        </w:rPr>
        <w:t>sólo</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forma</w:t>
      </w:r>
      <w:r>
        <w:rPr>
          <w:color w:val="231F20"/>
          <w:spacing w:val="-6"/>
        </w:rPr>
        <w:t> </w:t>
      </w:r>
      <w:r>
        <w:rPr>
          <w:color w:val="231F20"/>
        </w:rPr>
        <w:t>puede convertirse en un individuo</w:t>
      </w:r>
      <w:r>
        <w:rPr>
          <w:color w:val="231F20"/>
          <w:spacing w:val="-3"/>
        </w:rPr>
        <w:t> </w:t>
      </w:r>
      <w:r>
        <w:rPr>
          <w:color w:val="231F20"/>
        </w:rPr>
        <w:t>autónomo.</w:t>
      </w:r>
    </w:p>
    <w:p>
      <w:pPr>
        <w:pStyle w:val="BodyText"/>
        <w:spacing w:before="11"/>
        <w:rPr>
          <w:sz w:val="17"/>
        </w:rPr>
      </w:pPr>
    </w:p>
    <w:p>
      <w:pPr>
        <w:pStyle w:val="Heading8"/>
        <w:spacing w:line="249" w:lineRule="auto"/>
        <w:ind w:right="42" w:firstLine="0"/>
      </w:pPr>
      <w:r>
        <w:rPr>
          <w:i/>
          <w:color w:val="231F20"/>
        </w:rPr>
        <w:t>2.1 Cómo aprovechar el conflicto para la construcción de un discurso: El/la </w:t>
      </w:r>
      <w:r>
        <w:rPr>
          <w:color w:val="231F20"/>
        </w:rPr>
        <w:t>adolescente como héroe o heroína de su propia historia</w:t>
      </w:r>
    </w:p>
    <w:p>
      <w:pPr>
        <w:pStyle w:val="BodyText"/>
        <w:spacing w:line="246" w:lineRule="exact" w:before="147"/>
        <w:ind w:left="393" w:right="42"/>
      </w:pPr>
      <w:r>
        <w:rPr>
          <w:color w:val="231F20"/>
        </w:rPr>
        <w:t>Partiendo de estas ideas nace este proyecto investigador, que tratará de utilizar</w:t>
      </w:r>
    </w:p>
    <w:p>
      <w:pPr>
        <w:pStyle w:val="BodyText"/>
        <w:spacing w:line="246" w:lineRule="exact"/>
        <w:ind w:left="110"/>
        <w:jc w:val="both"/>
      </w:pPr>
      <w:r>
        <w:rPr>
          <w:color w:val="231F20"/>
        </w:rPr>
        <w:t>el proceso de rebeldía característico de esta etapa como algo constructivo dentro</w:t>
      </w:r>
    </w:p>
    <w:p>
      <w:pPr>
        <w:pStyle w:val="BodyText"/>
        <w:spacing w:before="8"/>
        <w:rPr>
          <w:sz w:val="15"/>
        </w:rPr>
      </w:pPr>
    </w:p>
    <w:p>
      <w:pPr>
        <w:spacing w:after="0"/>
        <w:rPr>
          <w:sz w:val="15"/>
        </w:rPr>
        <w:sectPr>
          <w:headerReference w:type="default" r:id="rId182"/>
          <w:footerReference w:type="default" r:id="rId183"/>
          <w:pgSz w:w="9640" w:h="13610"/>
          <w:pgMar w:header="740" w:footer="0" w:top="920" w:bottom="280" w:left="1080" w:right="900"/>
        </w:sectPr>
      </w:pPr>
    </w:p>
    <w:p>
      <w:pPr>
        <w:spacing w:before="80"/>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spacing w:before="75"/>
        <w:ind w:left="408" w:right="0" w:firstLine="0"/>
        <w:jc w:val="left"/>
        <w:rPr>
          <w:sz w:val="20"/>
        </w:rPr>
      </w:pPr>
      <w:r>
        <w:rPr/>
        <w:br w:type="column"/>
      </w:r>
      <w:r>
        <w:rPr>
          <w:color w:val="231F20"/>
          <w:sz w:val="20"/>
        </w:rPr>
        <w:t>409</w:t>
      </w:r>
    </w:p>
    <w:p>
      <w:pPr>
        <w:spacing w:before="38"/>
        <w:ind w:left="110" w:right="0" w:firstLine="0"/>
        <w:jc w:val="left"/>
        <w:rPr>
          <w:rFonts w:ascii="Arial"/>
          <w:sz w:val="16"/>
        </w:rPr>
      </w:pPr>
      <w:r>
        <w:rPr>
          <w:rFonts w:ascii="Arial"/>
          <w:sz w:val="16"/>
        </w:rPr>
        <w:t>97</w:t>
      </w:r>
    </w:p>
    <w:p>
      <w:pPr>
        <w:spacing w:after="0"/>
        <w:jc w:val="left"/>
        <w:rPr>
          <w:rFonts w:ascii="Arial"/>
          <w:sz w:val="16"/>
        </w:rPr>
        <w:sectPr>
          <w:type w:val="continuous"/>
          <w:pgSz w:w="9640" w:h="13610"/>
          <w:pgMar w:top="1140" w:bottom="720" w:left="1080" w:right="900"/>
          <w:cols w:num="2" w:equalWidth="0">
            <w:col w:w="2031" w:space="4799"/>
            <w:col w:w="830"/>
          </w:cols>
        </w:sectPr>
      </w:pPr>
    </w:p>
    <w:p>
      <w:pPr>
        <w:pStyle w:val="BodyText"/>
        <w:rPr>
          <w:rFonts w:ascii="Arial"/>
          <w:sz w:val="20"/>
        </w:rPr>
      </w:pPr>
    </w:p>
    <w:p>
      <w:pPr>
        <w:pStyle w:val="BodyText"/>
        <w:spacing w:before="6"/>
        <w:rPr>
          <w:rFonts w:ascii="Arial"/>
          <w:sz w:val="21"/>
        </w:rPr>
      </w:pPr>
    </w:p>
    <w:p>
      <w:pPr>
        <w:pStyle w:val="BodyText"/>
        <w:spacing w:line="246" w:lineRule="exact"/>
        <w:ind w:left="100" w:right="43"/>
      </w:pPr>
      <w:r>
        <w:rPr>
          <w:color w:val="231F20"/>
        </w:rPr>
        <w:t>del aula. Para ello, y como ya aclaramos en la introducción, realizamos una serie  de</w:t>
      </w:r>
    </w:p>
    <w:p>
      <w:pPr>
        <w:pStyle w:val="BodyText"/>
        <w:spacing w:line="240" w:lineRule="exact"/>
        <w:ind w:left="100" w:right="43"/>
      </w:pPr>
      <w:r>
        <w:rPr>
          <w:color w:val="231F20"/>
        </w:rPr>
        <w:t>“fotoanimaciones” con un grupo de 23 alumnos de 1º de Bachillerato.</w:t>
      </w:r>
    </w:p>
    <w:p>
      <w:pPr>
        <w:pStyle w:val="BodyText"/>
        <w:spacing w:line="240" w:lineRule="exact" w:before="7"/>
        <w:ind w:left="100" w:right="108" w:firstLine="283"/>
        <w:jc w:val="both"/>
      </w:pPr>
      <w:r>
        <w:rPr>
          <w:color w:val="231F20"/>
        </w:rPr>
        <w:t>Pero, ¿por qué utilizar el audiovisual como forma de indagar en la preocupación de los estudiantes? La respuesta es que “lo audiovisual, en lo que tiene de fenómeno comunicativo,</w:t>
      </w:r>
      <w:r>
        <w:rPr>
          <w:color w:val="231F20"/>
          <w:spacing w:val="-17"/>
        </w:rPr>
        <w:t> </w:t>
      </w:r>
      <w:r>
        <w:rPr>
          <w:color w:val="231F20"/>
        </w:rPr>
        <w:t>informa,</w:t>
      </w:r>
      <w:r>
        <w:rPr>
          <w:color w:val="231F20"/>
          <w:spacing w:val="-17"/>
        </w:rPr>
        <w:t> </w:t>
      </w:r>
      <w:r>
        <w:rPr>
          <w:color w:val="231F20"/>
        </w:rPr>
        <w:t>persuade</w:t>
      </w:r>
      <w:r>
        <w:rPr>
          <w:color w:val="231F20"/>
          <w:spacing w:val="-17"/>
        </w:rPr>
        <w:t> </w:t>
      </w:r>
      <w:r>
        <w:rPr>
          <w:color w:val="231F20"/>
        </w:rPr>
        <w:t>y</w:t>
      </w:r>
      <w:r>
        <w:rPr>
          <w:color w:val="231F20"/>
          <w:spacing w:val="-17"/>
        </w:rPr>
        <w:t> </w:t>
      </w:r>
      <w:r>
        <w:rPr>
          <w:color w:val="231F20"/>
        </w:rPr>
        <w:t>entretiene</w:t>
      </w:r>
      <w:r>
        <w:rPr>
          <w:color w:val="231F20"/>
          <w:spacing w:val="-17"/>
        </w:rPr>
        <w:t> </w:t>
      </w:r>
      <w:r>
        <w:rPr>
          <w:color w:val="231F20"/>
        </w:rPr>
        <w:t>con</w:t>
      </w:r>
      <w:r>
        <w:rPr>
          <w:color w:val="231F20"/>
          <w:spacing w:val="-17"/>
        </w:rPr>
        <w:t> </w:t>
      </w:r>
      <w:r>
        <w:rPr>
          <w:color w:val="231F20"/>
        </w:rPr>
        <w:t>unos</w:t>
      </w:r>
      <w:r>
        <w:rPr>
          <w:color w:val="231F20"/>
          <w:spacing w:val="-17"/>
        </w:rPr>
        <w:t> </w:t>
      </w:r>
      <w:r>
        <w:rPr>
          <w:color w:val="231F20"/>
        </w:rPr>
        <w:t>recursos</w:t>
      </w:r>
      <w:r>
        <w:rPr>
          <w:color w:val="231F20"/>
          <w:spacing w:val="-17"/>
        </w:rPr>
        <w:t> </w:t>
      </w:r>
      <w:r>
        <w:rPr>
          <w:color w:val="231F20"/>
        </w:rPr>
        <w:t>propios</w:t>
      </w:r>
      <w:r>
        <w:rPr>
          <w:color w:val="231F20"/>
          <w:spacing w:val="-17"/>
        </w:rPr>
        <w:t> </w:t>
      </w:r>
      <w:r>
        <w:rPr>
          <w:color w:val="231F20"/>
        </w:rPr>
        <w:t>y</w:t>
      </w:r>
      <w:r>
        <w:rPr>
          <w:color w:val="231F20"/>
          <w:spacing w:val="-17"/>
        </w:rPr>
        <w:t> </w:t>
      </w:r>
      <w:r>
        <w:rPr>
          <w:color w:val="231F20"/>
        </w:rPr>
        <w:t>específicos. Esos recursos específicos no se agotan en lo material de las imágenes y sonidos. Lo fundamental</w:t>
      </w:r>
      <w:r>
        <w:rPr>
          <w:color w:val="231F20"/>
          <w:spacing w:val="-12"/>
        </w:rPr>
        <w:t> </w:t>
      </w:r>
      <w:r>
        <w:rPr>
          <w:color w:val="231F20"/>
        </w:rPr>
        <w:t>es</w:t>
      </w:r>
      <w:r>
        <w:rPr>
          <w:color w:val="231F20"/>
          <w:spacing w:val="-11"/>
        </w:rPr>
        <w:t> </w:t>
      </w:r>
      <w:r>
        <w:rPr>
          <w:color w:val="231F20"/>
        </w:rPr>
        <w:t>su</w:t>
      </w:r>
      <w:r>
        <w:rPr>
          <w:color w:val="231F20"/>
          <w:spacing w:val="-11"/>
        </w:rPr>
        <w:t> </w:t>
      </w:r>
      <w:r>
        <w:rPr>
          <w:color w:val="231F20"/>
        </w:rPr>
        <w:t>carácter</w:t>
      </w:r>
      <w:r>
        <w:rPr>
          <w:color w:val="231F20"/>
          <w:spacing w:val="-12"/>
        </w:rPr>
        <w:t> </w:t>
      </w:r>
      <w:r>
        <w:rPr>
          <w:color w:val="231F20"/>
        </w:rPr>
        <w:t>de</w:t>
      </w:r>
      <w:r>
        <w:rPr>
          <w:color w:val="231F20"/>
          <w:spacing w:val="-11"/>
        </w:rPr>
        <w:t> </w:t>
      </w:r>
      <w:r>
        <w:rPr>
          <w:color w:val="231F20"/>
        </w:rPr>
        <w:t>discurso”</w:t>
      </w:r>
      <w:r>
        <w:rPr>
          <w:color w:val="231F20"/>
          <w:spacing w:val="-11"/>
        </w:rPr>
        <w:t> </w:t>
      </w:r>
      <w:r>
        <w:rPr>
          <w:color w:val="231F20"/>
        </w:rPr>
        <w:t>(Montero</w:t>
      </w:r>
      <w:r>
        <w:rPr>
          <w:color w:val="231F20"/>
          <w:spacing w:val="-11"/>
        </w:rPr>
        <w:t> </w:t>
      </w:r>
      <w:r>
        <w:rPr>
          <w:color w:val="231F20"/>
        </w:rPr>
        <w:t>Díaz,</w:t>
      </w:r>
      <w:r>
        <w:rPr>
          <w:color w:val="231F20"/>
          <w:spacing w:val="-11"/>
        </w:rPr>
        <w:t> </w:t>
      </w:r>
      <w:r>
        <w:rPr>
          <w:color w:val="231F20"/>
        </w:rPr>
        <w:t>2009,</w:t>
      </w:r>
      <w:r>
        <w:rPr>
          <w:color w:val="231F20"/>
          <w:spacing w:val="-11"/>
        </w:rPr>
        <w:t> </w:t>
      </w:r>
      <w:r>
        <w:rPr>
          <w:color w:val="231F20"/>
        </w:rPr>
        <w:t>p.</w:t>
      </w:r>
      <w:r>
        <w:rPr>
          <w:color w:val="231F20"/>
          <w:spacing w:val="-11"/>
        </w:rPr>
        <w:t> </w:t>
      </w:r>
      <w:r>
        <w:rPr>
          <w:color w:val="231F20"/>
        </w:rPr>
        <w:t>9).</w:t>
      </w:r>
      <w:r>
        <w:rPr>
          <w:color w:val="231F20"/>
          <w:spacing w:val="-11"/>
        </w:rPr>
        <w:t> </w:t>
      </w:r>
      <w:r>
        <w:rPr>
          <w:color w:val="231F20"/>
        </w:rPr>
        <w:t>Lo</w:t>
      </w:r>
      <w:r>
        <w:rPr>
          <w:color w:val="231F20"/>
          <w:spacing w:val="-11"/>
        </w:rPr>
        <w:t> </w:t>
      </w:r>
      <w:r>
        <w:rPr>
          <w:color w:val="231F20"/>
        </w:rPr>
        <w:t>audiovisual</w:t>
      </w:r>
      <w:r>
        <w:rPr>
          <w:color w:val="231F20"/>
          <w:spacing w:val="-11"/>
        </w:rPr>
        <w:t> </w:t>
      </w:r>
      <w:r>
        <w:rPr>
          <w:color w:val="231F20"/>
        </w:rPr>
        <w:t>es esencialmente</w:t>
      </w:r>
      <w:r>
        <w:rPr>
          <w:color w:val="231F20"/>
          <w:spacing w:val="-19"/>
        </w:rPr>
        <w:t> </w:t>
      </w:r>
      <w:r>
        <w:rPr>
          <w:color w:val="231F20"/>
        </w:rPr>
        <w:t>narrativo,</w:t>
      </w:r>
      <w:r>
        <w:rPr>
          <w:color w:val="231F20"/>
          <w:spacing w:val="-19"/>
        </w:rPr>
        <w:t> </w:t>
      </w:r>
      <w:r>
        <w:rPr>
          <w:color w:val="231F20"/>
        </w:rPr>
        <w:t>se</w:t>
      </w:r>
      <w:r>
        <w:rPr>
          <w:color w:val="231F20"/>
          <w:spacing w:val="-19"/>
        </w:rPr>
        <w:t> </w:t>
      </w:r>
      <w:r>
        <w:rPr>
          <w:color w:val="231F20"/>
        </w:rPr>
        <w:t>basa</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construcción</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argumento,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transmisión de una idea, y como tal, cuenta con una estructura propia que se nutre de estructuras narrativas clásicas cuyo origen está en los mitos griegos y que eran definidas por primera vez en el siglo IV a.C., cuando Aristóteles escribió </w:t>
      </w:r>
      <w:r>
        <w:rPr>
          <w:i/>
          <w:color w:val="231F20"/>
        </w:rPr>
        <w:t>La poética</w:t>
      </w:r>
      <w:r>
        <w:rPr>
          <w:i/>
          <w:color w:val="231F20"/>
          <w:spacing w:val="-19"/>
        </w:rPr>
        <w:t> </w:t>
      </w:r>
      <w:r>
        <w:rPr>
          <w:color w:val="231F20"/>
        </w:rPr>
        <w:t>(2009).</w:t>
      </w:r>
    </w:p>
    <w:p>
      <w:pPr>
        <w:pStyle w:val="BodyText"/>
      </w:pPr>
    </w:p>
    <w:p>
      <w:pPr>
        <w:spacing w:line="232" w:lineRule="auto" w:before="147"/>
        <w:ind w:left="384" w:right="107" w:firstLine="283"/>
        <w:jc w:val="both"/>
        <w:rPr>
          <w:sz w:val="20"/>
        </w:rPr>
      </w:pPr>
      <w:r>
        <w:rPr>
          <w:i/>
          <w:color w:val="231F20"/>
          <w:sz w:val="20"/>
        </w:rPr>
        <w:t>Hemos quedado en que la tragedia es imitación de una acción completa y entera, de </w:t>
      </w:r>
      <w:r>
        <w:rPr>
          <w:i/>
          <w:color w:val="231F20"/>
          <w:sz w:val="20"/>
        </w:rPr>
        <w:t>cierta</w:t>
      </w:r>
      <w:r>
        <w:rPr>
          <w:i/>
          <w:color w:val="231F20"/>
          <w:spacing w:val="-7"/>
          <w:sz w:val="20"/>
        </w:rPr>
        <w:t> </w:t>
      </w:r>
      <w:r>
        <w:rPr>
          <w:i/>
          <w:color w:val="231F20"/>
          <w:sz w:val="20"/>
        </w:rPr>
        <w:t>magnitud.</w:t>
      </w:r>
      <w:r>
        <w:rPr>
          <w:i/>
          <w:color w:val="231F20"/>
          <w:spacing w:val="-6"/>
          <w:sz w:val="20"/>
        </w:rPr>
        <w:t> </w:t>
      </w:r>
      <w:r>
        <w:rPr>
          <w:i/>
          <w:color w:val="231F20"/>
          <w:sz w:val="20"/>
        </w:rPr>
        <w:t>Es</w:t>
      </w:r>
      <w:r>
        <w:rPr>
          <w:i/>
          <w:color w:val="231F20"/>
          <w:spacing w:val="-6"/>
          <w:sz w:val="20"/>
        </w:rPr>
        <w:t> </w:t>
      </w:r>
      <w:r>
        <w:rPr>
          <w:i/>
          <w:color w:val="231F20"/>
          <w:sz w:val="20"/>
        </w:rPr>
        <w:t>entero</w:t>
      </w:r>
      <w:r>
        <w:rPr>
          <w:i/>
          <w:color w:val="231F20"/>
          <w:spacing w:val="-6"/>
          <w:sz w:val="20"/>
        </w:rPr>
        <w:t> </w:t>
      </w:r>
      <w:r>
        <w:rPr>
          <w:i/>
          <w:color w:val="231F20"/>
          <w:sz w:val="20"/>
        </w:rPr>
        <w:t>lo</w:t>
      </w:r>
      <w:r>
        <w:rPr>
          <w:i/>
          <w:color w:val="231F20"/>
          <w:spacing w:val="-6"/>
          <w:sz w:val="20"/>
        </w:rPr>
        <w:t> </w:t>
      </w:r>
      <w:r>
        <w:rPr>
          <w:i/>
          <w:color w:val="231F20"/>
          <w:sz w:val="20"/>
        </w:rPr>
        <w:t>que</w:t>
      </w:r>
      <w:r>
        <w:rPr>
          <w:i/>
          <w:color w:val="231F20"/>
          <w:spacing w:val="-6"/>
          <w:sz w:val="20"/>
        </w:rPr>
        <w:t> </w:t>
      </w:r>
      <w:r>
        <w:rPr>
          <w:i/>
          <w:color w:val="231F20"/>
          <w:sz w:val="20"/>
        </w:rPr>
        <w:t>tiene</w:t>
      </w:r>
      <w:r>
        <w:rPr>
          <w:i/>
          <w:color w:val="231F20"/>
          <w:spacing w:val="-7"/>
          <w:sz w:val="20"/>
        </w:rPr>
        <w:t> </w:t>
      </w:r>
      <w:r>
        <w:rPr>
          <w:i/>
          <w:color w:val="231F20"/>
          <w:sz w:val="20"/>
        </w:rPr>
        <w:t>principio,</w:t>
      </w:r>
      <w:r>
        <w:rPr>
          <w:i/>
          <w:color w:val="231F20"/>
          <w:spacing w:val="-7"/>
          <w:sz w:val="20"/>
        </w:rPr>
        <w:t> </w:t>
      </w:r>
      <w:r>
        <w:rPr>
          <w:i/>
          <w:color w:val="231F20"/>
          <w:sz w:val="20"/>
        </w:rPr>
        <w:t>medio</w:t>
      </w:r>
      <w:r>
        <w:rPr>
          <w:i/>
          <w:color w:val="231F20"/>
          <w:spacing w:val="-6"/>
          <w:sz w:val="20"/>
        </w:rPr>
        <w:t> </w:t>
      </w:r>
      <w:r>
        <w:rPr>
          <w:i/>
          <w:color w:val="231F20"/>
          <w:sz w:val="20"/>
        </w:rPr>
        <w:t>y</w:t>
      </w:r>
      <w:r>
        <w:rPr>
          <w:i/>
          <w:color w:val="231F20"/>
          <w:spacing w:val="-6"/>
          <w:sz w:val="20"/>
        </w:rPr>
        <w:t> </w:t>
      </w:r>
      <w:r>
        <w:rPr>
          <w:i/>
          <w:color w:val="231F20"/>
          <w:sz w:val="20"/>
        </w:rPr>
        <w:t>fin.</w:t>
      </w:r>
      <w:r>
        <w:rPr>
          <w:i/>
          <w:color w:val="231F20"/>
          <w:spacing w:val="-6"/>
          <w:sz w:val="20"/>
        </w:rPr>
        <w:t> </w:t>
      </w:r>
      <w:r>
        <w:rPr>
          <w:i/>
          <w:color w:val="231F20"/>
          <w:sz w:val="20"/>
        </w:rPr>
        <w:t>Principio</w:t>
      </w:r>
      <w:r>
        <w:rPr>
          <w:i/>
          <w:color w:val="231F20"/>
          <w:spacing w:val="-7"/>
          <w:sz w:val="20"/>
        </w:rPr>
        <w:t> </w:t>
      </w:r>
      <w:r>
        <w:rPr>
          <w:i/>
          <w:color w:val="231F20"/>
          <w:sz w:val="20"/>
        </w:rPr>
        <w:t>es</w:t>
      </w:r>
      <w:r>
        <w:rPr>
          <w:i/>
          <w:color w:val="231F20"/>
          <w:spacing w:val="-6"/>
          <w:sz w:val="20"/>
        </w:rPr>
        <w:t> </w:t>
      </w:r>
      <w:r>
        <w:rPr>
          <w:i/>
          <w:color w:val="231F20"/>
          <w:sz w:val="20"/>
        </w:rPr>
        <w:t>lo</w:t>
      </w:r>
      <w:r>
        <w:rPr>
          <w:i/>
          <w:color w:val="231F20"/>
          <w:spacing w:val="-6"/>
          <w:sz w:val="20"/>
        </w:rPr>
        <w:t> </w:t>
      </w:r>
      <w:r>
        <w:rPr>
          <w:i/>
          <w:color w:val="231F20"/>
          <w:sz w:val="20"/>
        </w:rPr>
        <w:t>que</w:t>
      </w:r>
      <w:r>
        <w:rPr>
          <w:i/>
          <w:color w:val="231F20"/>
          <w:spacing w:val="-6"/>
          <w:sz w:val="20"/>
        </w:rPr>
        <w:t> </w:t>
      </w:r>
      <w:r>
        <w:rPr>
          <w:i/>
          <w:color w:val="231F20"/>
          <w:sz w:val="20"/>
        </w:rPr>
        <w:t>no</w:t>
      </w:r>
      <w:r>
        <w:rPr>
          <w:i/>
          <w:color w:val="231F20"/>
          <w:spacing w:val="-6"/>
          <w:sz w:val="20"/>
        </w:rPr>
        <w:t> </w:t>
      </w:r>
      <w:r>
        <w:rPr>
          <w:i/>
          <w:color w:val="231F20"/>
          <w:sz w:val="20"/>
        </w:rPr>
        <w:t>sigue necesariamente</w:t>
      </w:r>
      <w:r>
        <w:rPr>
          <w:i/>
          <w:color w:val="231F20"/>
          <w:spacing w:val="-8"/>
          <w:sz w:val="20"/>
        </w:rPr>
        <w:t> </w:t>
      </w:r>
      <w:r>
        <w:rPr>
          <w:i/>
          <w:color w:val="231F20"/>
          <w:sz w:val="20"/>
        </w:rPr>
        <w:t>a</w:t>
      </w:r>
      <w:r>
        <w:rPr>
          <w:i/>
          <w:color w:val="231F20"/>
          <w:spacing w:val="-8"/>
          <w:sz w:val="20"/>
        </w:rPr>
        <w:t> </w:t>
      </w:r>
      <w:r>
        <w:rPr>
          <w:i/>
          <w:color w:val="231F20"/>
          <w:sz w:val="20"/>
        </w:rPr>
        <w:t>otra</w:t>
      </w:r>
      <w:r>
        <w:rPr>
          <w:i/>
          <w:color w:val="231F20"/>
          <w:spacing w:val="-8"/>
          <w:sz w:val="20"/>
        </w:rPr>
        <w:t> </w:t>
      </w:r>
      <w:r>
        <w:rPr>
          <w:i/>
          <w:color w:val="231F20"/>
          <w:sz w:val="20"/>
        </w:rPr>
        <w:t>cosa,</w:t>
      </w:r>
      <w:r>
        <w:rPr>
          <w:i/>
          <w:color w:val="231F20"/>
          <w:spacing w:val="-8"/>
          <w:sz w:val="20"/>
        </w:rPr>
        <w:t> </w:t>
      </w:r>
      <w:r>
        <w:rPr>
          <w:i/>
          <w:color w:val="231F20"/>
          <w:sz w:val="20"/>
        </w:rPr>
        <w:t>sino</w:t>
      </w:r>
      <w:r>
        <w:rPr>
          <w:i/>
          <w:color w:val="231F20"/>
          <w:spacing w:val="-7"/>
          <w:sz w:val="20"/>
        </w:rPr>
        <w:t> </w:t>
      </w:r>
      <w:r>
        <w:rPr>
          <w:i/>
          <w:color w:val="231F20"/>
          <w:sz w:val="20"/>
        </w:rPr>
        <w:t>que</w:t>
      </w:r>
      <w:r>
        <w:rPr>
          <w:i/>
          <w:color w:val="231F20"/>
          <w:spacing w:val="-8"/>
          <w:sz w:val="20"/>
        </w:rPr>
        <w:t> </w:t>
      </w:r>
      <w:r>
        <w:rPr>
          <w:i/>
          <w:color w:val="231F20"/>
          <w:sz w:val="20"/>
        </w:rPr>
        <w:t>otra</w:t>
      </w:r>
      <w:r>
        <w:rPr>
          <w:i/>
          <w:color w:val="231F20"/>
          <w:spacing w:val="-8"/>
          <w:sz w:val="20"/>
        </w:rPr>
        <w:t> </w:t>
      </w:r>
      <w:r>
        <w:rPr>
          <w:i/>
          <w:color w:val="231F20"/>
          <w:sz w:val="20"/>
        </w:rPr>
        <w:t>le</w:t>
      </w:r>
      <w:r>
        <w:rPr>
          <w:i/>
          <w:color w:val="231F20"/>
          <w:spacing w:val="-8"/>
          <w:sz w:val="20"/>
        </w:rPr>
        <w:t> </w:t>
      </w:r>
      <w:r>
        <w:rPr>
          <w:i/>
          <w:color w:val="231F20"/>
          <w:sz w:val="20"/>
        </w:rPr>
        <w:t>sigue</w:t>
      </w:r>
      <w:r>
        <w:rPr>
          <w:i/>
          <w:color w:val="231F20"/>
          <w:spacing w:val="-7"/>
          <w:sz w:val="20"/>
        </w:rPr>
        <w:t> </w:t>
      </w:r>
      <w:r>
        <w:rPr>
          <w:i/>
          <w:color w:val="231F20"/>
          <w:sz w:val="20"/>
        </w:rPr>
        <w:t>por</w:t>
      </w:r>
      <w:r>
        <w:rPr>
          <w:i/>
          <w:color w:val="231F20"/>
          <w:spacing w:val="-8"/>
          <w:sz w:val="20"/>
        </w:rPr>
        <w:t> </w:t>
      </w:r>
      <w:r>
        <w:rPr>
          <w:i/>
          <w:color w:val="231F20"/>
          <w:sz w:val="20"/>
        </w:rPr>
        <w:t>naturaleza</w:t>
      </w:r>
      <w:r>
        <w:rPr>
          <w:i/>
          <w:color w:val="231F20"/>
          <w:spacing w:val="-8"/>
          <w:sz w:val="20"/>
        </w:rPr>
        <w:t> </w:t>
      </w:r>
      <w:r>
        <w:rPr>
          <w:i/>
          <w:color w:val="231F20"/>
          <w:sz w:val="20"/>
        </w:rPr>
        <w:t>en</w:t>
      </w:r>
      <w:r>
        <w:rPr>
          <w:i/>
          <w:color w:val="231F20"/>
          <w:spacing w:val="-8"/>
          <w:sz w:val="20"/>
        </w:rPr>
        <w:t> </w:t>
      </w:r>
      <w:r>
        <w:rPr>
          <w:i/>
          <w:color w:val="231F20"/>
          <w:sz w:val="20"/>
        </w:rPr>
        <w:t>el</w:t>
      </w:r>
      <w:r>
        <w:rPr>
          <w:i/>
          <w:color w:val="231F20"/>
          <w:spacing w:val="-8"/>
          <w:sz w:val="20"/>
        </w:rPr>
        <w:t> </w:t>
      </w:r>
      <w:r>
        <w:rPr>
          <w:i/>
          <w:color w:val="231F20"/>
          <w:sz w:val="20"/>
        </w:rPr>
        <w:t>ser</w:t>
      </w:r>
      <w:r>
        <w:rPr>
          <w:i/>
          <w:color w:val="231F20"/>
          <w:spacing w:val="-8"/>
          <w:sz w:val="20"/>
        </w:rPr>
        <w:t> </w:t>
      </w:r>
      <w:r>
        <w:rPr>
          <w:i/>
          <w:color w:val="231F20"/>
          <w:sz w:val="20"/>
        </w:rPr>
        <w:t>o</w:t>
      </w:r>
      <w:r>
        <w:rPr>
          <w:i/>
          <w:color w:val="231F20"/>
          <w:spacing w:val="-8"/>
          <w:sz w:val="20"/>
        </w:rPr>
        <w:t> </w:t>
      </w:r>
      <w:r>
        <w:rPr>
          <w:i/>
          <w:color w:val="231F20"/>
          <w:sz w:val="20"/>
        </w:rPr>
        <w:t>en</w:t>
      </w:r>
      <w:r>
        <w:rPr>
          <w:i/>
          <w:color w:val="231F20"/>
          <w:spacing w:val="-8"/>
          <w:sz w:val="20"/>
        </w:rPr>
        <w:t> </w:t>
      </w:r>
      <w:r>
        <w:rPr>
          <w:i/>
          <w:color w:val="231F20"/>
          <w:sz w:val="20"/>
        </w:rPr>
        <w:t>el</w:t>
      </w:r>
      <w:r>
        <w:rPr>
          <w:i/>
          <w:color w:val="231F20"/>
          <w:spacing w:val="-8"/>
          <w:sz w:val="20"/>
        </w:rPr>
        <w:t> </w:t>
      </w:r>
      <w:r>
        <w:rPr>
          <w:i/>
          <w:color w:val="231F20"/>
          <w:spacing w:val="-3"/>
          <w:sz w:val="20"/>
        </w:rPr>
        <w:t>devenir. </w:t>
      </w:r>
      <w:r>
        <w:rPr>
          <w:i/>
          <w:color w:val="231F20"/>
          <w:sz w:val="20"/>
        </w:rPr>
        <w:t>Fin, por el contrario, es lo que por naturaleza sigue a otra cosa, o necesariamente o las más de las veces, y no es seguido por ninguna otra. Medio, lo que no sólo sigue a una cosa, sino que es seguido por otra. Es pues, necesario, que las fábulas bien construidas no comiencen por cualquier punto ni terminen en otro cualquiera, sino que además se atengan a las normas dichas. </w:t>
      </w:r>
      <w:r>
        <w:rPr>
          <w:color w:val="231F20"/>
          <w:sz w:val="20"/>
        </w:rPr>
        <w:t>(Aristóteles, [S. IV a.C.] 2009, p.</w:t>
      </w:r>
      <w:r>
        <w:rPr>
          <w:color w:val="231F20"/>
          <w:spacing w:val="-6"/>
          <w:sz w:val="20"/>
        </w:rPr>
        <w:t> </w:t>
      </w:r>
      <w:r>
        <w:rPr>
          <w:color w:val="231F20"/>
          <w:sz w:val="20"/>
        </w:rPr>
        <w:t>152).</w:t>
      </w:r>
    </w:p>
    <w:p>
      <w:pPr>
        <w:pStyle w:val="BodyText"/>
        <w:rPr>
          <w:sz w:val="20"/>
        </w:rPr>
      </w:pPr>
    </w:p>
    <w:p>
      <w:pPr>
        <w:pStyle w:val="BodyText"/>
        <w:spacing w:line="240" w:lineRule="exact" w:before="166"/>
        <w:ind w:left="100" w:right="108" w:firstLine="283"/>
        <w:jc w:val="both"/>
      </w:pPr>
      <w:r>
        <w:rPr>
          <w:color w:val="231F20"/>
        </w:rPr>
        <w:t>Pero</w:t>
      </w:r>
      <w:r>
        <w:rPr>
          <w:color w:val="231F20"/>
          <w:spacing w:val="-18"/>
        </w:rPr>
        <w:t> </w:t>
      </w:r>
      <w:r>
        <w:rPr>
          <w:color w:val="231F20"/>
        </w:rPr>
        <w:t>uno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autores</w:t>
      </w:r>
      <w:r>
        <w:rPr>
          <w:color w:val="231F20"/>
          <w:spacing w:val="-18"/>
        </w:rPr>
        <w:t> </w:t>
      </w:r>
      <w:r>
        <w:rPr>
          <w:color w:val="231F20"/>
        </w:rPr>
        <w:t>que</w:t>
      </w:r>
      <w:r>
        <w:rPr>
          <w:color w:val="231F20"/>
          <w:spacing w:val="-18"/>
        </w:rPr>
        <w:t> </w:t>
      </w:r>
      <w:r>
        <w:rPr>
          <w:color w:val="231F20"/>
        </w:rPr>
        <w:t>mejor</w:t>
      </w:r>
      <w:r>
        <w:rPr>
          <w:color w:val="231F20"/>
          <w:spacing w:val="-18"/>
        </w:rPr>
        <w:t> </w:t>
      </w:r>
      <w:r>
        <w:rPr>
          <w:color w:val="231F20"/>
        </w:rPr>
        <w:t>reinterpreta</w:t>
      </w:r>
      <w:r>
        <w:rPr>
          <w:color w:val="231F20"/>
          <w:spacing w:val="-18"/>
        </w:rPr>
        <w:t> </w:t>
      </w:r>
      <w:r>
        <w:rPr>
          <w:color w:val="231F20"/>
        </w:rPr>
        <w:t>esta</w:t>
      </w:r>
      <w:r>
        <w:rPr>
          <w:color w:val="231F20"/>
          <w:spacing w:val="-18"/>
        </w:rPr>
        <w:t> </w:t>
      </w:r>
      <w:r>
        <w:rPr>
          <w:color w:val="231F20"/>
        </w:rPr>
        <w:t>estructura</w:t>
      </w:r>
      <w:r>
        <w:rPr>
          <w:color w:val="231F20"/>
          <w:spacing w:val="-18"/>
        </w:rPr>
        <w:t> </w:t>
      </w:r>
      <w:r>
        <w:rPr>
          <w:color w:val="231F20"/>
        </w:rPr>
        <w:t>narrativa</w:t>
      </w:r>
      <w:r>
        <w:rPr>
          <w:color w:val="231F20"/>
          <w:spacing w:val="-18"/>
        </w:rPr>
        <w:t> </w:t>
      </w:r>
      <w:r>
        <w:rPr>
          <w:color w:val="231F20"/>
        </w:rPr>
        <w:t>adaptándola al ámbito audiovisual es </w:t>
      </w:r>
      <w:r>
        <w:rPr>
          <w:color w:val="231F20"/>
          <w:spacing w:val="-5"/>
        </w:rPr>
        <w:t>Vogler </w:t>
      </w:r>
      <w:r>
        <w:rPr>
          <w:color w:val="231F20"/>
        </w:rPr>
        <w:t>en </w:t>
      </w:r>
      <w:r>
        <w:rPr>
          <w:i/>
          <w:color w:val="231F20"/>
        </w:rPr>
        <w:t>El viaje del escritor </w:t>
      </w:r>
      <w:r>
        <w:rPr>
          <w:color w:val="231F20"/>
        </w:rPr>
        <w:t>(2002). </w:t>
      </w:r>
      <w:r>
        <w:rPr>
          <w:color w:val="231F20"/>
          <w:spacing w:val="-6"/>
        </w:rPr>
        <w:t>Vogler, </w:t>
      </w:r>
      <w:r>
        <w:rPr>
          <w:color w:val="231F20"/>
        </w:rPr>
        <w:t>que se</w:t>
      </w:r>
      <w:r>
        <w:rPr>
          <w:color w:val="231F20"/>
          <w:spacing w:val="-37"/>
        </w:rPr>
        <w:t> </w:t>
      </w:r>
      <w:r>
        <w:rPr>
          <w:color w:val="231F20"/>
        </w:rPr>
        <w:t>inspira en el patrón narrativo de las leyendas y cuentos populares esbozado por Campell en 1949, afirma que “todas las historias están compuestas por unos pocos elementos estructurales que encontramos en los mitos universales, los cuentos de hadas y los sueños” </w:t>
      </w:r>
      <w:r>
        <w:rPr>
          <w:color w:val="231F20"/>
          <w:spacing w:val="-5"/>
        </w:rPr>
        <w:t>(Vogler, </w:t>
      </w:r>
      <w:r>
        <w:rPr>
          <w:color w:val="231F20"/>
        </w:rPr>
        <w:t>2002, p.</w:t>
      </w:r>
      <w:r>
        <w:rPr>
          <w:color w:val="231F20"/>
          <w:spacing w:val="7"/>
        </w:rPr>
        <w:t> </w:t>
      </w:r>
      <w:r>
        <w:rPr>
          <w:color w:val="231F20"/>
        </w:rPr>
        <w:t>31).</w:t>
      </w:r>
    </w:p>
    <w:p>
      <w:pPr>
        <w:pStyle w:val="BodyText"/>
        <w:spacing w:line="240" w:lineRule="exact"/>
        <w:ind w:left="100" w:right="108" w:firstLine="283"/>
        <w:jc w:val="both"/>
      </w:pPr>
      <w:r>
        <w:rPr>
          <w:color w:val="231F20"/>
        </w:rPr>
        <w:t>Según la ordenación que este autor propone de los acontecimientos, el héroe de la historia o protagonista –que constituye el centro de la acción—recorre un camino durante el desarrollo de la misma. Este camino se divide en etapas, que se agrupan dentro</w:t>
      </w:r>
      <w:r>
        <w:rPr>
          <w:color w:val="231F20"/>
          <w:spacing w:val="-8"/>
        </w:rPr>
        <w:t> </w:t>
      </w:r>
      <w:r>
        <w:rPr>
          <w:color w:val="231F20"/>
        </w:rPr>
        <w:t>del</w:t>
      </w:r>
      <w:r>
        <w:rPr>
          <w:color w:val="231F20"/>
          <w:spacing w:val="-8"/>
        </w:rPr>
        <w:t> </w:t>
      </w:r>
      <w:r>
        <w:rPr>
          <w:color w:val="231F20"/>
        </w:rPr>
        <w:t>planteamiento,</w:t>
      </w:r>
      <w:r>
        <w:rPr>
          <w:color w:val="231F20"/>
          <w:spacing w:val="-8"/>
        </w:rPr>
        <w:t> </w:t>
      </w:r>
      <w:r>
        <w:rPr>
          <w:color w:val="231F20"/>
        </w:rPr>
        <w:t>nudo</w:t>
      </w:r>
      <w:r>
        <w:rPr>
          <w:color w:val="231F20"/>
          <w:spacing w:val="-8"/>
        </w:rPr>
        <w:t> </w:t>
      </w:r>
      <w:r>
        <w:rPr>
          <w:color w:val="231F20"/>
        </w:rPr>
        <w:t>y</w:t>
      </w:r>
      <w:r>
        <w:rPr>
          <w:color w:val="231F20"/>
          <w:spacing w:val="-8"/>
        </w:rPr>
        <w:t> </w:t>
      </w:r>
      <w:r>
        <w:rPr>
          <w:color w:val="231F20"/>
        </w:rPr>
        <w:t>desenlace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narración.</w:t>
      </w:r>
      <w:r>
        <w:rPr>
          <w:color w:val="231F20"/>
          <w:spacing w:val="-8"/>
        </w:rPr>
        <w:t> </w:t>
      </w:r>
      <w:r>
        <w:rPr>
          <w:color w:val="231F20"/>
        </w:rPr>
        <w:t>Durante</w:t>
      </w:r>
      <w:r>
        <w:rPr>
          <w:color w:val="231F20"/>
          <w:spacing w:val="-8"/>
        </w:rPr>
        <w:t> </w:t>
      </w:r>
      <w:r>
        <w:rPr>
          <w:color w:val="231F20"/>
        </w:rPr>
        <w:t>el</w:t>
      </w:r>
      <w:r>
        <w:rPr>
          <w:color w:val="231F20"/>
          <w:spacing w:val="-8"/>
        </w:rPr>
        <w:t> </w:t>
      </w:r>
      <w:r>
        <w:rPr>
          <w:color w:val="231F20"/>
        </w:rPr>
        <w:t>planteamiento o primer acto de la historia las etapas son las</w:t>
      </w:r>
      <w:r>
        <w:rPr>
          <w:color w:val="231F20"/>
          <w:spacing w:val="-17"/>
        </w:rPr>
        <w:t> </w:t>
      </w:r>
      <w:r>
        <w:rPr>
          <w:color w:val="231F20"/>
        </w:rPr>
        <w:t>siguientes:</w:t>
      </w:r>
    </w:p>
    <w:p>
      <w:pPr>
        <w:pStyle w:val="BodyText"/>
        <w:spacing w:before="1"/>
        <w:rPr>
          <w:sz w:val="31"/>
        </w:rPr>
      </w:pPr>
    </w:p>
    <w:p>
      <w:pPr>
        <w:pStyle w:val="ListParagraph"/>
        <w:numPr>
          <w:ilvl w:val="0"/>
          <w:numId w:val="16"/>
        </w:numPr>
        <w:tabs>
          <w:tab w:pos="820" w:val="left" w:leader="none"/>
          <w:tab w:pos="821" w:val="left" w:leader="none"/>
        </w:tabs>
        <w:spacing w:line="240" w:lineRule="auto" w:before="1" w:after="0"/>
        <w:ind w:left="820" w:right="0" w:hanging="360"/>
        <w:jc w:val="left"/>
        <w:rPr>
          <w:rFonts w:ascii="Times New Roman"/>
          <w:i/>
          <w:sz w:val="20"/>
        </w:rPr>
      </w:pPr>
      <w:r>
        <w:rPr>
          <w:rFonts w:ascii="Times New Roman"/>
          <w:i/>
          <w:color w:val="231F20"/>
          <w:sz w:val="20"/>
        </w:rPr>
        <w:t>El mundo</w:t>
      </w:r>
      <w:r>
        <w:rPr>
          <w:rFonts w:ascii="Times New Roman"/>
          <w:i/>
          <w:color w:val="231F20"/>
          <w:spacing w:val="-12"/>
          <w:sz w:val="20"/>
        </w:rPr>
        <w:t> </w:t>
      </w:r>
      <w:r>
        <w:rPr>
          <w:rFonts w:ascii="Times New Roman"/>
          <w:i/>
          <w:color w:val="231F20"/>
          <w:sz w:val="20"/>
        </w:rPr>
        <w:t>ordinario</w:t>
      </w:r>
    </w:p>
    <w:p>
      <w:pPr>
        <w:pStyle w:val="ListParagraph"/>
        <w:numPr>
          <w:ilvl w:val="0"/>
          <w:numId w:val="16"/>
        </w:numPr>
        <w:tabs>
          <w:tab w:pos="820" w:val="left" w:leader="none"/>
          <w:tab w:pos="821" w:val="left" w:leader="none"/>
        </w:tabs>
        <w:spacing w:line="240" w:lineRule="auto" w:before="10" w:after="0"/>
        <w:ind w:left="820" w:right="0" w:hanging="360"/>
        <w:jc w:val="left"/>
        <w:rPr>
          <w:rFonts w:ascii="Times New Roman"/>
          <w:i/>
          <w:sz w:val="20"/>
        </w:rPr>
      </w:pPr>
      <w:r>
        <w:rPr>
          <w:rFonts w:ascii="Times New Roman"/>
          <w:i/>
          <w:color w:val="231F20"/>
          <w:sz w:val="20"/>
        </w:rPr>
        <w:t>La llamada de la</w:t>
      </w:r>
      <w:r>
        <w:rPr>
          <w:rFonts w:ascii="Times New Roman"/>
          <w:i/>
          <w:color w:val="231F20"/>
          <w:spacing w:val="-3"/>
          <w:sz w:val="20"/>
        </w:rPr>
        <w:t> </w:t>
      </w:r>
      <w:r>
        <w:rPr>
          <w:rFonts w:ascii="Times New Roman"/>
          <w:i/>
          <w:color w:val="231F20"/>
          <w:sz w:val="20"/>
        </w:rPr>
        <w:t>aventura</w:t>
      </w:r>
    </w:p>
    <w:p>
      <w:pPr>
        <w:pStyle w:val="ListParagraph"/>
        <w:numPr>
          <w:ilvl w:val="0"/>
          <w:numId w:val="16"/>
        </w:numPr>
        <w:tabs>
          <w:tab w:pos="820" w:val="left" w:leader="none"/>
          <w:tab w:pos="821" w:val="left" w:leader="none"/>
        </w:tabs>
        <w:spacing w:line="240" w:lineRule="auto" w:before="10" w:after="0"/>
        <w:ind w:left="820" w:right="0" w:hanging="360"/>
        <w:jc w:val="left"/>
        <w:rPr>
          <w:rFonts w:ascii="Times New Roman"/>
          <w:i/>
          <w:sz w:val="20"/>
        </w:rPr>
      </w:pPr>
      <w:r>
        <w:rPr>
          <w:rFonts w:ascii="Times New Roman"/>
          <w:i/>
          <w:color w:val="231F20"/>
          <w:sz w:val="20"/>
        </w:rPr>
        <w:t>El rechazo de la</w:t>
      </w:r>
      <w:r>
        <w:rPr>
          <w:rFonts w:ascii="Times New Roman"/>
          <w:i/>
          <w:color w:val="231F20"/>
          <w:spacing w:val="-10"/>
          <w:sz w:val="20"/>
        </w:rPr>
        <w:t> </w:t>
      </w:r>
      <w:r>
        <w:rPr>
          <w:rFonts w:ascii="Times New Roman"/>
          <w:i/>
          <w:color w:val="231F20"/>
          <w:sz w:val="20"/>
        </w:rPr>
        <w:t>llamada</w:t>
      </w:r>
    </w:p>
    <w:p>
      <w:pPr>
        <w:pStyle w:val="ListParagraph"/>
        <w:numPr>
          <w:ilvl w:val="0"/>
          <w:numId w:val="16"/>
        </w:numPr>
        <w:tabs>
          <w:tab w:pos="820" w:val="left" w:leader="none"/>
          <w:tab w:pos="821" w:val="left" w:leader="none"/>
        </w:tabs>
        <w:spacing w:line="240" w:lineRule="auto" w:before="10" w:after="0"/>
        <w:ind w:left="820" w:right="0" w:hanging="360"/>
        <w:jc w:val="left"/>
        <w:rPr>
          <w:rFonts w:ascii="Times New Roman"/>
          <w:i/>
          <w:sz w:val="20"/>
        </w:rPr>
      </w:pPr>
      <w:r>
        <w:rPr>
          <w:rFonts w:ascii="Times New Roman"/>
          <w:i/>
          <w:color w:val="231F20"/>
          <w:sz w:val="20"/>
        </w:rPr>
        <w:t>El encuentro con el</w:t>
      </w:r>
      <w:r>
        <w:rPr>
          <w:rFonts w:ascii="Times New Roman"/>
          <w:i/>
          <w:color w:val="231F20"/>
          <w:spacing w:val="-15"/>
          <w:sz w:val="20"/>
        </w:rPr>
        <w:t> </w:t>
      </w:r>
      <w:r>
        <w:rPr>
          <w:rFonts w:ascii="Times New Roman"/>
          <w:i/>
          <w:color w:val="231F20"/>
          <w:sz w:val="20"/>
        </w:rPr>
        <w:t>mentor</w:t>
      </w:r>
    </w:p>
    <w:p>
      <w:pPr>
        <w:pStyle w:val="ListParagraph"/>
        <w:numPr>
          <w:ilvl w:val="0"/>
          <w:numId w:val="16"/>
        </w:numPr>
        <w:tabs>
          <w:tab w:pos="820" w:val="left" w:leader="none"/>
          <w:tab w:pos="821" w:val="left" w:leader="none"/>
        </w:tabs>
        <w:spacing w:line="240" w:lineRule="auto" w:before="10" w:after="0"/>
        <w:ind w:left="820" w:right="0" w:hanging="360"/>
        <w:jc w:val="left"/>
        <w:rPr>
          <w:rFonts w:ascii="Times New Roman" w:hAnsi="Times New Roman"/>
          <w:sz w:val="20"/>
        </w:rPr>
      </w:pPr>
      <w:r>
        <w:rPr>
          <w:rFonts w:ascii="Times New Roman" w:hAnsi="Times New Roman"/>
          <w:i/>
          <w:color w:val="231F20"/>
          <w:sz w:val="20"/>
        </w:rPr>
        <w:t>La travesía del primer umbral </w:t>
      </w:r>
      <w:r>
        <w:rPr>
          <w:rFonts w:ascii="Times New Roman" w:hAnsi="Times New Roman"/>
          <w:color w:val="231F20"/>
          <w:spacing w:val="-5"/>
          <w:sz w:val="20"/>
        </w:rPr>
        <w:t>(Vogler, </w:t>
      </w:r>
      <w:r>
        <w:rPr>
          <w:rFonts w:ascii="Times New Roman" w:hAnsi="Times New Roman"/>
          <w:color w:val="231F20"/>
          <w:sz w:val="20"/>
        </w:rPr>
        <w:t>2002, p</w:t>
      </w:r>
      <w:r>
        <w:rPr>
          <w:rFonts w:ascii="Times New Roman" w:hAnsi="Times New Roman"/>
          <w:color w:val="231F20"/>
          <w:spacing w:val="7"/>
          <w:sz w:val="20"/>
        </w:rPr>
        <w:t> </w:t>
      </w:r>
      <w:r>
        <w:rPr>
          <w:rFonts w:ascii="Times New Roman" w:hAnsi="Times New Roman"/>
          <w:color w:val="231F20"/>
          <w:sz w:val="20"/>
        </w:rPr>
        <w:t>46).</w:t>
      </w:r>
    </w:p>
    <w:p>
      <w:pPr>
        <w:pStyle w:val="BodyText"/>
        <w:spacing w:before="4"/>
        <w:rPr>
          <w:sz w:val="29"/>
        </w:rPr>
      </w:pPr>
    </w:p>
    <w:p>
      <w:pPr>
        <w:pStyle w:val="BodyText"/>
        <w:spacing w:line="240" w:lineRule="exact"/>
        <w:ind w:left="100" w:right="108" w:firstLine="283"/>
        <w:jc w:val="both"/>
      </w:pPr>
      <w:r>
        <w:rPr>
          <w:color w:val="231F20"/>
        </w:rPr>
        <w:t>En este lapso de tiempo al protagonista se le plantea un problema determinado</w:t>
      </w:r>
      <w:r>
        <w:rPr>
          <w:color w:val="231F20"/>
          <w:spacing w:val="-29"/>
        </w:rPr>
        <w:t> </w:t>
      </w:r>
      <w:r>
        <w:rPr>
          <w:color w:val="231F20"/>
        </w:rPr>
        <w:t>en su vida cotidiana, un conflicto. Primero no quiere verlo, pero seguidamente algo le empuja a reaccionar, adentrándolo en la historia y dando paso al nudo de la trama o segundo acto, que posee sus propias etapas.</w:t>
      </w:r>
    </w:p>
    <w:p>
      <w:pPr>
        <w:pStyle w:val="BodyText"/>
        <w:rPr>
          <w:sz w:val="20"/>
        </w:rPr>
      </w:pPr>
    </w:p>
    <w:p>
      <w:pPr>
        <w:pStyle w:val="BodyText"/>
        <w:spacing w:before="4"/>
        <w:rPr>
          <w:sz w:val="19"/>
        </w:rPr>
      </w:pPr>
    </w:p>
    <w:p>
      <w:pPr>
        <w:tabs>
          <w:tab w:pos="5507" w:val="left" w:leader="none"/>
        </w:tabs>
        <w:spacing w:line="225" w:lineRule="exact" w:before="0"/>
        <w:ind w:left="0" w:right="108" w:firstLine="0"/>
        <w:jc w:val="right"/>
        <w:rPr>
          <w:i/>
          <w:sz w:val="18"/>
        </w:rPr>
      </w:pPr>
      <w:r>
        <w:rPr>
          <w:color w:val="231F20"/>
          <w:sz w:val="20"/>
        </w:rPr>
        <w:t>410</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4</w:t>
      </w:r>
      <w:r>
        <w:rPr>
          <w:spacing w:val="-8"/>
          <w:sz w:val="18"/>
        </w:rPr>
        <w:t>0</w:t>
      </w:r>
      <w:r>
        <w:rPr>
          <w:rFonts w:ascii="Arial"/>
          <w:spacing w:val="-82"/>
          <w:position w:val="-2"/>
          <w:sz w:val="16"/>
        </w:rPr>
        <w:t>9</w:t>
      </w:r>
      <w:r>
        <w:rPr>
          <w:spacing w:val="-9"/>
          <w:sz w:val="18"/>
        </w:rPr>
        <w:t>6</w:t>
      </w:r>
      <w:r>
        <w:rPr>
          <w:rFonts w:ascii="Arial"/>
          <w:spacing w:val="-81"/>
          <w:position w:val="-2"/>
          <w:sz w:val="16"/>
        </w:rPr>
        <w:t>8</w:t>
      </w:r>
      <w:r>
        <w:rPr>
          <w:sz w:val="18"/>
        </w:rPr>
        <w:t>-423</w:t>
      </w:r>
    </w:p>
    <w:p>
      <w:pPr>
        <w:spacing w:after="0" w:line="227" w:lineRule="exact"/>
        <w:jc w:val="right"/>
        <w:rPr>
          <w:sz w:val="18"/>
        </w:rPr>
        <w:sectPr>
          <w:headerReference w:type="default" r:id="rId184"/>
          <w:footerReference w:type="default" r:id="rId185"/>
          <w:pgSz w:w="9640" w:h="13610"/>
          <w:pgMar w:header="743" w:footer="0" w:top="940" w:bottom="280" w:left="920" w:right="1080"/>
        </w:sectPr>
      </w:pPr>
    </w:p>
    <w:p>
      <w:pPr>
        <w:pStyle w:val="BodyText"/>
        <w:rPr>
          <w:sz w:val="20"/>
        </w:rPr>
      </w:pPr>
    </w:p>
    <w:p>
      <w:pPr>
        <w:pStyle w:val="BodyText"/>
        <w:spacing w:before="9"/>
        <w:rPr>
          <w:sz w:val="15"/>
        </w:rPr>
      </w:pPr>
    </w:p>
    <w:p>
      <w:pPr>
        <w:pStyle w:val="ListParagraph"/>
        <w:numPr>
          <w:ilvl w:val="0"/>
          <w:numId w:val="16"/>
        </w:numPr>
        <w:tabs>
          <w:tab w:pos="830" w:val="left" w:leader="none"/>
          <w:tab w:pos="831" w:val="left" w:leader="none"/>
        </w:tabs>
        <w:spacing w:line="240" w:lineRule="auto" w:before="75" w:after="0"/>
        <w:ind w:left="830" w:right="0" w:hanging="360"/>
        <w:jc w:val="left"/>
        <w:rPr>
          <w:rFonts w:ascii="Times New Roman"/>
          <w:i/>
          <w:sz w:val="20"/>
        </w:rPr>
      </w:pPr>
      <w:r>
        <w:rPr>
          <w:rFonts w:ascii="Times New Roman"/>
          <w:i/>
          <w:color w:val="231F20"/>
          <w:sz w:val="20"/>
        </w:rPr>
        <w:t>Las pruebas, los aliados, los</w:t>
      </w:r>
      <w:r>
        <w:rPr>
          <w:rFonts w:ascii="Times New Roman"/>
          <w:i/>
          <w:color w:val="231F20"/>
          <w:spacing w:val="-5"/>
          <w:sz w:val="20"/>
        </w:rPr>
        <w:t> </w:t>
      </w:r>
      <w:r>
        <w:rPr>
          <w:rFonts w:ascii="Times New Roman"/>
          <w:i/>
          <w:color w:val="231F20"/>
          <w:sz w:val="20"/>
        </w:rPr>
        <w:t>enemigos</w:t>
      </w:r>
    </w:p>
    <w:p>
      <w:pPr>
        <w:pStyle w:val="ListParagraph"/>
        <w:numPr>
          <w:ilvl w:val="0"/>
          <w:numId w:val="16"/>
        </w:numPr>
        <w:tabs>
          <w:tab w:pos="830" w:val="left" w:leader="none"/>
          <w:tab w:pos="831" w:val="left" w:leader="none"/>
        </w:tabs>
        <w:spacing w:line="240" w:lineRule="auto" w:before="10" w:after="0"/>
        <w:ind w:left="830" w:right="0" w:hanging="360"/>
        <w:jc w:val="left"/>
        <w:rPr>
          <w:rFonts w:ascii="Times New Roman" w:hAnsi="Times New Roman"/>
          <w:i/>
          <w:sz w:val="20"/>
        </w:rPr>
      </w:pPr>
      <w:r>
        <w:rPr>
          <w:rFonts w:ascii="Times New Roman" w:hAnsi="Times New Roman"/>
          <w:i/>
          <w:color w:val="231F20"/>
          <w:sz w:val="20"/>
        </w:rPr>
        <w:t>La aproximación a la caverna más</w:t>
      </w:r>
      <w:r>
        <w:rPr>
          <w:rFonts w:ascii="Times New Roman" w:hAnsi="Times New Roman"/>
          <w:i/>
          <w:color w:val="231F20"/>
          <w:spacing w:val="-21"/>
          <w:sz w:val="20"/>
        </w:rPr>
        <w:t> </w:t>
      </w:r>
      <w:r>
        <w:rPr>
          <w:rFonts w:ascii="Times New Roman" w:hAnsi="Times New Roman"/>
          <w:i/>
          <w:color w:val="231F20"/>
          <w:sz w:val="20"/>
        </w:rPr>
        <w:t>profunda</w:t>
      </w:r>
    </w:p>
    <w:p>
      <w:pPr>
        <w:pStyle w:val="ListParagraph"/>
        <w:numPr>
          <w:ilvl w:val="0"/>
          <w:numId w:val="16"/>
        </w:numPr>
        <w:tabs>
          <w:tab w:pos="830" w:val="left" w:leader="none"/>
          <w:tab w:pos="831" w:val="left" w:leader="none"/>
        </w:tabs>
        <w:spacing w:line="240" w:lineRule="auto" w:before="10" w:after="0"/>
        <w:ind w:left="830" w:right="0" w:hanging="360"/>
        <w:jc w:val="left"/>
        <w:rPr>
          <w:rFonts w:ascii="Times New Roman"/>
          <w:i/>
          <w:sz w:val="20"/>
        </w:rPr>
      </w:pPr>
      <w:r>
        <w:rPr>
          <w:rFonts w:ascii="Times New Roman"/>
          <w:i/>
          <w:color w:val="231F20"/>
          <w:sz w:val="20"/>
        </w:rPr>
        <w:t>La odisea (el calvario) o la prueba</w:t>
      </w:r>
      <w:r>
        <w:rPr>
          <w:rFonts w:ascii="Times New Roman"/>
          <w:i/>
          <w:color w:val="231F20"/>
          <w:spacing w:val="-11"/>
          <w:sz w:val="20"/>
        </w:rPr>
        <w:t> </w:t>
      </w:r>
      <w:r>
        <w:rPr>
          <w:rFonts w:ascii="Times New Roman"/>
          <w:i/>
          <w:color w:val="231F20"/>
          <w:sz w:val="20"/>
        </w:rPr>
        <w:t>definitiva</w:t>
      </w:r>
    </w:p>
    <w:p>
      <w:pPr>
        <w:pStyle w:val="ListParagraph"/>
        <w:numPr>
          <w:ilvl w:val="0"/>
          <w:numId w:val="16"/>
        </w:numPr>
        <w:tabs>
          <w:tab w:pos="830" w:val="left" w:leader="none"/>
          <w:tab w:pos="831" w:val="left" w:leader="none"/>
        </w:tabs>
        <w:spacing w:line="240" w:lineRule="auto" w:before="10" w:after="0"/>
        <w:ind w:left="830" w:right="0" w:hanging="360"/>
        <w:jc w:val="left"/>
        <w:rPr>
          <w:rFonts w:ascii="Times New Roman"/>
          <w:sz w:val="20"/>
        </w:rPr>
      </w:pPr>
      <w:r>
        <w:rPr>
          <w:rFonts w:ascii="Times New Roman"/>
          <w:i/>
          <w:color w:val="231F20"/>
          <w:sz w:val="20"/>
        </w:rPr>
        <w:t>La recompensa </w:t>
      </w:r>
      <w:r>
        <w:rPr>
          <w:rFonts w:ascii="Times New Roman"/>
          <w:color w:val="231F20"/>
          <w:spacing w:val="-5"/>
          <w:sz w:val="20"/>
        </w:rPr>
        <w:t>(Vogler, </w:t>
      </w:r>
      <w:r>
        <w:rPr>
          <w:rFonts w:ascii="Times New Roman"/>
          <w:color w:val="231F20"/>
          <w:sz w:val="20"/>
        </w:rPr>
        <w:t>2002, p.</w:t>
      </w:r>
      <w:r>
        <w:rPr>
          <w:rFonts w:ascii="Times New Roman"/>
          <w:color w:val="231F20"/>
          <w:spacing w:val="1"/>
          <w:sz w:val="20"/>
        </w:rPr>
        <w:t> </w:t>
      </w:r>
      <w:r>
        <w:rPr>
          <w:rFonts w:ascii="Times New Roman"/>
          <w:color w:val="231F20"/>
          <w:sz w:val="20"/>
        </w:rPr>
        <w:t>46).</w:t>
      </w:r>
    </w:p>
    <w:p>
      <w:pPr>
        <w:pStyle w:val="BodyText"/>
        <w:spacing w:before="3"/>
        <w:rPr>
          <w:sz w:val="21"/>
        </w:rPr>
      </w:pPr>
    </w:p>
    <w:p>
      <w:pPr>
        <w:pStyle w:val="BodyText"/>
        <w:spacing w:line="240" w:lineRule="exact"/>
        <w:ind w:left="110" w:right="118" w:firstLine="283"/>
        <w:jc w:val="both"/>
      </w:pPr>
      <w:r>
        <w:rPr>
          <w:color w:val="231F20"/>
        </w:rPr>
        <w:t>En el nudo de la trama se desarrollan las acciones de mayor importancia para     el protagonista. Éste ha decidido enfrentarse al problema, lo que le supondrá tener que superar una serie de obstáculos. Durante este proceso se encontrará con otros personajes</w:t>
      </w:r>
      <w:r>
        <w:rPr>
          <w:color w:val="231F20"/>
          <w:spacing w:val="-5"/>
        </w:rPr>
        <w:t> </w:t>
      </w:r>
      <w:r>
        <w:rPr>
          <w:color w:val="231F20"/>
        </w:rPr>
        <w:t>que</w:t>
      </w:r>
      <w:r>
        <w:rPr>
          <w:color w:val="231F20"/>
          <w:spacing w:val="-5"/>
        </w:rPr>
        <w:t> </w:t>
      </w:r>
      <w:r>
        <w:rPr>
          <w:color w:val="231F20"/>
        </w:rPr>
        <w:t>le</w:t>
      </w:r>
      <w:r>
        <w:rPr>
          <w:color w:val="231F20"/>
          <w:spacing w:val="-5"/>
        </w:rPr>
        <w:t> </w:t>
      </w:r>
      <w:r>
        <w:rPr>
          <w:color w:val="231F20"/>
        </w:rPr>
        <w:t>ayudarán</w:t>
      </w:r>
      <w:r>
        <w:rPr>
          <w:color w:val="231F20"/>
          <w:spacing w:val="-5"/>
        </w:rPr>
        <w:t> </w:t>
      </w:r>
      <w:r>
        <w:rPr>
          <w:color w:val="231F20"/>
        </w:rPr>
        <w:t>o</w:t>
      </w:r>
      <w:r>
        <w:rPr>
          <w:color w:val="231F20"/>
          <w:spacing w:val="-5"/>
        </w:rPr>
        <w:t> </w:t>
      </w:r>
      <w:r>
        <w:rPr>
          <w:color w:val="231F20"/>
        </w:rPr>
        <w:t>le</w:t>
      </w:r>
      <w:r>
        <w:rPr>
          <w:color w:val="231F20"/>
          <w:spacing w:val="-5"/>
        </w:rPr>
        <w:t> </w:t>
      </w:r>
      <w:r>
        <w:rPr>
          <w:color w:val="231F20"/>
        </w:rPr>
        <w:t>pondrán</w:t>
      </w:r>
      <w:r>
        <w:rPr>
          <w:color w:val="231F20"/>
          <w:spacing w:val="-5"/>
        </w:rPr>
        <w:t> </w:t>
      </w:r>
      <w:r>
        <w:rPr>
          <w:color w:val="231F20"/>
        </w:rPr>
        <w:t>dificultades.</w:t>
      </w:r>
      <w:r>
        <w:rPr>
          <w:color w:val="231F20"/>
          <w:spacing w:val="-5"/>
        </w:rPr>
        <w:t> </w:t>
      </w:r>
      <w:r>
        <w:rPr>
          <w:color w:val="231F20"/>
        </w:rPr>
        <w:t>Finalmente,</w:t>
      </w:r>
      <w:r>
        <w:rPr>
          <w:color w:val="231F20"/>
          <w:spacing w:val="-5"/>
        </w:rPr>
        <w:t> </w:t>
      </w:r>
      <w:r>
        <w:rPr>
          <w:color w:val="231F20"/>
        </w:rPr>
        <w:t>se</w:t>
      </w:r>
      <w:r>
        <w:rPr>
          <w:color w:val="231F20"/>
          <w:spacing w:val="-5"/>
        </w:rPr>
        <w:t> </w:t>
      </w:r>
      <w:r>
        <w:rPr>
          <w:color w:val="231F20"/>
        </w:rPr>
        <w:t>enfrentará</w:t>
      </w:r>
      <w:r>
        <w:rPr>
          <w:color w:val="231F20"/>
          <w:spacing w:val="-5"/>
        </w:rPr>
        <w:t> </w:t>
      </w:r>
      <w:r>
        <w:rPr>
          <w:color w:val="231F20"/>
        </w:rPr>
        <w:t>a</w:t>
      </w:r>
      <w:r>
        <w:rPr>
          <w:color w:val="231F20"/>
          <w:spacing w:val="-5"/>
        </w:rPr>
        <w:t> </w:t>
      </w:r>
      <w:r>
        <w:rPr>
          <w:color w:val="231F20"/>
        </w:rPr>
        <w:t>una prueba u obstáculo definitivo, el más importante de todos, superado el cual se habrá solucionado el conflicto y entraremos ya en el tercer acto o</w:t>
      </w:r>
      <w:r>
        <w:rPr>
          <w:color w:val="231F20"/>
          <w:spacing w:val="-12"/>
        </w:rPr>
        <w:t> </w:t>
      </w:r>
      <w:r>
        <w:rPr>
          <w:color w:val="231F20"/>
        </w:rPr>
        <w:t>desenlace.</w:t>
      </w:r>
    </w:p>
    <w:p>
      <w:pPr>
        <w:pStyle w:val="BodyText"/>
        <w:spacing w:before="5"/>
        <w:rPr>
          <w:sz w:val="24"/>
        </w:rPr>
      </w:pPr>
    </w:p>
    <w:p>
      <w:pPr>
        <w:pStyle w:val="ListParagraph"/>
        <w:numPr>
          <w:ilvl w:val="0"/>
          <w:numId w:val="16"/>
        </w:numPr>
        <w:tabs>
          <w:tab w:pos="831" w:val="left" w:leader="none"/>
        </w:tabs>
        <w:spacing w:line="240" w:lineRule="auto" w:before="1" w:after="0"/>
        <w:ind w:left="830" w:right="0" w:hanging="360"/>
        <w:jc w:val="left"/>
        <w:rPr>
          <w:rFonts w:ascii="Times New Roman"/>
          <w:i/>
          <w:sz w:val="20"/>
        </w:rPr>
      </w:pPr>
      <w:r>
        <w:rPr>
          <w:rFonts w:ascii="Times New Roman"/>
          <w:i/>
          <w:color w:val="231F20"/>
          <w:sz w:val="20"/>
        </w:rPr>
        <w:t>El camino de</w:t>
      </w:r>
      <w:r>
        <w:rPr>
          <w:rFonts w:ascii="Times New Roman"/>
          <w:i/>
          <w:color w:val="231F20"/>
          <w:spacing w:val="4"/>
          <w:sz w:val="20"/>
        </w:rPr>
        <w:t> </w:t>
      </w:r>
      <w:r>
        <w:rPr>
          <w:rFonts w:ascii="Times New Roman"/>
          <w:i/>
          <w:color w:val="231F20"/>
          <w:spacing w:val="-3"/>
          <w:sz w:val="20"/>
        </w:rPr>
        <w:t>regreso</w:t>
      </w:r>
    </w:p>
    <w:p>
      <w:pPr>
        <w:pStyle w:val="ListParagraph"/>
        <w:numPr>
          <w:ilvl w:val="0"/>
          <w:numId w:val="16"/>
        </w:numPr>
        <w:tabs>
          <w:tab w:pos="831" w:val="left" w:leader="none"/>
        </w:tabs>
        <w:spacing w:line="240" w:lineRule="auto" w:before="10" w:after="0"/>
        <w:ind w:left="830" w:right="0" w:hanging="360"/>
        <w:jc w:val="left"/>
        <w:rPr>
          <w:rFonts w:ascii="Times New Roman" w:hAnsi="Times New Roman"/>
          <w:i/>
          <w:sz w:val="20"/>
        </w:rPr>
      </w:pPr>
      <w:r>
        <w:rPr>
          <w:rFonts w:ascii="Times New Roman" w:hAnsi="Times New Roman"/>
          <w:i/>
          <w:color w:val="231F20"/>
          <w:sz w:val="20"/>
        </w:rPr>
        <w:t>La</w:t>
      </w:r>
      <w:r>
        <w:rPr>
          <w:rFonts w:ascii="Times New Roman" w:hAnsi="Times New Roman"/>
          <w:i/>
          <w:color w:val="231F20"/>
          <w:spacing w:val="-17"/>
          <w:sz w:val="20"/>
        </w:rPr>
        <w:t> </w:t>
      </w:r>
      <w:r>
        <w:rPr>
          <w:rFonts w:ascii="Times New Roman" w:hAnsi="Times New Roman"/>
          <w:i/>
          <w:color w:val="231F20"/>
          <w:sz w:val="20"/>
        </w:rPr>
        <w:t>resurrección</w:t>
      </w:r>
    </w:p>
    <w:p>
      <w:pPr>
        <w:pStyle w:val="ListParagraph"/>
        <w:numPr>
          <w:ilvl w:val="0"/>
          <w:numId w:val="16"/>
        </w:numPr>
        <w:tabs>
          <w:tab w:pos="831" w:val="left" w:leader="none"/>
        </w:tabs>
        <w:spacing w:line="240" w:lineRule="auto" w:before="10" w:after="0"/>
        <w:ind w:left="830" w:right="0" w:hanging="360"/>
        <w:jc w:val="left"/>
        <w:rPr>
          <w:rFonts w:ascii="Times New Roman"/>
          <w:sz w:val="20"/>
        </w:rPr>
      </w:pPr>
      <w:r>
        <w:rPr>
          <w:rFonts w:ascii="Times New Roman"/>
          <w:i/>
          <w:color w:val="231F20"/>
          <w:sz w:val="20"/>
        </w:rPr>
        <w:t>El retorno con el elixir </w:t>
      </w:r>
      <w:r>
        <w:rPr>
          <w:rFonts w:ascii="Times New Roman"/>
          <w:color w:val="231F20"/>
          <w:spacing w:val="-5"/>
          <w:sz w:val="20"/>
        </w:rPr>
        <w:t>(Vogler, </w:t>
      </w:r>
      <w:r>
        <w:rPr>
          <w:rFonts w:ascii="Times New Roman"/>
          <w:color w:val="231F20"/>
          <w:sz w:val="20"/>
        </w:rPr>
        <w:t>2002, p. 46).</w:t>
      </w:r>
    </w:p>
    <w:p>
      <w:pPr>
        <w:pStyle w:val="BodyText"/>
        <w:spacing w:before="5"/>
        <w:rPr>
          <w:sz w:val="24"/>
        </w:rPr>
      </w:pPr>
    </w:p>
    <w:p>
      <w:pPr>
        <w:pStyle w:val="BodyText"/>
        <w:spacing w:line="240" w:lineRule="exact"/>
        <w:ind w:left="110" w:right="117" w:firstLine="283"/>
        <w:jc w:val="both"/>
      </w:pPr>
      <w:r>
        <w:rPr>
          <w:color w:val="231F20"/>
        </w:rPr>
        <w:t>En el desenlace la intensidad de las acciones y su emoción disminuyen. El héroe vuelve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vida</w:t>
      </w:r>
      <w:r>
        <w:rPr>
          <w:color w:val="231F20"/>
          <w:spacing w:val="-8"/>
        </w:rPr>
        <w:t> </w:t>
      </w:r>
      <w:r>
        <w:rPr>
          <w:color w:val="231F20"/>
        </w:rPr>
        <w:t>cotidiana,</w:t>
      </w:r>
      <w:r>
        <w:rPr>
          <w:color w:val="231F20"/>
          <w:spacing w:val="-8"/>
        </w:rPr>
        <w:t> </w:t>
      </w:r>
      <w:r>
        <w:rPr>
          <w:color w:val="231F20"/>
        </w:rPr>
        <w:t>pero</w:t>
      </w:r>
      <w:r>
        <w:rPr>
          <w:color w:val="231F20"/>
          <w:spacing w:val="-8"/>
        </w:rPr>
        <w:t> </w:t>
      </w:r>
      <w:r>
        <w:rPr>
          <w:color w:val="231F20"/>
        </w:rPr>
        <w:t>esta</w:t>
      </w:r>
      <w:r>
        <w:rPr>
          <w:color w:val="231F20"/>
          <w:spacing w:val="-8"/>
        </w:rPr>
        <w:t> </w:t>
      </w:r>
      <w:r>
        <w:rPr>
          <w:color w:val="231F20"/>
        </w:rPr>
        <w:t>vuelta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normalidad</w:t>
      </w:r>
      <w:r>
        <w:rPr>
          <w:color w:val="231F20"/>
          <w:spacing w:val="-8"/>
        </w:rPr>
        <w:t> </w:t>
      </w:r>
      <w:r>
        <w:rPr>
          <w:color w:val="231F20"/>
        </w:rPr>
        <w:t>está</w:t>
      </w:r>
      <w:r>
        <w:rPr>
          <w:color w:val="231F20"/>
          <w:spacing w:val="-8"/>
        </w:rPr>
        <w:t> </w:t>
      </w:r>
      <w:r>
        <w:rPr>
          <w:color w:val="231F20"/>
        </w:rPr>
        <w:t>marcada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hecho de haber conseguido sus objetivos. El héroe ha cambiado, ya nunca será el mismo; ha superado un reto y ha experimentado un proceso de aprendizaje. Este cambio evolutivo es lo que se conoce como “arco de transformación del personaje”.</w:t>
      </w:r>
    </w:p>
    <w:p>
      <w:pPr>
        <w:pStyle w:val="BodyText"/>
        <w:spacing w:line="233" w:lineRule="exact"/>
        <w:ind w:left="394" w:right="42"/>
      </w:pPr>
      <w:r>
        <w:rPr>
          <w:color w:val="231F20"/>
        </w:rPr>
        <w:t>Podría</w:t>
      </w:r>
      <w:r>
        <w:rPr>
          <w:color w:val="231F20"/>
          <w:spacing w:val="-15"/>
        </w:rPr>
        <w:t> </w:t>
      </w:r>
      <w:r>
        <w:rPr>
          <w:color w:val="231F20"/>
        </w:rPr>
        <w:t>decirse</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proceso</w:t>
      </w:r>
      <w:r>
        <w:rPr>
          <w:color w:val="231F20"/>
          <w:spacing w:val="-15"/>
        </w:rPr>
        <w:t> </w:t>
      </w:r>
      <w:r>
        <w:rPr>
          <w:color w:val="231F20"/>
        </w:rPr>
        <w:t>que</w:t>
      </w:r>
      <w:r>
        <w:rPr>
          <w:color w:val="231F20"/>
          <w:spacing w:val="-15"/>
        </w:rPr>
        <w:t> </w:t>
      </w:r>
      <w:r>
        <w:rPr>
          <w:color w:val="231F20"/>
        </w:rPr>
        <w:t>experimenta</w:t>
      </w:r>
      <w:r>
        <w:rPr>
          <w:color w:val="231F20"/>
          <w:spacing w:val="-15"/>
        </w:rPr>
        <w:t> </w:t>
      </w:r>
      <w:r>
        <w:rPr>
          <w:color w:val="231F20"/>
        </w:rPr>
        <w:t>el</w:t>
      </w:r>
      <w:r>
        <w:rPr>
          <w:color w:val="231F20"/>
          <w:spacing w:val="-15"/>
        </w:rPr>
        <w:t> </w:t>
      </w:r>
      <w:r>
        <w:rPr>
          <w:color w:val="231F20"/>
        </w:rPr>
        <w:t>protagonista</w:t>
      </w:r>
      <w:r>
        <w:rPr>
          <w:color w:val="231F20"/>
          <w:spacing w:val="-15"/>
        </w:rPr>
        <w:t> </w:t>
      </w:r>
      <w:r>
        <w:rPr>
          <w:color w:val="231F20"/>
        </w:rPr>
        <w:t>de</w:t>
      </w:r>
      <w:r>
        <w:rPr>
          <w:color w:val="231F20"/>
          <w:spacing w:val="-15"/>
        </w:rPr>
        <w:t> </w:t>
      </w:r>
      <w:r>
        <w:rPr>
          <w:color w:val="231F20"/>
        </w:rPr>
        <w:t>cualquier</w:t>
      </w:r>
      <w:r>
        <w:rPr>
          <w:color w:val="231F20"/>
          <w:spacing w:val="-15"/>
        </w:rPr>
        <w:t> </w:t>
      </w:r>
      <w:r>
        <w:rPr>
          <w:color w:val="231F20"/>
        </w:rPr>
        <w:t>historia</w:t>
      </w:r>
    </w:p>
    <w:p>
      <w:pPr>
        <w:pStyle w:val="BodyText"/>
        <w:spacing w:line="240" w:lineRule="exact" w:before="7"/>
        <w:ind w:left="110" w:right="117"/>
        <w:jc w:val="both"/>
      </w:pPr>
      <w:r>
        <w:rPr>
          <w:color w:val="231F20"/>
        </w:rPr>
        <w:t>—materializada</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soporte</w:t>
      </w:r>
      <w:r>
        <w:rPr>
          <w:color w:val="231F20"/>
          <w:spacing w:val="-18"/>
        </w:rPr>
        <w:t> </w:t>
      </w:r>
      <w:r>
        <w:rPr>
          <w:color w:val="231F20"/>
        </w:rPr>
        <w:t>audiovisual</w:t>
      </w:r>
      <w:r>
        <w:rPr>
          <w:color w:val="231F20"/>
          <w:spacing w:val="-19"/>
        </w:rPr>
        <w:t> </w:t>
      </w:r>
      <w:r>
        <w:rPr>
          <w:color w:val="231F20"/>
        </w:rPr>
        <w:t>o</w:t>
      </w:r>
      <w:r>
        <w:rPr>
          <w:color w:val="231F20"/>
          <w:spacing w:val="-18"/>
        </w:rPr>
        <w:t> </w:t>
      </w:r>
      <w:r>
        <w:rPr>
          <w:color w:val="231F20"/>
        </w:rPr>
        <w:t>no—</w:t>
      </w:r>
      <w:r>
        <w:rPr>
          <w:color w:val="231F20"/>
          <w:spacing w:val="-18"/>
        </w:rPr>
        <w:t> </w:t>
      </w:r>
      <w:r>
        <w:rPr>
          <w:color w:val="231F20"/>
        </w:rPr>
        <w:t>es</w:t>
      </w:r>
      <w:r>
        <w:rPr>
          <w:color w:val="231F20"/>
          <w:spacing w:val="-18"/>
        </w:rPr>
        <w:t> </w:t>
      </w:r>
      <w:r>
        <w:rPr>
          <w:color w:val="231F20"/>
        </w:rPr>
        <w:t>similar</w:t>
      </w:r>
      <w:r>
        <w:rPr>
          <w:color w:val="231F20"/>
          <w:spacing w:val="-18"/>
        </w:rPr>
        <w:t> </w:t>
      </w:r>
      <w:r>
        <w:rPr>
          <w:color w:val="231F20"/>
        </w:rPr>
        <w:t>al</w:t>
      </w:r>
      <w:r>
        <w:rPr>
          <w:color w:val="231F20"/>
          <w:spacing w:val="-19"/>
        </w:rPr>
        <w:t> </w:t>
      </w:r>
      <w:r>
        <w:rPr>
          <w:color w:val="231F20"/>
        </w:rPr>
        <w:t>que</w:t>
      </w:r>
      <w:r>
        <w:rPr>
          <w:color w:val="231F20"/>
          <w:spacing w:val="-18"/>
        </w:rPr>
        <w:t> </w:t>
      </w:r>
      <w:r>
        <w:rPr>
          <w:color w:val="231F20"/>
        </w:rPr>
        <w:t>sufre</w:t>
      </w:r>
      <w:r>
        <w:rPr>
          <w:color w:val="231F20"/>
          <w:spacing w:val="-18"/>
        </w:rPr>
        <w:t> </w:t>
      </w:r>
      <w:r>
        <w:rPr>
          <w:color w:val="231F20"/>
        </w:rPr>
        <w:t>el</w:t>
      </w:r>
      <w:r>
        <w:rPr>
          <w:color w:val="231F20"/>
          <w:spacing w:val="-18"/>
        </w:rPr>
        <w:t> </w:t>
      </w:r>
      <w:r>
        <w:rPr>
          <w:color w:val="231F20"/>
        </w:rPr>
        <w:t>ser</w:t>
      </w:r>
      <w:r>
        <w:rPr>
          <w:color w:val="231F20"/>
          <w:spacing w:val="-18"/>
        </w:rPr>
        <w:t> </w:t>
      </w:r>
      <w:r>
        <w:rPr>
          <w:color w:val="231F20"/>
        </w:rPr>
        <w:t>humano durante la adolescencia. Ambos se encuentran con un conflicto, ambos se enfrentan a él y ambos acaban extrayendo una determinada enseñanza de la resolución de los acontecimientos. La importancia del término </w:t>
      </w:r>
      <w:r>
        <w:rPr>
          <w:b/>
          <w:color w:val="231F20"/>
        </w:rPr>
        <w:t>conflicto </w:t>
      </w:r>
      <w:r>
        <w:rPr>
          <w:color w:val="231F20"/>
        </w:rPr>
        <w:t>dentro de esta investigación resulta, por lo tanto, de vital importancia debido a dos razones fundamentales:</w:t>
      </w:r>
    </w:p>
    <w:p>
      <w:pPr>
        <w:pStyle w:val="BodyText"/>
        <w:spacing w:before="1"/>
        <w:rPr>
          <w:sz w:val="19"/>
        </w:rPr>
      </w:pPr>
    </w:p>
    <w:p>
      <w:pPr>
        <w:pStyle w:val="ListParagraph"/>
        <w:numPr>
          <w:ilvl w:val="0"/>
          <w:numId w:val="17"/>
        </w:numPr>
        <w:tabs>
          <w:tab w:pos="755" w:val="left" w:leader="none"/>
        </w:tabs>
        <w:spacing w:line="240" w:lineRule="exact" w:before="0" w:after="0"/>
        <w:ind w:left="754" w:right="118" w:hanging="360"/>
        <w:jc w:val="both"/>
        <w:rPr>
          <w:rFonts w:ascii="Times New Roman" w:hAnsi="Times New Roman"/>
          <w:sz w:val="22"/>
        </w:rPr>
      </w:pPr>
      <w:r>
        <w:rPr>
          <w:rFonts w:ascii="Times New Roman" w:hAnsi="Times New Roman"/>
          <w:b/>
          <w:color w:val="231F20"/>
          <w:sz w:val="22"/>
        </w:rPr>
        <w:t>Su presencia dentro del desarrollo psicosocial del adolescente. </w:t>
      </w:r>
      <w:r>
        <w:rPr>
          <w:rFonts w:ascii="Times New Roman" w:hAnsi="Times New Roman"/>
          <w:color w:val="231F20"/>
          <w:sz w:val="22"/>
        </w:rPr>
        <w:t>Según autores como Rivero la indisciplina y el cuestionamiento de la autoridad son rasgos clave de la etapa adolescente porque “la adolescencia es la etapa […] donde se afronta la cuestión psicológica de la identidad” (2006, p. 34). Los jóvenes</w:t>
      </w:r>
      <w:r>
        <w:rPr>
          <w:rFonts w:ascii="Times New Roman" w:hAnsi="Times New Roman"/>
          <w:color w:val="231F20"/>
          <w:spacing w:val="-7"/>
          <w:sz w:val="22"/>
        </w:rPr>
        <w:t> </w:t>
      </w:r>
      <w:r>
        <w:rPr>
          <w:rFonts w:ascii="Times New Roman" w:hAnsi="Times New Roman"/>
          <w:color w:val="231F20"/>
          <w:sz w:val="22"/>
        </w:rPr>
        <w:t>dejan</w:t>
      </w:r>
      <w:r>
        <w:rPr>
          <w:rFonts w:ascii="Times New Roman" w:hAnsi="Times New Roman"/>
          <w:color w:val="231F20"/>
          <w:spacing w:val="-7"/>
          <w:sz w:val="22"/>
        </w:rPr>
        <w:t> </w:t>
      </w:r>
      <w:r>
        <w:rPr>
          <w:rFonts w:ascii="Times New Roman" w:hAnsi="Times New Roman"/>
          <w:color w:val="231F20"/>
          <w:sz w:val="22"/>
        </w:rPr>
        <w:t>de</w:t>
      </w:r>
      <w:r>
        <w:rPr>
          <w:rFonts w:ascii="Times New Roman" w:hAnsi="Times New Roman"/>
          <w:color w:val="231F20"/>
          <w:spacing w:val="-7"/>
          <w:sz w:val="22"/>
        </w:rPr>
        <w:t> </w:t>
      </w:r>
      <w:r>
        <w:rPr>
          <w:rFonts w:ascii="Times New Roman" w:hAnsi="Times New Roman"/>
          <w:color w:val="231F20"/>
          <w:sz w:val="22"/>
        </w:rPr>
        <w:t>fijarse</w:t>
      </w:r>
      <w:r>
        <w:rPr>
          <w:rFonts w:ascii="Times New Roman" w:hAnsi="Times New Roman"/>
          <w:color w:val="231F20"/>
          <w:spacing w:val="-7"/>
          <w:sz w:val="22"/>
        </w:rPr>
        <w:t> </w:t>
      </w:r>
      <w:r>
        <w:rPr>
          <w:rFonts w:ascii="Times New Roman" w:hAnsi="Times New Roman"/>
          <w:color w:val="231F20"/>
          <w:sz w:val="22"/>
        </w:rPr>
        <w:t>en</w:t>
      </w:r>
      <w:r>
        <w:rPr>
          <w:rFonts w:ascii="Times New Roman" w:hAnsi="Times New Roman"/>
          <w:color w:val="231F20"/>
          <w:spacing w:val="-7"/>
          <w:sz w:val="22"/>
        </w:rPr>
        <w:t> </w:t>
      </w:r>
      <w:r>
        <w:rPr>
          <w:rFonts w:ascii="Times New Roman" w:hAnsi="Times New Roman"/>
          <w:color w:val="231F20"/>
          <w:sz w:val="22"/>
        </w:rPr>
        <w:t>la</w:t>
      </w:r>
      <w:r>
        <w:rPr>
          <w:rFonts w:ascii="Times New Roman" w:hAnsi="Times New Roman"/>
          <w:color w:val="231F20"/>
          <w:spacing w:val="-7"/>
          <w:sz w:val="22"/>
        </w:rPr>
        <w:t> </w:t>
      </w:r>
      <w:r>
        <w:rPr>
          <w:rFonts w:ascii="Times New Roman" w:hAnsi="Times New Roman"/>
          <w:color w:val="231F20"/>
          <w:sz w:val="22"/>
        </w:rPr>
        <w:t>aprobación</w:t>
      </w:r>
      <w:r>
        <w:rPr>
          <w:rFonts w:ascii="Times New Roman" w:hAnsi="Times New Roman"/>
          <w:color w:val="231F20"/>
          <w:spacing w:val="-7"/>
          <w:sz w:val="22"/>
        </w:rPr>
        <w:t> </w:t>
      </w:r>
      <w:r>
        <w:rPr>
          <w:rFonts w:ascii="Times New Roman" w:hAnsi="Times New Roman"/>
          <w:color w:val="231F20"/>
          <w:sz w:val="22"/>
        </w:rPr>
        <w:t>de</w:t>
      </w:r>
      <w:r>
        <w:rPr>
          <w:rFonts w:ascii="Times New Roman" w:hAnsi="Times New Roman"/>
          <w:color w:val="231F20"/>
          <w:spacing w:val="-7"/>
          <w:sz w:val="22"/>
        </w:rPr>
        <w:t> </w:t>
      </w:r>
      <w:r>
        <w:rPr>
          <w:rFonts w:ascii="Times New Roman" w:hAnsi="Times New Roman"/>
          <w:color w:val="231F20"/>
          <w:sz w:val="22"/>
        </w:rPr>
        <w:t>los</w:t>
      </w:r>
      <w:r>
        <w:rPr>
          <w:rFonts w:ascii="Times New Roman" w:hAnsi="Times New Roman"/>
          <w:color w:val="231F20"/>
          <w:spacing w:val="-7"/>
          <w:sz w:val="22"/>
        </w:rPr>
        <w:t> </w:t>
      </w:r>
      <w:r>
        <w:rPr>
          <w:rFonts w:ascii="Times New Roman" w:hAnsi="Times New Roman"/>
          <w:color w:val="231F20"/>
          <w:sz w:val="22"/>
        </w:rPr>
        <w:t>demás</w:t>
      </w:r>
      <w:r>
        <w:rPr>
          <w:rFonts w:ascii="Times New Roman" w:hAnsi="Times New Roman"/>
          <w:color w:val="231F20"/>
          <w:spacing w:val="-7"/>
          <w:sz w:val="22"/>
        </w:rPr>
        <w:t> </w:t>
      </w:r>
      <w:r>
        <w:rPr>
          <w:rFonts w:ascii="Times New Roman" w:hAnsi="Times New Roman"/>
          <w:color w:val="231F20"/>
          <w:sz w:val="22"/>
        </w:rPr>
        <w:t>y</w:t>
      </w:r>
      <w:r>
        <w:rPr>
          <w:rFonts w:ascii="Times New Roman" w:hAnsi="Times New Roman"/>
          <w:color w:val="231F20"/>
          <w:spacing w:val="-7"/>
          <w:sz w:val="22"/>
        </w:rPr>
        <w:t> </w:t>
      </w:r>
      <w:r>
        <w:rPr>
          <w:rFonts w:ascii="Times New Roman" w:hAnsi="Times New Roman"/>
          <w:color w:val="231F20"/>
          <w:sz w:val="22"/>
        </w:rPr>
        <w:t>de</w:t>
      </w:r>
      <w:r>
        <w:rPr>
          <w:rFonts w:ascii="Times New Roman" w:hAnsi="Times New Roman"/>
          <w:color w:val="231F20"/>
          <w:spacing w:val="-7"/>
          <w:sz w:val="22"/>
        </w:rPr>
        <w:t> </w:t>
      </w:r>
      <w:r>
        <w:rPr>
          <w:rFonts w:ascii="Times New Roman" w:hAnsi="Times New Roman"/>
          <w:color w:val="231F20"/>
          <w:sz w:val="22"/>
        </w:rPr>
        <w:t>adaptarse</w:t>
      </w:r>
      <w:r>
        <w:rPr>
          <w:rFonts w:ascii="Times New Roman" w:hAnsi="Times New Roman"/>
          <w:color w:val="231F20"/>
          <w:spacing w:val="-7"/>
          <w:sz w:val="22"/>
        </w:rPr>
        <w:t> </w:t>
      </w:r>
      <w:r>
        <w:rPr>
          <w:rFonts w:ascii="Times New Roman" w:hAnsi="Times New Roman"/>
          <w:color w:val="231F20"/>
          <w:sz w:val="22"/>
        </w:rPr>
        <w:t>al</w:t>
      </w:r>
      <w:r>
        <w:rPr>
          <w:rFonts w:ascii="Times New Roman" w:hAnsi="Times New Roman"/>
          <w:color w:val="231F20"/>
          <w:spacing w:val="-7"/>
          <w:sz w:val="22"/>
        </w:rPr>
        <w:t> </w:t>
      </w:r>
      <w:r>
        <w:rPr>
          <w:rFonts w:ascii="Times New Roman" w:hAnsi="Times New Roman"/>
          <w:color w:val="231F20"/>
          <w:sz w:val="22"/>
        </w:rPr>
        <w:t>“statu quo”</w:t>
      </w:r>
      <w:r>
        <w:rPr>
          <w:rFonts w:ascii="Times New Roman" w:hAnsi="Times New Roman"/>
          <w:color w:val="231F20"/>
          <w:spacing w:val="-11"/>
          <w:sz w:val="22"/>
        </w:rPr>
        <w:t> </w:t>
      </w:r>
      <w:r>
        <w:rPr>
          <w:rFonts w:ascii="Times New Roman" w:hAnsi="Times New Roman"/>
          <w:color w:val="231F20"/>
          <w:sz w:val="22"/>
        </w:rPr>
        <w:t>para</w:t>
      </w:r>
      <w:r>
        <w:rPr>
          <w:rFonts w:ascii="Times New Roman" w:hAnsi="Times New Roman"/>
          <w:color w:val="231F20"/>
          <w:spacing w:val="-11"/>
          <w:sz w:val="22"/>
        </w:rPr>
        <w:t> </w:t>
      </w:r>
      <w:r>
        <w:rPr>
          <w:rFonts w:ascii="Times New Roman" w:hAnsi="Times New Roman"/>
          <w:color w:val="231F20"/>
          <w:sz w:val="22"/>
        </w:rPr>
        <w:t>pasar</w:t>
      </w:r>
      <w:r>
        <w:rPr>
          <w:rFonts w:ascii="Times New Roman" w:hAnsi="Times New Roman"/>
          <w:color w:val="231F20"/>
          <w:spacing w:val="-11"/>
          <w:sz w:val="22"/>
        </w:rPr>
        <w:t> </w:t>
      </w:r>
      <w:r>
        <w:rPr>
          <w:rFonts w:ascii="Times New Roman" w:hAnsi="Times New Roman"/>
          <w:color w:val="231F20"/>
          <w:sz w:val="22"/>
        </w:rPr>
        <w:t>a</w:t>
      </w:r>
      <w:r>
        <w:rPr>
          <w:rFonts w:ascii="Times New Roman" w:hAnsi="Times New Roman"/>
          <w:color w:val="231F20"/>
          <w:spacing w:val="-11"/>
          <w:sz w:val="22"/>
        </w:rPr>
        <w:t> </w:t>
      </w:r>
      <w:r>
        <w:rPr>
          <w:rFonts w:ascii="Times New Roman" w:hAnsi="Times New Roman"/>
          <w:color w:val="231F20"/>
          <w:sz w:val="22"/>
        </w:rPr>
        <w:t>conformar</w:t>
      </w:r>
      <w:r>
        <w:rPr>
          <w:rFonts w:ascii="Times New Roman" w:hAnsi="Times New Roman"/>
          <w:color w:val="231F20"/>
          <w:spacing w:val="-11"/>
          <w:sz w:val="22"/>
        </w:rPr>
        <w:t> </w:t>
      </w:r>
      <w:r>
        <w:rPr>
          <w:rFonts w:ascii="Times New Roman" w:hAnsi="Times New Roman"/>
          <w:color w:val="231F20"/>
          <w:sz w:val="22"/>
        </w:rPr>
        <w:t>sus</w:t>
      </w:r>
      <w:r>
        <w:rPr>
          <w:rFonts w:ascii="Times New Roman" w:hAnsi="Times New Roman"/>
          <w:color w:val="231F20"/>
          <w:spacing w:val="-11"/>
          <w:sz w:val="22"/>
        </w:rPr>
        <w:t> </w:t>
      </w:r>
      <w:r>
        <w:rPr>
          <w:rFonts w:ascii="Times New Roman" w:hAnsi="Times New Roman"/>
          <w:color w:val="231F20"/>
          <w:sz w:val="22"/>
        </w:rPr>
        <w:t>propios</w:t>
      </w:r>
      <w:r>
        <w:rPr>
          <w:rFonts w:ascii="Times New Roman" w:hAnsi="Times New Roman"/>
          <w:color w:val="231F20"/>
          <w:spacing w:val="-11"/>
          <w:sz w:val="22"/>
        </w:rPr>
        <w:t> </w:t>
      </w:r>
      <w:r>
        <w:rPr>
          <w:rFonts w:ascii="Times New Roman" w:hAnsi="Times New Roman"/>
          <w:color w:val="231F20"/>
          <w:sz w:val="22"/>
        </w:rPr>
        <w:t>principios</w:t>
      </w:r>
      <w:r>
        <w:rPr>
          <w:rFonts w:ascii="Times New Roman" w:hAnsi="Times New Roman"/>
          <w:color w:val="231F20"/>
          <w:spacing w:val="-11"/>
          <w:sz w:val="22"/>
        </w:rPr>
        <w:t> </w:t>
      </w:r>
      <w:r>
        <w:rPr>
          <w:rFonts w:ascii="Times New Roman" w:hAnsi="Times New Roman"/>
          <w:color w:val="231F20"/>
          <w:sz w:val="22"/>
        </w:rPr>
        <w:t>morales</w:t>
      </w:r>
      <w:r>
        <w:rPr>
          <w:rFonts w:ascii="Times New Roman" w:hAnsi="Times New Roman"/>
          <w:color w:val="231F20"/>
          <w:spacing w:val="-11"/>
          <w:sz w:val="22"/>
        </w:rPr>
        <w:t> </w:t>
      </w:r>
      <w:r>
        <w:rPr>
          <w:rFonts w:ascii="Times New Roman" w:hAnsi="Times New Roman"/>
          <w:color w:val="231F20"/>
          <w:sz w:val="22"/>
        </w:rPr>
        <w:t>(Kohlberg,</w:t>
      </w:r>
      <w:r>
        <w:rPr>
          <w:rFonts w:ascii="Times New Roman" w:hAnsi="Times New Roman"/>
          <w:color w:val="231F20"/>
          <w:spacing w:val="-11"/>
          <w:sz w:val="22"/>
        </w:rPr>
        <w:t> </w:t>
      </w:r>
      <w:r>
        <w:rPr>
          <w:rFonts w:ascii="Times New Roman" w:hAnsi="Times New Roman"/>
          <w:color w:val="231F20"/>
          <w:sz w:val="22"/>
        </w:rPr>
        <w:t>1992).</w:t>
      </w:r>
    </w:p>
    <w:p>
      <w:pPr>
        <w:pStyle w:val="BodyText"/>
        <w:spacing w:before="9"/>
        <w:rPr>
          <w:sz w:val="20"/>
        </w:rPr>
      </w:pPr>
    </w:p>
    <w:p>
      <w:pPr>
        <w:pStyle w:val="ListParagraph"/>
        <w:numPr>
          <w:ilvl w:val="0"/>
          <w:numId w:val="17"/>
        </w:numPr>
        <w:tabs>
          <w:tab w:pos="755" w:val="left" w:leader="none"/>
        </w:tabs>
        <w:spacing w:line="240" w:lineRule="exact" w:before="1" w:after="0"/>
        <w:ind w:left="754" w:right="118" w:hanging="360"/>
        <w:jc w:val="both"/>
        <w:rPr>
          <w:rFonts w:ascii="Times New Roman" w:hAnsi="Times New Roman"/>
          <w:sz w:val="22"/>
        </w:rPr>
      </w:pPr>
      <w:r>
        <w:rPr>
          <w:rFonts w:ascii="Times New Roman" w:hAnsi="Times New Roman"/>
          <w:b/>
          <w:color w:val="231F20"/>
          <w:sz w:val="22"/>
        </w:rPr>
        <w:t>Su definición desde un punto de vista narrativo. </w:t>
      </w:r>
      <w:r>
        <w:rPr>
          <w:rFonts w:ascii="Times New Roman" w:hAnsi="Times New Roman"/>
          <w:color w:val="231F20"/>
          <w:sz w:val="22"/>
        </w:rPr>
        <w:t>Según Field, profesor en Harvard y autor de uno de los manuales sobre escritura cinematográfica más importantes, el conflicto es “la esencia de cualquier drama” (1995, p. 15). Los conflictos dan lugar a un cambio en la situación vital de un personaje,  se oponen a su voluntad y su deseo </w:t>
      </w:r>
      <w:r>
        <w:rPr>
          <w:rFonts w:ascii="Times New Roman" w:hAnsi="Times New Roman"/>
          <w:color w:val="231F20"/>
          <w:spacing w:val="-8"/>
          <w:sz w:val="22"/>
        </w:rPr>
        <w:t>y, </w:t>
      </w:r>
      <w:r>
        <w:rPr>
          <w:rFonts w:ascii="Times New Roman" w:hAnsi="Times New Roman"/>
          <w:color w:val="231F20"/>
          <w:sz w:val="22"/>
        </w:rPr>
        <w:t>consecuentemente, hacen que éste se revele</w:t>
      </w:r>
      <w:r>
        <w:rPr>
          <w:rFonts w:ascii="Times New Roman" w:hAnsi="Times New Roman"/>
          <w:color w:val="231F20"/>
          <w:spacing w:val="-8"/>
          <w:sz w:val="22"/>
        </w:rPr>
        <w:t> </w:t>
      </w:r>
      <w:r>
        <w:rPr>
          <w:rFonts w:ascii="Times New Roman" w:hAnsi="Times New Roman"/>
          <w:color w:val="231F20"/>
          <w:sz w:val="22"/>
        </w:rPr>
        <w:t>a</w:t>
      </w:r>
      <w:r>
        <w:rPr>
          <w:rFonts w:ascii="Times New Roman" w:hAnsi="Times New Roman"/>
          <w:color w:val="231F20"/>
          <w:spacing w:val="-8"/>
          <w:sz w:val="22"/>
        </w:rPr>
        <w:t> </w:t>
      </w:r>
      <w:r>
        <w:rPr>
          <w:rFonts w:ascii="Times New Roman" w:hAnsi="Times New Roman"/>
          <w:color w:val="231F20"/>
          <w:sz w:val="22"/>
        </w:rPr>
        <w:t>ellos</w:t>
      </w:r>
      <w:r>
        <w:rPr>
          <w:rFonts w:ascii="Times New Roman" w:hAnsi="Times New Roman"/>
          <w:color w:val="231F20"/>
          <w:spacing w:val="-8"/>
          <w:sz w:val="22"/>
        </w:rPr>
        <w:t> </w:t>
      </w:r>
      <w:r>
        <w:rPr>
          <w:rFonts w:ascii="Times New Roman" w:hAnsi="Times New Roman"/>
          <w:color w:val="231F20"/>
          <w:sz w:val="22"/>
        </w:rPr>
        <w:t>durante</w:t>
      </w:r>
      <w:r>
        <w:rPr>
          <w:rFonts w:ascii="Times New Roman" w:hAnsi="Times New Roman"/>
          <w:color w:val="231F20"/>
          <w:spacing w:val="-8"/>
          <w:sz w:val="22"/>
        </w:rPr>
        <w:t> </w:t>
      </w:r>
      <w:r>
        <w:rPr>
          <w:rFonts w:ascii="Times New Roman" w:hAnsi="Times New Roman"/>
          <w:color w:val="231F20"/>
          <w:sz w:val="22"/>
        </w:rPr>
        <w:t>el</w:t>
      </w:r>
      <w:r>
        <w:rPr>
          <w:rFonts w:ascii="Times New Roman" w:hAnsi="Times New Roman"/>
          <w:color w:val="231F20"/>
          <w:spacing w:val="-8"/>
          <w:sz w:val="22"/>
        </w:rPr>
        <w:t> </w:t>
      </w:r>
      <w:r>
        <w:rPr>
          <w:rFonts w:ascii="Times New Roman" w:hAnsi="Times New Roman"/>
          <w:color w:val="231F20"/>
          <w:sz w:val="22"/>
        </w:rPr>
        <w:t>desarrollo</w:t>
      </w:r>
      <w:r>
        <w:rPr>
          <w:rFonts w:ascii="Times New Roman" w:hAnsi="Times New Roman"/>
          <w:color w:val="231F20"/>
          <w:spacing w:val="-8"/>
          <w:sz w:val="22"/>
        </w:rPr>
        <w:t> </w:t>
      </w:r>
      <w:r>
        <w:rPr>
          <w:rFonts w:ascii="Times New Roman" w:hAnsi="Times New Roman"/>
          <w:color w:val="231F20"/>
          <w:sz w:val="22"/>
        </w:rPr>
        <w:t>de</w:t>
      </w:r>
      <w:r>
        <w:rPr>
          <w:rFonts w:ascii="Times New Roman" w:hAnsi="Times New Roman"/>
          <w:color w:val="231F20"/>
          <w:spacing w:val="-8"/>
          <w:sz w:val="22"/>
        </w:rPr>
        <w:t> </w:t>
      </w:r>
      <w:r>
        <w:rPr>
          <w:rFonts w:ascii="Times New Roman" w:hAnsi="Times New Roman"/>
          <w:color w:val="231F20"/>
          <w:sz w:val="22"/>
        </w:rPr>
        <w:t>la</w:t>
      </w:r>
      <w:r>
        <w:rPr>
          <w:rFonts w:ascii="Times New Roman" w:hAnsi="Times New Roman"/>
          <w:color w:val="231F20"/>
          <w:spacing w:val="-8"/>
          <w:sz w:val="22"/>
        </w:rPr>
        <w:t> </w:t>
      </w:r>
      <w:r>
        <w:rPr>
          <w:rFonts w:ascii="Times New Roman" w:hAnsi="Times New Roman"/>
          <w:color w:val="231F20"/>
          <w:sz w:val="22"/>
        </w:rPr>
        <w:t>historia</w:t>
      </w:r>
      <w:r>
        <w:rPr>
          <w:rFonts w:ascii="Times New Roman" w:hAnsi="Times New Roman"/>
          <w:color w:val="231F20"/>
          <w:spacing w:val="-8"/>
          <w:sz w:val="22"/>
        </w:rPr>
        <w:t> </w:t>
      </w:r>
      <w:r>
        <w:rPr>
          <w:rFonts w:ascii="Times New Roman" w:hAnsi="Times New Roman"/>
          <w:color w:val="231F20"/>
          <w:sz w:val="22"/>
        </w:rPr>
        <w:t>(McKee,</w:t>
      </w:r>
      <w:r>
        <w:rPr>
          <w:rFonts w:ascii="Times New Roman" w:hAnsi="Times New Roman"/>
          <w:color w:val="231F20"/>
          <w:spacing w:val="-8"/>
          <w:sz w:val="22"/>
        </w:rPr>
        <w:t> </w:t>
      </w:r>
      <w:r>
        <w:rPr>
          <w:rFonts w:ascii="Times New Roman" w:hAnsi="Times New Roman"/>
          <w:color w:val="231F20"/>
          <w:sz w:val="22"/>
        </w:rPr>
        <w:t>2004).En</w:t>
      </w:r>
      <w:r>
        <w:rPr>
          <w:rFonts w:ascii="Times New Roman" w:hAnsi="Times New Roman"/>
          <w:color w:val="231F20"/>
          <w:spacing w:val="-8"/>
          <w:sz w:val="22"/>
        </w:rPr>
        <w:t> </w:t>
      </w:r>
      <w:r>
        <w:rPr>
          <w:rFonts w:ascii="Times New Roman" w:hAnsi="Times New Roman"/>
          <w:color w:val="231F20"/>
          <w:sz w:val="22"/>
        </w:rPr>
        <w:t>definitiva, si realizamos un esquema de lo que podría ser el desarrollo humano en base  a lo recogido hasta el momento y lo comparamos con el paradigma narrativo que presenta Field (1995) en su obra </w:t>
      </w:r>
      <w:r>
        <w:rPr>
          <w:rFonts w:ascii="Times New Roman" w:hAnsi="Times New Roman"/>
          <w:i/>
          <w:color w:val="231F20"/>
          <w:sz w:val="22"/>
        </w:rPr>
        <w:t>El libro del guión </w:t>
      </w:r>
      <w:r>
        <w:rPr>
          <w:rFonts w:ascii="Times New Roman" w:hAnsi="Times New Roman"/>
          <w:color w:val="231F20"/>
          <w:sz w:val="22"/>
        </w:rPr>
        <w:t>la similitud se hace evidente.</w:t>
      </w:r>
    </w:p>
    <w:p>
      <w:pPr>
        <w:pStyle w:val="BodyText"/>
        <w:spacing w:before="4"/>
        <w:rPr>
          <w:sz w:val="21"/>
        </w:rPr>
      </w:pPr>
    </w:p>
    <w:p>
      <w:pPr>
        <w:spacing w:after="0"/>
        <w:rPr>
          <w:sz w:val="21"/>
        </w:rPr>
        <w:sectPr>
          <w:headerReference w:type="default" r:id="rId186"/>
          <w:footerReference w:type="default" r:id="rId187"/>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spacing w:before="74"/>
        <w:ind w:left="415" w:right="0" w:firstLine="0"/>
        <w:jc w:val="left"/>
        <w:rPr>
          <w:sz w:val="20"/>
        </w:rPr>
      </w:pPr>
      <w:r>
        <w:rPr/>
        <w:br w:type="column"/>
      </w:r>
      <w:r>
        <w:rPr>
          <w:color w:val="231F20"/>
          <w:sz w:val="20"/>
        </w:rPr>
        <w:t>411</w:t>
      </w:r>
    </w:p>
    <w:p>
      <w:pPr>
        <w:spacing w:before="38"/>
        <w:ind w:left="110" w:right="0" w:firstLine="0"/>
        <w:jc w:val="left"/>
        <w:rPr>
          <w:rFonts w:ascii="Arial"/>
          <w:sz w:val="16"/>
        </w:rPr>
      </w:pPr>
      <w:r>
        <w:rPr>
          <w:rFonts w:ascii="Arial"/>
          <w:sz w:val="16"/>
        </w:rPr>
        <w:t>99</w:t>
      </w:r>
    </w:p>
    <w:p>
      <w:pPr>
        <w:spacing w:after="0"/>
        <w:jc w:val="left"/>
        <w:rPr>
          <w:rFonts w:ascii="Arial"/>
          <w:sz w:val="16"/>
        </w:rPr>
        <w:sectPr>
          <w:type w:val="continuous"/>
          <w:pgSz w:w="9640" w:h="13610"/>
          <w:pgMar w:top="1140" w:bottom="720" w:left="1080" w:right="900"/>
          <w:cols w:num="2" w:equalWidth="0">
            <w:col w:w="2031" w:space="4799"/>
            <w:col w:w="830"/>
          </w:cols>
        </w:sectPr>
      </w:pPr>
    </w:p>
    <w:p>
      <w:pPr>
        <w:pStyle w:val="BodyText"/>
        <w:rPr>
          <w:rFonts w:ascii="Arial"/>
          <w:sz w:val="20"/>
        </w:rPr>
      </w:pPr>
    </w:p>
    <w:p>
      <w:pPr>
        <w:pStyle w:val="BodyText"/>
        <w:spacing w:before="1" w:after="1"/>
        <w:rPr>
          <w:rFonts w:ascii="Arial"/>
          <w:sz w:val="26"/>
        </w:rPr>
      </w:pPr>
    </w:p>
    <w:p>
      <w:pPr>
        <w:pStyle w:val="BodyText"/>
        <w:ind w:left="100"/>
        <w:rPr>
          <w:rFonts w:ascii="Arial"/>
          <w:sz w:val="20"/>
        </w:rPr>
      </w:pPr>
      <w:r>
        <w:rPr>
          <w:rFonts w:ascii="Arial"/>
          <w:sz w:val="20"/>
        </w:rPr>
        <w:drawing>
          <wp:inline distT="0" distB="0" distL="0" distR="0">
            <wp:extent cx="4733010" cy="2300287"/>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190" cstate="print"/>
                    <a:stretch>
                      <a:fillRect/>
                    </a:stretch>
                  </pic:blipFill>
                  <pic:spPr>
                    <a:xfrm>
                      <a:off x="0" y="0"/>
                      <a:ext cx="4733010" cy="2300287"/>
                    </a:xfrm>
                    <a:prstGeom prst="rect">
                      <a:avLst/>
                    </a:prstGeom>
                  </pic:spPr>
                </pic:pic>
              </a:graphicData>
            </a:graphic>
          </wp:inline>
        </w:drawing>
      </w:r>
      <w:r>
        <w:rPr>
          <w:rFonts w:ascii="Arial"/>
          <w:sz w:val="20"/>
        </w:rPr>
      </w:r>
    </w:p>
    <w:p>
      <w:pPr>
        <w:spacing w:line="278" w:lineRule="auto" w:before="81"/>
        <w:ind w:left="2189" w:right="491" w:hanging="1693"/>
        <w:jc w:val="left"/>
        <w:rPr>
          <w:sz w:val="18"/>
        </w:rPr>
      </w:pPr>
      <w:r>
        <w:rPr>
          <w:color w:val="231F20"/>
          <w:sz w:val="18"/>
        </w:rPr>
        <w:t>Figura 1. Esquema comparativo entre una posible representación del desarrollo humano y el paradigma clásico de la estructura dramática.</w:t>
      </w:r>
    </w:p>
    <w:p>
      <w:pPr>
        <w:pStyle w:val="BodyText"/>
        <w:rPr>
          <w:sz w:val="18"/>
        </w:rPr>
      </w:pPr>
    </w:p>
    <w:p>
      <w:pPr>
        <w:pStyle w:val="BodyText"/>
        <w:spacing w:before="3"/>
        <w:rPr>
          <w:sz w:val="18"/>
        </w:rPr>
      </w:pPr>
    </w:p>
    <w:p>
      <w:pPr>
        <w:pStyle w:val="BodyText"/>
        <w:spacing w:line="240" w:lineRule="exact"/>
        <w:ind w:left="100" w:right="107" w:firstLine="283"/>
        <w:jc w:val="right"/>
      </w:pPr>
      <w:r>
        <w:rPr>
          <w:color w:val="231F20"/>
        </w:rPr>
        <w:t>Aunque lo cierto es que hoy en día son numerosas las rupturas que</w:t>
      </w:r>
      <w:r>
        <w:rPr>
          <w:color w:val="231F20"/>
          <w:spacing w:val="27"/>
        </w:rPr>
        <w:t> </w:t>
      </w:r>
      <w:r>
        <w:rPr>
          <w:color w:val="231F20"/>
        </w:rPr>
        <w:t>se</w:t>
      </w:r>
      <w:r>
        <w:rPr>
          <w:color w:val="231F20"/>
          <w:spacing w:val="10"/>
        </w:rPr>
        <w:t> </w:t>
      </w:r>
      <w:r>
        <w:rPr>
          <w:color w:val="231F20"/>
        </w:rPr>
        <w:t>producen con respecto a este paradigma clásico dentro de la narración</w:t>
      </w:r>
      <w:r>
        <w:rPr>
          <w:color w:val="231F20"/>
          <w:spacing w:val="-34"/>
        </w:rPr>
        <w:t> </w:t>
      </w:r>
      <w:r>
        <w:rPr>
          <w:color w:val="231F20"/>
        </w:rPr>
        <w:t>audiovisual.</w:t>
      </w:r>
      <w:r>
        <w:rPr>
          <w:color w:val="231F20"/>
          <w:spacing w:val="-8"/>
        </w:rPr>
        <w:t> </w:t>
      </w:r>
      <w:r>
        <w:rPr>
          <w:color w:val="231F20"/>
        </w:rPr>
        <w:t>Tendencias</w:t>
      </w:r>
      <w:r>
        <w:rPr>
          <w:color w:val="231F20"/>
          <w:w w:val="100"/>
        </w:rPr>
        <w:t> </w:t>
      </w:r>
      <w:r>
        <w:rPr>
          <w:color w:val="231F20"/>
        </w:rPr>
        <w:t>como el videoarte o las corrientes cinematográficas</w:t>
      </w:r>
      <w:r>
        <w:rPr>
          <w:color w:val="231F20"/>
          <w:spacing w:val="5"/>
        </w:rPr>
        <w:t> </w:t>
      </w:r>
      <w:r>
        <w:rPr>
          <w:color w:val="231F20"/>
        </w:rPr>
        <w:t>artísticas</w:t>
      </w:r>
      <w:r>
        <w:rPr>
          <w:color w:val="231F20"/>
          <w:spacing w:val="8"/>
        </w:rPr>
        <w:t> </w:t>
      </w:r>
      <w:r>
        <w:rPr>
          <w:color w:val="231F20"/>
        </w:rPr>
        <w:t>—expresionismo alemán, surrealismo francés, neorrealismo italiano, etc.— no</w:t>
      </w:r>
      <w:r>
        <w:rPr>
          <w:color w:val="231F20"/>
          <w:spacing w:val="17"/>
        </w:rPr>
        <w:t> </w:t>
      </w:r>
      <w:r>
        <w:rPr>
          <w:color w:val="231F20"/>
        </w:rPr>
        <w:t>poseen</w:t>
      </w:r>
      <w:r>
        <w:rPr>
          <w:color w:val="231F20"/>
          <w:spacing w:val="50"/>
        </w:rPr>
        <w:t> </w:t>
      </w:r>
      <w:r>
        <w:rPr>
          <w:color w:val="231F20"/>
        </w:rPr>
        <w:t>estructuras</w:t>
      </w:r>
      <w:r>
        <w:rPr>
          <w:color w:val="231F20"/>
          <w:w w:val="100"/>
        </w:rPr>
        <w:t> </w:t>
      </w:r>
      <w:r>
        <w:rPr>
          <w:color w:val="231F20"/>
        </w:rPr>
        <w:t>narrativas</w:t>
      </w:r>
      <w:r>
        <w:rPr>
          <w:color w:val="231F20"/>
          <w:spacing w:val="26"/>
        </w:rPr>
        <w:t> </w:t>
      </w:r>
      <w:r>
        <w:rPr>
          <w:color w:val="231F20"/>
        </w:rPr>
        <w:t>claramente</w:t>
      </w:r>
      <w:r>
        <w:rPr>
          <w:color w:val="231F20"/>
          <w:spacing w:val="26"/>
        </w:rPr>
        <w:t> </w:t>
      </w:r>
      <w:r>
        <w:rPr>
          <w:color w:val="231F20"/>
        </w:rPr>
        <w:t>marcadas,</w:t>
      </w:r>
      <w:r>
        <w:rPr>
          <w:color w:val="231F20"/>
          <w:spacing w:val="26"/>
        </w:rPr>
        <w:t> </w:t>
      </w:r>
      <w:r>
        <w:rPr>
          <w:color w:val="231F20"/>
        </w:rPr>
        <w:t>pero</w:t>
      </w:r>
      <w:r>
        <w:rPr>
          <w:color w:val="231F20"/>
          <w:spacing w:val="26"/>
        </w:rPr>
        <w:t> </w:t>
      </w:r>
      <w:r>
        <w:rPr>
          <w:color w:val="231F20"/>
        </w:rPr>
        <w:t>la</w:t>
      </w:r>
      <w:r>
        <w:rPr>
          <w:color w:val="231F20"/>
          <w:spacing w:val="26"/>
        </w:rPr>
        <w:t> </w:t>
      </w:r>
      <w:r>
        <w:rPr>
          <w:color w:val="231F20"/>
        </w:rPr>
        <w:t>verdad</w:t>
      </w:r>
      <w:r>
        <w:rPr>
          <w:color w:val="231F20"/>
          <w:spacing w:val="26"/>
        </w:rPr>
        <w:t> </w:t>
      </w:r>
      <w:r>
        <w:rPr>
          <w:color w:val="231F20"/>
        </w:rPr>
        <w:t>es</w:t>
      </w:r>
      <w:r>
        <w:rPr>
          <w:color w:val="231F20"/>
          <w:spacing w:val="26"/>
        </w:rPr>
        <w:t> </w:t>
      </w:r>
      <w:r>
        <w:rPr>
          <w:color w:val="231F20"/>
        </w:rPr>
        <w:t>que</w:t>
      </w:r>
      <w:r>
        <w:rPr>
          <w:color w:val="231F20"/>
          <w:spacing w:val="26"/>
        </w:rPr>
        <w:t> </w:t>
      </w:r>
      <w:r>
        <w:rPr>
          <w:color w:val="231F20"/>
        </w:rPr>
        <w:t>los</w:t>
      </w:r>
      <w:r>
        <w:rPr>
          <w:color w:val="231F20"/>
          <w:spacing w:val="26"/>
        </w:rPr>
        <w:t> </w:t>
      </w:r>
      <w:r>
        <w:rPr>
          <w:color w:val="231F20"/>
        </w:rPr>
        <w:t>elementos</w:t>
      </w:r>
      <w:r>
        <w:rPr>
          <w:color w:val="231F20"/>
          <w:spacing w:val="26"/>
        </w:rPr>
        <w:t> </w:t>
      </w:r>
      <w:r>
        <w:rPr>
          <w:color w:val="231F20"/>
        </w:rPr>
        <w:t>más</w:t>
      </w:r>
      <w:r>
        <w:rPr>
          <w:color w:val="231F20"/>
          <w:spacing w:val="26"/>
        </w:rPr>
        <w:t> </w:t>
      </w:r>
      <w:r>
        <w:rPr>
          <w:color w:val="231F20"/>
        </w:rPr>
        <w:t>básicos</w:t>
      </w:r>
      <w:r>
        <w:rPr>
          <w:color w:val="231F20"/>
          <w:w w:val="100"/>
        </w:rPr>
        <w:t> </w:t>
      </w:r>
      <w:r>
        <w:rPr>
          <w:color w:val="231F20"/>
        </w:rPr>
        <w:t>continúan</w:t>
      </w:r>
      <w:r>
        <w:rPr>
          <w:color w:val="231F20"/>
          <w:spacing w:val="37"/>
        </w:rPr>
        <w:t> </w:t>
      </w:r>
      <w:r>
        <w:rPr>
          <w:color w:val="231F20"/>
        </w:rPr>
        <w:t>presentes</w:t>
      </w:r>
      <w:r>
        <w:rPr>
          <w:color w:val="231F20"/>
          <w:spacing w:val="37"/>
        </w:rPr>
        <w:t> </w:t>
      </w:r>
      <w:r>
        <w:rPr>
          <w:color w:val="231F20"/>
        </w:rPr>
        <w:t>incluso</w:t>
      </w:r>
      <w:r>
        <w:rPr>
          <w:color w:val="231F20"/>
          <w:spacing w:val="37"/>
        </w:rPr>
        <w:t> </w:t>
      </w:r>
      <w:r>
        <w:rPr>
          <w:color w:val="231F20"/>
        </w:rPr>
        <w:t>en</w:t>
      </w:r>
      <w:r>
        <w:rPr>
          <w:color w:val="231F20"/>
          <w:spacing w:val="37"/>
        </w:rPr>
        <w:t> </w:t>
      </w:r>
      <w:r>
        <w:rPr>
          <w:color w:val="231F20"/>
        </w:rPr>
        <w:t>estas</w:t>
      </w:r>
      <w:r>
        <w:rPr>
          <w:color w:val="231F20"/>
          <w:spacing w:val="37"/>
        </w:rPr>
        <w:t> </w:t>
      </w:r>
      <w:r>
        <w:rPr>
          <w:color w:val="231F20"/>
        </w:rPr>
        <w:t>nuevas</w:t>
      </w:r>
      <w:r>
        <w:rPr>
          <w:color w:val="231F20"/>
          <w:spacing w:val="37"/>
        </w:rPr>
        <w:t> </w:t>
      </w:r>
      <w:r>
        <w:rPr>
          <w:color w:val="231F20"/>
        </w:rPr>
        <w:t>formas.</w:t>
      </w:r>
      <w:r>
        <w:rPr>
          <w:color w:val="231F20"/>
          <w:spacing w:val="37"/>
        </w:rPr>
        <w:t> </w:t>
      </w:r>
      <w:r>
        <w:rPr>
          <w:color w:val="231F20"/>
        </w:rPr>
        <w:t>Eso</w:t>
      </w:r>
      <w:r>
        <w:rPr>
          <w:color w:val="231F20"/>
          <w:spacing w:val="37"/>
        </w:rPr>
        <w:t> </w:t>
      </w:r>
      <w:r>
        <w:rPr>
          <w:color w:val="231F20"/>
        </w:rPr>
        <w:t>es</w:t>
      </w:r>
      <w:r>
        <w:rPr>
          <w:color w:val="231F20"/>
          <w:spacing w:val="37"/>
        </w:rPr>
        <w:t> </w:t>
      </w:r>
      <w:r>
        <w:rPr>
          <w:color w:val="231F20"/>
        </w:rPr>
        <w:t>lo</w:t>
      </w:r>
      <w:r>
        <w:rPr>
          <w:color w:val="231F20"/>
          <w:spacing w:val="37"/>
        </w:rPr>
        <w:t> </w:t>
      </w:r>
      <w:r>
        <w:rPr>
          <w:color w:val="231F20"/>
        </w:rPr>
        <w:t>que</w:t>
      </w:r>
      <w:r>
        <w:rPr>
          <w:color w:val="231F20"/>
          <w:spacing w:val="37"/>
        </w:rPr>
        <w:t> </w:t>
      </w:r>
      <w:r>
        <w:rPr>
          <w:color w:val="231F20"/>
        </w:rPr>
        <w:t>defienden,</w:t>
      </w:r>
      <w:r>
        <w:rPr>
          <w:color w:val="231F20"/>
          <w:spacing w:val="37"/>
        </w:rPr>
        <w:t> </w:t>
      </w:r>
      <w:r>
        <w:rPr>
          <w:color w:val="231F20"/>
        </w:rPr>
        <w:t>al</w:t>
      </w:r>
      <w:r>
        <w:rPr>
          <w:color w:val="231F20"/>
          <w:w w:val="100"/>
        </w:rPr>
        <w:t> </w:t>
      </w:r>
      <w:r>
        <w:rPr>
          <w:color w:val="231F20"/>
        </w:rPr>
        <w:t>menos,</w:t>
      </w:r>
      <w:r>
        <w:rPr>
          <w:color w:val="231F20"/>
          <w:spacing w:val="-8"/>
        </w:rPr>
        <w:t> </w:t>
      </w:r>
      <w:r>
        <w:rPr>
          <w:color w:val="231F20"/>
        </w:rPr>
        <w:t>autores</w:t>
      </w:r>
      <w:r>
        <w:rPr>
          <w:color w:val="231F20"/>
          <w:spacing w:val="-8"/>
        </w:rPr>
        <w:t> </w:t>
      </w:r>
      <w:r>
        <w:rPr>
          <w:color w:val="231F20"/>
        </w:rPr>
        <w:t>como</w:t>
      </w:r>
      <w:r>
        <w:rPr>
          <w:color w:val="231F20"/>
          <w:spacing w:val="-8"/>
        </w:rPr>
        <w:t> </w:t>
      </w:r>
      <w:r>
        <w:rPr>
          <w:color w:val="231F20"/>
        </w:rPr>
        <w:t>Bordwell</w:t>
      </w:r>
      <w:r>
        <w:rPr>
          <w:color w:val="231F20"/>
          <w:spacing w:val="-8"/>
        </w:rPr>
        <w:t> </w:t>
      </w:r>
      <w:r>
        <w:rPr>
          <w:color w:val="231F20"/>
        </w:rPr>
        <w:t>y</w:t>
      </w:r>
      <w:r>
        <w:rPr>
          <w:color w:val="231F20"/>
          <w:spacing w:val="-11"/>
        </w:rPr>
        <w:t> </w:t>
      </w:r>
      <w:r>
        <w:rPr>
          <w:color w:val="231F20"/>
        </w:rPr>
        <w:t>Thompson</w:t>
      </w:r>
      <w:r>
        <w:rPr>
          <w:color w:val="231F20"/>
          <w:spacing w:val="-8"/>
        </w:rPr>
        <w:t> </w:t>
      </w:r>
      <w:r>
        <w:rPr>
          <w:color w:val="231F20"/>
        </w:rPr>
        <w:t>(1995)</w:t>
      </w:r>
      <w:r>
        <w:rPr>
          <w:color w:val="231F20"/>
          <w:spacing w:val="-8"/>
        </w:rPr>
        <w:t> </w:t>
      </w:r>
      <w:r>
        <w:rPr>
          <w:color w:val="231F20"/>
        </w:rPr>
        <w:t>o</w:t>
      </w:r>
      <w:r>
        <w:rPr>
          <w:color w:val="231F20"/>
          <w:spacing w:val="-8"/>
        </w:rPr>
        <w:t> </w:t>
      </w:r>
      <w:r>
        <w:rPr>
          <w:color w:val="231F20"/>
        </w:rPr>
        <w:t>McKee</w:t>
      </w:r>
      <w:r>
        <w:rPr>
          <w:color w:val="231F20"/>
          <w:spacing w:val="-8"/>
        </w:rPr>
        <w:t> </w:t>
      </w:r>
      <w:r>
        <w:rPr>
          <w:color w:val="231F20"/>
        </w:rPr>
        <w:t>(2004),</w:t>
      </w:r>
      <w:r>
        <w:rPr>
          <w:color w:val="231F20"/>
          <w:spacing w:val="-8"/>
        </w:rPr>
        <w:t> </w:t>
      </w:r>
      <w:r>
        <w:rPr>
          <w:color w:val="231F20"/>
        </w:rPr>
        <w:t>que</w:t>
      </w:r>
      <w:r>
        <w:rPr>
          <w:color w:val="231F20"/>
          <w:spacing w:val="-8"/>
        </w:rPr>
        <w:t> </w:t>
      </w:r>
      <w:r>
        <w:rPr>
          <w:color w:val="231F20"/>
        </w:rPr>
        <w:t>denominan</w:t>
      </w:r>
      <w:r>
        <w:rPr>
          <w:color w:val="231F20"/>
          <w:w w:val="100"/>
        </w:rPr>
        <w:t> </w:t>
      </w:r>
      <w:r>
        <w:rPr>
          <w:color w:val="231F20"/>
        </w:rPr>
        <w:t>a</w:t>
      </w:r>
      <w:r>
        <w:rPr>
          <w:color w:val="231F20"/>
          <w:spacing w:val="-14"/>
        </w:rPr>
        <w:t> </w:t>
      </w:r>
      <w:r>
        <w:rPr>
          <w:color w:val="231F20"/>
        </w:rPr>
        <w:t>estas</w:t>
      </w:r>
      <w:r>
        <w:rPr>
          <w:color w:val="231F20"/>
          <w:spacing w:val="-14"/>
        </w:rPr>
        <w:t> </w:t>
      </w:r>
      <w:r>
        <w:rPr>
          <w:color w:val="231F20"/>
        </w:rPr>
        <w:t>estructuras</w:t>
      </w:r>
      <w:r>
        <w:rPr>
          <w:color w:val="231F20"/>
          <w:spacing w:val="-14"/>
        </w:rPr>
        <w:t> </w:t>
      </w:r>
      <w:r>
        <w:rPr>
          <w:color w:val="231F20"/>
        </w:rPr>
        <w:t>“sistemas</w:t>
      </w:r>
      <w:r>
        <w:rPr>
          <w:color w:val="231F20"/>
          <w:spacing w:val="-14"/>
        </w:rPr>
        <w:t> </w:t>
      </w:r>
      <w:r>
        <w:rPr>
          <w:color w:val="231F20"/>
        </w:rPr>
        <w:t>formales</w:t>
      </w:r>
      <w:r>
        <w:rPr>
          <w:color w:val="231F20"/>
          <w:spacing w:val="-14"/>
        </w:rPr>
        <w:t> </w:t>
      </w:r>
      <w:r>
        <w:rPr>
          <w:color w:val="231F20"/>
        </w:rPr>
        <w:t>no</w:t>
      </w:r>
      <w:r>
        <w:rPr>
          <w:color w:val="231F20"/>
          <w:spacing w:val="-13"/>
        </w:rPr>
        <w:t> </w:t>
      </w:r>
      <w:r>
        <w:rPr>
          <w:color w:val="231F20"/>
        </w:rPr>
        <w:t>narrativos”</w:t>
      </w:r>
      <w:r>
        <w:rPr>
          <w:color w:val="231F20"/>
          <w:spacing w:val="-14"/>
        </w:rPr>
        <w:t> </w:t>
      </w:r>
      <w:r>
        <w:rPr>
          <w:color w:val="231F20"/>
        </w:rPr>
        <w:t>o</w:t>
      </w:r>
      <w:r>
        <w:rPr>
          <w:color w:val="231F20"/>
          <w:spacing w:val="-13"/>
        </w:rPr>
        <w:t> </w:t>
      </w:r>
      <w:r>
        <w:rPr>
          <w:color w:val="231F20"/>
        </w:rPr>
        <w:t>“antitramas”,</w:t>
      </w:r>
      <w:r>
        <w:rPr>
          <w:color w:val="231F20"/>
          <w:spacing w:val="-14"/>
        </w:rPr>
        <w:t> </w:t>
      </w:r>
      <w:r>
        <w:rPr>
          <w:color w:val="231F20"/>
        </w:rPr>
        <w:t>respectivamente.</w:t>
      </w:r>
      <w:r>
        <w:rPr>
          <w:color w:val="231F20"/>
          <w:w w:val="100"/>
        </w:rPr>
        <w:t> </w:t>
      </w:r>
      <w:r>
        <w:rPr>
          <w:color w:val="231F20"/>
        </w:rPr>
        <w:t>Desde</w:t>
      </w:r>
      <w:r>
        <w:rPr>
          <w:color w:val="231F20"/>
          <w:spacing w:val="41"/>
        </w:rPr>
        <w:t> </w:t>
      </w:r>
      <w:r>
        <w:rPr>
          <w:color w:val="231F20"/>
        </w:rPr>
        <w:t>este</w:t>
      </w:r>
      <w:r>
        <w:rPr>
          <w:color w:val="231F20"/>
          <w:spacing w:val="41"/>
        </w:rPr>
        <w:t> </w:t>
      </w:r>
      <w:r>
        <w:rPr>
          <w:color w:val="231F20"/>
        </w:rPr>
        <w:t>punto</w:t>
      </w:r>
      <w:r>
        <w:rPr>
          <w:color w:val="231F20"/>
          <w:spacing w:val="41"/>
        </w:rPr>
        <w:t> </w:t>
      </w:r>
      <w:r>
        <w:rPr>
          <w:color w:val="231F20"/>
        </w:rPr>
        <w:t>de</w:t>
      </w:r>
      <w:r>
        <w:rPr>
          <w:color w:val="231F20"/>
          <w:spacing w:val="41"/>
        </w:rPr>
        <w:t> </w:t>
      </w:r>
      <w:r>
        <w:rPr>
          <w:color w:val="231F20"/>
        </w:rPr>
        <w:t>vista,</w:t>
      </w:r>
      <w:r>
        <w:rPr>
          <w:color w:val="231F20"/>
          <w:spacing w:val="41"/>
        </w:rPr>
        <w:t> </w:t>
      </w:r>
      <w:r>
        <w:rPr>
          <w:color w:val="231F20"/>
        </w:rPr>
        <w:t>cualquier</w:t>
      </w:r>
      <w:r>
        <w:rPr>
          <w:color w:val="231F20"/>
          <w:spacing w:val="41"/>
        </w:rPr>
        <w:t> </w:t>
      </w:r>
      <w:r>
        <w:rPr>
          <w:color w:val="231F20"/>
        </w:rPr>
        <w:t>tipo</w:t>
      </w:r>
      <w:r>
        <w:rPr>
          <w:color w:val="231F20"/>
          <w:spacing w:val="41"/>
        </w:rPr>
        <w:t> </w:t>
      </w:r>
      <w:r>
        <w:rPr>
          <w:color w:val="231F20"/>
        </w:rPr>
        <w:t>de</w:t>
      </w:r>
      <w:r>
        <w:rPr>
          <w:color w:val="231F20"/>
          <w:spacing w:val="41"/>
        </w:rPr>
        <w:t> </w:t>
      </w:r>
      <w:r>
        <w:rPr>
          <w:color w:val="231F20"/>
        </w:rPr>
        <w:t>expresión</w:t>
      </w:r>
      <w:r>
        <w:rPr>
          <w:color w:val="231F20"/>
          <w:spacing w:val="41"/>
        </w:rPr>
        <w:t> </w:t>
      </w:r>
      <w:r>
        <w:rPr>
          <w:color w:val="231F20"/>
        </w:rPr>
        <w:t>humana</w:t>
      </w:r>
      <w:r>
        <w:rPr>
          <w:color w:val="231F20"/>
          <w:spacing w:val="41"/>
        </w:rPr>
        <w:t> </w:t>
      </w:r>
      <w:r>
        <w:rPr>
          <w:color w:val="231F20"/>
        </w:rPr>
        <w:t>contiene,</w:t>
      </w:r>
      <w:r>
        <w:rPr>
          <w:color w:val="231F20"/>
          <w:spacing w:val="41"/>
        </w:rPr>
        <w:t> </w:t>
      </w:r>
      <w:r>
        <w:rPr>
          <w:color w:val="231F20"/>
        </w:rPr>
        <w:t>por anárquica que parezca, determinados elementos axiomáticos, como</w:t>
      </w:r>
      <w:r>
        <w:rPr>
          <w:color w:val="231F20"/>
          <w:spacing w:val="3"/>
        </w:rPr>
        <w:t> </w:t>
      </w:r>
      <w:r>
        <w:rPr>
          <w:color w:val="231F20"/>
        </w:rPr>
        <w:t>la</w:t>
      </w:r>
      <w:r>
        <w:rPr>
          <w:color w:val="231F20"/>
          <w:spacing w:val="16"/>
        </w:rPr>
        <w:t> </w:t>
      </w:r>
      <w:r>
        <w:rPr>
          <w:color w:val="231F20"/>
        </w:rPr>
        <w:t>presentación</w:t>
      </w:r>
      <w:r>
        <w:rPr>
          <w:color w:val="231F20"/>
          <w:w w:val="100"/>
        </w:rPr>
        <w:t> </w:t>
      </w:r>
      <w:r>
        <w:rPr>
          <w:color w:val="231F20"/>
        </w:rPr>
        <w:t>de</w:t>
      </w:r>
      <w:r>
        <w:rPr>
          <w:color w:val="231F20"/>
          <w:spacing w:val="37"/>
        </w:rPr>
        <w:t> </w:t>
      </w:r>
      <w:r>
        <w:rPr>
          <w:color w:val="231F20"/>
        </w:rPr>
        <w:t>una</w:t>
      </w:r>
      <w:r>
        <w:rPr>
          <w:color w:val="231F20"/>
          <w:spacing w:val="37"/>
        </w:rPr>
        <w:t> </w:t>
      </w:r>
      <w:r>
        <w:rPr>
          <w:color w:val="231F20"/>
        </w:rPr>
        <w:t>determinada</w:t>
      </w:r>
      <w:r>
        <w:rPr>
          <w:color w:val="231F20"/>
          <w:spacing w:val="37"/>
        </w:rPr>
        <w:t> </w:t>
      </w:r>
      <w:r>
        <w:rPr>
          <w:color w:val="231F20"/>
        </w:rPr>
        <w:t>idea,</w:t>
      </w:r>
      <w:r>
        <w:rPr>
          <w:color w:val="231F20"/>
          <w:spacing w:val="37"/>
        </w:rPr>
        <w:t> </w:t>
      </w:r>
      <w:r>
        <w:rPr>
          <w:color w:val="231F20"/>
        </w:rPr>
        <w:t>la</w:t>
      </w:r>
      <w:r>
        <w:rPr>
          <w:color w:val="231F20"/>
          <w:spacing w:val="37"/>
        </w:rPr>
        <w:t> </w:t>
      </w:r>
      <w:r>
        <w:rPr>
          <w:color w:val="231F20"/>
        </w:rPr>
        <w:t>presencia</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conflicto</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debe</w:t>
      </w:r>
      <w:r>
        <w:rPr>
          <w:color w:val="231F20"/>
          <w:spacing w:val="37"/>
        </w:rPr>
        <w:t> </w:t>
      </w:r>
      <w:r>
        <w:rPr>
          <w:color w:val="231F20"/>
        </w:rPr>
        <w:t>resolver</w:t>
      </w:r>
      <w:r>
        <w:rPr>
          <w:color w:val="231F20"/>
          <w:spacing w:val="37"/>
        </w:rPr>
        <w:t> </w:t>
      </w:r>
      <w:r>
        <w:rPr>
          <w:color w:val="231F20"/>
        </w:rPr>
        <w:t>y</w:t>
      </w:r>
      <w:r>
        <w:rPr>
          <w:color w:val="231F20"/>
          <w:spacing w:val="37"/>
        </w:rPr>
        <w:t> </w:t>
      </w:r>
      <w:r>
        <w:rPr>
          <w:color w:val="231F20"/>
        </w:rPr>
        <w:t>la</w:t>
      </w:r>
      <w:r>
        <w:rPr>
          <w:color w:val="231F20"/>
          <w:w w:val="100"/>
        </w:rPr>
        <w:t> </w:t>
      </w:r>
      <w:r>
        <w:rPr>
          <w:color w:val="231F20"/>
        </w:rPr>
        <w:t>extracción</w:t>
      </w:r>
      <w:r>
        <w:rPr>
          <w:color w:val="231F20"/>
          <w:spacing w:val="-9"/>
        </w:rPr>
        <w:t> </w:t>
      </w:r>
      <w:r>
        <w:rPr>
          <w:color w:val="231F20"/>
        </w:rPr>
        <w:t>final</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enseñanza</w:t>
      </w:r>
      <w:r>
        <w:rPr>
          <w:color w:val="231F20"/>
          <w:spacing w:val="-9"/>
        </w:rPr>
        <w:t> </w:t>
      </w:r>
      <w:r>
        <w:rPr>
          <w:color w:val="231F20"/>
        </w:rPr>
        <w:t>que</w:t>
      </w:r>
      <w:r>
        <w:rPr>
          <w:color w:val="231F20"/>
          <w:spacing w:val="-9"/>
        </w:rPr>
        <w:t> </w:t>
      </w:r>
      <w:r>
        <w:rPr>
          <w:color w:val="231F20"/>
        </w:rPr>
        <w:t>puede</w:t>
      </w:r>
      <w:r>
        <w:rPr>
          <w:color w:val="231F20"/>
          <w:spacing w:val="-9"/>
        </w:rPr>
        <w:t> </w:t>
      </w:r>
      <w:r>
        <w:rPr>
          <w:color w:val="231F20"/>
        </w:rPr>
        <w:t>afectar</w:t>
      </w:r>
      <w:r>
        <w:rPr>
          <w:color w:val="231F20"/>
          <w:spacing w:val="-9"/>
        </w:rPr>
        <w:t> </w:t>
      </w:r>
      <w:r>
        <w:rPr>
          <w:color w:val="231F20"/>
        </w:rPr>
        <w:t>tanto</w:t>
      </w:r>
      <w:r>
        <w:rPr>
          <w:color w:val="231F20"/>
          <w:spacing w:val="-9"/>
        </w:rPr>
        <w:t> </w:t>
      </w:r>
      <w:r>
        <w:rPr>
          <w:color w:val="231F20"/>
        </w:rPr>
        <w:t>al</w:t>
      </w:r>
      <w:r>
        <w:rPr>
          <w:color w:val="231F20"/>
          <w:spacing w:val="-9"/>
        </w:rPr>
        <w:t> </w:t>
      </w:r>
      <w:r>
        <w:rPr>
          <w:color w:val="231F20"/>
        </w:rPr>
        <w:t>protagonista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acción</w:t>
      </w:r>
      <w:r>
        <w:rPr>
          <w:color w:val="231F20"/>
          <w:w w:val="100"/>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película</w:t>
      </w:r>
      <w:r>
        <w:rPr>
          <w:color w:val="231F20"/>
          <w:spacing w:val="-9"/>
        </w:rPr>
        <w:t> </w:t>
      </w:r>
      <w:r>
        <w:rPr>
          <w:color w:val="231F20"/>
        </w:rPr>
        <w:t>de</w:t>
      </w:r>
      <w:r>
        <w:rPr>
          <w:color w:val="231F20"/>
          <w:spacing w:val="-8"/>
        </w:rPr>
        <w:t> </w:t>
      </w:r>
      <w:r>
        <w:rPr>
          <w:color w:val="231F20"/>
        </w:rPr>
        <w:t>cine</w:t>
      </w:r>
      <w:r>
        <w:rPr>
          <w:color w:val="231F20"/>
          <w:spacing w:val="-9"/>
        </w:rPr>
        <w:t> </w:t>
      </w:r>
      <w:r>
        <w:rPr>
          <w:color w:val="231F20"/>
        </w:rPr>
        <w:t>clásico,</w:t>
      </w:r>
      <w:r>
        <w:rPr>
          <w:color w:val="231F20"/>
          <w:spacing w:val="-9"/>
        </w:rPr>
        <w:t> </w:t>
      </w:r>
      <w:r>
        <w:rPr>
          <w:color w:val="231F20"/>
        </w:rPr>
        <w:t>como</w:t>
      </w:r>
      <w:r>
        <w:rPr>
          <w:color w:val="231F20"/>
          <w:spacing w:val="-9"/>
        </w:rPr>
        <w:t> </w:t>
      </w:r>
      <w:r>
        <w:rPr>
          <w:color w:val="231F20"/>
        </w:rPr>
        <w:t>al</w:t>
      </w:r>
      <w:r>
        <w:rPr>
          <w:color w:val="231F20"/>
          <w:spacing w:val="-9"/>
        </w:rPr>
        <w:t> </w:t>
      </w:r>
      <w:r>
        <w:rPr>
          <w:color w:val="231F20"/>
        </w:rPr>
        <w:t>propio</w:t>
      </w:r>
      <w:r>
        <w:rPr>
          <w:color w:val="231F20"/>
          <w:spacing w:val="-8"/>
        </w:rPr>
        <w:t> </w:t>
      </w:r>
      <w:r>
        <w:rPr>
          <w:color w:val="231F20"/>
        </w:rPr>
        <w:t>espectador</w:t>
      </w:r>
      <w:r>
        <w:rPr>
          <w:color w:val="231F20"/>
          <w:spacing w:val="-9"/>
        </w:rPr>
        <w:t> </w:t>
      </w:r>
      <w:r>
        <w:rPr>
          <w:color w:val="231F20"/>
        </w:rPr>
        <w:t>si</w:t>
      </w:r>
      <w:r>
        <w:rPr>
          <w:color w:val="231F20"/>
          <w:spacing w:val="-8"/>
        </w:rPr>
        <w:t> </w:t>
      </w:r>
      <w:r>
        <w:rPr>
          <w:color w:val="231F20"/>
        </w:rPr>
        <w:t>se</w:t>
      </w:r>
      <w:r>
        <w:rPr>
          <w:color w:val="231F20"/>
          <w:spacing w:val="-8"/>
        </w:rPr>
        <w:t> </w:t>
      </w:r>
      <w:r>
        <w:rPr>
          <w:color w:val="231F20"/>
        </w:rPr>
        <w:t>trata</w:t>
      </w:r>
      <w:r>
        <w:rPr>
          <w:color w:val="231F20"/>
          <w:spacing w:val="-9"/>
        </w:rPr>
        <w:t> </w:t>
      </w:r>
      <w:r>
        <w:rPr>
          <w:color w:val="231F20"/>
        </w:rPr>
        <w:t>de</w:t>
      </w:r>
      <w:r>
        <w:rPr>
          <w:color w:val="231F20"/>
          <w:spacing w:val="-8"/>
        </w:rPr>
        <w:t> </w:t>
      </w:r>
      <w:r>
        <w:rPr>
          <w:color w:val="231F20"/>
        </w:rPr>
        <w:t>una</w:t>
      </w:r>
    </w:p>
    <w:p>
      <w:pPr>
        <w:pStyle w:val="BodyText"/>
        <w:spacing w:line="233" w:lineRule="exact"/>
        <w:ind w:left="100" w:right="43"/>
      </w:pPr>
      <w:r>
        <w:rPr>
          <w:color w:val="231F20"/>
        </w:rPr>
        <w:t>obra videoartística.</w:t>
      </w:r>
    </w:p>
    <w:p>
      <w:pPr>
        <w:pStyle w:val="BodyText"/>
        <w:spacing w:line="240" w:lineRule="exact" w:before="7"/>
        <w:ind w:left="100" w:right="108" w:firstLine="283"/>
        <w:jc w:val="both"/>
      </w:pPr>
      <w:r>
        <w:rPr>
          <w:color w:val="231F20"/>
        </w:rPr>
        <w:t>En definitiva, para la puesta en marcha de este proyecto partimos de la creencia de que toda expresión del pensamiento humano no deja de ser un viaje, un proceso  o una evolución, similar a la que experimenta el propio ser humano durante la etapa adolescente. Es por eso que escogemos la narrativa audiovisual como forma de comprensión de la juventud. ¿Qué mejor que narrar cuando los propios conflictos vitales de los adolescentes podrían convertirse en una narración?</w:t>
      </w:r>
    </w:p>
    <w:p>
      <w:pPr>
        <w:pStyle w:val="BodyText"/>
        <w:spacing w:line="240" w:lineRule="exact"/>
        <w:ind w:left="100" w:right="108" w:firstLine="283"/>
        <w:jc w:val="both"/>
      </w:pPr>
      <w:r>
        <w:rPr>
          <w:color w:val="231F20"/>
        </w:rPr>
        <w:t>Por esto mismo en este proyecto los héroes y heroínas de cada historia son       los propios alumnos/as que se tienen que enfrentar, aplicando la técnica del stop motion, a sus particulares conflictos, tratando de resolverlos y llegando a adquirir</w:t>
      </w:r>
      <w:r>
        <w:rPr>
          <w:color w:val="231F20"/>
          <w:spacing w:val="-23"/>
        </w:rPr>
        <w:t> </w:t>
      </w:r>
      <w:r>
        <w:rPr>
          <w:color w:val="231F20"/>
        </w:rPr>
        <w:t>un aprendizaje</w:t>
      </w:r>
      <w:r>
        <w:rPr>
          <w:color w:val="231F20"/>
          <w:spacing w:val="-12"/>
        </w:rPr>
        <w:t> </w:t>
      </w:r>
      <w:r>
        <w:rPr>
          <w:color w:val="231F20"/>
        </w:rPr>
        <w:t>final.</w:t>
      </w:r>
    </w:p>
    <w:p>
      <w:pPr>
        <w:pStyle w:val="BodyText"/>
        <w:rPr>
          <w:sz w:val="20"/>
        </w:rPr>
      </w:pPr>
    </w:p>
    <w:p>
      <w:pPr>
        <w:pStyle w:val="BodyText"/>
        <w:rPr>
          <w:sz w:val="20"/>
        </w:rPr>
      </w:pPr>
    </w:p>
    <w:p>
      <w:pPr>
        <w:pStyle w:val="BodyText"/>
        <w:spacing w:before="6"/>
        <w:rPr>
          <w:sz w:val="19"/>
        </w:rPr>
      </w:pPr>
    </w:p>
    <w:p>
      <w:pPr>
        <w:tabs>
          <w:tab w:pos="5507" w:val="left" w:leader="none"/>
        </w:tabs>
        <w:spacing w:line="225" w:lineRule="exact" w:before="75"/>
        <w:ind w:left="0" w:right="108" w:firstLine="0"/>
        <w:jc w:val="right"/>
        <w:rPr>
          <w:i/>
          <w:sz w:val="18"/>
        </w:rPr>
      </w:pPr>
      <w:r>
        <w:rPr>
          <w:color w:val="231F20"/>
          <w:sz w:val="20"/>
        </w:rPr>
        <w:t>412</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0</w:t>
      </w:r>
      <w:r>
        <w:rPr>
          <w:spacing w:val="-9"/>
          <w:sz w:val="18"/>
        </w:rPr>
        <w:t>6</w:t>
      </w:r>
      <w:r>
        <w:rPr>
          <w:rFonts w:ascii="Arial"/>
          <w:spacing w:val="-81"/>
          <w:position w:val="-2"/>
          <w:sz w:val="16"/>
        </w:rPr>
        <w:t>0</w:t>
      </w:r>
      <w:r>
        <w:rPr>
          <w:sz w:val="18"/>
        </w:rPr>
        <w:t>-423</w:t>
      </w:r>
    </w:p>
    <w:p>
      <w:pPr>
        <w:spacing w:after="0" w:line="227" w:lineRule="exact"/>
        <w:jc w:val="right"/>
        <w:rPr>
          <w:sz w:val="18"/>
        </w:rPr>
        <w:sectPr>
          <w:headerReference w:type="default" r:id="rId188"/>
          <w:footerReference w:type="default" r:id="rId189"/>
          <w:pgSz w:w="9640" w:h="13610"/>
          <w:pgMar w:header="743" w:footer="0" w:top="940" w:bottom="280" w:left="920" w:right="1080"/>
        </w:sectPr>
      </w:pPr>
    </w:p>
    <w:p>
      <w:pPr>
        <w:pStyle w:val="BodyText"/>
        <w:rPr>
          <w:sz w:val="20"/>
        </w:rPr>
      </w:pPr>
    </w:p>
    <w:p>
      <w:pPr>
        <w:pStyle w:val="BodyText"/>
        <w:spacing w:before="5"/>
        <w:rPr>
          <w:sz w:val="16"/>
        </w:rPr>
      </w:pPr>
    </w:p>
    <w:p>
      <w:pPr>
        <w:pStyle w:val="Heading7"/>
        <w:numPr>
          <w:ilvl w:val="0"/>
          <w:numId w:val="17"/>
        </w:numPr>
        <w:tabs>
          <w:tab w:pos="331" w:val="left" w:leader="none"/>
        </w:tabs>
        <w:spacing w:line="240" w:lineRule="auto" w:before="72" w:after="0"/>
        <w:ind w:left="330" w:right="0" w:hanging="220"/>
        <w:jc w:val="both"/>
      </w:pPr>
      <w:r>
        <w:rPr>
          <w:color w:val="231F20"/>
        </w:rPr>
        <w:t>Segunda etapa: Educación audiovisual, un nuevo tipo de</w:t>
      </w:r>
      <w:r>
        <w:rPr>
          <w:color w:val="231F20"/>
          <w:spacing w:val="-1"/>
        </w:rPr>
        <w:t> </w:t>
      </w:r>
      <w:r>
        <w:rPr>
          <w:color w:val="231F20"/>
        </w:rPr>
        <w:t>alfabetización</w:t>
      </w:r>
    </w:p>
    <w:p>
      <w:pPr>
        <w:pStyle w:val="BodyText"/>
        <w:spacing w:line="240" w:lineRule="exact" w:before="170"/>
        <w:ind w:left="110" w:right="117"/>
        <w:jc w:val="both"/>
      </w:pPr>
      <w:r>
        <w:rPr>
          <w:color w:val="231F20"/>
        </w:rPr>
        <w:t>Aclarada</w:t>
      </w:r>
      <w:r>
        <w:rPr>
          <w:color w:val="231F20"/>
          <w:spacing w:val="-9"/>
        </w:rPr>
        <w:t> </w:t>
      </w:r>
      <w:r>
        <w:rPr>
          <w:color w:val="231F20"/>
        </w:rPr>
        <w:t>la</w:t>
      </w:r>
      <w:r>
        <w:rPr>
          <w:color w:val="231F20"/>
          <w:spacing w:val="-10"/>
        </w:rPr>
        <w:t> </w:t>
      </w:r>
      <w:r>
        <w:rPr>
          <w:color w:val="231F20"/>
        </w:rPr>
        <w:t>primera</w:t>
      </w:r>
      <w:r>
        <w:rPr>
          <w:color w:val="231F20"/>
          <w:spacing w:val="-10"/>
        </w:rPr>
        <w:t> </w:t>
      </w:r>
      <w:r>
        <w:rPr>
          <w:color w:val="231F20"/>
        </w:rPr>
        <w:t>razón</w:t>
      </w:r>
      <w:r>
        <w:rPr>
          <w:color w:val="231F20"/>
          <w:spacing w:val="-10"/>
        </w:rPr>
        <w:t> </w:t>
      </w:r>
      <w:r>
        <w:rPr>
          <w:color w:val="231F20"/>
        </w:rPr>
        <w:t>que</w:t>
      </w:r>
      <w:r>
        <w:rPr>
          <w:color w:val="231F20"/>
          <w:spacing w:val="-10"/>
        </w:rPr>
        <w:t> </w:t>
      </w:r>
      <w:r>
        <w:rPr>
          <w:color w:val="231F20"/>
        </w:rPr>
        <w:t>nos</w:t>
      </w:r>
      <w:r>
        <w:rPr>
          <w:color w:val="231F20"/>
          <w:spacing w:val="-10"/>
        </w:rPr>
        <w:t> </w:t>
      </w:r>
      <w:r>
        <w:rPr>
          <w:color w:val="231F20"/>
        </w:rPr>
        <w:t>lleva</w:t>
      </w:r>
      <w:r>
        <w:rPr>
          <w:color w:val="231F20"/>
          <w:spacing w:val="-10"/>
        </w:rPr>
        <w:t> </w:t>
      </w:r>
      <w:r>
        <w:rPr>
          <w:color w:val="231F20"/>
        </w:rPr>
        <w:t>como</w:t>
      </w:r>
      <w:r>
        <w:rPr>
          <w:color w:val="231F20"/>
          <w:spacing w:val="-10"/>
        </w:rPr>
        <w:t> </w:t>
      </w:r>
      <w:r>
        <w:rPr>
          <w:color w:val="231F20"/>
        </w:rPr>
        <w:t>investigadores</w:t>
      </w:r>
      <w:r>
        <w:rPr>
          <w:color w:val="231F20"/>
          <w:spacing w:val="-11"/>
        </w:rPr>
        <w:t> </w:t>
      </w:r>
      <w:r>
        <w:rPr>
          <w:color w:val="231F20"/>
        </w:rPr>
        <w:t>a</w:t>
      </w:r>
      <w:r>
        <w:rPr>
          <w:color w:val="231F20"/>
          <w:spacing w:val="-10"/>
        </w:rPr>
        <w:t> </w:t>
      </w:r>
      <w:r>
        <w:rPr>
          <w:color w:val="231F20"/>
        </w:rPr>
        <w:t>adoptar</w:t>
      </w:r>
      <w:r>
        <w:rPr>
          <w:color w:val="231F20"/>
          <w:spacing w:val="-10"/>
        </w:rPr>
        <w:t> </w:t>
      </w:r>
      <w:r>
        <w:rPr>
          <w:color w:val="231F20"/>
        </w:rPr>
        <w:t>el</w:t>
      </w:r>
      <w:r>
        <w:rPr>
          <w:color w:val="231F20"/>
          <w:spacing w:val="-10"/>
        </w:rPr>
        <w:t> </w:t>
      </w:r>
      <w:r>
        <w:rPr>
          <w:color w:val="231F20"/>
        </w:rPr>
        <w:t>audiovisual como soporte artístico, pasamos a señalar el segundo motivo por el que realizamos esta elección, que está directamente relacionado con la</w:t>
      </w:r>
      <w:r>
        <w:rPr>
          <w:color w:val="231F20"/>
          <w:spacing w:val="1"/>
        </w:rPr>
        <w:t> </w:t>
      </w:r>
      <w:r>
        <w:rPr>
          <w:color w:val="231F20"/>
        </w:rPr>
        <w:t>educación.</w:t>
      </w:r>
    </w:p>
    <w:p>
      <w:pPr>
        <w:pStyle w:val="BodyText"/>
        <w:spacing w:line="240" w:lineRule="exact"/>
        <w:ind w:left="110" w:right="118" w:firstLine="283"/>
        <w:jc w:val="both"/>
      </w:pPr>
      <w:r>
        <w:rPr>
          <w:color w:val="231F20"/>
        </w:rPr>
        <w:t>La inclusión del audiovisual en el ámbito de lo educativo no es una idea reciente. Desde la segunda mitad de los años setenta multitud de investigadores han asumido este terreno como un campo preferente de investigación. Uno de los primeros fue Decaigny (1978), quien realiza la siguiente declaración:</w:t>
      </w:r>
    </w:p>
    <w:p>
      <w:pPr>
        <w:pStyle w:val="BodyText"/>
        <w:spacing w:line="240" w:lineRule="exact"/>
        <w:ind w:left="110" w:right="118"/>
        <w:jc w:val="both"/>
      </w:pPr>
      <w:r>
        <w:rPr>
          <w:color w:val="231F20"/>
        </w:rPr>
        <w:t>El método audiovisual debe ser racionalmente integrado a la comunicación pedagógica, tal como el impreso o la expresión verbal. (Decaigny, 1978, p. 1).</w:t>
      </w:r>
    </w:p>
    <w:p>
      <w:pPr>
        <w:spacing w:line="240" w:lineRule="exact" w:before="0"/>
        <w:ind w:left="110" w:right="117" w:firstLine="283"/>
        <w:jc w:val="both"/>
        <w:rPr>
          <w:sz w:val="22"/>
        </w:rPr>
      </w:pPr>
      <w:r>
        <w:rPr>
          <w:color w:val="231F20"/>
          <w:sz w:val="22"/>
        </w:rPr>
        <w:t>Y es que ya no es posible negar que </w:t>
      </w:r>
      <w:r>
        <w:rPr>
          <w:i/>
          <w:color w:val="231F20"/>
          <w:sz w:val="22"/>
        </w:rPr>
        <w:t>“las imágenes de los medios audiovisuales </w:t>
      </w:r>
      <w:r>
        <w:rPr>
          <w:i/>
          <w:color w:val="231F20"/>
          <w:sz w:val="22"/>
        </w:rPr>
        <w:t>proporcionan</w:t>
      </w:r>
      <w:r>
        <w:rPr>
          <w:i/>
          <w:color w:val="231F20"/>
          <w:spacing w:val="-25"/>
          <w:sz w:val="22"/>
        </w:rPr>
        <w:t> </w:t>
      </w:r>
      <w:r>
        <w:rPr>
          <w:i/>
          <w:color w:val="231F20"/>
          <w:sz w:val="22"/>
        </w:rPr>
        <w:t>un</w:t>
      </w:r>
      <w:r>
        <w:rPr>
          <w:i/>
          <w:color w:val="231F20"/>
          <w:spacing w:val="-25"/>
          <w:sz w:val="22"/>
        </w:rPr>
        <w:t> </w:t>
      </w:r>
      <w:r>
        <w:rPr>
          <w:i/>
          <w:color w:val="231F20"/>
          <w:sz w:val="22"/>
        </w:rPr>
        <w:t>material</w:t>
      </w:r>
      <w:r>
        <w:rPr>
          <w:i/>
          <w:color w:val="231F20"/>
          <w:spacing w:val="-25"/>
          <w:sz w:val="22"/>
        </w:rPr>
        <w:t> </w:t>
      </w:r>
      <w:r>
        <w:rPr>
          <w:i/>
          <w:color w:val="231F20"/>
          <w:sz w:val="22"/>
        </w:rPr>
        <w:t>extraordinario</w:t>
      </w:r>
      <w:r>
        <w:rPr>
          <w:i/>
          <w:color w:val="231F20"/>
          <w:spacing w:val="-25"/>
          <w:sz w:val="22"/>
        </w:rPr>
        <w:t> </w:t>
      </w:r>
      <w:r>
        <w:rPr>
          <w:i/>
          <w:color w:val="231F20"/>
          <w:sz w:val="22"/>
        </w:rPr>
        <w:t>para</w:t>
      </w:r>
      <w:r>
        <w:rPr>
          <w:i/>
          <w:color w:val="231F20"/>
          <w:spacing w:val="-25"/>
          <w:sz w:val="22"/>
        </w:rPr>
        <w:t> </w:t>
      </w:r>
      <w:r>
        <w:rPr>
          <w:i/>
          <w:color w:val="231F20"/>
          <w:sz w:val="22"/>
        </w:rPr>
        <w:t>educar</w:t>
      </w:r>
      <w:r>
        <w:rPr>
          <w:i/>
          <w:color w:val="231F20"/>
          <w:spacing w:val="-25"/>
          <w:sz w:val="22"/>
        </w:rPr>
        <w:t> </w:t>
      </w:r>
      <w:r>
        <w:rPr>
          <w:i/>
          <w:color w:val="231F20"/>
          <w:sz w:val="22"/>
        </w:rPr>
        <w:t>visual</w:t>
      </w:r>
      <w:r>
        <w:rPr>
          <w:i/>
          <w:color w:val="231F20"/>
          <w:spacing w:val="-25"/>
          <w:sz w:val="22"/>
        </w:rPr>
        <w:t> </w:t>
      </w:r>
      <w:r>
        <w:rPr>
          <w:i/>
          <w:color w:val="231F20"/>
          <w:sz w:val="22"/>
        </w:rPr>
        <w:t>y</w:t>
      </w:r>
      <w:r>
        <w:rPr>
          <w:i/>
          <w:color w:val="231F20"/>
          <w:spacing w:val="-25"/>
          <w:sz w:val="22"/>
        </w:rPr>
        <w:t> </w:t>
      </w:r>
      <w:r>
        <w:rPr>
          <w:i/>
          <w:color w:val="231F20"/>
          <w:sz w:val="22"/>
        </w:rPr>
        <w:t>plásticamente</w:t>
      </w:r>
      <w:r>
        <w:rPr>
          <w:i/>
          <w:color w:val="231F20"/>
          <w:spacing w:val="-25"/>
          <w:sz w:val="22"/>
        </w:rPr>
        <w:t> </w:t>
      </w:r>
      <w:r>
        <w:rPr>
          <w:i/>
          <w:color w:val="231F20"/>
          <w:sz w:val="22"/>
        </w:rPr>
        <w:t>a</w:t>
      </w:r>
      <w:r>
        <w:rPr>
          <w:i/>
          <w:color w:val="231F20"/>
          <w:spacing w:val="-25"/>
          <w:sz w:val="22"/>
        </w:rPr>
        <w:t> </w:t>
      </w:r>
      <w:r>
        <w:rPr>
          <w:i/>
          <w:color w:val="231F20"/>
          <w:sz w:val="22"/>
        </w:rPr>
        <w:t>nuestro alumnado”</w:t>
      </w:r>
      <w:r>
        <w:rPr>
          <w:i/>
          <w:color w:val="231F20"/>
          <w:spacing w:val="-9"/>
          <w:sz w:val="22"/>
        </w:rPr>
        <w:t> </w:t>
      </w:r>
      <w:r>
        <w:rPr>
          <w:color w:val="231F20"/>
          <w:sz w:val="22"/>
        </w:rPr>
        <w:t>(Roldán,</w:t>
      </w:r>
      <w:r>
        <w:rPr>
          <w:color w:val="231F20"/>
          <w:spacing w:val="-9"/>
          <w:sz w:val="22"/>
        </w:rPr>
        <w:t> </w:t>
      </w:r>
      <w:r>
        <w:rPr>
          <w:color w:val="231F20"/>
          <w:sz w:val="22"/>
        </w:rPr>
        <w:t>2003,</w:t>
      </w:r>
      <w:r>
        <w:rPr>
          <w:color w:val="231F20"/>
          <w:spacing w:val="-9"/>
          <w:sz w:val="22"/>
        </w:rPr>
        <w:t> </w:t>
      </w:r>
      <w:r>
        <w:rPr>
          <w:color w:val="231F20"/>
          <w:sz w:val="22"/>
        </w:rPr>
        <w:t>p.</w:t>
      </w:r>
      <w:r>
        <w:rPr>
          <w:color w:val="231F20"/>
          <w:spacing w:val="-9"/>
          <w:sz w:val="22"/>
        </w:rPr>
        <w:t> </w:t>
      </w:r>
      <w:r>
        <w:rPr>
          <w:color w:val="231F20"/>
          <w:sz w:val="22"/>
        </w:rPr>
        <w:t>350)</w:t>
      </w:r>
      <w:r>
        <w:rPr>
          <w:color w:val="231F20"/>
          <w:spacing w:val="-9"/>
          <w:sz w:val="22"/>
        </w:rPr>
        <w:t> </w:t>
      </w:r>
      <w:r>
        <w:rPr>
          <w:color w:val="231F20"/>
          <w:sz w:val="22"/>
        </w:rPr>
        <w:t>ofreciéndoles</w:t>
      </w:r>
      <w:r>
        <w:rPr>
          <w:color w:val="231F20"/>
          <w:spacing w:val="-9"/>
          <w:sz w:val="22"/>
        </w:rPr>
        <w:t> </w:t>
      </w:r>
      <w:r>
        <w:rPr>
          <w:color w:val="231F20"/>
          <w:sz w:val="22"/>
        </w:rPr>
        <w:t>gran</w:t>
      </w:r>
      <w:r>
        <w:rPr>
          <w:color w:val="231F20"/>
          <w:spacing w:val="-9"/>
          <w:sz w:val="22"/>
        </w:rPr>
        <w:t> </w:t>
      </w:r>
      <w:r>
        <w:rPr>
          <w:color w:val="231F20"/>
          <w:sz w:val="22"/>
        </w:rPr>
        <w:t>cantidad</w:t>
      </w:r>
      <w:r>
        <w:rPr>
          <w:color w:val="231F20"/>
          <w:spacing w:val="-9"/>
          <w:sz w:val="22"/>
        </w:rPr>
        <w:t> </w:t>
      </w:r>
      <w:r>
        <w:rPr>
          <w:color w:val="231F20"/>
          <w:sz w:val="22"/>
        </w:rPr>
        <w:t>de</w:t>
      </w:r>
      <w:r>
        <w:rPr>
          <w:color w:val="231F20"/>
          <w:spacing w:val="-9"/>
          <w:sz w:val="22"/>
        </w:rPr>
        <w:t> </w:t>
      </w:r>
      <w:r>
        <w:rPr>
          <w:color w:val="231F20"/>
          <w:sz w:val="22"/>
        </w:rPr>
        <w:t>información</w:t>
      </w:r>
      <w:r>
        <w:rPr>
          <w:color w:val="231F20"/>
          <w:spacing w:val="-9"/>
          <w:sz w:val="22"/>
        </w:rPr>
        <w:t> </w:t>
      </w:r>
      <w:r>
        <w:rPr>
          <w:color w:val="231F20"/>
          <w:sz w:val="22"/>
        </w:rPr>
        <w:t>visual que resulta muy útil para la formación artística y estética. Pero, yendo incluso más allá de su pura función como medio educativo para la expresión y la creatividad, el medio audiovisual destaca por su función como medio sociocultural (Escaño, 2002), y es que </w:t>
      </w:r>
      <w:r>
        <w:rPr>
          <w:i/>
          <w:color w:val="231F20"/>
          <w:sz w:val="22"/>
        </w:rPr>
        <w:t>“de todas las artes el cine </w:t>
      </w:r>
      <w:r>
        <w:rPr>
          <w:i/>
          <w:color w:val="231F20"/>
          <w:spacing w:val="-5"/>
          <w:sz w:val="22"/>
        </w:rPr>
        <w:t>[y, </w:t>
      </w:r>
      <w:r>
        <w:rPr>
          <w:i/>
          <w:color w:val="231F20"/>
          <w:sz w:val="22"/>
        </w:rPr>
        <w:t>por extensión, el audiovisual] es el menos </w:t>
      </w:r>
      <w:r>
        <w:rPr>
          <w:i/>
          <w:color w:val="231F20"/>
          <w:sz w:val="22"/>
        </w:rPr>
        <w:t>aislado de la realidad social” </w:t>
      </w:r>
      <w:r>
        <w:rPr>
          <w:color w:val="231F20"/>
          <w:sz w:val="22"/>
        </w:rPr>
        <w:t>(Aumont,</w:t>
      </w:r>
      <w:r>
        <w:rPr>
          <w:color w:val="231F20"/>
          <w:spacing w:val="-17"/>
          <w:sz w:val="22"/>
        </w:rPr>
        <w:t> </w:t>
      </w:r>
      <w:r>
        <w:rPr>
          <w:color w:val="231F20"/>
          <w:sz w:val="22"/>
        </w:rPr>
        <w:t>2004).</w:t>
      </w:r>
    </w:p>
    <w:p>
      <w:pPr>
        <w:pStyle w:val="BodyText"/>
        <w:spacing w:line="240" w:lineRule="exact"/>
        <w:ind w:left="110" w:right="117" w:firstLine="283"/>
        <w:jc w:val="both"/>
      </w:pPr>
      <w:r>
        <w:rPr>
          <w:color w:val="231F20"/>
        </w:rPr>
        <w:t>Hoy en día soportes como el televisivo o el digital están plagados de discursos que nos construyen como seres humanos, modelando nuestras conciencias sin que seamos apenas conscientes de ello (Maeso, 2008). Esta opinión, compartida por numerosos expertos (Gubern, 1974; Rocher, 1985; González, 1994; Arnett, 1995;</w:t>
      </w:r>
    </w:p>
    <w:p>
      <w:pPr>
        <w:pStyle w:val="BodyText"/>
        <w:spacing w:line="240" w:lineRule="exact"/>
        <w:ind w:left="110" w:right="117"/>
        <w:jc w:val="both"/>
      </w:pPr>
      <w:r>
        <w:rPr>
          <w:color w:val="231F20"/>
        </w:rPr>
        <w:t>Sánchez, 1997; Ferrés, 2000; Huertas, 2002; Padilla, 2002; etc) deja claro que es necesario que los jóvenes adquieran una verdadera compresión de cómo opera el poder dentro de estos aparatos culturales, pues sólo así podrán juzgar los discursos a los que están expuestos de una manera crítica (Giroux, 2003).</w:t>
      </w:r>
    </w:p>
    <w:p>
      <w:pPr>
        <w:pStyle w:val="BodyText"/>
        <w:spacing w:line="240" w:lineRule="exact"/>
        <w:ind w:left="110" w:right="117" w:firstLine="283"/>
        <w:jc w:val="both"/>
      </w:pPr>
      <w:r>
        <w:rPr>
          <w:color w:val="231F20"/>
        </w:rPr>
        <w:t>Este proyecto se fundamenta en la creencia de que las instituciones educativas necesitan redefinir sus currículos adaptándose a una concepción posmoderna de la cultura,</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son</w:t>
      </w:r>
      <w:r>
        <w:rPr>
          <w:color w:val="231F20"/>
          <w:spacing w:val="-11"/>
        </w:rPr>
        <w:t> </w:t>
      </w:r>
      <w:r>
        <w:rPr>
          <w:color w:val="231F20"/>
        </w:rPr>
        <w:t>necesarias</w:t>
      </w:r>
      <w:r>
        <w:rPr>
          <w:color w:val="231F20"/>
          <w:spacing w:val="-11"/>
        </w:rPr>
        <w:t> </w:t>
      </w:r>
      <w:r>
        <w:rPr>
          <w:color w:val="231F20"/>
        </w:rPr>
        <w:t>nuevas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alfabetización</w:t>
      </w:r>
      <w:r>
        <w:rPr>
          <w:color w:val="231F20"/>
          <w:spacing w:val="-11"/>
        </w:rPr>
        <w:t> </w:t>
      </w:r>
      <w:r>
        <w:rPr>
          <w:color w:val="231F20"/>
        </w:rPr>
        <w:t>relacionadas con los medios audiovisuales (Giroux, 2003). En base a esto este proyecto de fomentar en las instituciones educativas la comprensión crítica de las imágenes que se</w:t>
      </w:r>
      <w:r>
        <w:rPr>
          <w:color w:val="231F20"/>
          <w:spacing w:val="-4"/>
        </w:rPr>
        <w:t> </w:t>
      </w:r>
      <w:r>
        <w:rPr>
          <w:color w:val="231F20"/>
        </w:rPr>
        <w:t>consumen</w:t>
      </w:r>
      <w:r>
        <w:rPr>
          <w:color w:val="231F20"/>
          <w:spacing w:val="-4"/>
        </w:rPr>
        <w:t> </w:t>
      </w:r>
      <w:r>
        <w:rPr>
          <w:color w:val="231F20"/>
        </w:rPr>
        <w:t>y</w:t>
      </w:r>
      <w:r>
        <w:rPr>
          <w:color w:val="231F20"/>
          <w:spacing w:val="-4"/>
        </w:rPr>
        <w:t> </w:t>
      </w:r>
      <w:r>
        <w:rPr>
          <w:color w:val="231F20"/>
        </w:rPr>
        <w:t>lo</w:t>
      </w:r>
      <w:r>
        <w:rPr>
          <w:color w:val="231F20"/>
          <w:spacing w:val="-4"/>
        </w:rPr>
        <w:t> </w:t>
      </w:r>
      <w:r>
        <w:rPr>
          <w:color w:val="231F20"/>
        </w:rPr>
        <w:t>hace</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puesta</w:t>
      </w:r>
      <w:r>
        <w:rPr>
          <w:color w:val="231F20"/>
          <w:spacing w:val="-4"/>
        </w:rPr>
        <w:t> </w:t>
      </w:r>
      <w:r>
        <w:rPr>
          <w:color w:val="231F20"/>
        </w:rPr>
        <w:t>en</w:t>
      </w:r>
      <w:r>
        <w:rPr>
          <w:color w:val="231F20"/>
          <w:spacing w:val="-4"/>
        </w:rPr>
        <w:t> </w:t>
      </w:r>
      <w:r>
        <w:rPr>
          <w:color w:val="231F20"/>
        </w:rPr>
        <w:t>marcha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construcción de objetos artísticos (Martínez, 2002). Se intenta conseguir que el alumnado experimente lo que significa ser el productor de un discurso cultural sobrepasando  el acto de consumo para llegar a la autoproducción de una información y expresión propia (Giroux, 2003).</w:t>
      </w:r>
    </w:p>
    <w:p>
      <w:pPr>
        <w:pStyle w:val="BodyText"/>
        <w:spacing w:before="11"/>
        <w:rPr>
          <w:sz w:val="17"/>
        </w:rPr>
      </w:pPr>
    </w:p>
    <w:p>
      <w:pPr>
        <w:pStyle w:val="Heading7"/>
        <w:numPr>
          <w:ilvl w:val="0"/>
          <w:numId w:val="17"/>
        </w:numPr>
        <w:tabs>
          <w:tab w:pos="325" w:val="left" w:leader="none"/>
        </w:tabs>
        <w:spacing w:line="240" w:lineRule="auto" w:before="0" w:after="0"/>
        <w:ind w:left="324" w:right="0" w:hanging="213"/>
        <w:jc w:val="both"/>
      </w:pPr>
      <w:r>
        <w:rPr>
          <w:color w:val="231F20"/>
          <w:spacing w:val="-4"/>
        </w:rPr>
        <w:t>Tercera </w:t>
      </w:r>
      <w:r>
        <w:rPr>
          <w:color w:val="231F20"/>
        </w:rPr>
        <w:t>etapa: Las fotoanimaciones como recurso para interrogar la</w:t>
      </w:r>
      <w:r>
        <w:rPr>
          <w:color w:val="231F20"/>
          <w:spacing w:val="-37"/>
        </w:rPr>
        <w:t> </w:t>
      </w:r>
      <w:r>
        <w:rPr>
          <w:color w:val="231F20"/>
        </w:rPr>
        <w:t>realidad</w:t>
      </w:r>
    </w:p>
    <w:p>
      <w:pPr>
        <w:pStyle w:val="BodyText"/>
        <w:spacing w:line="228" w:lineRule="auto" w:before="167"/>
        <w:ind w:left="110" w:right="118"/>
        <w:jc w:val="both"/>
      </w:pPr>
      <w:r>
        <w:rPr>
          <w:color w:val="231F20"/>
        </w:rPr>
        <w:t>Señalada la importancia de incluir la alfabetización  audiovisual  como  un contenido curricular en la enseñanza la pregunta es, ¿por qué consideramos que las fotoanimaciones</w:t>
      </w:r>
      <w:r>
        <w:rPr>
          <w:color w:val="231F20"/>
          <w:position w:val="7"/>
          <w:sz w:val="13"/>
        </w:rPr>
        <w:t>1</w:t>
      </w:r>
      <w:r>
        <w:rPr>
          <w:color w:val="231F20"/>
        </w:rPr>
        <w:t>, como productos audiovisuales concretos, son un recurso idóneo para que el alumnado —y por extensión el investigador— interrogue la</w:t>
      </w:r>
      <w:r>
        <w:rPr>
          <w:color w:val="231F20"/>
          <w:spacing w:val="1"/>
        </w:rPr>
        <w:t> </w:t>
      </w:r>
      <w:r>
        <w:rPr>
          <w:color w:val="231F20"/>
        </w:rPr>
        <w:t>realidad?</w:t>
      </w:r>
    </w:p>
    <w:p>
      <w:pPr>
        <w:pStyle w:val="BodyText"/>
        <w:spacing w:line="236" w:lineRule="exact"/>
        <w:ind w:left="393" w:right="42"/>
      </w:pPr>
      <w:r>
        <w:rPr>
          <w:color w:val="231F20"/>
        </w:rPr>
        <w:t>Realizar una fotoanimación conlleva para el alumno/a la puesta en marcha un</w:t>
      </w:r>
    </w:p>
    <w:p>
      <w:pPr>
        <w:pStyle w:val="BodyText"/>
        <w:spacing w:line="246" w:lineRule="exact"/>
        <w:ind w:left="110"/>
        <w:jc w:val="both"/>
      </w:pPr>
      <w:r>
        <w:rPr>
          <w:color w:val="231F20"/>
        </w:rPr>
        <w:t>proceso de construcción y autorreflexión. Esto hace que, como elemento de análisis,</w:t>
      </w:r>
    </w:p>
    <w:p>
      <w:pPr>
        <w:pStyle w:val="BodyText"/>
        <w:rPr>
          <w:sz w:val="17"/>
        </w:rPr>
      </w:pPr>
    </w:p>
    <w:p>
      <w:pPr>
        <w:spacing w:after="0"/>
        <w:rPr>
          <w:sz w:val="17"/>
        </w:rPr>
        <w:sectPr>
          <w:headerReference w:type="default" r:id="rId191"/>
          <w:footerReference w:type="default" r:id="rId192"/>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spacing w:before="9"/>
        <w:rPr>
          <w:sz w:val="13"/>
        </w:rPr>
      </w:pPr>
    </w:p>
    <w:p>
      <w:pPr>
        <w:spacing w:before="0"/>
        <w:ind w:left="110" w:right="-19" w:firstLine="0"/>
        <w:jc w:val="left"/>
        <w:rPr>
          <w:rFonts w:ascii="Arial"/>
          <w:sz w:val="16"/>
        </w:rPr>
      </w:pPr>
      <w:r>
        <w:rPr>
          <w:rFonts w:ascii="Arial"/>
          <w:sz w:val="16"/>
        </w:rPr>
        <w:t>101</w:t>
      </w:r>
    </w:p>
    <w:p>
      <w:pPr>
        <w:spacing w:before="74"/>
        <w:ind w:left="79" w:right="0" w:firstLine="0"/>
        <w:jc w:val="left"/>
        <w:rPr>
          <w:sz w:val="20"/>
        </w:rPr>
      </w:pPr>
      <w:r>
        <w:rPr/>
        <w:br w:type="column"/>
      </w:r>
      <w:r>
        <w:rPr>
          <w:color w:val="231F20"/>
          <w:sz w:val="20"/>
        </w:rPr>
        <w:t>413</w:t>
      </w:r>
    </w:p>
    <w:p>
      <w:pPr>
        <w:spacing w:after="0"/>
        <w:jc w:val="left"/>
        <w:rPr>
          <w:sz w:val="20"/>
        </w:rPr>
        <w:sectPr>
          <w:type w:val="continuous"/>
          <w:pgSz w:w="9640" w:h="13610"/>
          <w:pgMar w:top="1140" w:bottom="720" w:left="1080" w:right="900"/>
          <w:cols w:num="3" w:equalWidth="0">
            <w:col w:w="2031" w:space="4710"/>
            <w:col w:w="378" w:space="40"/>
            <w:col w:w="501"/>
          </w:cols>
        </w:sectPr>
      </w:pPr>
    </w:p>
    <w:p>
      <w:pPr>
        <w:pStyle w:val="BodyText"/>
        <w:rPr>
          <w:sz w:val="20"/>
        </w:rPr>
      </w:pPr>
    </w:p>
    <w:p>
      <w:pPr>
        <w:pStyle w:val="BodyText"/>
        <w:spacing w:before="8"/>
      </w:pPr>
    </w:p>
    <w:p>
      <w:pPr>
        <w:pStyle w:val="BodyText"/>
        <w:spacing w:line="240" w:lineRule="exact"/>
        <w:ind w:left="100" w:right="108"/>
        <w:jc w:val="both"/>
      </w:pPr>
      <w:r>
        <w:rPr>
          <w:color w:val="231F20"/>
        </w:rPr>
        <w:t>estos productos audiovisuales sean de gran interés, pues contienen fragmentos ya filtrados del pensamiento de un estudiante. Cuando observamos una fotoanimación finalizada por parte del alumno/a, estamos también visualizando el resultado de un proceso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que</w:t>
      </w:r>
      <w:r>
        <w:rPr>
          <w:color w:val="231F20"/>
          <w:spacing w:val="-22"/>
        </w:rPr>
        <w:t> </w:t>
      </w:r>
      <w:r>
        <w:rPr>
          <w:color w:val="231F20"/>
        </w:rPr>
        <w:t>ya</w:t>
      </w:r>
      <w:r>
        <w:rPr>
          <w:color w:val="231F20"/>
          <w:spacing w:val="-22"/>
        </w:rPr>
        <w:t> </w:t>
      </w:r>
      <w:r>
        <w:rPr>
          <w:color w:val="231F20"/>
        </w:rPr>
        <w:t>ha</w:t>
      </w:r>
      <w:r>
        <w:rPr>
          <w:color w:val="231F20"/>
          <w:spacing w:val="-22"/>
        </w:rPr>
        <w:t> </w:t>
      </w:r>
      <w:r>
        <w:rPr>
          <w:color w:val="231F20"/>
        </w:rPr>
        <w:t>priorizado</w:t>
      </w:r>
      <w:r>
        <w:rPr>
          <w:color w:val="231F20"/>
          <w:spacing w:val="-22"/>
        </w:rPr>
        <w:t> </w:t>
      </w:r>
      <w:r>
        <w:rPr>
          <w:color w:val="231F20"/>
        </w:rPr>
        <w:t>la</w:t>
      </w:r>
      <w:r>
        <w:rPr>
          <w:color w:val="231F20"/>
          <w:spacing w:val="-22"/>
        </w:rPr>
        <w:t> </w:t>
      </w:r>
      <w:r>
        <w:rPr>
          <w:color w:val="231F20"/>
        </w:rPr>
        <w:t>información</w:t>
      </w:r>
      <w:r>
        <w:rPr>
          <w:color w:val="231F20"/>
          <w:spacing w:val="-22"/>
        </w:rPr>
        <w:t> </w:t>
      </w:r>
      <w:r>
        <w:rPr>
          <w:color w:val="231F20"/>
        </w:rPr>
        <w:t>principal</w:t>
      </w:r>
      <w:r>
        <w:rPr>
          <w:color w:val="231F20"/>
          <w:spacing w:val="-22"/>
        </w:rPr>
        <w:t> </w:t>
      </w:r>
      <w:r>
        <w:rPr>
          <w:color w:val="231F20"/>
        </w:rPr>
        <w:t>por</w:t>
      </w:r>
      <w:r>
        <w:rPr>
          <w:color w:val="231F20"/>
          <w:spacing w:val="-22"/>
        </w:rPr>
        <w:t> </w:t>
      </w:r>
      <w:r>
        <w:rPr>
          <w:color w:val="231F20"/>
        </w:rPr>
        <w:t>encima</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secundaria realizando con ello un esfuerzo discursivo que refleja la forma que su creador tiene de ver un problema determinado. Como dijo Jean </w:t>
      </w:r>
      <w:r>
        <w:rPr>
          <w:color w:val="231F20"/>
          <w:spacing w:val="-3"/>
        </w:rPr>
        <w:t>Mitry, </w:t>
      </w:r>
      <w:r>
        <w:rPr>
          <w:color w:val="231F20"/>
        </w:rPr>
        <w:t>el lenguaje de la imagen dinámica es </w:t>
      </w:r>
      <w:r>
        <w:rPr>
          <w:i/>
          <w:color w:val="231F20"/>
        </w:rPr>
        <w:t>“una forma de </w:t>
      </w:r>
      <w:r>
        <w:rPr>
          <w:i/>
          <w:color w:val="231F20"/>
          <w:spacing w:val="-4"/>
        </w:rPr>
        <w:t>organizar, </w:t>
      </w:r>
      <w:r>
        <w:rPr>
          <w:i/>
          <w:color w:val="231F20"/>
        </w:rPr>
        <w:t>construir y comunicar pensamientos” </w:t>
      </w:r>
      <w:r>
        <w:rPr>
          <w:i/>
          <w:color w:val="231F20"/>
          <w:spacing w:val="18"/>
        </w:rPr>
        <w:t> </w:t>
      </w:r>
      <w:r>
        <w:rPr>
          <w:color w:val="231F20"/>
        </w:rPr>
        <w:t>(1978:</w:t>
      </w:r>
    </w:p>
    <w:p>
      <w:pPr>
        <w:pStyle w:val="BodyText"/>
        <w:spacing w:line="233" w:lineRule="exact"/>
        <w:ind w:left="100"/>
        <w:jc w:val="both"/>
      </w:pPr>
      <w:r>
        <w:rPr>
          <w:color w:val="231F20"/>
        </w:rPr>
        <w:t>48) y,  por este motivo, las fotoanimaciones son herramientas idóneas para   conocer</w:t>
      </w:r>
    </w:p>
    <w:p>
      <w:pPr>
        <w:pStyle w:val="BodyText"/>
        <w:spacing w:line="240" w:lineRule="exact"/>
        <w:ind w:left="100"/>
        <w:jc w:val="both"/>
      </w:pPr>
      <w:r>
        <w:rPr>
          <w:color w:val="231F20"/>
        </w:rPr>
        <w:t>los de los propios estudiantes.</w:t>
      </w:r>
    </w:p>
    <w:p>
      <w:pPr>
        <w:pStyle w:val="BodyText"/>
        <w:spacing w:line="240" w:lineRule="exact" w:before="7"/>
        <w:ind w:left="100" w:right="107" w:firstLine="283"/>
        <w:jc w:val="both"/>
      </w:pPr>
      <w:r>
        <w:rPr>
          <w:color w:val="231F20"/>
        </w:rPr>
        <w:t>Otra razón por la que consideramos válido el uso de fotoanimaciones como herramienta de investigación se basa en el hecho de que este tipo de lenguaje audiovisual, por su forma ágil, directa y explícita similar a la de los cortometrajes, resulta especialmente cercana a los lenguajes audiovisuales que consumen hoy en día</w:t>
      </w:r>
      <w:r>
        <w:rPr>
          <w:color w:val="231F20"/>
          <w:spacing w:val="-5"/>
        </w:rPr>
        <w:t> </w:t>
      </w:r>
      <w:r>
        <w:rPr>
          <w:color w:val="231F20"/>
        </w:rPr>
        <w:t>los</w:t>
      </w:r>
      <w:r>
        <w:rPr>
          <w:color w:val="231F20"/>
          <w:spacing w:val="-5"/>
        </w:rPr>
        <w:t> </w:t>
      </w:r>
      <w:r>
        <w:rPr>
          <w:color w:val="231F20"/>
        </w:rPr>
        <w:t>adolescentes.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actualidad,</w:t>
      </w:r>
      <w:r>
        <w:rPr>
          <w:color w:val="231F20"/>
          <w:spacing w:val="-5"/>
        </w:rPr>
        <w:t> </w:t>
      </w:r>
      <w:r>
        <w:rPr>
          <w:color w:val="231F20"/>
        </w:rPr>
        <w:t>los</w:t>
      </w:r>
      <w:r>
        <w:rPr>
          <w:color w:val="231F20"/>
          <w:spacing w:val="-5"/>
        </w:rPr>
        <w:t> </w:t>
      </w:r>
      <w:r>
        <w:rPr>
          <w:color w:val="231F20"/>
        </w:rPr>
        <w:t>sitios</w:t>
      </w:r>
      <w:r>
        <w:rPr>
          <w:color w:val="231F20"/>
          <w:spacing w:val="-5"/>
        </w:rPr>
        <w:t> </w:t>
      </w:r>
      <w:r>
        <w:rPr>
          <w:color w:val="231F20"/>
        </w:rPr>
        <w:t>web</w:t>
      </w:r>
      <w:r>
        <w:rPr>
          <w:color w:val="231F20"/>
          <w:spacing w:val="-5"/>
        </w:rPr>
        <w:t> </w:t>
      </w:r>
      <w:r>
        <w:rPr>
          <w:color w:val="231F20"/>
        </w:rPr>
        <w:t>con</w:t>
      </w:r>
      <w:r>
        <w:rPr>
          <w:color w:val="231F20"/>
          <w:spacing w:val="-5"/>
        </w:rPr>
        <w:t> </w:t>
      </w:r>
      <w:r>
        <w:rPr>
          <w:color w:val="231F20"/>
        </w:rPr>
        <w:t>contenidos</w:t>
      </w:r>
      <w:r>
        <w:rPr>
          <w:color w:val="231F20"/>
          <w:spacing w:val="-5"/>
        </w:rPr>
        <w:t> </w:t>
      </w:r>
      <w:r>
        <w:rPr>
          <w:color w:val="231F20"/>
        </w:rPr>
        <w:t>audiovisuales</w:t>
      </w:r>
      <w:r>
        <w:rPr>
          <w:color w:val="231F20"/>
          <w:spacing w:val="-5"/>
        </w:rPr>
        <w:t> </w:t>
      </w:r>
      <w:r>
        <w:rPr>
          <w:color w:val="231F20"/>
        </w:rPr>
        <w:t>en Internet</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multiplicado,</w:t>
      </w:r>
      <w:r>
        <w:rPr>
          <w:color w:val="231F20"/>
          <w:spacing w:val="-12"/>
        </w:rPr>
        <w:t> </w:t>
      </w:r>
      <w:r>
        <w:rPr>
          <w:color w:val="231F20"/>
        </w:rPr>
        <w:t>llegándose</w:t>
      </w:r>
      <w:r>
        <w:rPr>
          <w:color w:val="231F20"/>
          <w:spacing w:val="-12"/>
        </w:rPr>
        <w:t> </w:t>
      </w:r>
      <w:r>
        <w:rPr>
          <w:color w:val="231F20"/>
        </w:rPr>
        <w:t>a</w:t>
      </w:r>
      <w:r>
        <w:rPr>
          <w:color w:val="231F20"/>
          <w:spacing w:val="-12"/>
        </w:rPr>
        <w:t> </w:t>
      </w:r>
      <w:r>
        <w:rPr>
          <w:color w:val="231F20"/>
        </w:rPr>
        <w:t>producir</w:t>
      </w:r>
      <w:r>
        <w:rPr>
          <w:color w:val="231F20"/>
          <w:spacing w:val="-12"/>
        </w:rPr>
        <w:t> </w:t>
      </w:r>
      <w:r>
        <w:rPr>
          <w:color w:val="231F20"/>
        </w:rPr>
        <w:t>una</w:t>
      </w:r>
      <w:r>
        <w:rPr>
          <w:color w:val="231F20"/>
          <w:spacing w:val="-12"/>
        </w:rPr>
        <w:t> </w:t>
      </w:r>
      <w:r>
        <w:rPr>
          <w:color w:val="231F20"/>
        </w:rPr>
        <w:t>revolución</w:t>
      </w:r>
      <w:r>
        <w:rPr>
          <w:color w:val="231F20"/>
          <w:spacing w:val="-12"/>
        </w:rPr>
        <w:t> </w:t>
      </w:r>
      <w:r>
        <w:rPr>
          <w:color w:val="231F20"/>
        </w:rPr>
        <w:t>que</w:t>
      </w:r>
      <w:r>
        <w:rPr>
          <w:color w:val="231F20"/>
          <w:spacing w:val="-12"/>
        </w:rPr>
        <w:t> </w:t>
      </w:r>
      <w:r>
        <w:rPr>
          <w:color w:val="231F20"/>
        </w:rPr>
        <w:t>“ha</w:t>
      </w:r>
      <w:r>
        <w:rPr>
          <w:color w:val="231F20"/>
          <w:spacing w:val="-12"/>
        </w:rPr>
        <w:t> </w:t>
      </w:r>
      <w:r>
        <w:rPr>
          <w:color w:val="231F20"/>
        </w:rPr>
        <w:t>arrebatado el</w:t>
      </w:r>
      <w:r>
        <w:rPr>
          <w:color w:val="231F20"/>
          <w:spacing w:val="-23"/>
        </w:rPr>
        <w:t> </w:t>
      </w:r>
      <w:r>
        <w:rPr>
          <w:color w:val="231F20"/>
        </w:rPr>
        <w:t>poder</w:t>
      </w:r>
      <w:r>
        <w:rPr>
          <w:color w:val="231F20"/>
          <w:spacing w:val="-23"/>
        </w:rPr>
        <w:t> </w:t>
      </w:r>
      <w:r>
        <w:rPr>
          <w:color w:val="231F20"/>
        </w:rPr>
        <w:t>audiovisual</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grandes</w:t>
      </w:r>
      <w:r>
        <w:rPr>
          <w:color w:val="231F20"/>
          <w:spacing w:val="-23"/>
        </w:rPr>
        <w:t> </w:t>
      </w:r>
      <w:r>
        <w:rPr>
          <w:color w:val="231F20"/>
        </w:rPr>
        <w:t>empresas</w:t>
      </w:r>
      <w:r>
        <w:rPr>
          <w:color w:val="231F20"/>
          <w:spacing w:val="-23"/>
        </w:rPr>
        <w:t> </w:t>
      </w:r>
      <w:r>
        <w:rPr>
          <w:color w:val="231F20"/>
        </w:rPr>
        <w:t>y</w:t>
      </w:r>
      <w:r>
        <w:rPr>
          <w:color w:val="231F20"/>
          <w:spacing w:val="-23"/>
        </w:rPr>
        <w:t> </w:t>
      </w:r>
      <w:r>
        <w:rPr>
          <w:color w:val="231F20"/>
        </w:rPr>
        <w:t>grupos</w:t>
      </w:r>
      <w:r>
        <w:rPr>
          <w:color w:val="231F20"/>
          <w:spacing w:val="-23"/>
        </w:rPr>
        <w:t> </w:t>
      </w:r>
      <w:r>
        <w:rPr>
          <w:color w:val="231F20"/>
        </w:rPr>
        <w:t>comunicativos,</w:t>
      </w:r>
      <w:r>
        <w:rPr>
          <w:color w:val="231F20"/>
          <w:spacing w:val="-23"/>
        </w:rPr>
        <w:t> </w:t>
      </w:r>
      <w:r>
        <w:rPr>
          <w:color w:val="231F20"/>
        </w:rPr>
        <w:t>generando</w:t>
      </w:r>
      <w:r>
        <w:rPr>
          <w:color w:val="231F20"/>
          <w:spacing w:val="-23"/>
        </w:rPr>
        <w:t> </w:t>
      </w:r>
      <w:r>
        <w:rPr>
          <w:color w:val="231F20"/>
        </w:rPr>
        <w:t>modos alternativos de ver” (Bartolomé, 2008: 31). Los jóvenes, habituados a estas nuevas tecnologías, son los mayores consumidores de contenidos audiovisuales digitales, por lo que les resultan cercanos a su propia realidad. Asimismo, la posibilidad de construir o elaborar por sí mismos un discurso similar a los que suelen consumir hace que se motiven por llevar a cabo la actividad, por lo que los resultados son más satisfactorios </w:t>
      </w:r>
      <w:r>
        <w:rPr>
          <w:color w:val="231F20"/>
          <w:spacing w:val="-8"/>
        </w:rPr>
        <w:t>y, </w:t>
      </w:r>
      <w:r>
        <w:rPr>
          <w:color w:val="231F20"/>
        </w:rPr>
        <w:t>sobretodo, más cercanos a la realidad de sus</w:t>
      </w:r>
      <w:r>
        <w:rPr>
          <w:color w:val="231F20"/>
          <w:spacing w:val="9"/>
        </w:rPr>
        <w:t> </w:t>
      </w:r>
      <w:r>
        <w:rPr>
          <w:color w:val="231F20"/>
        </w:rPr>
        <w:t>pensamientos.</w:t>
      </w:r>
    </w:p>
    <w:p>
      <w:pPr>
        <w:pStyle w:val="BodyText"/>
        <w:spacing w:before="10"/>
        <w:rPr>
          <w:sz w:val="19"/>
        </w:rPr>
      </w:pPr>
    </w:p>
    <w:p>
      <w:pPr>
        <w:spacing w:line="235" w:lineRule="auto" w:before="0"/>
        <w:ind w:left="384" w:right="109" w:firstLine="283"/>
        <w:jc w:val="both"/>
        <w:rPr>
          <w:sz w:val="20"/>
        </w:rPr>
      </w:pPr>
      <w:r>
        <w:rPr>
          <w:i/>
          <w:color w:val="231F20"/>
          <w:sz w:val="20"/>
        </w:rPr>
        <w:t>El audiovisual ha sido  y  es una  herramienta  de  insuperable valor educativo [...] </w:t>
      </w:r>
      <w:r>
        <w:rPr>
          <w:i/>
          <w:color w:val="231F20"/>
          <w:sz w:val="20"/>
        </w:rPr>
        <w:t>La facilidad con que las generaciones jóvenes analizan y comprenden el lenguaje cinematográfico</w:t>
      </w:r>
      <w:r>
        <w:rPr>
          <w:i/>
          <w:color w:val="231F20"/>
          <w:spacing w:val="-3"/>
          <w:sz w:val="20"/>
        </w:rPr>
        <w:t> </w:t>
      </w:r>
      <w:r>
        <w:rPr>
          <w:i/>
          <w:color w:val="231F20"/>
          <w:sz w:val="20"/>
        </w:rPr>
        <w:t>hace</w:t>
      </w:r>
      <w:r>
        <w:rPr>
          <w:i/>
          <w:color w:val="231F20"/>
          <w:spacing w:val="-3"/>
          <w:sz w:val="20"/>
        </w:rPr>
        <w:t> </w:t>
      </w:r>
      <w:r>
        <w:rPr>
          <w:i/>
          <w:color w:val="231F20"/>
          <w:sz w:val="20"/>
        </w:rPr>
        <w:t>posible</w:t>
      </w:r>
      <w:r>
        <w:rPr>
          <w:i/>
          <w:color w:val="231F20"/>
          <w:spacing w:val="-3"/>
          <w:sz w:val="20"/>
        </w:rPr>
        <w:t> </w:t>
      </w:r>
      <w:r>
        <w:rPr>
          <w:i/>
          <w:color w:val="231F20"/>
          <w:sz w:val="20"/>
        </w:rPr>
        <w:t>que</w:t>
      </w:r>
      <w:r>
        <w:rPr>
          <w:i/>
          <w:color w:val="231F20"/>
          <w:spacing w:val="-3"/>
          <w:sz w:val="20"/>
        </w:rPr>
        <w:t> </w:t>
      </w:r>
      <w:r>
        <w:rPr>
          <w:i/>
          <w:color w:val="231F20"/>
          <w:sz w:val="20"/>
        </w:rPr>
        <w:t>[gracias</w:t>
      </w:r>
      <w:r>
        <w:rPr>
          <w:i/>
          <w:color w:val="231F20"/>
          <w:spacing w:val="-3"/>
          <w:sz w:val="20"/>
        </w:rPr>
        <w:t> </w:t>
      </w:r>
      <w:r>
        <w:rPr>
          <w:i/>
          <w:color w:val="231F20"/>
          <w:sz w:val="20"/>
        </w:rPr>
        <w:t>al</w:t>
      </w:r>
      <w:r>
        <w:rPr>
          <w:i/>
          <w:color w:val="231F20"/>
          <w:spacing w:val="-3"/>
          <w:sz w:val="20"/>
        </w:rPr>
        <w:t> </w:t>
      </w:r>
      <w:r>
        <w:rPr>
          <w:i/>
          <w:color w:val="231F20"/>
          <w:sz w:val="20"/>
        </w:rPr>
        <w:t>uso</w:t>
      </w:r>
      <w:r>
        <w:rPr>
          <w:i/>
          <w:color w:val="231F20"/>
          <w:spacing w:val="-3"/>
          <w:sz w:val="20"/>
        </w:rPr>
        <w:t> </w:t>
      </w:r>
      <w:r>
        <w:rPr>
          <w:i/>
          <w:color w:val="231F20"/>
          <w:sz w:val="20"/>
        </w:rPr>
        <w:t>de</w:t>
      </w:r>
      <w:r>
        <w:rPr>
          <w:i/>
          <w:color w:val="231F20"/>
          <w:spacing w:val="-3"/>
          <w:sz w:val="20"/>
        </w:rPr>
        <w:t> </w:t>
      </w:r>
      <w:r>
        <w:rPr>
          <w:i/>
          <w:color w:val="231F20"/>
          <w:sz w:val="20"/>
        </w:rPr>
        <w:t>esta</w:t>
      </w:r>
      <w:r>
        <w:rPr>
          <w:i/>
          <w:color w:val="231F20"/>
          <w:spacing w:val="-3"/>
          <w:sz w:val="20"/>
        </w:rPr>
        <w:t> </w:t>
      </w:r>
      <w:r>
        <w:rPr>
          <w:i/>
          <w:color w:val="231F20"/>
          <w:sz w:val="20"/>
        </w:rPr>
        <w:t>herramienta</w:t>
      </w:r>
      <w:r>
        <w:rPr>
          <w:i/>
          <w:color w:val="231F20"/>
          <w:spacing w:val="-3"/>
          <w:sz w:val="20"/>
        </w:rPr>
        <w:t> </w:t>
      </w:r>
      <w:r>
        <w:rPr>
          <w:i/>
          <w:color w:val="231F20"/>
          <w:sz w:val="20"/>
        </w:rPr>
        <w:t>en</w:t>
      </w:r>
      <w:r>
        <w:rPr>
          <w:i/>
          <w:color w:val="231F20"/>
          <w:spacing w:val="-3"/>
          <w:sz w:val="20"/>
        </w:rPr>
        <w:t> </w:t>
      </w:r>
      <w:r>
        <w:rPr>
          <w:i/>
          <w:color w:val="231F20"/>
          <w:sz w:val="20"/>
        </w:rPr>
        <w:t>el</w:t>
      </w:r>
      <w:r>
        <w:rPr>
          <w:i/>
          <w:color w:val="231F20"/>
          <w:spacing w:val="-3"/>
          <w:sz w:val="20"/>
        </w:rPr>
        <w:t> </w:t>
      </w:r>
      <w:r>
        <w:rPr>
          <w:i/>
          <w:color w:val="231F20"/>
          <w:sz w:val="20"/>
        </w:rPr>
        <w:t>aula]</w:t>
      </w:r>
      <w:r>
        <w:rPr>
          <w:i/>
          <w:color w:val="231F20"/>
          <w:spacing w:val="-3"/>
          <w:sz w:val="20"/>
        </w:rPr>
        <w:t> </w:t>
      </w:r>
      <w:r>
        <w:rPr>
          <w:i/>
          <w:color w:val="231F20"/>
          <w:sz w:val="20"/>
        </w:rPr>
        <w:t>seamos capaces de sacar a la luz grandes contenidos de alcance formativo. </w:t>
      </w:r>
      <w:r>
        <w:rPr>
          <w:color w:val="231F20"/>
          <w:sz w:val="20"/>
        </w:rPr>
        <w:t>(De la Llave, 2009, pp. 62-63).</w:t>
      </w:r>
    </w:p>
    <w:p>
      <w:pPr>
        <w:pStyle w:val="BodyText"/>
        <w:spacing w:before="2"/>
        <w:rPr>
          <w:sz w:val="20"/>
        </w:rPr>
      </w:pPr>
    </w:p>
    <w:p>
      <w:pPr>
        <w:pStyle w:val="Heading8"/>
        <w:numPr>
          <w:ilvl w:val="0"/>
          <w:numId w:val="18"/>
        </w:numPr>
        <w:tabs>
          <w:tab w:pos="321" w:val="left" w:leader="none"/>
        </w:tabs>
        <w:spacing w:line="240" w:lineRule="auto" w:before="0" w:after="0"/>
        <w:ind w:left="320" w:right="0" w:hanging="220"/>
        <w:jc w:val="both"/>
        <w:rPr>
          <w:i/>
          <w:color w:val="231F20"/>
        </w:rPr>
      </w:pPr>
      <w:r>
        <w:rPr>
          <w:i/>
          <w:color w:val="231F20"/>
        </w:rPr>
        <w:t>1 Sistemática empleada en el análisis de las fotoanimaciones</w:t>
      </w:r>
    </w:p>
    <w:p>
      <w:pPr>
        <w:pStyle w:val="BodyText"/>
        <w:spacing w:line="240" w:lineRule="exact" w:before="170"/>
        <w:ind w:left="100" w:right="108" w:firstLine="283"/>
        <w:jc w:val="both"/>
      </w:pPr>
      <w:r>
        <w:rPr>
          <w:color w:val="231F20"/>
        </w:rPr>
        <w:t>Pasamos</w:t>
      </w:r>
      <w:r>
        <w:rPr>
          <w:color w:val="231F20"/>
          <w:spacing w:val="-23"/>
        </w:rPr>
        <w:t> </w:t>
      </w:r>
      <w:r>
        <w:rPr>
          <w:color w:val="231F20"/>
        </w:rPr>
        <w:t>a</w:t>
      </w:r>
      <w:r>
        <w:rPr>
          <w:color w:val="231F20"/>
          <w:spacing w:val="-23"/>
        </w:rPr>
        <w:t> </w:t>
      </w:r>
      <w:r>
        <w:rPr>
          <w:color w:val="231F20"/>
        </w:rPr>
        <w:t>definir</w:t>
      </w:r>
      <w:r>
        <w:rPr>
          <w:color w:val="231F20"/>
          <w:spacing w:val="-24"/>
        </w:rPr>
        <w:t> </w:t>
      </w:r>
      <w:r>
        <w:rPr>
          <w:color w:val="231F20"/>
        </w:rPr>
        <w:t>los</w:t>
      </w:r>
      <w:r>
        <w:rPr>
          <w:color w:val="231F20"/>
          <w:spacing w:val="-23"/>
        </w:rPr>
        <w:t> </w:t>
      </w:r>
      <w:r>
        <w:rPr>
          <w:color w:val="231F20"/>
        </w:rPr>
        <w:t>aspectos</w:t>
      </w:r>
      <w:r>
        <w:rPr>
          <w:color w:val="231F20"/>
          <w:spacing w:val="-24"/>
        </w:rPr>
        <w:t> </w:t>
      </w:r>
      <w:r>
        <w:rPr>
          <w:color w:val="231F20"/>
        </w:rPr>
        <w:t>que</w:t>
      </w:r>
      <w:r>
        <w:rPr>
          <w:color w:val="231F20"/>
          <w:spacing w:val="-23"/>
        </w:rPr>
        <w:t> </w:t>
      </w:r>
      <w:r>
        <w:rPr>
          <w:color w:val="231F20"/>
        </w:rPr>
        <w:t>esta</w:t>
      </w:r>
      <w:r>
        <w:rPr>
          <w:color w:val="231F20"/>
          <w:spacing w:val="-24"/>
        </w:rPr>
        <w:t> </w:t>
      </w:r>
      <w:r>
        <w:rPr>
          <w:color w:val="231F20"/>
        </w:rPr>
        <w:t>investigación</w:t>
      </w:r>
      <w:r>
        <w:rPr>
          <w:color w:val="231F20"/>
          <w:spacing w:val="-24"/>
        </w:rPr>
        <w:t> </w:t>
      </w:r>
      <w:r>
        <w:rPr>
          <w:color w:val="231F20"/>
        </w:rPr>
        <w:t>analiza</w:t>
      </w:r>
      <w:r>
        <w:rPr>
          <w:color w:val="231F20"/>
          <w:spacing w:val="-24"/>
        </w:rPr>
        <w:t> </w:t>
      </w:r>
      <w:r>
        <w:rPr>
          <w:color w:val="231F20"/>
        </w:rPr>
        <w:t>en</w:t>
      </w:r>
      <w:r>
        <w:rPr>
          <w:color w:val="231F20"/>
          <w:spacing w:val="-23"/>
        </w:rPr>
        <w:t> </w:t>
      </w:r>
      <w:r>
        <w:rPr>
          <w:color w:val="231F20"/>
        </w:rPr>
        <w:t>cada</w:t>
      </w:r>
      <w:r>
        <w:rPr>
          <w:color w:val="231F20"/>
          <w:spacing w:val="-24"/>
        </w:rPr>
        <w:t> </w:t>
      </w:r>
      <w:r>
        <w:rPr>
          <w:color w:val="231F20"/>
        </w:rPr>
        <w:t>fotoanimación y que se pueden agrupar bajo dos grandes categorías: los aspectos discursivos y los aspectos formales. El análisis de los primeros se orienta a estudiar tanto el modo de construcción de la narración como el mensaje principal que comunica, tratando de llegar</w:t>
      </w:r>
      <w:r>
        <w:rPr>
          <w:color w:val="231F20"/>
          <w:spacing w:val="-14"/>
        </w:rPr>
        <w:t> </w:t>
      </w:r>
      <w:r>
        <w:rPr>
          <w:color w:val="231F20"/>
        </w:rPr>
        <w:t>a</w:t>
      </w:r>
      <w:r>
        <w:rPr>
          <w:color w:val="231F20"/>
          <w:spacing w:val="-13"/>
        </w:rPr>
        <w:t> </w:t>
      </w:r>
      <w:r>
        <w:rPr>
          <w:color w:val="231F20"/>
        </w:rPr>
        <w:t>entender</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mayor</w:t>
      </w:r>
      <w:r>
        <w:rPr>
          <w:color w:val="231F20"/>
          <w:spacing w:val="-13"/>
        </w:rPr>
        <w:t> </w:t>
      </w:r>
      <w:r>
        <w:rPr>
          <w:color w:val="231F20"/>
        </w:rPr>
        <w:t>profundidad</w:t>
      </w:r>
      <w:r>
        <w:rPr>
          <w:color w:val="231F20"/>
          <w:spacing w:val="-13"/>
        </w:rPr>
        <w:t> </w:t>
      </w:r>
      <w:r>
        <w:rPr>
          <w:color w:val="231F20"/>
        </w:rPr>
        <w:t>posible</w:t>
      </w:r>
      <w:r>
        <w:rPr>
          <w:color w:val="231F20"/>
          <w:spacing w:val="-13"/>
        </w:rPr>
        <w:t> </w:t>
      </w:r>
      <w:r>
        <w:rPr>
          <w:color w:val="231F20"/>
        </w:rPr>
        <w:t>todos</w:t>
      </w:r>
      <w:r>
        <w:rPr>
          <w:color w:val="231F20"/>
          <w:spacing w:val="-14"/>
        </w:rPr>
        <w:t> </w:t>
      </w:r>
      <w:r>
        <w:rPr>
          <w:color w:val="231F20"/>
        </w:rPr>
        <w:t>los</w:t>
      </w:r>
      <w:r>
        <w:rPr>
          <w:color w:val="231F20"/>
          <w:spacing w:val="-13"/>
        </w:rPr>
        <w:t> </w:t>
      </w:r>
      <w:r>
        <w:rPr>
          <w:color w:val="231F20"/>
        </w:rPr>
        <w:t>aspectos</w:t>
      </w:r>
      <w:r>
        <w:rPr>
          <w:color w:val="231F20"/>
          <w:spacing w:val="-14"/>
        </w:rPr>
        <w:t> </w:t>
      </w:r>
      <w:r>
        <w:rPr>
          <w:color w:val="231F20"/>
        </w:rPr>
        <w:t>de</w:t>
      </w:r>
      <w:r>
        <w:rPr>
          <w:color w:val="231F20"/>
          <w:spacing w:val="-13"/>
        </w:rPr>
        <w:t> </w:t>
      </w:r>
      <w:r>
        <w:rPr>
          <w:color w:val="231F20"/>
        </w:rPr>
        <w:t>la</w:t>
      </w:r>
      <w:r>
        <w:rPr>
          <w:color w:val="231F20"/>
          <w:spacing w:val="-13"/>
        </w:rPr>
        <w:t> </w:t>
      </w:r>
      <w:r>
        <w:rPr>
          <w:color w:val="231F20"/>
        </w:rPr>
        <w:t>idea</w:t>
      </w:r>
      <w:r>
        <w:rPr>
          <w:color w:val="231F20"/>
          <w:spacing w:val="-13"/>
        </w:rPr>
        <w:t> </w:t>
      </w:r>
      <w:r>
        <w:rPr>
          <w:color w:val="231F20"/>
        </w:rPr>
        <w:t>que</w:t>
      </w:r>
      <w:r>
        <w:rPr>
          <w:color w:val="231F20"/>
          <w:spacing w:val="-13"/>
        </w:rPr>
        <w:t> </w:t>
      </w:r>
      <w:r>
        <w:rPr>
          <w:color w:val="231F20"/>
        </w:rPr>
        <w:t>el adolescente quiere transmitir. Por otro lado, el análisis de los aspectos formales trata de ahondar en la forma de representación de esos problemas desde un punto de vista estético y visual. Es un esfuerzo por llegar al conocimiento tanto de la “intención” como de la “forma” de cada una de las creaciones audiovisuales realizadas (Eisner, 1995). De esta manera es posible tanto identificar algunos de los problemas que preocupan a los adolescentes, como estudiar la capacidad constructivo-formal y narrativo-discursiva del alumnado.</w:t>
      </w:r>
    </w:p>
    <w:p>
      <w:pPr>
        <w:pStyle w:val="BodyText"/>
        <w:spacing w:line="233" w:lineRule="exact"/>
        <w:ind w:left="383" w:right="43"/>
      </w:pPr>
      <w:r>
        <w:rPr>
          <w:color w:val="231F20"/>
        </w:rPr>
        <w:t>Dicho</w:t>
      </w:r>
      <w:r>
        <w:rPr>
          <w:color w:val="231F20"/>
          <w:spacing w:val="-11"/>
        </w:rPr>
        <w:t> </w:t>
      </w:r>
      <w:r>
        <w:rPr>
          <w:color w:val="231F20"/>
        </w:rPr>
        <w:t>esto,</w:t>
      </w:r>
      <w:r>
        <w:rPr>
          <w:color w:val="231F20"/>
          <w:spacing w:val="-11"/>
        </w:rPr>
        <w:t> </w:t>
      </w:r>
      <w:r>
        <w:rPr>
          <w:color w:val="231F20"/>
        </w:rPr>
        <w:t>pasamos</w:t>
      </w:r>
      <w:r>
        <w:rPr>
          <w:color w:val="231F20"/>
          <w:spacing w:val="-11"/>
        </w:rPr>
        <w:t> </w:t>
      </w:r>
      <w:r>
        <w:rPr>
          <w:color w:val="231F20"/>
        </w:rPr>
        <w:t>a</w:t>
      </w:r>
      <w:r>
        <w:rPr>
          <w:color w:val="231F20"/>
          <w:spacing w:val="-11"/>
        </w:rPr>
        <w:t> </w:t>
      </w:r>
      <w:r>
        <w:rPr>
          <w:color w:val="231F20"/>
        </w:rPr>
        <w:t>enumerar</w:t>
      </w:r>
      <w:r>
        <w:rPr>
          <w:color w:val="231F20"/>
          <w:spacing w:val="-11"/>
        </w:rPr>
        <w:t> </w:t>
      </w:r>
      <w:r>
        <w:rPr>
          <w:color w:val="231F20"/>
        </w:rPr>
        <w:t>los</w:t>
      </w:r>
      <w:r>
        <w:rPr>
          <w:color w:val="231F20"/>
          <w:spacing w:val="-11"/>
        </w:rPr>
        <w:t> </w:t>
      </w:r>
      <w:r>
        <w:rPr>
          <w:color w:val="231F20"/>
        </w:rPr>
        <w:t>aspectos</w:t>
      </w:r>
      <w:r>
        <w:rPr>
          <w:color w:val="231F20"/>
          <w:spacing w:val="-11"/>
        </w:rPr>
        <w:t> </w:t>
      </w:r>
      <w:r>
        <w:rPr>
          <w:color w:val="231F20"/>
        </w:rPr>
        <w:t>discursivos</w:t>
      </w:r>
      <w:r>
        <w:rPr>
          <w:color w:val="231F20"/>
          <w:spacing w:val="-11"/>
        </w:rPr>
        <w:t> </w:t>
      </w:r>
      <w:r>
        <w:rPr>
          <w:color w:val="231F20"/>
        </w:rPr>
        <w:t>a</w:t>
      </w:r>
      <w:r>
        <w:rPr>
          <w:color w:val="231F20"/>
          <w:spacing w:val="-11"/>
        </w:rPr>
        <w:t> </w:t>
      </w:r>
      <w:r>
        <w:rPr>
          <w:color w:val="231F20"/>
        </w:rPr>
        <w:t>estudiar</w:t>
      </w:r>
      <w:r>
        <w:rPr>
          <w:color w:val="231F20"/>
          <w:spacing w:val="-11"/>
        </w:rPr>
        <w:t> </w:t>
      </w:r>
      <w:r>
        <w:rPr>
          <w:color w:val="231F20"/>
        </w:rPr>
        <w:t>en</w:t>
      </w:r>
      <w:r>
        <w:rPr>
          <w:color w:val="231F20"/>
          <w:spacing w:val="-11"/>
        </w:rPr>
        <w:t> </w:t>
      </w:r>
      <w:r>
        <w:rPr>
          <w:color w:val="231F20"/>
        </w:rPr>
        <w:t>cada</w:t>
      </w:r>
      <w:r>
        <w:rPr>
          <w:color w:val="231F20"/>
          <w:spacing w:val="-11"/>
        </w:rPr>
        <w:t> </w:t>
      </w:r>
      <w:r>
        <w:rPr>
          <w:color w:val="231F20"/>
        </w:rPr>
        <w:t>una</w:t>
      </w:r>
      <w:r>
        <w:rPr>
          <w:color w:val="231F20"/>
          <w:spacing w:val="-11"/>
        </w:rPr>
        <w:t> </w:t>
      </w:r>
      <w:r>
        <w:rPr>
          <w:color w:val="231F20"/>
        </w:rPr>
        <w:t>de</w:t>
      </w:r>
    </w:p>
    <w:p>
      <w:pPr>
        <w:pStyle w:val="BodyText"/>
        <w:spacing w:line="246" w:lineRule="exact"/>
        <w:ind w:left="100"/>
        <w:jc w:val="both"/>
      </w:pPr>
      <w:r>
        <w:rPr>
          <w:color w:val="231F20"/>
        </w:rPr>
        <w:t>las fotoanimaciones realizadas por el alumnado.</w:t>
      </w:r>
    </w:p>
    <w:p>
      <w:pPr>
        <w:pStyle w:val="BodyText"/>
        <w:rPr>
          <w:sz w:val="20"/>
        </w:rPr>
      </w:pPr>
    </w:p>
    <w:p>
      <w:pPr>
        <w:pStyle w:val="BodyText"/>
        <w:spacing w:before="10"/>
        <w:rPr>
          <w:sz w:val="17"/>
        </w:rPr>
      </w:pPr>
    </w:p>
    <w:p>
      <w:pPr>
        <w:tabs>
          <w:tab w:pos="5507" w:val="left" w:leader="none"/>
        </w:tabs>
        <w:spacing w:line="225" w:lineRule="exact" w:before="74"/>
        <w:ind w:left="0" w:right="108" w:firstLine="0"/>
        <w:jc w:val="right"/>
        <w:rPr>
          <w:i/>
          <w:sz w:val="18"/>
        </w:rPr>
      </w:pPr>
      <w:r>
        <w:rPr>
          <w:color w:val="231F20"/>
          <w:sz w:val="20"/>
        </w:rPr>
        <w:t>414</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0</w:t>
      </w:r>
      <w:r>
        <w:rPr>
          <w:spacing w:val="-9"/>
          <w:sz w:val="18"/>
        </w:rPr>
        <w:t>6</w:t>
      </w:r>
      <w:r>
        <w:rPr>
          <w:rFonts w:ascii="Arial"/>
          <w:spacing w:val="-81"/>
          <w:position w:val="-2"/>
          <w:sz w:val="16"/>
        </w:rPr>
        <w:t>2</w:t>
      </w:r>
      <w:r>
        <w:rPr>
          <w:sz w:val="18"/>
        </w:rPr>
        <w:t>-423</w:t>
      </w:r>
    </w:p>
    <w:p>
      <w:pPr>
        <w:spacing w:after="0" w:line="227" w:lineRule="exact"/>
        <w:jc w:val="right"/>
        <w:rPr>
          <w:sz w:val="18"/>
        </w:rPr>
        <w:sectPr>
          <w:headerReference w:type="default" r:id="rId193"/>
          <w:footerReference w:type="default" r:id="rId194"/>
          <w:pgSz w:w="9640" w:h="13610"/>
          <w:pgMar w:header="743" w:footer="0" w:top="940" w:bottom="280" w:left="920" w:right="1080"/>
        </w:sectPr>
      </w:pPr>
    </w:p>
    <w:p>
      <w:pPr>
        <w:pStyle w:val="BodyText"/>
        <w:rPr>
          <w:sz w:val="20"/>
        </w:rPr>
      </w:pPr>
    </w:p>
    <w:p>
      <w:pPr>
        <w:pStyle w:val="BodyText"/>
        <w:rPr>
          <w:sz w:val="23"/>
        </w:rPr>
      </w:pPr>
    </w:p>
    <w:p>
      <w:pPr>
        <w:pStyle w:val="BodyText"/>
        <w:spacing w:line="240" w:lineRule="exact"/>
        <w:ind w:left="110" w:right="118" w:firstLine="283"/>
        <w:jc w:val="both"/>
      </w:pPr>
      <w:r>
        <w:rPr>
          <w:color w:val="231F20"/>
        </w:rPr>
        <w:t>En primer lugar, definiremos cual es la “idea controladora” de cada relato. Este término, acuñado por McKee (2004), se refiere a la forma más pura del significado narrativo, es decir, al mensaje más esencial que la narración pretende transmitir.</w:t>
      </w:r>
    </w:p>
    <w:p>
      <w:pPr>
        <w:pStyle w:val="BodyText"/>
        <w:spacing w:line="240" w:lineRule="exact"/>
        <w:ind w:left="110" w:right="117" w:firstLine="283"/>
        <w:jc w:val="both"/>
      </w:pPr>
      <w:r>
        <w:rPr>
          <w:color w:val="231F20"/>
        </w:rPr>
        <w:t>En segundo lugar, trataremos de esclarecer cual constituye lo que </w:t>
      </w:r>
      <w:r>
        <w:rPr>
          <w:color w:val="231F20"/>
          <w:spacing w:val="-3"/>
        </w:rPr>
        <w:t>Tobias </w:t>
      </w:r>
      <w:r>
        <w:rPr>
          <w:color w:val="231F20"/>
        </w:rPr>
        <w:t>(2004) denomina “el motivo dominante” de la narración, que se refiere al tipo de trama utilizada para ejecutar la historia. Según este autor existen dos tipos de tramas básicas en cualquier relato de tipo audiovisual: por un lado las “físicas” y por      otro las “psicológicas”. Mientras las tramas psicológicas examinan “el interior de   la naturaleza humana y las relaciones entre las personas” (Tobias, 2004, p. 55) las tramas físicas se basan más en la resolución de un problema o enigma que en los propios personajes, siendo la acción lo verdaderamente importante. Basándonos en esta clasificación realizada por </w:t>
      </w:r>
      <w:r>
        <w:rPr>
          <w:color w:val="231F20"/>
          <w:spacing w:val="-3"/>
        </w:rPr>
        <w:t>Tobias </w:t>
      </w:r>
      <w:r>
        <w:rPr>
          <w:color w:val="231F20"/>
        </w:rPr>
        <w:t>(2004) podría hacerse una tipificación de los posibles tipos de tramas orientada al análisis de las</w:t>
      </w:r>
      <w:r>
        <w:rPr>
          <w:color w:val="231F20"/>
          <w:spacing w:val="-4"/>
        </w:rPr>
        <w:t> </w:t>
      </w:r>
      <w:r>
        <w:rPr>
          <w:color w:val="231F20"/>
        </w:rPr>
        <w:t>fotoanimaciones.</w:t>
      </w:r>
    </w:p>
    <w:p>
      <w:pPr>
        <w:pStyle w:val="BodyText"/>
        <w:spacing w:before="11"/>
        <w:rPr>
          <w:sz w:val="17"/>
        </w:rPr>
      </w:pPr>
    </w:p>
    <w:p>
      <w:pPr>
        <w:pStyle w:val="Heading7"/>
        <w:ind w:left="394" w:right="42"/>
      </w:pPr>
      <w:r>
        <w:rPr>
          <w:color w:val="231F20"/>
        </w:rPr>
        <w:t>Tramas físicas</w:t>
      </w:r>
    </w:p>
    <w:p>
      <w:pPr>
        <w:spacing w:line="236" w:lineRule="exact" w:before="187"/>
        <w:ind w:left="394" w:right="-20" w:firstLine="0"/>
        <w:jc w:val="left"/>
        <w:rPr>
          <w:i/>
          <w:sz w:val="22"/>
        </w:rPr>
      </w:pPr>
      <w:r>
        <w:rPr>
          <w:b/>
          <w:i/>
          <w:color w:val="231F20"/>
          <w:sz w:val="22"/>
        </w:rPr>
        <w:t>Búsqueda: </w:t>
      </w:r>
      <w:r>
        <w:rPr>
          <w:i/>
          <w:color w:val="231F20"/>
          <w:sz w:val="22"/>
        </w:rPr>
        <w:t>Esta trama se basa en la búsqueda que efectúa el protagonista de algo</w:t>
      </w:r>
    </w:p>
    <w:p>
      <w:pPr>
        <w:spacing w:line="236" w:lineRule="exact" w:before="0"/>
        <w:ind w:left="110" w:right="42" w:firstLine="0"/>
        <w:jc w:val="left"/>
        <w:rPr>
          <w:i/>
          <w:sz w:val="22"/>
        </w:rPr>
      </w:pPr>
      <w:r>
        <w:rPr>
          <w:i/>
          <w:color w:val="231F20"/>
          <w:sz w:val="22"/>
        </w:rPr>
        <w:t>que espera o desea cambiará su vida de manera significativa (Tobias, 2004, p.81).</w:t>
      </w:r>
    </w:p>
    <w:p>
      <w:pPr>
        <w:pStyle w:val="BodyText"/>
        <w:spacing w:before="9"/>
        <w:rPr>
          <w:i/>
          <w:sz w:val="18"/>
        </w:rPr>
      </w:pPr>
    </w:p>
    <w:p>
      <w:pPr>
        <w:spacing w:line="220" w:lineRule="exact" w:before="0"/>
        <w:ind w:left="110" w:right="118" w:firstLine="283"/>
        <w:jc w:val="both"/>
        <w:rPr>
          <w:i/>
          <w:sz w:val="22"/>
        </w:rPr>
      </w:pPr>
      <w:r>
        <w:rPr>
          <w:b/>
          <w:i/>
          <w:color w:val="231F20"/>
          <w:sz w:val="22"/>
        </w:rPr>
        <w:t>Enigma: </w:t>
      </w:r>
      <w:r>
        <w:rPr>
          <w:i/>
          <w:color w:val="231F20"/>
          <w:sz w:val="22"/>
        </w:rPr>
        <w:t>Este tipo de tramas sugieren un significado oculto, es por eso que es </w:t>
      </w:r>
      <w:r>
        <w:rPr>
          <w:i/>
          <w:color w:val="231F20"/>
          <w:sz w:val="22"/>
        </w:rPr>
        <w:t>necesario analizar la narración en busca de pistas que nos aporten la solución (Tobias, 2004, p. 137).</w:t>
      </w:r>
    </w:p>
    <w:p>
      <w:pPr>
        <w:pStyle w:val="BodyText"/>
        <w:spacing w:before="1"/>
        <w:rPr>
          <w:i/>
          <w:sz w:val="19"/>
        </w:rPr>
      </w:pPr>
    </w:p>
    <w:p>
      <w:pPr>
        <w:spacing w:line="220" w:lineRule="exact" w:before="0"/>
        <w:ind w:left="110" w:right="118" w:firstLine="283"/>
        <w:jc w:val="both"/>
        <w:rPr>
          <w:i/>
          <w:sz w:val="22"/>
        </w:rPr>
      </w:pPr>
      <w:r>
        <w:rPr>
          <w:b/>
          <w:i/>
          <w:color w:val="231F20"/>
          <w:sz w:val="22"/>
        </w:rPr>
        <w:t>Venganza: </w:t>
      </w:r>
      <w:r>
        <w:rPr>
          <w:i/>
          <w:color w:val="231F20"/>
          <w:sz w:val="22"/>
        </w:rPr>
        <w:t>En el centro de esta historia se halla el protagonista, quien por lo </w:t>
      </w:r>
      <w:r>
        <w:rPr>
          <w:i/>
          <w:color w:val="231F20"/>
          <w:sz w:val="22"/>
        </w:rPr>
        <w:t>habitual es una buena persona obligada a realizar una venganza por su cuenta una vez que la ley no puede hacer nada (Tobias, 2004: 124).</w:t>
      </w:r>
    </w:p>
    <w:p>
      <w:pPr>
        <w:pStyle w:val="Heading7"/>
        <w:spacing w:before="190"/>
        <w:ind w:left="393" w:right="42"/>
      </w:pPr>
      <w:r>
        <w:rPr>
          <w:color w:val="231F20"/>
        </w:rPr>
        <w:t>Tramas psicológicas</w:t>
      </w:r>
    </w:p>
    <w:p>
      <w:pPr>
        <w:pStyle w:val="BodyText"/>
        <w:spacing w:before="9"/>
        <w:rPr>
          <w:b/>
          <w:sz w:val="18"/>
        </w:rPr>
      </w:pPr>
    </w:p>
    <w:p>
      <w:pPr>
        <w:spacing w:line="220" w:lineRule="exact" w:before="0"/>
        <w:ind w:left="110" w:right="118" w:firstLine="283"/>
        <w:jc w:val="both"/>
        <w:rPr>
          <w:sz w:val="22"/>
        </w:rPr>
      </w:pPr>
      <w:r>
        <w:rPr>
          <w:b/>
          <w:i/>
          <w:color w:val="231F20"/>
          <w:sz w:val="22"/>
        </w:rPr>
        <w:t>Transformación: </w:t>
      </w:r>
      <w:r>
        <w:rPr>
          <w:i/>
          <w:color w:val="231F20"/>
          <w:sz w:val="22"/>
        </w:rPr>
        <w:t>La trama de la transformación trata acerca del proceso de </w:t>
      </w:r>
      <w:r>
        <w:rPr>
          <w:i/>
          <w:color w:val="231F20"/>
          <w:sz w:val="22"/>
        </w:rPr>
        <w:t>cambio que sufre el protagonista cuando experimenta una de las muchas etapas de la vida, centrándose, además, en la naturaleza de ese cambio y en cómo este afecta al protagonista </w:t>
      </w:r>
      <w:r>
        <w:rPr>
          <w:color w:val="231F20"/>
          <w:sz w:val="22"/>
        </w:rPr>
        <w:t>(Tobias, 2004, pp. 179-180).</w:t>
      </w:r>
    </w:p>
    <w:p>
      <w:pPr>
        <w:pStyle w:val="BodyText"/>
        <w:spacing w:before="1"/>
        <w:rPr>
          <w:sz w:val="19"/>
        </w:rPr>
      </w:pPr>
    </w:p>
    <w:p>
      <w:pPr>
        <w:spacing w:line="220" w:lineRule="exact" w:before="0"/>
        <w:ind w:left="110" w:right="118" w:firstLine="283"/>
        <w:jc w:val="both"/>
        <w:rPr>
          <w:sz w:val="22"/>
        </w:rPr>
      </w:pPr>
      <w:r>
        <w:rPr>
          <w:b/>
          <w:i/>
          <w:color w:val="231F20"/>
          <w:sz w:val="22"/>
        </w:rPr>
        <w:t>El desvalido: </w:t>
      </w:r>
      <w:r>
        <w:rPr>
          <w:i/>
          <w:color w:val="231F20"/>
          <w:sz w:val="22"/>
        </w:rPr>
        <w:t>En la trama del desvalido las fuerzas no están igualadas. El </w:t>
      </w:r>
      <w:r>
        <w:rPr>
          <w:i/>
          <w:color w:val="231F20"/>
          <w:sz w:val="22"/>
        </w:rPr>
        <w:t>protagonista se halla en desventaja y ha de hacer frente a obstáculos insuperables </w:t>
      </w:r>
      <w:r>
        <w:rPr>
          <w:color w:val="231F20"/>
          <w:sz w:val="22"/>
        </w:rPr>
        <w:t>(Tobias, 2004,  p. 155).</w:t>
      </w:r>
    </w:p>
    <w:p>
      <w:pPr>
        <w:pStyle w:val="BodyText"/>
        <w:spacing w:before="2"/>
        <w:rPr>
          <w:sz w:val="18"/>
        </w:rPr>
      </w:pPr>
    </w:p>
    <w:p>
      <w:pPr>
        <w:spacing w:line="218" w:lineRule="auto" w:before="0"/>
        <w:ind w:left="110" w:right="118" w:firstLine="283"/>
        <w:jc w:val="both"/>
        <w:rPr>
          <w:sz w:val="22"/>
        </w:rPr>
      </w:pPr>
      <w:r>
        <w:rPr>
          <w:b/>
          <w:i/>
          <w:color w:val="231F20"/>
          <w:spacing w:val="-3"/>
          <w:sz w:val="22"/>
        </w:rPr>
        <w:t>Tentación: </w:t>
      </w:r>
      <w:r>
        <w:rPr>
          <w:i/>
          <w:color w:val="231F20"/>
          <w:sz w:val="22"/>
        </w:rPr>
        <w:t>La historia de la tentación es la historia de la fragilidad humana [...] </w:t>
      </w:r>
      <w:r>
        <w:rPr>
          <w:i/>
          <w:color w:val="231F20"/>
          <w:sz w:val="22"/>
        </w:rPr>
        <w:t>cuando se sufre una tentación, hay varias fuerzas en conflicto en nuestro interior </w:t>
      </w:r>
      <w:r>
        <w:rPr>
          <w:color w:val="231F20"/>
          <w:sz w:val="22"/>
        </w:rPr>
        <w:t>(Tobias, 2004, p.163).</w:t>
      </w:r>
    </w:p>
    <w:p>
      <w:pPr>
        <w:pStyle w:val="BodyText"/>
        <w:spacing w:before="3"/>
        <w:rPr>
          <w:sz w:val="21"/>
        </w:rPr>
      </w:pPr>
    </w:p>
    <w:p>
      <w:pPr>
        <w:pStyle w:val="BodyText"/>
        <w:spacing w:line="240" w:lineRule="exact"/>
        <w:ind w:left="110" w:right="118" w:firstLine="283"/>
        <w:jc w:val="both"/>
      </w:pPr>
      <w:r>
        <w:rPr>
          <w:color w:val="231F20"/>
        </w:rPr>
        <w:t>Esta clasificación, aplicada a las creaciones realizadas por los estudiantes, nos puede ayudar a saber el punto de vista que éstos tienen sobre el problema reflejado en cada una de las fotoanimaciones. Por ejemplo, si el relato elaborado se basa       en la venganza, es posible intuir la forma en la que el adolescente se enfrentaría       a</w:t>
      </w:r>
      <w:r>
        <w:rPr>
          <w:color w:val="231F20"/>
          <w:spacing w:val="25"/>
        </w:rPr>
        <w:t> </w:t>
      </w:r>
      <w:r>
        <w:rPr>
          <w:color w:val="231F20"/>
        </w:rPr>
        <w:t>un</w:t>
      </w:r>
      <w:r>
        <w:rPr>
          <w:color w:val="231F20"/>
          <w:spacing w:val="25"/>
        </w:rPr>
        <w:t> </w:t>
      </w:r>
      <w:r>
        <w:rPr>
          <w:color w:val="231F20"/>
        </w:rPr>
        <w:t>determinado</w:t>
      </w:r>
      <w:r>
        <w:rPr>
          <w:color w:val="231F20"/>
          <w:spacing w:val="25"/>
        </w:rPr>
        <w:t> </w:t>
      </w:r>
      <w:r>
        <w:rPr>
          <w:color w:val="231F20"/>
        </w:rPr>
        <w:t>problema.</w:t>
      </w:r>
      <w:r>
        <w:rPr>
          <w:color w:val="231F20"/>
          <w:spacing w:val="25"/>
        </w:rPr>
        <w:t> </w:t>
      </w:r>
      <w:r>
        <w:rPr>
          <w:color w:val="231F20"/>
        </w:rPr>
        <w:t>Por</w:t>
      </w:r>
      <w:r>
        <w:rPr>
          <w:color w:val="231F20"/>
          <w:spacing w:val="25"/>
        </w:rPr>
        <w:t> </w:t>
      </w:r>
      <w:r>
        <w:rPr>
          <w:color w:val="231F20"/>
        </w:rPr>
        <w:t>el</w:t>
      </w:r>
      <w:r>
        <w:rPr>
          <w:color w:val="231F20"/>
          <w:spacing w:val="25"/>
        </w:rPr>
        <w:t> </w:t>
      </w:r>
      <w:r>
        <w:rPr>
          <w:color w:val="231F20"/>
        </w:rPr>
        <w:t>contrario,</w:t>
      </w:r>
      <w:r>
        <w:rPr>
          <w:color w:val="231F20"/>
          <w:spacing w:val="25"/>
        </w:rPr>
        <w:t> </w:t>
      </w:r>
      <w:r>
        <w:rPr>
          <w:color w:val="231F20"/>
        </w:rPr>
        <w:t>si</w:t>
      </w:r>
      <w:r>
        <w:rPr>
          <w:color w:val="231F20"/>
          <w:spacing w:val="25"/>
        </w:rPr>
        <w:t> </w:t>
      </w:r>
      <w:r>
        <w:rPr>
          <w:color w:val="231F20"/>
        </w:rPr>
        <w:t>éste</w:t>
      </w:r>
      <w:r>
        <w:rPr>
          <w:color w:val="231F20"/>
          <w:spacing w:val="25"/>
        </w:rPr>
        <w:t> </w:t>
      </w:r>
      <w:r>
        <w:rPr>
          <w:color w:val="231F20"/>
        </w:rPr>
        <w:t>se</w:t>
      </w:r>
      <w:r>
        <w:rPr>
          <w:color w:val="231F20"/>
          <w:spacing w:val="25"/>
        </w:rPr>
        <w:t> </w:t>
      </w:r>
      <w:r>
        <w:rPr>
          <w:color w:val="231F20"/>
        </w:rPr>
        <w:t>basa</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transformación</w:t>
      </w:r>
    </w:p>
    <w:p>
      <w:pPr>
        <w:pStyle w:val="BodyText"/>
        <w:spacing w:before="3"/>
        <w:rPr>
          <w:sz w:val="28"/>
        </w:rPr>
      </w:pPr>
    </w:p>
    <w:p>
      <w:pPr>
        <w:spacing w:after="0"/>
        <w:rPr>
          <w:sz w:val="28"/>
        </w:rPr>
        <w:sectPr>
          <w:headerReference w:type="default" r:id="rId195"/>
          <w:footerReference w:type="default" r:id="rId196"/>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spacing w:before="9"/>
        <w:rPr>
          <w:sz w:val="13"/>
        </w:rPr>
      </w:pPr>
    </w:p>
    <w:p>
      <w:pPr>
        <w:spacing w:before="0"/>
        <w:ind w:left="110" w:right="-19" w:firstLine="0"/>
        <w:jc w:val="left"/>
        <w:rPr>
          <w:rFonts w:ascii="Arial"/>
          <w:sz w:val="16"/>
        </w:rPr>
      </w:pPr>
      <w:r>
        <w:rPr>
          <w:rFonts w:ascii="Arial"/>
          <w:sz w:val="16"/>
        </w:rPr>
        <w:t>103</w:t>
      </w:r>
    </w:p>
    <w:p>
      <w:pPr>
        <w:spacing w:before="74"/>
        <w:ind w:left="79" w:right="0" w:firstLine="0"/>
        <w:jc w:val="left"/>
        <w:rPr>
          <w:sz w:val="20"/>
        </w:rPr>
      </w:pPr>
      <w:r>
        <w:rPr/>
        <w:br w:type="column"/>
      </w:r>
      <w:r>
        <w:rPr>
          <w:color w:val="231F20"/>
          <w:sz w:val="20"/>
        </w:rPr>
        <w:t>415</w:t>
      </w:r>
    </w:p>
    <w:p>
      <w:pPr>
        <w:spacing w:after="0"/>
        <w:jc w:val="left"/>
        <w:rPr>
          <w:sz w:val="20"/>
        </w:rPr>
        <w:sectPr>
          <w:type w:val="continuous"/>
          <w:pgSz w:w="9640" w:h="13610"/>
          <w:pgMar w:top="1140" w:bottom="720" w:left="1080" w:right="900"/>
          <w:cols w:num="3" w:equalWidth="0">
            <w:col w:w="2031" w:space="4710"/>
            <w:col w:w="378" w:space="40"/>
            <w:col w:w="501"/>
          </w:cols>
        </w:sectPr>
      </w:pPr>
    </w:p>
    <w:p>
      <w:pPr>
        <w:pStyle w:val="BodyText"/>
        <w:rPr>
          <w:sz w:val="20"/>
        </w:rPr>
      </w:pPr>
    </w:p>
    <w:p>
      <w:pPr>
        <w:pStyle w:val="BodyText"/>
        <w:spacing w:before="8"/>
      </w:pPr>
    </w:p>
    <w:p>
      <w:pPr>
        <w:pStyle w:val="BodyText"/>
        <w:spacing w:line="240" w:lineRule="exact"/>
        <w:ind w:left="100" w:right="108"/>
        <w:jc w:val="both"/>
      </w:pPr>
      <w:r>
        <w:rPr>
          <w:color w:val="231F20"/>
        </w:rPr>
        <w:t>del personaje protagonista, podría llegarse a la conclusión de que el alumno/a está construyendo un relato acerca de la madurez. Al mismo tiempo, cada fotoanimación no tiene por qué corresponderse con una única trama, pudiendo combinar en una misma</w:t>
      </w:r>
      <w:r>
        <w:rPr>
          <w:color w:val="231F20"/>
          <w:spacing w:val="-7"/>
        </w:rPr>
        <w:t> </w:t>
      </w:r>
      <w:r>
        <w:rPr>
          <w:color w:val="231F20"/>
        </w:rPr>
        <w:t>historia</w:t>
      </w:r>
      <w:r>
        <w:rPr>
          <w:color w:val="231F20"/>
          <w:spacing w:val="-7"/>
        </w:rPr>
        <w:t> </w:t>
      </w:r>
      <w:r>
        <w:rPr>
          <w:color w:val="231F20"/>
        </w:rPr>
        <w:t>diferentes</w:t>
      </w:r>
      <w:r>
        <w:rPr>
          <w:color w:val="231F20"/>
          <w:spacing w:val="-7"/>
        </w:rPr>
        <w:t> </w:t>
      </w:r>
      <w:r>
        <w:rPr>
          <w:color w:val="231F20"/>
        </w:rPr>
        <w:t>aspectos</w:t>
      </w:r>
      <w:r>
        <w:rPr>
          <w:color w:val="231F20"/>
          <w:spacing w:val="-7"/>
        </w:rPr>
        <w:t> </w:t>
      </w:r>
      <w:r>
        <w:rPr>
          <w:color w:val="231F20"/>
        </w:rPr>
        <w:t>o</w:t>
      </w:r>
      <w:r>
        <w:rPr>
          <w:color w:val="231F20"/>
          <w:spacing w:val="-7"/>
        </w:rPr>
        <w:t> </w:t>
      </w:r>
      <w:r>
        <w:rPr>
          <w:color w:val="231F20"/>
        </w:rPr>
        <w:t>diferentes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tratamiento.</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forma, un relato sobre la tentación se puede convertir, si el protagonista consigue vencerla, en un relato acerca de la transformación del personaje.</w:t>
      </w:r>
    </w:p>
    <w:p>
      <w:pPr>
        <w:pStyle w:val="BodyText"/>
        <w:spacing w:line="240" w:lineRule="exact"/>
        <w:ind w:left="100" w:right="108" w:firstLine="283"/>
        <w:jc w:val="both"/>
      </w:pPr>
      <w:r>
        <w:rPr>
          <w:color w:val="231F20"/>
        </w:rPr>
        <w:t>Por otro lado, junto al análisis de las tramas, se realiza también un análisis de las estructuras narrativas. Este aspecto trata de distinguir, a grandes rasgos, si la forma narrativa de la historia se corresponde más con la estructura clásica enunciada por Aristóteles en el siglo IV a. C.—asociada al conservador paradigma de: principio, medio y fin—, o, por el contrario, responde más a una tipología antinarrativa o no formal similar a las corrientes de cine artístico o al videoarte.</w:t>
      </w:r>
    </w:p>
    <w:p>
      <w:pPr>
        <w:pStyle w:val="BodyText"/>
        <w:spacing w:line="240" w:lineRule="exact"/>
        <w:ind w:left="100" w:right="107" w:firstLine="283"/>
        <w:jc w:val="right"/>
      </w:pPr>
      <w:r>
        <w:rPr>
          <w:color w:val="231F20"/>
        </w:rPr>
        <w:t>El</w:t>
      </w:r>
      <w:r>
        <w:rPr>
          <w:color w:val="231F20"/>
          <w:spacing w:val="-7"/>
        </w:rPr>
        <w:t> </w:t>
      </w:r>
      <w:r>
        <w:rPr>
          <w:color w:val="231F20"/>
        </w:rPr>
        <w:t>tercer</w:t>
      </w:r>
      <w:r>
        <w:rPr>
          <w:color w:val="231F20"/>
          <w:spacing w:val="-7"/>
        </w:rPr>
        <w:t> </w:t>
      </w:r>
      <w:r>
        <w:rPr>
          <w:color w:val="231F20"/>
        </w:rPr>
        <w:t>aspecto</w:t>
      </w:r>
      <w:r>
        <w:rPr>
          <w:color w:val="231F20"/>
          <w:spacing w:val="-7"/>
        </w:rPr>
        <w:t> </w:t>
      </w:r>
      <w:r>
        <w:rPr>
          <w:color w:val="231F20"/>
        </w:rPr>
        <w:t>a</w:t>
      </w:r>
      <w:r>
        <w:rPr>
          <w:color w:val="231F20"/>
          <w:spacing w:val="-7"/>
        </w:rPr>
        <w:t> </w:t>
      </w:r>
      <w:r>
        <w:rPr>
          <w:color w:val="231F20"/>
        </w:rPr>
        <w:t>observar</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análisis</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fotoanimaciones</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contexto</w:t>
      </w:r>
      <w:r>
        <w:rPr>
          <w:color w:val="231F20"/>
          <w:spacing w:val="-8"/>
        </w:rPr>
        <w:t> </w:t>
      </w:r>
      <w:r>
        <w:rPr>
          <w:color w:val="231F20"/>
        </w:rPr>
        <w:t>de desarrollo de la historia y los personajes que en ella aparecen. Con</w:t>
      </w:r>
      <w:r>
        <w:rPr>
          <w:color w:val="231F20"/>
          <w:spacing w:val="35"/>
        </w:rPr>
        <w:t> </w:t>
      </w:r>
      <w:r>
        <w:rPr>
          <w:color w:val="231F20"/>
        </w:rPr>
        <w:t>esta</w:t>
      </w:r>
      <w:r>
        <w:rPr>
          <w:color w:val="231F20"/>
          <w:spacing w:val="3"/>
        </w:rPr>
        <w:t> </w:t>
      </w:r>
      <w:r>
        <w:rPr>
          <w:color w:val="231F20"/>
        </w:rPr>
        <w:t>información</w:t>
      </w:r>
      <w:r>
        <w:rPr>
          <w:color w:val="231F20"/>
          <w:w w:val="100"/>
        </w:rPr>
        <w:t> </w:t>
      </w:r>
      <w:r>
        <w:rPr>
          <w:color w:val="231F20"/>
        </w:rPr>
        <w:t>pretendemos</w:t>
      </w:r>
      <w:r>
        <w:rPr>
          <w:color w:val="231F20"/>
          <w:spacing w:val="29"/>
        </w:rPr>
        <w:t> </w:t>
      </w:r>
      <w:r>
        <w:rPr>
          <w:color w:val="231F20"/>
        </w:rPr>
        <w:t>llegar</w:t>
      </w:r>
      <w:r>
        <w:rPr>
          <w:color w:val="231F20"/>
          <w:spacing w:val="29"/>
        </w:rPr>
        <w:t> </w:t>
      </w:r>
      <w:r>
        <w:rPr>
          <w:color w:val="231F20"/>
        </w:rPr>
        <w:t>al</w:t>
      </w:r>
      <w:r>
        <w:rPr>
          <w:color w:val="231F20"/>
          <w:spacing w:val="29"/>
        </w:rPr>
        <w:t> </w:t>
      </w:r>
      <w:r>
        <w:rPr>
          <w:color w:val="231F20"/>
        </w:rPr>
        <w:t>conocimiento</w:t>
      </w:r>
      <w:r>
        <w:rPr>
          <w:color w:val="231F20"/>
          <w:spacing w:val="28"/>
        </w:rPr>
        <w:t> </w:t>
      </w:r>
      <w:r>
        <w:rPr>
          <w:color w:val="231F20"/>
        </w:rPr>
        <w:t>de</w:t>
      </w:r>
      <w:r>
        <w:rPr>
          <w:color w:val="231F20"/>
          <w:spacing w:val="29"/>
        </w:rPr>
        <w:t> </w:t>
      </w:r>
      <w:r>
        <w:rPr>
          <w:color w:val="231F20"/>
        </w:rPr>
        <w:t>los</w:t>
      </w:r>
      <w:r>
        <w:rPr>
          <w:color w:val="231F20"/>
          <w:spacing w:val="29"/>
        </w:rPr>
        <w:t> </w:t>
      </w:r>
      <w:r>
        <w:rPr>
          <w:color w:val="231F20"/>
        </w:rPr>
        <w:t>entornos</w:t>
      </w:r>
      <w:r>
        <w:rPr>
          <w:color w:val="231F20"/>
          <w:spacing w:val="28"/>
        </w:rPr>
        <w:t> </w:t>
      </w:r>
      <w:r>
        <w:rPr>
          <w:color w:val="231F20"/>
        </w:rPr>
        <w:t>en</w:t>
      </w:r>
      <w:r>
        <w:rPr>
          <w:color w:val="231F20"/>
          <w:spacing w:val="29"/>
        </w:rPr>
        <w:t> </w:t>
      </w:r>
      <w:r>
        <w:rPr>
          <w:color w:val="231F20"/>
        </w:rPr>
        <w:t>los</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desarrollan</w:t>
      </w:r>
      <w:r>
        <w:rPr>
          <w:color w:val="231F20"/>
          <w:spacing w:val="29"/>
        </w:rPr>
        <w:t> </w:t>
      </w:r>
      <w:r>
        <w:rPr>
          <w:color w:val="231F20"/>
        </w:rPr>
        <w:t>los conflictos que afectan a los adolescentes actuales, las personas que entran</w:t>
      </w:r>
      <w:r>
        <w:rPr>
          <w:color w:val="231F20"/>
          <w:spacing w:val="11"/>
        </w:rPr>
        <w:t> </w:t>
      </w:r>
      <w:r>
        <w:rPr>
          <w:color w:val="231F20"/>
        </w:rPr>
        <w:t>en</w:t>
      </w:r>
      <w:r>
        <w:rPr>
          <w:color w:val="231F20"/>
          <w:spacing w:val="11"/>
        </w:rPr>
        <w:t> </w:t>
      </w:r>
      <w:r>
        <w:rPr>
          <w:color w:val="231F20"/>
        </w:rPr>
        <w:t>juego</w:t>
      </w:r>
      <w:r>
        <w:rPr>
          <w:color w:val="231F20"/>
          <w:w w:val="100"/>
        </w:rPr>
        <w:t> </w:t>
      </w:r>
      <w:r>
        <w:rPr>
          <w:color w:val="231F20"/>
        </w:rPr>
        <w:t>en</w:t>
      </w:r>
      <w:r>
        <w:rPr>
          <w:color w:val="231F20"/>
          <w:spacing w:val="-7"/>
        </w:rPr>
        <w:t> </w:t>
      </w:r>
      <w:r>
        <w:rPr>
          <w:color w:val="231F20"/>
        </w:rPr>
        <w:t>dichos</w:t>
      </w:r>
      <w:r>
        <w:rPr>
          <w:color w:val="231F20"/>
          <w:spacing w:val="-7"/>
        </w:rPr>
        <w:t> </w:t>
      </w:r>
      <w:r>
        <w:rPr>
          <w:color w:val="231F20"/>
        </w:rPr>
        <w:t>conflictos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fuerzas</w:t>
      </w:r>
      <w:r>
        <w:rPr>
          <w:color w:val="231F20"/>
          <w:spacing w:val="-7"/>
        </w:rPr>
        <w:t> </w:t>
      </w:r>
      <w:r>
        <w:rPr>
          <w:color w:val="231F20"/>
        </w:rPr>
        <w:t>antagonistas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enfrentan</w:t>
      </w:r>
      <w:r>
        <w:rPr>
          <w:color w:val="231F20"/>
          <w:spacing w:val="-7"/>
        </w:rPr>
        <w:t> </w:t>
      </w:r>
      <w:r>
        <w:rPr>
          <w:color w:val="231F20"/>
        </w:rPr>
        <w:t>para</w:t>
      </w:r>
      <w:r>
        <w:rPr>
          <w:color w:val="231F20"/>
          <w:spacing w:val="-7"/>
        </w:rPr>
        <w:t> </w:t>
      </w:r>
      <w:r>
        <w:rPr>
          <w:color w:val="231F20"/>
        </w:rPr>
        <w:t>resolverlos. Finalmente,</w:t>
      </w:r>
      <w:r>
        <w:rPr>
          <w:color w:val="231F20"/>
          <w:spacing w:val="17"/>
        </w:rPr>
        <w:t> </w:t>
      </w:r>
      <w:r>
        <w:rPr>
          <w:color w:val="231F20"/>
        </w:rPr>
        <w:t>el</w:t>
      </w:r>
      <w:r>
        <w:rPr>
          <w:color w:val="231F20"/>
          <w:spacing w:val="17"/>
        </w:rPr>
        <w:t> </w:t>
      </w:r>
      <w:r>
        <w:rPr>
          <w:color w:val="231F20"/>
        </w:rPr>
        <w:t>último</w:t>
      </w:r>
      <w:r>
        <w:rPr>
          <w:color w:val="231F20"/>
          <w:spacing w:val="17"/>
        </w:rPr>
        <w:t> </w:t>
      </w:r>
      <w:r>
        <w:rPr>
          <w:color w:val="231F20"/>
        </w:rPr>
        <w:t>y</w:t>
      </w:r>
      <w:r>
        <w:rPr>
          <w:color w:val="231F20"/>
          <w:spacing w:val="17"/>
        </w:rPr>
        <w:t> </w:t>
      </w:r>
      <w:r>
        <w:rPr>
          <w:color w:val="231F20"/>
        </w:rPr>
        <w:t>quizás</w:t>
      </w:r>
      <w:r>
        <w:rPr>
          <w:color w:val="231F20"/>
          <w:spacing w:val="17"/>
        </w:rPr>
        <w:t> </w:t>
      </w:r>
      <w:r>
        <w:rPr>
          <w:color w:val="231F20"/>
        </w:rPr>
        <w:t>más</w:t>
      </w:r>
      <w:r>
        <w:rPr>
          <w:color w:val="231F20"/>
          <w:spacing w:val="17"/>
        </w:rPr>
        <w:t> </w:t>
      </w:r>
      <w:r>
        <w:rPr>
          <w:color w:val="231F20"/>
        </w:rPr>
        <w:t>importante</w:t>
      </w:r>
      <w:r>
        <w:rPr>
          <w:color w:val="231F20"/>
          <w:spacing w:val="17"/>
        </w:rPr>
        <w:t> </w:t>
      </w:r>
      <w:r>
        <w:rPr>
          <w:color w:val="231F20"/>
        </w:rPr>
        <w:t>aspecto</w:t>
      </w:r>
      <w:r>
        <w:rPr>
          <w:color w:val="231F20"/>
          <w:spacing w:val="17"/>
        </w:rPr>
        <w:t> </w:t>
      </w:r>
      <w:r>
        <w:rPr>
          <w:color w:val="231F20"/>
        </w:rPr>
        <w:t>narrativo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que</w:t>
      </w:r>
      <w:r>
        <w:rPr>
          <w:color w:val="231F20"/>
          <w:spacing w:val="17"/>
        </w:rPr>
        <w:t> </w:t>
      </w:r>
      <w:r>
        <w:rPr>
          <w:color w:val="231F20"/>
        </w:rPr>
        <w:t>nos</w:t>
      </w:r>
      <w:r>
        <w:rPr>
          <w:color w:val="231F20"/>
          <w:w w:val="99"/>
        </w:rPr>
        <w:t> </w:t>
      </w:r>
      <w:r>
        <w:rPr>
          <w:color w:val="231F20"/>
        </w:rPr>
        <w:t>detendremos</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forma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adolescentes</w:t>
      </w:r>
      <w:r>
        <w:rPr>
          <w:color w:val="231F20"/>
          <w:spacing w:val="-17"/>
        </w:rPr>
        <w:t> </w:t>
      </w:r>
      <w:r>
        <w:rPr>
          <w:color w:val="231F20"/>
        </w:rPr>
        <w:t>realizan</w:t>
      </w:r>
      <w:r>
        <w:rPr>
          <w:color w:val="231F20"/>
          <w:spacing w:val="-16"/>
        </w:rPr>
        <w:t> </w:t>
      </w:r>
      <w:r>
        <w:rPr>
          <w:color w:val="231F20"/>
        </w:rPr>
        <w:t>la</w:t>
      </w:r>
      <w:r>
        <w:rPr>
          <w:color w:val="231F20"/>
          <w:spacing w:val="-16"/>
        </w:rPr>
        <w:t> </w:t>
      </w:r>
      <w:r>
        <w:rPr>
          <w:color w:val="231F20"/>
        </w:rPr>
        <w:t>resolución</w:t>
      </w:r>
      <w:r>
        <w:rPr>
          <w:color w:val="231F20"/>
          <w:spacing w:val="-16"/>
        </w:rPr>
        <w:t> </w:t>
      </w:r>
      <w:r>
        <w:rPr>
          <w:color w:val="231F20"/>
        </w:rPr>
        <w:t>del</w:t>
      </w:r>
      <w:r>
        <w:rPr>
          <w:color w:val="231F20"/>
          <w:spacing w:val="-16"/>
        </w:rPr>
        <w:t> </w:t>
      </w:r>
      <w:r>
        <w:rPr>
          <w:color w:val="231F20"/>
        </w:rPr>
        <w:t>problema planteado,</w:t>
      </w:r>
      <w:r>
        <w:rPr>
          <w:color w:val="231F20"/>
          <w:spacing w:val="19"/>
        </w:rPr>
        <w:t> </w:t>
      </w:r>
      <w:r>
        <w:rPr>
          <w:color w:val="231F20"/>
        </w:rPr>
        <w:t>y</w:t>
      </w:r>
      <w:r>
        <w:rPr>
          <w:color w:val="231F20"/>
          <w:spacing w:val="19"/>
        </w:rPr>
        <w:t> </w:t>
      </w:r>
      <w:r>
        <w:rPr>
          <w:color w:val="231F20"/>
        </w:rPr>
        <w:t>es</w:t>
      </w:r>
      <w:r>
        <w:rPr>
          <w:color w:val="231F20"/>
          <w:spacing w:val="19"/>
        </w:rPr>
        <w:t> </w:t>
      </w:r>
      <w:r>
        <w:rPr>
          <w:color w:val="231F20"/>
        </w:rPr>
        <w:t>que</w:t>
      </w:r>
      <w:r>
        <w:rPr>
          <w:color w:val="231F20"/>
          <w:spacing w:val="19"/>
        </w:rPr>
        <w:t> </w:t>
      </w:r>
      <w:r>
        <w:rPr>
          <w:color w:val="231F20"/>
        </w:rPr>
        <w:t>uno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requisitos</w:t>
      </w:r>
      <w:r>
        <w:rPr>
          <w:color w:val="231F20"/>
          <w:spacing w:val="19"/>
        </w:rPr>
        <w:t> </w:t>
      </w:r>
      <w:r>
        <w:rPr>
          <w:color w:val="231F20"/>
        </w:rPr>
        <w:t>de</w:t>
      </w:r>
      <w:r>
        <w:rPr>
          <w:color w:val="231F20"/>
          <w:spacing w:val="19"/>
        </w:rPr>
        <w:t> </w:t>
      </w:r>
      <w:r>
        <w:rPr>
          <w:color w:val="231F20"/>
        </w:rPr>
        <w:t>partida</w:t>
      </w:r>
      <w:r>
        <w:rPr>
          <w:color w:val="231F20"/>
          <w:spacing w:val="19"/>
        </w:rPr>
        <w:t> </w:t>
      </w:r>
      <w:r>
        <w:rPr>
          <w:color w:val="231F20"/>
        </w:rPr>
        <w:t>de</w:t>
      </w:r>
      <w:r>
        <w:rPr>
          <w:color w:val="231F20"/>
          <w:spacing w:val="19"/>
        </w:rPr>
        <w:t> </w:t>
      </w:r>
      <w:r>
        <w:rPr>
          <w:color w:val="231F20"/>
        </w:rPr>
        <w:t>cada</w:t>
      </w:r>
      <w:r>
        <w:rPr>
          <w:color w:val="231F20"/>
          <w:spacing w:val="19"/>
        </w:rPr>
        <w:t> </w:t>
      </w:r>
      <w:r>
        <w:rPr>
          <w:color w:val="231F20"/>
        </w:rPr>
        <w:t>narración</w:t>
      </w:r>
      <w:r>
        <w:rPr>
          <w:color w:val="231F20"/>
          <w:spacing w:val="19"/>
        </w:rPr>
        <w:t> </w:t>
      </w:r>
      <w:r>
        <w:rPr>
          <w:color w:val="231F20"/>
        </w:rPr>
        <w:t>es</w:t>
      </w:r>
      <w:r>
        <w:rPr>
          <w:color w:val="231F20"/>
          <w:spacing w:val="19"/>
        </w:rPr>
        <w:t> </w:t>
      </w:r>
      <w:r>
        <w:rPr>
          <w:color w:val="231F20"/>
        </w:rPr>
        <w:t>plantear, además</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denuncia</w:t>
      </w:r>
      <w:r>
        <w:rPr>
          <w:color w:val="231F20"/>
          <w:spacing w:val="-8"/>
        </w:rPr>
        <w:t> </w:t>
      </w:r>
      <w:r>
        <w:rPr>
          <w:color w:val="231F20"/>
        </w:rPr>
        <w:t>determinada,</w:t>
      </w:r>
      <w:r>
        <w:rPr>
          <w:color w:val="231F20"/>
          <w:spacing w:val="-8"/>
        </w:rPr>
        <w:t> </w:t>
      </w:r>
      <w:r>
        <w:rPr>
          <w:color w:val="231F20"/>
        </w:rPr>
        <w:t>una</w:t>
      </w:r>
      <w:r>
        <w:rPr>
          <w:color w:val="231F20"/>
          <w:spacing w:val="-8"/>
        </w:rPr>
        <w:t> </w:t>
      </w:r>
      <w:r>
        <w:rPr>
          <w:color w:val="231F20"/>
        </w:rPr>
        <w:t>solución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Con</w:t>
      </w:r>
      <w:r>
        <w:rPr>
          <w:color w:val="231F20"/>
          <w:spacing w:val="-8"/>
        </w:rPr>
        <w:t> </w:t>
      </w:r>
      <w:r>
        <w:rPr>
          <w:color w:val="231F20"/>
        </w:rPr>
        <w:t>ello,</w:t>
      </w:r>
      <w:r>
        <w:rPr>
          <w:color w:val="231F20"/>
          <w:spacing w:val="-8"/>
        </w:rPr>
        <w:t> </w:t>
      </w:r>
      <w:r>
        <w:rPr>
          <w:color w:val="231F20"/>
        </w:rPr>
        <w:t>la</w:t>
      </w:r>
      <w:r>
        <w:rPr>
          <w:color w:val="231F20"/>
          <w:spacing w:val="-8"/>
        </w:rPr>
        <w:t> </w:t>
      </w:r>
      <w:r>
        <w:rPr>
          <w:color w:val="231F20"/>
        </w:rPr>
        <w:t>intención</w:t>
      </w:r>
      <w:r>
        <w:rPr>
          <w:color w:val="231F20"/>
          <w:w w:val="100"/>
        </w:rPr>
        <w:t> </w:t>
      </w:r>
      <w:r>
        <w:rPr>
          <w:color w:val="231F20"/>
        </w:rPr>
        <w:t>es</w:t>
      </w:r>
      <w:r>
        <w:rPr>
          <w:color w:val="231F20"/>
          <w:spacing w:val="-7"/>
        </w:rPr>
        <w:t> </w:t>
      </w:r>
      <w:r>
        <w:rPr>
          <w:color w:val="231F20"/>
        </w:rPr>
        <w:t>averiguar</w:t>
      </w:r>
      <w:r>
        <w:rPr>
          <w:color w:val="231F20"/>
          <w:spacing w:val="-7"/>
        </w:rPr>
        <w:t> </w:t>
      </w:r>
      <w:r>
        <w:rPr>
          <w:color w:val="231F20"/>
        </w:rPr>
        <w:t>cómo</w:t>
      </w:r>
      <w:r>
        <w:rPr>
          <w:color w:val="231F20"/>
          <w:spacing w:val="-7"/>
        </w:rPr>
        <w:t> </w:t>
      </w:r>
      <w:r>
        <w:rPr>
          <w:color w:val="231F20"/>
        </w:rPr>
        <w:t>los</w:t>
      </w:r>
      <w:r>
        <w:rPr>
          <w:color w:val="231F20"/>
          <w:spacing w:val="-7"/>
        </w:rPr>
        <w:t> </w:t>
      </w:r>
      <w:r>
        <w:rPr>
          <w:color w:val="231F20"/>
        </w:rPr>
        <w:t>adolescentes</w:t>
      </w:r>
      <w:r>
        <w:rPr>
          <w:color w:val="231F20"/>
          <w:spacing w:val="-7"/>
        </w:rPr>
        <w:t> </w:t>
      </w:r>
      <w:r>
        <w:rPr>
          <w:color w:val="231F20"/>
        </w:rPr>
        <w:t>se</w:t>
      </w:r>
      <w:r>
        <w:rPr>
          <w:color w:val="231F20"/>
          <w:spacing w:val="-7"/>
        </w:rPr>
        <w:t> </w:t>
      </w:r>
      <w:r>
        <w:rPr>
          <w:color w:val="231F20"/>
        </w:rPr>
        <w:t>enfrentan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les</w:t>
      </w:r>
      <w:r>
        <w:rPr>
          <w:color w:val="231F20"/>
          <w:spacing w:val="-7"/>
        </w:rPr>
        <w:t> </w:t>
      </w:r>
      <w:r>
        <w:rPr>
          <w:color w:val="231F20"/>
        </w:rPr>
        <w:t>presentan,</w:t>
      </w:r>
      <w:r>
        <w:rPr>
          <w:color w:val="231F20"/>
          <w:w w:val="100"/>
        </w:rPr>
        <w:t> </w:t>
      </w:r>
      <w:r>
        <w:rPr>
          <w:color w:val="231F20"/>
        </w:rPr>
        <w:t>y para ello se parte de la idea de que estas soluciones son clasificables dentro</w:t>
      </w:r>
      <w:r>
        <w:rPr>
          <w:color w:val="231F20"/>
          <w:spacing w:val="19"/>
        </w:rPr>
        <w:t> </w:t>
      </w:r>
      <w:r>
        <w:rPr>
          <w:color w:val="231F20"/>
        </w:rPr>
        <w:t>de</w:t>
      </w:r>
      <w:r>
        <w:rPr>
          <w:color w:val="231F20"/>
          <w:spacing w:val="1"/>
        </w:rPr>
        <w:t> </w:t>
      </w:r>
      <w:r>
        <w:rPr>
          <w:color w:val="231F20"/>
        </w:rPr>
        <w:t>dos</w:t>
      </w:r>
      <w:r>
        <w:rPr>
          <w:color w:val="231F20"/>
          <w:w w:val="99"/>
        </w:rPr>
        <w:t> </w:t>
      </w:r>
      <w:r>
        <w:rPr>
          <w:color w:val="231F20"/>
        </w:rPr>
        <w:t>tipologías</w:t>
      </w:r>
      <w:r>
        <w:rPr>
          <w:color w:val="231F20"/>
          <w:spacing w:val="-9"/>
        </w:rPr>
        <w:t> </w:t>
      </w:r>
      <w:r>
        <w:rPr>
          <w:color w:val="231F20"/>
        </w:rPr>
        <w:t>diferentes:</w:t>
      </w:r>
      <w:r>
        <w:rPr>
          <w:color w:val="231F20"/>
          <w:spacing w:val="-8"/>
        </w:rPr>
        <w:t> </w:t>
      </w:r>
      <w:r>
        <w:rPr>
          <w:color w:val="231F20"/>
        </w:rPr>
        <w:t>constructivas</w:t>
      </w:r>
      <w:r>
        <w:rPr>
          <w:color w:val="231F20"/>
          <w:spacing w:val="-9"/>
        </w:rPr>
        <w:t> </w:t>
      </w:r>
      <w:r>
        <w:rPr>
          <w:color w:val="231F20"/>
        </w:rPr>
        <w:t>y</w:t>
      </w:r>
      <w:r>
        <w:rPr>
          <w:color w:val="231F20"/>
          <w:spacing w:val="-8"/>
        </w:rPr>
        <w:t> </w:t>
      </w:r>
      <w:r>
        <w:rPr>
          <w:color w:val="231F20"/>
        </w:rPr>
        <w:t>concluyentes.</w:t>
      </w:r>
      <w:r>
        <w:rPr>
          <w:color w:val="231F20"/>
          <w:spacing w:val="-9"/>
        </w:rPr>
        <w:t> </w:t>
      </w:r>
      <w:r>
        <w:rPr>
          <w:color w:val="231F20"/>
        </w:rPr>
        <w:t>Mientras</w:t>
      </w:r>
      <w:r>
        <w:rPr>
          <w:color w:val="231F20"/>
          <w:spacing w:val="-8"/>
        </w:rPr>
        <w:t> </w:t>
      </w:r>
      <w:r>
        <w:rPr>
          <w:color w:val="231F20"/>
        </w:rPr>
        <w:t>la</w:t>
      </w:r>
      <w:r>
        <w:rPr>
          <w:color w:val="231F20"/>
          <w:spacing w:val="-8"/>
        </w:rPr>
        <w:t> </w:t>
      </w:r>
      <w:r>
        <w:rPr>
          <w:color w:val="231F20"/>
        </w:rPr>
        <w:t>solución</w:t>
      </w:r>
      <w:r>
        <w:rPr>
          <w:color w:val="231F20"/>
          <w:spacing w:val="-8"/>
        </w:rPr>
        <w:t> </w:t>
      </w:r>
      <w:r>
        <w:rPr>
          <w:color w:val="231F20"/>
        </w:rPr>
        <w:t>constructiva trata</w:t>
      </w:r>
      <w:r>
        <w:rPr>
          <w:color w:val="231F20"/>
          <w:spacing w:val="21"/>
        </w:rPr>
        <w:t> </w:t>
      </w:r>
      <w:r>
        <w:rPr>
          <w:color w:val="231F20"/>
        </w:rPr>
        <w:t>de</w:t>
      </w:r>
      <w:r>
        <w:rPr>
          <w:color w:val="231F20"/>
          <w:spacing w:val="21"/>
        </w:rPr>
        <w:t> </w:t>
      </w:r>
      <w:r>
        <w:rPr>
          <w:color w:val="231F20"/>
        </w:rPr>
        <w:t>aportar</w:t>
      </w:r>
      <w:r>
        <w:rPr>
          <w:color w:val="231F20"/>
          <w:spacing w:val="21"/>
        </w:rPr>
        <w:t> </w:t>
      </w:r>
      <w:r>
        <w:rPr>
          <w:color w:val="231F20"/>
        </w:rPr>
        <w:t>un</w:t>
      </w:r>
      <w:r>
        <w:rPr>
          <w:color w:val="231F20"/>
          <w:spacing w:val="21"/>
        </w:rPr>
        <w:t> </w:t>
      </w:r>
      <w:r>
        <w:rPr>
          <w:color w:val="231F20"/>
        </w:rPr>
        <w:t>posible</w:t>
      </w:r>
      <w:r>
        <w:rPr>
          <w:color w:val="231F20"/>
          <w:spacing w:val="21"/>
        </w:rPr>
        <w:t> </w:t>
      </w:r>
      <w:r>
        <w:rPr>
          <w:color w:val="231F20"/>
        </w:rPr>
        <w:t>recurso</w:t>
      </w:r>
      <w:r>
        <w:rPr>
          <w:color w:val="231F20"/>
          <w:spacing w:val="21"/>
        </w:rPr>
        <w:t> </w:t>
      </w:r>
      <w:r>
        <w:rPr>
          <w:color w:val="231F20"/>
        </w:rPr>
        <w:t>o</w:t>
      </w:r>
      <w:r>
        <w:rPr>
          <w:color w:val="231F20"/>
          <w:spacing w:val="21"/>
        </w:rPr>
        <w:t> </w:t>
      </w:r>
      <w:r>
        <w:rPr>
          <w:color w:val="231F20"/>
        </w:rPr>
        <w:t>procedimiento</w:t>
      </w:r>
      <w:r>
        <w:rPr>
          <w:color w:val="231F20"/>
          <w:spacing w:val="21"/>
        </w:rPr>
        <w:t> </w:t>
      </w:r>
      <w:r>
        <w:rPr>
          <w:color w:val="231F20"/>
        </w:rPr>
        <w:t>efectivo</w:t>
      </w:r>
      <w:r>
        <w:rPr>
          <w:color w:val="231F20"/>
          <w:spacing w:val="21"/>
        </w:rPr>
        <w:t> </w:t>
      </w:r>
      <w:r>
        <w:rPr>
          <w:color w:val="231F20"/>
        </w:rPr>
        <w:t>con</w:t>
      </w:r>
      <w:r>
        <w:rPr>
          <w:color w:val="231F20"/>
          <w:spacing w:val="21"/>
        </w:rPr>
        <w:t> </w:t>
      </w:r>
      <w:r>
        <w:rPr>
          <w:color w:val="231F20"/>
        </w:rPr>
        <w:t>el</w:t>
      </w:r>
      <w:r>
        <w:rPr>
          <w:color w:val="231F20"/>
          <w:spacing w:val="21"/>
        </w:rPr>
        <w:t> </w:t>
      </w:r>
      <w:r>
        <w:rPr>
          <w:color w:val="231F20"/>
        </w:rPr>
        <w:t>que</w:t>
      </w:r>
      <w:r>
        <w:rPr>
          <w:color w:val="231F20"/>
          <w:spacing w:val="21"/>
        </w:rPr>
        <w:t> </w:t>
      </w:r>
      <w:r>
        <w:rPr>
          <w:color w:val="231F20"/>
        </w:rPr>
        <w:t>superar</w:t>
      </w:r>
      <w:r>
        <w:rPr>
          <w:color w:val="231F20"/>
          <w:spacing w:val="22"/>
        </w:rPr>
        <w:t> </w:t>
      </w:r>
      <w:r>
        <w:rPr>
          <w:color w:val="231F20"/>
        </w:rPr>
        <w:t>el conflicto narrado, la solución concluyente es un final categórico que actúa de</w:t>
      </w:r>
      <w:r>
        <w:rPr>
          <w:color w:val="231F20"/>
          <w:spacing w:val="48"/>
        </w:rPr>
        <w:t> </w:t>
      </w:r>
      <w:r>
        <w:rPr>
          <w:color w:val="231F20"/>
        </w:rPr>
        <w:t>forma</w:t>
      </w:r>
    </w:p>
    <w:p>
      <w:pPr>
        <w:pStyle w:val="BodyText"/>
        <w:spacing w:line="233" w:lineRule="exact"/>
        <w:ind w:left="100"/>
        <w:jc w:val="both"/>
      </w:pPr>
      <w:r>
        <w:rPr>
          <w:color w:val="231F20"/>
        </w:rPr>
        <w:t>absoluta e indiscutible como si no existiera otra salida para el problema.</w:t>
      </w:r>
    </w:p>
    <w:p>
      <w:pPr>
        <w:pStyle w:val="BodyText"/>
        <w:spacing w:line="240" w:lineRule="exact" w:before="7"/>
        <w:ind w:left="100" w:right="108" w:firstLine="283"/>
        <w:jc w:val="both"/>
      </w:pPr>
      <w:r>
        <w:rPr>
          <w:color w:val="231F20"/>
        </w:rPr>
        <w:t>Una vez señalados los aspectos discursivos que se analizan dentro de las fotoanimaciones pasamos a enumerar los aspectos formales que se tienen en cuenta a la hora de estudiar las creaciones de los estudiantes, que serán básicamente dos: la fotografía y el montaje.</w:t>
      </w:r>
    </w:p>
    <w:p>
      <w:pPr>
        <w:pStyle w:val="BodyText"/>
        <w:spacing w:line="240" w:lineRule="exact"/>
        <w:ind w:left="100" w:right="108" w:firstLine="283"/>
        <w:jc w:val="both"/>
      </w:pPr>
      <w:r>
        <w:rPr>
          <w:color w:val="231F20"/>
        </w:rPr>
        <w:t>El análisis de la fotografía es relativo a la estética general del vídeo o, lo que es lo mismo, su dirección artística. Aquí trataremos de estudiar la mayor parte de las cuestiones de tipo formal como el cuidado de los espacios en los que se desarrolla  la acción, el encuadre de los planos o el vestuario de los personajes. Con ello pretendemos averiguar la capacidad que tiene el alumnado de crear formas visuales con una naturaleza estética y expresiva (Eisner,</w:t>
      </w:r>
      <w:r>
        <w:rPr>
          <w:color w:val="231F20"/>
          <w:spacing w:val="-10"/>
        </w:rPr>
        <w:t> </w:t>
      </w:r>
      <w:r>
        <w:rPr>
          <w:color w:val="231F20"/>
        </w:rPr>
        <w:t>1995).</w:t>
      </w:r>
    </w:p>
    <w:p>
      <w:pPr>
        <w:pStyle w:val="BodyText"/>
        <w:spacing w:line="240" w:lineRule="exact"/>
        <w:ind w:left="100" w:right="107" w:firstLine="283"/>
        <w:jc w:val="both"/>
      </w:pPr>
      <w:r>
        <w:rPr>
          <w:color w:val="231F20"/>
        </w:rPr>
        <w:t>Por otro lado, en el análisis del montaje nos detendremos a observar si las fotoanimaciones realizadas por el alumnado utilizan como forma de enlazar los planos</w:t>
      </w:r>
      <w:r>
        <w:rPr>
          <w:color w:val="231F20"/>
          <w:spacing w:val="-7"/>
        </w:rPr>
        <w:t> </w:t>
      </w:r>
      <w:r>
        <w:rPr>
          <w:color w:val="231F20"/>
        </w:rPr>
        <w:t>el</w:t>
      </w:r>
      <w:r>
        <w:rPr>
          <w:color w:val="231F20"/>
          <w:spacing w:val="-7"/>
        </w:rPr>
        <w:t> </w:t>
      </w:r>
      <w:r>
        <w:rPr>
          <w:color w:val="231F20"/>
        </w:rPr>
        <w:t>montaje</w:t>
      </w:r>
      <w:r>
        <w:rPr>
          <w:color w:val="231F20"/>
          <w:spacing w:val="-7"/>
        </w:rPr>
        <w:t> </w:t>
      </w:r>
      <w:r>
        <w:rPr>
          <w:color w:val="231F20"/>
        </w:rPr>
        <w:t>continuo</w:t>
      </w:r>
      <w:r>
        <w:rPr>
          <w:color w:val="231F20"/>
          <w:spacing w:val="-7"/>
        </w:rPr>
        <w:t> </w:t>
      </w:r>
      <w:r>
        <w:rPr>
          <w:color w:val="231F20"/>
        </w:rPr>
        <w:t>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contario,</w:t>
      </w:r>
      <w:r>
        <w:rPr>
          <w:color w:val="231F20"/>
          <w:spacing w:val="-7"/>
        </w:rPr>
        <w:t> </w:t>
      </w:r>
      <w:r>
        <w:rPr>
          <w:color w:val="231F20"/>
        </w:rPr>
        <w:t>explotan</w:t>
      </w:r>
      <w:r>
        <w:rPr>
          <w:color w:val="231F20"/>
          <w:spacing w:val="-7"/>
        </w:rPr>
        <w:t> </w:t>
      </w:r>
      <w:r>
        <w:rPr>
          <w:color w:val="231F20"/>
        </w:rPr>
        <w:t>otras</w:t>
      </w:r>
      <w:r>
        <w:rPr>
          <w:color w:val="231F20"/>
          <w:spacing w:val="-7"/>
        </w:rPr>
        <w:t> </w:t>
      </w:r>
      <w:r>
        <w:rPr>
          <w:color w:val="231F20"/>
        </w:rPr>
        <w:t>alternativas</w:t>
      </w:r>
      <w:r>
        <w:rPr>
          <w:color w:val="231F20"/>
          <w:spacing w:val="-7"/>
        </w:rPr>
        <w:t> </w:t>
      </w:r>
      <w:r>
        <w:rPr>
          <w:color w:val="231F20"/>
        </w:rPr>
        <w:t>distintas</w:t>
      </w:r>
      <w:r>
        <w:rPr>
          <w:color w:val="231F20"/>
          <w:spacing w:val="-7"/>
        </w:rPr>
        <w:t> </w:t>
      </w:r>
      <w:r>
        <w:rPr>
          <w:color w:val="231F20"/>
        </w:rPr>
        <w:t>a</w:t>
      </w:r>
      <w:r>
        <w:rPr>
          <w:color w:val="231F20"/>
          <w:spacing w:val="-7"/>
        </w:rPr>
        <w:t> </w:t>
      </w:r>
      <w:r>
        <w:rPr>
          <w:color w:val="231F20"/>
        </w:rPr>
        <w:t>la hora</w:t>
      </w:r>
      <w:r>
        <w:rPr>
          <w:color w:val="231F20"/>
          <w:spacing w:val="-12"/>
        </w:rPr>
        <w:t> </w:t>
      </w:r>
      <w:r>
        <w:rPr>
          <w:color w:val="231F20"/>
        </w:rPr>
        <w:t>de</w:t>
      </w:r>
      <w:r>
        <w:rPr>
          <w:color w:val="231F20"/>
          <w:spacing w:val="-12"/>
        </w:rPr>
        <w:t> </w:t>
      </w:r>
      <w:r>
        <w:rPr>
          <w:color w:val="231F20"/>
        </w:rPr>
        <w:t>articular</w:t>
      </w:r>
      <w:r>
        <w:rPr>
          <w:color w:val="231F20"/>
          <w:spacing w:val="-12"/>
        </w:rPr>
        <w:t> </w:t>
      </w:r>
      <w:r>
        <w:rPr>
          <w:color w:val="231F20"/>
        </w:rPr>
        <w:t>los</w:t>
      </w:r>
      <w:r>
        <w:rPr>
          <w:color w:val="231F20"/>
          <w:spacing w:val="-13"/>
        </w:rPr>
        <w:t> </w:t>
      </w:r>
      <w:r>
        <w:rPr>
          <w:color w:val="231F20"/>
        </w:rPr>
        <w:t>fotogramas</w:t>
      </w:r>
      <w:r>
        <w:rPr>
          <w:color w:val="231F20"/>
          <w:spacing w:val="-12"/>
        </w:rPr>
        <w:t> </w:t>
      </w:r>
      <w:r>
        <w:rPr>
          <w:color w:val="231F20"/>
        </w:rPr>
        <w:t>entre</w:t>
      </w:r>
      <w:r>
        <w:rPr>
          <w:color w:val="231F20"/>
          <w:spacing w:val="-13"/>
        </w:rPr>
        <w:t> </w:t>
      </w:r>
      <w:r>
        <w:rPr>
          <w:color w:val="231F20"/>
        </w:rPr>
        <w:t>sí.</w:t>
      </w:r>
      <w:r>
        <w:rPr>
          <w:color w:val="231F20"/>
          <w:spacing w:val="-12"/>
        </w:rPr>
        <w:t> </w:t>
      </w:r>
      <w:r>
        <w:rPr>
          <w:color w:val="231F20"/>
        </w:rPr>
        <w:t>Esta</w:t>
      </w:r>
      <w:r>
        <w:rPr>
          <w:color w:val="231F20"/>
          <w:spacing w:val="-13"/>
        </w:rPr>
        <w:t> </w:t>
      </w:r>
      <w:r>
        <w:rPr>
          <w:color w:val="231F20"/>
        </w:rPr>
        <w:t>elección</w:t>
      </w:r>
      <w:r>
        <w:rPr>
          <w:color w:val="231F20"/>
          <w:spacing w:val="-13"/>
        </w:rPr>
        <w:t> </w:t>
      </w:r>
      <w:r>
        <w:rPr>
          <w:color w:val="231F20"/>
        </w:rPr>
        <w:t>ha</w:t>
      </w:r>
      <w:r>
        <w:rPr>
          <w:color w:val="231F20"/>
          <w:spacing w:val="-12"/>
        </w:rPr>
        <w:t> </w:t>
      </w:r>
      <w:r>
        <w:rPr>
          <w:color w:val="231F20"/>
        </w:rPr>
        <w:t>sido</w:t>
      </w:r>
      <w:r>
        <w:rPr>
          <w:color w:val="231F20"/>
          <w:spacing w:val="-12"/>
        </w:rPr>
        <w:t> </w:t>
      </w:r>
      <w:r>
        <w:rPr>
          <w:color w:val="231F20"/>
        </w:rPr>
        <w:t>desde</w:t>
      </w:r>
      <w:r>
        <w:rPr>
          <w:color w:val="231F20"/>
          <w:spacing w:val="-12"/>
        </w:rPr>
        <w:t> </w:t>
      </w:r>
      <w:r>
        <w:rPr>
          <w:color w:val="231F20"/>
        </w:rPr>
        <w:t>el</w:t>
      </w:r>
      <w:r>
        <w:rPr>
          <w:color w:val="231F20"/>
          <w:spacing w:val="-12"/>
        </w:rPr>
        <w:t> </w:t>
      </w:r>
      <w:r>
        <w:rPr>
          <w:color w:val="231F20"/>
        </w:rPr>
        <w:t>nacimiento</w:t>
      </w:r>
      <w:r>
        <w:rPr>
          <w:color w:val="231F20"/>
          <w:spacing w:val="-12"/>
        </w:rPr>
        <w:t> </w:t>
      </w:r>
      <w:r>
        <w:rPr>
          <w:color w:val="231F20"/>
        </w:rPr>
        <w:t>del cine un dilema para sus creadores, y es que de ello depende que el flujo de atención de</w:t>
      </w:r>
      <w:r>
        <w:rPr>
          <w:color w:val="231F20"/>
          <w:spacing w:val="-5"/>
        </w:rPr>
        <w:t> </w:t>
      </w:r>
      <w:r>
        <w:rPr>
          <w:color w:val="231F20"/>
        </w:rPr>
        <w:t>la</w:t>
      </w:r>
      <w:r>
        <w:rPr>
          <w:color w:val="231F20"/>
          <w:spacing w:val="-5"/>
        </w:rPr>
        <w:t> </w:t>
      </w:r>
      <w:r>
        <w:rPr>
          <w:color w:val="231F20"/>
        </w:rPr>
        <w:t>imagen</w:t>
      </w:r>
      <w:r>
        <w:rPr>
          <w:color w:val="231F20"/>
          <w:spacing w:val="-5"/>
        </w:rPr>
        <w:t> </w:t>
      </w:r>
      <w:r>
        <w:rPr>
          <w:color w:val="231F20"/>
        </w:rPr>
        <w:t>sea</w:t>
      </w:r>
      <w:r>
        <w:rPr>
          <w:color w:val="231F20"/>
          <w:spacing w:val="-5"/>
        </w:rPr>
        <w:t> </w:t>
      </w:r>
      <w:r>
        <w:rPr>
          <w:color w:val="231F20"/>
        </w:rPr>
        <w:t>más</w:t>
      </w:r>
      <w:r>
        <w:rPr>
          <w:color w:val="231F20"/>
          <w:spacing w:val="-5"/>
        </w:rPr>
        <w:t> </w:t>
      </w:r>
      <w:r>
        <w:rPr>
          <w:color w:val="231F20"/>
        </w:rPr>
        <w:t>fácil</w:t>
      </w:r>
      <w:r>
        <w:rPr>
          <w:color w:val="231F20"/>
          <w:spacing w:val="-5"/>
        </w:rPr>
        <w:t> </w:t>
      </w:r>
      <w:r>
        <w:rPr>
          <w:color w:val="231F20"/>
        </w:rPr>
        <w:t>o</w:t>
      </w:r>
      <w:r>
        <w:rPr>
          <w:color w:val="231F20"/>
          <w:spacing w:val="-5"/>
        </w:rPr>
        <w:t> </w:t>
      </w:r>
      <w:r>
        <w:rPr>
          <w:color w:val="231F20"/>
        </w:rPr>
        <w:t>más</w:t>
      </w:r>
      <w:r>
        <w:rPr>
          <w:color w:val="231F20"/>
          <w:spacing w:val="-5"/>
        </w:rPr>
        <w:t> </w:t>
      </w:r>
      <w:r>
        <w:rPr>
          <w:color w:val="231F20"/>
        </w:rPr>
        <w:t>difícil</w:t>
      </w:r>
      <w:r>
        <w:rPr>
          <w:color w:val="231F20"/>
          <w:spacing w:val="-5"/>
        </w:rPr>
        <w:t> </w:t>
      </w:r>
      <w:r>
        <w:rPr>
          <w:color w:val="231F20"/>
        </w:rPr>
        <w:t>de</w:t>
      </w:r>
      <w:r>
        <w:rPr>
          <w:color w:val="231F20"/>
          <w:spacing w:val="-5"/>
        </w:rPr>
        <w:t> </w:t>
      </w:r>
      <w:r>
        <w:rPr>
          <w:color w:val="231F20"/>
        </w:rPr>
        <w:t>seguir</w:t>
      </w:r>
      <w:r>
        <w:rPr>
          <w:color w:val="231F20"/>
          <w:spacing w:val="-5"/>
        </w:rPr>
        <w:t> </w:t>
      </w:r>
      <w:r>
        <w:rPr>
          <w:color w:val="231F20"/>
        </w:rPr>
        <w:t>por</w:t>
      </w:r>
      <w:r>
        <w:rPr>
          <w:color w:val="231F20"/>
          <w:spacing w:val="-5"/>
        </w:rPr>
        <w:t> </w:t>
      </w:r>
      <w:r>
        <w:rPr>
          <w:color w:val="231F20"/>
        </w:rPr>
        <w:t>parte</w:t>
      </w:r>
      <w:r>
        <w:rPr>
          <w:color w:val="231F20"/>
          <w:spacing w:val="-5"/>
        </w:rPr>
        <w:t> </w:t>
      </w:r>
      <w:r>
        <w:rPr>
          <w:color w:val="231F20"/>
        </w:rPr>
        <w:t>del</w:t>
      </w:r>
      <w:r>
        <w:rPr>
          <w:color w:val="231F20"/>
          <w:spacing w:val="-5"/>
        </w:rPr>
        <w:t> </w:t>
      </w:r>
      <w:r>
        <w:rPr>
          <w:color w:val="231F20"/>
        </w:rPr>
        <w:t>espectador.</w:t>
      </w:r>
      <w:r>
        <w:rPr>
          <w:color w:val="231F20"/>
          <w:spacing w:val="-5"/>
        </w:rPr>
        <w:t> </w:t>
      </w:r>
      <w:r>
        <w:rPr>
          <w:color w:val="231F20"/>
        </w:rPr>
        <w:t>De</w:t>
      </w:r>
      <w:r>
        <w:rPr>
          <w:color w:val="231F20"/>
          <w:spacing w:val="-5"/>
        </w:rPr>
        <w:t> </w:t>
      </w:r>
      <w:r>
        <w:rPr>
          <w:color w:val="231F20"/>
        </w:rPr>
        <w:t>hecho, mientras el cine “comercial” se ha basado siempre en la idea de que “la transición de un plano a otro se realice de forma suave” (Bordwell y Thompson, 2002, p. </w:t>
      </w:r>
      <w:r>
        <w:rPr>
          <w:color w:val="231F20"/>
          <w:spacing w:val="12"/>
        </w:rPr>
        <w:t> </w:t>
      </w:r>
      <w:r>
        <w:rPr>
          <w:color w:val="231F20"/>
        </w:rPr>
        <w:t>261)</w:t>
      </w:r>
    </w:p>
    <w:p>
      <w:pPr>
        <w:pStyle w:val="BodyText"/>
        <w:spacing w:before="8"/>
        <w:rPr>
          <w:sz w:val="24"/>
        </w:rPr>
      </w:pPr>
    </w:p>
    <w:p>
      <w:pPr>
        <w:tabs>
          <w:tab w:pos="5507" w:val="left" w:leader="none"/>
        </w:tabs>
        <w:spacing w:line="225" w:lineRule="exact" w:before="75"/>
        <w:ind w:left="0" w:right="108" w:firstLine="0"/>
        <w:jc w:val="right"/>
        <w:rPr>
          <w:i/>
          <w:sz w:val="18"/>
        </w:rPr>
      </w:pPr>
      <w:r>
        <w:rPr>
          <w:color w:val="231F20"/>
          <w:sz w:val="20"/>
        </w:rPr>
        <w:t>416</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0</w:t>
      </w:r>
      <w:r>
        <w:rPr>
          <w:spacing w:val="-9"/>
          <w:sz w:val="18"/>
        </w:rPr>
        <w:t>6</w:t>
      </w:r>
      <w:r>
        <w:rPr>
          <w:rFonts w:ascii="Arial"/>
          <w:spacing w:val="-81"/>
          <w:position w:val="-2"/>
          <w:sz w:val="16"/>
        </w:rPr>
        <w:t>4</w:t>
      </w:r>
      <w:r>
        <w:rPr>
          <w:sz w:val="18"/>
        </w:rPr>
        <w:t>-423</w:t>
      </w:r>
    </w:p>
    <w:p>
      <w:pPr>
        <w:spacing w:after="0" w:line="227" w:lineRule="exact"/>
        <w:jc w:val="right"/>
        <w:rPr>
          <w:sz w:val="18"/>
        </w:rPr>
        <w:sectPr>
          <w:headerReference w:type="default" r:id="rId197"/>
          <w:footerReference w:type="default" r:id="rId198"/>
          <w:pgSz w:w="9640" w:h="13610"/>
          <w:pgMar w:header="743" w:footer="0" w:top="940" w:bottom="280" w:left="920" w:right="1080"/>
        </w:sectPr>
      </w:pPr>
    </w:p>
    <w:p>
      <w:pPr>
        <w:pStyle w:val="BodyText"/>
        <w:rPr>
          <w:sz w:val="20"/>
        </w:rPr>
      </w:pPr>
    </w:p>
    <w:p>
      <w:pPr>
        <w:pStyle w:val="BodyText"/>
        <w:rPr>
          <w:sz w:val="23"/>
        </w:rPr>
      </w:pPr>
    </w:p>
    <w:p>
      <w:pPr>
        <w:pStyle w:val="BodyText"/>
        <w:spacing w:line="240" w:lineRule="exact"/>
        <w:ind w:left="110" w:right="118"/>
        <w:jc w:val="both"/>
      </w:pPr>
      <w:r>
        <w:rPr>
          <w:color w:val="231F20"/>
        </w:rPr>
        <w:t>de manera que exista una continuidad espacio-temporal, las corrientes audiovisuales más relacionadas con el arte como el surrealismo francés o el cine soviético de los años 30 se han atrevido a romper estos esquemas para aprovechar, de una forma más original, las posibilidades gráficas y rítmicas del ensamblaje de los planos. En definitiva, si conseguimos descubrir la forma en la que los estudiantes articulan las imágenes en movimiento llegaremos también a saber el dominio que éstos tienen de este</w:t>
      </w:r>
      <w:r>
        <w:rPr>
          <w:color w:val="231F20"/>
          <w:spacing w:val="-8"/>
        </w:rPr>
        <w:t> </w:t>
      </w:r>
      <w:r>
        <w:rPr>
          <w:color w:val="231F20"/>
        </w:rPr>
        <w:t>lenguaje</w:t>
      </w:r>
      <w:r>
        <w:rPr>
          <w:color w:val="231F20"/>
          <w:spacing w:val="-8"/>
        </w:rPr>
        <w:t> </w:t>
      </w:r>
      <w:r>
        <w:rPr>
          <w:color w:val="231F20"/>
        </w:rPr>
        <w:t>específico,</w:t>
      </w:r>
      <w:r>
        <w:rPr>
          <w:color w:val="231F20"/>
          <w:spacing w:val="-8"/>
        </w:rPr>
        <w:t> </w:t>
      </w:r>
      <w:r>
        <w:rPr>
          <w:color w:val="231F20"/>
        </w:rPr>
        <w:t>pues</w:t>
      </w:r>
      <w:r>
        <w:rPr>
          <w:color w:val="231F20"/>
          <w:spacing w:val="-8"/>
        </w:rPr>
        <w:t> </w:t>
      </w:r>
      <w:r>
        <w:rPr>
          <w:color w:val="231F20"/>
        </w:rPr>
        <w:t>es</w:t>
      </w:r>
      <w:r>
        <w:rPr>
          <w:color w:val="231F20"/>
          <w:spacing w:val="-8"/>
        </w:rPr>
        <w:t> </w:t>
      </w:r>
      <w:r>
        <w:rPr>
          <w:color w:val="231F20"/>
        </w:rPr>
        <w:t>improbable</w:t>
      </w:r>
      <w:r>
        <w:rPr>
          <w:color w:val="231F20"/>
          <w:spacing w:val="-8"/>
        </w:rPr>
        <w:t> </w:t>
      </w:r>
      <w:r>
        <w:rPr>
          <w:color w:val="231F20"/>
        </w:rPr>
        <w:t>que</w:t>
      </w:r>
      <w:r>
        <w:rPr>
          <w:color w:val="231F20"/>
          <w:spacing w:val="-8"/>
        </w:rPr>
        <w:t> </w:t>
      </w:r>
      <w:r>
        <w:rPr>
          <w:color w:val="231F20"/>
        </w:rPr>
        <w:t>alguien</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mueve</w:t>
      </w:r>
      <w:r>
        <w:rPr>
          <w:color w:val="231F20"/>
          <w:spacing w:val="-8"/>
        </w:rPr>
        <w:t> </w:t>
      </w:r>
      <w:r>
        <w:rPr>
          <w:color w:val="231F20"/>
        </w:rPr>
        <w:t>con</w:t>
      </w:r>
      <w:r>
        <w:rPr>
          <w:color w:val="231F20"/>
          <w:spacing w:val="-8"/>
        </w:rPr>
        <w:t> </w:t>
      </w:r>
      <w:r>
        <w:rPr>
          <w:color w:val="231F20"/>
        </w:rPr>
        <w:t>soltura en la construcción de un discurso audiovisual emplee una disposición de los planos que se aleje del montaje continuo de las imágenes.</w:t>
      </w:r>
    </w:p>
    <w:p>
      <w:pPr>
        <w:pStyle w:val="BodyText"/>
        <w:spacing w:line="240" w:lineRule="exact"/>
        <w:ind w:left="110" w:right="118" w:firstLine="283"/>
        <w:jc w:val="both"/>
      </w:pPr>
      <w:r>
        <w:rPr>
          <w:color w:val="231F20"/>
        </w:rPr>
        <w:t>Una vez explicadas con detalle todas las cuestiones a analizar con respecto a las fotoanimaciones realizadas por los estudiantes procedemos a realizar un diagrama resumen de todos estos aspectos.</w:t>
      </w:r>
    </w:p>
    <w:p>
      <w:pPr>
        <w:pStyle w:val="BodyText"/>
        <w:spacing w:before="6"/>
        <w:rPr>
          <w:sz w:val="10"/>
        </w:rPr>
      </w:pPr>
      <w:r>
        <w:rPr/>
        <w:drawing>
          <wp:anchor distT="0" distB="0" distL="0" distR="0" allowOverlap="1" layoutInCell="1" locked="0" behindDoc="0" simplePos="0" relativeHeight="2200">
            <wp:simplePos x="0" y="0"/>
            <wp:positionH relativeFrom="page">
              <wp:posOffset>882014</wp:posOffset>
            </wp:positionH>
            <wp:positionV relativeFrom="paragraph">
              <wp:posOffset>102100</wp:posOffset>
            </wp:positionV>
            <wp:extent cx="4465127" cy="2585561"/>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01" cstate="print"/>
                    <a:stretch>
                      <a:fillRect/>
                    </a:stretch>
                  </pic:blipFill>
                  <pic:spPr>
                    <a:xfrm>
                      <a:off x="0" y="0"/>
                      <a:ext cx="4465127" cy="2585561"/>
                    </a:xfrm>
                    <a:prstGeom prst="rect">
                      <a:avLst/>
                    </a:prstGeom>
                  </pic:spPr>
                </pic:pic>
              </a:graphicData>
            </a:graphic>
          </wp:anchor>
        </w:drawing>
      </w:r>
    </w:p>
    <w:p>
      <w:pPr>
        <w:spacing w:line="203" w:lineRule="exact" w:before="55"/>
        <w:ind w:left="392" w:right="399" w:firstLine="0"/>
        <w:jc w:val="center"/>
        <w:rPr>
          <w:sz w:val="18"/>
        </w:rPr>
      </w:pPr>
      <w:r>
        <w:rPr>
          <w:color w:val="231F20"/>
          <w:sz w:val="18"/>
        </w:rPr>
        <w:t>Figura 2. Diagrama resumen de todos los aspectos de análisis presentes en las fotoanimaciones</w:t>
      </w:r>
    </w:p>
    <w:p>
      <w:pPr>
        <w:spacing w:line="203" w:lineRule="exact" w:before="0"/>
        <w:ind w:left="392" w:right="399" w:firstLine="0"/>
        <w:jc w:val="center"/>
        <w:rPr>
          <w:sz w:val="18"/>
        </w:rPr>
      </w:pPr>
      <w:r>
        <w:rPr>
          <w:color w:val="231F20"/>
          <w:sz w:val="18"/>
        </w:rPr>
        <w:t>realizadas por el alumnado</w:t>
      </w:r>
    </w:p>
    <w:p>
      <w:pPr>
        <w:pStyle w:val="BodyText"/>
        <w:rPr>
          <w:sz w:val="18"/>
        </w:rPr>
      </w:pPr>
    </w:p>
    <w:p>
      <w:pPr>
        <w:pStyle w:val="BodyText"/>
        <w:spacing w:before="10"/>
        <w:rPr>
          <w:sz w:val="19"/>
        </w:rPr>
      </w:pPr>
    </w:p>
    <w:p>
      <w:pPr>
        <w:pStyle w:val="Heading7"/>
        <w:numPr>
          <w:ilvl w:val="0"/>
          <w:numId w:val="18"/>
        </w:numPr>
        <w:tabs>
          <w:tab w:pos="331" w:val="left" w:leader="none"/>
        </w:tabs>
        <w:spacing w:line="240" w:lineRule="auto" w:before="0" w:after="0"/>
        <w:ind w:left="330" w:right="0" w:hanging="220"/>
        <w:jc w:val="both"/>
        <w:rPr>
          <w:color w:val="231F20"/>
        </w:rPr>
      </w:pPr>
      <w:r>
        <w:rPr>
          <w:color w:val="231F20"/>
        </w:rPr>
        <w:t>Cuarta etapa: Contexto de investigación y puesta en</w:t>
      </w:r>
      <w:r>
        <w:rPr>
          <w:color w:val="231F20"/>
          <w:spacing w:val="-5"/>
        </w:rPr>
        <w:t> </w:t>
      </w:r>
      <w:r>
        <w:rPr>
          <w:color w:val="231F20"/>
        </w:rPr>
        <w:t>marcha</w:t>
      </w:r>
    </w:p>
    <w:p>
      <w:pPr>
        <w:pStyle w:val="BodyText"/>
        <w:spacing w:line="240" w:lineRule="exact" w:before="170"/>
        <w:ind w:left="49" w:right="118"/>
        <w:jc w:val="right"/>
      </w:pPr>
      <w:r>
        <w:rPr>
          <w:color w:val="231F20"/>
        </w:rPr>
        <w:t>Sentadas las bases de esta investigación ha llegado el momento de pasar</w:t>
      </w:r>
      <w:r>
        <w:rPr>
          <w:color w:val="231F20"/>
          <w:spacing w:val="23"/>
        </w:rPr>
        <w:t> </w:t>
      </w:r>
      <w:r>
        <w:rPr>
          <w:color w:val="231F20"/>
        </w:rPr>
        <w:t>a</w:t>
      </w:r>
      <w:r>
        <w:rPr>
          <w:color w:val="231F20"/>
          <w:spacing w:val="6"/>
        </w:rPr>
        <w:t> </w:t>
      </w:r>
      <w:r>
        <w:rPr>
          <w:color w:val="231F20"/>
        </w:rPr>
        <w:t>describir la</w:t>
      </w:r>
      <w:r>
        <w:rPr>
          <w:color w:val="231F20"/>
          <w:spacing w:val="-9"/>
        </w:rPr>
        <w:t> </w:t>
      </w:r>
      <w:r>
        <w:rPr>
          <w:color w:val="231F20"/>
        </w:rPr>
        <w:t>parte</w:t>
      </w:r>
      <w:r>
        <w:rPr>
          <w:color w:val="231F20"/>
          <w:spacing w:val="-9"/>
        </w:rPr>
        <w:t> </w:t>
      </w:r>
      <w:r>
        <w:rPr>
          <w:color w:val="231F20"/>
        </w:rPr>
        <w:t>empírica</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estudio</w:t>
      </w:r>
      <w:r>
        <w:rPr>
          <w:color w:val="231F20"/>
          <w:spacing w:val="-9"/>
        </w:rPr>
        <w:t> </w:t>
      </w:r>
      <w:r>
        <w:rPr>
          <w:color w:val="231F20"/>
        </w:rPr>
        <w:t>desarrollado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I.</w:t>
      </w:r>
      <w:r>
        <w:rPr>
          <w:color w:val="231F20"/>
          <w:spacing w:val="-9"/>
        </w:rPr>
        <w:t> </w:t>
      </w:r>
      <w:r>
        <w:rPr>
          <w:color w:val="231F20"/>
        </w:rPr>
        <w:t>E.</w:t>
      </w:r>
      <w:r>
        <w:rPr>
          <w:color w:val="231F20"/>
          <w:spacing w:val="-9"/>
        </w:rPr>
        <w:t> </w:t>
      </w:r>
      <w:r>
        <w:rPr>
          <w:color w:val="231F20"/>
        </w:rPr>
        <w:t>S.</w:t>
      </w:r>
      <w:r>
        <w:rPr>
          <w:color w:val="231F20"/>
          <w:spacing w:val="-9"/>
        </w:rPr>
        <w:t> </w:t>
      </w:r>
      <w:r>
        <w:rPr>
          <w:color w:val="231F20"/>
        </w:rPr>
        <w:t>Severo</w:t>
      </w:r>
      <w:r>
        <w:rPr>
          <w:color w:val="231F20"/>
          <w:spacing w:val="-8"/>
        </w:rPr>
        <w:t> </w:t>
      </w:r>
      <w:r>
        <w:rPr>
          <w:color w:val="231F20"/>
        </w:rPr>
        <w:t>Ochoa</w:t>
      </w:r>
      <w:r>
        <w:rPr>
          <w:color w:val="231F20"/>
          <w:spacing w:val="-8"/>
        </w:rPr>
        <w:t> </w:t>
      </w:r>
      <w:r>
        <w:rPr>
          <w:color w:val="231F20"/>
        </w:rPr>
        <w:t>de</w:t>
      </w:r>
      <w:r>
        <w:rPr>
          <w:color w:val="231F20"/>
          <w:spacing w:val="-9"/>
        </w:rPr>
        <w:t> </w:t>
      </w:r>
      <w:r>
        <w:rPr>
          <w:color w:val="231F20"/>
        </w:rPr>
        <w:t>Granada.</w:t>
      </w:r>
      <w:r>
        <w:rPr>
          <w:color w:val="231F20"/>
          <w:spacing w:val="-1"/>
        </w:rPr>
        <w:t> </w:t>
      </w:r>
      <w:r>
        <w:rPr>
          <w:color w:val="231F20"/>
        </w:rPr>
        <w:t>Este</w:t>
      </w:r>
      <w:r>
        <w:rPr>
          <w:color w:val="231F20"/>
          <w:spacing w:val="22"/>
        </w:rPr>
        <w:t> </w:t>
      </w:r>
      <w:r>
        <w:rPr>
          <w:color w:val="231F20"/>
        </w:rPr>
        <w:t>instituto</w:t>
      </w:r>
      <w:r>
        <w:rPr>
          <w:color w:val="231F20"/>
          <w:spacing w:val="22"/>
        </w:rPr>
        <w:t> </w:t>
      </w:r>
      <w:r>
        <w:rPr>
          <w:color w:val="231F20"/>
        </w:rPr>
        <w:t>del</w:t>
      </w:r>
      <w:r>
        <w:rPr>
          <w:color w:val="231F20"/>
          <w:spacing w:val="22"/>
        </w:rPr>
        <w:t> </w:t>
      </w:r>
      <w:r>
        <w:rPr>
          <w:color w:val="231F20"/>
        </w:rPr>
        <w:t>distrito</w:t>
      </w:r>
      <w:r>
        <w:rPr>
          <w:color w:val="231F20"/>
          <w:spacing w:val="22"/>
        </w:rPr>
        <w:t> </w:t>
      </w:r>
      <w:r>
        <w:rPr>
          <w:color w:val="231F20"/>
        </w:rPr>
        <w:t>municipal</w:t>
      </w:r>
      <w:r>
        <w:rPr>
          <w:color w:val="231F20"/>
          <w:spacing w:val="22"/>
        </w:rPr>
        <w:t> </w:t>
      </w:r>
      <w:r>
        <w:rPr>
          <w:color w:val="231F20"/>
        </w:rPr>
        <w:t>granadino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Chana</w:t>
      </w:r>
      <w:r>
        <w:rPr>
          <w:color w:val="231F20"/>
          <w:spacing w:val="22"/>
        </w:rPr>
        <w:t> </w:t>
      </w:r>
      <w:r>
        <w:rPr>
          <w:color w:val="231F20"/>
        </w:rPr>
        <w:t>es</w:t>
      </w:r>
      <w:r>
        <w:rPr>
          <w:color w:val="231F20"/>
          <w:spacing w:val="22"/>
        </w:rPr>
        <w:t> </w:t>
      </w:r>
      <w:r>
        <w:rPr>
          <w:color w:val="231F20"/>
        </w:rPr>
        <w:t>el</w:t>
      </w:r>
      <w:r>
        <w:rPr>
          <w:color w:val="231F20"/>
          <w:spacing w:val="22"/>
        </w:rPr>
        <w:t> </w:t>
      </w:r>
      <w:r>
        <w:rPr>
          <w:color w:val="231F20"/>
        </w:rPr>
        <w:t>único</w:t>
      </w:r>
      <w:r>
        <w:rPr>
          <w:color w:val="231F20"/>
          <w:spacing w:val="22"/>
        </w:rPr>
        <w:t> </w:t>
      </w:r>
      <w:r>
        <w:rPr>
          <w:color w:val="231F20"/>
        </w:rPr>
        <w:t>centro</w:t>
      </w:r>
      <w:r>
        <w:rPr>
          <w:color w:val="231F20"/>
          <w:w w:val="100"/>
        </w:rPr>
        <w:t> </w:t>
      </w:r>
      <w:r>
        <w:rPr>
          <w:color w:val="231F20"/>
        </w:rPr>
        <w:t>educativo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ciudad</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rPr>
        <w:t>área</w:t>
      </w:r>
      <w:r>
        <w:rPr>
          <w:color w:val="231F20"/>
          <w:spacing w:val="26"/>
        </w:rPr>
        <w:t> </w:t>
      </w:r>
      <w:r>
        <w:rPr>
          <w:color w:val="231F20"/>
        </w:rPr>
        <w:t>periurbana</w:t>
      </w:r>
      <w:r>
        <w:rPr>
          <w:color w:val="231F20"/>
          <w:spacing w:val="26"/>
        </w:rPr>
        <w:t> </w:t>
      </w:r>
      <w:r>
        <w:rPr>
          <w:color w:val="231F20"/>
        </w:rPr>
        <w:t>que</w:t>
      </w:r>
      <w:r>
        <w:rPr>
          <w:color w:val="231F20"/>
          <w:spacing w:val="26"/>
        </w:rPr>
        <w:t> </w:t>
      </w:r>
      <w:r>
        <w:rPr>
          <w:color w:val="231F20"/>
        </w:rPr>
        <w:t>ofrece</w:t>
      </w:r>
      <w:r>
        <w:rPr>
          <w:color w:val="231F20"/>
          <w:spacing w:val="26"/>
        </w:rPr>
        <w:t> </w:t>
      </w:r>
      <w:r>
        <w:rPr>
          <w:color w:val="231F20"/>
        </w:rPr>
        <w:t>todos</w:t>
      </w:r>
      <w:r>
        <w:rPr>
          <w:color w:val="231F20"/>
          <w:spacing w:val="26"/>
        </w:rPr>
        <w:t> </w:t>
      </w:r>
      <w:r>
        <w:rPr>
          <w:color w:val="231F20"/>
        </w:rPr>
        <w:t>los</w:t>
      </w:r>
      <w:r>
        <w:rPr>
          <w:color w:val="231F20"/>
          <w:spacing w:val="26"/>
        </w:rPr>
        <w:t> </w:t>
      </w:r>
      <w:r>
        <w:rPr>
          <w:color w:val="231F20"/>
        </w:rPr>
        <w:t>bachilleratos existentes.</w:t>
      </w:r>
      <w:r>
        <w:rPr>
          <w:color w:val="231F20"/>
          <w:spacing w:val="24"/>
        </w:rPr>
        <w:t> </w:t>
      </w:r>
      <w:r>
        <w:rPr>
          <w:color w:val="231F20"/>
        </w:rPr>
        <w:t>Localizado</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zona</w:t>
      </w:r>
      <w:r>
        <w:rPr>
          <w:color w:val="231F20"/>
          <w:spacing w:val="24"/>
        </w:rPr>
        <w:t> </w:t>
      </w:r>
      <w:r>
        <w:rPr>
          <w:color w:val="231F20"/>
        </w:rPr>
        <w:t>noroccidental</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capital</w:t>
      </w:r>
      <w:r>
        <w:rPr>
          <w:color w:val="231F20"/>
          <w:spacing w:val="24"/>
        </w:rPr>
        <w:t> </w:t>
      </w:r>
      <w:r>
        <w:rPr>
          <w:color w:val="231F20"/>
        </w:rPr>
        <w:t>granadina,</w:t>
      </w:r>
      <w:r>
        <w:rPr>
          <w:color w:val="231F20"/>
          <w:spacing w:val="24"/>
        </w:rPr>
        <w:t> </w:t>
      </w:r>
      <w:r>
        <w:rPr>
          <w:color w:val="231F20"/>
        </w:rPr>
        <w:t>La</w:t>
      </w:r>
      <w:r>
        <w:rPr>
          <w:color w:val="231F20"/>
          <w:spacing w:val="24"/>
        </w:rPr>
        <w:t> </w:t>
      </w:r>
      <w:r>
        <w:rPr>
          <w:color w:val="231F20"/>
        </w:rPr>
        <w:t>Chana</w:t>
      </w:r>
      <w:r>
        <w:rPr>
          <w:color w:val="231F20"/>
          <w:w w:val="100"/>
        </w:rPr>
        <w:t> </w:t>
      </w:r>
      <w:r>
        <w:rPr>
          <w:color w:val="231F20"/>
        </w:rPr>
        <w:t>es un distrito de clase media trabajadora dividido en seis</w:t>
      </w:r>
      <w:r>
        <w:rPr>
          <w:color w:val="231F20"/>
          <w:spacing w:val="5"/>
        </w:rPr>
        <w:t> </w:t>
      </w:r>
      <w:r>
        <w:rPr>
          <w:color w:val="231F20"/>
        </w:rPr>
        <w:t>barriadas:</w:t>
      </w:r>
      <w:r>
        <w:rPr>
          <w:color w:val="231F20"/>
          <w:spacing w:val="38"/>
        </w:rPr>
        <w:t> </w:t>
      </w:r>
      <w:r>
        <w:rPr>
          <w:color w:val="231F20"/>
        </w:rPr>
        <w:t>Angustias, Chana, Victoria, Encina, Las </w:t>
      </w:r>
      <w:r>
        <w:rPr>
          <w:color w:val="231F20"/>
          <w:spacing w:val="-3"/>
        </w:rPr>
        <w:t>Torres </w:t>
      </w:r>
      <w:r>
        <w:rPr>
          <w:color w:val="231F20"/>
        </w:rPr>
        <w:t>y Las Perlas. De estas seis</w:t>
      </w:r>
      <w:r>
        <w:rPr>
          <w:color w:val="231F20"/>
          <w:spacing w:val="6"/>
        </w:rPr>
        <w:t> </w:t>
      </w:r>
      <w:r>
        <w:rPr>
          <w:color w:val="231F20"/>
        </w:rPr>
        <w:t>zonas</w:t>
      </w:r>
      <w:r>
        <w:rPr>
          <w:color w:val="231F20"/>
          <w:spacing w:val="6"/>
        </w:rPr>
        <w:t> </w:t>
      </w:r>
      <w:r>
        <w:rPr>
          <w:color w:val="231F20"/>
        </w:rPr>
        <w:t>diferenciadas,</w:t>
      </w:r>
      <w:r>
        <w:rPr>
          <w:color w:val="231F20"/>
          <w:w w:val="100"/>
        </w:rPr>
        <w:t> </w:t>
      </w:r>
      <w:r>
        <w:rPr>
          <w:color w:val="231F20"/>
        </w:rPr>
        <w:t>tres</w:t>
      </w:r>
      <w:r>
        <w:rPr>
          <w:color w:val="231F20"/>
          <w:spacing w:val="32"/>
        </w:rPr>
        <w:t> </w:t>
      </w:r>
      <w:r>
        <w:rPr>
          <w:color w:val="231F20"/>
        </w:rPr>
        <w:t>están</w:t>
      </w:r>
      <w:r>
        <w:rPr>
          <w:color w:val="231F20"/>
          <w:spacing w:val="32"/>
        </w:rPr>
        <w:t> </w:t>
      </w:r>
      <w:r>
        <w:rPr>
          <w:color w:val="231F20"/>
        </w:rPr>
        <w:t>formadas</w:t>
      </w:r>
      <w:r>
        <w:rPr>
          <w:color w:val="231F20"/>
          <w:spacing w:val="32"/>
        </w:rPr>
        <w:t> </w:t>
      </w:r>
      <w:r>
        <w:rPr>
          <w:color w:val="231F20"/>
        </w:rPr>
        <w:t>por</w:t>
      </w:r>
      <w:r>
        <w:rPr>
          <w:color w:val="231F20"/>
          <w:spacing w:val="32"/>
        </w:rPr>
        <w:t> </w:t>
      </w:r>
      <w:r>
        <w:rPr>
          <w:color w:val="231F20"/>
        </w:rPr>
        <w:t>edificios</w:t>
      </w:r>
      <w:r>
        <w:rPr>
          <w:color w:val="231F20"/>
          <w:spacing w:val="32"/>
        </w:rPr>
        <w:t> </w:t>
      </w:r>
      <w:r>
        <w:rPr>
          <w:color w:val="231F20"/>
        </w:rPr>
        <w:t>de</w:t>
      </w:r>
      <w:r>
        <w:rPr>
          <w:color w:val="231F20"/>
          <w:spacing w:val="32"/>
        </w:rPr>
        <w:t> </w:t>
      </w:r>
      <w:r>
        <w:rPr>
          <w:color w:val="231F20"/>
        </w:rPr>
        <w:t>protección</w:t>
      </w:r>
      <w:r>
        <w:rPr>
          <w:color w:val="231F20"/>
          <w:spacing w:val="32"/>
        </w:rPr>
        <w:t> </w:t>
      </w:r>
      <w:r>
        <w:rPr>
          <w:color w:val="231F20"/>
        </w:rPr>
        <w:t>oficial</w:t>
      </w:r>
      <w:r>
        <w:rPr>
          <w:color w:val="231F20"/>
          <w:spacing w:val="32"/>
        </w:rPr>
        <w:t> </w:t>
      </w:r>
      <w:r>
        <w:rPr>
          <w:color w:val="231F20"/>
        </w:rPr>
        <w:t>y</w:t>
      </w:r>
      <w:r>
        <w:rPr>
          <w:color w:val="231F20"/>
          <w:spacing w:val="32"/>
        </w:rPr>
        <w:t> </w:t>
      </w:r>
      <w:r>
        <w:rPr>
          <w:color w:val="231F20"/>
        </w:rPr>
        <w:t>otras</w:t>
      </w:r>
      <w:r>
        <w:rPr>
          <w:color w:val="231F20"/>
          <w:spacing w:val="32"/>
        </w:rPr>
        <w:t> </w:t>
      </w:r>
      <w:r>
        <w:rPr>
          <w:color w:val="231F20"/>
        </w:rPr>
        <w:t>tres</w:t>
      </w:r>
      <w:r>
        <w:rPr>
          <w:color w:val="231F20"/>
          <w:spacing w:val="32"/>
        </w:rPr>
        <w:t> </w:t>
      </w:r>
      <w:r>
        <w:rPr>
          <w:color w:val="231F20"/>
        </w:rPr>
        <w:t>edificadas</w:t>
      </w:r>
      <w:r>
        <w:rPr>
          <w:color w:val="231F20"/>
          <w:spacing w:val="32"/>
        </w:rPr>
        <w:t> </w:t>
      </w:r>
      <w:r>
        <w:rPr>
          <w:color w:val="231F20"/>
        </w:rPr>
        <w:t>por constructoras privadas. Esto hace que dentro de la clase media nos</w:t>
      </w:r>
      <w:r>
        <w:rPr>
          <w:color w:val="231F20"/>
          <w:spacing w:val="20"/>
        </w:rPr>
        <w:t> </w:t>
      </w:r>
      <w:r>
        <w:rPr>
          <w:color w:val="231F20"/>
        </w:rPr>
        <w:t>encontremos</w:t>
      </w:r>
      <w:r>
        <w:rPr>
          <w:color w:val="231F20"/>
          <w:spacing w:val="1"/>
        </w:rPr>
        <w:t> </w:t>
      </w:r>
      <w:r>
        <w:rPr>
          <w:color w:val="231F20"/>
        </w:rPr>
        <w:t>con algunas</w:t>
      </w:r>
      <w:r>
        <w:rPr>
          <w:color w:val="231F20"/>
          <w:spacing w:val="29"/>
        </w:rPr>
        <w:t> </w:t>
      </w:r>
      <w:r>
        <w:rPr>
          <w:color w:val="231F20"/>
        </w:rPr>
        <w:t>parcelas</w:t>
      </w:r>
      <w:r>
        <w:rPr>
          <w:color w:val="231F20"/>
          <w:spacing w:val="29"/>
        </w:rPr>
        <w:t> </w:t>
      </w:r>
      <w:r>
        <w:rPr>
          <w:color w:val="231F20"/>
        </w:rPr>
        <w:t>consideradas</w:t>
      </w:r>
      <w:r>
        <w:rPr>
          <w:color w:val="231F20"/>
          <w:spacing w:val="30"/>
        </w:rPr>
        <w:t> </w:t>
      </w:r>
      <w:r>
        <w:rPr>
          <w:color w:val="231F20"/>
        </w:rPr>
        <w:t>de</w:t>
      </w:r>
      <w:r>
        <w:rPr>
          <w:color w:val="231F20"/>
          <w:spacing w:val="29"/>
        </w:rPr>
        <w:t> </w:t>
      </w:r>
      <w:r>
        <w:rPr>
          <w:color w:val="231F20"/>
        </w:rPr>
        <w:t>mayor</w:t>
      </w:r>
      <w:r>
        <w:rPr>
          <w:color w:val="231F20"/>
          <w:spacing w:val="29"/>
        </w:rPr>
        <w:t> </w:t>
      </w:r>
      <w:r>
        <w:rPr>
          <w:color w:val="231F20"/>
        </w:rPr>
        <w:t>estatus</w:t>
      </w:r>
      <w:r>
        <w:rPr>
          <w:color w:val="231F20"/>
          <w:spacing w:val="29"/>
        </w:rPr>
        <w:t> </w:t>
      </w:r>
      <w:r>
        <w:rPr>
          <w:color w:val="231F20"/>
        </w:rPr>
        <w:t>por</w:t>
      </w:r>
      <w:r>
        <w:rPr>
          <w:color w:val="231F20"/>
          <w:spacing w:val="30"/>
        </w:rPr>
        <w:t> </w:t>
      </w:r>
      <w:r>
        <w:rPr>
          <w:color w:val="231F20"/>
        </w:rPr>
        <w:t>parte</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propios</w:t>
      </w:r>
      <w:r>
        <w:rPr>
          <w:color w:val="231F20"/>
          <w:spacing w:val="30"/>
        </w:rPr>
        <w:t> </w:t>
      </w:r>
      <w:r>
        <w:rPr>
          <w:color w:val="231F20"/>
        </w:rPr>
        <w:t>vecinos.</w:t>
      </w:r>
    </w:p>
    <w:p>
      <w:pPr>
        <w:pStyle w:val="BodyText"/>
        <w:spacing w:before="3"/>
        <w:rPr>
          <w:sz w:val="19"/>
        </w:rPr>
      </w:pPr>
    </w:p>
    <w:p>
      <w:pPr>
        <w:spacing w:after="0"/>
        <w:rPr>
          <w:sz w:val="19"/>
        </w:rPr>
        <w:sectPr>
          <w:headerReference w:type="default" r:id="rId199"/>
          <w:footerReference w:type="default" r:id="rId200"/>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spacing w:before="9"/>
        <w:rPr>
          <w:sz w:val="13"/>
        </w:rPr>
      </w:pPr>
    </w:p>
    <w:p>
      <w:pPr>
        <w:spacing w:before="0"/>
        <w:ind w:left="110" w:right="-19" w:firstLine="0"/>
        <w:jc w:val="left"/>
        <w:rPr>
          <w:rFonts w:ascii="Arial"/>
          <w:sz w:val="16"/>
        </w:rPr>
      </w:pPr>
      <w:r>
        <w:rPr>
          <w:rFonts w:ascii="Arial"/>
          <w:sz w:val="16"/>
        </w:rPr>
        <w:t>105</w:t>
      </w:r>
    </w:p>
    <w:p>
      <w:pPr>
        <w:spacing w:before="74"/>
        <w:ind w:left="79" w:right="0" w:firstLine="0"/>
        <w:jc w:val="left"/>
        <w:rPr>
          <w:sz w:val="20"/>
        </w:rPr>
      </w:pPr>
      <w:r>
        <w:rPr/>
        <w:br w:type="column"/>
      </w:r>
      <w:r>
        <w:rPr>
          <w:color w:val="231F20"/>
          <w:sz w:val="20"/>
        </w:rPr>
        <w:t>417</w:t>
      </w:r>
    </w:p>
    <w:p>
      <w:pPr>
        <w:spacing w:after="0"/>
        <w:jc w:val="left"/>
        <w:rPr>
          <w:sz w:val="20"/>
        </w:rPr>
        <w:sectPr>
          <w:type w:val="continuous"/>
          <w:pgSz w:w="9640" w:h="13610"/>
          <w:pgMar w:top="1140" w:bottom="720" w:left="1080" w:right="900"/>
          <w:cols w:num="3" w:equalWidth="0">
            <w:col w:w="2031" w:space="4710"/>
            <w:col w:w="378" w:space="40"/>
            <w:col w:w="501"/>
          </w:cols>
        </w:sectPr>
      </w:pPr>
    </w:p>
    <w:p>
      <w:pPr>
        <w:pStyle w:val="BodyText"/>
        <w:rPr>
          <w:sz w:val="20"/>
        </w:rPr>
      </w:pPr>
    </w:p>
    <w:p>
      <w:pPr>
        <w:pStyle w:val="BodyText"/>
        <w:spacing w:before="8"/>
      </w:pPr>
    </w:p>
    <w:p>
      <w:pPr>
        <w:pStyle w:val="BodyText"/>
        <w:spacing w:line="240" w:lineRule="exact"/>
        <w:ind w:left="100" w:right="108"/>
        <w:jc w:val="both"/>
      </w:pPr>
      <w:r>
        <w:rPr>
          <w:color w:val="231F20"/>
        </w:rPr>
        <w:t>En definitiva, la realidad sociocultural del barrio y por extensión del I. E. S. Severo Ochoa, está conformada por un perfil de clase media, tanto alta como baja, que es mayoritario</w:t>
      </w:r>
      <w:r>
        <w:rPr>
          <w:color w:val="231F20"/>
          <w:spacing w:val="-5"/>
        </w:rPr>
        <w:t> </w:t>
      </w:r>
      <w:r>
        <w:rPr>
          <w:color w:val="231F20"/>
        </w:rPr>
        <w:t>dentro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estructura</w:t>
      </w:r>
      <w:r>
        <w:rPr>
          <w:color w:val="231F20"/>
          <w:spacing w:val="-4"/>
        </w:rPr>
        <w:t> </w:t>
      </w:r>
      <w:r>
        <w:rPr>
          <w:color w:val="231F20"/>
        </w:rPr>
        <w:t>social</w:t>
      </w:r>
      <w:r>
        <w:rPr>
          <w:color w:val="231F20"/>
          <w:spacing w:val="-4"/>
        </w:rPr>
        <w:t> </w:t>
      </w:r>
      <w:r>
        <w:rPr>
          <w:color w:val="231F20"/>
        </w:rPr>
        <w:t>de</w:t>
      </w:r>
      <w:r>
        <w:rPr>
          <w:color w:val="231F20"/>
          <w:spacing w:val="-4"/>
        </w:rPr>
        <w:t> </w:t>
      </w:r>
      <w:r>
        <w:rPr>
          <w:color w:val="231F20"/>
        </w:rPr>
        <w:t>nuestro</w:t>
      </w:r>
      <w:r>
        <w:rPr>
          <w:color w:val="231F20"/>
          <w:spacing w:val="-4"/>
        </w:rPr>
        <w:t> </w:t>
      </w:r>
      <w:r>
        <w:rPr>
          <w:color w:val="231F20"/>
        </w:rPr>
        <w:t>país.</w:t>
      </w:r>
      <w:r>
        <w:rPr>
          <w:color w:val="231F20"/>
          <w:spacing w:val="-4"/>
        </w:rPr>
        <w:t> </w:t>
      </w:r>
      <w:r>
        <w:rPr>
          <w:color w:val="231F20"/>
        </w:rPr>
        <w:t>Por</w:t>
      </w:r>
      <w:r>
        <w:rPr>
          <w:color w:val="231F20"/>
          <w:spacing w:val="-4"/>
        </w:rPr>
        <w:t> </w:t>
      </w:r>
      <w:r>
        <w:rPr>
          <w:color w:val="231F20"/>
        </w:rPr>
        <w:t>este</w:t>
      </w:r>
      <w:r>
        <w:rPr>
          <w:color w:val="231F20"/>
          <w:spacing w:val="-4"/>
        </w:rPr>
        <w:t> </w:t>
      </w:r>
      <w:r>
        <w:rPr>
          <w:color w:val="231F20"/>
        </w:rPr>
        <w:t>motivo</w:t>
      </w:r>
      <w:r>
        <w:rPr>
          <w:color w:val="231F20"/>
          <w:spacing w:val="-4"/>
        </w:rPr>
        <w:t> </w:t>
      </w:r>
      <w:r>
        <w:rPr>
          <w:color w:val="231F20"/>
        </w:rPr>
        <w:t>este</w:t>
      </w:r>
      <w:r>
        <w:rPr>
          <w:color w:val="231F20"/>
          <w:spacing w:val="-4"/>
        </w:rPr>
        <w:t> </w:t>
      </w:r>
      <w:r>
        <w:rPr>
          <w:color w:val="231F20"/>
        </w:rPr>
        <w:t>centro educativo</w:t>
      </w:r>
      <w:r>
        <w:rPr>
          <w:color w:val="231F20"/>
          <w:spacing w:val="-13"/>
        </w:rPr>
        <w:t> </w:t>
      </w:r>
      <w:r>
        <w:rPr>
          <w:color w:val="231F20"/>
        </w:rPr>
        <w:t>constituye</w:t>
      </w:r>
      <w:r>
        <w:rPr>
          <w:color w:val="231F20"/>
          <w:spacing w:val="-13"/>
        </w:rPr>
        <w:t> </w:t>
      </w:r>
      <w:r>
        <w:rPr>
          <w:color w:val="231F20"/>
        </w:rPr>
        <w:t>un</w:t>
      </w:r>
      <w:r>
        <w:rPr>
          <w:color w:val="231F20"/>
          <w:spacing w:val="-12"/>
        </w:rPr>
        <w:t> </w:t>
      </w:r>
      <w:r>
        <w:rPr>
          <w:color w:val="231F20"/>
        </w:rPr>
        <w:t>buen</w:t>
      </w:r>
      <w:r>
        <w:rPr>
          <w:color w:val="231F20"/>
          <w:spacing w:val="-12"/>
        </w:rPr>
        <w:t> </w:t>
      </w:r>
      <w:r>
        <w:rPr>
          <w:color w:val="231F20"/>
        </w:rPr>
        <w:t>lugar</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que</w:t>
      </w:r>
      <w:r>
        <w:rPr>
          <w:color w:val="231F20"/>
          <w:spacing w:val="-12"/>
        </w:rPr>
        <w:t> </w:t>
      </w:r>
      <w:r>
        <w:rPr>
          <w:color w:val="231F20"/>
        </w:rPr>
        <w:t>desarrollar</w:t>
      </w:r>
      <w:r>
        <w:rPr>
          <w:color w:val="231F20"/>
          <w:spacing w:val="-12"/>
        </w:rPr>
        <w:t> </w:t>
      </w:r>
      <w:r>
        <w:rPr>
          <w:color w:val="231F20"/>
        </w:rPr>
        <w:t>un</w:t>
      </w:r>
      <w:r>
        <w:rPr>
          <w:color w:val="231F20"/>
          <w:spacing w:val="-12"/>
        </w:rPr>
        <w:t> </w:t>
      </w:r>
      <w:r>
        <w:rPr>
          <w:color w:val="231F20"/>
        </w:rPr>
        <w:t>estudio</w:t>
      </w:r>
      <w:r>
        <w:rPr>
          <w:color w:val="231F20"/>
          <w:spacing w:val="-12"/>
        </w:rPr>
        <w:t> </w:t>
      </w:r>
      <w:r>
        <w:rPr>
          <w:color w:val="231F20"/>
        </w:rPr>
        <w:t>de</w:t>
      </w:r>
      <w:r>
        <w:rPr>
          <w:color w:val="231F20"/>
          <w:spacing w:val="-12"/>
        </w:rPr>
        <w:t> </w:t>
      </w:r>
      <w:r>
        <w:rPr>
          <w:color w:val="231F20"/>
        </w:rPr>
        <w:t>caso</w:t>
      </w:r>
      <w:r>
        <w:rPr>
          <w:color w:val="231F20"/>
          <w:spacing w:val="-12"/>
        </w:rPr>
        <w:t> </w:t>
      </w:r>
      <w:r>
        <w:rPr>
          <w:color w:val="231F20"/>
        </w:rPr>
        <w:t>que</w:t>
      </w:r>
      <w:r>
        <w:rPr>
          <w:color w:val="231F20"/>
          <w:spacing w:val="-12"/>
        </w:rPr>
        <w:t> </w:t>
      </w:r>
      <w:r>
        <w:rPr>
          <w:color w:val="231F20"/>
        </w:rPr>
        <w:t>podría ser</w:t>
      </w:r>
      <w:r>
        <w:rPr>
          <w:color w:val="231F20"/>
          <w:spacing w:val="-13"/>
        </w:rPr>
        <w:t> </w:t>
      </w:r>
      <w:r>
        <w:rPr>
          <w:color w:val="231F20"/>
        </w:rPr>
        <w:t>extensivo</w:t>
      </w:r>
      <w:r>
        <w:rPr>
          <w:color w:val="231F20"/>
          <w:spacing w:val="-14"/>
        </w:rPr>
        <w:t> </w:t>
      </w:r>
      <w:r>
        <w:rPr>
          <w:color w:val="231F20"/>
        </w:rPr>
        <w:t>a</w:t>
      </w:r>
      <w:r>
        <w:rPr>
          <w:color w:val="231F20"/>
          <w:spacing w:val="-13"/>
        </w:rPr>
        <w:t> </w:t>
      </w:r>
      <w:r>
        <w:rPr>
          <w:color w:val="231F20"/>
        </w:rPr>
        <w:t>otras</w:t>
      </w:r>
      <w:r>
        <w:rPr>
          <w:color w:val="231F20"/>
          <w:spacing w:val="-13"/>
        </w:rPr>
        <w:t> </w:t>
      </w:r>
      <w:r>
        <w:rPr>
          <w:color w:val="231F20"/>
        </w:rPr>
        <w:t>realidades</w:t>
      </w:r>
      <w:r>
        <w:rPr>
          <w:color w:val="231F20"/>
          <w:spacing w:val="-13"/>
        </w:rPr>
        <w:t> </w:t>
      </w:r>
      <w:r>
        <w:rPr>
          <w:color w:val="231F20"/>
        </w:rPr>
        <w:t>actuales.</w:t>
      </w:r>
      <w:r>
        <w:rPr>
          <w:color w:val="231F20"/>
          <w:spacing w:val="-14"/>
        </w:rPr>
        <w:t> </w:t>
      </w:r>
      <w:r>
        <w:rPr>
          <w:color w:val="231F20"/>
        </w:rPr>
        <w:t>Una</w:t>
      </w:r>
      <w:r>
        <w:rPr>
          <w:color w:val="231F20"/>
          <w:spacing w:val="-13"/>
        </w:rPr>
        <w:t> </w:t>
      </w:r>
      <w:r>
        <w:rPr>
          <w:color w:val="231F20"/>
        </w:rPr>
        <w:t>vez</w:t>
      </w:r>
      <w:r>
        <w:rPr>
          <w:color w:val="231F20"/>
          <w:spacing w:val="-13"/>
        </w:rPr>
        <w:t> </w:t>
      </w:r>
      <w:r>
        <w:rPr>
          <w:color w:val="231F20"/>
        </w:rPr>
        <w:t>seleccionado</w:t>
      </w:r>
      <w:r>
        <w:rPr>
          <w:color w:val="231F20"/>
          <w:spacing w:val="-12"/>
        </w:rPr>
        <w:t> </w:t>
      </w:r>
      <w:r>
        <w:rPr>
          <w:color w:val="231F20"/>
        </w:rPr>
        <w:t>el</w:t>
      </w:r>
      <w:r>
        <w:rPr>
          <w:color w:val="231F20"/>
          <w:spacing w:val="-13"/>
        </w:rPr>
        <w:t> </w:t>
      </w:r>
      <w:r>
        <w:rPr>
          <w:color w:val="231F20"/>
        </w:rPr>
        <w:t>centro</w:t>
      </w:r>
      <w:r>
        <w:rPr>
          <w:color w:val="231F20"/>
          <w:spacing w:val="-14"/>
        </w:rPr>
        <w:t> </w:t>
      </w:r>
      <w:r>
        <w:rPr>
          <w:color w:val="231F20"/>
        </w:rPr>
        <w:t>nos</w:t>
      </w:r>
      <w:r>
        <w:rPr>
          <w:color w:val="231F20"/>
          <w:spacing w:val="-13"/>
        </w:rPr>
        <w:t> </w:t>
      </w:r>
      <w:r>
        <w:rPr>
          <w:color w:val="231F20"/>
        </w:rPr>
        <w:t>ponemos en contacto con uno de sus profesores que, viendo las posibilidades educativas de la propuesta,</w:t>
      </w:r>
      <w:r>
        <w:rPr>
          <w:color w:val="231F20"/>
          <w:spacing w:val="-8"/>
        </w:rPr>
        <w:t> </w:t>
      </w:r>
      <w:r>
        <w:rPr>
          <w:color w:val="231F20"/>
        </w:rPr>
        <w:t>decide</w:t>
      </w:r>
      <w:r>
        <w:rPr>
          <w:color w:val="231F20"/>
          <w:spacing w:val="-8"/>
        </w:rPr>
        <w:t> </w:t>
      </w:r>
      <w:r>
        <w:rPr>
          <w:color w:val="231F20"/>
        </w:rPr>
        <w:t>incluir</w:t>
      </w:r>
      <w:r>
        <w:rPr>
          <w:color w:val="231F20"/>
          <w:spacing w:val="-8"/>
        </w:rPr>
        <w:t> </w:t>
      </w:r>
      <w:r>
        <w:rPr>
          <w:color w:val="231F20"/>
        </w:rPr>
        <w:t>la</w:t>
      </w:r>
      <w:r>
        <w:rPr>
          <w:color w:val="231F20"/>
          <w:spacing w:val="-8"/>
        </w:rPr>
        <w:t> </w:t>
      </w:r>
      <w:r>
        <w:rPr>
          <w:color w:val="231F20"/>
        </w:rPr>
        <w:t>experiencia</w:t>
      </w:r>
      <w:r>
        <w:rPr>
          <w:color w:val="231F20"/>
          <w:spacing w:val="-8"/>
        </w:rPr>
        <w:t> </w:t>
      </w:r>
      <w:r>
        <w:rPr>
          <w:color w:val="231F20"/>
        </w:rPr>
        <w:t>como</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contenidos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materia</w:t>
      </w:r>
      <w:r>
        <w:rPr>
          <w:color w:val="231F20"/>
          <w:spacing w:val="-8"/>
        </w:rPr>
        <w:t> </w:t>
      </w:r>
      <w:r>
        <w:rPr>
          <w:color w:val="231F20"/>
        </w:rPr>
        <w:t>de Cultura Audiovisual en el mes de mayo de 2011. Esta asignatura es impartida a uno de</w:t>
      </w:r>
      <w:r>
        <w:rPr>
          <w:color w:val="231F20"/>
          <w:spacing w:val="-9"/>
        </w:rPr>
        <w:t> </w:t>
      </w:r>
      <w:r>
        <w:rPr>
          <w:color w:val="231F20"/>
        </w:rPr>
        <w:t>los</w:t>
      </w:r>
      <w:r>
        <w:rPr>
          <w:color w:val="231F20"/>
          <w:spacing w:val="-9"/>
        </w:rPr>
        <w:t> </w:t>
      </w:r>
      <w:r>
        <w:rPr>
          <w:color w:val="231F20"/>
        </w:rPr>
        <w:t>grupos</w:t>
      </w:r>
      <w:r>
        <w:rPr>
          <w:color w:val="231F20"/>
          <w:spacing w:val="-9"/>
        </w:rPr>
        <w:t> </w:t>
      </w:r>
      <w:r>
        <w:rPr>
          <w:color w:val="231F20"/>
        </w:rPr>
        <w:t>de</w:t>
      </w:r>
      <w:r>
        <w:rPr>
          <w:color w:val="231F20"/>
          <w:spacing w:val="-9"/>
        </w:rPr>
        <w:t> </w:t>
      </w:r>
      <w:r>
        <w:rPr>
          <w:color w:val="231F20"/>
        </w:rPr>
        <w:t>1º</w:t>
      </w:r>
      <w:r>
        <w:rPr>
          <w:color w:val="231F20"/>
          <w:spacing w:val="-9"/>
        </w:rPr>
        <w:t> </w:t>
      </w:r>
      <w:r>
        <w:rPr>
          <w:color w:val="231F20"/>
        </w:rPr>
        <w:t>de</w:t>
      </w:r>
      <w:r>
        <w:rPr>
          <w:color w:val="231F20"/>
          <w:spacing w:val="-9"/>
        </w:rPr>
        <w:t> </w:t>
      </w:r>
      <w:r>
        <w:rPr>
          <w:color w:val="231F20"/>
        </w:rPr>
        <w:t>Bachillerato</w:t>
      </w:r>
      <w:r>
        <w:rPr>
          <w:color w:val="231F20"/>
          <w:spacing w:val="-9"/>
        </w:rPr>
        <w:t> </w:t>
      </w:r>
      <w:r>
        <w:rPr>
          <w:color w:val="231F20"/>
        </w:rPr>
        <w:t>del</w:t>
      </w:r>
      <w:r>
        <w:rPr>
          <w:color w:val="231F20"/>
          <w:spacing w:val="-9"/>
        </w:rPr>
        <w:t> </w:t>
      </w:r>
      <w:r>
        <w:rPr>
          <w:color w:val="231F20"/>
        </w:rPr>
        <w:t>centro,</w:t>
      </w:r>
      <w:r>
        <w:rPr>
          <w:color w:val="231F20"/>
          <w:spacing w:val="-9"/>
        </w:rPr>
        <w:t> </w:t>
      </w:r>
      <w:r>
        <w:rPr>
          <w:color w:val="231F20"/>
        </w:rPr>
        <w:t>y</w:t>
      </w:r>
      <w:r>
        <w:rPr>
          <w:color w:val="231F20"/>
          <w:spacing w:val="-9"/>
        </w:rPr>
        <w:t> </w:t>
      </w:r>
      <w:r>
        <w:rPr>
          <w:color w:val="231F20"/>
        </w:rPr>
        <w:t>cuenta</w:t>
      </w:r>
      <w:r>
        <w:rPr>
          <w:color w:val="231F20"/>
          <w:spacing w:val="-9"/>
        </w:rPr>
        <w:t> </w:t>
      </w:r>
      <w:r>
        <w:rPr>
          <w:color w:val="231F20"/>
        </w:rPr>
        <w:t>con</w:t>
      </w:r>
      <w:r>
        <w:rPr>
          <w:color w:val="231F20"/>
          <w:spacing w:val="-9"/>
        </w:rPr>
        <w:t> </w:t>
      </w:r>
      <w:r>
        <w:rPr>
          <w:color w:val="231F20"/>
        </w:rPr>
        <w:t>23</w:t>
      </w:r>
      <w:r>
        <w:rPr>
          <w:color w:val="231F20"/>
          <w:spacing w:val="-9"/>
        </w:rPr>
        <w:t> </w:t>
      </w:r>
      <w:r>
        <w:rPr>
          <w:color w:val="231F20"/>
        </w:rPr>
        <w:t>alumnos/as</w:t>
      </w:r>
      <w:r>
        <w:rPr>
          <w:color w:val="231F20"/>
          <w:spacing w:val="-9"/>
        </w:rPr>
        <w:t> </w:t>
      </w:r>
      <w:r>
        <w:rPr>
          <w:color w:val="231F20"/>
        </w:rPr>
        <w:t>con</w:t>
      </w:r>
      <w:r>
        <w:rPr>
          <w:color w:val="231F20"/>
          <w:spacing w:val="-9"/>
        </w:rPr>
        <w:t> </w:t>
      </w:r>
      <w:r>
        <w:rPr>
          <w:color w:val="231F20"/>
        </w:rPr>
        <w:t>edades comprendidas entre los 16 y los 20 años.</w:t>
      </w:r>
    </w:p>
    <w:p>
      <w:pPr>
        <w:pStyle w:val="BodyText"/>
        <w:spacing w:before="8"/>
        <w:rPr>
          <w:sz w:val="19"/>
        </w:rPr>
      </w:pPr>
    </w:p>
    <w:p>
      <w:pPr>
        <w:pStyle w:val="Heading8"/>
        <w:numPr>
          <w:ilvl w:val="1"/>
          <w:numId w:val="19"/>
        </w:numPr>
        <w:tabs>
          <w:tab w:pos="431" w:val="left" w:leader="none"/>
        </w:tabs>
        <w:spacing w:line="240" w:lineRule="auto" w:before="0" w:after="0"/>
        <w:ind w:left="430" w:right="0" w:hanging="330"/>
        <w:jc w:val="both"/>
        <w:rPr>
          <w:i/>
        </w:rPr>
      </w:pPr>
      <w:r>
        <w:rPr>
          <w:i/>
          <w:color w:val="231F20"/>
        </w:rPr>
        <w:t>Creación de fotoanimaciones</w:t>
      </w:r>
    </w:p>
    <w:p>
      <w:pPr>
        <w:pStyle w:val="BodyText"/>
        <w:spacing w:line="240" w:lineRule="exact" w:before="170"/>
        <w:ind w:left="100" w:right="108" w:firstLine="283"/>
        <w:jc w:val="both"/>
      </w:pPr>
      <w:r>
        <w:rPr>
          <w:color w:val="231F20"/>
        </w:rPr>
        <w:t>Tras</w:t>
      </w:r>
      <w:r>
        <w:rPr>
          <w:color w:val="231F20"/>
          <w:spacing w:val="-6"/>
        </w:rPr>
        <w:t> </w:t>
      </w:r>
      <w:r>
        <w:rPr>
          <w:color w:val="231F20"/>
        </w:rPr>
        <w:t>unas</w:t>
      </w:r>
      <w:r>
        <w:rPr>
          <w:color w:val="231F20"/>
          <w:spacing w:val="-6"/>
        </w:rPr>
        <w:t> </w:t>
      </w:r>
      <w:r>
        <w:rPr>
          <w:color w:val="231F20"/>
        </w:rPr>
        <w:t>primeras</w:t>
      </w:r>
      <w:r>
        <w:rPr>
          <w:color w:val="231F20"/>
          <w:spacing w:val="-6"/>
        </w:rPr>
        <w:t> </w:t>
      </w:r>
      <w:r>
        <w:rPr>
          <w:color w:val="231F20"/>
        </w:rPr>
        <w:t>sesiones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explicamos</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conceptos</w:t>
      </w:r>
      <w:r>
        <w:rPr>
          <w:color w:val="231F20"/>
          <w:spacing w:val="-6"/>
        </w:rPr>
        <w:t> </w:t>
      </w:r>
      <w:r>
        <w:rPr>
          <w:color w:val="231F20"/>
        </w:rPr>
        <w:t>necesarios para que los alumnos/as comiencen a trabajar en la creación de las fotoanimaciones, son</w:t>
      </w:r>
      <w:r>
        <w:rPr>
          <w:color w:val="231F20"/>
          <w:spacing w:val="-17"/>
        </w:rPr>
        <w:t> </w:t>
      </w:r>
      <w:r>
        <w:rPr>
          <w:color w:val="231F20"/>
        </w:rPr>
        <w:t>ellos</w:t>
      </w:r>
      <w:r>
        <w:rPr>
          <w:color w:val="231F20"/>
          <w:spacing w:val="-17"/>
        </w:rPr>
        <w:t> </w:t>
      </w:r>
      <w:r>
        <w:rPr>
          <w:color w:val="231F20"/>
        </w:rPr>
        <w:t>mismos</w:t>
      </w:r>
      <w:r>
        <w:rPr>
          <w:color w:val="231F20"/>
          <w:spacing w:val="-17"/>
        </w:rPr>
        <w:t> </w:t>
      </w:r>
      <w:r>
        <w:rPr>
          <w:color w:val="231F20"/>
        </w:rPr>
        <w:t>quienes</w:t>
      </w:r>
      <w:r>
        <w:rPr>
          <w:color w:val="231F20"/>
          <w:spacing w:val="-17"/>
        </w:rPr>
        <w:t> </w:t>
      </w:r>
      <w:r>
        <w:rPr>
          <w:color w:val="231F20"/>
        </w:rPr>
        <w:t>proceden</w:t>
      </w:r>
      <w:r>
        <w:rPr>
          <w:color w:val="231F20"/>
          <w:spacing w:val="-17"/>
        </w:rPr>
        <w:t> </w:t>
      </w:r>
      <w:r>
        <w:rPr>
          <w:color w:val="231F20"/>
        </w:rPr>
        <w:t>a</w:t>
      </w:r>
      <w:r>
        <w:rPr>
          <w:color w:val="231F20"/>
          <w:spacing w:val="-17"/>
        </w:rPr>
        <w:t> </w:t>
      </w:r>
      <w:r>
        <w:rPr>
          <w:color w:val="231F20"/>
        </w:rPr>
        <w:t>formar</w:t>
      </w:r>
      <w:r>
        <w:rPr>
          <w:color w:val="231F20"/>
          <w:spacing w:val="-17"/>
        </w:rPr>
        <w:t> </w:t>
      </w:r>
      <w:r>
        <w:rPr>
          <w:color w:val="231F20"/>
        </w:rPr>
        <w:t>diferentes</w:t>
      </w:r>
      <w:r>
        <w:rPr>
          <w:color w:val="231F20"/>
          <w:spacing w:val="-17"/>
        </w:rPr>
        <w:t> </w:t>
      </w:r>
      <w:r>
        <w:rPr>
          <w:color w:val="231F20"/>
        </w:rPr>
        <w:t>grupos</w:t>
      </w:r>
      <w:r>
        <w:rPr>
          <w:color w:val="231F20"/>
          <w:spacing w:val="-17"/>
        </w:rPr>
        <w:t> </w:t>
      </w:r>
      <w:r>
        <w:rPr>
          <w:color w:val="231F20"/>
        </w:rPr>
        <w:t>de</w:t>
      </w:r>
      <w:r>
        <w:rPr>
          <w:color w:val="231F20"/>
          <w:spacing w:val="-17"/>
        </w:rPr>
        <w:t> </w:t>
      </w:r>
      <w:r>
        <w:rPr>
          <w:color w:val="231F20"/>
        </w:rPr>
        <w:t>trabajo</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deben superar las cuatro personas. El resultado es la creación de cinco grupos de trabajo con tres componentes cada uno, dos grupos de dos componentes y uno de cuatro,    la mayoría de ellos mixtos en cuanto al género. 8 agrupaciones que comenzarán a deliberar acerca del tema central a tratar en sus respectivas</w:t>
      </w:r>
      <w:r>
        <w:rPr>
          <w:color w:val="231F20"/>
          <w:spacing w:val="-7"/>
        </w:rPr>
        <w:t> </w:t>
      </w:r>
      <w:r>
        <w:rPr>
          <w:color w:val="231F20"/>
        </w:rPr>
        <w:t>creaciones.</w:t>
      </w:r>
    </w:p>
    <w:p>
      <w:pPr>
        <w:pStyle w:val="BodyText"/>
        <w:spacing w:line="240" w:lineRule="exact"/>
        <w:ind w:left="100" w:right="108" w:firstLine="283"/>
        <w:jc w:val="both"/>
      </w:pPr>
      <w:r>
        <w:rPr>
          <w:color w:val="231F20"/>
        </w:rPr>
        <w:t>Una vez decidido ese tema, es el momento de comenzara trabajar en el</w:t>
      </w:r>
      <w:r>
        <w:rPr>
          <w:color w:val="231F20"/>
          <w:spacing w:val="-26"/>
        </w:rPr>
        <w:t> </w:t>
      </w:r>
      <w:r>
        <w:rPr>
          <w:color w:val="231F20"/>
        </w:rPr>
        <w:t>desarrollo de la idea. Para ello, cada grupo elabora un pequeño storyboard o guión en el que plasman la acción que se desarrolla en sus</w:t>
      </w:r>
      <w:r>
        <w:rPr>
          <w:color w:val="231F20"/>
          <w:spacing w:val="-5"/>
        </w:rPr>
        <w:t> </w:t>
      </w:r>
      <w:r>
        <w:rPr>
          <w:color w:val="231F20"/>
        </w:rPr>
        <w:t>historias.</w:t>
      </w:r>
    </w:p>
    <w:p>
      <w:pPr>
        <w:pStyle w:val="BodyText"/>
        <w:rPr>
          <w:sz w:val="17"/>
        </w:rPr>
      </w:pPr>
      <w:r>
        <w:rPr/>
        <w:drawing>
          <wp:anchor distT="0" distB="0" distL="0" distR="0" allowOverlap="1" layoutInCell="1" locked="0" behindDoc="0" simplePos="0" relativeHeight="2224">
            <wp:simplePos x="0" y="0"/>
            <wp:positionH relativeFrom="page">
              <wp:posOffset>1185782</wp:posOffset>
            </wp:positionH>
            <wp:positionV relativeFrom="paragraph">
              <wp:posOffset>149000</wp:posOffset>
            </wp:positionV>
            <wp:extent cx="3618683" cy="2620137"/>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04" cstate="print"/>
                    <a:stretch>
                      <a:fillRect/>
                    </a:stretch>
                  </pic:blipFill>
                  <pic:spPr>
                    <a:xfrm>
                      <a:off x="0" y="0"/>
                      <a:ext cx="3618683" cy="2620137"/>
                    </a:xfrm>
                    <a:prstGeom prst="rect">
                      <a:avLst/>
                    </a:prstGeom>
                  </pic:spPr>
                </pic:pic>
              </a:graphicData>
            </a:graphic>
          </wp:anchor>
        </w:drawing>
      </w:r>
    </w:p>
    <w:p>
      <w:pPr>
        <w:spacing w:line="200" w:lineRule="exact" w:before="95"/>
        <w:ind w:left="112" w:right="119" w:hanging="1"/>
        <w:jc w:val="center"/>
        <w:rPr>
          <w:sz w:val="18"/>
        </w:rPr>
      </w:pPr>
      <w:r>
        <w:rPr>
          <w:color w:val="231F20"/>
          <w:sz w:val="18"/>
        </w:rPr>
        <w:t>Figura 3. Storyboard elaborado por uno de los grupos participantes en el proyecto. Esta historia, a la que finalmente titularon “Gordito Caníbal” toca el tema de la burla hacia el más débil retratando una situación ficticia vivida por un niño con sobrepeso. Es importante señalar que la calidad artística de</w:t>
      </w:r>
      <w:r>
        <w:rPr>
          <w:color w:val="231F20"/>
          <w:spacing w:val="-9"/>
          <w:sz w:val="18"/>
        </w:rPr>
        <w:t> </w:t>
      </w:r>
      <w:r>
        <w:rPr>
          <w:color w:val="231F20"/>
          <w:sz w:val="18"/>
        </w:rPr>
        <w:t>los storyboards no es un objetivo del proceso. Más bien al contrario, pretende utilizarse como una simple herramienta que ayude a los creadores a definir las acciones de su</w:t>
      </w:r>
      <w:r>
        <w:rPr>
          <w:color w:val="231F20"/>
          <w:spacing w:val="-10"/>
          <w:sz w:val="18"/>
        </w:rPr>
        <w:t> </w:t>
      </w:r>
      <w:r>
        <w:rPr>
          <w:color w:val="231F20"/>
          <w:sz w:val="18"/>
        </w:rPr>
        <w:t>historia.</w:t>
      </w:r>
    </w:p>
    <w:p>
      <w:pPr>
        <w:pStyle w:val="BodyText"/>
        <w:rPr>
          <w:sz w:val="13"/>
        </w:rPr>
      </w:pPr>
    </w:p>
    <w:p>
      <w:pPr>
        <w:tabs>
          <w:tab w:pos="5507" w:val="left" w:leader="none"/>
        </w:tabs>
        <w:spacing w:line="225" w:lineRule="exact" w:before="74"/>
        <w:ind w:left="0" w:right="108" w:firstLine="0"/>
        <w:jc w:val="right"/>
        <w:rPr>
          <w:i/>
          <w:sz w:val="18"/>
        </w:rPr>
      </w:pPr>
      <w:r>
        <w:rPr>
          <w:color w:val="231F20"/>
          <w:sz w:val="20"/>
        </w:rPr>
        <w:t>418</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0</w:t>
      </w:r>
      <w:r>
        <w:rPr>
          <w:spacing w:val="-9"/>
          <w:sz w:val="18"/>
        </w:rPr>
        <w:t>6</w:t>
      </w:r>
      <w:r>
        <w:rPr>
          <w:rFonts w:ascii="Arial"/>
          <w:spacing w:val="-81"/>
          <w:position w:val="-2"/>
          <w:sz w:val="16"/>
        </w:rPr>
        <w:t>6</w:t>
      </w:r>
      <w:r>
        <w:rPr>
          <w:sz w:val="18"/>
        </w:rPr>
        <w:t>-423</w:t>
      </w:r>
    </w:p>
    <w:p>
      <w:pPr>
        <w:spacing w:after="0" w:line="227" w:lineRule="exact"/>
        <w:jc w:val="right"/>
        <w:rPr>
          <w:sz w:val="18"/>
        </w:rPr>
        <w:sectPr>
          <w:headerReference w:type="default" r:id="rId202"/>
          <w:footerReference w:type="default" r:id="rId203"/>
          <w:pgSz w:w="9640" w:h="13610"/>
          <w:pgMar w:header="743" w:footer="0" w:top="940" w:bottom="280" w:left="920" w:right="1080"/>
        </w:sectPr>
      </w:pPr>
    </w:p>
    <w:p>
      <w:pPr>
        <w:pStyle w:val="BodyText"/>
        <w:rPr>
          <w:sz w:val="20"/>
        </w:rPr>
      </w:pPr>
    </w:p>
    <w:p>
      <w:pPr>
        <w:pStyle w:val="BodyText"/>
        <w:rPr>
          <w:sz w:val="23"/>
        </w:rPr>
      </w:pPr>
    </w:p>
    <w:p>
      <w:pPr>
        <w:pStyle w:val="BodyText"/>
        <w:spacing w:line="240" w:lineRule="exact"/>
        <w:ind w:left="110" w:right="117" w:firstLine="283"/>
        <w:jc w:val="both"/>
      </w:pPr>
      <w:r>
        <w:rPr>
          <w:color w:val="231F20"/>
        </w:rPr>
        <w:t>La última etapa del proceso de creación es la toma de fotografías y la realización de la edición y el montaje de las mismas hasta llegar a la obtención de las obras finales,</w:t>
      </w:r>
      <w:r>
        <w:rPr>
          <w:color w:val="231F20"/>
          <w:spacing w:val="-9"/>
        </w:rPr>
        <w:t> </w:t>
      </w:r>
      <w:r>
        <w:rPr>
          <w:color w:val="231F20"/>
        </w:rPr>
        <w:t>todas</w:t>
      </w:r>
      <w:r>
        <w:rPr>
          <w:color w:val="231F20"/>
          <w:spacing w:val="-9"/>
        </w:rPr>
        <w:t> </w:t>
      </w:r>
      <w:r>
        <w:rPr>
          <w:color w:val="231F20"/>
        </w:rPr>
        <w:t>ellas</w:t>
      </w:r>
      <w:r>
        <w:rPr>
          <w:color w:val="231F20"/>
          <w:spacing w:val="-9"/>
        </w:rPr>
        <w:t> </w:t>
      </w:r>
      <w:r>
        <w:rPr>
          <w:color w:val="231F20"/>
        </w:rPr>
        <w:t>recogidas</w:t>
      </w:r>
      <w:r>
        <w:rPr>
          <w:color w:val="231F20"/>
          <w:spacing w:val="-9"/>
        </w:rPr>
        <w:t> </w:t>
      </w:r>
      <w:r>
        <w:rPr>
          <w:color w:val="231F20"/>
        </w:rPr>
        <w:t>en</w:t>
      </w:r>
      <w:r>
        <w:rPr>
          <w:color w:val="231F20"/>
          <w:spacing w:val="-9"/>
        </w:rPr>
        <w:t> </w:t>
      </w:r>
      <w:r>
        <w:rPr>
          <w:color w:val="231F20"/>
        </w:rPr>
        <w:t>blog</w:t>
      </w:r>
      <w:r>
        <w:rPr>
          <w:color w:val="231F20"/>
          <w:spacing w:val="-9"/>
        </w:rPr>
        <w:t> </w:t>
      </w:r>
      <w:r>
        <w:rPr>
          <w:color w:val="231F20"/>
        </w:rPr>
        <w:t>dedicado</w:t>
      </w:r>
      <w:r>
        <w:rPr>
          <w:color w:val="231F20"/>
          <w:spacing w:val="-9"/>
        </w:rPr>
        <w:t> </w:t>
      </w:r>
      <w:r>
        <w:rPr>
          <w:color w:val="231F20"/>
        </w:rPr>
        <w:t>al</w:t>
      </w:r>
      <w:r>
        <w:rPr>
          <w:color w:val="231F20"/>
          <w:spacing w:val="-9"/>
        </w:rPr>
        <w:t> </w:t>
      </w:r>
      <w:r>
        <w:rPr>
          <w:color w:val="231F20"/>
        </w:rPr>
        <w:t>proyecto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posible</w:t>
      </w:r>
      <w:r>
        <w:rPr>
          <w:color w:val="231F20"/>
          <w:spacing w:val="-9"/>
        </w:rPr>
        <w:t> </w:t>
      </w:r>
      <w:r>
        <w:rPr>
          <w:color w:val="231F20"/>
        </w:rPr>
        <w:t>consultar</w:t>
      </w:r>
      <w:r>
        <w:rPr>
          <w:color w:val="231F20"/>
          <w:spacing w:val="-9"/>
        </w:rPr>
        <w:t> </w:t>
      </w:r>
      <w:r>
        <w:rPr>
          <w:color w:val="231F20"/>
        </w:rPr>
        <w:t>en la siguient</w:t>
      </w:r>
      <w:hyperlink r:id="rId175">
        <w:r>
          <w:rPr>
            <w:color w:val="231F20"/>
          </w:rPr>
          <w:t>e dirección:</w:t>
        </w:r>
        <w:r>
          <w:rPr>
            <w:color w:val="231F20"/>
            <w:spacing w:val="-8"/>
          </w:rPr>
          <w:t> </w:t>
        </w:r>
        <w:r>
          <w:rPr>
            <w:color w:val="231F20"/>
          </w:rPr>
          <w:t>http://narrativasfotoanimadas.blogspot.com.es/</w:t>
        </w:r>
      </w:hyperlink>
    </w:p>
    <w:p>
      <w:pPr>
        <w:pStyle w:val="BodyText"/>
        <w:spacing w:line="240" w:lineRule="exact"/>
        <w:ind w:left="110" w:right="118" w:firstLine="283"/>
        <w:jc w:val="both"/>
      </w:pPr>
      <w:r>
        <w:rPr>
          <w:color w:val="231F20"/>
        </w:rPr>
        <w:t>Como síntesis solo nos queda aclarar que los investigadores no intervinimos      ni en la gestación de las ideas, ni en lo que se refiere a la creación de las obras audiovisuales. Por el contrario, nos encontramos en el aula como observadores y nuestra única intervención se produce al comienzo de la experiencia a la hora de explicar conceptos como el storyboard o el guión. Podríamos decir que una vez comenzado el proceso creativo nuestra intención no es guiar al alumnado hacia la consecución de un producto final de una calidad determinada, sino ser testigos de la forma en la que ellos mismos ejecutan sus creaciones.</w:t>
      </w:r>
    </w:p>
    <w:p>
      <w:pPr>
        <w:pStyle w:val="BodyText"/>
        <w:spacing w:before="7"/>
        <w:rPr>
          <w:sz w:val="14"/>
        </w:rPr>
      </w:pPr>
      <w:r>
        <w:rPr/>
        <w:drawing>
          <wp:anchor distT="0" distB="0" distL="0" distR="0" allowOverlap="1" layoutInCell="1" locked="0" behindDoc="0" simplePos="0" relativeHeight="2248">
            <wp:simplePos x="0" y="0"/>
            <wp:positionH relativeFrom="page">
              <wp:posOffset>1232546</wp:posOffset>
            </wp:positionH>
            <wp:positionV relativeFrom="paragraph">
              <wp:posOffset>131858</wp:posOffset>
            </wp:positionV>
            <wp:extent cx="3780472" cy="2602611"/>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07" cstate="print"/>
                    <a:stretch>
                      <a:fillRect/>
                    </a:stretch>
                  </pic:blipFill>
                  <pic:spPr>
                    <a:xfrm>
                      <a:off x="0" y="0"/>
                      <a:ext cx="3780472" cy="2602611"/>
                    </a:xfrm>
                    <a:prstGeom prst="rect">
                      <a:avLst/>
                    </a:prstGeom>
                  </pic:spPr>
                </pic:pic>
              </a:graphicData>
            </a:graphic>
          </wp:anchor>
        </w:drawing>
      </w:r>
    </w:p>
    <w:p>
      <w:pPr>
        <w:spacing w:line="203" w:lineRule="exact" w:before="82"/>
        <w:ind w:left="127" w:right="134" w:firstLine="0"/>
        <w:jc w:val="center"/>
        <w:rPr>
          <w:sz w:val="18"/>
        </w:rPr>
      </w:pPr>
      <w:r>
        <w:rPr>
          <w:color w:val="231F20"/>
          <w:sz w:val="18"/>
        </w:rPr>
        <w:t>Figura 4. Grupo de alumnos/as de la asignatura de Cultura Audiovisual durante el proceso de creación</w:t>
      </w:r>
    </w:p>
    <w:p>
      <w:pPr>
        <w:spacing w:line="203" w:lineRule="exact" w:before="0"/>
        <w:ind w:left="392" w:right="399" w:firstLine="0"/>
        <w:jc w:val="center"/>
        <w:rPr>
          <w:sz w:val="18"/>
        </w:rPr>
      </w:pPr>
      <w:r>
        <w:rPr>
          <w:color w:val="231F20"/>
          <w:sz w:val="18"/>
        </w:rPr>
        <w:t>de las fotoanimaciones.</w:t>
      </w:r>
    </w:p>
    <w:p>
      <w:pPr>
        <w:pStyle w:val="BodyText"/>
        <w:rPr>
          <w:sz w:val="18"/>
        </w:rPr>
      </w:pPr>
    </w:p>
    <w:p>
      <w:pPr>
        <w:pStyle w:val="BodyText"/>
        <w:spacing w:before="4"/>
        <w:rPr>
          <w:sz w:val="23"/>
        </w:rPr>
      </w:pPr>
    </w:p>
    <w:p>
      <w:pPr>
        <w:pStyle w:val="Heading8"/>
        <w:numPr>
          <w:ilvl w:val="1"/>
          <w:numId w:val="19"/>
        </w:numPr>
        <w:tabs>
          <w:tab w:pos="433" w:val="left" w:leader="none"/>
        </w:tabs>
        <w:spacing w:line="240" w:lineRule="auto" w:before="0" w:after="0"/>
        <w:ind w:left="432" w:right="0" w:hanging="322"/>
        <w:jc w:val="left"/>
        <w:rPr>
          <w:i/>
        </w:rPr>
      </w:pPr>
      <w:r>
        <w:rPr>
          <w:i/>
          <w:color w:val="231F20"/>
        </w:rPr>
        <w:t>Análisis de fotoanimaciones: Resultados</w:t>
      </w:r>
    </w:p>
    <w:p>
      <w:pPr>
        <w:pStyle w:val="BodyText"/>
        <w:spacing w:line="240" w:lineRule="exact" w:before="170"/>
        <w:ind w:left="110" w:right="117" w:firstLine="283"/>
        <w:jc w:val="both"/>
      </w:pPr>
      <w:r>
        <w:rPr>
          <w:color w:val="231F20"/>
        </w:rPr>
        <w:t>Una vez repasado todo el proceso de creación estamos en posición de poder analizar los resultados. Para ello, realizaremos un estudio pormenorizado de dos de las fotoanimaciones recogidas en base a las pautas de análisis expuestas en la</w:t>
      </w:r>
      <w:r>
        <w:rPr>
          <w:color w:val="231F20"/>
          <w:spacing w:val="-27"/>
        </w:rPr>
        <w:t> </w:t>
      </w:r>
      <w:r>
        <w:rPr>
          <w:color w:val="231F20"/>
        </w:rPr>
        <w:t>tercera etapa de esta</w:t>
      </w:r>
      <w:r>
        <w:rPr>
          <w:color w:val="231F20"/>
          <w:spacing w:val="-2"/>
        </w:rPr>
        <w:t> </w:t>
      </w:r>
      <w:r>
        <w:rPr>
          <w:color w:val="231F20"/>
        </w:rPr>
        <w:t>investigación.</w:t>
      </w:r>
    </w:p>
    <w:p>
      <w:pPr>
        <w:pStyle w:val="BodyText"/>
        <w:spacing w:line="240" w:lineRule="exact"/>
        <w:ind w:left="110" w:right="118" w:firstLine="283"/>
        <w:jc w:val="both"/>
      </w:pPr>
      <w:r>
        <w:rPr>
          <w:color w:val="231F20"/>
        </w:rPr>
        <w:t>La</w:t>
      </w:r>
      <w:r>
        <w:rPr>
          <w:color w:val="231F20"/>
          <w:spacing w:val="-4"/>
        </w:rPr>
        <w:t> </w:t>
      </w:r>
      <w:r>
        <w:rPr>
          <w:color w:val="231F20"/>
        </w:rPr>
        <w:t>primera</w:t>
      </w:r>
      <w:r>
        <w:rPr>
          <w:color w:val="231F20"/>
          <w:spacing w:val="-4"/>
        </w:rPr>
        <w:t> </w:t>
      </w:r>
      <w:r>
        <w:rPr>
          <w:color w:val="231F20"/>
        </w:rPr>
        <w:t>fotoanimación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nos</w:t>
      </w:r>
      <w:r>
        <w:rPr>
          <w:color w:val="231F20"/>
          <w:spacing w:val="-4"/>
        </w:rPr>
        <w:t> </w:t>
      </w:r>
      <w:r>
        <w:rPr>
          <w:color w:val="231F20"/>
        </w:rPr>
        <w:t>referiremos</w:t>
      </w:r>
      <w:r>
        <w:rPr>
          <w:color w:val="231F20"/>
          <w:spacing w:val="-4"/>
        </w:rPr>
        <w:t> </w:t>
      </w:r>
      <w:r>
        <w:rPr>
          <w:color w:val="231F20"/>
        </w:rPr>
        <w:t>se</w:t>
      </w:r>
      <w:r>
        <w:rPr>
          <w:color w:val="231F20"/>
          <w:spacing w:val="-4"/>
        </w:rPr>
        <w:t> </w:t>
      </w:r>
      <w:r>
        <w:rPr>
          <w:color w:val="231F20"/>
        </w:rPr>
        <w:t>titula</w:t>
      </w:r>
      <w:r>
        <w:rPr>
          <w:color w:val="231F20"/>
          <w:spacing w:val="-4"/>
        </w:rPr>
        <w:t> </w:t>
      </w:r>
      <w:r>
        <w:rPr>
          <w:i/>
          <w:color w:val="231F20"/>
        </w:rPr>
        <w:t>NO</w:t>
      </w:r>
      <w:r>
        <w:rPr>
          <w:i/>
          <w:color w:val="231F20"/>
          <w:spacing w:val="-4"/>
        </w:rPr>
        <w:t> </w:t>
      </w:r>
      <w:r>
        <w:rPr>
          <w:i/>
          <w:color w:val="231F20"/>
        </w:rPr>
        <w:t>al</w:t>
      </w:r>
      <w:r>
        <w:rPr>
          <w:i/>
          <w:color w:val="231F20"/>
          <w:spacing w:val="-4"/>
        </w:rPr>
        <w:t> </w:t>
      </w:r>
      <w:r>
        <w:rPr>
          <w:i/>
          <w:color w:val="231F20"/>
        </w:rPr>
        <w:t>materialismo</w:t>
      </w:r>
      <w:r>
        <w:rPr>
          <w:i/>
          <w:color w:val="231F20"/>
          <w:spacing w:val="-4"/>
        </w:rPr>
        <w:t> </w:t>
      </w:r>
      <w:r>
        <w:rPr>
          <w:color w:val="231F20"/>
        </w:rPr>
        <w:t>y en ella se trata un tema de interés general que se sale del contexto escolar. Su “idea controladora” es el papel del dinero en la sociedad y los componentes del grupo      la tratan a través de una trama psicológica. Concretamente, nos narran una historia sobre</w:t>
      </w:r>
      <w:r>
        <w:rPr>
          <w:color w:val="231F20"/>
          <w:spacing w:val="-5"/>
        </w:rPr>
        <w:t> </w:t>
      </w:r>
      <w:r>
        <w:rPr>
          <w:color w:val="231F20"/>
        </w:rPr>
        <w:t>la</w:t>
      </w:r>
      <w:r>
        <w:rPr>
          <w:color w:val="231F20"/>
          <w:spacing w:val="-5"/>
        </w:rPr>
        <w:t> </w:t>
      </w:r>
      <w:r>
        <w:rPr>
          <w:color w:val="231F20"/>
        </w:rPr>
        <w:t>tentación</w:t>
      </w:r>
      <w:r>
        <w:rPr>
          <w:color w:val="231F20"/>
          <w:spacing w:val="-5"/>
        </w:rPr>
        <w:t> </w:t>
      </w:r>
      <w:r>
        <w:rPr>
          <w:color w:val="231F20"/>
        </w:rPr>
        <w:t>que</w:t>
      </w:r>
      <w:r>
        <w:rPr>
          <w:color w:val="231F20"/>
          <w:spacing w:val="-5"/>
        </w:rPr>
        <w:t> </w:t>
      </w:r>
      <w:r>
        <w:rPr>
          <w:color w:val="231F20"/>
        </w:rPr>
        <w:t>da</w:t>
      </w:r>
      <w:r>
        <w:rPr>
          <w:color w:val="231F20"/>
          <w:spacing w:val="-5"/>
        </w:rPr>
        <w:t> </w:t>
      </w:r>
      <w:r>
        <w:rPr>
          <w:color w:val="231F20"/>
        </w:rPr>
        <w:t>lugar</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transformación</w:t>
      </w:r>
      <w:r>
        <w:rPr>
          <w:color w:val="231F20"/>
          <w:spacing w:val="-5"/>
        </w:rPr>
        <w:t> </w:t>
      </w:r>
      <w:r>
        <w:rPr>
          <w:color w:val="231F20"/>
        </w:rPr>
        <w:t>final</w:t>
      </w:r>
      <w:r>
        <w:rPr>
          <w:color w:val="231F20"/>
          <w:spacing w:val="-5"/>
        </w:rPr>
        <w:t> </w:t>
      </w:r>
      <w:r>
        <w:rPr>
          <w:color w:val="231F20"/>
        </w:rPr>
        <w:t>del</w:t>
      </w:r>
      <w:r>
        <w:rPr>
          <w:color w:val="231F20"/>
          <w:spacing w:val="-5"/>
        </w:rPr>
        <w:t> </w:t>
      </w:r>
      <w:r>
        <w:rPr>
          <w:color w:val="231F20"/>
        </w:rPr>
        <w:t>personaje</w:t>
      </w:r>
      <w:r>
        <w:rPr>
          <w:color w:val="231F20"/>
          <w:spacing w:val="-5"/>
        </w:rPr>
        <w:t> </w:t>
      </w:r>
      <w:r>
        <w:rPr>
          <w:color w:val="231F20"/>
        </w:rPr>
        <w:t>protagonista.</w:t>
      </w:r>
    </w:p>
    <w:p>
      <w:pPr>
        <w:pStyle w:val="BodyText"/>
        <w:rPr>
          <w:sz w:val="28"/>
        </w:rPr>
      </w:pPr>
    </w:p>
    <w:p>
      <w:pPr>
        <w:spacing w:after="0"/>
        <w:rPr>
          <w:sz w:val="28"/>
        </w:rPr>
        <w:sectPr>
          <w:headerReference w:type="default" r:id="rId205"/>
          <w:footerReference w:type="default" r:id="rId206"/>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spacing w:before="8"/>
        <w:rPr>
          <w:sz w:val="13"/>
        </w:rPr>
      </w:pPr>
    </w:p>
    <w:p>
      <w:pPr>
        <w:spacing w:before="1"/>
        <w:ind w:left="110" w:right="-19" w:firstLine="0"/>
        <w:jc w:val="left"/>
        <w:rPr>
          <w:rFonts w:ascii="Arial"/>
          <w:sz w:val="16"/>
        </w:rPr>
      </w:pPr>
      <w:r>
        <w:rPr>
          <w:rFonts w:ascii="Arial"/>
          <w:sz w:val="16"/>
        </w:rPr>
        <w:t>107</w:t>
      </w:r>
    </w:p>
    <w:p>
      <w:pPr>
        <w:spacing w:before="74"/>
        <w:ind w:left="79" w:right="0" w:firstLine="0"/>
        <w:jc w:val="left"/>
        <w:rPr>
          <w:sz w:val="20"/>
        </w:rPr>
      </w:pPr>
      <w:r>
        <w:rPr/>
        <w:br w:type="column"/>
      </w:r>
      <w:r>
        <w:rPr>
          <w:color w:val="231F20"/>
          <w:sz w:val="20"/>
        </w:rPr>
        <w:t>419</w:t>
      </w:r>
    </w:p>
    <w:p>
      <w:pPr>
        <w:spacing w:after="0"/>
        <w:jc w:val="left"/>
        <w:rPr>
          <w:sz w:val="20"/>
        </w:rPr>
        <w:sectPr>
          <w:type w:val="continuous"/>
          <w:pgSz w:w="9640" w:h="13610"/>
          <w:pgMar w:top="1140" w:bottom="720" w:left="1080" w:right="900"/>
          <w:cols w:num="3" w:equalWidth="0">
            <w:col w:w="2031" w:space="4710"/>
            <w:col w:w="378" w:space="40"/>
            <w:col w:w="501"/>
          </w:cols>
        </w:sectPr>
      </w:pPr>
    </w:p>
    <w:p>
      <w:pPr>
        <w:pStyle w:val="BodyText"/>
        <w:rPr>
          <w:sz w:val="20"/>
        </w:rPr>
      </w:pPr>
    </w:p>
    <w:p>
      <w:pPr>
        <w:pStyle w:val="BodyText"/>
        <w:spacing w:before="8"/>
      </w:pPr>
    </w:p>
    <w:p>
      <w:pPr>
        <w:pStyle w:val="BodyText"/>
        <w:spacing w:line="240" w:lineRule="exact"/>
        <w:ind w:left="100" w:right="108"/>
        <w:jc w:val="both"/>
      </w:pPr>
      <w:r>
        <w:rPr>
          <w:color w:val="231F20"/>
        </w:rPr>
        <w:t>En esta fotoanimación somos testigos de cómo una joven, que consigue de manera repentina mucha cantidad de dinero, hace cábalas sobre cómo gastarlo. En primer lugar piensa en una casa, después en un coche, más tarde en joyas y zapatos, hasta que todo ello desemboca en una estabilidad que la lleva a la búsqueda de una pareja y a la formación de una familia. El relato combina, por lo tanto, una reflexión</w:t>
      </w:r>
      <w:r>
        <w:rPr>
          <w:color w:val="231F20"/>
          <w:spacing w:val="-24"/>
        </w:rPr>
        <w:t> </w:t>
      </w:r>
      <w:r>
        <w:rPr>
          <w:color w:val="231F20"/>
        </w:rPr>
        <w:t>acerca del dinero y una crítica hacia la estabilidad considerada como objetivo dentro de la sociedad de consumo. Esta joven, que se topa con la tentación de gastar su dinero</w:t>
      </w:r>
      <w:r>
        <w:rPr>
          <w:color w:val="231F20"/>
          <w:spacing w:val="-16"/>
        </w:rPr>
        <w:t> </w:t>
      </w:r>
      <w:r>
        <w:rPr>
          <w:color w:val="231F20"/>
        </w:rPr>
        <w:t>de forma desmesurada gracias a su fácil obtención acaba por encontrarse también con un conflicto interior que la empuja hacia lo establecido, lo considerado como bueno en una “sociedad ideal”. Finalmente, venciendo a la tentación, acaba por producirse en</w:t>
      </w:r>
      <w:r>
        <w:rPr>
          <w:color w:val="231F20"/>
          <w:spacing w:val="-4"/>
        </w:rPr>
        <w:t> </w:t>
      </w:r>
      <w:r>
        <w:rPr>
          <w:color w:val="231F20"/>
        </w:rPr>
        <w:t>ella</w:t>
      </w:r>
      <w:r>
        <w:rPr>
          <w:color w:val="231F20"/>
          <w:spacing w:val="-4"/>
        </w:rPr>
        <w:t> </w:t>
      </w:r>
      <w:r>
        <w:rPr>
          <w:color w:val="231F20"/>
        </w:rPr>
        <w:t>una</w:t>
      </w:r>
      <w:r>
        <w:rPr>
          <w:color w:val="231F20"/>
          <w:spacing w:val="-4"/>
        </w:rPr>
        <w:t> </w:t>
      </w:r>
      <w:r>
        <w:rPr>
          <w:color w:val="231F20"/>
        </w:rPr>
        <w:t>transformación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lleva</w:t>
      </w:r>
      <w:r>
        <w:rPr>
          <w:color w:val="231F20"/>
          <w:spacing w:val="-4"/>
        </w:rPr>
        <w:t> </w:t>
      </w:r>
      <w:r>
        <w:rPr>
          <w:color w:val="231F20"/>
        </w:rPr>
        <w:t>a</w:t>
      </w:r>
      <w:r>
        <w:rPr>
          <w:color w:val="231F20"/>
          <w:spacing w:val="-4"/>
        </w:rPr>
        <w:t> </w:t>
      </w:r>
      <w:r>
        <w:rPr>
          <w:color w:val="231F20"/>
        </w:rPr>
        <w:t>renunciar</w:t>
      </w:r>
      <w:r>
        <w:rPr>
          <w:color w:val="231F20"/>
          <w:spacing w:val="-4"/>
        </w:rPr>
        <w:t> </w:t>
      </w:r>
      <w:r>
        <w:rPr>
          <w:color w:val="231F20"/>
        </w:rPr>
        <w:t>al</w:t>
      </w:r>
      <w:r>
        <w:rPr>
          <w:color w:val="231F20"/>
          <w:spacing w:val="-4"/>
        </w:rPr>
        <w:t> </w:t>
      </w:r>
      <w:r>
        <w:rPr>
          <w:color w:val="231F20"/>
        </w:rPr>
        <w:t>dinero</w:t>
      </w:r>
      <w:r>
        <w:rPr>
          <w:color w:val="231F20"/>
          <w:spacing w:val="-4"/>
        </w:rPr>
        <w:t> </w:t>
      </w:r>
      <w:r>
        <w:rPr>
          <w:color w:val="231F20"/>
        </w:rPr>
        <w:t>rechazando</w:t>
      </w:r>
      <w:r>
        <w:rPr>
          <w:color w:val="231F20"/>
          <w:spacing w:val="-4"/>
        </w:rPr>
        <w:t> </w:t>
      </w:r>
      <w:r>
        <w:rPr>
          <w:color w:val="231F20"/>
        </w:rPr>
        <w:t>también</w:t>
      </w:r>
      <w:r>
        <w:rPr>
          <w:color w:val="231F20"/>
          <w:spacing w:val="-4"/>
        </w:rPr>
        <w:t> </w:t>
      </w:r>
      <w:r>
        <w:rPr>
          <w:color w:val="231F20"/>
        </w:rPr>
        <w:t>con ello la comodidad de las convenciones sociales y abogando por su independencia y su libertad de</w:t>
      </w:r>
      <w:r>
        <w:rPr>
          <w:color w:val="231F20"/>
          <w:spacing w:val="-2"/>
        </w:rPr>
        <w:t> </w:t>
      </w:r>
      <w:r>
        <w:rPr>
          <w:color w:val="231F20"/>
        </w:rPr>
        <w:t>decisión.</w:t>
      </w:r>
    </w:p>
    <w:p>
      <w:pPr>
        <w:pStyle w:val="BodyText"/>
        <w:spacing w:before="9"/>
        <w:rPr>
          <w:sz w:val="13"/>
        </w:rPr>
      </w:pPr>
      <w:r>
        <w:rPr/>
        <w:drawing>
          <wp:anchor distT="0" distB="0" distL="0" distR="0" allowOverlap="1" layoutInCell="1" locked="0" behindDoc="0" simplePos="0" relativeHeight="2272">
            <wp:simplePos x="0" y="0"/>
            <wp:positionH relativeFrom="page">
              <wp:posOffset>1322999</wp:posOffset>
            </wp:positionH>
            <wp:positionV relativeFrom="paragraph">
              <wp:posOffset>125495</wp:posOffset>
            </wp:positionV>
            <wp:extent cx="3364992" cy="2322576"/>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10" cstate="print"/>
                    <a:stretch>
                      <a:fillRect/>
                    </a:stretch>
                  </pic:blipFill>
                  <pic:spPr>
                    <a:xfrm>
                      <a:off x="0" y="0"/>
                      <a:ext cx="3364992" cy="2322576"/>
                    </a:xfrm>
                    <a:prstGeom prst="rect">
                      <a:avLst/>
                    </a:prstGeom>
                  </pic:spPr>
                </pic:pic>
              </a:graphicData>
            </a:graphic>
          </wp:anchor>
        </w:drawing>
      </w:r>
    </w:p>
    <w:p>
      <w:pPr>
        <w:spacing w:line="199" w:lineRule="exact" w:before="0"/>
        <w:ind w:left="166" w:right="0" w:firstLine="0"/>
        <w:jc w:val="both"/>
        <w:rPr>
          <w:i/>
          <w:sz w:val="18"/>
        </w:rPr>
      </w:pPr>
      <w:r>
        <w:rPr>
          <w:color w:val="231F20"/>
          <w:sz w:val="18"/>
        </w:rPr>
        <w:t>Figura 5. </w:t>
      </w:r>
      <w:r>
        <w:rPr>
          <w:i/>
          <w:color w:val="231F20"/>
          <w:sz w:val="18"/>
        </w:rPr>
        <w:t>Fotograma de la fotoanimación “NO al materialismo” que es posible ver al completo en la</w:t>
      </w:r>
    </w:p>
    <w:p>
      <w:pPr>
        <w:spacing w:line="203" w:lineRule="exact" w:before="0"/>
        <w:ind w:left="208" w:right="215" w:firstLine="0"/>
        <w:jc w:val="center"/>
        <w:rPr>
          <w:i/>
          <w:sz w:val="18"/>
        </w:rPr>
      </w:pPr>
      <w:r>
        <w:rPr>
          <w:i/>
          <w:color w:val="231F20"/>
          <w:sz w:val="18"/>
        </w:rPr>
        <w:t>dirección </w:t>
      </w:r>
      <w:hyperlink r:id="rId175">
        <w:r>
          <w:rPr>
            <w:i/>
            <w:color w:val="231F20"/>
            <w:sz w:val="18"/>
          </w:rPr>
          <w:t>web http://narrativasfotoanimadas.blogspot.com.es/</w:t>
        </w:r>
      </w:hyperlink>
    </w:p>
    <w:p>
      <w:pPr>
        <w:pStyle w:val="BodyText"/>
        <w:spacing w:before="7"/>
        <w:rPr>
          <w:i/>
          <w:sz w:val="21"/>
        </w:rPr>
      </w:pPr>
    </w:p>
    <w:p>
      <w:pPr>
        <w:pStyle w:val="BodyText"/>
        <w:spacing w:line="240" w:lineRule="exact"/>
        <w:ind w:left="100" w:right="108" w:firstLine="283"/>
        <w:jc w:val="both"/>
      </w:pPr>
      <w:r>
        <w:rPr>
          <w:color w:val="231F20"/>
        </w:rPr>
        <w:t>Se trata  de  una  narración  con  una  estructura  clásica.  Observamos  como  a  la protagonista se le presenta un conflicto que acaba por tener una resolución.      Sin embargo, esta resolución se aleja del clásico “happy end” frecuente en la cinematografía comercial. Por el contrario, estos estudiantes rompen con los moldes para presentar su particular idea acerca de las opciones de elección que puede tener la juventud. Los protagonistas son ellos mismos, personificados en esa joven que renuncia a lo que comúnmente podríamos considerar el encuentro de la felicidad.</w:t>
      </w:r>
      <w:r>
        <w:rPr>
          <w:color w:val="231F20"/>
          <w:spacing w:val="-27"/>
        </w:rPr>
        <w:t> </w:t>
      </w:r>
      <w:r>
        <w:rPr>
          <w:color w:val="231F20"/>
        </w:rPr>
        <w:t>En definitiva, en esta historia el conflicto se resuelve de forma constructiva, mostrando una opción de vida alternativa con respecto a lo que podríamos considerar un final feliz concluyente.</w:t>
      </w:r>
    </w:p>
    <w:p>
      <w:pPr>
        <w:pStyle w:val="BodyText"/>
        <w:spacing w:line="240" w:lineRule="exact"/>
        <w:ind w:left="100" w:right="108" w:firstLine="283"/>
        <w:jc w:val="both"/>
      </w:pPr>
      <w:r>
        <w:rPr>
          <w:color w:val="231F20"/>
        </w:rPr>
        <w:t>Por otro lado, por lo que respecta al análisis formal la imagen está claramente cuidada. Los estudiantes se han preocupado por buscar un espacio despejado y limpio, en el que imperan los colores claros, haciendo que el punto de atención de</w:t>
      </w:r>
    </w:p>
    <w:p>
      <w:pPr>
        <w:pStyle w:val="BodyText"/>
        <w:spacing w:before="9"/>
        <w:rPr>
          <w:sz w:val="26"/>
        </w:rPr>
      </w:pPr>
    </w:p>
    <w:p>
      <w:pPr>
        <w:tabs>
          <w:tab w:pos="5507" w:val="left" w:leader="none"/>
        </w:tabs>
        <w:spacing w:line="225" w:lineRule="exact" w:before="75"/>
        <w:ind w:left="0" w:right="108" w:firstLine="0"/>
        <w:jc w:val="right"/>
        <w:rPr>
          <w:i/>
          <w:sz w:val="18"/>
        </w:rPr>
      </w:pPr>
      <w:r>
        <w:rPr>
          <w:color w:val="231F20"/>
          <w:sz w:val="20"/>
        </w:rPr>
        <w:t>420</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0</w:t>
      </w:r>
      <w:r>
        <w:rPr>
          <w:spacing w:val="-9"/>
          <w:sz w:val="18"/>
        </w:rPr>
        <w:t>6</w:t>
      </w:r>
      <w:r>
        <w:rPr>
          <w:rFonts w:ascii="Arial"/>
          <w:spacing w:val="-81"/>
          <w:position w:val="-2"/>
          <w:sz w:val="16"/>
        </w:rPr>
        <w:t>8</w:t>
      </w:r>
      <w:r>
        <w:rPr>
          <w:sz w:val="18"/>
        </w:rPr>
        <w:t>-423</w:t>
      </w:r>
    </w:p>
    <w:p>
      <w:pPr>
        <w:spacing w:after="0" w:line="227" w:lineRule="exact"/>
        <w:jc w:val="right"/>
        <w:rPr>
          <w:sz w:val="18"/>
        </w:rPr>
        <w:sectPr>
          <w:headerReference w:type="default" r:id="rId208"/>
          <w:footerReference w:type="default" r:id="rId209"/>
          <w:pgSz w:w="9640" w:h="13610"/>
          <w:pgMar w:header="743" w:footer="0" w:top="940" w:bottom="280" w:left="920" w:right="1080"/>
        </w:sectPr>
      </w:pPr>
    </w:p>
    <w:p>
      <w:pPr>
        <w:pStyle w:val="BodyText"/>
        <w:rPr>
          <w:sz w:val="20"/>
        </w:rPr>
      </w:pPr>
    </w:p>
    <w:p>
      <w:pPr>
        <w:pStyle w:val="BodyText"/>
        <w:rPr>
          <w:sz w:val="23"/>
        </w:rPr>
      </w:pPr>
    </w:p>
    <w:p>
      <w:pPr>
        <w:pStyle w:val="BodyText"/>
        <w:spacing w:line="240" w:lineRule="exact"/>
        <w:ind w:left="110" w:right="118"/>
        <w:jc w:val="both"/>
      </w:pPr>
      <w:r>
        <w:rPr>
          <w:color w:val="231F20"/>
        </w:rPr>
        <w:t>la imagen destaque sobre el resto. </w:t>
      </w:r>
      <w:r>
        <w:rPr>
          <w:color w:val="231F20"/>
          <w:spacing w:val="-3"/>
        </w:rPr>
        <w:t>Vestuario </w:t>
      </w:r>
      <w:r>
        <w:rPr>
          <w:color w:val="231F20"/>
        </w:rPr>
        <w:t>y maquillaje están minuciosamente pensados, destacando dos expresivas lágrimas pintadas sobre el rostro de la joven que</w:t>
      </w:r>
      <w:r>
        <w:rPr>
          <w:color w:val="231F20"/>
          <w:spacing w:val="-6"/>
        </w:rPr>
        <w:t> </w:t>
      </w:r>
      <w:r>
        <w:rPr>
          <w:color w:val="231F20"/>
        </w:rPr>
        <w:t>sirven</w:t>
      </w:r>
      <w:r>
        <w:rPr>
          <w:color w:val="231F20"/>
          <w:spacing w:val="-6"/>
        </w:rPr>
        <w:t> </w:t>
      </w:r>
      <w:r>
        <w:rPr>
          <w:color w:val="231F20"/>
        </w:rPr>
        <w:t>también</w:t>
      </w:r>
      <w:r>
        <w:rPr>
          <w:color w:val="231F20"/>
          <w:spacing w:val="-6"/>
        </w:rPr>
        <w:t> </w:t>
      </w:r>
      <w:r>
        <w:rPr>
          <w:color w:val="231F20"/>
        </w:rPr>
        <w:t>como</w:t>
      </w:r>
      <w:r>
        <w:rPr>
          <w:color w:val="231F20"/>
          <w:spacing w:val="-6"/>
        </w:rPr>
        <w:t> </w:t>
      </w:r>
      <w:r>
        <w:rPr>
          <w:color w:val="231F20"/>
        </w:rPr>
        <w:t>cierre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Finalmente,</w:t>
      </w:r>
      <w:r>
        <w:rPr>
          <w:color w:val="231F20"/>
          <w:spacing w:val="-6"/>
        </w:rPr>
        <w:t> </w:t>
      </w:r>
      <w:r>
        <w:rPr>
          <w:color w:val="231F20"/>
        </w:rPr>
        <w:t>el</w:t>
      </w:r>
      <w:r>
        <w:rPr>
          <w:color w:val="231F20"/>
          <w:spacing w:val="-6"/>
        </w:rPr>
        <w:t> </w:t>
      </w:r>
      <w:r>
        <w:rPr>
          <w:color w:val="231F20"/>
        </w:rPr>
        <w:t>montaje</w:t>
      </w:r>
      <w:r>
        <w:rPr>
          <w:color w:val="231F20"/>
          <w:spacing w:val="-6"/>
        </w:rPr>
        <w:t> </w:t>
      </w:r>
      <w:r>
        <w:rPr>
          <w:color w:val="231F20"/>
        </w:rPr>
        <w:t>utilizado</w:t>
      </w:r>
      <w:r>
        <w:rPr>
          <w:color w:val="231F20"/>
          <w:spacing w:val="-6"/>
        </w:rPr>
        <w:t> </w:t>
      </w:r>
      <w:r>
        <w:rPr>
          <w:color w:val="231F20"/>
        </w:rPr>
        <w:t>se</w:t>
      </w:r>
      <w:r>
        <w:rPr>
          <w:color w:val="231F20"/>
          <w:spacing w:val="-6"/>
        </w:rPr>
        <w:t> </w:t>
      </w:r>
      <w:r>
        <w:rPr>
          <w:color w:val="231F20"/>
        </w:rPr>
        <w:t>basa en la continuidad, dando coherencia temporal y espacial a la</w:t>
      </w:r>
      <w:r>
        <w:rPr>
          <w:color w:val="231F20"/>
          <w:spacing w:val="1"/>
        </w:rPr>
        <w:t> </w:t>
      </w:r>
      <w:r>
        <w:rPr>
          <w:color w:val="231F20"/>
        </w:rPr>
        <w:t>narración.</w:t>
      </w:r>
    </w:p>
    <w:p>
      <w:pPr>
        <w:pStyle w:val="BodyText"/>
        <w:spacing w:line="240" w:lineRule="exact"/>
        <w:ind w:left="110" w:right="118" w:firstLine="283"/>
        <w:jc w:val="both"/>
      </w:pPr>
      <w:r>
        <w:rPr>
          <w:color w:val="231F20"/>
        </w:rPr>
        <w:t>En la segunda fotoanimación que analizaremos, titulada </w:t>
      </w:r>
      <w:r>
        <w:rPr>
          <w:i/>
          <w:color w:val="231F20"/>
        </w:rPr>
        <w:t>¡Gordito Caníbal!, </w:t>
      </w:r>
      <w:r>
        <w:rPr>
          <w:color w:val="231F20"/>
        </w:rPr>
        <w:t>la idea controladora es la ridiculización o burla del más débil. Se trata de una trama psicológica</w:t>
      </w:r>
      <w:r>
        <w:rPr>
          <w:color w:val="231F20"/>
          <w:spacing w:val="-12"/>
        </w:rPr>
        <w:t> </w:t>
      </w:r>
      <w:r>
        <w:rPr>
          <w:color w:val="231F20"/>
        </w:rPr>
        <w:t>que</w:t>
      </w:r>
      <w:r>
        <w:rPr>
          <w:color w:val="231F20"/>
          <w:spacing w:val="-16"/>
        </w:rPr>
        <w:t> </w:t>
      </w:r>
      <w:r>
        <w:rPr>
          <w:color w:val="231F20"/>
          <w:spacing w:val="-3"/>
        </w:rPr>
        <w:t>Tobias</w:t>
      </w:r>
      <w:r>
        <w:rPr>
          <w:color w:val="231F20"/>
          <w:spacing w:val="-12"/>
        </w:rPr>
        <w:t> </w:t>
      </w:r>
      <w:r>
        <w:rPr>
          <w:color w:val="231F20"/>
        </w:rPr>
        <w:t>(2004)</w:t>
      </w:r>
      <w:r>
        <w:rPr>
          <w:color w:val="231F20"/>
          <w:spacing w:val="-12"/>
        </w:rPr>
        <w:t> </w:t>
      </w:r>
      <w:r>
        <w:rPr>
          <w:color w:val="231F20"/>
        </w:rPr>
        <w:t>denomina</w:t>
      </w:r>
      <w:r>
        <w:rPr>
          <w:color w:val="231F20"/>
          <w:spacing w:val="-12"/>
        </w:rPr>
        <w:t> </w:t>
      </w:r>
      <w:r>
        <w:rPr>
          <w:color w:val="231F20"/>
        </w:rPr>
        <w:t>trama</w:t>
      </w:r>
      <w:r>
        <w:rPr>
          <w:color w:val="231F20"/>
          <w:spacing w:val="-12"/>
        </w:rPr>
        <w:t> </w:t>
      </w:r>
      <w:r>
        <w:rPr>
          <w:color w:val="231F20"/>
        </w:rPr>
        <w:t>del</w:t>
      </w:r>
      <w:r>
        <w:rPr>
          <w:color w:val="231F20"/>
          <w:spacing w:val="-12"/>
        </w:rPr>
        <w:t> </w:t>
      </w:r>
      <w:r>
        <w:rPr>
          <w:color w:val="231F20"/>
        </w:rPr>
        <w:t>desvalido.</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tipo</w:t>
      </w:r>
      <w:r>
        <w:rPr>
          <w:color w:val="231F20"/>
          <w:spacing w:val="-12"/>
        </w:rPr>
        <w:t> </w:t>
      </w:r>
      <w:r>
        <w:rPr>
          <w:color w:val="231F20"/>
        </w:rPr>
        <w:t>de</w:t>
      </w:r>
      <w:r>
        <w:rPr>
          <w:color w:val="231F20"/>
          <w:spacing w:val="-12"/>
        </w:rPr>
        <w:t> </w:t>
      </w:r>
      <w:r>
        <w:rPr>
          <w:color w:val="231F20"/>
        </w:rPr>
        <w:t>historias el personaje principal se halla en desventaja representando la lucha entre el débil y el poderoso.</w:t>
      </w:r>
    </w:p>
    <w:p>
      <w:pPr>
        <w:pStyle w:val="BodyText"/>
        <w:spacing w:line="240" w:lineRule="exact"/>
        <w:ind w:left="110" w:right="118" w:firstLine="283"/>
        <w:jc w:val="both"/>
      </w:pPr>
      <w:r>
        <w:rPr>
          <w:color w:val="231F20"/>
        </w:rPr>
        <w:t>Los componentes de este grupo muestran en su historia a un adolescente con sobrepeso que se encuentra en varias ocasiones con diferentes individuos que lo insultan llamándolo “gordito”. Tras vivir la situación repetidas veces el protagonista opta por acabar con el problema comiéndose al último que pretende ofenderle. </w:t>
      </w:r>
      <w:r>
        <w:rPr>
          <w:color w:val="231F20"/>
          <w:spacing w:val="-5"/>
        </w:rPr>
        <w:t>Vemos, </w:t>
      </w:r>
      <w:r>
        <w:rPr>
          <w:color w:val="231F20"/>
        </w:rPr>
        <w:t>por lo tanto, como lo que en principio es una trama psicológica de desvalido se</w:t>
      </w:r>
      <w:r>
        <w:rPr>
          <w:color w:val="231F20"/>
          <w:spacing w:val="-8"/>
        </w:rPr>
        <w:t> </w:t>
      </w:r>
      <w:r>
        <w:rPr>
          <w:color w:val="231F20"/>
        </w:rPr>
        <w:t>convierte</w:t>
      </w:r>
      <w:r>
        <w:rPr>
          <w:color w:val="231F20"/>
          <w:spacing w:val="-9"/>
        </w:rPr>
        <w:t> </w:t>
      </w:r>
      <w:r>
        <w:rPr>
          <w:color w:val="231F20"/>
        </w:rPr>
        <w:t>en</w:t>
      </w:r>
      <w:r>
        <w:rPr>
          <w:color w:val="231F20"/>
          <w:spacing w:val="-8"/>
        </w:rPr>
        <w:t> </w:t>
      </w:r>
      <w:r>
        <w:rPr>
          <w:color w:val="231F20"/>
        </w:rPr>
        <w:t>una</w:t>
      </w:r>
      <w:r>
        <w:rPr>
          <w:color w:val="231F20"/>
          <w:spacing w:val="-8"/>
        </w:rPr>
        <w:t> </w:t>
      </w:r>
      <w:r>
        <w:rPr>
          <w:color w:val="231F20"/>
        </w:rPr>
        <w:t>trama</w:t>
      </w:r>
      <w:r>
        <w:rPr>
          <w:color w:val="231F20"/>
          <w:spacing w:val="-9"/>
        </w:rPr>
        <w:t> </w:t>
      </w:r>
      <w:r>
        <w:rPr>
          <w:color w:val="231F20"/>
        </w:rPr>
        <w:t>física</w:t>
      </w:r>
      <w:r>
        <w:rPr>
          <w:color w:val="231F20"/>
          <w:spacing w:val="-9"/>
        </w:rPr>
        <w:t> </w:t>
      </w:r>
      <w:r>
        <w:rPr>
          <w:color w:val="231F20"/>
        </w:rPr>
        <w:t>de</w:t>
      </w:r>
      <w:r>
        <w:rPr>
          <w:color w:val="231F20"/>
          <w:spacing w:val="-8"/>
        </w:rPr>
        <w:t> </w:t>
      </w:r>
      <w:r>
        <w:rPr>
          <w:color w:val="231F20"/>
        </w:rPr>
        <w:t>venganza.</w:t>
      </w:r>
      <w:r>
        <w:rPr>
          <w:color w:val="231F20"/>
          <w:spacing w:val="-9"/>
        </w:rPr>
        <w:t> </w:t>
      </w:r>
      <w:r>
        <w:rPr>
          <w:color w:val="231F20"/>
        </w:rPr>
        <w:t>El</w:t>
      </w:r>
      <w:r>
        <w:rPr>
          <w:color w:val="231F20"/>
          <w:spacing w:val="-9"/>
        </w:rPr>
        <w:t> </w:t>
      </w:r>
      <w:r>
        <w:rPr>
          <w:color w:val="231F20"/>
        </w:rPr>
        <w:t>protagonista,</w:t>
      </w:r>
      <w:r>
        <w:rPr>
          <w:color w:val="231F20"/>
          <w:spacing w:val="-9"/>
        </w:rPr>
        <w:t> </w:t>
      </w:r>
      <w:r>
        <w:rPr>
          <w:color w:val="231F20"/>
        </w:rPr>
        <w:t>que</w:t>
      </w:r>
      <w:r>
        <w:rPr>
          <w:color w:val="231F20"/>
          <w:spacing w:val="-8"/>
        </w:rPr>
        <w:t> </w:t>
      </w:r>
      <w:r>
        <w:rPr>
          <w:color w:val="231F20"/>
        </w:rPr>
        <w:t>no</w:t>
      </w:r>
      <w:r>
        <w:rPr>
          <w:color w:val="231F20"/>
          <w:spacing w:val="-8"/>
        </w:rPr>
        <w:t> </w:t>
      </w:r>
      <w:r>
        <w:rPr>
          <w:color w:val="231F20"/>
        </w:rPr>
        <w:t>ve</w:t>
      </w:r>
      <w:r>
        <w:rPr>
          <w:color w:val="231F20"/>
          <w:spacing w:val="-8"/>
        </w:rPr>
        <w:t> </w:t>
      </w:r>
      <w:r>
        <w:rPr>
          <w:color w:val="231F20"/>
        </w:rPr>
        <w:t>otra</w:t>
      </w:r>
      <w:r>
        <w:rPr>
          <w:color w:val="231F20"/>
          <w:spacing w:val="-9"/>
        </w:rPr>
        <w:t> </w:t>
      </w:r>
      <w:r>
        <w:rPr>
          <w:color w:val="231F20"/>
        </w:rPr>
        <w:t>solución para</w:t>
      </w:r>
      <w:r>
        <w:rPr>
          <w:color w:val="231F20"/>
          <w:spacing w:val="-24"/>
        </w:rPr>
        <w:t> </w:t>
      </w:r>
      <w:r>
        <w:rPr>
          <w:color w:val="231F20"/>
        </w:rPr>
        <w:t>el</w:t>
      </w:r>
      <w:r>
        <w:rPr>
          <w:color w:val="231F20"/>
          <w:spacing w:val="-24"/>
        </w:rPr>
        <w:t> </w:t>
      </w:r>
      <w:r>
        <w:rPr>
          <w:color w:val="231F20"/>
        </w:rPr>
        <w:t>problema,</w:t>
      </w:r>
      <w:r>
        <w:rPr>
          <w:color w:val="231F20"/>
          <w:spacing w:val="-24"/>
        </w:rPr>
        <w:t> </w:t>
      </w:r>
      <w:r>
        <w:rPr>
          <w:color w:val="231F20"/>
        </w:rPr>
        <w:t>acaba</w:t>
      </w:r>
      <w:r>
        <w:rPr>
          <w:color w:val="231F20"/>
          <w:spacing w:val="-24"/>
        </w:rPr>
        <w:t> </w:t>
      </w:r>
      <w:r>
        <w:rPr>
          <w:color w:val="231F20"/>
        </w:rPr>
        <w:t>eligiendo</w:t>
      </w:r>
      <w:r>
        <w:rPr>
          <w:color w:val="231F20"/>
          <w:spacing w:val="-24"/>
        </w:rPr>
        <w:t> </w:t>
      </w:r>
      <w:r>
        <w:rPr>
          <w:color w:val="231F20"/>
        </w:rPr>
        <w:t>la</w:t>
      </w:r>
      <w:r>
        <w:rPr>
          <w:color w:val="231F20"/>
          <w:spacing w:val="-24"/>
        </w:rPr>
        <w:t> </w:t>
      </w:r>
      <w:r>
        <w:rPr>
          <w:color w:val="231F20"/>
        </w:rPr>
        <w:t>violencia</w:t>
      </w:r>
      <w:r>
        <w:rPr>
          <w:color w:val="231F20"/>
          <w:spacing w:val="-24"/>
        </w:rPr>
        <w:t> </w:t>
      </w:r>
      <w:r>
        <w:rPr>
          <w:color w:val="231F20"/>
        </w:rPr>
        <w:t>física</w:t>
      </w:r>
      <w:r>
        <w:rPr>
          <w:color w:val="231F20"/>
          <w:spacing w:val="-24"/>
        </w:rPr>
        <w:t> </w:t>
      </w:r>
      <w:r>
        <w:rPr>
          <w:color w:val="231F20"/>
        </w:rPr>
        <w:t>extrema</w:t>
      </w:r>
      <w:r>
        <w:rPr>
          <w:color w:val="231F20"/>
          <w:spacing w:val="-24"/>
        </w:rPr>
        <w:t> </w:t>
      </w:r>
      <w:r>
        <w:rPr>
          <w:color w:val="231F20"/>
        </w:rPr>
        <w:t>para</w:t>
      </w:r>
      <w:r>
        <w:rPr>
          <w:color w:val="231F20"/>
          <w:spacing w:val="-24"/>
        </w:rPr>
        <w:t> </w:t>
      </w:r>
      <w:r>
        <w:rPr>
          <w:color w:val="231F20"/>
        </w:rPr>
        <w:t>resolverlo.</w:t>
      </w:r>
      <w:r>
        <w:rPr>
          <w:color w:val="231F20"/>
          <w:spacing w:val="-24"/>
        </w:rPr>
        <w:t> </w:t>
      </w:r>
      <w:r>
        <w:rPr>
          <w:color w:val="231F20"/>
        </w:rPr>
        <w:t>No</w:t>
      </w:r>
      <w:r>
        <w:rPr>
          <w:color w:val="231F20"/>
          <w:spacing w:val="-23"/>
        </w:rPr>
        <w:t> </w:t>
      </w:r>
      <w:r>
        <w:rPr>
          <w:color w:val="231F20"/>
        </w:rPr>
        <w:t>existe, por lo tanto, ninguna transformación, no se produce un aprendizaje y el personaje</w:t>
      </w:r>
      <w:r>
        <w:rPr>
          <w:color w:val="231F20"/>
          <w:spacing w:val="-26"/>
        </w:rPr>
        <w:t> </w:t>
      </w:r>
      <w:r>
        <w:rPr>
          <w:color w:val="231F20"/>
        </w:rPr>
        <w:t>no evoluciona al final de la historia. Se trata, más bien, de una resolución concluyente del problema, que se presenta a falta de otra alternativa. Sin embargo, si se mira desde otro punto de vista, puede significar también la reafirmación del personaje protagonista,</w:t>
      </w:r>
      <w:r>
        <w:rPr>
          <w:color w:val="231F20"/>
          <w:spacing w:val="-10"/>
        </w:rPr>
        <w:t> </w:t>
      </w:r>
      <w:r>
        <w:rPr>
          <w:color w:val="231F20"/>
        </w:rPr>
        <w:t>aceptándose</w:t>
      </w:r>
      <w:r>
        <w:rPr>
          <w:color w:val="231F20"/>
          <w:spacing w:val="-10"/>
        </w:rPr>
        <w:t> </w:t>
      </w:r>
      <w:r>
        <w:rPr>
          <w:color w:val="231F20"/>
        </w:rPr>
        <w:t>a</w:t>
      </w:r>
      <w:r>
        <w:rPr>
          <w:color w:val="231F20"/>
          <w:spacing w:val="-10"/>
        </w:rPr>
        <w:t> </w:t>
      </w:r>
      <w:r>
        <w:rPr>
          <w:color w:val="231F20"/>
        </w:rPr>
        <w:t>sí</w:t>
      </w:r>
      <w:r>
        <w:rPr>
          <w:color w:val="231F20"/>
          <w:spacing w:val="-10"/>
        </w:rPr>
        <w:t> </w:t>
      </w:r>
      <w:r>
        <w:rPr>
          <w:color w:val="231F20"/>
        </w:rPr>
        <w:t>mismo</w:t>
      </w:r>
      <w:r>
        <w:rPr>
          <w:color w:val="231F20"/>
          <w:spacing w:val="-10"/>
        </w:rPr>
        <w:t> </w:t>
      </w:r>
      <w:r>
        <w:rPr>
          <w:color w:val="231F20"/>
        </w:rPr>
        <w:t>tal</w:t>
      </w:r>
      <w:r>
        <w:rPr>
          <w:color w:val="231F20"/>
          <w:spacing w:val="-10"/>
        </w:rPr>
        <w:t> </w:t>
      </w:r>
      <w:r>
        <w:rPr>
          <w:color w:val="231F20"/>
        </w:rPr>
        <w:t>y</w:t>
      </w:r>
      <w:r>
        <w:rPr>
          <w:color w:val="231F20"/>
          <w:spacing w:val="-10"/>
        </w:rPr>
        <w:t> </w:t>
      </w:r>
      <w:r>
        <w:rPr>
          <w:color w:val="231F20"/>
        </w:rPr>
        <w:t>como</w:t>
      </w:r>
      <w:r>
        <w:rPr>
          <w:color w:val="231F20"/>
          <w:spacing w:val="-10"/>
        </w:rPr>
        <w:t> </w:t>
      </w:r>
      <w:r>
        <w:rPr>
          <w:color w:val="231F20"/>
        </w:rPr>
        <w:t>es</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ventajas</w:t>
      </w:r>
      <w:r>
        <w:rPr>
          <w:color w:val="231F20"/>
          <w:spacing w:val="-10"/>
        </w:rPr>
        <w:t> </w:t>
      </w:r>
      <w:r>
        <w:rPr>
          <w:color w:val="231F20"/>
        </w:rPr>
        <w:t>y</w:t>
      </w:r>
      <w:r>
        <w:rPr>
          <w:color w:val="231F20"/>
          <w:spacing w:val="-10"/>
        </w:rPr>
        <w:t> </w:t>
      </w:r>
      <w:r>
        <w:rPr>
          <w:color w:val="231F20"/>
        </w:rPr>
        <w:t>desventajas</w:t>
      </w:r>
      <w:r>
        <w:rPr>
          <w:color w:val="231F20"/>
          <w:spacing w:val="-10"/>
        </w:rPr>
        <w:t> </w:t>
      </w:r>
      <w:r>
        <w:rPr>
          <w:color w:val="231F20"/>
        </w:rPr>
        <w:t>que ello</w:t>
      </w:r>
      <w:r>
        <w:rPr>
          <w:color w:val="231F20"/>
          <w:spacing w:val="-6"/>
        </w:rPr>
        <w:t> </w:t>
      </w:r>
      <w:r>
        <w:rPr>
          <w:color w:val="231F20"/>
        </w:rPr>
        <w:t>conlleva.</w:t>
      </w:r>
      <w:r>
        <w:rPr>
          <w:color w:val="231F20"/>
          <w:spacing w:val="-6"/>
        </w:rPr>
        <w:t> </w:t>
      </w:r>
      <w:r>
        <w:rPr>
          <w:color w:val="231F20"/>
        </w:rPr>
        <w:t>Estos</w:t>
      </w:r>
      <w:r>
        <w:rPr>
          <w:color w:val="231F20"/>
          <w:spacing w:val="-5"/>
        </w:rPr>
        <w:t> </w:t>
      </w:r>
      <w:r>
        <w:rPr>
          <w:color w:val="231F20"/>
        </w:rPr>
        <w:t>estudiantes,</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tanto,</w:t>
      </w:r>
      <w:r>
        <w:rPr>
          <w:color w:val="231F20"/>
          <w:spacing w:val="-6"/>
        </w:rPr>
        <w:t> </w:t>
      </w:r>
      <w:r>
        <w:rPr>
          <w:color w:val="231F20"/>
        </w:rPr>
        <w:t>se</w:t>
      </w:r>
      <w:r>
        <w:rPr>
          <w:color w:val="231F20"/>
          <w:spacing w:val="-5"/>
        </w:rPr>
        <w:t> </w:t>
      </w:r>
      <w:r>
        <w:rPr>
          <w:color w:val="231F20"/>
        </w:rPr>
        <w:t>están</w:t>
      </w:r>
      <w:r>
        <w:rPr>
          <w:color w:val="231F20"/>
          <w:spacing w:val="-5"/>
        </w:rPr>
        <w:t> </w:t>
      </w:r>
      <w:r>
        <w:rPr>
          <w:color w:val="231F20"/>
        </w:rPr>
        <w:t>afirmando</w:t>
      </w:r>
      <w:r>
        <w:rPr>
          <w:color w:val="231F20"/>
          <w:spacing w:val="-5"/>
        </w:rPr>
        <w:t> </w:t>
      </w:r>
      <w:r>
        <w:rPr>
          <w:color w:val="231F20"/>
        </w:rPr>
        <w:t>también</w:t>
      </w:r>
      <w:r>
        <w:rPr>
          <w:color w:val="231F20"/>
          <w:spacing w:val="-6"/>
        </w:rPr>
        <w:t> </w:t>
      </w:r>
      <w:r>
        <w:rPr>
          <w:color w:val="231F20"/>
        </w:rPr>
        <w:t>a</w:t>
      </w:r>
      <w:r>
        <w:rPr>
          <w:color w:val="231F20"/>
          <w:spacing w:val="-5"/>
        </w:rPr>
        <w:t> </w:t>
      </w:r>
      <w:r>
        <w:rPr>
          <w:color w:val="231F20"/>
        </w:rPr>
        <w:t>sí</w:t>
      </w:r>
      <w:r>
        <w:rPr>
          <w:color w:val="231F20"/>
          <w:spacing w:val="-5"/>
        </w:rPr>
        <w:t> </w:t>
      </w:r>
      <w:r>
        <w:rPr>
          <w:color w:val="231F20"/>
        </w:rPr>
        <w:t>mismos a través de esta historia, por no hablar de lo efectivo que resulta este final a ojos del espectador que lo observa como algo original </w:t>
      </w:r>
      <w:r>
        <w:rPr>
          <w:color w:val="231F20"/>
          <w:spacing w:val="-8"/>
        </w:rPr>
        <w:t>y, </w:t>
      </w:r>
      <w:r>
        <w:rPr>
          <w:color w:val="231F20"/>
        </w:rPr>
        <w:t>sobretodo,</w:t>
      </w:r>
      <w:r>
        <w:rPr>
          <w:color w:val="231F20"/>
          <w:spacing w:val="9"/>
        </w:rPr>
        <w:t> </w:t>
      </w:r>
      <w:r>
        <w:rPr>
          <w:color w:val="231F20"/>
        </w:rPr>
        <w:t>sorpresivo.</w:t>
      </w:r>
    </w:p>
    <w:p>
      <w:pPr>
        <w:pStyle w:val="BodyText"/>
        <w:spacing w:line="240" w:lineRule="exact"/>
        <w:ind w:left="110" w:right="118" w:firstLine="283"/>
        <w:jc w:val="both"/>
      </w:pPr>
      <w:r>
        <w:rPr>
          <w:color w:val="231F20"/>
        </w:rPr>
        <w:t>En lo que respecta a la estructura narrativa de esta fotoanimación vemos, de nuevo, el uso del paradigma clásico que cuenta con la presencia de un principio, un medio y un fin.</w:t>
      </w:r>
    </w:p>
    <w:p>
      <w:pPr>
        <w:pStyle w:val="BodyText"/>
        <w:spacing w:line="240" w:lineRule="exact"/>
        <w:ind w:left="110" w:right="118" w:firstLine="283"/>
        <w:jc w:val="both"/>
      </w:pPr>
      <w:r>
        <w:rPr>
          <w:color w:val="231F20"/>
        </w:rPr>
        <w:t>Finalmente, en lo referente al análisis formal de este corto hay que señalar que los</w:t>
      </w:r>
      <w:r>
        <w:rPr>
          <w:color w:val="231F20"/>
          <w:spacing w:val="-4"/>
        </w:rPr>
        <w:t> </w:t>
      </w:r>
      <w:r>
        <w:rPr>
          <w:color w:val="231F20"/>
        </w:rPr>
        <w:t>estudiantes</w:t>
      </w:r>
      <w:r>
        <w:rPr>
          <w:color w:val="231F20"/>
          <w:spacing w:val="-4"/>
        </w:rPr>
        <w:t> </w:t>
      </w:r>
      <w:r>
        <w:rPr>
          <w:color w:val="231F20"/>
        </w:rPr>
        <w:t>se</w:t>
      </w:r>
      <w:r>
        <w:rPr>
          <w:color w:val="231F20"/>
          <w:spacing w:val="-4"/>
        </w:rPr>
        <w:t> </w:t>
      </w:r>
      <w:r>
        <w:rPr>
          <w:color w:val="231F20"/>
        </w:rPr>
        <w:t>arriesgan</w:t>
      </w:r>
      <w:r>
        <w:rPr>
          <w:color w:val="231F20"/>
          <w:spacing w:val="-4"/>
        </w:rPr>
        <w:t> </w:t>
      </w:r>
      <w:r>
        <w:rPr>
          <w:color w:val="231F20"/>
        </w:rPr>
        <w:t>al</w:t>
      </w:r>
      <w:r>
        <w:rPr>
          <w:color w:val="231F20"/>
          <w:spacing w:val="-4"/>
        </w:rPr>
        <w:t> </w:t>
      </w:r>
      <w:r>
        <w:rPr>
          <w:color w:val="231F20"/>
        </w:rPr>
        <w:t>hacerlo</w:t>
      </w:r>
      <w:r>
        <w:rPr>
          <w:color w:val="231F20"/>
          <w:spacing w:val="-4"/>
        </w:rPr>
        <w:t> </w:t>
      </w:r>
      <w:r>
        <w:rPr>
          <w:color w:val="231F20"/>
        </w:rPr>
        <w:t>dibujado</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pesar</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entran</w:t>
      </w:r>
      <w:r>
        <w:rPr>
          <w:color w:val="231F20"/>
          <w:spacing w:val="-4"/>
        </w:rPr>
        <w:t> </w:t>
      </w:r>
      <w:r>
        <w:rPr>
          <w:color w:val="231F20"/>
        </w:rPr>
        <w:t>demasiado en detalles, haciendo poco más que un bosquejo de los personajes, lo cierto es que las imágenes están perfectamente entrelazadas entre sí y resultan muy expresivas. Realizan un perfecto montaje continuo con la dificultad añadida de que las</w:t>
      </w:r>
      <w:r>
        <w:rPr>
          <w:color w:val="231F20"/>
          <w:spacing w:val="-35"/>
        </w:rPr>
        <w:t> </w:t>
      </w:r>
      <w:r>
        <w:rPr>
          <w:color w:val="231F20"/>
        </w:rPr>
        <w:t>imágenes son dibujadas por ellos mismos. Se trata, por lo tanto, de una verdadera animación.</w:t>
      </w:r>
    </w:p>
    <w:p>
      <w:pPr>
        <w:pStyle w:val="BodyText"/>
        <w:spacing w:before="8"/>
        <w:rPr>
          <w:sz w:val="19"/>
        </w:rPr>
      </w:pPr>
    </w:p>
    <w:p>
      <w:pPr>
        <w:pStyle w:val="Heading7"/>
        <w:numPr>
          <w:ilvl w:val="0"/>
          <w:numId w:val="18"/>
        </w:numPr>
        <w:tabs>
          <w:tab w:pos="331" w:val="left" w:leader="none"/>
        </w:tabs>
        <w:spacing w:line="240" w:lineRule="auto" w:before="0" w:after="0"/>
        <w:ind w:left="330" w:right="0" w:hanging="220"/>
        <w:jc w:val="both"/>
        <w:rPr>
          <w:color w:val="231F20"/>
        </w:rPr>
      </w:pPr>
      <w:r>
        <w:rPr>
          <w:color w:val="231F20"/>
        </w:rPr>
        <w:t>Conclusiones</w:t>
      </w:r>
    </w:p>
    <w:p>
      <w:pPr>
        <w:pStyle w:val="BodyText"/>
        <w:spacing w:line="240" w:lineRule="exact" w:before="170"/>
        <w:ind w:left="110" w:right="118"/>
        <w:jc w:val="both"/>
      </w:pPr>
      <w:r>
        <w:rPr>
          <w:color w:val="231F20"/>
        </w:rPr>
        <w:t>Para terminar, y a modo de conclusiones, sólo cabe señalar que la experiencia y    sus resultados han sido más que positivos, pues a través de una serie de discursos audiovisuales realizados por una serie de jóvenes hemos comprendido algo más acerca</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pensar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adolescencia.</w:t>
      </w:r>
      <w:r>
        <w:rPr>
          <w:color w:val="231F20"/>
          <w:spacing w:val="-13"/>
        </w:rPr>
        <w:t> </w:t>
      </w:r>
      <w:r>
        <w:rPr>
          <w:color w:val="231F20"/>
        </w:rPr>
        <w:t>Podría</w:t>
      </w:r>
      <w:r>
        <w:rPr>
          <w:color w:val="231F20"/>
          <w:spacing w:val="-12"/>
        </w:rPr>
        <w:t> </w:t>
      </w:r>
      <w:r>
        <w:rPr>
          <w:color w:val="231F20"/>
        </w:rPr>
        <w:t>decirse</w:t>
      </w:r>
      <w:r>
        <w:rPr>
          <w:color w:val="231F20"/>
          <w:spacing w:val="-12"/>
        </w:rPr>
        <w:t> </w:t>
      </w:r>
      <w:r>
        <w:rPr>
          <w:color w:val="231F20"/>
        </w:rPr>
        <w:t>que</w:t>
      </w:r>
      <w:r>
        <w:rPr>
          <w:color w:val="231F20"/>
          <w:spacing w:val="-12"/>
        </w:rPr>
        <w:t> </w:t>
      </w:r>
      <w:r>
        <w:rPr>
          <w:color w:val="231F20"/>
        </w:rPr>
        <w:t>hemos</w:t>
      </w:r>
      <w:r>
        <w:rPr>
          <w:color w:val="231F20"/>
          <w:spacing w:val="-12"/>
        </w:rPr>
        <w:t> </w:t>
      </w:r>
      <w:r>
        <w:rPr>
          <w:color w:val="231F20"/>
        </w:rPr>
        <w:t>sido</w:t>
      </w:r>
      <w:r>
        <w:rPr>
          <w:color w:val="231F20"/>
          <w:spacing w:val="-12"/>
        </w:rPr>
        <w:t> </w:t>
      </w:r>
      <w:r>
        <w:rPr>
          <w:color w:val="231F20"/>
        </w:rPr>
        <w:t>testigo de cómo los jóvenes que se encuentran en esta etapa del desarrollo se revelan contra la autoridad y lo establecido y colaboran entre sí en busca de una identidad propia que han conseguido defender a través de sus respectivos discursos. El audiovisual  ha resultado </w:t>
      </w:r>
      <w:r>
        <w:rPr>
          <w:color w:val="231F20"/>
          <w:spacing w:val="-3"/>
        </w:rPr>
        <w:t>ser, </w:t>
      </w:r>
      <w:r>
        <w:rPr>
          <w:color w:val="231F20"/>
        </w:rPr>
        <w:t>por lo tanto, una gran herramienta con la que acercarnos a la mente de estos jóvenes para poder descubrir un poco más acerca de cómo piensan y de cómo sienten. Estamos, por lo tanto, de acuerdo con la idea señalada por Coll, Selva</w:t>
      </w:r>
    </w:p>
    <w:p>
      <w:pPr>
        <w:pStyle w:val="BodyText"/>
        <w:rPr>
          <w:sz w:val="10"/>
        </w:rPr>
      </w:pPr>
    </w:p>
    <w:p>
      <w:pPr>
        <w:spacing w:after="0"/>
        <w:rPr>
          <w:sz w:val="10"/>
        </w:rPr>
        <w:sectPr>
          <w:headerReference w:type="default" r:id="rId211"/>
          <w:footerReference w:type="default" r:id="rId212"/>
          <w:pgSz w:w="9640" w:h="13610"/>
          <w:pgMar w:header="740" w:footer="0" w:top="920" w:bottom="280" w:left="1080" w:right="900"/>
        </w:sectPr>
      </w:pPr>
    </w:p>
    <w:p>
      <w:pPr>
        <w:spacing w:before="79"/>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spacing w:before="9"/>
        <w:rPr>
          <w:sz w:val="13"/>
        </w:rPr>
      </w:pPr>
    </w:p>
    <w:p>
      <w:pPr>
        <w:spacing w:before="0"/>
        <w:ind w:left="110" w:right="-19" w:firstLine="0"/>
        <w:jc w:val="left"/>
        <w:rPr>
          <w:rFonts w:ascii="Arial"/>
          <w:sz w:val="16"/>
        </w:rPr>
      </w:pPr>
      <w:r>
        <w:rPr>
          <w:rFonts w:ascii="Arial"/>
          <w:sz w:val="16"/>
        </w:rPr>
        <w:t>109</w:t>
      </w:r>
    </w:p>
    <w:p>
      <w:pPr>
        <w:spacing w:before="74"/>
        <w:ind w:left="79" w:right="0" w:firstLine="0"/>
        <w:jc w:val="left"/>
        <w:rPr>
          <w:sz w:val="20"/>
        </w:rPr>
      </w:pPr>
      <w:r>
        <w:rPr/>
        <w:br w:type="column"/>
      </w:r>
      <w:r>
        <w:rPr>
          <w:color w:val="231F20"/>
          <w:sz w:val="20"/>
        </w:rPr>
        <w:t>421</w:t>
      </w:r>
    </w:p>
    <w:p>
      <w:pPr>
        <w:spacing w:after="0"/>
        <w:jc w:val="left"/>
        <w:rPr>
          <w:sz w:val="20"/>
        </w:rPr>
        <w:sectPr>
          <w:type w:val="continuous"/>
          <w:pgSz w:w="9640" w:h="13610"/>
          <w:pgMar w:top="1140" w:bottom="720" w:left="1080" w:right="900"/>
          <w:cols w:num="3" w:equalWidth="0">
            <w:col w:w="2031" w:space="4710"/>
            <w:col w:w="378" w:space="40"/>
            <w:col w:w="501"/>
          </w:cols>
        </w:sectPr>
      </w:pPr>
    </w:p>
    <w:p>
      <w:pPr>
        <w:pStyle w:val="BodyText"/>
        <w:rPr>
          <w:sz w:val="20"/>
        </w:rPr>
      </w:pPr>
    </w:p>
    <w:p>
      <w:pPr>
        <w:pStyle w:val="BodyText"/>
        <w:spacing w:before="8"/>
      </w:pPr>
    </w:p>
    <w:p>
      <w:pPr>
        <w:pStyle w:val="BodyText"/>
        <w:spacing w:line="240" w:lineRule="exact"/>
        <w:ind w:left="100" w:right="108"/>
        <w:jc w:val="both"/>
      </w:pPr>
      <w:r>
        <w:rPr>
          <w:color w:val="231F20"/>
        </w:rPr>
        <w:t>y Solá en base a la cual a pesar de que pueda parecer que el audiovisual, por su condición</w:t>
      </w:r>
      <w:r>
        <w:rPr>
          <w:color w:val="231F20"/>
          <w:spacing w:val="-12"/>
        </w:rPr>
        <w:t> </w:t>
      </w:r>
      <w:r>
        <w:rPr>
          <w:color w:val="231F20"/>
        </w:rPr>
        <w:t>de</w:t>
      </w:r>
      <w:r>
        <w:rPr>
          <w:color w:val="231F20"/>
          <w:spacing w:val="-12"/>
        </w:rPr>
        <w:t> </w:t>
      </w:r>
      <w:r>
        <w:rPr>
          <w:color w:val="231F20"/>
        </w:rPr>
        <w:t>sistema</w:t>
      </w:r>
      <w:r>
        <w:rPr>
          <w:color w:val="231F20"/>
          <w:spacing w:val="-12"/>
        </w:rPr>
        <w:t> </w:t>
      </w:r>
      <w:r>
        <w:rPr>
          <w:color w:val="231F20"/>
        </w:rPr>
        <w:t>expresivo,</w:t>
      </w:r>
      <w:r>
        <w:rPr>
          <w:color w:val="231F20"/>
          <w:spacing w:val="-12"/>
        </w:rPr>
        <w:t> </w:t>
      </w:r>
      <w:r>
        <w:rPr>
          <w:color w:val="231F20"/>
        </w:rPr>
        <w:t>“se</w:t>
      </w:r>
      <w:r>
        <w:rPr>
          <w:color w:val="231F20"/>
          <w:spacing w:val="-12"/>
        </w:rPr>
        <w:t> </w:t>
      </w:r>
      <w:r>
        <w:rPr>
          <w:color w:val="231F20"/>
        </w:rPr>
        <w:t>aleja</w:t>
      </w:r>
      <w:r>
        <w:rPr>
          <w:color w:val="231F20"/>
          <w:spacing w:val="-12"/>
        </w:rPr>
        <w:t> </w:t>
      </w:r>
      <w:r>
        <w:rPr>
          <w:color w:val="231F20"/>
        </w:rPr>
        <w:t>del</w:t>
      </w:r>
      <w:r>
        <w:rPr>
          <w:color w:val="231F20"/>
          <w:spacing w:val="-12"/>
        </w:rPr>
        <w:t> </w:t>
      </w:r>
      <w:r>
        <w:rPr>
          <w:color w:val="231F20"/>
        </w:rPr>
        <w:t>cientifismo</w:t>
      </w:r>
      <w:r>
        <w:rPr>
          <w:color w:val="231F20"/>
          <w:spacing w:val="-12"/>
        </w:rPr>
        <w:t> </w:t>
      </w:r>
      <w:r>
        <w:rPr>
          <w:color w:val="231F20"/>
        </w:rPr>
        <w:t>únicamente</w:t>
      </w:r>
      <w:r>
        <w:rPr>
          <w:color w:val="231F20"/>
          <w:spacing w:val="-12"/>
        </w:rPr>
        <w:t> </w:t>
      </w:r>
      <w:r>
        <w:rPr>
          <w:color w:val="231F20"/>
        </w:rPr>
        <w:t>ligado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razón y a la lógica” (1995, pp.10-11) esto no significa que deba rechazarse todo esfuerzo intelectual o reflexivo con respecto a este medio, sino que es necesario comprender lo</w:t>
      </w:r>
      <w:r>
        <w:rPr>
          <w:color w:val="231F20"/>
          <w:spacing w:val="-5"/>
        </w:rPr>
        <w:t> </w:t>
      </w:r>
      <w:r>
        <w:rPr>
          <w:color w:val="231F20"/>
        </w:rPr>
        <w:t>que</w:t>
      </w:r>
      <w:r>
        <w:rPr>
          <w:color w:val="231F20"/>
          <w:spacing w:val="-5"/>
        </w:rPr>
        <w:t> </w:t>
      </w:r>
      <w:r>
        <w:rPr>
          <w:color w:val="231F20"/>
        </w:rPr>
        <w:t>éste</w:t>
      </w:r>
      <w:r>
        <w:rPr>
          <w:color w:val="231F20"/>
          <w:spacing w:val="-5"/>
        </w:rPr>
        <w:t> </w:t>
      </w:r>
      <w:r>
        <w:rPr>
          <w:color w:val="231F20"/>
        </w:rPr>
        <w:t>tiene</w:t>
      </w:r>
      <w:r>
        <w:rPr>
          <w:color w:val="231F20"/>
          <w:spacing w:val="-5"/>
        </w:rPr>
        <w:t> </w:t>
      </w:r>
      <w:r>
        <w:rPr>
          <w:color w:val="231F20"/>
        </w:rPr>
        <w:t>de</w:t>
      </w:r>
      <w:r>
        <w:rPr>
          <w:color w:val="231F20"/>
          <w:spacing w:val="-5"/>
        </w:rPr>
        <w:t> </w:t>
      </w:r>
      <w:r>
        <w:rPr>
          <w:color w:val="231F20"/>
        </w:rPr>
        <w:t>discurso</w:t>
      </w:r>
      <w:r>
        <w:rPr>
          <w:color w:val="231F20"/>
          <w:spacing w:val="-4"/>
        </w:rPr>
        <w:t> </w:t>
      </w:r>
      <w:r>
        <w:rPr>
          <w:color w:val="231F20"/>
        </w:rPr>
        <w:t>y</w:t>
      </w:r>
      <w:r>
        <w:rPr>
          <w:color w:val="231F20"/>
          <w:spacing w:val="-4"/>
        </w:rPr>
        <w:t> </w:t>
      </w:r>
      <w:r>
        <w:rPr>
          <w:color w:val="231F20"/>
        </w:rPr>
        <w:t>lo</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de</w:t>
      </w:r>
      <w:r>
        <w:rPr>
          <w:color w:val="231F20"/>
          <w:spacing w:val="-5"/>
        </w:rPr>
        <w:t> </w:t>
      </w:r>
      <w:r>
        <w:rPr>
          <w:color w:val="231F20"/>
        </w:rPr>
        <w:t>expresión</w:t>
      </w:r>
      <w:r>
        <w:rPr>
          <w:color w:val="231F20"/>
          <w:spacing w:val="-5"/>
        </w:rPr>
        <w:t> </w:t>
      </w:r>
      <w:r>
        <w:rPr>
          <w:color w:val="231F20"/>
        </w:rPr>
        <w:t>para</w:t>
      </w:r>
      <w:r>
        <w:rPr>
          <w:color w:val="231F20"/>
          <w:spacing w:val="-5"/>
        </w:rPr>
        <w:t> </w:t>
      </w:r>
      <w:r>
        <w:rPr>
          <w:color w:val="231F20"/>
        </w:rPr>
        <w:t>llegar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obtención</w:t>
      </w:r>
      <w:r>
        <w:rPr>
          <w:color w:val="231F20"/>
          <w:spacing w:val="-5"/>
        </w:rPr>
        <w:t> </w:t>
      </w:r>
      <w:r>
        <w:rPr>
          <w:color w:val="231F20"/>
        </w:rPr>
        <w:t>del conocimiento y la comprensión de los procesos a través del mismo.</w:t>
      </w:r>
    </w:p>
    <w:p>
      <w:pPr>
        <w:pStyle w:val="BodyText"/>
        <w:spacing w:before="9"/>
        <w:rPr>
          <w:sz w:val="21"/>
        </w:rPr>
      </w:pPr>
    </w:p>
    <w:p>
      <w:pPr>
        <w:pStyle w:val="Heading7"/>
        <w:ind w:left="100" w:right="43"/>
      </w:pPr>
      <w:r>
        <w:rPr>
          <w:color w:val="231F20"/>
        </w:rPr>
        <w:t>Referencias</w:t>
      </w:r>
    </w:p>
    <w:p>
      <w:pPr>
        <w:pStyle w:val="BodyText"/>
        <w:spacing w:before="11"/>
        <w:rPr>
          <w:b/>
        </w:rPr>
      </w:pPr>
    </w:p>
    <w:p>
      <w:pPr>
        <w:spacing w:line="240" w:lineRule="exact" w:before="0"/>
        <w:ind w:left="383" w:right="43" w:hanging="284"/>
        <w:jc w:val="left"/>
        <w:rPr>
          <w:sz w:val="22"/>
        </w:rPr>
      </w:pPr>
      <w:r>
        <w:rPr>
          <w:color w:val="231F20"/>
          <w:sz w:val="22"/>
        </w:rPr>
        <w:t>Aguirre, A. (1994). </w:t>
      </w:r>
      <w:r>
        <w:rPr>
          <w:i/>
          <w:color w:val="231F20"/>
          <w:sz w:val="22"/>
        </w:rPr>
        <w:t>Estudios de etnopsicología y etnopsiquiatría. </w:t>
      </w:r>
      <w:r>
        <w:rPr>
          <w:color w:val="231F20"/>
          <w:sz w:val="22"/>
        </w:rPr>
        <w:t>Barcelona: Marcombo.</w:t>
      </w:r>
    </w:p>
    <w:p>
      <w:pPr>
        <w:pStyle w:val="BodyText"/>
        <w:spacing w:line="233" w:lineRule="exact"/>
        <w:ind w:left="100" w:right="43"/>
      </w:pPr>
      <w:r>
        <w:rPr>
          <w:color w:val="231F20"/>
        </w:rPr>
        <w:t>Aristóteles (2009). </w:t>
      </w:r>
      <w:r>
        <w:rPr>
          <w:i/>
          <w:color w:val="231F20"/>
        </w:rPr>
        <w:t>La poética. </w:t>
      </w:r>
      <w:r>
        <w:rPr>
          <w:color w:val="231F20"/>
        </w:rPr>
        <w:t>García Yebra, V. (Trad.). Madrid: Gredos.</w:t>
      </w:r>
    </w:p>
    <w:p>
      <w:pPr>
        <w:spacing w:line="240" w:lineRule="exact" w:before="7"/>
        <w:ind w:left="384" w:right="103" w:hanging="284"/>
        <w:jc w:val="left"/>
        <w:rPr>
          <w:sz w:val="22"/>
        </w:rPr>
      </w:pPr>
      <w:r>
        <w:rPr>
          <w:color w:val="231F20"/>
          <w:sz w:val="22"/>
        </w:rPr>
        <w:t>Arnett,</w:t>
      </w:r>
      <w:r>
        <w:rPr>
          <w:color w:val="231F20"/>
          <w:spacing w:val="-8"/>
          <w:sz w:val="22"/>
        </w:rPr>
        <w:t> </w:t>
      </w:r>
      <w:r>
        <w:rPr>
          <w:color w:val="231F20"/>
          <w:sz w:val="22"/>
        </w:rPr>
        <w:t>J.</w:t>
      </w:r>
      <w:r>
        <w:rPr>
          <w:color w:val="231F20"/>
          <w:spacing w:val="-7"/>
          <w:sz w:val="22"/>
        </w:rPr>
        <w:t> </w:t>
      </w:r>
      <w:r>
        <w:rPr>
          <w:color w:val="231F20"/>
          <w:sz w:val="22"/>
        </w:rPr>
        <w:t>J.</w:t>
      </w:r>
      <w:r>
        <w:rPr>
          <w:color w:val="231F20"/>
          <w:spacing w:val="-7"/>
          <w:sz w:val="22"/>
        </w:rPr>
        <w:t> </w:t>
      </w:r>
      <w:r>
        <w:rPr>
          <w:color w:val="231F20"/>
          <w:sz w:val="22"/>
        </w:rPr>
        <w:t>(1995).</w:t>
      </w:r>
      <w:r>
        <w:rPr>
          <w:color w:val="231F20"/>
          <w:spacing w:val="-19"/>
          <w:sz w:val="22"/>
        </w:rPr>
        <w:t> </w:t>
      </w:r>
      <w:r>
        <w:rPr>
          <w:color w:val="231F20"/>
          <w:sz w:val="22"/>
        </w:rPr>
        <w:t>Adolescents’</w:t>
      </w:r>
      <w:r>
        <w:rPr>
          <w:color w:val="231F20"/>
          <w:spacing w:val="-24"/>
          <w:sz w:val="22"/>
        </w:rPr>
        <w:t> </w:t>
      </w:r>
      <w:r>
        <w:rPr>
          <w:color w:val="231F20"/>
          <w:sz w:val="22"/>
        </w:rPr>
        <w:t>uses</w:t>
      </w:r>
      <w:r>
        <w:rPr>
          <w:color w:val="231F20"/>
          <w:spacing w:val="-7"/>
          <w:sz w:val="22"/>
        </w:rPr>
        <w:t> </w:t>
      </w:r>
      <w:r>
        <w:rPr>
          <w:color w:val="231F20"/>
          <w:sz w:val="22"/>
        </w:rPr>
        <w:t>of</w:t>
      </w:r>
      <w:r>
        <w:rPr>
          <w:color w:val="231F20"/>
          <w:spacing w:val="-7"/>
          <w:sz w:val="22"/>
        </w:rPr>
        <w:t> </w:t>
      </w:r>
      <w:r>
        <w:rPr>
          <w:color w:val="231F20"/>
          <w:sz w:val="22"/>
        </w:rPr>
        <w:t>media</w:t>
      </w:r>
      <w:r>
        <w:rPr>
          <w:color w:val="231F20"/>
          <w:spacing w:val="-8"/>
          <w:sz w:val="22"/>
        </w:rPr>
        <w:t> </w:t>
      </w:r>
      <w:r>
        <w:rPr>
          <w:color w:val="231F20"/>
          <w:sz w:val="22"/>
        </w:rPr>
        <w:t>for</w:t>
      </w:r>
      <w:r>
        <w:rPr>
          <w:color w:val="231F20"/>
          <w:spacing w:val="-7"/>
          <w:sz w:val="22"/>
        </w:rPr>
        <w:t> </w:t>
      </w:r>
      <w:r>
        <w:rPr>
          <w:color w:val="231F20"/>
          <w:sz w:val="22"/>
        </w:rPr>
        <w:t>selfsocialization.</w:t>
      </w:r>
      <w:r>
        <w:rPr>
          <w:color w:val="231F20"/>
          <w:spacing w:val="-8"/>
          <w:sz w:val="22"/>
        </w:rPr>
        <w:t> </w:t>
      </w:r>
      <w:r>
        <w:rPr>
          <w:i/>
          <w:color w:val="231F20"/>
          <w:sz w:val="22"/>
        </w:rPr>
        <w:t>Journal</w:t>
      </w:r>
      <w:r>
        <w:rPr>
          <w:i/>
          <w:color w:val="231F20"/>
          <w:spacing w:val="-8"/>
          <w:sz w:val="22"/>
        </w:rPr>
        <w:t> </w:t>
      </w:r>
      <w:r>
        <w:rPr>
          <w:i/>
          <w:color w:val="231F20"/>
          <w:sz w:val="22"/>
        </w:rPr>
        <w:t>of</w:t>
      </w:r>
      <w:r>
        <w:rPr>
          <w:i/>
          <w:color w:val="231F20"/>
          <w:spacing w:val="-7"/>
          <w:sz w:val="22"/>
        </w:rPr>
        <w:t> </w:t>
      </w:r>
      <w:r>
        <w:rPr>
          <w:i/>
          <w:color w:val="231F20"/>
          <w:spacing w:val="-5"/>
          <w:sz w:val="22"/>
        </w:rPr>
        <w:t>Youth </w:t>
      </w:r>
      <w:r>
        <w:rPr>
          <w:i/>
          <w:color w:val="231F20"/>
          <w:sz w:val="22"/>
        </w:rPr>
        <w:t>and Adolescence, </w:t>
      </w:r>
      <w:r>
        <w:rPr>
          <w:color w:val="231F20"/>
          <w:sz w:val="22"/>
        </w:rPr>
        <w:t>24</w:t>
      </w:r>
      <w:r>
        <w:rPr>
          <w:color w:val="231F20"/>
          <w:spacing w:val="-5"/>
          <w:sz w:val="22"/>
        </w:rPr>
        <w:t> </w:t>
      </w:r>
      <w:r>
        <w:rPr>
          <w:color w:val="231F20"/>
          <w:sz w:val="22"/>
        </w:rPr>
        <w:t>(5).</w:t>
      </w:r>
    </w:p>
    <w:p>
      <w:pPr>
        <w:spacing w:line="240" w:lineRule="exact" w:before="0"/>
        <w:ind w:left="384" w:right="43" w:hanging="284"/>
        <w:jc w:val="left"/>
        <w:rPr>
          <w:sz w:val="22"/>
        </w:rPr>
      </w:pPr>
      <w:r>
        <w:rPr>
          <w:color w:val="231F20"/>
          <w:sz w:val="22"/>
        </w:rPr>
        <w:t>Aumont,</w:t>
      </w:r>
      <w:r>
        <w:rPr>
          <w:color w:val="231F20"/>
          <w:spacing w:val="-17"/>
          <w:sz w:val="22"/>
        </w:rPr>
        <w:t> </w:t>
      </w:r>
      <w:r>
        <w:rPr>
          <w:color w:val="231F20"/>
          <w:sz w:val="22"/>
        </w:rPr>
        <w:t>J.</w:t>
      </w:r>
      <w:r>
        <w:rPr>
          <w:color w:val="231F20"/>
          <w:spacing w:val="-16"/>
          <w:sz w:val="22"/>
        </w:rPr>
        <w:t> </w:t>
      </w:r>
      <w:r>
        <w:rPr>
          <w:color w:val="231F20"/>
          <w:sz w:val="22"/>
        </w:rPr>
        <w:t>(2004).</w:t>
      </w:r>
      <w:r>
        <w:rPr>
          <w:color w:val="231F20"/>
          <w:spacing w:val="-17"/>
          <w:sz w:val="22"/>
        </w:rPr>
        <w:t> </w:t>
      </w:r>
      <w:r>
        <w:rPr>
          <w:i/>
          <w:color w:val="231F20"/>
          <w:sz w:val="22"/>
        </w:rPr>
        <w:t>Las</w:t>
      </w:r>
      <w:r>
        <w:rPr>
          <w:i/>
          <w:color w:val="231F20"/>
          <w:spacing w:val="-16"/>
          <w:sz w:val="22"/>
        </w:rPr>
        <w:t> </w:t>
      </w:r>
      <w:r>
        <w:rPr>
          <w:i/>
          <w:color w:val="231F20"/>
          <w:sz w:val="22"/>
        </w:rPr>
        <w:t>teorías</w:t>
      </w:r>
      <w:r>
        <w:rPr>
          <w:i/>
          <w:color w:val="231F20"/>
          <w:spacing w:val="-17"/>
          <w:sz w:val="22"/>
        </w:rPr>
        <w:t> </w:t>
      </w:r>
      <w:r>
        <w:rPr>
          <w:i/>
          <w:color w:val="231F20"/>
          <w:sz w:val="22"/>
        </w:rPr>
        <w:t>de</w:t>
      </w:r>
      <w:r>
        <w:rPr>
          <w:i/>
          <w:color w:val="231F20"/>
          <w:spacing w:val="-17"/>
          <w:sz w:val="22"/>
        </w:rPr>
        <w:t> </w:t>
      </w:r>
      <w:r>
        <w:rPr>
          <w:i/>
          <w:color w:val="231F20"/>
          <w:sz w:val="22"/>
        </w:rPr>
        <w:t>los</w:t>
      </w:r>
      <w:r>
        <w:rPr>
          <w:i/>
          <w:color w:val="231F20"/>
          <w:spacing w:val="-17"/>
          <w:sz w:val="22"/>
        </w:rPr>
        <w:t> </w:t>
      </w:r>
      <w:r>
        <w:rPr>
          <w:i/>
          <w:color w:val="231F20"/>
          <w:sz w:val="22"/>
        </w:rPr>
        <w:t>cineastas.</w:t>
      </w:r>
      <w:r>
        <w:rPr>
          <w:i/>
          <w:color w:val="231F20"/>
          <w:spacing w:val="-17"/>
          <w:sz w:val="22"/>
        </w:rPr>
        <w:t> </w:t>
      </w:r>
      <w:r>
        <w:rPr>
          <w:i/>
          <w:color w:val="231F20"/>
          <w:sz w:val="22"/>
        </w:rPr>
        <w:t>La</w:t>
      </w:r>
      <w:r>
        <w:rPr>
          <w:i/>
          <w:color w:val="231F20"/>
          <w:spacing w:val="-16"/>
          <w:sz w:val="22"/>
        </w:rPr>
        <w:t> </w:t>
      </w:r>
      <w:r>
        <w:rPr>
          <w:i/>
          <w:color w:val="231F20"/>
          <w:sz w:val="22"/>
        </w:rPr>
        <w:t>concepción</w:t>
      </w:r>
      <w:r>
        <w:rPr>
          <w:i/>
          <w:color w:val="231F20"/>
          <w:spacing w:val="-17"/>
          <w:sz w:val="22"/>
        </w:rPr>
        <w:t> </w:t>
      </w:r>
      <w:r>
        <w:rPr>
          <w:i/>
          <w:color w:val="231F20"/>
          <w:sz w:val="22"/>
        </w:rPr>
        <w:t>del</w:t>
      </w:r>
      <w:r>
        <w:rPr>
          <w:i/>
          <w:color w:val="231F20"/>
          <w:spacing w:val="-17"/>
          <w:sz w:val="22"/>
        </w:rPr>
        <w:t> </w:t>
      </w:r>
      <w:r>
        <w:rPr>
          <w:i/>
          <w:color w:val="231F20"/>
          <w:sz w:val="22"/>
        </w:rPr>
        <w:t>cine</w:t>
      </w:r>
      <w:r>
        <w:rPr>
          <w:i/>
          <w:color w:val="231F20"/>
          <w:spacing w:val="-17"/>
          <w:sz w:val="22"/>
        </w:rPr>
        <w:t> </w:t>
      </w:r>
      <w:r>
        <w:rPr>
          <w:i/>
          <w:color w:val="231F20"/>
          <w:sz w:val="22"/>
        </w:rPr>
        <w:t>de</w:t>
      </w:r>
      <w:r>
        <w:rPr>
          <w:i/>
          <w:color w:val="231F20"/>
          <w:spacing w:val="-17"/>
          <w:sz w:val="22"/>
        </w:rPr>
        <w:t> </w:t>
      </w:r>
      <w:r>
        <w:rPr>
          <w:i/>
          <w:color w:val="231F20"/>
          <w:sz w:val="22"/>
        </w:rPr>
        <w:t>los</w:t>
      </w:r>
      <w:r>
        <w:rPr>
          <w:i/>
          <w:color w:val="231F20"/>
          <w:spacing w:val="-17"/>
          <w:sz w:val="22"/>
        </w:rPr>
        <w:t> </w:t>
      </w:r>
      <w:r>
        <w:rPr>
          <w:i/>
          <w:color w:val="231F20"/>
          <w:sz w:val="22"/>
        </w:rPr>
        <w:t>grandes </w:t>
      </w:r>
      <w:r>
        <w:rPr>
          <w:i/>
          <w:color w:val="231F20"/>
          <w:sz w:val="22"/>
        </w:rPr>
        <w:t>directores</w:t>
      </w:r>
      <w:r>
        <w:rPr>
          <w:color w:val="231F20"/>
          <w:sz w:val="22"/>
        </w:rPr>
        <w:t>. Barcelona:</w:t>
      </w:r>
      <w:r>
        <w:rPr>
          <w:color w:val="231F20"/>
          <w:spacing w:val="-19"/>
          <w:sz w:val="22"/>
        </w:rPr>
        <w:t> </w:t>
      </w:r>
      <w:r>
        <w:rPr>
          <w:color w:val="231F20"/>
          <w:sz w:val="22"/>
        </w:rPr>
        <w:t>Paidós.</w:t>
      </w:r>
    </w:p>
    <w:p>
      <w:pPr>
        <w:spacing w:line="233" w:lineRule="exact" w:before="0"/>
        <w:ind w:left="100" w:right="43" w:firstLine="0"/>
        <w:jc w:val="left"/>
        <w:rPr>
          <w:sz w:val="22"/>
        </w:rPr>
      </w:pPr>
      <w:r>
        <w:rPr>
          <w:color w:val="231F20"/>
          <w:sz w:val="22"/>
        </w:rPr>
        <w:t>Bartolomé, A. (2008). </w:t>
      </w:r>
      <w:r>
        <w:rPr>
          <w:i/>
          <w:color w:val="231F20"/>
          <w:sz w:val="22"/>
        </w:rPr>
        <w:t>Vídeo digital y educación</w:t>
      </w:r>
      <w:r>
        <w:rPr>
          <w:color w:val="231F20"/>
          <w:sz w:val="22"/>
        </w:rPr>
        <w:t>. Madrid: Síntesis.</w:t>
      </w:r>
    </w:p>
    <w:p>
      <w:pPr>
        <w:pStyle w:val="BodyText"/>
        <w:spacing w:line="240" w:lineRule="exact" w:before="7"/>
        <w:ind w:left="384" w:right="43" w:hanging="284"/>
      </w:pPr>
      <w:r>
        <w:rPr>
          <w:color w:val="231F20"/>
        </w:rPr>
        <w:t>Bordwell, D. &amp; Thompson, K. (1995). El arte cinematográfico. Barcelona: Paidós Comunicación 68 Cine.</w:t>
      </w:r>
    </w:p>
    <w:p>
      <w:pPr>
        <w:pStyle w:val="BodyText"/>
        <w:spacing w:line="233" w:lineRule="exact"/>
        <w:ind w:left="100" w:right="43"/>
      </w:pPr>
      <w:r>
        <w:rPr>
          <w:color w:val="231F20"/>
        </w:rPr>
        <w:t>Coll, M., Selva, M. &amp; Solá, A. (1995). El filme como documento de trabajo escolar.</w:t>
      </w:r>
    </w:p>
    <w:p>
      <w:pPr>
        <w:spacing w:line="240" w:lineRule="exact" w:before="0"/>
        <w:ind w:left="384" w:right="43" w:firstLine="0"/>
        <w:jc w:val="left"/>
        <w:rPr>
          <w:sz w:val="22"/>
        </w:rPr>
      </w:pPr>
      <w:r>
        <w:rPr>
          <w:i/>
          <w:color w:val="231F20"/>
          <w:sz w:val="22"/>
        </w:rPr>
        <w:t>Cuadernos de pedagogía. </w:t>
      </w:r>
      <w:r>
        <w:rPr>
          <w:color w:val="231F20"/>
          <w:sz w:val="22"/>
        </w:rPr>
        <w:t>242: 10-11.</w:t>
      </w:r>
    </w:p>
    <w:p>
      <w:pPr>
        <w:spacing w:line="240" w:lineRule="exact" w:before="7"/>
        <w:ind w:left="384" w:right="43" w:hanging="284"/>
        <w:jc w:val="left"/>
        <w:rPr>
          <w:sz w:val="22"/>
        </w:rPr>
      </w:pPr>
      <w:r>
        <w:rPr>
          <w:color w:val="231F20"/>
          <w:sz w:val="22"/>
        </w:rPr>
        <w:t>Decaigny,</w:t>
      </w:r>
      <w:r>
        <w:rPr>
          <w:color w:val="231F20"/>
          <w:spacing w:val="-15"/>
          <w:sz w:val="22"/>
        </w:rPr>
        <w:t> </w:t>
      </w:r>
      <w:r>
        <w:rPr>
          <w:color w:val="231F20"/>
          <w:spacing w:val="-9"/>
          <w:sz w:val="22"/>
        </w:rPr>
        <w:t>T.</w:t>
      </w:r>
      <w:r>
        <w:rPr>
          <w:color w:val="231F20"/>
          <w:spacing w:val="-11"/>
          <w:sz w:val="22"/>
        </w:rPr>
        <w:t> </w:t>
      </w:r>
      <w:r>
        <w:rPr>
          <w:color w:val="231F20"/>
          <w:sz w:val="22"/>
        </w:rPr>
        <w:t>(1978).</w:t>
      </w:r>
      <w:r>
        <w:rPr>
          <w:color w:val="231F20"/>
          <w:spacing w:val="-11"/>
          <w:sz w:val="22"/>
        </w:rPr>
        <w:t> </w:t>
      </w:r>
      <w:r>
        <w:rPr>
          <w:i/>
          <w:color w:val="231F20"/>
          <w:sz w:val="22"/>
        </w:rPr>
        <w:t>La</w:t>
      </w:r>
      <w:r>
        <w:rPr>
          <w:i/>
          <w:color w:val="231F20"/>
          <w:spacing w:val="-11"/>
          <w:sz w:val="22"/>
        </w:rPr>
        <w:t> </w:t>
      </w:r>
      <w:r>
        <w:rPr>
          <w:i/>
          <w:color w:val="231F20"/>
          <w:sz w:val="22"/>
        </w:rPr>
        <w:t>tecnología</w:t>
      </w:r>
      <w:r>
        <w:rPr>
          <w:i/>
          <w:color w:val="231F20"/>
          <w:spacing w:val="-11"/>
          <w:sz w:val="22"/>
        </w:rPr>
        <w:t> </w:t>
      </w:r>
      <w:r>
        <w:rPr>
          <w:i/>
          <w:color w:val="231F20"/>
          <w:sz w:val="22"/>
        </w:rPr>
        <w:t>aplicada</w:t>
      </w:r>
      <w:r>
        <w:rPr>
          <w:i/>
          <w:color w:val="231F20"/>
          <w:spacing w:val="-11"/>
          <w:sz w:val="22"/>
        </w:rPr>
        <w:t> </w:t>
      </w:r>
      <w:r>
        <w:rPr>
          <w:i/>
          <w:color w:val="231F20"/>
          <w:sz w:val="22"/>
        </w:rPr>
        <w:t>a</w:t>
      </w:r>
      <w:r>
        <w:rPr>
          <w:i/>
          <w:color w:val="231F20"/>
          <w:spacing w:val="-11"/>
          <w:sz w:val="22"/>
        </w:rPr>
        <w:t> </w:t>
      </w:r>
      <w:r>
        <w:rPr>
          <w:i/>
          <w:color w:val="231F20"/>
          <w:sz w:val="22"/>
        </w:rPr>
        <w:t>la</w:t>
      </w:r>
      <w:r>
        <w:rPr>
          <w:i/>
          <w:color w:val="231F20"/>
          <w:spacing w:val="-11"/>
          <w:sz w:val="22"/>
        </w:rPr>
        <w:t> </w:t>
      </w:r>
      <w:r>
        <w:rPr>
          <w:i/>
          <w:color w:val="231F20"/>
          <w:sz w:val="22"/>
        </w:rPr>
        <w:t>educación.</w:t>
      </w:r>
      <w:r>
        <w:rPr>
          <w:i/>
          <w:color w:val="231F20"/>
          <w:spacing w:val="-11"/>
          <w:sz w:val="22"/>
        </w:rPr>
        <w:t> </w:t>
      </w:r>
      <w:r>
        <w:rPr>
          <w:i/>
          <w:color w:val="231F20"/>
          <w:sz w:val="22"/>
        </w:rPr>
        <w:t>Un</w:t>
      </w:r>
      <w:r>
        <w:rPr>
          <w:i/>
          <w:color w:val="231F20"/>
          <w:spacing w:val="-11"/>
          <w:sz w:val="22"/>
        </w:rPr>
        <w:t> </w:t>
      </w:r>
      <w:r>
        <w:rPr>
          <w:i/>
          <w:color w:val="231F20"/>
          <w:sz w:val="22"/>
        </w:rPr>
        <w:t>nuevo</w:t>
      </w:r>
      <w:r>
        <w:rPr>
          <w:i/>
          <w:color w:val="231F20"/>
          <w:spacing w:val="-11"/>
          <w:sz w:val="22"/>
        </w:rPr>
        <w:t> </w:t>
      </w:r>
      <w:r>
        <w:rPr>
          <w:i/>
          <w:color w:val="231F20"/>
          <w:sz w:val="22"/>
        </w:rPr>
        <w:t>enfoque</w:t>
      </w:r>
      <w:r>
        <w:rPr>
          <w:i/>
          <w:color w:val="231F20"/>
          <w:spacing w:val="-11"/>
          <w:sz w:val="22"/>
        </w:rPr>
        <w:t> </w:t>
      </w:r>
      <w:r>
        <w:rPr>
          <w:i/>
          <w:color w:val="231F20"/>
          <w:sz w:val="22"/>
        </w:rPr>
        <w:t>de</w:t>
      </w:r>
      <w:r>
        <w:rPr>
          <w:i/>
          <w:color w:val="231F20"/>
          <w:spacing w:val="-11"/>
          <w:sz w:val="22"/>
        </w:rPr>
        <w:t> </w:t>
      </w:r>
      <w:r>
        <w:rPr>
          <w:i/>
          <w:color w:val="231F20"/>
          <w:sz w:val="22"/>
        </w:rPr>
        <w:t>los </w:t>
      </w:r>
      <w:r>
        <w:rPr>
          <w:i/>
          <w:color w:val="231F20"/>
          <w:sz w:val="22"/>
        </w:rPr>
        <w:t>medios audiovisuales</w:t>
      </w:r>
      <w:r>
        <w:rPr>
          <w:color w:val="231F20"/>
          <w:sz w:val="22"/>
        </w:rPr>
        <w:t>. Buenos</w:t>
      </w:r>
      <w:r>
        <w:rPr>
          <w:color w:val="231F20"/>
          <w:spacing w:val="-42"/>
          <w:sz w:val="22"/>
        </w:rPr>
        <w:t> </w:t>
      </w:r>
      <w:r>
        <w:rPr>
          <w:color w:val="231F20"/>
          <w:sz w:val="22"/>
        </w:rPr>
        <w:t>Aires: Ateneo.</w:t>
      </w:r>
    </w:p>
    <w:p>
      <w:pPr>
        <w:spacing w:line="240" w:lineRule="exact" w:before="0"/>
        <w:ind w:left="384" w:right="108" w:hanging="284"/>
        <w:jc w:val="both"/>
        <w:rPr>
          <w:sz w:val="22"/>
        </w:rPr>
      </w:pPr>
      <w:r>
        <w:rPr>
          <w:color w:val="231F20"/>
          <w:sz w:val="22"/>
        </w:rPr>
        <w:t>De la Llave Cuevas, J. (2009). Pensando la sociedad desde el cine. En Sebastián Lozano, J. (Coord.) </w:t>
      </w:r>
      <w:r>
        <w:rPr>
          <w:i/>
          <w:color w:val="231F20"/>
          <w:sz w:val="22"/>
        </w:rPr>
        <w:t>El audiovisual y la educación para el desarrollo. Del </w:t>
      </w:r>
      <w:r>
        <w:rPr>
          <w:i/>
          <w:color w:val="231F20"/>
          <w:sz w:val="22"/>
        </w:rPr>
        <w:t>entretenimiento a la participación. </w:t>
      </w:r>
      <w:r>
        <w:rPr>
          <w:color w:val="231F20"/>
          <w:sz w:val="22"/>
        </w:rPr>
        <w:t>Valencia: Fundación Mainel.</w:t>
      </w:r>
    </w:p>
    <w:p>
      <w:pPr>
        <w:spacing w:line="240" w:lineRule="exact" w:before="0"/>
        <w:ind w:left="100" w:right="887" w:firstLine="0"/>
        <w:jc w:val="left"/>
        <w:rPr>
          <w:sz w:val="22"/>
        </w:rPr>
      </w:pPr>
      <w:r>
        <w:rPr>
          <w:color w:val="231F20"/>
          <w:sz w:val="22"/>
        </w:rPr>
        <w:t>Eisner, E. W. (1995). </w:t>
      </w:r>
      <w:r>
        <w:rPr>
          <w:i/>
          <w:color w:val="231F20"/>
          <w:sz w:val="22"/>
        </w:rPr>
        <w:t>Educar la visión artística</w:t>
      </w:r>
      <w:r>
        <w:rPr>
          <w:color w:val="231F20"/>
          <w:sz w:val="22"/>
        </w:rPr>
        <w:t>. Barcelona: Paidós. Erikson, E. (1992</w:t>
      </w:r>
      <w:r>
        <w:rPr>
          <w:i/>
          <w:color w:val="231F20"/>
          <w:sz w:val="22"/>
        </w:rPr>
        <w:t>). Identidad: juventud y crisis</w:t>
      </w:r>
      <w:r>
        <w:rPr>
          <w:color w:val="231F20"/>
          <w:sz w:val="22"/>
        </w:rPr>
        <w:t>. Madrid: Taurus.</w:t>
      </w:r>
    </w:p>
    <w:p>
      <w:pPr>
        <w:spacing w:line="233" w:lineRule="exact" w:before="0"/>
        <w:ind w:left="100" w:right="43" w:firstLine="0"/>
        <w:jc w:val="left"/>
        <w:rPr>
          <w:i/>
          <w:sz w:val="22"/>
        </w:rPr>
      </w:pPr>
      <w:r>
        <w:rPr>
          <w:color w:val="231F20"/>
          <w:sz w:val="22"/>
        </w:rPr>
        <w:t>Escaño González, C. (2002). </w:t>
      </w:r>
      <w:r>
        <w:rPr>
          <w:i/>
          <w:color w:val="231F20"/>
          <w:sz w:val="22"/>
        </w:rPr>
        <w:t>Ejemplificación de la posmodernidad: Creatividad</w:t>
      </w:r>
    </w:p>
    <w:p>
      <w:pPr>
        <w:spacing w:line="240" w:lineRule="exact" w:before="0"/>
        <w:ind w:left="384" w:right="43" w:firstLine="0"/>
        <w:jc w:val="left"/>
        <w:rPr>
          <w:sz w:val="22"/>
        </w:rPr>
      </w:pPr>
      <w:r>
        <w:rPr>
          <w:i/>
          <w:color w:val="231F20"/>
          <w:sz w:val="22"/>
        </w:rPr>
        <w:t>plástica y Kitsch audiovisual. </w:t>
      </w:r>
      <w:r>
        <w:rPr>
          <w:color w:val="231F20"/>
          <w:sz w:val="22"/>
        </w:rPr>
        <w:t>Sevilla: C.E.G.</w:t>
      </w:r>
    </w:p>
    <w:p>
      <w:pPr>
        <w:spacing w:line="240" w:lineRule="exact" w:before="0"/>
        <w:ind w:left="100" w:right="43" w:firstLine="0"/>
        <w:jc w:val="left"/>
        <w:rPr>
          <w:sz w:val="22"/>
        </w:rPr>
      </w:pPr>
      <w:r>
        <w:rPr>
          <w:color w:val="231F20"/>
          <w:sz w:val="22"/>
        </w:rPr>
        <w:t>Ferrés, J. (1996). </w:t>
      </w:r>
      <w:r>
        <w:rPr>
          <w:i/>
          <w:color w:val="231F20"/>
          <w:sz w:val="22"/>
        </w:rPr>
        <w:t>Educar en la cultura del espectáculo. </w:t>
      </w:r>
      <w:r>
        <w:rPr>
          <w:color w:val="231F20"/>
          <w:sz w:val="22"/>
        </w:rPr>
        <w:t>Barcelona: Paidós.</w:t>
      </w:r>
    </w:p>
    <w:p>
      <w:pPr>
        <w:spacing w:line="240" w:lineRule="exact" w:before="0"/>
        <w:ind w:left="100" w:right="43" w:firstLine="0"/>
        <w:jc w:val="left"/>
        <w:rPr>
          <w:i/>
          <w:sz w:val="22"/>
        </w:rPr>
      </w:pPr>
      <w:r>
        <w:rPr>
          <w:color w:val="231F20"/>
          <w:sz w:val="22"/>
        </w:rPr>
        <w:t>Field, S. (1995). </w:t>
      </w:r>
      <w:r>
        <w:rPr>
          <w:i/>
          <w:color w:val="231F20"/>
          <w:sz w:val="22"/>
        </w:rPr>
        <w:t>El libro del guión. Fundamentos para la escritura de guiones.</w:t>
      </w:r>
    </w:p>
    <w:p>
      <w:pPr>
        <w:pStyle w:val="BodyText"/>
        <w:spacing w:line="240" w:lineRule="exact"/>
        <w:ind w:left="384" w:right="43"/>
      </w:pPr>
      <w:r>
        <w:rPr>
          <w:color w:val="231F20"/>
        </w:rPr>
        <w:t>Madrid: Plot.</w:t>
      </w:r>
    </w:p>
    <w:p>
      <w:pPr>
        <w:spacing w:line="240" w:lineRule="exact" w:before="0"/>
        <w:ind w:left="100" w:right="-14" w:firstLine="0"/>
        <w:jc w:val="left"/>
        <w:rPr>
          <w:i/>
          <w:sz w:val="22"/>
        </w:rPr>
      </w:pPr>
      <w:r>
        <w:rPr>
          <w:color w:val="231F20"/>
          <w:sz w:val="22"/>
        </w:rPr>
        <w:t>Giroux, H. A. (2003). </w:t>
      </w:r>
      <w:r>
        <w:rPr>
          <w:i/>
          <w:color w:val="231F20"/>
          <w:sz w:val="22"/>
        </w:rPr>
        <w:t>Cine y entretenimiento. Elementos para una crítica política del</w:t>
      </w:r>
    </w:p>
    <w:p>
      <w:pPr>
        <w:pStyle w:val="BodyText"/>
        <w:spacing w:line="240" w:lineRule="exact"/>
        <w:ind w:left="384" w:right="43"/>
      </w:pPr>
      <w:r>
        <w:rPr>
          <w:i/>
          <w:color w:val="231F20"/>
        </w:rPr>
        <w:t>filme</w:t>
      </w:r>
      <w:r>
        <w:rPr>
          <w:color w:val="231F20"/>
        </w:rPr>
        <w:t>. Barcelona: Paidós.</w:t>
      </w:r>
    </w:p>
    <w:p>
      <w:pPr>
        <w:spacing w:line="240" w:lineRule="exact" w:before="7"/>
        <w:ind w:left="384" w:right="99" w:hanging="284"/>
        <w:jc w:val="left"/>
        <w:rPr>
          <w:sz w:val="22"/>
        </w:rPr>
      </w:pPr>
      <w:r>
        <w:rPr>
          <w:color w:val="231F20"/>
          <w:sz w:val="22"/>
        </w:rPr>
        <w:t>González</w:t>
      </w:r>
      <w:r>
        <w:rPr>
          <w:color w:val="231F20"/>
          <w:spacing w:val="-33"/>
          <w:sz w:val="22"/>
        </w:rPr>
        <w:t> </w:t>
      </w:r>
      <w:r>
        <w:rPr>
          <w:color w:val="231F20"/>
          <w:sz w:val="22"/>
        </w:rPr>
        <w:t>Almagro,</w:t>
      </w:r>
      <w:r>
        <w:rPr>
          <w:color w:val="231F20"/>
          <w:spacing w:val="-21"/>
          <w:sz w:val="22"/>
        </w:rPr>
        <w:t> </w:t>
      </w:r>
      <w:r>
        <w:rPr>
          <w:color w:val="231F20"/>
          <w:sz w:val="22"/>
        </w:rPr>
        <w:t>I.</w:t>
      </w:r>
      <w:r>
        <w:rPr>
          <w:color w:val="231F20"/>
          <w:spacing w:val="-21"/>
          <w:sz w:val="22"/>
        </w:rPr>
        <w:t> </w:t>
      </w:r>
      <w:r>
        <w:rPr>
          <w:color w:val="231F20"/>
          <w:sz w:val="22"/>
        </w:rPr>
        <w:t>(1994):</w:t>
      </w:r>
      <w:r>
        <w:rPr>
          <w:color w:val="231F20"/>
          <w:spacing w:val="-21"/>
          <w:sz w:val="22"/>
        </w:rPr>
        <w:t> </w:t>
      </w:r>
      <w:r>
        <w:rPr>
          <w:color w:val="231F20"/>
          <w:sz w:val="22"/>
        </w:rPr>
        <w:t>Socialización</w:t>
      </w:r>
      <w:r>
        <w:rPr>
          <w:color w:val="231F20"/>
          <w:spacing w:val="-21"/>
          <w:sz w:val="22"/>
        </w:rPr>
        <w:t> </w:t>
      </w:r>
      <w:r>
        <w:rPr>
          <w:color w:val="231F20"/>
          <w:sz w:val="22"/>
        </w:rPr>
        <w:t>del</w:t>
      </w:r>
      <w:r>
        <w:rPr>
          <w:color w:val="231F20"/>
          <w:spacing w:val="-21"/>
          <w:sz w:val="22"/>
        </w:rPr>
        <w:t> </w:t>
      </w:r>
      <w:r>
        <w:rPr>
          <w:color w:val="231F20"/>
          <w:sz w:val="22"/>
        </w:rPr>
        <w:t>adolescente.</w:t>
      </w:r>
      <w:r>
        <w:rPr>
          <w:color w:val="231F20"/>
          <w:spacing w:val="-21"/>
          <w:sz w:val="22"/>
        </w:rPr>
        <w:t> </w:t>
      </w:r>
      <w:r>
        <w:rPr>
          <w:color w:val="231F20"/>
          <w:sz w:val="22"/>
        </w:rPr>
        <w:t>En</w:t>
      </w:r>
      <w:r>
        <w:rPr>
          <w:color w:val="231F20"/>
          <w:spacing w:val="-33"/>
          <w:sz w:val="22"/>
        </w:rPr>
        <w:t> </w:t>
      </w:r>
      <w:r>
        <w:rPr>
          <w:color w:val="231F20"/>
          <w:sz w:val="22"/>
        </w:rPr>
        <w:t>Aguirre,</w:t>
      </w:r>
      <w:r>
        <w:rPr>
          <w:color w:val="231F20"/>
          <w:spacing w:val="-33"/>
          <w:sz w:val="22"/>
        </w:rPr>
        <w:t> </w:t>
      </w:r>
      <w:r>
        <w:rPr>
          <w:color w:val="231F20"/>
          <w:sz w:val="22"/>
        </w:rPr>
        <w:t>A.</w:t>
      </w:r>
      <w:r>
        <w:rPr>
          <w:color w:val="231F20"/>
          <w:spacing w:val="-21"/>
          <w:sz w:val="22"/>
        </w:rPr>
        <w:t> </w:t>
      </w:r>
      <w:r>
        <w:rPr>
          <w:i/>
          <w:color w:val="231F20"/>
          <w:sz w:val="22"/>
        </w:rPr>
        <w:t>Psicología </w:t>
      </w:r>
      <w:r>
        <w:rPr>
          <w:i/>
          <w:color w:val="231F20"/>
          <w:sz w:val="22"/>
        </w:rPr>
        <w:t>de la adolescencia. </w:t>
      </w:r>
      <w:r>
        <w:rPr>
          <w:color w:val="231F20"/>
          <w:sz w:val="22"/>
        </w:rPr>
        <w:t>Barcelona:</w:t>
      </w:r>
      <w:r>
        <w:rPr>
          <w:color w:val="231F20"/>
          <w:spacing w:val="-11"/>
          <w:sz w:val="22"/>
        </w:rPr>
        <w:t> </w:t>
      </w:r>
      <w:r>
        <w:rPr>
          <w:color w:val="231F20"/>
          <w:sz w:val="22"/>
        </w:rPr>
        <w:t>Marcombo.</w:t>
      </w:r>
    </w:p>
    <w:p>
      <w:pPr>
        <w:spacing w:line="240" w:lineRule="exact" w:before="0"/>
        <w:ind w:left="101" w:right="333" w:firstLine="0"/>
        <w:jc w:val="left"/>
        <w:rPr>
          <w:sz w:val="22"/>
        </w:rPr>
      </w:pPr>
      <w:r>
        <w:rPr>
          <w:color w:val="231F20"/>
          <w:sz w:val="22"/>
        </w:rPr>
        <w:t>Gubern, R. (1974). </w:t>
      </w:r>
      <w:r>
        <w:rPr>
          <w:i/>
          <w:color w:val="231F20"/>
          <w:sz w:val="22"/>
        </w:rPr>
        <w:t>Mensajes icónicos en la cultura de masas. </w:t>
      </w:r>
      <w:r>
        <w:rPr>
          <w:color w:val="231F20"/>
          <w:sz w:val="22"/>
        </w:rPr>
        <w:t>Barcelona: Lumen. Hopkins, J. R. (1987). </w:t>
      </w:r>
      <w:r>
        <w:rPr>
          <w:i/>
          <w:color w:val="231F20"/>
          <w:sz w:val="22"/>
        </w:rPr>
        <w:t>Adolescencia. Años de transición. </w:t>
      </w:r>
      <w:r>
        <w:rPr>
          <w:color w:val="231F20"/>
          <w:sz w:val="22"/>
        </w:rPr>
        <w:t>Madrid: Pirámide.</w:t>
      </w:r>
    </w:p>
    <w:p>
      <w:pPr>
        <w:spacing w:line="233" w:lineRule="exact" w:before="0"/>
        <w:ind w:left="101" w:right="43" w:firstLine="0"/>
        <w:jc w:val="left"/>
        <w:rPr>
          <w:sz w:val="22"/>
        </w:rPr>
      </w:pPr>
      <w:r>
        <w:rPr>
          <w:color w:val="231F20"/>
          <w:sz w:val="22"/>
        </w:rPr>
        <w:t>Huertas, A. (2002). </w:t>
      </w:r>
      <w:r>
        <w:rPr>
          <w:i/>
          <w:color w:val="231F20"/>
          <w:sz w:val="22"/>
        </w:rPr>
        <w:t>La audiencia investigada. </w:t>
      </w:r>
      <w:r>
        <w:rPr>
          <w:color w:val="231F20"/>
          <w:sz w:val="22"/>
        </w:rPr>
        <w:t>Barcelona: Gedisa.</w:t>
      </w:r>
    </w:p>
    <w:p>
      <w:pPr>
        <w:spacing w:line="240" w:lineRule="exact" w:before="7"/>
        <w:ind w:left="384" w:right="35" w:hanging="284"/>
        <w:jc w:val="left"/>
        <w:rPr>
          <w:sz w:val="22"/>
        </w:rPr>
      </w:pPr>
      <w:r>
        <w:rPr>
          <w:color w:val="231F20"/>
          <w:sz w:val="22"/>
        </w:rPr>
        <w:t>Kett, J. F. (1977). </w:t>
      </w:r>
      <w:r>
        <w:rPr>
          <w:i/>
          <w:color w:val="231F20"/>
          <w:sz w:val="22"/>
        </w:rPr>
        <w:t>Rites od pasaje: Adolescence in America 1970 to the present</w:t>
      </w:r>
      <w:r>
        <w:rPr>
          <w:color w:val="231F20"/>
          <w:sz w:val="22"/>
        </w:rPr>
        <w:t>. New York: Wiley.</w:t>
      </w:r>
    </w:p>
    <w:p>
      <w:pPr>
        <w:spacing w:line="240" w:lineRule="exact" w:before="0"/>
        <w:ind w:left="101" w:right="43" w:firstLine="0"/>
        <w:jc w:val="left"/>
        <w:rPr>
          <w:sz w:val="22"/>
        </w:rPr>
      </w:pPr>
      <w:r>
        <w:rPr>
          <w:color w:val="231F20"/>
          <w:sz w:val="22"/>
        </w:rPr>
        <w:t>Kohlberg, L. (1992). </w:t>
      </w:r>
      <w:r>
        <w:rPr>
          <w:i/>
          <w:color w:val="231F20"/>
          <w:sz w:val="22"/>
        </w:rPr>
        <w:t>Psicología del desarrollo moral. </w:t>
      </w:r>
      <w:r>
        <w:rPr>
          <w:color w:val="231F20"/>
          <w:sz w:val="22"/>
        </w:rPr>
        <w:t>Bilbao: Descléé de Brouwer.</w:t>
      </w:r>
    </w:p>
    <w:p>
      <w:pPr>
        <w:pStyle w:val="BodyText"/>
        <w:rPr>
          <w:sz w:val="20"/>
        </w:rPr>
      </w:pPr>
    </w:p>
    <w:p>
      <w:pPr>
        <w:pStyle w:val="BodyText"/>
        <w:rPr>
          <w:sz w:val="20"/>
        </w:rPr>
      </w:pPr>
    </w:p>
    <w:p>
      <w:pPr>
        <w:pStyle w:val="BodyText"/>
        <w:spacing w:before="4"/>
      </w:pPr>
    </w:p>
    <w:p>
      <w:pPr>
        <w:tabs>
          <w:tab w:pos="5507" w:val="left" w:leader="none"/>
        </w:tabs>
        <w:spacing w:line="225" w:lineRule="exact" w:before="74"/>
        <w:ind w:left="0" w:right="108" w:firstLine="0"/>
        <w:jc w:val="right"/>
        <w:rPr>
          <w:i/>
          <w:sz w:val="18"/>
        </w:rPr>
      </w:pPr>
      <w:r>
        <w:rPr>
          <w:color w:val="231F20"/>
          <w:sz w:val="20"/>
        </w:rPr>
        <w:t>422</w:t>
        <w:tab/>
      </w:r>
      <w:r>
        <w:rPr>
          <w:i/>
          <w:color w:val="231F20"/>
          <w:position w:val="1"/>
          <w:sz w:val="18"/>
        </w:rPr>
        <w:t>Arte, Individuo y</w:t>
      </w:r>
      <w:r>
        <w:rPr>
          <w:i/>
          <w:color w:val="231F20"/>
          <w:spacing w:val="-1"/>
          <w:position w:val="1"/>
          <w:sz w:val="18"/>
        </w:rPr>
        <w:t> </w:t>
      </w:r>
      <w:r>
        <w:rPr>
          <w:i/>
          <w:color w:val="231F20"/>
          <w:position w:val="1"/>
          <w:sz w:val="18"/>
        </w:rPr>
        <w:t>Sociedad</w:t>
      </w:r>
    </w:p>
    <w:p>
      <w:pPr>
        <w:spacing w:line="227" w:lineRule="exact" w:before="0"/>
        <w:ind w:left="0" w:right="108" w:firstLine="0"/>
        <w:jc w:val="right"/>
        <w:rPr>
          <w:sz w:val="18"/>
        </w:rPr>
      </w:pPr>
      <w:r>
        <w:rPr>
          <w:color w:val="231F20"/>
          <w:sz w:val="18"/>
        </w:rPr>
        <w:t>2013, </w:t>
      </w:r>
      <w:r>
        <w:rPr>
          <w:sz w:val="18"/>
        </w:rPr>
        <w:t>25(3), </w:t>
      </w:r>
      <w:r>
        <w:rPr>
          <w:spacing w:val="-7"/>
          <w:sz w:val="18"/>
        </w:rPr>
        <w:t>4</w:t>
      </w:r>
      <w:r>
        <w:rPr>
          <w:rFonts w:ascii="Arial"/>
          <w:spacing w:val="-83"/>
          <w:position w:val="-2"/>
          <w:sz w:val="16"/>
        </w:rPr>
        <w:t>1</w:t>
      </w:r>
      <w:r>
        <w:rPr>
          <w:spacing w:val="-8"/>
          <w:sz w:val="18"/>
        </w:rPr>
        <w:t>0</w:t>
      </w:r>
      <w:r>
        <w:rPr>
          <w:rFonts w:ascii="Arial"/>
          <w:spacing w:val="-82"/>
          <w:position w:val="-2"/>
          <w:sz w:val="16"/>
        </w:rPr>
        <w:t>1</w:t>
      </w:r>
      <w:r>
        <w:rPr>
          <w:spacing w:val="-9"/>
          <w:sz w:val="18"/>
        </w:rPr>
        <w:t>6</w:t>
      </w:r>
      <w:r>
        <w:rPr>
          <w:rFonts w:ascii="Arial"/>
          <w:spacing w:val="-81"/>
          <w:position w:val="-2"/>
          <w:sz w:val="16"/>
        </w:rPr>
        <w:t>0</w:t>
      </w:r>
      <w:r>
        <w:rPr>
          <w:sz w:val="18"/>
        </w:rPr>
        <w:t>-423</w:t>
      </w:r>
    </w:p>
    <w:p>
      <w:pPr>
        <w:spacing w:after="0" w:line="227" w:lineRule="exact"/>
        <w:jc w:val="right"/>
        <w:rPr>
          <w:sz w:val="18"/>
        </w:rPr>
        <w:sectPr>
          <w:headerReference w:type="default" r:id="rId213"/>
          <w:footerReference w:type="default" r:id="rId214"/>
          <w:pgSz w:w="9640" w:h="13610"/>
          <w:pgMar w:header="743" w:footer="0" w:top="940" w:bottom="280" w:left="920" w:right="1080"/>
        </w:sectPr>
      </w:pPr>
    </w:p>
    <w:p>
      <w:pPr>
        <w:pStyle w:val="BodyText"/>
        <w:rPr>
          <w:sz w:val="20"/>
        </w:rPr>
      </w:pPr>
    </w:p>
    <w:p>
      <w:pPr>
        <w:pStyle w:val="BodyText"/>
        <w:rPr>
          <w:sz w:val="23"/>
        </w:rPr>
      </w:pPr>
    </w:p>
    <w:p>
      <w:pPr>
        <w:spacing w:line="240" w:lineRule="exact" w:before="0"/>
        <w:ind w:left="393" w:right="118" w:hanging="284"/>
        <w:jc w:val="both"/>
        <w:rPr>
          <w:sz w:val="22"/>
        </w:rPr>
      </w:pPr>
      <w:r>
        <w:rPr>
          <w:color w:val="231F20"/>
          <w:sz w:val="22"/>
        </w:rPr>
        <w:t>Loevinger, J. (1990). Ego development in adolescente. En Mauss, R. y Porton H. (Eds.) </w:t>
      </w:r>
      <w:r>
        <w:rPr>
          <w:i/>
          <w:color w:val="231F20"/>
          <w:sz w:val="22"/>
        </w:rPr>
        <w:t>Adolescent behavior and society. A book of readings</w:t>
      </w:r>
      <w:r>
        <w:rPr>
          <w:color w:val="231F20"/>
          <w:sz w:val="22"/>
        </w:rPr>
        <w:t>. New York: McGraw Hill.</w:t>
      </w:r>
    </w:p>
    <w:p>
      <w:pPr>
        <w:pStyle w:val="BodyText"/>
        <w:spacing w:line="233" w:lineRule="exact"/>
        <w:ind w:left="110" w:right="42"/>
        <w:rPr>
          <w:i/>
        </w:rPr>
      </w:pPr>
      <w:r>
        <w:rPr>
          <w:color w:val="231F20"/>
        </w:rPr>
        <w:t>Maeso Rubio, </w:t>
      </w:r>
      <w:r>
        <w:rPr>
          <w:color w:val="231F20"/>
          <w:spacing w:val="-9"/>
        </w:rPr>
        <w:t>F.  </w:t>
      </w:r>
      <w:r>
        <w:rPr>
          <w:color w:val="231F20"/>
        </w:rPr>
        <w:t>(2008). La TV y la educación en valores. Comunicar. </w:t>
      </w:r>
      <w:r>
        <w:rPr>
          <w:i/>
          <w:color w:val="231F20"/>
        </w:rPr>
        <w:t>Revista</w:t>
      </w:r>
    </w:p>
    <w:p>
      <w:pPr>
        <w:spacing w:line="240" w:lineRule="exact" w:before="0"/>
        <w:ind w:left="394" w:right="42" w:firstLine="0"/>
        <w:jc w:val="left"/>
        <w:rPr>
          <w:sz w:val="22"/>
        </w:rPr>
      </w:pPr>
      <w:r>
        <w:rPr>
          <w:i/>
          <w:color w:val="231F20"/>
          <w:sz w:val="22"/>
        </w:rPr>
        <w:t>científica de Educomunicación</w:t>
      </w:r>
      <w:r>
        <w:rPr>
          <w:color w:val="231F20"/>
          <w:sz w:val="22"/>
        </w:rPr>
        <w:t>, nº 31, v. XVI.</w:t>
      </w:r>
    </w:p>
    <w:p>
      <w:pPr>
        <w:pStyle w:val="BodyText"/>
        <w:spacing w:line="240" w:lineRule="exact" w:before="7"/>
        <w:ind w:left="393" w:right="118" w:hanging="284"/>
        <w:jc w:val="both"/>
      </w:pPr>
      <w:r>
        <w:rPr>
          <w:color w:val="231F20"/>
        </w:rPr>
        <w:t>Martínez Vázquez, </w:t>
      </w:r>
      <w:r>
        <w:rPr>
          <w:color w:val="231F20"/>
          <w:spacing w:val="-15"/>
        </w:rPr>
        <w:t>V. </w:t>
      </w:r>
      <w:r>
        <w:rPr>
          <w:color w:val="231F20"/>
        </w:rPr>
        <w:t>(2002). Arte y educación artística infantil en los debates de</w:t>
      </w:r>
      <w:r>
        <w:rPr>
          <w:color w:val="231F20"/>
          <w:spacing w:val="-29"/>
        </w:rPr>
        <w:t> </w:t>
      </w:r>
      <w:r>
        <w:rPr>
          <w:color w:val="231F20"/>
        </w:rPr>
        <w:t>las postmodernidad: géneros, miradas y emociones. </w:t>
      </w:r>
      <w:r>
        <w:rPr>
          <w:i/>
          <w:color w:val="231F20"/>
        </w:rPr>
        <w:t>Arte, Individuo y Sociedad</w:t>
      </w:r>
      <w:r>
        <w:rPr>
          <w:color w:val="231F20"/>
        </w:rPr>
        <w:t>. nº 14, Anejo</w:t>
      </w:r>
      <w:r>
        <w:rPr>
          <w:color w:val="231F20"/>
          <w:spacing w:val="-13"/>
        </w:rPr>
        <w:t> </w:t>
      </w:r>
      <w:r>
        <w:rPr>
          <w:color w:val="231F20"/>
        </w:rPr>
        <w:t>I.</w:t>
      </w:r>
    </w:p>
    <w:p>
      <w:pPr>
        <w:spacing w:line="233" w:lineRule="exact" w:before="0"/>
        <w:ind w:left="110" w:right="42" w:firstLine="0"/>
        <w:jc w:val="left"/>
        <w:rPr>
          <w:sz w:val="22"/>
        </w:rPr>
      </w:pPr>
      <w:r>
        <w:rPr>
          <w:color w:val="231F20"/>
          <w:sz w:val="22"/>
        </w:rPr>
        <w:t>McKee, R. (2004). </w:t>
      </w:r>
      <w:r>
        <w:rPr>
          <w:i/>
          <w:color w:val="231F20"/>
          <w:sz w:val="22"/>
        </w:rPr>
        <w:t>El guión. </w:t>
      </w:r>
      <w:r>
        <w:rPr>
          <w:color w:val="231F20"/>
          <w:sz w:val="22"/>
        </w:rPr>
        <w:t>Barcelona: Alba.</w:t>
      </w:r>
    </w:p>
    <w:p>
      <w:pPr>
        <w:spacing w:line="240" w:lineRule="exact" w:before="0"/>
        <w:ind w:left="110" w:right="42" w:firstLine="0"/>
        <w:jc w:val="left"/>
        <w:rPr>
          <w:sz w:val="22"/>
        </w:rPr>
      </w:pPr>
      <w:r>
        <w:rPr>
          <w:color w:val="231F20"/>
          <w:sz w:val="22"/>
        </w:rPr>
        <w:t>Mitry, J. (1978). </w:t>
      </w:r>
      <w:r>
        <w:rPr>
          <w:i/>
          <w:color w:val="231F20"/>
          <w:sz w:val="22"/>
        </w:rPr>
        <w:t>Estética y psicología del cine. </w:t>
      </w:r>
      <w:r>
        <w:rPr>
          <w:color w:val="231F20"/>
          <w:sz w:val="22"/>
        </w:rPr>
        <w:t>Madrid: SigloXX.</w:t>
      </w:r>
    </w:p>
    <w:p>
      <w:pPr>
        <w:spacing w:line="240" w:lineRule="exact" w:before="7"/>
        <w:ind w:left="394" w:right="117" w:hanging="284"/>
        <w:jc w:val="both"/>
        <w:rPr>
          <w:sz w:val="22"/>
        </w:rPr>
      </w:pPr>
      <w:r>
        <w:rPr>
          <w:color w:val="231F20"/>
          <w:sz w:val="22"/>
        </w:rPr>
        <w:t>Montero Díaz, J. (2009). El audiovisual, la educación para el desarrollo y el entretenimiento. En Sebastián Lozano, J. (Coord.) </w:t>
      </w:r>
      <w:r>
        <w:rPr>
          <w:i/>
          <w:color w:val="231F20"/>
          <w:sz w:val="22"/>
        </w:rPr>
        <w:t>El audiovisual y la educación </w:t>
      </w:r>
      <w:r>
        <w:rPr>
          <w:i/>
          <w:color w:val="231F20"/>
          <w:sz w:val="22"/>
        </w:rPr>
        <w:t>para el desarrollo. Del entretenimiento a la participación. </w:t>
      </w:r>
      <w:r>
        <w:rPr>
          <w:color w:val="231F20"/>
          <w:sz w:val="22"/>
        </w:rPr>
        <w:t>Valencia: Fundación Mainel.</w:t>
      </w:r>
    </w:p>
    <w:p>
      <w:pPr>
        <w:spacing w:line="233" w:lineRule="exact" w:before="0"/>
        <w:ind w:left="110" w:right="-20" w:firstLine="0"/>
        <w:jc w:val="left"/>
        <w:rPr>
          <w:sz w:val="22"/>
        </w:rPr>
      </w:pPr>
      <w:r>
        <w:rPr>
          <w:color w:val="231F20"/>
          <w:sz w:val="22"/>
        </w:rPr>
        <w:t>Montero Rivero, Y.  (2006). </w:t>
      </w:r>
      <w:r>
        <w:rPr>
          <w:i/>
          <w:color w:val="231F20"/>
          <w:sz w:val="22"/>
        </w:rPr>
        <w:t>Televisión, valores y adolescencia. </w:t>
      </w:r>
      <w:r>
        <w:rPr>
          <w:color w:val="231F20"/>
          <w:sz w:val="22"/>
        </w:rPr>
        <w:t>Barcelona,   España:</w:t>
      </w:r>
    </w:p>
    <w:p>
      <w:pPr>
        <w:pStyle w:val="BodyText"/>
        <w:spacing w:line="240" w:lineRule="exact"/>
        <w:ind w:left="394" w:right="42"/>
      </w:pPr>
      <w:r>
        <w:rPr>
          <w:color w:val="231F20"/>
        </w:rPr>
        <w:t>Gedisa.</w:t>
      </w:r>
    </w:p>
    <w:p>
      <w:pPr>
        <w:spacing w:line="240" w:lineRule="exact" w:before="0"/>
        <w:ind w:left="110" w:right="42" w:firstLine="0"/>
        <w:jc w:val="left"/>
        <w:rPr>
          <w:sz w:val="22"/>
        </w:rPr>
      </w:pPr>
      <w:r>
        <w:rPr>
          <w:color w:val="231F20"/>
          <w:sz w:val="22"/>
        </w:rPr>
        <w:t>Padilla</w:t>
      </w:r>
      <w:r>
        <w:rPr>
          <w:color w:val="231F20"/>
          <w:spacing w:val="-14"/>
          <w:sz w:val="22"/>
        </w:rPr>
        <w:t> </w:t>
      </w:r>
      <w:r>
        <w:rPr>
          <w:color w:val="231F20"/>
          <w:sz w:val="22"/>
        </w:rPr>
        <w:t>Novoa,</w:t>
      </w:r>
      <w:r>
        <w:rPr>
          <w:color w:val="231F20"/>
          <w:spacing w:val="-13"/>
          <w:sz w:val="22"/>
        </w:rPr>
        <w:t> </w:t>
      </w:r>
      <w:r>
        <w:rPr>
          <w:color w:val="231F20"/>
          <w:sz w:val="22"/>
        </w:rPr>
        <w:t>M.</w:t>
      </w:r>
      <w:r>
        <w:rPr>
          <w:color w:val="231F20"/>
          <w:spacing w:val="-13"/>
          <w:sz w:val="22"/>
        </w:rPr>
        <w:t> </w:t>
      </w:r>
      <w:r>
        <w:rPr>
          <w:color w:val="231F20"/>
          <w:sz w:val="22"/>
        </w:rPr>
        <w:t>(2002).</w:t>
      </w:r>
      <w:r>
        <w:rPr>
          <w:color w:val="231F20"/>
          <w:spacing w:val="-14"/>
          <w:sz w:val="22"/>
        </w:rPr>
        <w:t> </w:t>
      </w:r>
      <w:r>
        <w:rPr>
          <w:i/>
          <w:color w:val="231F20"/>
          <w:sz w:val="22"/>
        </w:rPr>
        <w:t>Técnicas</w:t>
      </w:r>
      <w:r>
        <w:rPr>
          <w:i/>
          <w:color w:val="231F20"/>
          <w:spacing w:val="-14"/>
          <w:sz w:val="22"/>
        </w:rPr>
        <w:t> </w:t>
      </w:r>
      <w:r>
        <w:rPr>
          <w:i/>
          <w:color w:val="231F20"/>
          <w:sz w:val="22"/>
        </w:rPr>
        <w:t>de</w:t>
      </w:r>
      <w:r>
        <w:rPr>
          <w:i/>
          <w:color w:val="231F20"/>
          <w:spacing w:val="-13"/>
          <w:sz w:val="22"/>
        </w:rPr>
        <w:t> </w:t>
      </w:r>
      <w:r>
        <w:rPr>
          <w:i/>
          <w:color w:val="231F20"/>
          <w:sz w:val="22"/>
        </w:rPr>
        <w:t>persuasión</w:t>
      </w:r>
      <w:r>
        <w:rPr>
          <w:i/>
          <w:color w:val="231F20"/>
          <w:spacing w:val="-13"/>
          <w:sz w:val="22"/>
        </w:rPr>
        <w:t> </w:t>
      </w:r>
      <w:r>
        <w:rPr>
          <w:i/>
          <w:color w:val="231F20"/>
          <w:sz w:val="22"/>
        </w:rPr>
        <w:t>en</w:t>
      </w:r>
      <w:r>
        <w:rPr>
          <w:i/>
          <w:color w:val="231F20"/>
          <w:spacing w:val="-13"/>
          <w:sz w:val="22"/>
        </w:rPr>
        <w:t> </w:t>
      </w:r>
      <w:r>
        <w:rPr>
          <w:i/>
          <w:color w:val="231F20"/>
          <w:sz w:val="22"/>
        </w:rPr>
        <w:t>la</w:t>
      </w:r>
      <w:r>
        <w:rPr>
          <w:i/>
          <w:color w:val="231F20"/>
          <w:spacing w:val="-14"/>
          <w:sz w:val="22"/>
        </w:rPr>
        <w:t> </w:t>
      </w:r>
      <w:r>
        <w:rPr>
          <w:i/>
          <w:color w:val="231F20"/>
          <w:sz w:val="22"/>
        </w:rPr>
        <w:t>televisión</w:t>
      </w:r>
      <w:r>
        <w:rPr>
          <w:color w:val="231F20"/>
          <w:sz w:val="22"/>
        </w:rPr>
        <w:t>.</w:t>
      </w:r>
      <w:r>
        <w:rPr>
          <w:color w:val="231F20"/>
          <w:spacing w:val="-13"/>
          <w:sz w:val="22"/>
        </w:rPr>
        <w:t> </w:t>
      </w:r>
      <w:r>
        <w:rPr>
          <w:color w:val="231F20"/>
          <w:sz w:val="22"/>
        </w:rPr>
        <w:t>Madrid:</w:t>
      </w:r>
      <w:r>
        <w:rPr>
          <w:color w:val="231F20"/>
          <w:spacing w:val="-13"/>
          <w:sz w:val="22"/>
        </w:rPr>
        <w:t> </w:t>
      </w:r>
      <w:r>
        <w:rPr>
          <w:color w:val="231F20"/>
          <w:sz w:val="22"/>
        </w:rPr>
        <w:t>Ediciones</w:t>
      </w:r>
    </w:p>
    <w:p>
      <w:pPr>
        <w:pStyle w:val="BodyText"/>
        <w:spacing w:line="240" w:lineRule="exact"/>
        <w:ind w:left="394" w:right="42"/>
      </w:pPr>
      <w:r>
        <w:rPr>
          <w:color w:val="231F20"/>
        </w:rPr>
        <w:t>del Laberinto.</w:t>
      </w:r>
    </w:p>
    <w:p>
      <w:pPr>
        <w:spacing w:line="240" w:lineRule="exact" w:before="7"/>
        <w:ind w:left="394" w:right="118" w:hanging="284"/>
        <w:jc w:val="both"/>
        <w:rPr>
          <w:sz w:val="22"/>
        </w:rPr>
      </w:pPr>
      <w:r>
        <w:rPr>
          <w:color w:val="231F20"/>
          <w:sz w:val="22"/>
        </w:rPr>
        <w:t>Palacios, J. (1991). ¿Qué es la adolescencia? En Palacios, J., Marchesi, A. y Coll, C. (Coords.).</w:t>
      </w:r>
      <w:r>
        <w:rPr>
          <w:color w:val="231F20"/>
          <w:spacing w:val="-7"/>
          <w:sz w:val="22"/>
        </w:rPr>
        <w:t> </w:t>
      </w:r>
      <w:r>
        <w:rPr>
          <w:i/>
          <w:color w:val="231F20"/>
          <w:sz w:val="22"/>
        </w:rPr>
        <w:t>Desarrollo</w:t>
      </w:r>
      <w:r>
        <w:rPr>
          <w:i/>
          <w:color w:val="231F20"/>
          <w:spacing w:val="-7"/>
          <w:sz w:val="22"/>
        </w:rPr>
        <w:t> </w:t>
      </w:r>
      <w:r>
        <w:rPr>
          <w:i/>
          <w:color w:val="231F20"/>
          <w:sz w:val="22"/>
        </w:rPr>
        <w:t>psicológico</w:t>
      </w:r>
      <w:r>
        <w:rPr>
          <w:i/>
          <w:color w:val="231F20"/>
          <w:spacing w:val="-7"/>
          <w:sz w:val="22"/>
        </w:rPr>
        <w:t> </w:t>
      </w:r>
      <w:r>
        <w:rPr>
          <w:i/>
          <w:color w:val="231F20"/>
          <w:sz w:val="22"/>
        </w:rPr>
        <w:t>y</w:t>
      </w:r>
      <w:r>
        <w:rPr>
          <w:i/>
          <w:color w:val="231F20"/>
          <w:spacing w:val="-7"/>
          <w:sz w:val="22"/>
        </w:rPr>
        <w:t> </w:t>
      </w:r>
      <w:r>
        <w:rPr>
          <w:i/>
          <w:color w:val="231F20"/>
          <w:sz w:val="22"/>
        </w:rPr>
        <w:t>educación</w:t>
      </w:r>
      <w:r>
        <w:rPr>
          <w:i/>
          <w:color w:val="231F20"/>
          <w:spacing w:val="-7"/>
          <w:sz w:val="22"/>
        </w:rPr>
        <w:t> </w:t>
      </w:r>
      <w:r>
        <w:rPr>
          <w:color w:val="231F20"/>
          <w:spacing w:val="-4"/>
          <w:sz w:val="22"/>
        </w:rPr>
        <w:t>(Vol.1).</w:t>
      </w:r>
      <w:r>
        <w:rPr>
          <w:color w:val="231F20"/>
          <w:spacing w:val="-7"/>
          <w:sz w:val="22"/>
        </w:rPr>
        <w:t> </w:t>
      </w:r>
      <w:r>
        <w:rPr>
          <w:color w:val="231F20"/>
          <w:sz w:val="22"/>
        </w:rPr>
        <w:t>Madrid:</w:t>
      </w:r>
      <w:r>
        <w:rPr>
          <w:color w:val="231F20"/>
          <w:spacing w:val="-19"/>
          <w:sz w:val="22"/>
        </w:rPr>
        <w:t> </w:t>
      </w:r>
      <w:r>
        <w:rPr>
          <w:color w:val="231F20"/>
          <w:sz w:val="22"/>
        </w:rPr>
        <w:t>Alianza</w:t>
      </w:r>
      <w:r>
        <w:rPr>
          <w:color w:val="231F20"/>
          <w:spacing w:val="-7"/>
          <w:sz w:val="22"/>
        </w:rPr>
        <w:t> </w:t>
      </w:r>
      <w:r>
        <w:rPr>
          <w:color w:val="231F20"/>
          <w:sz w:val="22"/>
        </w:rPr>
        <w:t>Editorial.</w:t>
      </w:r>
    </w:p>
    <w:p>
      <w:pPr>
        <w:spacing w:line="240" w:lineRule="exact" w:before="0"/>
        <w:ind w:left="110" w:right="42" w:firstLine="0"/>
        <w:jc w:val="left"/>
        <w:rPr>
          <w:sz w:val="22"/>
        </w:rPr>
      </w:pPr>
      <w:r>
        <w:rPr>
          <w:color w:val="231F20"/>
          <w:sz w:val="22"/>
        </w:rPr>
        <w:t>Rocheblave-Spenlé, A. M. (1975). </w:t>
      </w:r>
      <w:r>
        <w:rPr>
          <w:i/>
          <w:color w:val="231F20"/>
          <w:sz w:val="22"/>
        </w:rPr>
        <w:t>El adolescente y su mundo. </w:t>
      </w:r>
      <w:r>
        <w:rPr>
          <w:color w:val="231F20"/>
          <w:sz w:val="22"/>
        </w:rPr>
        <w:t>Barcelona: Herder. Rocher, G. (1985): </w:t>
      </w:r>
      <w:r>
        <w:rPr>
          <w:i/>
          <w:color w:val="231F20"/>
          <w:sz w:val="22"/>
        </w:rPr>
        <w:t>Introducción a la sociología general. </w:t>
      </w:r>
      <w:r>
        <w:rPr>
          <w:color w:val="231F20"/>
          <w:sz w:val="22"/>
        </w:rPr>
        <w:t>Barcelona: Herder.</w:t>
      </w:r>
    </w:p>
    <w:p>
      <w:pPr>
        <w:spacing w:line="240" w:lineRule="exact" w:before="0"/>
        <w:ind w:left="394" w:right="118" w:hanging="284"/>
        <w:jc w:val="both"/>
        <w:rPr>
          <w:sz w:val="22"/>
        </w:rPr>
      </w:pPr>
      <w:r>
        <w:rPr>
          <w:color w:val="231F20"/>
          <w:sz w:val="22"/>
        </w:rPr>
        <w:t>Roldán Ramírez, J. (2003). El discreto encanto de los tiempos modernos. En Marín Viadel, R. (Coord.) </w:t>
      </w:r>
      <w:r>
        <w:rPr>
          <w:i/>
          <w:color w:val="231F20"/>
          <w:sz w:val="22"/>
        </w:rPr>
        <w:t>Didáctica de la educación artística</w:t>
      </w:r>
      <w:r>
        <w:rPr>
          <w:color w:val="231F20"/>
          <w:sz w:val="22"/>
        </w:rPr>
        <w:t>. Madrid: Pearson.</w:t>
      </w:r>
    </w:p>
    <w:p>
      <w:pPr>
        <w:spacing w:line="233" w:lineRule="exact" w:before="0"/>
        <w:ind w:left="110" w:right="42" w:firstLine="0"/>
        <w:jc w:val="left"/>
        <w:rPr>
          <w:sz w:val="22"/>
        </w:rPr>
      </w:pPr>
      <w:r>
        <w:rPr>
          <w:color w:val="231F20"/>
          <w:sz w:val="22"/>
        </w:rPr>
        <w:t>Sánchez Noriega, J. L. (1997). </w:t>
      </w:r>
      <w:r>
        <w:rPr>
          <w:i/>
          <w:color w:val="231F20"/>
          <w:sz w:val="22"/>
        </w:rPr>
        <w:t>Crítica de la seducción mediática</w:t>
      </w:r>
      <w:r>
        <w:rPr>
          <w:color w:val="231F20"/>
          <w:sz w:val="22"/>
        </w:rPr>
        <w:t>. Madrid: Tecnos.</w:t>
      </w:r>
    </w:p>
    <w:p>
      <w:pPr>
        <w:spacing w:line="240" w:lineRule="exact" w:before="7"/>
        <w:ind w:left="394" w:right="118" w:hanging="284"/>
        <w:jc w:val="both"/>
        <w:rPr>
          <w:sz w:val="22"/>
        </w:rPr>
      </w:pPr>
      <w:r>
        <w:rPr>
          <w:color w:val="231F20"/>
          <w:sz w:val="22"/>
        </w:rPr>
        <w:t>Tobias, R. B. (2004). </w:t>
      </w:r>
      <w:r>
        <w:rPr>
          <w:i/>
          <w:color w:val="231F20"/>
          <w:sz w:val="22"/>
        </w:rPr>
        <w:t>El guión y la trama. Fundamentos de la escritura dramática </w:t>
      </w:r>
      <w:r>
        <w:rPr>
          <w:i/>
          <w:color w:val="231F20"/>
          <w:sz w:val="22"/>
        </w:rPr>
        <w:t>audiovisual</w:t>
      </w:r>
      <w:r>
        <w:rPr>
          <w:color w:val="231F20"/>
          <w:sz w:val="22"/>
        </w:rPr>
        <w:t>. Madrid: Ediciones Internacionales Universitarias.</w:t>
      </w:r>
    </w:p>
    <w:p>
      <w:pPr>
        <w:spacing w:line="240" w:lineRule="exact" w:before="0"/>
        <w:ind w:left="110" w:right="42" w:firstLine="0"/>
        <w:jc w:val="left"/>
        <w:rPr>
          <w:sz w:val="22"/>
        </w:rPr>
      </w:pPr>
      <w:r>
        <w:rPr>
          <w:color w:val="231F20"/>
          <w:sz w:val="22"/>
        </w:rPr>
        <w:t>Vogler, C. (2002). </w:t>
      </w:r>
      <w:r>
        <w:rPr>
          <w:i/>
          <w:color w:val="231F20"/>
          <w:sz w:val="22"/>
        </w:rPr>
        <w:t>El viaje del escritor</w:t>
      </w:r>
      <w:r>
        <w:rPr>
          <w:color w:val="231F20"/>
          <w:sz w:val="22"/>
        </w:rPr>
        <w:t>. Barcelona: Robinbook.</w:t>
      </w:r>
    </w:p>
    <w:p>
      <w:pPr>
        <w:pStyle w:val="BodyText"/>
        <w:spacing w:before="8"/>
        <w:rPr>
          <w:sz w:val="19"/>
        </w:rPr>
      </w:pPr>
    </w:p>
    <w:p>
      <w:pPr>
        <w:pStyle w:val="Heading7"/>
        <w:ind w:right="42"/>
      </w:pPr>
      <w:r>
        <w:rPr>
          <w:color w:val="231F20"/>
        </w:rPr>
        <w:t>Notas</w:t>
      </w:r>
    </w:p>
    <w:p>
      <w:pPr>
        <w:pStyle w:val="BodyText"/>
        <w:spacing w:before="3"/>
        <w:rPr>
          <w:b/>
          <w:sz w:val="21"/>
        </w:rPr>
      </w:pPr>
    </w:p>
    <w:p>
      <w:pPr>
        <w:pStyle w:val="ListParagraph"/>
        <w:numPr>
          <w:ilvl w:val="0"/>
          <w:numId w:val="20"/>
        </w:numPr>
        <w:tabs>
          <w:tab w:pos="847" w:val="left" w:leader="none"/>
          <w:tab w:pos="848" w:val="left" w:leader="none"/>
        </w:tabs>
        <w:spacing w:line="249" w:lineRule="auto" w:before="0" w:after="0"/>
        <w:ind w:left="847" w:right="121" w:hanging="360"/>
        <w:jc w:val="left"/>
        <w:rPr>
          <w:rFonts w:ascii="Times New Roman" w:hAnsi="Times New Roman"/>
          <w:sz w:val="20"/>
        </w:rPr>
      </w:pPr>
      <w:r>
        <w:rPr>
          <w:rFonts w:ascii="Times New Roman" w:hAnsi="Times New Roman"/>
          <w:color w:val="231F20"/>
          <w:sz w:val="20"/>
        </w:rPr>
        <w:t>Recordemos que, como ya señalamos en la introducción, una fotoanimación es, en el contexto de esta investigación, una narración audiovisual realizada con la técnica del stop motion que tiene como fundamento narrativo la denuncia y</w:t>
      </w:r>
      <w:r>
        <w:rPr>
          <w:rFonts w:ascii="Times New Roman" w:hAnsi="Times New Roman"/>
          <w:color w:val="231F20"/>
          <w:spacing w:val="-6"/>
          <w:sz w:val="20"/>
        </w:rPr>
        <w:t> </w:t>
      </w:r>
      <w:r>
        <w:rPr>
          <w:rFonts w:ascii="Times New Roman" w:hAnsi="Times New Roman"/>
          <w:color w:val="231F20"/>
          <w:sz w:val="20"/>
        </w:rPr>
        <w:t>proposición</w:t>
      </w:r>
    </w:p>
    <w:p>
      <w:pPr>
        <w:spacing w:line="249" w:lineRule="auto" w:before="1"/>
        <w:ind w:left="847" w:right="352" w:firstLine="0"/>
        <w:jc w:val="left"/>
        <w:rPr>
          <w:sz w:val="20"/>
        </w:rPr>
      </w:pPr>
      <w:r>
        <w:rPr>
          <w:color w:val="231F20"/>
          <w:sz w:val="20"/>
        </w:rPr>
        <w:t>de un cambio y su intención final es que los estudiantes se vean comprometidos a reflexionar acerca de aquellas cuestiones que les preocupan y afectan de forma directa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215"/>
          <w:footerReference w:type="default" r:id="rId216"/>
          <w:pgSz w:w="9640" w:h="13610"/>
          <w:pgMar w:header="740" w:footer="0" w:top="920" w:bottom="280" w:left="1080" w:right="900"/>
        </w:sectPr>
      </w:pPr>
    </w:p>
    <w:p>
      <w:pPr>
        <w:pStyle w:val="BodyText"/>
        <w:spacing w:before="3"/>
        <w:rPr>
          <w:sz w:val="18"/>
        </w:rPr>
      </w:pPr>
    </w:p>
    <w:p>
      <w:pPr>
        <w:spacing w:before="1"/>
        <w:ind w:left="110" w:right="-19" w:firstLine="0"/>
        <w:jc w:val="left"/>
        <w:rPr>
          <w:i/>
          <w:sz w:val="18"/>
        </w:rPr>
      </w:pPr>
      <w:r>
        <w:rPr>
          <w:i/>
          <w:color w:val="231F20"/>
          <w:sz w:val="18"/>
        </w:rPr>
        <w:t>Arte, Individuo y Sociedad</w:t>
      </w:r>
    </w:p>
    <w:p>
      <w:pPr>
        <w:spacing w:before="9"/>
        <w:ind w:left="110" w:right="-19" w:firstLine="0"/>
        <w:jc w:val="left"/>
        <w:rPr>
          <w:sz w:val="18"/>
        </w:rPr>
      </w:pPr>
      <w:r>
        <w:rPr>
          <w:color w:val="231F20"/>
          <w:sz w:val="18"/>
        </w:rPr>
        <w:t>2013, </w:t>
      </w:r>
      <w:r>
        <w:rPr>
          <w:sz w:val="18"/>
        </w:rPr>
        <w:t>25(3), 406-423</w:t>
      </w:r>
    </w:p>
    <w:p>
      <w:pPr>
        <w:pStyle w:val="BodyText"/>
        <w:rPr>
          <w:sz w:val="16"/>
        </w:rPr>
      </w:pPr>
      <w:r>
        <w:rPr/>
        <w:br w:type="column"/>
      </w:r>
      <w:r>
        <w:rPr>
          <w:sz w:val="16"/>
        </w:rPr>
      </w:r>
    </w:p>
    <w:p>
      <w:pPr>
        <w:pStyle w:val="BodyText"/>
        <w:rPr>
          <w:sz w:val="16"/>
        </w:rPr>
      </w:pPr>
    </w:p>
    <w:p>
      <w:pPr>
        <w:spacing w:before="106"/>
        <w:ind w:left="110" w:right="-19" w:firstLine="0"/>
        <w:jc w:val="left"/>
        <w:rPr>
          <w:rFonts w:ascii="Arial"/>
          <w:sz w:val="16"/>
        </w:rPr>
      </w:pPr>
      <w:r>
        <w:rPr>
          <w:rFonts w:ascii="Arial"/>
          <w:sz w:val="16"/>
        </w:rPr>
        <w:t>111</w:t>
      </w:r>
    </w:p>
    <w:p>
      <w:pPr>
        <w:pStyle w:val="BodyText"/>
        <w:spacing w:before="10"/>
        <w:rPr>
          <w:rFonts w:ascii="Arial"/>
          <w:sz w:val="17"/>
        </w:rPr>
      </w:pPr>
      <w:r>
        <w:rPr/>
        <w:br w:type="column"/>
      </w:r>
      <w:r>
        <w:rPr>
          <w:rFonts w:ascii="Arial"/>
          <w:sz w:val="17"/>
        </w:rPr>
      </w:r>
    </w:p>
    <w:p>
      <w:pPr>
        <w:spacing w:before="0"/>
        <w:ind w:left="79" w:right="0" w:firstLine="0"/>
        <w:jc w:val="left"/>
        <w:rPr>
          <w:sz w:val="20"/>
        </w:rPr>
      </w:pPr>
      <w:r>
        <w:rPr>
          <w:color w:val="231F20"/>
          <w:sz w:val="20"/>
        </w:rPr>
        <w:t>423</w:t>
      </w:r>
    </w:p>
    <w:p>
      <w:pPr>
        <w:spacing w:after="0"/>
        <w:jc w:val="left"/>
        <w:rPr>
          <w:sz w:val="20"/>
        </w:rPr>
        <w:sectPr>
          <w:type w:val="continuous"/>
          <w:pgSz w:w="9640" w:h="13610"/>
          <w:pgMar w:top="1140" w:bottom="720" w:left="1080" w:right="900"/>
          <w:cols w:num="3" w:equalWidth="0">
            <w:col w:w="2031" w:space="4710"/>
            <w:col w:w="378" w:space="40"/>
            <w:col w:w="501"/>
          </w:cols>
        </w:sectPr>
      </w:pPr>
    </w:p>
    <w:p>
      <w:pPr>
        <w:spacing w:line="321" w:lineRule="auto" w:before="55"/>
        <w:ind w:left="113" w:right="0" w:firstLine="0"/>
        <w:jc w:val="left"/>
        <w:rPr>
          <w:rFonts w:ascii="Arial"/>
          <w:b/>
          <w:sz w:val="24"/>
        </w:rPr>
      </w:pPr>
      <w:r>
        <w:rPr>
          <w:rFonts w:ascii="Arial"/>
          <w:b/>
          <w:w w:val="95"/>
          <w:sz w:val="24"/>
        </w:rPr>
        <w:t>Reproduced</w:t>
      </w:r>
      <w:r>
        <w:rPr>
          <w:rFonts w:ascii="Arial"/>
          <w:b/>
          <w:spacing w:val="-19"/>
          <w:w w:val="95"/>
          <w:sz w:val="24"/>
        </w:rPr>
        <w:t> </w:t>
      </w:r>
      <w:r>
        <w:rPr>
          <w:rFonts w:ascii="Arial"/>
          <w:b/>
          <w:w w:val="95"/>
          <w:sz w:val="24"/>
        </w:rPr>
        <w:t>with</w:t>
      </w:r>
      <w:r>
        <w:rPr>
          <w:rFonts w:ascii="Arial"/>
          <w:b/>
          <w:spacing w:val="-19"/>
          <w:w w:val="95"/>
          <w:sz w:val="24"/>
        </w:rPr>
        <w:t> </w:t>
      </w:r>
      <w:r>
        <w:rPr>
          <w:rFonts w:ascii="Arial"/>
          <w:b/>
          <w:w w:val="95"/>
          <w:sz w:val="24"/>
        </w:rPr>
        <w:t>permission</w:t>
      </w:r>
      <w:r>
        <w:rPr>
          <w:rFonts w:ascii="Arial"/>
          <w:b/>
          <w:spacing w:val="-19"/>
          <w:w w:val="95"/>
          <w:sz w:val="24"/>
        </w:rPr>
        <w:t> </w:t>
      </w:r>
      <w:r>
        <w:rPr>
          <w:rFonts w:ascii="Arial"/>
          <w:b/>
          <w:w w:val="95"/>
          <w:sz w:val="24"/>
        </w:rPr>
        <w:t>of</w:t>
      </w:r>
      <w:r>
        <w:rPr>
          <w:rFonts w:ascii="Arial"/>
          <w:b/>
          <w:spacing w:val="-25"/>
          <w:w w:val="95"/>
          <w:sz w:val="24"/>
        </w:rPr>
        <w:t> </w:t>
      </w:r>
      <w:r>
        <w:rPr>
          <w:rFonts w:ascii="Arial"/>
          <w:b/>
          <w:w w:val="95"/>
          <w:sz w:val="24"/>
        </w:rPr>
        <w:t>the</w:t>
      </w:r>
      <w:r>
        <w:rPr>
          <w:rFonts w:ascii="Arial"/>
          <w:b/>
          <w:spacing w:val="-19"/>
          <w:w w:val="95"/>
          <w:sz w:val="24"/>
        </w:rPr>
        <w:t> </w:t>
      </w:r>
      <w:r>
        <w:rPr>
          <w:rFonts w:ascii="Arial"/>
          <w:b/>
          <w:w w:val="95"/>
          <w:sz w:val="24"/>
        </w:rPr>
        <w:t>copyright</w:t>
      </w:r>
      <w:r>
        <w:rPr>
          <w:rFonts w:ascii="Arial"/>
          <w:b/>
          <w:spacing w:val="-25"/>
          <w:w w:val="95"/>
          <w:sz w:val="24"/>
        </w:rPr>
        <w:t> </w:t>
      </w:r>
      <w:r>
        <w:rPr>
          <w:rFonts w:ascii="Arial"/>
          <w:b/>
          <w:w w:val="95"/>
          <w:sz w:val="24"/>
        </w:rPr>
        <w:t>owner.</w:t>
      </w:r>
      <w:r>
        <w:rPr>
          <w:rFonts w:ascii="Arial"/>
          <w:b/>
          <w:spacing w:val="-25"/>
          <w:w w:val="95"/>
          <w:sz w:val="24"/>
        </w:rPr>
        <w:t> </w:t>
      </w:r>
      <w:r>
        <w:rPr>
          <w:rFonts w:ascii="Arial"/>
          <w:b/>
          <w:w w:val="95"/>
          <w:sz w:val="24"/>
        </w:rPr>
        <w:t>Further</w:t>
      </w:r>
      <w:r>
        <w:rPr>
          <w:rFonts w:ascii="Arial"/>
          <w:b/>
          <w:spacing w:val="-24"/>
          <w:w w:val="95"/>
          <w:sz w:val="24"/>
        </w:rPr>
        <w:t> </w:t>
      </w:r>
      <w:r>
        <w:rPr>
          <w:rFonts w:ascii="Arial"/>
          <w:b/>
          <w:w w:val="95"/>
          <w:sz w:val="24"/>
        </w:rPr>
        <w:t>reproduction</w:t>
      </w:r>
      <w:r>
        <w:rPr>
          <w:rFonts w:ascii="Arial"/>
          <w:b/>
          <w:spacing w:val="-19"/>
          <w:w w:val="95"/>
          <w:sz w:val="24"/>
        </w:rPr>
        <w:t> </w:t>
      </w:r>
      <w:r>
        <w:rPr>
          <w:rFonts w:ascii="Arial"/>
          <w:b/>
          <w:w w:val="95"/>
          <w:sz w:val="24"/>
        </w:rPr>
        <w:t>prohibited</w:t>
      </w:r>
      <w:r>
        <w:rPr>
          <w:rFonts w:ascii="Arial"/>
          <w:b/>
          <w:spacing w:val="-19"/>
          <w:w w:val="95"/>
          <w:sz w:val="24"/>
        </w:rPr>
        <w:t> </w:t>
      </w:r>
      <w:r>
        <w:rPr>
          <w:rFonts w:ascii="Arial"/>
          <w:b/>
          <w:w w:val="95"/>
          <w:sz w:val="24"/>
        </w:rPr>
        <w:t>without </w:t>
      </w:r>
      <w:r>
        <w:rPr>
          <w:rFonts w:ascii="Arial"/>
          <w:b/>
          <w:sz w:val="24"/>
        </w:rPr>
        <w:t>permission.</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9"/>
        </w:rPr>
      </w:pPr>
    </w:p>
    <w:p>
      <w:pPr>
        <w:spacing w:before="0"/>
        <w:ind w:left="0" w:right="198" w:firstLine="0"/>
        <w:jc w:val="right"/>
        <w:rPr>
          <w:rFonts w:ascii="Arial"/>
          <w:sz w:val="16"/>
        </w:rPr>
      </w:pPr>
      <w:r>
        <w:rPr>
          <w:rFonts w:ascii="Arial"/>
          <w:sz w:val="16"/>
        </w:rPr>
        <w:t>112</w:t>
      </w:r>
    </w:p>
    <w:p>
      <w:pPr>
        <w:spacing w:after="0"/>
        <w:jc w:val="right"/>
        <w:rPr>
          <w:rFonts w:ascii="Arial"/>
          <w:sz w:val="16"/>
        </w:rPr>
        <w:sectPr>
          <w:headerReference w:type="default" r:id="rId217"/>
          <w:footerReference w:type="default" r:id="rId218"/>
          <w:pgSz w:w="12240" w:h="15840"/>
          <w:pgMar w:header="0" w:footer="0" w:top="1000" w:bottom="280" w:left="860" w:right="1240"/>
        </w:sectPr>
      </w:pPr>
    </w:p>
    <w:p>
      <w:pPr>
        <w:pStyle w:val="BodyText"/>
        <w:rPr>
          <w:rFonts w:ascii="Arial"/>
          <w:sz w:val="20"/>
        </w:rPr>
      </w:pPr>
    </w:p>
    <w:p>
      <w:pPr>
        <w:pStyle w:val="BodyText"/>
        <w:spacing w:before="7"/>
        <w:rPr>
          <w:rFonts w:ascii="Arial"/>
        </w:rPr>
      </w:pPr>
    </w:p>
    <w:p>
      <w:pPr>
        <w:pStyle w:val="Heading6"/>
        <w:spacing w:before="66"/>
        <w:ind w:left="760"/>
      </w:pPr>
      <w:bookmarkStart w:name="06_06" w:id="13"/>
      <w:bookmarkEnd w:id="13"/>
      <w:r>
        <w:rPr/>
      </w:r>
      <w:r>
        <w:rPr/>
        <w:t>Lectura 06: Construyendo un discurso audiovisual a partir del conflicto: el uso de fotoanimaciones como recurso para</w:t>
      </w:r>
    </w:p>
    <w:p>
      <w:pPr>
        <w:spacing w:before="2"/>
        <w:ind w:left="7971" w:right="0" w:firstLine="0"/>
        <w:jc w:val="left"/>
        <w:rPr>
          <w:rFonts w:ascii="Cambria" w:hAnsi="Cambria"/>
          <w:sz w:val="24"/>
        </w:rPr>
      </w:pPr>
      <w:r>
        <w:rPr>
          <w:rFonts w:ascii="Cambria" w:hAnsi="Cambria"/>
          <w:sz w:val="24"/>
        </w:rPr>
        <w:t>interrogar</w:t>
      </w:r>
      <w:r>
        <w:rPr>
          <w:rFonts w:ascii="Cambria" w:hAnsi="Cambria"/>
          <w:spacing w:val="-1"/>
          <w:sz w:val="24"/>
        </w:rPr>
        <w:t> </w:t>
      </w:r>
      <w:r>
        <w:rPr>
          <w:rFonts w:ascii="Cambria" w:hAnsi="Cambria"/>
          <w:sz w:val="24"/>
        </w:rPr>
        <w:t>la realidad.</w:t>
      </w:r>
      <w:r>
        <w:rPr>
          <w:rFonts w:ascii="Cambria" w:hAnsi="Cambria"/>
          <w:spacing w:val="-1"/>
          <w:sz w:val="24"/>
        </w:rPr>
        <w:t> Xan</w:t>
      </w:r>
      <w:r>
        <w:rPr>
          <w:rFonts w:ascii="Cambria" w:hAnsi="Cambria"/>
          <w:sz w:val="24"/>
        </w:rPr>
        <w:t>a </w:t>
      </w:r>
      <w:r>
        <w:rPr>
          <w:rFonts w:ascii="Cambria" w:hAnsi="Cambria"/>
          <w:spacing w:val="-1"/>
          <w:sz w:val="24"/>
        </w:rPr>
        <w:t>Mo</w:t>
      </w:r>
      <w:r>
        <w:rPr>
          <w:rFonts w:ascii="Cambria" w:hAnsi="Cambria"/>
          <w:sz w:val="24"/>
        </w:rPr>
        <w:t>rales</w:t>
      </w:r>
      <w:r>
        <w:rPr>
          <w:rFonts w:ascii="Cambria" w:hAnsi="Cambria"/>
          <w:w w:val="33"/>
          <w:sz w:val="24"/>
        </w:rPr>
        <w:t>-­‐</w:t>
      </w:r>
      <w:r>
        <w:rPr>
          <w:rFonts w:ascii="Cambria" w:hAnsi="Cambria"/>
          <w:sz w:val="24"/>
        </w:rPr>
        <w:t>Carun</w:t>
      </w:r>
      <w:r>
        <w:rPr>
          <w:rFonts w:ascii="Cambria" w:hAnsi="Cambria"/>
          <w:spacing w:val="-1"/>
          <w:sz w:val="24"/>
        </w:rPr>
        <w:t>cho.</w:t>
      </w:r>
    </w:p>
    <w:p>
      <w:pPr>
        <w:pStyle w:val="BodyText"/>
        <w:spacing w:before="10"/>
        <w:rPr>
          <w:rFonts w:ascii="Cambria"/>
          <w:sz w:val="23"/>
        </w:rPr>
      </w:pPr>
    </w:p>
    <w:p>
      <w:pPr>
        <w:pStyle w:val="ListParagraph"/>
        <w:numPr>
          <w:ilvl w:val="0"/>
          <w:numId w:val="21"/>
        </w:numPr>
        <w:tabs>
          <w:tab w:pos="474" w:val="left" w:leader="none"/>
        </w:tabs>
        <w:spacing w:line="240" w:lineRule="auto" w:before="0" w:after="0"/>
        <w:ind w:left="473" w:right="0" w:hanging="357"/>
        <w:jc w:val="left"/>
        <w:rPr>
          <w:sz w:val="24"/>
        </w:rPr>
      </w:pPr>
      <w:r>
        <w:rPr>
          <w:sz w:val="24"/>
        </w:rPr>
        <w:t>Estás</w:t>
      </w:r>
      <w:r>
        <w:rPr>
          <w:spacing w:val="-3"/>
          <w:sz w:val="24"/>
        </w:rPr>
        <w:t> </w:t>
      </w:r>
      <w:r>
        <w:rPr>
          <w:sz w:val="24"/>
        </w:rPr>
        <w:t>de</w:t>
      </w:r>
      <w:r>
        <w:rPr>
          <w:spacing w:val="-4"/>
          <w:sz w:val="24"/>
        </w:rPr>
        <w:t> </w:t>
      </w:r>
      <w:r>
        <w:rPr>
          <w:sz w:val="24"/>
        </w:rPr>
        <w:t>acuerdo</w:t>
      </w:r>
      <w:r>
        <w:rPr>
          <w:spacing w:val="-3"/>
          <w:sz w:val="24"/>
        </w:rPr>
        <w:t> </w:t>
      </w:r>
      <w:r>
        <w:rPr>
          <w:sz w:val="24"/>
        </w:rPr>
        <w:t>en</w:t>
      </w:r>
      <w:r>
        <w:rPr>
          <w:spacing w:val="-4"/>
          <w:sz w:val="24"/>
        </w:rPr>
        <w:t> </w:t>
      </w:r>
      <w:r>
        <w:rPr>
          <w:sz w:val="24"/>
        </w:rPr>
        <w:t>que</w:t>
      </w:r>
      <w:r>
        <w:rPr>
          <w:spacing w:val="-4"/>
          <w:sz w:val="24"/>
        </w:rPr>
        <w:t> </w:t>
      </w:r>
      <w:r>
        <w:rPr>
          <w:sz w:val="24"/>
        </w:rPr>
        <w:t>la</w:t>
      </w:r>
      <w:r>
        <w:rPr>
          <w:spacing w:val="-3"/>
          <w:sz w:val="24"/>
        </w:rPr>
        <w:t> </w:t>
      </w:r>
      <w:r>
        <w:rPr>
          <w:sz w:val="24"/>
        </w:rPr>
        <w:t>juventud</w:t>
      </w:r>
      <w:r>
        <w:rPr>
          <w:spacing w:val="-3"/>
          <w:sz w:val="24"/>
        </w:rPr>
        <w:t> </w:t>
      </w:r>
      <w:r>
        <w:rPr>
          <w:sz w:val="24"/>
        </w:rPr>
        <w:t>es</w:t>
      </w:r>
      <w:r>
        <w:rPr>
          <w:spacing w:val="-4"/>
          <w:sz w:val="24"/>
        </w:rPr>
        <w:t> </w:t>
      </w:r>
      <w:r>
        <w:rPr>
          <w:sz w:val="24"/>
        </w:rPr>
        <w:t>un</w:t>
      </w:r>
      <w:r>
        <w:rPr>
          <w:spacing w:val="-3"/>
          <w:sz w:val="24"/>
        </w:rPr>
        <w:t> </w:t>
      </w:r>
      <w:r>
        <w:rPr>
          <w:sz w:val="24"/>
        </w:rPr>
        <w:t>momento</w:t>
      </w:r>
      <w:r>
        <w:rPr>
          <w:spacing w:val="-4"/>
          <w:sz w:val="24"/>
        </w:rPr>
        <w:t> </w:t>
      </w:r>
      <w:r>
        <w:rPr>
          <w:sz w:val="24"/>
        </w:rPr>
        <w:t>de</w:t>
      </w:r>
      <w:r>
        <w:rPr>
          <w:spacing w:val="-4"/>
          <w:sz w:val="24"/>
        </w:rPr>
        <w:t> </w:t>
      </w:r>
      <w:r>
        <w:rPr>
          <w:sz w:val="24"/>
        </w:rPr>
        <w:t>disputa</w:t>
      </w:r>
      <w:r>
        <w:rPr>
          <w:spacing w:val="-3"/>
          <w:sz w:val="24"/>
        </w:rPr>
        <w:t> </w:t>
      </w:r>
      <w:r>
        <w:rPr>
          <w:sz w:val="24"/>
        </w:rPr>
        <w:t>y</w:t>
      </w:r>
      <w:r>
        <w:rPr>
          <w:spacing w:val="-4"/>
          <w:sz w:val="24"/>
        </w:rPr>
        <w:t> </w:t>
      </w:r>
      <w:r>
        <w:rPr>
          <w:sz w:val="24"/>
        </w:rPr>
        <w:t>confusión.</w:t>
      </w:r>
    </w:p>
    <w:p>
      <w:pPr>
        <w:pStyle w:val="ListParagraph"/>
        <w:numPr>
          <w:ilvl w:val="0"/>
          <w:numId w:val="21"/>
        </w:numPr>
        <w:tabs>
          <w:tab w:pos="474" w:val="left" w:leader="none"/>
        </w:tabs>
        <w:spacing w:line="240" w:lineRule="auto" w:before="141" w:after="0"/>
        <w:ind w:left="473" w:right="0" w:hanging="357"/>
        <w:jc w:val="left"/>
        <w:rPr>
          <w:sz w:val="24"/>
        </w:rPr>
      </w:pPr>
      <w:r>
        <w:rPr>
          <w:sz w:val="24"/>
        </w:rPr>
        <w:t>Cuál es el vínculo del StopMotion con la</w:t>
      </w:r>
      <w:r>
        <w:rPr>
          <w:spacing w:val="-29"/>
          <w:sz w:val="24"/>
        </w:rPr>
        <w:t> </w:t>
      </w:r>
      <w:r>
        <w:rPr>
          <w:sz w:val="24"/>
        </w:rPr>
        <w:t>animación.</w:t>
      </w:r>
    </w:p>
    <w:p>
      <w:pPr>
        <w:pStyle w:val="ListParagraph"/>
        <w:numPr>
          <w:ilvl w:val="0"/>
          <w:numId w:val="21"/>
        </w:numPr>
        <w:tabs>
          <w:tab w:pos="474" w:val="left" w:leader="none"/>
        </w:tabs>
        <w:spacing w:line="240" w:lineRule="auto" w:before="141" w:after="0"/>
        <w:ind w:left="473" w:right="0" w:hanging="357"/>
        <w:jc w:val="left"/>
        <w:rPr>
          <w:sz w:val="24"/>
        </w:rPr>
      </w:pPr>
      <w:r>
        <w:rPr>
          <w:sz w:val="24"/>
        </w:rPr>
        <w:t>Cuál es el vínculo que encuentras entre la investigación propuesta en la lectura y el Taller de</w:t>
      </w:r>
      <w:r>
        <w:rPr>
          <w:spacing w:val="-33"/>
          <w:sz w:val="24"/>
        </w:rPr>
        <w:t> </w:t>
      </w:r>
      <w:r>
        <w:rPr>
          <w:sz w:val="24"/>
        </w:rPr>
        <w:t>Videoarte.</w:t>
      </w:r>
    </w:p>
    <w:p>
      <w:pPr>
        <w:pStyle w:val="ListParagraph"/>
        <w:numPr>
          <w:ilvl w:val="0"/>
          <w:numId w:val="21"/>
        </w:numPr>
        <w:tabs>
          <w:tab w:pos="474" w:val="left" w:leader="none"/>
        </w:tabs>
        <w:spacing w:line="240" w:lineRule="auto" w:before="141" w:after="0"/>
        <w:ind w:left="473" w:right="0" w:hanging="357"/>
        <w:jc w:val="left"/>
        <w:rPr>
          <w:sz w:val="24"/>
        </w:rPr>
      </w:pPr>
      <w:r>
        <w:rPr>
          <w:sz w:val="24"/>
        </w:rPr>
        <w:t>Te parecen interesantes los planteamientos para construir historias para el</w:t>
      </w:r>
      <w:r>
        <w:rPr>
          <w:spacing w:val="-36"/>
          <w:sz w:val="24"/>
        </w:rPr>
        <w:t> </w:t>
      </w:r>
      <w:r>
        <w:rPr>
          <w:sz w:val="24"/>
        </w:rPr>
        <w:t>videoarte.</w:t>
      </w:r>
    </w:p>
    <w:p>
      <w:pPr>
        <w:pStyle w:val="ListParagraph"/>
        <w:numPr>
          <w:ilvl w:val="0"/>
          <w:numId w:val="21"/>
        </w:numPr>
        <w:tabs>
          <w:tab w:pos="474" w:val="left" w:leader="none"/>
        </w:tabs>
        <w:spacing w:line="240" w:lineRule="auto" w:before="141" w:after="0"/>
        <w:ind w:left="473" w:right="0" w:hanging="357"/>
        <w:jc w:val="left"/>
        <w:rPr>
          <w:sz w:val="24"/>
        </w:rPr>
      </w:pPr>
      <w:r>
        <w:rPr>
          <w:sz w:val="24"/>
        </w:rPr>
        <w:t>Te parecen prudentes las analogías para narrar historias en función de una edad de</w:t>
      </w:r>
      <w:r>
        <w:rPr>
          <w:spacing w:val="-27"/>
          <w:sz w:val="24"/>
        </w:rPr>
        <w:t> </w:t>
      </w:r>
      <w:r>
        <w:rPr>
          <w:sz w:val="24"/>
        </w:rPr>
        <w:t>vida.</w:t>
      </w:r>
    </w:p>
    <w:p>
      <w:pPr>
        <w:pStyle w:val="ListParagraph"/>
        <w:numPr>
          <w:ilvl w:val="0"/>
          <w:numId w:val="21"/>
        </w:numPr>
        <w:tabs>
          <w:tab w:pos="474" w:val="left" w:leader="none"/>
        </w:tabs>
        <w:spacing w:line="240" w:lineRule="auto" w:before="141" w:after="0"/>
        <w:ind w:left="473" w:right="0" w:hanging="357"/>
        <w:jc w:val="left"/>
        <w:rPr>
          <w:sz w:val="24"/>
        </w:rPr>
      </w:pPr>
      <w:r>
        <w:rPr>
          <w:sz w:val="24"/>
        </w:rPr>
        <w:t>La práctica del videoarte te sirve para interrogar la realidad: cuál es tu acercamiento a esta forma</w:t>
      </w:r>
      <w:r>
        <w:rPr>
          <w:spacing w:val="8"/>
          <w:sz w:val="24"/>
        </w:rPr>
        <w:t> </w:t>
      </w:r>
      <w:r>
        <w:rPr>
          <w:sz w:val="24"/>
        </w:rPr>
        <w:t>artística.</w:t>
      </w:r>
    </w:p>
    <w:p>
      <w:pPr>
        <w:spacing w:after="0" w:line="240" w:lineRule="auto"/>
        <w:jc w:val="left"/>
        <w:rPr>
          <w:sz w:val="24"/>
        </w:rPr>
        <w:sectPr>
          <w:headerReference w:type="default" r:id="rId219"/>
          <w:footerReference w:type="default" r:id="rId220"/>
          <w:pgSz w:w="15840" w:h="12240" w:orient="landscape"/>
          <w:pgMar w:header="0" w:footer="523" w:top="1140" w:bottom="720" w:left="1660" w:right="1300"/>
          <w:pgNumType w:start="113"/>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17"/>
        </w:rPr>
      </w:pPr>
    </w:p>
    <w:p>
      <w:pPr>
        <w:pStyle w:val="Heading5"/>
        <w:spacing w:before="67"/>
        <w:ind w:left="119" w:right="3483"/>
        <w:rPr>
          <w:rFonts w:ascii="Cambria"/>
        </w:rPr>
      </w:pPr>
      <w:r>
        <w:rPr>
          <w:rFonts w:ascii="Cambria"/>
        </w:rPr>
        <w:t>Lista de lecturas y referencias de la lectura.</w:t>
      </w:r>
    </w:p>
    <w:p>
      <w:pPr>
        <w:pStyle w:val="BodyText"/>
        <w:rPr>
          <w:rFonts w:ascii="Cambria"/>
          <w:b/>
          <w:sz w:val="24"/>
        </w:rPr>
      </w:pPr>
    </w:p>
    <w:p>
      <w:pPr>
        <w:pStyle w:val="Heading6"/>
        <w:spacing w:line="480" w:lineRule="auto"/>
        <w:ind w:right="3483"/>
        <w:rPr>
          <w:rFonts w:ascii="Arial" w:hAnsi="Arial"/>
        </w:rPr>
      </w:pPr>
      <w:r>
        <w:rPr>
          <w:rFonts w:ascii="Arial" w:hAnsi="Arial"/>
        </w:rPr>
        <w:t>Burguera, M. S. (2014). El artista como alertador de incendios. Imafronte, (23), 165-186. Jarque, V. (2007). Bill viola. videoarte y filosofía. Archivos De La Filmoteca, (55), 208-210.</w:t>
      </w:r>
    </w:p>
    <w:p>
      <w:pPr>
        <w:spacing w:line="275" w:lineRule="exact" w:before="8"/>
        <w:ind w:left="119" w:right="681" w:firstLine="0"/>
        <w:jc w:val="left"/>
        <w:rPr>
          <w:rFonts w:ascii="Arial" w:hAnsi="Arial"/>
          <w:sz w:val="24"/>
        </w:rPr>
      </w:pPr>
      <w:r>
        <w:rPr>
          <w:rFonts w:ascii="Arial" w:hAnsi="Arial"/>
          <w:sz w:val="24"/>
        </w:rPr>
        <w:t>Quiroga, P. C. (2015). LA INVESTIGACIÓN BASADA EN LA PRÁCTICA DE LAS ARTES Y LOS MEDIOS</w:t>
      </w:r>
    </w:p>
    <w:p>
      <w:pPr>
        <w:spacing w:line="275" w:lineRule="exact" w:before="0"/>
        <w:ind w:left="119" w:right="3483" w:firstLine="0"/>
        <w:jc w:val="left"/>
        <w:rPr>
          <w:rFonts w:ascii="Arial" w:hAnsi="Arial"/>
          <w:sz w:val="24"/>
        </w:rPr>
      </w:pPr>
      <w:r>
        <w:rPr>
          <w:rFonts w:ascii="Arial" w:hAnsi="Arial"/>
          <w:sz w:val="24"/>
        </w:rPr>
        <w:t>AUDIOVISUALES. Revista Mexicana De Investigación Educativa, 20(64), 219-240.</w:t>
      </w:r>
    </w:p>
    <w:p>
      <w:pPr>
        <w:pStyle w:val="BodyText"/>
        <w:rPr>
          <w:rFonts w:ascii="Arial"/>
          <w:sz w:val="24"/>
        </w:rPr>
      </w:pPr>
    </w:p>
    <w:p>
      <w:pPr>
        <w:spacing w:line="240" w:lineRule="auto" w:before="0"/>
        <w:ind w:left="119" w:right="681" w:firstLine="0"/>
        <w:jc w:val="left"/>
        <w:rPr>
          <w:rFonts w:ascii="Arial"/>
          <w:sz w:val="24"/>
        </w:rPr>
      </w:pPr>
      <w:r>
        <w:rPr>
          <w:rFonts w:ascii="Arial"/>
          <w:sz w:val="24"/>
        </w:rPr>
        <w:t>Morales-Caruncho, X. (2013). Construyendo un discurso audiovisual a partir del conflicto: El uso de fotoanimaciones como recurso para interrogar la realidad/Constructing an audiovisual discourse based on conflict: The use of photoanimations as a resource for examining reality. Arte, Individuo y Sociedad, 25(3),</w:t>
      </w:r>
    </w:p>
    <w:p>
      <w:pPr>
        <w:pStyle w:val="BodyText"/>
        <w:rPr>
          <w:rFonts w:ascii="Arial"/>
          <w:sz w:val="24"/>
        </w:rPr>
      </w:pPr>
    </w:p>
    <w:p>
      <w:pPr>
        <w:spacing w:line="242" w:lineRule="auto" w:before="0"/>
        <w:ind w:left="119" w:right="200" w:firstLine="0"/>
        <w:jc w:val="left"/>
        <w:rPr>
          <w:rFonts w:ascii="Arial" w:hAnsi="Arial"/>
          <w:sz w:val="24"/>
        </w:rPr>
      </w:pPr>
      <w:r>
        <w:rPr>
          <w:rFonts w:ascii="Arial" w:hAnsi="Arial"/>
          <w:sz w:val="24"/>
        </w:rPr>
        <w:t>Pillar, A. D. (2014). Lectura de producciones audiovisuales del arte contemporáneo en la educación artística1/Reading of audiovisual productions of contemporary art in art education. Revista Complutense De Educación, 25(2), 337-353.</w:t>
      </w:r>
    </w:p>
    <w:p>
      <w:pPr>
        <w:pStyle w:val="BodyText"/>
        <w:spacing w:before="8"/>
        <w:rPr>
          <w:rFonts w:ascii="Arial"/>
          <w:sz w:val="23"/>
        </w:rPr>
      </w:pPr>
    </w:p>
    <w:p>
      <w:pPr>
        <w:spacing w:line="275" w:lineRule="exact" w:before="1"/>
        <w:ind w:left="119" w:right="681" w:firstLine="0"/>
        <w:jc w:val="left"/>
        <w:rPr>
          <w:rFonts w:ascii="Arial" w:hAnsi="Arial"/>
          <w:sz w:val="24"/>
        </w:rPr>
      </w:pPr>
      <w:r>
        <w:rPr>
          <w:rFonts w:ascii="Arial" w:hAnsi="Arial"/>
          <w:sz w:val="24"/>
        </w:rPr>
        <w:t>Téllez, L. B. (2010). CUATRO PROPUESTAS SOBRE VIDEOARTE Y CINE EXPERIMENTAL/Four proposal about</w:t>
      </w:r>
    </w:p>
    <w:p>
      <w:pPr>
        <w:spacing w:line="275" w:lineRule="exact" w:before="0"/>
        <w:ind w:left="119" w:right="3483" w:firstLine="0"/>
        <w:jc w:val="left"/>
        <w:rPr>
          <w:rFonts w:ascii="Arial"/>
          <w:sz w:val="24"/>
        </w:rPr>
      </w:pPr>
      <w:r>
        <w:rPr>
          <w:rFonts w:ascii="Arial"/>
          <w:sz w:val="24"/>
        </w:rPr>
        <w:t>videoart and experimental cinema. Arte, Individuo y Sociedad, 22(1), 163-174</w:t>
      </w:r>
    </w:p>
    <w:p>
      <w:pPr>
        <w:spacing w:after="0" w:line="275" w:lineRule="exact"/>
        <w:jc w:val="left"/>
        <w:rPr>
          <w:rFonts w:ascii="Arial"/>
          <w:sz w:val="24"/>
        </w:rPr>
        <w:sectPr>
          <w:headerReference w:type="default" r:id="rId221"/>
          <w:footerReference w:type="default" r:id="rId222"/>
          <w:pgSz w:w="15840" w:h="12240" w:orient="landscape"/>
          <w:pgMar w:header="0" w:footer="523" w:top="1140" w:bottom="720" w:left="1300" w:right="1340"/>
          <w:pgNumType w:start="114"/>
        </w:sectPr>
      </w:pPr>
    </w:p>
    <w:p>
      <w:pPr>
        <w:pStyle w:val="BodyText"/>
        <w:rPr>
          <w:rFonts w:ascii="Arial"/>
          <w:sz w:val="20"/>
        </w:rPr>
      </w:pPr>
    </w:p>
    <w:p>
      <w:pPr>
        <w:pStyle w:val="BodyText"/>
        <w:spacing w:before="7"/>
        <w:rPr>
          <w:rFonts w:ascii="Arial"/>
        </w:rPr>
      </w:pPr>
    </w:p>
    <w:p>
      <w:pPr>
        <w:pStyle w:val="Heading5"/>
        <w:ind w:left="119" w:right="3483"/>
        <w:rPr>
          <w:rFonts w:ascii="Cambria" w:hAnsi="Cambria"/>
        </w:rPr>
      </w:pPr>
      <w:r>
        <w:rPr>
          <w:rFonts w:ascii="Cambria" w:hAnsi="Cambria"/>
        </w:rPr>
        <w:t>Bibliografía general y complementaria.</w:t>
      </w:r>
    </w:p>
    <w:p>
      <w:pPr>
        <w:pStyle w:val="BodyText"/>
        <w:spacing w:before="1"/>
        <w:rPr>
          <w:rFonts w:ascii="Cambria"/>
          <w:b/>
          <w:sz w:val="24"/>
        </w:rPr>
      </w:pPr>
    </w:p>
    <w:p>
      <w:pPr>
        <w:pStyle w:val="Heading6"/>
        <w:spacing w:before="0"/>
        <w:ind w:right="3483"/>
        <w:rPr>
          <w:rFonts w:ascii="Arial" w:hAnsi="Arial"/>
        </w:rPr>
      </w:pPr>
      <w:r>
        <w:rPr>
          <w:rFonts w:ascii="Arial" w:hAnsi="Arial"/>
        </w:rPr>
        <w:t>Grande M. Las imágenes no-derivadas. Archivos de la Filmoteca 1997 02(25):158-173.</w:t>
      </w:r>
    </w:p>
    <w:p>
      <w:pPr>
        <w:pStyle w:val="BodyText"/>
        <w:rPr>
          <w:rFonts w:ascii="Arial"/>
          <w:sz w:val="24"/>
        </w:rPr>
      </w:pPr>
    </w:p>
    <w:p>
      <w:pPr>
        <w:spacing w:line="480" w:lineRule="auto" w:before="0"/>
        <w:ind w:left="119" w:right="2456" w:hanging="1"/>
        <w:jc w:val="left"/>
        <w:rPr>
          <w:rFonts w:ascii="Arial" w:hAnsi="Arial"/>
          <w:sz w:val="24"/>
        </w:rPr>
      </w:pPr>
      <w:r>
        <w:rPr>
          <w:rFonts w:ascii="Arial" w:hAnsi="Arial"/>
          <w:sz w:val="24"/>
        </w:rPr>
        <w:t>Jaime, RR (2004, 27 de junio). Videoarte Mexicano :. Plato fuerte del Arte Contemporáneo Reforma Jarque, V. (2007). Bill viola. videoarte y filosofía. Archivos De La Filmoteca, (55), 208-210.</w:t>
      </w:r>
    </w:p>
    <w:p>
      <w:pPr>
        <w:spacing w:before="8"/>
        <w:ind w:left="119" w:right="3483" w:firstLine="0"/>
        <w:jc w:val="left"/>
        <w:rPr>
          <w:rFonts w:ascii="Arial"/>
          <w:sz w:val="24"/>
        </w:rPr>
      </w:pPr>
      <w:r>
        <w:rPr>
          <w:rFonts w:ascii="Arial"/>
          <w:sz w:val="24"/>
        </w:rPr>
        <w:t>Jasso, K. (2003, Dec 05). Karla jasso / ser salvajes frente al video. Mural</w:t>
      </w:r>
    </w:p>
    <w:p>
      <w:pPr>
        <w:pStyle w:val="BodyText"/>
        <w:spacing w:before="5"/>
        <w:rPr>
          <w:rFonts w:ascii="Arial"/>
          <w:sz w:val="24"/>
        </w:rPr>
      </w:pPr>
    </w:p>
    <w:p>
      <w:pPr>
        <w:spacing w:line="274" w:lineRule="exact" w:before="1"/>
        <w:ind w:left="119" w:right="339" w:firstLine="0"/>
        <w:jc w:val="left"/>
        <w:rPr>
          <w:rFonts w:ascii="Arial" w:hAnsi="Arial"/>
          <w:sz w:val="24"/>
        </w:rPr>
      </w:pPr>
      <w:r>
        <w:rPr>
          <w:rFonts w:ascii="Arial" w:hAnsi="Arial"/>
          <w:sz w:val="24"/>
        </w:rPr>
        <w:t>Maíz-, M. (2007). Body tracks: Dis/locaciones, corporeidad y estética fílmica de ana mendieta. Letras Femeninas, 33(1), 175-192</w:t>
      </w:r>
    </w:p>
    <w:p>
      <w:pPr>
        <w:pStyle w:val="BodyText"/>
        <w:spacing w:before="7"/>
        <w:rPr>
          <w:rFonts w:ascii="Arial"/>
          <w:sz w:val="23"/>
        </w:rPr>
      </w:pPr>
    </w:p>
    <w:p>
      <w:pPr>
        <w:spacing w:line="242" w:lineRule="auto" w:before="0"/>
        <w:ind w:left="119" w:right="815" w:firstLine="0"/>
        <w:jc w:val="left"/>
        <w:rPr>
          <w:rFonts w:ascii="Arial" w:hAnsi="Arial"/>
          <w:sz w:val="24"/>
        </w:rPr>
      </w:pPr>
      <w:r>
        <w:rPr>
          <w:rFonts w:ascii="Arial" w:hAnsi="Arial"/>
          <w:sz w:val="24"/>
        </w:rPr>
        <w:t>Martin, Sylvia, 1964-. Videoarte / Sylvia Martin, Uta Grosenick, ed. ; [traducción Josep Maria Jané i Corbera]. Köln : Taschen, c2006.</w:t>
      </w:r>
    </w:p>
    <w:p>
      <w:pPr>
        <w:pStyle w:val="BodyText"/>
        <w:spacing w:before="8"/>
        <w:rPr>
          <w:rFonts w:ascii="Arial"/>
          <w:sz w:val="23"/>
        </w:rPr>
      </w:pPr>
    </w:p>
    <w:p>
      <w:pPr>
        <w:spacing w:line="275" w:lineRule="exact" w:before="1"/>
        <w:ind w:left="119" w:right="200" w:firstLine="0"/>
        <w:jc w:val="left"/>
        <w:rPr>
          <w:rFonts w:ascii="Arial" w:hAnsi="Arial"/>
          <w:sz w:val="24"/>
        </w:rPr>
      </w:pPr>
      <w:r>
        <w:rPr>
          <w:rFonts w:ascii="Arial" w:hAnsi="Arial"/>
          <w:sz w:val="24"/>
        </w:rPr>
        <w:t>Ramírez, J. C. (2008). COMPETENCIA POR CANTIDADES EN LOS MERCADOS DE ARTE DE MÉXICO*. El Trimestre</w:t>
      </w:r>
    </w:p>
    <w:p>
      <w:pPr>
        <w:spacing w:line="275" w:lineRule="exact" w:before="0"/>
        <w:ind w:left="119" w:right="3483" w:firstLine="0"/>
        <w:jc w:val="left"/>
        <w:rPr>
          <w:rFonts w:ascii="Arial" w:hAnsi="Arial"/>
          <w:sz w:val="24"/>
        </w:rPr>
      </w:pPr>
      <w:r>
        <w:rPr>
          <w:rFonts w:ascii="Arial" w:hAnsi="Arial"/>
          <w:sz w:val="24"/>
        </w:rPr>
        <w:t>Económico,75(1), 49-81</w:t>
      </w:r>
    </w:p>
    <w:p>
      <w:pPr>
        <w:pStyle w:val="BodyText"/>
        <w:rPr>
          <w:rFonts w:ascii="Arial"/>
          <w:sz w:val="24"/>
        </w:rPr>
      </w:pPr>
    </w:p>
    <w:p>
      <w:pPr>
        <w:spacing w:before="0"/>
        <w:ind w:left="119" w:right="3483" w:firstLine="0"/>
        <w:jc w:val="left"/>
        <w:rPr>
          <w:rFonts w:ascii="Arial" w:hAnsi="Arial"/>
          <w:sz w:val="24"/>
        </w:rPr>
      </w:pPr>
      <w:r>
        <w:rPr>
          <w:rFonts w:ascii="Arial" w:hAnsi="Arial"/>
          <w:sz w:val="24"/>
        </w:rPr>
        <w:t>Téllez, L. B. (2010). CUATRO PROPUESTAS SOBRE VIDEOARTE Y CINE</w:t>
      </w:r>
    </w:p>
    <w:p>
      <w:pPr>
        <w:pStyle w:val="BodyText"/>
        <w:rPr>
          <w:rFonts w:ascii="Arial"/>
          <w:sz w:val="24"/>
        </w:rPr>
      </w:pPr>
    </w:p>
    <w:p>
      <w:pPr>
        <w:spacing w:line="480" w:lineRule="auto" w:before="0"/>
        <w:ind w:left="119" w:right="694" w:firstLine="0"/>
        <w:jc w:val="left"/>
        <w:rPr>
          <w:rFonts w:ascii="Arial" w:hAnsi="Arial"/>
          <w:sz w:val="24"/>
        </w:rPr>
      </w:pPr>
      <w:r>
        <w:rPr>
          <w:rFonts w:ascii="Arial" w:hAnsi="Arial"/>
          <w:sz w:val="24"/>
        </w:rPr>
        <w:t>EXPERIMENTAL/Four proposal about videoart and experimental cinema. Arte, Individuo y Sociedad, 22(1), 163-174 Grande, M. (1997). Las imágenes no-derivadas. Archivos De La Filmoteca, (25), 158-173</w:t>
      </w:r>
    </w:p>
    <w:p>
      <w:pPr>
        <w:spacing w:after="0" w:line="480" w:lineRule="auto"/>
        <w:jc w:val="left"/>
        <w:rPr>
          <w:rFonts w:ascii="Arial" w:hAnsi="Arial"/>
          <w:sz w:val="24"/>
        </w:rPr>
        <w:sectPr>
          <w:headerReference w:type="default" r:id="rId223"/>
          <w:footerReference w:type="default" r:id="rId224"/>
          <w:pgSz w:w="15840" w:h="12240" w:orient="landscape"/>
          <w:pgMar w:header="0" w:footer="523" w:top="1140" w:bottom="720" w:left="1300" w:right="1340"/>
          <w:pgNumType w:start="115"/>
        </w:sectPr>
      </w:pPr>
    </w:p>
    <w:p>
      <w:pPr>
        <w:pStyle w:val="BodyText"/>
        <w:rPr>
          <w:rFonts w:ascii="Arial"/>
          <w:sz w:val="20"/>
        </w:rPr>
      </w:pPr>
    </w:p>
    <w:p>
      <w:pPr>
        <w:pStyle w:val="BodyText"/>
        <w:rPr>
          <w:rFonts w:ascii="Arial"/>
          <w:sz w:val="20"/>
        </w:rPr>
      </w:pPr>
    </w:p>
    <w:p>
      <w:pPr>
        <w:pStyle w:val="BodyText"/>
        <w:spacing w:before="5"/>
        <w:rPr>
          <w:rFonts w:ascii="Arial"/>
          <w:sz w:val="26"/>
        </w:rPr>
      </w:pPr>
    </w:p>
    <w:p>
      <w:pPr>
        <w:pStyle w:val="Heading5"/>
        <w:spacing w:before="69"/>
        <w:ind w:left="119" w:right="3483"/>
      </w:pPr>
      <w:r>
        <w:rPr/>
        <w:t>Complementaria.</w:t>
      </w:r>
    </w:p>
    <w:p>
      <w:pPr>
        <w:pStyle w:val="BodyText"/>
        <w:spacing w:before="10"/>
        <w:rPr>
          <w:rFonts w:ascii="Arial"/>
          <w:b/>
          <w:sz w:val="24"/>
        </w:rPr>
      </w:pPr>
    </w:p>
    <w:p>
      <w:pPr>
        <w:pStyle w:val="Heading6"/>
        <w:spacing w:line="274" w:lineRule="exact" w:before="0"/>
        <w:ind w:right="226"/>
        <w:rPr>
          <w:rFonts w:ascii="Arial"/>
        </w:rPr>
      </w:pPr>
      <w:r>
        <w:rPr>
          <w:rFonts w:ascii="Arial"/>
        </w:rPr>
        <w:t>A touch of code : interactive installations and experiences / [edited by Robert Klanten, Sven Ehmann, Verena Hanschke ; preface by Joachim Sauter ; introduction and text by Lukas Feireiss]. Berlin : Die Gestalten Verlag 2011.</w:t>
      </w:r>
    </w:p>
    <w:p>
      <w:pPr>
        <w:pStyle w:val="BodyText"/>
        <w:spacing w:before="7"/>
        <w:rPr>
          <w:rFonts w:ascii="Arial"/>
          <w:sz w:val="23"/>
        </w:rPr>
      </w:pPr>
    </w:p>
    <w:p>
      <w:pPr>
        <w:spacing w:line="242" w:lineRule="auto" w:before="0"/>
        <w:ind w:left="119" w:right="339" w:firstLine="0"/>
        <w:jc w:val="left"/>
        <w:rPr>
          <w:rFonts w:ascii="Arial" w:hAnsi="Arial"/>
          <w:sz w:val="24"/>
        </w:rPr>
      </w:pPr>
      <w:r>
        <w:rPr>
          <w:rFonts w:ascii="Arial" w:hAnsi="Arial"/>
          <w:sz w:val="24"/>
        </w:rPr>
        <w:t>Berson, Henri. (1988). Matter and memory / Henri Bergson ; Traducción por Nancy Margaret Paul y W. Scott Palmer, New York : Zone Books, 1988,  pp. 87.</w:t>
      </w:r>
    </w:p>
    <w:p>
      <w:pPr>
        <w:pStyle w:val="BodyText"/>
        <w:spacing w:before="3"/>
        <w:rPr>
          <w:rFonts w:ascii="Arial"/>
          <w:sz w:val="24"/>
        </w:rPr>
      </w:pPr>
    </w:p>
    <w:p>
      <w:pPr>
        <w:spacing w:line="274" w:lineRule="exact" w:before="0"/>
        <w:ind w:left="119" w:right="494" w:firstLine="0"/>
        <w:jc w:val="left"/>
        <w:rPr>
          <w:rFonts w:ascii="Arial" w:hAnsi="Arial"/>
          <w:sz w:val="24"/>
        </w:rPr>
      </w:pPr>
      <w:r>
        <w:rPr>
          <w:rFonts w:ascii="Arial" w:hAnsi="Arial"/>
          <w:sz w:val="24"/>
        </w:rPr>
        <w:t>Deleuze, Gilles. (1985). La imagen-movimiento : estudios sobre cine 1 / Gilles Deleuze ; traducción de Irene Agoff, pp. 234.</w:t>
      </w:r>
    </w:p>
    <w:p>
      <w:pPr>
        <w:pStyle w:val="BodyText"/>
        <w:spacing w:before="7"/>
        <w:rPr>
          <w:rFonts w:ascii="Arial"/>
          <w:sz w:val="23"/>
        </w:rPr>
      </w:pPr>
    </w:p>
    <w:p>
      <w:pPr>
        <w:spacing w:line="242" w:lineRule="auto" w:before="0"/>
        <w:ind w:left="119" w:right="1001" w:firstLine="0"/>
        <w:jc w:val="left"/>
        <w:rPr>
          <w:rFonts w:ascii="Arial" w:hAnsi="Arial"/>
          <w:sz w:val="24"/>
        </w:rPr>
      </w:pPr>
      <w:r>
        <w:rPr>
          <w:rFonts w:ascii="Arial" w:hAnsi="Arial"/>
          <w:sz w:val="24"/>
        </w:rPr>
        <w:t>Dubois, Philippe. Fotografía &amp; cine / Philippe Dubois ; traducción, Andrea Garrido e Iván Salinas ; revisión, Martín Solares. México : Ediciones Ve : Fundación Televisa, 2013.</w:t>
      </w:r>
    </w:p>
    <w:p>
      <w:pPr>
        <w:pStyle w:val="BodyText"/>
        <w:spacing w:before="3"/>
        <w:rPr>
          <w:rFonts w:ascii="Arial"/>
          <w:sz w:val="24"/>
        </w:rPr>
      </w:pPr>
    </w:p>
    <w:p>
      <w:pPr>
        <w:spacing w:line="274" w:lineRule="exact" w:before="0"/>
        <w:ind w:left="119" w:right="294" w:firstLine="0"/>
        <w:jc w:val="left"/>
        <w:rPr>
          <w:rFonts w:ascii="Arial" w:hAnsi="Arial"/>
          <w:sz w:val="24"/>
        </w:rPr>
      </w:pPr>
      <w:r>
        <w:rPr>
          <w:rFonts w:ascii="Arial" w:hAnsi="Arial"/>
          <w:sz w:val="24"/>
        </w:rPr>
        <w:t>Jarvie, I. C. (Ian Charles), 1937-. Filosofía del cine : epistemología, ontología y estética / Ian Jarvie ; prólogo a la edición española Luis Arenas. Madrid : Síntesis, 2011</w:t>
      </w:r>
    </w:p>
    <w:p>
      <w:pPr>
        <w:pStyle w:val="BodyText"/>
        <w:spacing w:before="7"/>
        <w:rPr>
          <w:rFonts w:ascii="Arial"/>
          <w:sz w:val="23"/>
        </w:rPr>
      </w:pPr>
    </w:p>
    <w:p>
      <w:pPr>
        <w:spacing w:line="240" w:lineRule="auto" w:before="0"/>
        <w:ind w:left="119" w:right="375" w:firstLine="0"/>
        <w:jc w:val="left"/>
        <w:rPr>
          <w:rFonts w:ascii="Arial" w:hAnsi="Arial"/>
          <w:sz w:val="24"/>
        </w:rPr>
      </w:pPr>
      <w:r>
        <w:rPr>
          <w:rFonts w:ascii="Arial" w:hAnsi="Arial"/>
          <w:sz w:val="24"/>
        </w:rPr>
        <w:t>Rosseti Ricapito, Laura. Videoarte : herencia histórica : del cine experimental al arte total / Laura Rosseti Ricapito. México, D.F. : Universidad Autónoma Metropolitana, Unidad Xochimilco, División de Ciencias Sociales y Humanidades, 2011</w:t>
      </w:r>
    </w:p>
    <w:sectPr>
      <w:headerReference w:type="default" r:id="rId225"/>
      <w:footerReference w:type="default" r:id="rId226"/>
      <w:pgSz w:w="15840" w:h="12240" w:orient="landscape"/>
      <w:pgMar w:header="0" w:footer="523" w:top="1140" w:bottom="720" w:left="1300" w:right="1340"/>
      <w:pgNumType w:start="11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Verdana">
    <w:altName w:val="Verdana"/>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4.549988pt;margin-top:574.833496pt;width:6.45pt;height:10pt;mso-position-horizontal-relative:page;mso-position-vertical-relative:page;z-index:-95056" type="#_x0000_t202" filled="false" stroked="false">
          <v:textbox inset="0,0,0,0">
            <w:txbxContent>
              <w:p>
                <w:pPr>
                  <w:spacing w:line="184" w:lineRule="exact" w:before="0"/>
                  <w:ind w:left="20" w:right="0" w:firstLine="0"/>
                  <w:jc w:val="left"/>
                  <w:rPr>
                    <w:rFonts w:ascii="Arial"/>
                    <w:sz w:val="16"/>
                  </w:rPr>
                </w:pPr>
                <w:r>
                  <w:rPr>
                    <w:rFonts w:ascii="Arial"/>
                    <w:sz w:val="16"/>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651978pt;margin-top:574.833496pt;width:17.350pt;height:10pt;mso-position-horizontal-relative:page;mso-position-vertical-relative:page;z-index:-9176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116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440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25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438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26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pt;margin-top:789.896851pt;width:463.35pt;height:12pt;mso-position-horizontal-relative:page;mso-position-vertical-relative:page;z-index:-94360" type="#_x0000_t202" filled="false" stroked="false">
          <v:textbox inset="0,0,0,0">
            <w:txbxContent>
              <w:p>
                <w:pPr>
                  <w:spacing w:line="224" w:lineRule="exact" w:before="0"/>
                  <w:ind w:left="20" w:right="0" w:firstLine="0"/>
                  <w:jc w:val="left"/>
                  <w:rPr>
                    <w:rFonts w:ascii="Arial"/>
                    <w:sz w:val="20"/>
                  </w:rPr>
                </w:pPr>
                <w:r>
                  <w:rPr>
                    <w:rFonts w:ascii="Arial"/>
                    <w:sz w:val="20"/>
                  </w:rPr>
                  <w:t>Reproduced with permission of the copyright owner.  Further reproduction prohibited without permission.</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pt;margin-top:737.896851pt;width:463.35pt;height:12pt;mso-position-horizontal-relative:page;mso-position-vertical-relative:page;z-index:-94336" type="#_x0000_t202" filled="false" stroked="false">
          <v:textbox inset="0,0,0,0">
            <w:txbxContent>
              <w:p>
                <w:pPr>
                  <w:spacing w:line="224" w:lineRule="exact" w:before="0"/>
                  <w:ind w:left="20" w:right="0" w:firstLine="0"/>
                  <w:jc w:val="left"/>
                  <w:rPr>
                    <w:rFonts w:ascii="Arial"/>
                    <w:sz w:val="20"/>
                  </w:rPr>
                </w:pPr>
                <w:r>
                  <w:rPr>
                    <w:rFonts w:ascii="Arial"/>
                    <w:sz w:val="20"/>
                  </w:rPr>
                  <w:t>Reproduced with permission of the copyright owner.  Further reproduction prohibited without permission.</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pt;margin-top:737.896851pt;width:463.35pt;height:12pt;mso-position-horizontal-relative:page;mso-position-vertical-relative:page;z-index:-94312" type="#_x0000_t202" filled="false" stroked="false">
          <v:textbox inset="0,0,0,0">
            <w:txbxContent>
              <w:p>
                <w:pPr>
                  <w:spacing w:line="224" w:lineRule="exact" w:before="0"/>
                  <w:ind w:left="20" w:right="0" w:firstLine="0"/>
                  <w:jc w:val="left"/>
                  <w:rPr>
                    <w:rFonts w:ascii="Arial"/>
                    <w:sz w:val="20"/>
                  </w:rPr>
                </w:pPr>
                <w:r>
                  <w:rPr>
                    <w:rFonts w:ascii="Arial"/>
                    <w:sz w:val="20"/>
                  </w:rPr>
                  <w:t>Reproduced with permission of the copyright owner.  Further reproduction prohibited without permission.</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428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30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426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31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4216"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4192"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549988pt;margin-top:574.833496pt;width:8.450pt;height:10pt;mso-position-horizontal-relative:page;mso-position-vertical-relative:page;z-index:-9503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2</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4168"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2</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4144"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33</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4120"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3</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4096"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34</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4072"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4</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4048"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35</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4024"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5</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4000"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36</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3976"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6</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952"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37</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3928"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7</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904"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38</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3880"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8</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856"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39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2.4500pt;height:12pt;mso-position-horizontal-relative:page;mso-position-vertical-relative:page;z-index:-93832"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9</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808"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450pt;height:12pt;mso-position-horizontal-relative:page;mso-position-vertical-relative:page;z-index:-93784"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760"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1pt;height:12pt;mso-position-horizontal-relative:page;mso-position-vertical-relative:page;z-index:-93736" type="#_x0000_t202" filled="false" stroked="false">
          <v:textbox inset="0,0,0,0">
            <w:txbxContent>
              <w:p>
                <w:pPr>
                  <w:spacing w:line="213" w:lineRule="exact" w:before="0"/>
                  <w:ind w:left="40" w:right="-7" w:firstLine="0"/>
                  <w:jc w:val="left"/>
                  <w:rPr>
                    <w:sz w:val="20"/>
                  </w:rPr>
                </w:pPr>
                <w:r>
                  <w:rPr/>
                  <w:fldChar w:fldCharType="begin"/>
                </w:r>
                <w:r>
                  <w:rPr>
                    <w:sz w:val="20"/>
                  </w:rPr>
                  <w:instrText> PAGE </w:instrText>
                </w:r>
                <w:r>
                  <w:rPr/>
                  <w:fldChar w:fldCharType="separate"/>
                </w:r>
                <w:r>
                  <w:rPr/>
                  <w:t>11</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712"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450pt;height:12pt;mso-position-horizontal-relative:page;mso-position-vertical-relative:page;z-index:-93688"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12</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664"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43</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450pt;height:12pt;mso-position-horizontal-relative:page;mso-position-vertical-relative:page;z-index:-93640"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13</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616"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44</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450pt;height:12pt;mso-position-horizontal-relative:page;mso-position-vertical-relative:page;z-index:-93592"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14</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568"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45</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pt;margin-top:740.5pt;width:37.450pt;height:12pt;mso-position-horizontal-relative:page;mso-position-vertical-relative:page;z-index:-93544" type="#_x0000_t202" filled="false" stroked="false">
          <v:textbox inset="0,0,0,0">
            <w:txbxContent>
              <w:p>
                <w:pPr>
                  <w:spacing w:line="213" w:lineRule="exact" w:before="0"/>
                  <w:ind w:left="40" w:right="0" w:firstLine="0"/>
                  <w:jc w:val="left"/>
                  <w:rPr>
                    <w:sz w:val="20"/>
                  </w:rPr>
                </w:pPr>
                <w:r>
                  <w:rPr/>
                  <w:fldChar w:fldCharType="begin"/>
                </w:r>
                <w:r>
                  <w:rPr>
                    <w:sz w:val="20"/>
                  </w:rPr>
                  <w:instrText> PAGE </w:instrText>
                </w:r>
                <w:r>
                  <w:rPr/>
                  <w:fldChar w:fldCharType="separate"/>
                </w:r>
                <w:r>
                  <w:rPr/>
                  <w:t>15</w:t>
                </w:r>
                <w:r>
                  <w:rPr/>
                  <w:fldChar w:fldCharType="end"/>
                </w:r>
                <w:r>
                  <w:rPr>
                    <w:sz w:val="20"/>
                  </w:rPr>
                  <w:t> de 15</w:t>
                </w:r>
              </w:p>
            </w:txbxContent>
          </v:textbox>
          <w10:wrap type="none"/>
        </v:shape>
      </w:pict>
    </w:r>
    <w:r>
      <w:rPr/>
      <w:pict>
        <v:shape style="position:absolute;margin-left:530.101013pt;margin-top:740.5pt;width:64.9pt;height:24.35pt;mso-position-horizontal-relative:page;mso-position-vertical-relative:page;z-index:-93520" type="#_x0000_t202" filled="false" stroked="false">
          <v:textbox inset="0,0,0,0">
            <w:txbxContent>
              <w:p>
                <w:pPr>
                  <w:spacing w:line="213" w:lineRule="exact" w:before="0"/>
                  <w:ind w:left="61" w:right="0" w:firstLine="0"/>
                  <w:jc w:val="left"/>
                  <w:rPr>
                    <w:sz w:val="20"/>
                  </w:rPr>
                </w:pPr>
                <w:r>
                  <w:rPr>
                    <w:sz w:val="20"/>
                  </w:rPr>
                  <w:t>01/10/15 08:56</w:t>
                </w:r>
              </w:p>
              <w:p>
                <w:pPr>
                  <w:spacing w:before="73"/>
                  <w:ind w:left="20" w:right="0" w:firstLine="0"/>
                  <w:jc w:val="left"/>
                  <w:rPr>
                    <w:rFonts w:ascii="Arial"/>
                    <w:sz w:val="16"/>
                  </w:rPr>
                </w:pPr>
                <w:r>
                  <w:rPr>
                    <w:rFonts w:ascii="Arial"/>
                    <w:sz w:val="16"/>
                  </w:rPr>
                  <w:t>46</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349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47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347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48</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101013pt;margin-top:642.833496pt;width:11.9pt;height:10pt;mso-position-horizontal-relative:page;mso-position-vertical-relative:page;z-index:-9344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4</w:t>
                </w:r>
                <w:r>
                  <w:rPr/>
                  <w:fldChar w:fldCharType="end"/>
                </w:r>
                <w:r>
                  <w:rPr>
                    <w:rFonts w:ascii="Arial"/>
                    <w:sz w:val="16"/>
                  </w:rPr>
                  <w:t>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101013pt;margin-top:642.833496pt;width:12.9pt;height:10pt;mso-position-horizontal-relative:page;mso-position-vertical-relative:page;z-index:-9337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51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0.101013pt;margin-top:642.833496pt;width:10.9pt;height:10pt;mso-position-horizontal-relative:page;mso-position-vertical-relative:page;z-index:-93352" type="#_x0000_t202" filled="false" stroked="false">
          <v:textbox inset="0,0,0,0">
            <w:txbxContent>
              <w:p>
                <w:pPr>
                  <w:spacing w:line="184" w:lineRule="exact" w:before="0"/>
                  <w:ind w:left="20" w:right="0" w:firstLine="0"/>
                  <w:jc w:val="left"/>
                  <w:rPr>
                    <w:rFonts w:ascii="Arial"/>
                    <w:sz w:val="16"/>
                  </w:rPr>
                </w:pPr>
                <w:r>
                  <w:rPr>
                    <w:rFonts w:ascii="Arial"/>
                    <w:sz w:val="16"/>
                  </w:rPr>
                  <w:t>60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101013pt;margin-top:642.833496pt;width:12.9pt;height:10pt;mso-position-horizontal-relative:page;mso-position-vertical-relative:page;z-index:-9332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61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330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67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328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68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1.9pt;height:10pt;mso-position-horizontal-relative:page;mso-position-vertical-relative:page;z-index:-9325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6</w:t>
                </w:r>
                <w:r>
                  <w:rPr/>
                  <w:fldChar w:fldCharType="end"/>
                </w:r>
                <w:r>
                  <w:rPr>
                    <w:rFonts w:ascii="Arial"/>
                    <w:sz w:val="16"/>
                  </w:rPr>
                  <w:t>9</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1.9pt;height:10pt;mso-position-horizontal-relative:page;mso-position-vertical-relative:page;z-index:-9323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w:t>
                </w:r>
                <w:r>
                  <w:rPr/>
                  <w:fldChar w:fldCharType="end"/>
                </w:r>
                <w:r>
                  <w:rPr>
                    <w:rFonts w:ascii="Arial"/>
                    <w:sz w:val="16"/>
                  </w:rPr>
                  <w:t>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20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18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16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13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11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549988pt;margin-top:574.833496pt;width:8.450pt;height:10pt;mso-position-horizontal-relative:page;mso-position-vertical-relative:page;z-index:-9500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08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06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04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301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79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101013pt;margin-top:754.833496pt;width:10.9pt;height:10pt;mso-position-horizontal-relative:page;mso-position-vertical-relative:page;z-index:-92992" type="#_x0000_t202" filled="false" stroked="false">
          <v:textbox inset="0,0,0,0">
            <w:txbxContent>
              <w:p>
                <w:pPr>
                  <w:spacing w:line="184" w:lineRule="exact" w:before="0"/>
                  <w:ind w:left="20" w:right="0" w:firstLine="0"/>
                  <w:jc w:val="left"/>
                  <w:rPr>
                    <w:rFonts w:ascii="Arial"/>
                    <w:sz w:val="16"/>
                  </w:rPr>
                </w:pPr>
                <w:r>
                  <w:rPr>
                    <w:rFonts w:ascii="Arial"/>
                    <w:sz w:val="16"/>
                  </w:rPr>
                  <w:t>80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96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94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92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89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87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101013pt;margin-top:574.833496pt;width:10.9pt;height:10pt;mso-position-horizontal-relative:page;mso-position-vertical-relative:page;z-index:-94984" type="#_x0000_t202" filled="false" stroked="false">
          <v:textbox inset="0,0,0,0">
            <w:txbxContent>
              <w:p>
                <w:pPr>
                  <w:spacing w:line="184" w:lineRule="exact" w:before="0"/>
                  <w:ind w:left="20" w:right="0" w:firstLine="0"/>
                  <w:jc w:val="left"/>
                  <w:rPr>
                    <w:rFonts w:ascii="Arial"/>
                    <w:sz w:val="16"/>
                  </w:rPr>
                </w:pPr>
                <w:r>
                  <w:rPr>
                    <w:rFonts w:ascii="Arial"/>
                    <w:sz w:val="16"/>
                  </w:rPr>
                  <w:t>10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848"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82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80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01013pt;margin-top:754.833496pt;width:12.9pt;height:10pt;mso-position-horizontal-relative:page;mso-position-vertical-relative:page;z-index:-9277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89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101013pt;margin-top:754.833496pt;width:10.9pt;height:10pt;mso-position-horizontal-relative:page;mso-position-vertical-relative:page;z-index:-92752" type="#_x0000_t202" filled="false" stroked="false">
          <v:textbox inset="0,0,0,0">
            <w:txbxContent>
              <w:p>
                <w:pPr>
                  <w:spacing w:line="184" w:lineRule="exact" w:before="0"/>
                  <w:ind w:left="20" w:right="0" w:firstLine="0"/>
                  <w:jc w:val="left"/>
                  <w:rPr>
                    <w:rFonts w:ascii="Arial"/>
                    <w:sz w:val="16"/>
                  </w:rPr>
                </w:pPr>
                <w:r>
                  <w:rPr>
                    <w:rFonts w:ascii="Arial"/>
                    <w:sz w:val="16"/>
                  </w:rPr>
                  <w:t>90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101013pt;margin-top:754.833496pt;width:10.9pt;height:10pt;mso-position-horizontal-relative:page;mso-position-vertical-relative:page;z-index:-92728" type="#_x0000_t202" filled="false" stroked="false">
          <v:textbox inset="0,0,0,0">
            <w:txbxContent>
              <w:p>
                <w:pPr>
                  <w:spacing w:line="184" w:lineRule="exact" w:before="0"/>
                  <w:ind w:left="20" w:right="0" w:firstLine="0"/>
                  <w:jc w:val="left"/>
                  <w:rPr>
                    <w:rFonts w:ascii="Arial"/>
                    <w:sz w:val="16"/>
                  </w:rPr>
                </w:pPr>
                <w:r>
                  <w:rPr>
                    <w:rFonts w:ascii="Arial"/>
                    <w:sz w:val="16"/>
                  </w:rPr>
                  <w:t>91</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2704"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92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01013pt;margin-top:574.833496pt;width:12.9pt;height:10pt;mso-position-horizontal-relative:page;mso-position-vertical-relative:page;z-index:-9268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93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101013pt;margin-top:574.833496pt;width:10.9pt;height:10pt;mso-position-horizontal-relative:page;mso-position-vertical-relative:page;z-index:-94960" type="#_x0000_t202" filled="false" stroked="false">
          <v:textbox inset="0,0,0,0">
            <w:txbxContent>
              <w:p>
                <w:pPr>
                  <w:spacing w:line="184" w:lineRule="exact" w:before="0"/>
                  <w:ind w:left="20" w:right="0" w:firstLine="0"/>
                  <w:jc w:val="left"/>
                  <w:rPr>
                    <w:rFonts w:ascii="Arial"/>
                    <w:sz w:val="16"/>
                  </w:rPr>
                </w:pPr>
                <w:r>
                  <w:rPr>
                    <w:rFonts w:ascii="Arial"/>
                    <w:sz w:val="16"/>
                  </w:rPr>
                  <w:t>11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651978pt;margin-top:574.833496pt;width:17.350pt;height:10pt;mso-position-horizontal-relative:page;mso-position-vertical-relative:page;z-index:-91840"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113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651978pt;margin-top:574.833496pt;width:17.350pt;height:10pt;mso-position-horizontal-relative:page;mso-position-vertical-relative:page;z-index:-91816"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114</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651978pt;margin-top:574.833496pt;width:17.350pt;height:10pt;mso-position-horizontal-relative:page;mso-position-vertical-relative:page;z-index:-91792" type="#_x0000_t202" filled="false" stroked="false">
          <v:textbox inset="0,0,0,0">
            <w:txbxContent>
              <w:p>
                <w:pPr>
                  <w:spacing w:line="184" w:lineRule="exact" w:before="0"/>
                  <w:ind w:left="40" w:right="0" w:firstLine="0"/>
                  <w:jc w:val="left"/>
                  <w:rPr>
                    <w:rFonts w:ascii="Arial"/>
                    <w:sz w:val="16"/>
                  </w:rPr>
                </w:pPr>
                <w:r>
                  <w:rPr/>
                  <w:fldChar w:fldCharType="begin"/>
                </w:r>
                <w:r>
                  <w:rPr>
                    <w:rFonts w:ascii="Arial"/>
                    <w:sz w:val="16"/>
                  </w:rPr>
                  <w:instrText> PAGE </w:instrText>
                </w:r>
                <w:r>
                  <w:rPr/>
                  <w:fldChar w:fldCharType="separate"/>
                </w:r>
                <w:r>
                  <w:rPr/>
                  <w:t>115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8.527599pt;margin-top:37.158638pt;width:84pt;height:11pt;mso-position-horizontal-relative:page;mso-position-vertical-relative:page;z-index:-94936"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638pt;width:142pt;height:11pt;mso-position-horizontal-relative:page;mso-position-vertical-relative:page;z-index:-94912"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27599pt;margin-top:37.158340pt;width:84pt;height:11pt;mso-position-horizontal-relative:page;mso-position-vertical-relative:page;z-index:-94504"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340pt;width:142pt;height:11pt;mso-position-horizontal-relative:page;mso-position-vertical-relative:page;z-index:-94480"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377594pt;margin-top:37.162041pt;width:142pt;height:11pt;mso-position-horizontal-relative:page;mso-position-vertical-relative:page;z-index:-94456"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r>
      <w:rPr/>
      <w:pict>
        <v:shape style="position:absolute;margin-left:50.023602pt;margin-top:38.359039pt;width:84pt;height:11pt;mso-position-horizontal-relative:page;mso-position-vertical-relative:page;z-index:-94432"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27599pt;margin-top:37.158638pt;width:84pt;height:11pt;mso-position-horizontal-relative:page;mso-position-vertical-relative:page;z-index:-94888"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638pt;width:142pt;height:11pt;mso-position-horizontal-relative:page;mso-position-vertical-relative:page;z-index:-94864"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2.149994pt;margin-top:17.5pt;width:262.75pt;height:12pt;mso-position-horizontal-relative:page;mso-position-vertical-relative:page;z-index:-94240" type="#_x0000_t202" filled="false" stroked="false">
          <v:textbox inset="0,0,0,0">
            <w:txbxContent>
              <w:p>
                <w:pPr>
                  <w:spacing w:line="213" w:lineRule="exact" w:before="0"/>
                  <w:ind w:left="20" w:right="-18" w:firstLine="0"/>
                  <w:jc w:val="left"/>
                  <w:rPr>
                    <w:sz w:val="20"/>
                  </w:rPr>
                </w:pPr>
                <w:hyperlink r:id="rId1">
                  <w:r>
                    <w:rPr>
                      <w:sz w:val="20"/>
                    </w:rPr>
                    <w:t>http://0-search.proquest.com.millenium.itesm.mx/prisma/printv...</w:t>
                  </w:r>
                </w:hyperlink>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240002pt;margin-top:35.070751pt;width:82.5pt;height:12pt;mso-position-horizontal-relative:page;mso-position-vertical-relative:page;z-index:-93424" type="#_x0000_t202" filled="false" stroked="false">
          <v:textbox inset="0,0,0,0">
            <w:txbxContent>
              <w:p>
                <w:pPr>
                  <w:spacing w:line="224" w:lineRule="exact" w:before="0"/>
                  <w:ind w:left="20" w:right="-1" w:firstLine="0"/>
                  <w:jc w:val="left"/>
                  <w:rPr>
                    <w:sz w:val="20"/>
                  </w:rPr>
                </w:pPr>
                <w:r>
                  <w:rPr>
                    <w:sz w:val="20"/>
                  </w:rPr>
                  <w:t>Analice Dutra Pillar</w:t>
                </w:r>
              </w:p>
            </w:txbxContent>
          </v:textbox>
          <w10:wrap type="none"/>
        </v:shape>
      </w:pict>
    </w:r>
    <w:r>
      <w:rPr/>
      <w:pict>
        <v:shape style="position:absolute;margin-left:275.355804pt;margin-top:35.070751pt;width:158.9pt;height:12pt;mso-position-horizontal-relative:page;mso-position-vertical-relative:page;z-index:-93400" type="#_x0000_t202" filled="false" stroked="false">
          <v:textbox inset="0,0,0,0">
            <w:txbxContent>
              <w:p>
                <w:pPr>
                  <w:spacing w:line="224" w:lineRule="exact" w:before="0"/>
                  <w:ind w:left="20" w:right="-1" w:firstLine="0"/>
                  <w:jc w:val="left"/>
                  <w:rPr>
                    <w:i/>
                    <w:sz w:val="20"/>
                  </w:rPr>
                </w:pPr>
                <w:r>
                  <w:rPr>
                    <w:i/>
                    <w:sz w:val="20"/>
                  </w:rPr>
                  <w:t>Lectura de producciones audiovisuales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377594pt;margin-top:37.162338pt;width:142pt;height:11pt;mso-position-horizontal-relative:page;mso-position-vertical-relative:page;z-index:-94840"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r>
      <w:rPr/>
      <w:pict>
        <v:shape style="position:absolute;margin-left:50.023602pt;margin-top:38.359341pt;width:84pt;height:11pt;mso-position-horizontal-relative:page;mso-position-vertical-relative:page;z-index:-94816"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27599pt;margin-top:37.158638pt;width:84pt;height:11pt;mso-position-horizontal-relative:page;mso-position-vertical-relative:page;z-index:-94792"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638pt;width:142pt;height:11pt;mso-position-horizontal-relative:page;mso-position-vertical-relative:page;z-index:-94768"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377594pt;margin-top:37.162338pt;width:142pt;height:11pt;mso-position-horizontal-relative:page;mso-position-vertical-relative:page;z-index:-94744"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r>
      <w:rPr/>
      <w:pict>
        <v:shape style="position:absolute;margin-left:50.023602pt;margin-top:38.359341pt;width:84pt;height:11pt;mso-position-horizontal-relative:page;mso-position-vertical-relative:page;z-index:-94720"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439pt;width:193.35pt;height:11pt;mso-position-horizontal-relative:page;mso-position-vertical-relative:page;z-index:-92656"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44pt;width:147.5pt;height:11pt;mso-position-horizontal-relative:page;mso-position-vertical-relative:page;z-index:-92632"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039pt;width:193.35pt;height:11pt;mso-position-horizontal-relative:page;mso-position-vertical-relative:page;z-index:-92608"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039pt;width:147.5pt;height:11pt;mso-position-horizontal-relative:page;mso-position-vertical-relative:page;z-index:-92584"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439pt;width:193.35pt;height:11pt;mso-position-horizontal-relative:page;mso-position-vertical-relative:page;z-index:-92560"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44pt;width:147.5pt;height:11pt;mso-position-horizontal-relative:page;mso-position-vertical-relative:page;z-index:-92536"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039pt;width:193.35pt;height:11pt;mso-position-horizontal-relative:page;mso-position-vertical-relative:page;z-index:-92512"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039pt;width:147.5pt;height:11pt;mso-position-horizontal-relative:page;mso-position-vertical-relative:page;z-index:-92488"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439pt;width:193.35pt;height:11pt;mso-position-horizontal-relative:page;mso-position-vertical-relative:page;z-index:-92464"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44pt;width:147.5pt;height:11pt;mso-position-horizontal-relative:page;mso-position-vertical-relative:page;z-index:-92440"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039pt;width:193.35pt;height:11pt;mso-position-horizontal-relative:page;mso-position-vertical-relative:page;z-index:-92416"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039pt;width:147.5pt;height:11pt;mso-position-horizontal-relative:page;mso-position-vertical-relative:page;z-index:-92392"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27599pt;margin-top:37.158638pt;width:84pt;height:11pt;mso-position-horizontal-relative:page;mso-position-vertical-relative:page;z-index:-94696"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638pt;width:142pt;height:11pt;mso-position-horizontal-relative:page;mso-position-vertical-relative:page;z-index:-94672"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439pt;width:193.35pt;height:11pt;mso-position-horizontal-relative:page;mso-position-vertical-relative:page;z-index:-92368"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44pt;width:147.5pt;height:11pt;mso-position-horizontal-relative:page;mso-position-vertical-relative:page;z-index:-92344"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039pt;width:193.35pt;height:11pt;mso-position-horizontal-relative:page;mso-position-vertical-relative:page;z-index:-92320"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039pt;width:147.5pt;height:11pt;mso-position-horizontal-relative:page;mso-position-vertical-relative:page;z-index:-92296"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439pt;width:193.35pt;height:11pt;mso-position-horizontal-relative:page;mso-position-vertical-relative:page;z-index:-92272"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44pt;width:147.5pt;height:11pt;mso-position-horizontal-relative:page;mso-position-vertical-relative:page;z-index:-92248"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8737pt;width:193.35pt;height:11pt;mso-position-horizontal-relative:page;mso-position-vertical-relative:page;z-index:-92224"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8737pt;width:147.5pt;height:11pt;mso-position-horizontal-relative:page;mso-position-vertical-relative:page;z-index:-92200"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138pt;width:193.35pt;height:11pt;mso-position-horizontal-relative:page;mso-position-vertical-relative:page;z-index:-92176"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138pt;width:147.5pt;height:11pt;mso-position-horizontal-relative:page;mso-position-vertical-relative:page;z-index:-92152"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241pt;width:193.35pt;height:11pt;mso-position-horizontal-relative:page;mso-position-vertical-relative:page;z-index:-92128"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241pt;width:147.5pt;height:11pt;mso-position-horizontal-relative:page;mso-position-vertical-relative:page;z-index:-92104"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638pt;width:193.35pt;height:11pt;mso-position-horizontal-relative:page;mso-position-vertical-relative:page;z-index:-92080"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638pt;width:147.5pt;height:11pt;mso-position-horizontal-relative:page;mso-position-vertical-relative:page;z-index:-92056"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8737pt;width:193.35pt;height:11pt;mso-position-horizontal-relative:page;mso-position-vertical-relative:page;z-index:-92032"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8737pt;width:147.5pt;height:11pt;mso-position-horizontal-relative:page;mso-position-vertical-relative:page;z-index:-92008"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138pt;width:193.35pt;height:11pt;mso-position-horizontal-relative:page;mso-position-vertical-relative:page;z-index:-91984"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138pt;width:147.5pt;height:11pt;mso-position-horizontal-relative:page;mso-position-vertical-relative:page;z-index:-91960"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6001pt;margin-top:37.159241pt;width:193.35pt;height:11pt;mso-position-horizontal-relative:page;mso-position-vertical-relative:page;z-index:-91936"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75.863007pt;margin-top:37.159241pt;width:147.5pt;height:11pt;mso-position-horizontal-relative:page;mso-position-vertical-relative:page;z-index:-91912"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377594pt;margin-top:37.162338pt;width:142pt;height:11pt;mso-position-horizontal-relative:page;mso-position-vertical-relative:page;z-index:-94648"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r>
      <w:rPr/>
      <w:pict>
        <v:shape style="position:absolute;margin-left:50.023602pt;margin-top:38.359341pt;width:84pt;height:11pt;mso-position-horizontal-relative:page;mso-position-vertical-relative:page;z-index:-94624"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32001pt;margin-top:36.985638pt;width:193.35pt;height:11pt;mso-position-horizontal-relative:page;mso-position-vertical-relative:page;z-index:-91888" type="#_x0000_t202" filled="false" stroked="false">
          <v:textbox inset="0,0,0,0">
            <w:txbxContent>
              <w:p>
                <w:pPr>
                  <w:spacing w:line="204" w:lineRule="exact" w:before="0"/>
                  <w:ind w:left="20" w:right="-13" w:firstLine="0"/>
                  <w:jc w:val="left"/>
                  <w:rPr>
                    <w:i/>
                    <w:sz w:val="18"/>
                  </w:rPr>
                </w:pPr>
                <w:r>
                  <w:rPr>
                    <w:i/>
                    <w:color w:val="231F20"/>
                    <w:sz w:val="18"/>
                  </w:rPr>
                  <w:t>Xana Morales-Caruncho, Pedro D. Chacón-Gordillo</w:t>
                </w:r>
              </w:p>
            </w:txbxContent>
          </v:textbox>
          <w10:wrap type="none"/>
        </v:shape>
      </w:pict>
    </w:r>
    <w:r>
      <w:rPr/>
      <w:pict>
        <v:shape style="position:absolute;margin-left:284.729004pt;margin-top:36.922638pt;width:147.5pt;height:11pt;mso-position-horizontal-relative:page;mso-position-vertical-relative:page;z-index:-91864" type="#_x0000_t202" filled="false" stroked="false">
          <v:textbox inset="0,0,0,0">
            <w:txbxContent>
              <w:p>
                <w:pPr>
                  <w:spacing w:line="204" w:lineRule="exact" w:before="0"/>
                  <w:ind w:left="20" w:right="0" w:firstLine="0"/>
                  <w:jc w:val="left"/>
                  <w:rPr>
                    <w:i/>
                    <w:sz w:val="18"/>
                  </w:rPr>
                </w:pPr>
                <w:r>
                  <w:rPr>
                    <w:i/>
                    <w:color w:val="231F20"/>
                    <w:sz w:val="18"/>
                  </w:rPr>
                  <w:t>Construyendo un discurso audiovisual...</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27599pt;margin-top:37.158638pt;width:84pt;height:11pt;mso-position-horizontal-relative:page;mso-position-vertical-relative:page;z-index:-94600"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r>
      <w:rPr/>
      <w:pict>
        <v:shape style="position:absolute;margin-left:289.881592pt;margin-top:37.158638pt;width:142pt;height:11pt;mso-position-horizontal-relative:page;mso-position-vertical-relative:page;z-index:-94576"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377594pt;margin-top:37.162041pt;width:142pt;height:11pt;mso-position-horizontal-relative:page;mso-position-vertical-relative:page;z-index:-94552" type="#_x0000_t202" filled="false" stroked="false">
          <v:textbox inset="0,0,0,0">
            <w:txbxContent>
              <w:p>
                <w:pPr>
                  <w:spacing w:line="204" w:lineRule="exact" w:before="0"/>
                  <w:ind w:left="20" w:right="-20" w:firstLine="0"/>
                  <w:jc w:val="left"/>
                  <w:rPr>
                    <w:i/>
                    <w:sz w:val="18"/>
                  </w:rPr>
                </w:pPr>
                <w:r>
                  <w:rPr>
                    <w:i/>
                    <w:sz w:val="18"/>
                  </w:rPr>
                  <w:t>Cuatro propuestas sobre videoarte y ...</w:t>
                </w:r>
              </w:p>
            </w:txbxContent>
          </v:textbox>
          <w10:wrap type="none"/>
        </v:shape>
      </w:pict>
    </w:r>
    <w:r>
      <w:rPr/>
      <w:pict>
        <v:shape style="position:absolute;margin-left:50.023602pt;margin-top:38.359039pt;width:84pt;height:11pt;mso-position-horizontal-relative:page;mso-position-vertical-relative:page;z-index:-94528" type="#_x0000_t202" filled="false" stroked="false">
          <v:textbox inset="0,0,0,0">
            <w:txbxContent>
              <w:p>
                <w:pPr>
                  <w:spacing w:line="204" w:lineRule="exact" w:before="0"/>
                  <w:ind w:left="20" w:right="0" w:firstLine="0"/>
                  <w:jc w:val="left"/>
                  <w:rPr>
                    <w:i/>
                    <w:sz w:val="18"/>
                  </w:rPr>
                </w:pPr>
                <w:r>
                  <w:rPr>
                    <w:i/>
                    <w:color w:val="231F20"/>
                    <w:sz w:val="18"/>
                  </w:rPr>
                  <w:t>Lidia Benavides Téllez</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847" w:hanging="360"/>
        <w:jc w:val="left"/>
      </w:pPr>
      <w:rPr>
        <w:rFonts w:hint="default" w:ascii="Times New Roman" w:hAnsi="Times New Roman" w:eastAsia="Times New Roman" w:cs="Times New Roman"/>
        <w:color w:val="231F20"/>
        <w:spacing w:val="-1"/>
        <w:w w:val="99"/>
        <w:sz w:val="20"/>
        <w:szCs w:val="20"/>
      </w:rPr>
    </w:lvl>
    <w:lvl w:ilvl="1">
      <w:start w:val="1"/>
      <w:numFmt w:val="bullet"/>
      <w:lvlText w:val="•"/>
      <w:lvlJc w:val="left"/>
      <w:pPr>
        <w:ind w:left="1521" w:hanging="360"/>
      </w:pPr>
      <w:rPr>
        <w:rFonts w:hint="default"/>
      </w:rPr>
    </w:lvl>
    <w:lvl w:ilvl="2">
      <w:start w:val="1"/>
      <w:numFmt w:val="bullet"/>
      <w:lvlText w:val="•"/>
      <w:lvlJc w:val="left"/>
      <w:pPr>
        <w:ind w:left="2203" w:hanging="360"/>
      </w:pPr>
      <w:rPr>
        <w:rFonts w:hint="default"/>
      </w:rPr>
    </w:lvl>
    <w:lvl w:ilvl="3">
      <w:start w:val="1"/>
      <w:numFmt w:val="bullet"/>
      <w:lvlText w:val="•"/>
      <w:lvlJc w:val="left"/>
      <w:pPr>
        <w:ind w:left="2885" w:hanging="360"/>
      </w:pPr>
      <w:rPr>
        <w:rFonts w:hint="default"/>
      </w:rPr>
    </w:lvl>
    <w:lvl w:ilvl="4">
      <w:start w:val="1"/>
      <w:numFmt w:val="bullet"/>
      <w:lvlText w:val="•"/>
      <w:lvlJc w:val="left"/>
      <w:pPr>
        <w:ind w:left="3567" w:hanging="360"/>
      </w:pPr>
      <w:rPr>
        <w:rFonts w:hint="default"/>
      </w:rPr>
    </w:lvl>
    <w:lvl w:ilvl="5">
      <w:start w:val="1"/>
      <w:numFmt w:val="bullet"/>
      <w:lvlText w:val="•"/>
      <w:lvlJc w:val="left"/>
      <w:pPr>
        <w:ind w:left="4248"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612" w:hanging="360"/>
      </w:pPr>
      <w:rPr>
        <w:rFonts w:hint="default"/>
      </w:rPr>
    </w:lvl>
    <w:lvl w:ilvl="8">
      <w:start w:val="1"/>
      <w:numFmt w:val="bullet"/>
      <w:lvlText w:val="•"/>
      <w:lvlJc w:val="left"/>
      <w:pPr>
        <w:ind w:left="6294" w:hanging="360"/>
      </w:pPr>
      <w:rPr>
        <w:rFonts w:hint="default"/>
      </w:rPr>
    </w:lvl>
  </w:abstractNum>
  <w:abstractNum w:abstractNumId="15">
    <w:multiLevelType w:val="hybridMultilevel"/>
    <w:lvl w:ilvl="0">
      <w:start w:val="1"/>
      <w:numFmt w:val="decimal"/>
      <w:lvlText w:val="%1."/>
      <w:lvlJc w:val="left"/>
      <w:pPr>
        <w:ind w:left="820" w:hanging="360"/>
        <w:jc w:val="left"/>
      </w:pPr>
      <w:rPr>
        <w:rFonts w:hint="default" w:ascii="Times New Roman" w:hAnsi="Times New Roman" w:eastAsia="Times New Roman" w:cs="Times New Roman"/>
        <w:i/>
        <w:color w:val="231F20"/>
        <w:spacing w:val="-8"/>
        <w:w w:val="100"/>
        <w:sz w:val="20"/>
        <w:szCs w:val="20"/>
      </w:rPr>
    </w:lvl>
    <w:lvl w:ilvl="1">
      <w:start w:val="1"/>
      <w:numFmt w:val="bullet"/>
      <w:lvlText w:val="•"/>
      <w:lvlJc w:val="left"/>
      <w:pPr>
        <w:ind w:left="1501" w:hanging="360"/>
      </w:pPr>
      <w:rPr>
        <w:rFonts w:hint="default"/>
      </w:rPr>
    </w:lvl>
    <w:lvl w:ilvl="2">
      <w:start w:val="1"/>
      <w:numFmt w:val="bullet"/>
      <w:lvlText w:val="•"/>
      <w:lvlJc w:val="left"/>
      <w:pPr>
        <w:ind w:left="2183" w:hanging="360"/>
      </w:pPr>
      <w:rPr>
        <w:rFonts w:hint="default"/>
      </w:rPr>
    </w:lvl>
    <w:lvl w:ilvl="3">
      <w:start w:val="1"/>
      <w:numFmt w:val="bullet"/>
      <w:lvlText w:val="•"/>
      <w:lvlJc w:val="left"/>
      <w:pPr>
        <w:ind w:left="2865" w:hanging="360"/>
      </w:pPr>
      <w:rPr>
        <w:rFonts w:hint="default"/>
      </w:rPr>
    </w:lvl>
    <w:lvl w:ilvl="4">
      <w:start w:val="1"/>
      <w:numFmt w:val="bullet"/>
      <w:lvlText w:val="•"/>
      <w:lvlJc w:val="left"/>
      <w:pPr>
        <w:ind w:left="35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910" w:hanging="360"/>
      </w:pPr>
      <w:rPr>
        <w:rFonts w:hint="default"/>
      </w:rPr>
    </w:lvl>
    <w:lvl w:ilvl="7">
      <w:start w:val="1"/>
      <w:numFmt w:val="bullet"/>
      <w:lvlText w:val="•"/>
      <w:lvlJc w:val="left"/>
      <w:pPr>
        <w:ind w:left="5592" w:hanging="360"/>
      </w:pPr>
      <w:rPr>
        <w:rFonts w:hint="default"/>
      </w:rPr>
    </w:lvl>
    <w:lvl w:ilvl="8">
      <w:start w:val="1"/>
      <w:numFmt w:val="bullet"/>
      <w:lvlText w:val="•"/>
      <w:lvlJc w:val="left"/>
      <w:pPr>
        <w:ind w:left="6274" w:hanging="360"/>
      </w:pPr>
      <w:rPr>
        <w:rFonts w:hint="default"/>
      </w:rPr>
    </w:lvl>
  </w:abstractNum>
  <w:abstractNum w:abstractNumId="20">
    <w:multiLevelType w:val="hybridMultilevel"/>
    <w:lvl w:ilvl="0">
      <w:start w:val="1"/>
      <w:numFmt w:val="decimal"/>
      <w:lvlText w:val="%1."/>
      <w:lvlJc w:val="left"/>
      <w:pPr>
        <w:ind w:left="473" w:hanging="357"/>
        <w:jc w:val="left"/>
      </w:pPr>
      <w:rPr>
        <w:rFonts w:hint="default" w:ascii="Cambria" w:hAnsi="Cambria" w:eastAsia="Cambria" w:cs="Cambria"/>
        <w:spacing w:val="-1"/>
        <w:w w:val="100"/>
        <w:sz w:val="24"/>
        <w:szCs w:val="24"/>
      </w:rPr>
    </w:lvl>
    <w:lvl w:ilvl="1">
      <w:start w:val="1"/>
      <w:numFmt w:val="bullet"/>
      <w:lvlText w:val="•"/>
      <w:lvlJc w:val="left"/>
      <w:pPr>
        <w:ind w:left="1720" w:hanging="357"/>
      </w:pPr>
      <w:rPr>
        <w:rFonts w:hint="default"/>
      </w:rPr>
    </w:lvl>
    <w:lvl w:ilvl="2">
      <w:start w:val="1"/>
      <w:numFmt w:val="bullet"/>
      <w:lvlText w:val="•"/>
      <w:lvlJc w:val="left"/>
      <w:pPr>
        <w:ind w:left="2960" w:hanging="357"/>
      </w:pPr>
      <w:rPr>
        <w:rFonts w:hint="default"/>
      </w:rPr>
    </w:lvl>
    <w:lvl w:ilvl="3">
      <w:start w:val="1"/>
      <w:numFmt w:val="bullet"/>
      <w:lvlText w:val="•"/>
      <w:lvlJc w:val="left"/>
      <w:pPr>
        <w:ind w:left="4200" w:hanging="357"/>
      </w:pPr>
      <w:rPr>
        <w:rFonts w:hint="default"/>
      </w:rPr>
    </w:lvl>
    <w:lvl w:ilvl="4">
      <w:start w:val="1"/>
      <w:numFmt w:val="bullet"/>
      <w:lvlText w:val="•"/>
      <w:lvlJc w:val="left"/>
      <w:pPr>
        <w:ind w:left="5440" w:hanging="357"/>
      </w:pPr>
      <w:rPr>
        <w:rFonts w:hint="default"/>
      </w:rPr>
    </w:lvl>
    <w:lvl w:ilvl="5">
      <w:start w:val="1"/>
      <w:numFmt w:val="bullet"/>
      <w:lvlText w:val="•"/>
      <w:lvlJc w:val="left"/>
      <w:pPr>
        <w:ind w:left="6680" w:hanging="357"/>
      </w:pPr>
      <w:rPr>
        <w:rFonts w:hint="default"/>
      </w:rPr>
    </w:lvl>
    <w:lvl w:ilvl="6">
      <w:start w:val="1"/>
      <w:numFmt w:val="bullet"/>
      <w:lvlText w:val="•"/>
      <w:lvlJc w:val="left"/>
      <w:pPr>
        <w:ind w:left="7920" w:hanging="357"/>
      </w:pPr>
      <w:rPr>
        <w:rFonts w:hint="default"/>
      </w:rPr>
    </w:lvl>
    <w:lvl w:ilvl="7">
      <w:start w:val="1"/>
      <w:numFmt w:val="bullet"/>
      <w:lvlText w:val="•"/>
      <w:lvlJc w:val="left"/>
      <w:pPr>
        <w:ind w:left="9160" w:hanging="357"/>
      </w:pPr>
      <w:rPr>
        <w:rFonts w:hint="default"/>
      </w:rPr>
    </w:lvl>
    <w:lvl w:ilvl="8">
      <w:start w:val="1"/>
      <w:numFmt w:val="bullet"/>
      <w:lvlText w:val="•"/>
      <w:lvlJc w:val="left"/>
      <w:pPr>
        <w:ind w:left="10400" w:hanging="357"/>
      </w:pPr>
      <w:rPr>
        <w:rFonts w:hint="default"/>
      </w:rPr>
    </w:lvl>
  </w:abstractNum>
  <w:abstractNum w:abstractNumId="18">
    <w:multiLevelType w:val="hybridMultilevel"/>
    <w:lvl w:ilvl="0">
      <w:start w:val="5"/>
      <w:numFmt w:val="decimal"/>
      <w:lvlText w:val="%1"/>
      <w:lvlJc w:val="left"/>
      <w:pPr>
        <w:ind w:left="430" w:hanging="330"/>
        <w:jc w:val="left"/>
      </w:pPr>
      <w:rPr>
        <w:rFonts w:hint="default"/>
      </w:rPr>
    </w:lvl>
    <w:lvl w:ilvl="1">
      <w:start w:val="1"/>
      <w:numFmt w:val="decimal"/>
      <w:lvlText w:val="%1.%2"/>
      <w:lvlJc w:val="left"/>
      <w:pPr>
        <w:ind w:left="430" w:hanging="330"/>
        <w:jc w:val="left"/>
      </w:pPr>
      <w:rPr>
        <w:rFonts w:hint="default" w:ascii="Times New Roman" w:hAnsi="Times New Roman" w:eastAsia="Times New Roman" w:cs="Times New Roman"/>
        <w:b/>
        <w:bCs/>
        <w:i/>
        <w:color w:val="231F20"/>
        <w:w w:val="100"/>
        <w:sz w:val="22"/>
        <w:szCs w:val="22"/>
      </w:rPr>
    </w:lvl>
    <w:lvl w:ilvl="2">
      <w:start w:val="1"/>
      <w:numFmt w:val="bullet"/>
      <w:lvlText w:val="•"/>
      <w:lvlJc w:val="left"/>
      <w:pPr>
        <w:ind w:left="1879" w:hanging="330"/>
      </w:pPr>
      <w:rPr>
        <w:rFonts w:hint="default"/>
      </w:rPr>
    </w:lvl>
    <w:lvl w:ilvl="3">
      <w:start w:val="1"/>
      <w:numFmt w:val="bullet"/>
      <w:lvlText w:val="•"/>
      <w:lvlJc w:val="left"/>
      <w:pPr>
        <w:ind w:left="2599" w:hanging="330"/>
      </w:pPr>
      <w:rPr>
        <w:rFonts w:hint="default"/>
      </w:rPr>
    </w:lvl>
    <w:lvl w:ilvl="4">
      <w:start w:val="1"/>
      <w:numFmt w:val="bullet"/>
      <w:lvlText w:val="•"/>
      <w:lvlJc w:val="left"/>
      <w:pPr>
        <w:ind w:left="3319" w:hanging="330"/>
      </w:pPr>
      <w:rPr>
        <w:rFonts w:hint="default"/>
      </w:rPr>
    </w:lvl>
    <w:lvl w:ilvl="5">
      <w:start w:val="1"/>
      <w:numFmt w:val="bullet"/>
      <w:lvlText w:val="•"/>
      <w:lvlJc w:val="left"/>
      <w:pPr>
        <w:ind w:left="4038" w:hanging="330"/>
      </w:pPr>
      <w:rPr>
        <w:rFonts w:hint="default"/>
      </w:rPr>
    </w:lvl>
    <w:lvl w:ilvl="6">
      <w:start w:val="1"/>
      <w:numFmt w:val="bullet"/>
      <w:lvlText w:val="•"/>
      <w:lvlJc w:val="left"/>
      <w:pPr>
        <w:ind w:left="4758" w:hanging="330"/>
      </w:pPr>
      <w:rPr>
        <w:rFonts w:hint="default"/>
      </w:rPr>
    </w:lvl>
    <w:lvl w:ilvl="7">
      <w:start w:val="1"/>
      <w:numFmt w:val="bullet"/>
      <w:lvlText w:val="•"/>
      <w:lvlJc w:val="left"/>
      <w:pPr>
        <w:ind w:left="5478" w:hanging="330"/>
      </w:pPr>
      <w:rPr>
        <w:rFonts w:hint="default"/>
      </w:rPr>
    </w:lvl>
    <w:lvl w:ilvl="8">
      <w:start w:val="1"/>
      <w:numFmt w:val="bullet"/>
      <w:lvlText w:val="•"/>
      <w:lvlJc w:val="left"/>
      <w:pPr>
        <w:ind w:left="6198" w:hanging="330"/>
      </w:pPr>
      <w:rPr>
        <w:rFonts w:hint="default"/>
      </w:rPr>
    </w:lvl>
  </w:abstractNum>
  <w:abstractNum w:abstractNumId="17">
    <w:multiLevelType w:val="hybridMultilevel"/>
    <w:lvl w:ilvl="0">
      <w:start w:val="4"/>
      <w:numFmt w:val="decimal"/>
      <w:lvlText w:val="%1."/>
      <w:lvlJc w:val="left"/>
      <w:pPr>
        <w:ind w:left="320" w:hanging="220"/>
        <w:jc w:val="left"/>
      </w:pPr>
      <w:rPr>
        <w:rFonts w:hint="default"/>
        <w:b/>
        <w:bCs/>
        <w:i/>
        <w:w w:val="100"/>
      </w:rPr>
    </w:lvl>
    <w:lvl w:ilvl="1">
      <w:start w:val="1"/>
      <w:numFmt w:val="bullet"/>
      <w:lvlText w:val="•"/>
      <w:lvlJc w:val="left"/>
      <w:pPr>
        <w:ind w:left="1051" w:hanging="220"/>
      </w:pPr>
      <w:rPr>
        <w:rFonts w:hint="default"/>
      </w:rPr>
    </w:lvl>
    <w:lvl w:ilvl="2">
      <w:start w:val="1"/>
      <w:numFmt w:val="bullet"/>
      <w:lvlText w:val="•"/>
      <w:lvlJc w:val="left"/>
      <w:pPr>
        <w:ind w:left="1783" w:hanging="220"/>
      </w:pPr>
      <w:rPr>
        <w:rFonts w:hint="default"/>
      </w:rPr>
    </w:lvl>
    <w:lvl w:ilvl="3">
      <w:start w:val="1"/>
      <w:numFmt w:val="bullet"/>
      <w:lvlText w:val="•"/>
      <w:lvlJc w:val="left"/>
      <w:pPr>
        <w:ind w:left="2515" w:hanging="220"/>
      </w:pPr>
      <w:rPr>
        <w:rFonts w:hint="default"/>
      </w:rPr>
    </w:lvl>
    <w:lvl w:ilvl="4">
      <w:start w:val="1"/>
      <w:numFmt w:val="bullet"/>
      <w:lvlText w:val="•"/>
      <w:lvlJc w:val="left"/>
      <w:pPr>
        <w:ind w:left="3247" w:hanging="220"/>
      </w:pPr>
      <w:rPr>
        <w:rFonts w:hint="default"/>
      </w:rPr>
    </w:lvl>
    <w:lvl w:ilvl="5">
      <w:start w:val="1"/>
      <w:numFmt w:val="bullet"/>
      <w:lvlText w:val="•"/>
      <w:lvlJc w:val="left"/>
      <w:pPr>
        <w:ind w:left="3978" w:hanging="220"/>
      </w:pPr>
      <w:rPr>
        <w:rFonts w:hint="default"/>
      </w:rPr>
    </w:lvl>
    <w:lvl w:ilvl="6">
      <w:start w:val="1"/>
      <w:numFmt w:val="bullet"/>
      <w:lvlText w:val="•"/>
      <w:lvlJc w:val="left"/>
      <w:pPr>
        <w:ind w:left="4710" w:hanging="220"/>
      </w:pPr>
      <w:rPr>
        <w:rFonts w:hint="default"/>
      </w:rPr>
    </w:lvl>
    <w:lvl w:ilvl="7">
      <w:start w:val="1"/>
      <w:numFmt w:val="bullet"/>
      <w:lvlText w:val="•"/>
      <w:lvlJc w:val="left"/>
      <w:pPr>
        <w:ind w:left="5442" w:hanging="220"/>
      </w:pPr>
      <w:rPr>
        <w:rFonts w:hint="default"/>
      </w:rPr>
    </w:lvl>
    <w:lvl w:ilvl="8">
      <w:start w:val="1"/>
      <w:numFmt w:val="bullet"/>
      <w:lvlText w:val="•"/>
      <w:lvlJc w:val="left"/>
      <w:pPr>
        <w:ind w:left="6174" w:hanging="220"/>
      </w:pPr>
      <w:rPr>
        <w:rFonts w:hint="default"/>
      </w:rPr>
    </w:lvl>
  </w:abstractNum>
  <w:abstractNum w:abstractNumId="16">
    <w:multiLevelType w:val="hybridMultilevel"/>
    <w:lvl w:ilvl="0">
      <w:start w:val="1"/>
      <w:numFmt w:val="decimal"/>
      <w:lvlText w:val="%1."/>
      <w:lvlJc w:val="left"/>
      <w:pPr>
        <w:ind w:left="754" w:hanging="360"/>
        <w:jc w:val="right"/>
      </w:pPr>
      <w:rPr>
        <w:rFonts w:hint="default" w:ascii="Times New Roman" w:hAnsi="Times New Roman" w:eastAsia="Times New Roman" w:cs="Times New Roman"/>
        <w:b/>
        <w:bCs/>
        <w:color w:val="231F20"/>
        <w:spacing w:val="-25"/>
        <w:w w:val="97"/>
        <w:sz w:val="22"/>
        <w:szCs w:val="22"/>
      </w:rPr>
    </w:lvl>
    <w:lvl w:ilvl="1">
      <w:start w:val="1"/>
      <w:numFmt w:val="bullet"/>
      <w:lvlText w:val="•"/>
      <w:lvlJc w:val="left"/>
      <w:pPr>
        <w:ind w:left="1449" w:hanging="360"/>
      </w:pPr>
      <w:rPr>
        <w:rFonts w:hint="default"/>
      </w:rPr>
    </w:lvl>
    <w:lvl w:ilvl="2">
      <w:start w:val="1"/>
      <w:numFmt w:val="bullet"/>
      <w:lvlText w:val="•"/>
      <w:lvlJc w:val="left"/>
      <w:pPr>
        <w:ind w:left="2139" w:hanging="360"/>
      </w:pPr>
      <w:rPr>
        <w:rFonts w:hint="default"/>
      </w:rPr>
    </w:lvl>
    <w:lvl w:ilvl="3">
      <w:start w:val="1"/>
      <w:numFmt w:val="bullet"/>
      <w:lvlText w:val="•"/>
      <w:lvlJc w:val="left"/>
      <w:pPr>
        <w:ind w:left="2829" w:hanging="360"/>
      </w:pPr>
      <w:rPr>
        <w:rFonts w:hint="default"/>
      </w:rPr>
    </w:lvl>
    <w:lvl w:ilvl="4">
      <w:start w:val="1"/>
      <w:numFmt w:val="bullet"/>
      <w:lvlText w:val="•"/>
      <w:lvlJc w:val="left"/>
      <w:pPr>
        <w:ind w:left="3519" w:hanging="360"/>
      </w:pPr>
      <w:rPr>
        <w:rFonts w:hint="default"/>
      </w:rPr>
    </w:lvl>
    <w:lvl w:ilvl="5">
      <w:start w:val="1"/>
      <w:numFmt w:val="bullet"/>
      <w:lvlText w:val="•"/>
      <w:lvlJc w:val="left"/>
      <w:pPr>
        <w:ind w:left="4208" w:hanging="360"/>
      </w:pPr>
      <w:rPr>
        <w:rFonts w:hint="default"/>
      </w:rPr>
    </w:lvl>
    <w:lvl w:ilvl="6">
      <w:start w:val="1"/>
      <w:numFmt w:val="bullet"/>
      <w:lvlText w:val="•"/>
      <w:lvlJc w:val="left"/>
      <w:pPr>
        <w:ind w:left="4898" w:hanging="360"/>
      </w:pPr>
      <w:rPr>
        <w:rFonts w:hint="default"/>
      </w:rPr>
    </w:lvl>
    <w:lvl w:ilvl="7">
      <w:start w:val="1"/>
      <w:numFmt w:val="bullet"/>
      <w:lvlText w:val="•"/>
      <w:lvlJc w:val="left"/>
      <w:pPr>
        <w:ind w:left="5588" w:hanging="360"/>
      </w:pPr>
      <w:rPr>
        <w:rFonts w:hint="default"/>
      </w:rPr>
    </w:lvl>
    <w:lvl w:ilvl="8">
      <w:start w:val="1"/>
      <w:numFmt w:val="bullet"/>
      <w:lvlText w:val="•"/>
      <w:lvlJc w:val="left"/>
      <w:pPr>
        <w:ind w:left="6278" w:hanging="360"/>
      </w:pPr>
      <w:rPr>
        <w:rFonts w:hint="default"/>
      </w:rPr>
    </w:lvl>
  </w:abstractNum>
  <w:abstractNum w:abstractNumId="14">
    <w:multiLevelType w:val="hybridMultilevel"/>
    <w:lvl w:ilvl="0">
      <w:start w:val="1"/>
      <w:numFmt w:val="bullet"/>
      <w:lvlText w:val="•"/>
      <w:lvlJc w:val="left"/>
      <w:pPr>
        <w:ind w:left="460" w:hanging="360"/>
      </w:pPr>
      <w:rPr>
        <w:rFonts w:hint="default" w:ascii="Times New Roman" w:hAnsi="Times New Roman" w:eastAsia="Times New Roman" w:cs="Times New Roman"/>
        <w:color w:val="231F20"/>
        <w:w w:val="99"/>
        <w:sz w:val="22"/>
        <w:szCs w:val="22"/>
      </w:rPr>
    </w:lvl>
    <w:lvl w:ilvl="1">
      <w:start w:val="1"/>
      <w:numFmt w:val="bullet"/>
      <w:lvlText w:val="•"/>
      <w:lvlJc w:val="left"/>
      <w:pPr>
        <w:ind w:left="1179" w:hanging="360"/>
      </w:pPr>
      <w:rPr>
        <w:rFonts w:hint="default"/>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13">
    <w:multiLevelType w:val="hybridMultilevel"/>
    <w:lvl w:ilvl="0">
      <w:start w:val="1"/>
      <w:numFmt w:val="bullet"/>
      <w:lvlText w:val="•"/>
      <w:lvlJc w:val="left"/>
      <w:pPr>
        <w:ind w:left="470" w:hanging="360"/>
      </w:pPr>
      <w:rPr>
        <w:rFonts w:hint="default" w:ascii="Times New Roman" w:hAnsi="Times New Roman" w:eastAsia="Times New Roman" w:cs="Times New Roman"/>
        <w:b/>
        <w:bCs/>
        <w:color w:val="231F20"/>
        <w:w w:val="99"/>
        <w:sz w:val="22"/>
        <w:szCs w:val="22"/>
      </w:rPr>
    </w:lvl>
    <w:lvl w:ilvl="1">
      <w:start w:val="1"/>
      <w:numFmt w:val="bullet"/>
      <w:lvlText w:val="•"/>
      <w:lvlJc w:val="left"/>
      <w:pPr>
        <w:ind w:left="1197" w:hanging="360"/>
      </w:pPr>
      <w:rPr>
        <w:rFonts w:hint="default"/>
      </w:rPr>
    </w:lvl>
    <w:lvl w:ilvl="2">
      <w:start w:val="1"/>
      <w:numFmt w:val="bullet"/>
      <w:lvlText w:val="•"/>
      <w:lvlJc w:val="left"/>
      <w:pPr>
        <w:ind w:left="1915" w:hanging="360"/>
      </w:pPr>
      <w:rPr>
        <w:rFonts w:hint="default"/>
      </w:rPr>
    </w:lvl>
    <w:lvl w:ilvl="3">
      <w:start w:val="1"/>
      <w:numFmt w:val="bullet"/>
      <w:lvlText w:val="•"/>
      <w:lvlJc w:val="left"/>
      <w:pPr>
        <w:ind w:left="2633" w:hanging="360"/>
      </w:pPr>
      <w:rPr>
        <w:rFonts w:hint="default"/>
      </w:rPr>
    </w:lvl>
    <w:lvl w:ilvl="4">
      <w:start w:val="1"/>
      <w:numFmt w:val="bullet"/>
      <w:lvlText w:val="•"/>
      <w:lvlJc w:val="left"/>
      <w:pPr>
        <w:ind w:left="3351" w:hanging="360"/>
      </w:pPr>
      <w:rPr>
        <w:rFonts w:hint="default"/>
      </w:rPr>
    </w:lvl>
    <w:lvl w:ilvl="5">
      <w:start w:val="1"/>
      <w:numFmt w:val="bullet"/>
      <w:lvlText w:val="•"/>
      <w:lvlJc w:val="left"/>
      <w:pPr>
        <w:ind w:left="4068" w:hanging="360"/>
      </w:pPr>
      <w:rPr>
        <w:rFonts w:hint="default"/>
      </w:rPr>
    </w:lvl>
    <w:lvl w:ilvl="6">
      <w:start w:val="1"/>
      <w:numFmt w:val="bullet"/>
      <w:lvlText w:val="•"/>
      <w:lvlJc w:val="left"/>
      <w:pPr>
        <w:ind w:left="4786" w:hanging="360"/>
      </w:pPr>
      <w:rPr>
        <w:rFonts w:hint="default"/>
      </w:rPr>
    </w:lvl>
    <w:lvl w:ilvl="7">
      <w:start w:val="1"/>
      <w:numFmt w:val="bullet"/>
      <w:lvlText w:val="•"/>
      <w:lvlJc w:val="left"/>
      <w:pPr>
        <w:ind w:left="5504" w:hanging="360"/>
      </w:pPr>
      <w:rPr>
        <w:rFonts w:hint="default"/>
      </w:rPr>
    </w:lvl>
    <w:lvl w:ilvl="8">
      <w:start w:val="1"/>
      <w:numFmt w:val="bullet"/>
      <w:lvlText w:val="•"/>
      <w:lvlJc w:val="left"/>
      <w:pPr>
        <w:ind w:left="6222" w:hanging="360"/>
      </w:pPr>
      <w:rPr>
        <w:rFonts w:hint="default"/>
      </w:rPr>
    </w:lvl>
  </w:abstractNum>
  <w:abstractNum w:abstractNumId="12">
    <w:multiLevelType w:val="hybridMultilevel"/>
    <w:lvl w:ilvl="0">
      <w:start w:val="1"/>
      <w:numFmt w:val="decimal"/>
      <w:lvlText w:val="%1."/>
      <w:lvlJc w:val="left"/>
      <w:pPr>
        <w:ind w:left="110" w:hanging="220"/>
        <w:jc w:val="left"/>
      </w:pPr>
      <w:rPr>
        <w:rFonts w:hint="default" w:ascii="Times New Roman" w:hAnsi="Times New Roman" w:eastAsia="Times New Roman" w:cs="Times New Roman"/>
        <w:b/>
        <w:bCs/>
        <w:color w:val="231F20"/>
        <w:spacing w:val="-4"/>
        <w:w w:val="100"/>
        <w:sz w:val="22"/>
        <w:szCs w:val="22"/>
      </w:rPr>
    </w:lvl>
    <w:lvl w:ilvl="1">
      <w:start w:val="1"/>
      <w:numFmt w:val="bullet"/>
      <w:lvlText w:val="•"/>
      <w:lvlJc w:val="left"/>
      <w:pPr>
        <w:ind w:left="873" w:hanging="220"/>
      </w:pPr>
      <w:rPr>
        <w:rFonts w:hint="default"/>
      </w:rPr>
    </w:lvl>
    <w:lvl w:ilvl="2">
      <w:start w:val="1"/>
      <w:numFmt w:val="bullet"/>
      <w:lvlText w:val="•"/>
      <w:lvlJc w:val="left"/>
      <w:pPr>
        <w:ind w:left="1627" w:hanging="220"/>
      </w:pPr>
      <w:rPr>
        <w:rFonts w:hint="default"/>
      </w:rPr>
    </w:lvl>
    <w:lvl w:ilvl="3">
      <w:start w:val="1"/>
      <w:numFmt w:val="bullet"/>
      <w:lvlText w:val="•"/>
      <w:lvlJc w:val="left"/>
      <w:pPr>
        <w:ind w:left="2381" w:hanging="220"/>
      </w:pPr>
      <w:rPr>
        <w:rFonts w:hint="default"/>
      </w:rPr>
    </w:lvl>
    <w:lvl w:ilvl="4">
      <w:start w:val="1"/>
      <w:numFmt w:val="bullet"/>
      <w:lvlText w:val="•"/>
      <w:lvlJc w:val="left"/>
      <w:pPr>
        <w:ind w:left="3135" w:hanging="220"/>
      </w:pPr>
      <w:rPr>
        <w:rFonts w:hint="default"/>
      </w:rPr>
    </w:lvl>
    <w:lvl w:ilvl="5">
      <w:start w:val="1"/>
      <w:numFmt w:val="bullet"/>
      <w:lvlText w:val="•"/>
      <w:lvlJc w:val="left"/>
      <w:pPr>
        <w:ind w:left="3888" w:hanging="220"/>
      </w:pPr>
      <w:rPr>
        <w:rFonts w:hint="default"/>
      </w:rPr>
    </w:lvl>
    <w:lvl w:ilvl="6">
      <w:start w:val="1"/>
      <w:numFmt w:val="bullet"/>
      <w:lvlText w:val="•"/>
      <w:lvlJc w:val="left"/>
      <w:pPr>
        <w:ind w:left="4642" w:hanging="220"/>
      </w:pPr>
      <w:rPr>
        <w:rFonts w:hint="default"/>
      </w:rPr>
    </w:lvl>
    <w:lvl w:ilvl="7">
      <w:start w:val="1"/>
      <w:numFmt w:val="bullet"/>
      <w:lvlText w:val="•"/>
      <w:lvlJc w:val="left"/>
      <w:pPr>
        <w:ind w:left="5396" w:hanging="220"/>
      </w:pPr>
      <w:rPr>
        <w:rFonts w:hint="default"/>
      </w:rPr>
    </w:lvl>
    <w:lvl w:ilvl="8">
      <w:start w:val="1"/>
      <w:numFmt w:val="bullet"/>
      <w:lvlText w:val="•"/>
      <w:lvlJc w:val="left"/>
      <w:pPr>
        <w:ind w:left="6150" w:hanging="220"/>
      </w:pPr>
      <w:rPr>
        <w:rFonts w:hint="default"/>
      </w:rPr>
    </w:lvl>
  </w:abstractNum>
  <w:abstractNum w:abstractNumId="11">
    <w:multiLevelType w:val="hybridMultilevel"/>
    <w:lvl w:ilvl="0">
      <w:start w:val="1"/>
      <w:numFmt w:val="decimal"/>
      <w:lvlText w:val="%1."/>
      <w:lvlJc w:val="left"/>
      <w:pPr>
        <w:ind w:left="468" w:hanging="357"/>
        <w:jc w:val="left"/>
      </w:pPr>
      <w:rPr>
        <w:rFonts w:hint="default" w:ascii="Cambria" w:hAnsi="Cambria" w:eastAsia="Cambria" w:cs="Cambria"/>
        <w:spacing w:val="-1"/>
        <w:w w:val="100"/>
        <w:sz w:val="24"/>
        <w:szCs w:val="24"/>
      </w:rPr>
    </w:lvl>
    <w:lvl w:ilvl="1">
      <w:start w:val="1"/>
      <w:numFmt w:val="bullet"/>
      <w:lvlText w:val="•"/>
      <w:lvlJc w:val="left"/>
      <w:pPr>
        <w:ind w:left="1700" w:hanging="357"/>
      </w:pPr>
      <w:rPr>
        <w:rFonts w:hint="default"/>
      </w:rPr>
    </w:lvl>
    <w:lvl w:ilvl="2">
      <w:start w:val="1"/>
      <w:numFmt w:val="bullet"/>
      <w:lvlText w:val="•"/>
      <w:lvlJc w:val="left"/>
      <w:pPr>
        <w:ind w:left="2940" w:hanging="357"/>
      </w:pPr>
      <w:rPr>
        <w:rFonts w:hint="default"/>
      </w:rPr>
    </w:lvl>
    <w:lvl w:ilvl="3">
      <w:start w:val="1"/>
      <w:numFmt w:val="bullet"/>
      <w:lvlText w:val="•"/>
      <w:lvlJc w:val="left"/>
      <w:pPr>
        <w:ind w:left="4180" w:hanging="357"/>
      </w:pPr>
      <w:rPr>
        <w:rFonts w:hint="default"/>
      </w:rPr>
    </w:lvl>
    <w:lvl w:ilvl="4">
      <w:start w:val="1"/>
      <w:numFmt w:val="bullet"/>
      <w:lvlText w:val="•"/>
      <w:lvlJc w:val="left"/>
      <w:pPr>
        <w:ind w:left="5420" w:hanging="357"/>
      </w:pPr>
      <w:rPr>
        <w:rFonts w:hint="default"/>
      </w:rPr>
    </w:lvl>
    <w:lvl w:ilvl="5">
      <w:start w:val="1"/>
      <w:numFmt w:val="bullet"/>
      <w:lvlText w:val="•"/>
      <w:lvlJc w:val="left"/>
      <w:pPr>
        <w:ind w:left="6660" w:hanging="357"/>
      </w:pPr>
      <w:rPr>
        <w:rFonts w:hint="default"/>
      </w:rPr>
    </w:lvl>
    <w:lvl w:ilvl="6">
      <w:start w:val="1"/>
      <w:numFmt w:val="bullet"/>
      <w:lvlText w:val="•"/>
      <w:lvlJc w:val="left"/>
      <w:pPr>
        <w:ind w:left="7900" w:hanging="357"/>
      </w:pPr>
      <w:rPr>
        <w:rFonts w:hint="default"/>
      </w:rPr>
    </w:lvl>
    <w:lvl w:ilvl="7">
      <w:start w:val="1"/>
      <w:numFmt w:val="bullet"/>
      <w:lvlText w:val="•"/>
      <w:lvlJc w:val="left"/>
      <w:pPr>
        <w:ind w:left="9140" w:hanging="357"/>
      </w:pPr>
      <w:rPr>
        <w:rFonts w:hint="default"/>
      </w:rPr>
    </w:lvl>
    <w:lvl w:ilvl="8">
      <w:start w:val="1"/>
      <w:numFmt w:val="bullet"/>
      <w:lvlText w:val="•"/>
      <w:lvlJc w:val="left"/>
      <w:pPr>
        <w:ind w:left="10380" w:hanging="357"/>
      </w:pPr>
      <w:rPr>
        <w:rFonts w:hint="default"/>
      </w:rPr>
    </w:lvl>
  </w:abstractNum>
  <w:abstractNum w:abstractNumId="10">
    <w:multiLevelType w:val="hybridMultilevel"/>
    <w:lvl w:ilvl="0">
      <w:start w:val="1"/>
      <w:numFmt w:val="decimal"/>
      <w:lvlText w:val="%1."/>
      <w:lvlJc w:val="left"/>
      <w:pPr>
        <w:ind w:left="467" w:hanging="357"/>
        <w:jc w:val="left"/>
      </w:pPr>
      <w:rPr>
        <w:rFonts w:hint="default" w:ascii="Cambria" w:hAnsi="Cambria" w:eastAsia="Cambria" w:cs="Cambria"/>
        <w:spacing w:val="-1"/>
        <w:w w:val="100"/>
        <w:sz w:val="24"/>
        <w:szCs w:val="24"/>
      </w:rPr>
    </w:lvl>
    <w:lvl w:ilvl="1">
      <w:start w:val="1"/>
      <w:numFmt w:val="bullet"/>
      <w:lvlText w:val="•"/>
      <w:lvlJc w:val="left"/>
      <w:pPr>
        <w:ind w:left="1702" w:hanging="357"/>
      </w:pPr>
      <w:rPr>
        <w:rFonts w:hint="default"/>
      </w:rPr>
    </w:lvl>
    <w:lvl w:ilvl="2">
      <w:start w:val="1"/>
      <w:numFmt w:val="bullet"/>
      <w:lvlText w:val="•"/>
      <w:lvlJc w:val="left"/>
      <w:pPr>
        <w:ind w:left="2944" w:hanging="357"/>
      </w:pPr>
      <w:rPr>
        <w:rFonts w:hint="default"/>
      </w:rPr>
    </w:lvl>
    <w:lvl w:ilvl="3">
      <w:start w:val="1"/>
      <w:numFmt w:val="bullet"/>
      <w:lvlText w:val="•"/>
      <w:lvlJc w:val="left"/>
      <w:pPr>
        <w:ind w:left="4186" w:hanging="357"/>
      </w:pPr>
      <w:rPr>
        <w:rFonts w:hint="default"/>
      </w:rPr>
    </w:lvl>
    <w:lvl w:ilvl="4">
      <w:start w:val="1"/>
      <w:numFmt w:val="bullet"/>
      <w:lvlText w:val="•"/>
      <w:lvlJc w:val="left"/>
      <w:pPr>
        <w:ind w:left="5428" w:hanging="357"/>
      </w:pPr>
      <w:rPr>
        <w:rFonts w:hint="default"/>
      </w:rPr>
    </w:lvl>
    <w:lvl w:ilvl="5">
      <w:start w:val="1"/>
      <w:numFmt w:val="bullet"/>
      <w:lvlText w:val="•"/>
      <w:lvlJc w:val="left"/>
      <w:pPr>
        <w:ind w:left="6670" w:hanging="357"/>
      </w:pPr>
      <w:rPr>
        <w:rFonts w:hint="default"/>
      </w:rPr>
    </w:lvl>
    <w:lvl w:ilvl="6">
      <w:start w:val="1"/>
      <w:numFmt w:val="bullet"/>
      <w:lvlText w:val="•"/>
      <w:lvlJc w:val="left"/>
      <w:pPr>
        <w:ind w:left="7912" w:hanging="357"/>
      </w:pPr>
      <w:rPr>
        <w:rFonts w:hint="default"/>
      </w:rPr>
    </w:lvl>
    <w:lvl w:ilvl="7">
      <w:start w:val="1"/>
      <w:numFmt w:val="bullet"/>
      <w:lvlText w:val="•"/>
      <w:lvlJc w:val="left"/>
      <w:pPr>
        <w:ind w:left="9154" w:hanging="357"/>
      </w:pPr>
      <w:rPr>
        <w:rFonts w:hint="default"/>
      </w:rPr>
    </w:lvl>
    <w:lvl w:ilvl="8">
      <w:start w:val="1"/>
      <w:numFmt w:val="bullet"/>
      <w:lvlText w:val="•"/>
      <w:lvlJc w:val="left"/>
      <w:pPr>
        <w:ind w:left="10396" w:hanging="357"/>
      </w:pPr>
      <w:rPr>
        <w:rFonts w:hint="default"/>
      </w:rPr>
    </w:lvl>
  </w:abstractNum>
  <w:abstractNum w:abstractNumId="9">
    <w:multiLevelType w:val="hybridMultilevel"/>
    <w:lvl w:ilvl="0">
      <w:start w:val="1"/>
      <w:numFmt w:val="decimal"/>
      <w:lvlText w:val="%1."/>
      <w:lvlJc w:val="left"/>
      <w:pPr>
        <w:ind w:left="473" w:hanging="360"/>
        <w:jc w:val="left"/>
      </w:pPr>
      <w:rPr>
        <w:rFonts w:hint="default" w:ascii="Cambria" w:hAnsi="Cambria" w:eastAsia="Cambria" w:cs="Cambria"/>
        <w:spacing w:val="-1"/>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960" w:hanging="360"/>
      </w:pPr>
      <w:rPr>
        <w:rFonts w:hint="default"/>
      </w:rPr>
    </w:lvl>
    <w:lvl w:ilvl="3">
      <w:start w:val="1"/>
      <w:numFmt w:val="bullet"/>
      <w:lvlText w:val="•"/>
      <w:lvlJc w:val="left"/>
      <w:pPr>
        <w:ind w:left="4200" w:hanging="360"/>
      </w:pPr>
      <w:rPr>
        <w:rFonts w:hint="default"/>
      </w:rPr>
    </w:lvl>
    <w:lvl w:ilvl="4">
      <w:start w:val="1"/>
      <w:numFmt w:val="bullet"/>
      <w:lvlText w:val="•"/>
      <w:lvlJc w:val="left"/>
      <w:pPr>
        <w:ind w:left="5440" w:hanging="360"/>
      </w:pPr>
      <w:rPr>
        <w:rFonts w:hint="default"/>
      </w:rPr>
    </w:lvl>
    <w:lvl w:ilvl="5">
      <w:start w:val="1"/>
      <w:numFmt w:val="bullet"/>
      <w:lvlText w:val="•"/>
      <w:lvlJc w:val="left"/>
      <w:pPr>
        <w:ind w:left="6680" w:hanging="360"/>
      </w:pPr>
      <w:rPr>
        <w:rFonts w:hint="default"/>
      </w:rPr>
    </w:lvl>
    <w:lvl w:ilvl="6">
      <w:start w:val="1"/>
      <w:numFmt w:val="bullet"/>
      <w:lvlText w:val="•"/>
      <w:lvlJc w:val="left"/>
      <w:pPr>
        <w:ind w:left="7920" w:hanging="360"/>
      </w:pPr>
      <w:rPr>
        <w:rFonts w:hint="default"/>
      </w:rPr>
    </w:lvl>
    <w:lvl w:ilvl="7">
      <w:start w:val="1"/>
      <w:numFmt w:val="bullet"/>
      <w:lvlText w:val="•"/>
      <w:lvlJc w:val="left"/>
      <w:pPr>
        <w:ind w:left="9160" w:hanging="360"/>
      </w:pPr>
      <w:rPr>
        <w:rFonts w:hint="default"/>
      </w:rPr>
    </w:lvl>
    <w:lvl w:ilvl="8">
      <w:start w:val="1"/>
      <w:numFmt w:val="bullet"/>
      <w:lvlText w:val="•"/>
      <w:lvlJc w:val="left"/>
      <w:pPr>
        <w:ind w:left="10400" w:hanging="360"/>
      </w:pPr>
      <w:rPr>
        <w:rFonts w:hint="default"/>
      </w:rPr>
    </w:lvl>
  </w:abstractNum>
  <w:abstractNum w:abstractNumId="8">
    <w:multiLevelType w:val="hybridMultilevel"/>
    <w:lvl w:ilvl="0">
      <w:start w:val="19"/>
      <w:numFmt w:val="decimal"/>
      <w:lvlText w:val="%1"/>
      <w:lvlJc w:val="left"/>
      <w:pPr>
        <w:ind w:left="1262" w:hanging="293"/>
        <w:jc w:val="left"/>
      </w:pPr>
      <w:rPr>
        <w:rFonts w:hint="default" w:ascii="Verdana" w:hAnsi="Verdana" w:eastAsia="Verdana" w:cs="Verdana"/>
        <w:w w:val="100"/>
        <w:sz w:val="18"/>
        <w:szCs w:val="18"/>
      </w:rPr>
    </w:lvl>
    <w:lvl w:ilvl="1">
      <w:start w:val="1"/>
      <w:numFmt w:val="bullet"/>
      <w:lvlText w:val="•"/>
      <w:lvlJc w:val="left"/>
      <w:pPr>
        <w:ind w:left="2306" w:hanging="293"/>
      </w:pPr>
      <w:rPr>
        <w:rFonts w:hint="default"/>
      </w:rPr>
    </w:lvl>
    <w:lvl w:ilvl="2">
      <w:start w:val="1"/>
      <w:numFmt w:val="bullet"/>
      <w:lvlText w:val="•"/>
      <w:lvlJc w:val="left"/>
      <w:pPr>
        <w:ind w:left="3352" w:hanging="293"/>
      </w:pPr>
      <w:rPr>
        <w:rFonts w:hint="default"/>
      </w:rPr>
    </w:lvl>
    <w:lvl w:ilvl="3">
      <w:start w:val="1"/>
      <w:numFmt w:val="bullet"/>
      <w:lvlText w:val="•"/>
      <w:lvlJc w:val="left"/>
      <w:pPr>
        <w:ind w:left="4398" w:hanging="293"/>
      </w:pPr>
      <w:rPr>
        <w:rFonts w:hint="default"/>
      </w:rPr>
    </w:lvl>
    <w:lvl w:ilvl="4">
      <w:start w:val="1"/>
      <w:numFmt w:val="bullet"/>
      <w:lvlText w:val="•"/>
      <w:lvlJc w:val="left"/>
      <w:pPr>
        <w:ind w:left="5444" w:hanging="293"/>
      </w:pPr>
      <w:rPr>
        <w:rFonts w:hint="default"/>
      </w:rPr>
    </w:lvl>
    <w:lvl w:ilvl="5">
      <w:start w:val="1"/>
      <w:numFmt w:val="bullet"/>
      <w:lvlText w:val="•"/>
      <w:lvlJc w:val="left"/>
      <w:pPr>
        <w:ind w:left="6490" w:hanging="293"/>
      </w:pPr>
      <w:rPr>
        <w:rFonts w:hint="default"/>
      </w:rPr>
    </w:lvl>
    <w:lvl w:ilvl="6">
      <w:start w:val="1"/>
      <w:numFmt w:val="bullet"/>
      <w:lvlText w:val="•"/>
      <w:lvlJc w:val="left"/>
      <w:pPr>
        <w:ind w:left="7536" w:hanging="293"/>
      </w:pPr>
      <w:rPr>
        <w:rFonts w:hint="default"/>
      </w:rPr>
    </w:lvl>
    <w:lvl w:ilvl="7">
      <w:start w:val="1"/>
      <w:numFmt w:val="bullet"/>
      <w:lvlText w:val="•"/>
      <w:lvlJc w:val="left"/>
      <w:pPr>
        <w:ind w:left="8582" w:hanging="293"/>
      </w:pPr>
      <w:rPr>
        <w:rFonts w:hint="default"/>
      </w:rPr>
    </w:lvl>
    <w:lvl w:ilvl="8">
      <w:start w:val="1"/>
      <w:numFmt w:val="bullet"/>
      <w:lvlText w:val="•"/>
      <w:lvlJc w:val="left"/>
      <w:pPr>
        <w:ind w:left="9628" w:hanging="293"/>
      </w:pPr>
      <w:rPr>
        <w:rFonts w:hint="default"/>
      </w:rPr>
    </w:lvl>
  </w:abstractNum>
  <w:abstractNum w:abstractNumId="7">
    <w:multiLevelType w:val="hybridMultilevel"/>
    <w:lvl w:ilvl="0">
      <w:start w:val="16"/>
      <w:numFmt w:val="decimal"/>
      <w:lvlText w:val="%1"/>
      <w:lvlJc w:val="left"/>
      <w:pPr>
        <w:ind w:left="970" w:hanging="293"/>
        <w:jc w:val="left"/>
      </w:pPr>
      <w:rPr>
        <w:rFonts w:hint="default" w:ascii="Verdana" w:hAnsi="Verdana" w:eastAsia="Verdana" w:cs="Verdana"/>
        <w:w w:val="100"/>
        <w:sz w:val="18"/>
        <w:szCs w:val="18"/>
      </w:rPr>
    </w:lvl>
    <w:lvl w:ilvl="1">
      <w:start w:val="1"/>
      <w:numFmt w:val="bullet"/>
      <w:lvlText w:val="•"/>
      <w:lvlJc w:val="left"/>
      <w:pPr>
        <w:ind w:left="2054" w:hanging="293"/>
      </w:pPr>
      <w:rPr>
        <w:rFonts w:hint="default"/>
      </w:rPr>
    </w:lvl>
    <w:lvl w:ilvl="2">
      <w:start w:val="1"/>
      <w:numFmt w:val="bullet"/>
      <w:lvlText w:val="•"/>
      <w:lvlJc w:val="left"/>
      <w:pPr>
        <w:ind w:left="3128" w:hanging="293"/>
      </w:pPr>
      <w:rPr>
        <w:rFonts w:hint="default"/>
      </w:rPr>
    </w:lvl>
    <w:lvl w:ilvl="3">
      <w:start w:val="1"/>
      <w:numFmt w:val="bullet"/>
      <w:lvlText w:val="•"/>
      <w:lvlJc w:val="left"/>
      <w:pPr>
        <w:ind w:left="4202" w:hanging="293"/>
      </w:pPr>
      <w:rPr>
        <w:rFonts w:hint="default"/>
      </w:rPr>
    </w:lvl>
    <w:lvl w:ilvl="4">
      <w:start w:val="1"/>
      <w:numFmt w:val="bullet"/>
      <w:lvlText w:val="•"/>
      <w:lvlJc w:val="left"/>
      <w:pPr>
        <w:ind w:left="5276" w:hanging="293"/>
      </w:pPr>
      <w:rPr>
        <w:rFonts w:hint="default"/>
      </w:rPr>
    </w:lvl>
    <w:lvl w:ilvl="5">
      <w:start w:val="1"/>
      <w:numFmt w:val="bullet"/>
      <w:lvlText w:val="•"/>
      <w:lvlJc w:val="left"/>
      <w:pPr>
        <w:ind w:left="6350" w:hanging="293"/>
      </w:pPr>
      <w:rPr>
        <w:rFonts w:hint="default"/>
      </w:rPr>
    </w:lvl>
    <w:lvl w:ilvl="6">
      <w:start w:val="1"/>
      <w:numFmt w:val="bullet"/>
      <w:lvlText w:val="•"/>
      <w:lvlJc w:val="left"/>
      <w:pPr>
        <w:ind w:left="7424" w:hanging="293"/>
      </w:pPr>
      <w:rPr>
        <w:rFonts w:hint="default"/>
      </w:rPr>
    </w:lvl>
    <w:lvl w:ilvl="7">
      <w:start w:val="1"/>
      <w:numFmt w:val="bullet"/>
      <w:lvlText w:val="•"/>
      <w:lvlJc w:val="left"/>
      <w:pPr>
        <w:ind w:left="8498" w:hanging="293"/>
      </w:pPr>
      <w:rPr>
        <w:rFonts w:hint="default"/>
      </w:rPr>
    </w:lvl>
    <w:lvl w:ilvl="8">
      <w:start w:val="1"/>
      <w:numFmt w:val="bullet"/>
      <w:lvlText w:val="•"/>
      <w:lvlJc w:val="left"/>
      <w:pPr>
        <w:ind w:left="9572" w:hanging="293"/>
      </w:pPr>
      <w:rPr>
        <w:rFonts w:hint="default"/>
      </w:rPr>
    </w:lvl>
  </w:abstractNum>
  <w:abstractNum w:abstractNumId="6">
    <w:multiLevelType w:val="hybridMultilevel"/>
    <w:lvl w:ilvl="0">
      <w:start w:val="11"/>
      <w:numFmt w:val="decimal"/>
      <w:lvlText w:val="%1"/>
      <w:lvlJc w:val="left"/>
      <w:pPr>
        <w:ind w:left="970" w:hanging="293"/>
        <w:jc w:val="left"/>
      </w:pPr>
      <w:rPr>
        <w:rFonts w:hint="default" w:ascii="Verdana" w:hAnsi="Verdana" w:eastAsia="Verdana" w:cs="Verdana"/>
        <w:w w:val="100"/>
        <w:sz w:val="18"/>
        <w:szCs w:val="18"/>
      </w:rPr>
    </w:lvl>
    <w:lvl w:ilvl="1">
      <w:start w:val="1"/>
      <w:numFmt w:val="bullet"/>
      <w:lvlText w:val="•"/>
      <w:lvlJc w:val="left"/>
      <w:pPr>
        <w:ind w:left="2054" w:hanging="293"/>
      </w:pPr>
      <w:rPr>
        <w:rFonts w:hint="default"/>
      </w:rPr>
    </w:lvl>
    <w:lvl w:ilvl="2">
      <w:start w:val="1"/>
      <w:numFmt w:val="bullet"/>
      <w:lvlText w:val="•"/>
      <w:lvlJc w:val="left"/>
      <w:pPr>
        <w:ind w:left="3128" w:hanging="293"/>
      </w:pPr>
      <w:rPr>
        <w:rFonts w:hint="default"/>
      </w:rPr>
    </w:lvl>
    <w:lvl w:ilvl="3">
      <w:start w:val="1"/>
      <w:numFmt w:val="bullet"/>
      <w:lvlText w:val="•"/>
      <w:lvlJc w:val="left"/>
      <w:pPr>
        <w:ind w:left="4202" w:hanging="293"/>
      </w:pPr>
      <w:rPr>
        <w:rFonts w:hint="default"/>
      </w:rPr>
    </w:lvl>
    <w:lvl w:ilvl="4">
      <w:start w:val="1"/>
      <w:numFmt w:val="bullet"/>
      <w:lvlText w:val="•"/>
      <w:lvlJc w:val="left"/>
      <w:pPr>
        <w:ind w:left="5276" w:hanging="293"/>
      </w:pPr>
      <w:rPr>
        <w:rFonts w:hint="default"/>
      </w:rPr>
    </w:lvl>
    <w:lvl w:ilvl="5">
      <w:start w:val="1"/>
      <w:numFmt w:val="bullet"/>
      <w:lvlText w:val="•"/>
      <w:lvlJc w:val="left"/>
      <w:pPr>
        <w:ind w:left="6350" w:hanging="293"/>
      </w:pPr>
      <w:rPr>
        <w:rFonts w:hint="default"/>
      </w:rPr>
    </w:lvl>
    <w:lvl w:ilvl="6">
      <w:start w:val="1"/>
      <w:numFmt w:val="bullet"/>
      <w:lvlText w:val="•"/>
      <w:lvlJc w:val="left"/>
      <w:pPr>
        <w:ind w:left="7424" w:hanging="293"/>
      </w:pPr>
      <w:rPr>
        <w:rFonts w:hint="default"/>
      </w:rPr>
    </w:lvl>
    <w:lvl w:ilvl="7">
      <w:start w:val="1"/>
      <w:numFmt w:val="bullet"/>
      <w:lvlText w:val="•"/>
      <w:lvlJc w:val="left"/>
      <w:pPr>
        <w:ind w:left="8498" w:hanging="293"/>
      </w:pPr>
      <w:rPr>
        <w:rFonts w:hint="default"/>
      </w:rPr>
    </w:lvl>
    <w:lvl w:ilvl="8">
      <w:start w:val="1"/>
      <w:numFmt w:val="bullet"/>
      <w:lvlText w:val="•"/>
      <w:lvlJc w:val="left"/>
      <w:pPr>
        <w:ind w:left="9572" w:hanging="293"/>
      </w:pPr>
      <w:rPr>
        <w:rFonts w:hint="default"/>
      </w:rPr>
    </w:lvl>
  </w:abstractNum>
  <w:abstractNum w:abstractNumId="5">
    <w:multiLevelType w:val="hybridMultilevel"/>
    <w:lvl w:ilvl="0">
      <w:start w:val="6"/>
      <w:numFmt w:val="decimal"/>
      <w:lvlText w:val="%1"/>
      <w:lvlJc w:val="left"/>
      <w:pPr>
        <w:ind w:left="970" w:hanging="178"/>
        <w:jc w:val="left"/>
      </w:pPr>
      <w:rPr>
        <w:rFonts w:hint="default" w:ascii="Verdana" w:hAnsi="Verdana" w:eastAsia="Verdana" w:cs="Verdana"/>
        <w:spacing w:val="-1"/>
        <w:w w:val="100"/>
        <w:sz w:val="18"/>
        <w:szCs w:val="18"/>
      </w:rPr>
    </w:lvl>
    <w:lvl w:ilvl="1">
      <w:start w:val="1"/>
      <w:numFmt w:val="bullet"/>
      <w:lvlText w:val="•"/>
      <w:lvlJc w:val="left"/>
      <w:pPr>
        <w:ind w:left="2054" w:hanging="178"/>
      </w:pPr>
      <w:rPr>
        <w:rFonts w:hint="default"/>
      </w:rPr>
    </w:lvl>
    <w:lvl w:ilvl="2">
      <w:start w:val="1"/>
      <w:numFmt w:val="bullet"/>
      <w:lvlText w:val="•"/>
      <w:lvlJc w:val="left"/>
      <w:pPr>
        <w:ind w:left="3128" w:hanging="178"/>
      </w:pPr>
      <w:rPr>
        <w:rFonts w:hint="default"/>
      </w:rPr>
    </w:lvl>
    <w:lvl w:ilvl="3">
      <w:start w:val="1"/>
      <w:numFmt w:val="bullet"/>
      <w:lvlText w:val="•"/>
      <w:lvlJc w:val="left"/>
      <w:pPr>
        <w:ind w:left="4202" w:hanging="178"/>
      </w:pPr>
      <w:rPr>
        <w:rFonts w:hint="default"/>
      </w:rPr>
    </w:lvl>
    <w:lvl w:ilvl="4">
      <w:start w:val="1"/>
      <w:numFmt w:val="bullet"/>
      <w:lvlText w:val="•"/>
      <w:lvlJc w:val="left"/>
      <w:pPr>
        <w:ind w:left="5276" w:hanging="178"/>
      </w:pPr>
      <w:rPr>
        <w:rFonts w:hint="default"/>
      </w:rPr>
    </w:lvl>
    <w:lvl w:ilvl="5">
      <w:start w:val="1"/>
      <w:numFmt w:val="bullet"/>
      <w:lvlText w:val="•"/>
      <w:lvlJc w:val="left"/>
      <w:pPr>
        <w:ind w:left="6350" w:hanging="178"/>
      </w:pPr>
      <w:rPr>
        <w:rFonts w:hint="default"/>
      </w:rPr>
    </w:lvl>
    <w:lvl w:ilvl="6">
      <w:start w:val="1"/>
      <w:numFmt w:val="bullet"/>
      <w:lvlText w:val="•"/>
      <w:lvlJc w:val="left"/>
      <w:pPr>
        <w:ind w:left="7424" w:hanging="178"/>
      </w:pPr>
      <w:rPr>
        <w:rFonts w:hint="default"/>
      </w:rPr>
    </w:lvl>
    <w:lvl w:ilvl="7">
      <w:start w:val="1"/>
      <w:numFmt w:val="bullet"/>
      <w:lvlText w:val="•"/>
      <w:lvlJc w:val="left"/>
      <w:pPr>
        <w:ind w:left="8498" w:hanging="178"/>
      </w:pPr>
      <w:rPr>
        <w:rFonts w:hint="default"/>
      </w:rPr>
    </w:lvl>
    <w:lvl w:ilvl="8">
      <w:start w:val="1"/>
      <w:numFmt w:val="bullet"/>
      <w:lvlText w:val="•"/>
      <w:lvlJc w:val="left"/>
      <w:pPr>
        <w:ind w:left="9572" w:hanging="178"/>
      </w:pPr>
      <w:rPr>
        <w:rFonts w:hint="default"/>
      </w:rPr>
    </w:lvl>
  </w:abstractNum>
  <w:abstractNum w:abstractNumId="4">
    <w:multiLevelType w:val="hybridMultilevel"/>
    <w:lvl w:ilvl="0">
      <w:start w:val="1"/>
      <w:numFmt w:val="decimal"/>
      <w:lvlText w:val="%1."/>
      <w:lvlJc w:val="left"/>
      <w:pPr>
        <w:ind w:left="473" w:hanging="360"/>
        <w:jc w:val="left"/>
      </w:pPr>
      <w:rPr>
        <w:rFonts w:hint="default" w:ascii="Cambria" w:hAnsi="Cambria" w:eastAsia="Cambria" w:cs="Cambria"/>
        <w:spacing w:val="-1"/>
        <w:w w:val="100"/>
        <w:sz w:val="24"/>
        <w:szCs w:val="24"/>
      </w:rPr>
    </w:lvl>
    <w:lvl w:ilvl="1">
      <w:start w:val="1"/>
      <w:numFmt w:val="decimal"/>
      <w:lvlText w:val="%2"/>
      <w:lvlJc w:val="left"/>
      <w:pPr>
        <w:ind w:left="970" w:hanging="178"/>
        <w:jc w:val="left"/>
      </w:pPr>
      <w:rPr>
        <w:rFonts w:hint="default" w:ascii="Verdana" w:hAnsi="Verdana" w:eastAsia="Verdana" w:cs="Verdana"/>
        <w:spacing w:val="-1"/>
        <w:w w:val="100"/>
        <w:sz w:val="18"/>
        <w:szCs w:val="18"/>
      </w:rPr>
    </w:lvl>
    <w:lvl w:ilvl="2">
      <w:start w:val="1"/>
      <w:numFmt w:val="bullet"/>
      <w:lvlText w:val="•"/>
      <w:lvlJc w:val="left"/>
      <w:pPr>
        <w:ind w:left="2015" w:hanging="178"/>
      </w:pPr>
      <w:rPr>
        <w:rFonts w:hint="default"/>
      </w:rPr>
    </w:lvl>
    <w:lvl w:ilvl="3">
      <w:start w:val="1"/>
      <w:numFmt w:val="bullet"/>
      <w:lvlText w:val="•"/>
      <w:lvlJc w:val="left"/>
      <w:pPr>
        <w:ind w:left="3051" w:hanging="178"/>
      </w:pPr>
      <w:rPr>
        <w:rFonts w:hint="default"/>
      </w:rPr>
    </w:lvl>
    <w:lvl w:ilvl="4">
      <w:start w:val="1"/>
      <w:numFmt w:val="bullet"/>
      <w:lvlText w:val="•"/>
      <w:lvlJc w:val="left"/>
      <w:pPr>
        <w:ind w:left="4086" w:hanging="178"/>
      </w:pPr>
      <w:rPr>
        <w:rFonts w:hint="default"/>
      </w:rPr>
    </w:lvl>
    <w:lvl w:ilvl="5">
      <w:start w:val="1"/>
      <w:numFmt w:val="bullet"/>
      <w:lvlText w:val="•"/>
      <w:lvlJc w:val="left"/>
      <w:pPr>
        <w:ind w:left="5122" w:hanging="178"/>
      </w:pPr>
      <w:rPr>
        <w:rFonts w:hint="default"/>
      </w:rPr>
    </w:lvl>
    <w:lvl w:ilvl="6">
      <w:start w:val="1"/>
      <w:numFmt w:val="bullet"/>
      <w:lvlText w:val="•"/>
      <w:lvlJc w:val="left"/>
      <w:pPr>
        <w:ind w:left="6157" w:hanging="178"/>
      </w:pPr>
      <w:rPr>
        <w:rFonts w:hint="default"/>
      </w:rPr>
    </w:lvl>
    <w:lvl w:ilvl="7">
      <w:start w:val="1"/>
      <w:numFmt w:val="bullet"/>
      <w:lvlText w:val="•"/>
      <w:lvlJc w:val="left"/>
      <w:pPr>
        <w:ind w:left="7193" w:hanging="178"/>
      </w:pPr>
      <w:rPr>
        <w:rFonts w:hint="default"/>
      </w:rPr>
    </w:lvl>
    <w:lvl w:ilvl="8">
      <w:start w:val="1"/>
      <w:numFmt w:val="bullet"/>
      <w:lvlText w:val="•"/>
      <w:lvlJc w:val="left"/>
      <w:pPr>
        <w:ind w:left="8228" w:hanging="178"/>
      </w:pPr>
      <w:rPr>
        <w:rFonts w:hint="default"/>
      </w:rPr>
    </w:lvl>
  </w:abstractNum>
  <w:abstractNum w:abstractNumId="3">
    <w:multiLevelType w:val="hybridMultilevel"/>
    <w:lvl w:ilvl="0">
      <w:start w:val="10"/>
      <w:numFmt w:val="upperRoman"/>
      <w:lvlText w:val="%1."/>
      <w:lvlJc w:val="left"/>
      <w:pPr>
        <w:ind w:left="414" w:hanging="314"/>
        <w:jc w:val="left"/>
      </w:pPr>
      <w:rPr>
        <w:rFonts w:hint="default" w:ascii="Times New Roman" w:hAnsi="Times New Roman" w:eastAsia="Times New Roman" w:cs="Times New Roman"/>
        <w:color w:val="231F20"/>
        <w:spacing w:val="-26"/>
        <w:w w:val="100"/>
        <w:sz w:val="20"/>
        <w:szCs w:val="20"/>
      </w:rPr>
    </w:lvl>
    <w:lvl w:ilvl="1">
      <w:start w:val="1"/>
      <w:numFmt w:val="decimal"/>
      <w:lvlText w:val="%2."/>
      <w:lvlJc w:val="left"/>
      <w:pPr>
        <w:ind w:left="834" w:hanging="360"/>
        <w:jc w:val="left"/>
      </w:pPr>
      <w:rPr>
        <w:rFonts w:hint="default" w:ascii="Cambria" w:hAnsi="Cambria" w:eastAsia="Cambria" w:cs="Cambria"/>
        <w:spacing w:val="-1"/>
        <w:w w:val="100"/>
        <w:sz w:val="24"/>
        <w:szCs w:val="24"/>
      </w:rPr>
    </w:lvl>
    <w:lvl w:ilvl="2">
      <w:start w:val="1"/>
      <w:numFmt w:val="bullet"/>
      <w:lvlText w:val="•"/>
      <w:lvlJc w:val="left"/>
      <w:pPr>
        <w:ind w:left="1550" w:hanging="360"/>
      </w:pPr>
      <w:rPr>
        <w:rFonts w:hint="default"/>
      </w:rPr>
    </w:lvl>
    <w:lvl w:ilvl="3">
      <w:start w:val="1"/>
      <w:numFmt w:val="bullet"/>
      <w:lvlText w:val="•"/>
      <w:lvlJc w:val="left"/>
      <w:pPr>
        <w:ind w:left="2261" w:hanging="360"/>
      </w:pPr>
      <w:rPr>
        <w:rFonts w:hint="default"/>
      </w:rPr>
    </w:lvl>
    <w:lvl w:ilvl="4">
      <w:start w:val="1"/>
      <w:numFmt w:val="bullet"/>
      <w:lvlText w:val="•"/>
      <w:lvlJc w:val="left"/>
      <w:pPr>
        <w:ind w:left="2972" w:hanging="360"/>
      </w:pPr>
      <w:rPr>
        <w:rFonts w:hint="default"/>
      </w:rPr>
    </w:lvl>
    <w:lvl w:ilvl="5">
      <w:start w:val="1"/>
      <w:numFmt w:val="bullet"/>
      <w:lvlText w:val="•"/>
      <w:lvlJc w:val="left"/>
      <w:pPr>
        <w:ind w:left="3683" w:hanging="360"/>
      </w:pPr>
      <w:rPr>
        <w:rFonts w:hint="default"/>
      </w:rPr>
    </w:lvl>
    <w:lvl w:ilvl="6">
      <w:start w:val="1"/>
      <w:numFmt w:val="bullet"/>
      <w:lvlText w:val="•"/>
      <w:lvlJc w:val="left"/>
      <w:pPr>
        <w:ind w:left="4394" w:hanging="360"/>
      </w:pPr>
      <w:rPr>
        <w:rFonts w:hint="default"/>
      </w:rPr>
    </w:lvl>
    <w:lvl w:ilvl="7">
      <w:start w:val="1"/>
      <w:numFmt w:val="bullet"/>
      <w:lvlText w:val="•"/>
      <w:lvlJc w:val="left"/>
      <w:pPr>
        <w:ind w:left="5105" w:hanging="360"/>
      </w:pPr>
      <w:rPr>
        <w:rFonts w:hint="default"/>
      </w:rPr>
    </w:lvl>
    <w:lvl w:ilvl="8">
      <w:start w:val="1"/>
      <w:numFmt w:val="bullet"/>
      <w:lvlText w:val="•"/>
      <w:lvlJc w:val="left"/>
      <w:pPr>
        <w:ind w:left="5816" w:hanging="360"/>
      </w:pPr>
      <w:rPr>
        <w:rFonts w:hint="default"/>
      </w:rPr>
    </w:lvl>
  </w:abstractNum>
  <w:abstractNum w:abstractNumId="2">
    <w:multiLevelType w:val="hybridMultilevel"/>
    <w:lvl w:ilvl="0">
      <w:start w:val="1"/>
      <w:numFmt w:val="decimal"/>
      <w:lvlText w:val="%1."/>
      <w:lvlJc w:val="left"/>
      <w:pPr>
        <w:ind w:left="378" w:hanging="268"/>
        <w:jc w:val="left"/>
      </w:pPr>
      <w:rPr>
        <w:rFonts w:hint="default" w:ascii="Times New Roman" w:hAnsi="Times New Roman" w:eastAsia="Times New Roman" w:cs="Times New Roman"/>
        <w:b/>
        <w:bCs/>
        <w:color w:val="231F20"/>
        <w:spacing w:val="0"/>
        <w:w w:val="100"/>
        <w:sz w:val="24"/>
        <w:szCs w:val="24"/>
      </w:rPr>
    </w:lvl>
    <w:lvl w:ilvl="1">
      <w:start w:val="1"/>
      <w:numFmt w:val="bullet"/>
      <w:lvlText w:val="•"/>
      <w:lvlJc w:val="left"/>
      <w:pPr>
        <w:ind w:left="1107" w:hanging="268"/>
      </w:pPr>
      <w:rPr>
        <w:rFonts w:hint="default"/>
      </w:rPr>
    </w:lvl>
    <w:lvl w:ilvl="2">
      <w:start w:val="1"/>
      <w:numFmt w:val="bullet"/>
      <w:lvlText w:val="•"/>
      <w:lvlJc w:val="left"/>
      <w:pPr>
        <w:ind w:left="1835" w:hanging="268"/>
      </w:pPr>
      <w:rPr>
        <w:rFonts w:hint="default"/>
      </w:rPr>
    </w:lvl>
    <w:lvl w:ilvl="3">
      <w:start w:val="1"/>
      <w:numFmt w:val="bullet"/>
      <w:lvlText w:val="•"/>
      <w:lvlJc w:val="left"/>
      <w:pPr>
        <w:ind w:left="2563" w:hanging="268"/>
      </w:pPr>
      <w:rPr>
        <w:rFonts w:hint="default"/>
      </w:rPr>
    </w:lvl>
    <w:lvl w:ilvl="4">
      <w:start w:val="1"/>
      <w:numFmt w:val="bullet"/>
      <w:lvlText w:val="•"/>
      <w:lvlJc w:val="left"/>
      <w:pPr>
        <w:ind w:left="3291" w:hanging="268"/>
      </w:pPr>
      <w:rPr>
        <w:rFonts w:hint="default"/>
      </w:rPr>
    </w:lvl>
    <w:lvl w:ilvl="5">
      <w:start w:val="1"/>
      <w:numFmt w:val="bullet"/>
      <w:lvlText w:val="•"/>
      <w:lvlJc w:val="left"/>
      <w:pPr>
        <w:ind w:left="4018" w:hanging="268"/>
      </w:pPr>
      <w:rPr>
        <w:rFonts w:hint="default"/>
      </w:rPr>
    </w:lvl>
    <w:lvl w:ilvl="6">
      <w:start w:val="1"/>
      <w:numFmt w:val="bullet"/>
      <w:lvlText w:val="•"/>
      <w:lvlJc w:val="left"/>
      <w:pPr>
        <w:ind w:left="4746" w:hanging="268"/>
      </w:pPr>
      <w:rPr>
        <w:rFonts w:hint="default"/>
      </w:rPr>
    </w:lvl>
    <w:lvl w:ilvl="7">
      <w:start w:val="1"/>
      <w:numFmt w:val="bullet"/>
      <w:lvlText w:val="•"/>
      <w:lvlJc w:val="left"/>
      <w:pPr>
        <w:ind w:left="5474" w:hanging="268"/>
      </w:pPr>
      <w:rPr>
        <w:rFonts w:hint="default"/>
      </w:rPr>
    </w:lvl>
    <w:lvl w:ilvl="8">
      <w:start w:val="1"/>
      <w:numFmt w:val="bullet"/>
      <w:lvlText w:val="•"/>
      <w:lvlJc w:val="left"/>
      <w:pPr>
        <w:ind w:left="6202" w:hanging="268"/>
      </w:pPr>
      <w:rPr>
        <w:rFonts w:hint="default"/>
      </w:rPr>
    </w:lvl>
  </w:abstractNum>
  <w:abstractNum w:abstractNumId="1">
    <w:multiLevelType w:val="hybridMultilevel"/>
    <w:lvl w:ilvl="0">
      <w:start w:val="1"/>
      <w:numFmt w:val="bullet"/>
      <w:lvlText w:val="•"/>
      <w:lvlJc w:val="left"/>
      <w:pPr>
        <w:ind w:left="105" w:hanging="162"/>
      </w:pPr>
      <w:rPr>
        <w:rFonts w:hint="default" w:ascii="Cambria" w:hAnsi="Cambria" w:eastAsia="Cambria" w:cs="Cambria"/>
        <w:w w:val="100"/>
        <w:sz w:val="24"/>
        <w:szCs w:val="24"/>
      </w:rPr>
    </w:lvl>
    <w:lvl w:ilvl="1">
      <w:start w:val="1"/>
      <w:numFmt w:val="bullet"/>
      <w:lvlText w:val="•"/>
      <w:lvlJc w:val="left"/>
      <w:pPr>
        <w:ind w:left="1403" w:hanging="162"/>
      </w:pPr>
      <w:rPr>
        <w:rFonts w:hint="default"/>
      </w:rPr>
    </w:lvl>
    <w:lvl w:ilvl="2">
      <w:start w:val="1"/>
      <w:numFmt w:val="bullet"/>
      <w:lvlText w:val="•"/>
      <w:lvlJc w:val="left"/>
      <w:pPr>
        <w:ind w:left="2707" w:hanging="162"/>
      </w:pPr>
      <w:rPr>
        <w:rFonts w:hint="default"/>
      </w:rPr>
    </w:lvl>
    <w:lvl w:ilvl="3">
      <w:start w:val="1"/>
      <w:numFmt w:val="bullet"/>
      <w:lvlText w:val="•"/>
      <w:lvlJc w:val="left"/>
      <w:pPr>
        <w:ind w:left="4011" w:hanging="162"/>
      </w:pPr>
      <w:rPr>
        <w:rFonts w:hint="default"/>
      </w:rPr>
    </w:lvl>
    <w:lvl w:ilvl="4">
      <w:start w:val="1"/>
      <w:numFmt w:val="bullet"/>
      <w:lvlText w:val="•"/>
      <w:lvlJc w:val="left"/>
      <w:pPr>
        <w:ind w:left="5315" w:hanging="162"/>
      </w:pPr>
      <w:rPr>
        <w:rFonts w:hint="default"/>
      </w:rPr>
    </w:lvl>
    <w:lvl w:ilvl="5">
      <w:start w:val="1"/>
      <w:numFmt w:val="bullet"/>
      <w:lvlText w:val="•"/>
      <w:lvlJc w:val="left"/>
      <w:pPr>
        <w:ind w:left="6618" w:hanging="162"/>
      </w:pPr>
      <w:rPr>
        <w:rFonts w:hint="default"/>
      </w:rPr>
    </w:lvl>
    <w:lvl w:ilvl="6">
      <w:start w:val="1"/>
      <w:numFmt w:val="bullet"/>
      <w:lvlText w:val="•"/>
      <w:lvlJc w:val="left"/>
      <w:pPr>
        <w:ind w:left="7922" w:hanging="162"/>
      </w:pPr>
      <w:rPr>
        <w:rFonts w:hint="default"/>
      </w:rPr>
    </w:lvl>
    <w:lvl w:ilvl="7">
      <w:start w:val="1"/>
      <w:numFmt w:val="bullet"/>
      <w:lvlText w:val="•"/>
      <w:lvlJc w:val="left"/>
      <w:pPr>
        <w:ind w:left="9226" w:hanging="162"/>
      </w:pPr>
      <w:rPr>
        <w:rFonts w:hint="default"/>
      </w:rPr>
    </w:lvl>
    <w:lvl w:ilvl="8">
      <w:start w:val="1"/>
      <w:numFmt w:val="bullet"/>
      <w:lvlText w:val="•"/>
      <w:lvlJc w:val="left"/>
      <w:pPr>
        <w:ind w:left="10530" w:hanging="162"/>
      </w:pPr>
      <w:rPr>
        <w:rFonts w:hint="default"/>
      </w:rPr>
    </w:lvl>
  </w:abstractNum>
  <w:abstractNum w:abstractNumId="0">
    <w:multiLevelType w:val="hybridMultilevel"/>
    <w:lvl w:ilvl="0">
      <w:start w:val="1"/>
      <w:numFmt w:val="upperLetter"/>
      <w:lvlText w:val="%1."/>
      <w:lvlJc w:val="left"/>
      <w:pPr>
        <w:ind w:left="498" w:hanging="265"/>
        <w:jc w:val="right"/>
      </w:pPr>
      <w:rPr>
        <w:rFonts w:hint="default" w:ascii="Cambria" w:hAnsi="Cambria" w:eastAsia="Cambria" w:cs="Cambria"/>
        <w:b/>
        <w:bCs/>
        <w:w w:val="100"/>
        <w:sz w:val="24"/>
        <w:szCs w:val="24"/>
      </w:rPr>
    </w:lvl>
    <w:lvl w:ilvl="1">
      <w:start w:val="1"/>
      <w:numFmt w:val="bullet"/>
      <w:lvlText w:val="•"/>
      <w:lvlJc w:val="left"/>
      <w:pPr>
        <w:ind w:left="1780" w:hanging="265"/>
      </w:pPr>
      <w:rPr>
        <w:rFonts w:hint="default"/>
      </w:rPr>
    </w:lvl>
    <w:lvl w:ilvl="2">
      <w:start w:val="1"/>
      <w:numFmt w:val="bullet"/>
      <w:lvlText w:val="•"/>
      <w:lvlJc w:val="left"/>
      <w:pPr>
        <w:ind w:left="3060" w:hanging="265"/>
      </w:pPr>
      <w:rPr>
        <w:rFonts w:hint="default"/>
      </w:rPr>
    </w:lvl>
    <w:lvl w:ilvl="3">
      <w:start w:val="1"/>
      <w:numFmt w:val="bullet"/>
      <w:lvlText w:val="•"/>
      <w:lvlJc w:val="left"/>
      <w:pPr>
        <w:ind w:left="4340" w:hanging="265"/>
      </w:pPr>
      <w:rPr>
        <w:rFonts w:hint="default"/>
      </w:rPr>
    </w:lvl>
    <w:lvl w:ilvl="4">
      <w:start w:val="1"/>
      <w:numFmt w:val="bullet"/>
      <w:lvlText w:val="•"/>
      <w:lvlJc w:val="left"/>
      <w:pPr>
        <w:ind w:left="5620" w:hanging="265"/>
      </w:pPr>
      <w:rPr>
        <w:rFonts w:hint="default"/>
      </w:rPr>
    </w:lvl>
    <w:lvl w:ilvl="5">
      <w:start w:val="1"/>
      <w:numFmt w:val="bullet"/>
      <w:lvlText w:val="•"/>
      <w:lvlJc w:val="left"/>
      <w:pPr>
        <w:ind w:left="6900" w:hanging="265"/>
      </w:pPr>
      <w:rPr>
        <w:rFonts w:hint="default"/>
      </w:rPr>
    </w:lvl>
    <w:lvl w:ilvl="6">
      <w:start w:val="1"/>
      <w:numFmt w:val="bullet"/>
      <w:lvlText w:val="•"/>
      <w:lvlJc w:val="left"/>
      <w:pPr>
        <w:ind w:left="8180" w:hanging="265"/>
      </w:pPr>
      <w:rPr>
        <w:rFonts w:hint="default"/>
      </w:rPr>
    </w:lvl>
    <w:lvl w:ilvl="7">
      <w:start w:val="1"/>
      <w:numFmt w:val="bullet"/>
      <w:lvlText w:val="•"/>
      <w:lvlJc w:val="left"/>
      <w:pPr>
        <w:ind w:left="9460" w:hanging="265"/>
      </w:pPr>
      <w:rPr>
        <w:rFonts w:hint="default"/>
      </w:rPr>
    </w:lvl>
    <w:lvl w:ilvl="8">
      <w:start w:val="1"/>
      <w:numFmt w:val="bullet"/>
      <w:lvlText w:val="•"/>
      <w:lvlJc w:val="left"/>
      <w:pPr>
        <w:ind w:left="10740" w:hanging="265"/>
      </w:pPr>
      <w:rPr>
        <w:rFonts w:hint="default"/>
      </w:rPr>
    </w:lvl>
  </w:abstractNum>
  <w:num w:numId="20">
    <w:abstractNumId w:val="19"/>
  </w:num>
  <w:num w:numId="16">
    <w:abstractNumId w:val="15"/>
  </w:num>
  <w:num w:numId="21">
    <w:abstractNumId w:val="20"/>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114" w:right="99"/>
      <w:jc w:val="center"/>
      <w:outlineLvl w:val="1"/>
    </w:pPr>
    <w:rPr>
      <w:rFonts w:ascii="Cambria" w:hAnsi="Cambria" w:eastAsia="Cambria" w:cs="Cambria"/>
      <w:b/>
      <w:bCs/>
      <w:sz w:val="100"/>
      <w:szCs w:val="100"/>
    </w:rPr>
  </w:style>
  <w:style w:styleId="Heading2" w:type="paragraph">
    <w:name w:val="Heading 2"/>
    <w:basedOn w:val="Normal"/>
    <w:uiPriority w:val="1"/>
    <w:qFormat/>
    <w:pPr>
      <w:ind w:left="584" w:right="157" w:hanging="2451"/>
      <w:outlineLvl w:val="2"/>
    </w:pPr>
    <w:rPr>
      <w:rFonts w:ascii="Times New Roman" w:hAnsi="Times New Roman" w:eastAsia="Times New Roman" w:cs="Times New Roman"/>
      <w:sz w:val="36"/>
      <w:szCs w:val="36"/>
    </w:rPr>
  </w:style>
  <w:style w:styleId="Heading3" w:type="paragraph">
    <w:name w:val="Heading 3"/>
    <w:basedOn w:val="Normal"/>
    <w:uiPriority w:val="1"/>
    <w:qFormat/>
    <w:pPr>
      <w:spacing w:before="16"/>
      <w:ind w:left="208" w:right="42"/>
      <w:jc w:val="center"/>
      <w:outlineLvl w:val="3"/>
    </w:pPr>
    <w:rPr>
      <w:rFonts w:ascii="Times New Roman" w:hAnsi="Times New Roman" w:eastAsia="Times New Roman" w:cs="Times New Roman"/>
      <w:b/>
      <w:bCs/>
      <w:sz w:val="32"/>
      <w:szCs w:val="32"/>
    </w:rPr>
  </w:style>
  <w:style w:styleId="Heading4" w:type="paragraph">
    <w:name w:val="Heading 4"/>
    <w:basedOn w:val="Normal"/>
    <w:uiPriority w:val="1"/>
    <w:qFormat/>
    <w:pPr>
      <w:ind w:left="208" w:right="217"/>
      <w:outlineLvl w:val="4"/>
    </w:pPr>
    <w:rPr>
      <w:rFonts w:ascii="Times New Roman" w:hAnsi="Times New Roman" w:eastAsia="Times New Roman" w:cs="Times New Roman"/>
      <w:b/>
      <w:bCs/>
      <w:sz w:val="28"/>
      <w:szCs w:val="28"/>
    </w:rPr>
  </w:style>
  <w:style w:styleId="Heading5" w:type="paragraph">
    <w:name w:val="Heading 5"/>
    <w:basedOn w:val="Normal"/>
    <w:uiPriority w:val="1"/>
    <w:qFormat/>
    <w:pPr>
      <w:spacing w:before="66"/>
      <w:ind w:left="113"/>
      <w:outlineLvl w:val="5"/>
    </w:pPr>
    <w:rPr>
      <w:rFonts w:ascii="Arial" w:hAnsi="Arial" w:eastAsia="Arial" w:cs="Arial"/>
      <w:b/>
      <w:bCs/>
      <w:sz w:val="24"/>
      <w:szCs w:val="24"/>
    </w:rPr>
  </w:style>
  <w:style w:styleId="Heading6" w:type="paragraph">
    <w:name w:val="Heading 6"/>
    <w:basedOn w:val="Normal"/>
    <w:uiPriority w:val="1"/>
    <w:qFormat/>
    <w:pPr>
      <w:spacing w:before="141"/>
      <w:ind w:left="119"/>
      <w:outlineLvl w:val="6"/>
    </w:pPr>
    <w:rPr>
      <w:rFonts w:ascii="Cambria" w:hAnsi="Cambria" w:eastAsia="Cambria" w:cs="Cambria"/>
      <w:sz w:val="24"/>
      <w:szCs w:val="24"/>
    </w:rPr>
  </w:style>
  <w:style w:styleId="Heading7" w:type="paragraph">
    <w:name w:val="Heading 7"/>
    <w:basedOn w:val="Normal"/>
    <w:uiPriority w:val="1"/>
    <w:qFormat/>
    <w:pPr>
      <w:ind w:left="110"/>
      <w:outlineLvl w:val="7"/>
    </w:pPr>
    <w:rPr>
      <w:rFonts w:ascii="Times New Roman" w:hAnsi="Times New Roman" w:eastAsia="Times New Roman" w:cs="Times New Roman"/>
      <w:b/>
      <w:bCs/>
      <w:sz w:val="22"/>
      <w:szCs w:val="22"/>
    </w:rPr>
  </w:style>
  <w:style w:styleId="Heading8" w:type="paragraph">
    <w:name w:val="Heading 8"/>
    <w:basedOn w:val="Normal"/>
    <w:uiPriority w:val="1"/>
    <w:qFormat/>
    <w:pPr>
      <w:ind w:left="110" w:hanging="330"/>
      <w:outlineLvl w:val="8"/>
    </w:pPr>
    <w:rPr>
      <w:rFonts w:ascii="Times New Roman" w:hAnsi="Times New Roman" w:eastAsia="Times New Roman" w:cs="Times New Roman"/>
      <w:b/>
      <w:bCs/>
      <w:i/>
      <w:sz w:val="22"/>
      <w:szCs w:val="22"/>
    </w:rPr>
  </w:style>
  <w:style w:styleId="ListParagraph" w:type="paragraph">
    <w:name w:val="List Paragraph"/>
    <w:basedOn w:val="Normal"/>
    <w:uiPriority w:val="1"/>
    <w:qFormat/>
    <w:pPr>
      <w:ind w:left="473" w:hanging="360"/>
    </w:pPr>
    <w:rPr>
      <w:rFonts w:ascii="Cambria" w:hAnsi="Cambria" w:eastAsia="Cambria" w:cs="Cambria"/>
    </w:rPr>
  </w:style>
  <w:style w:styleId="TableParagraph" w:type="paragraph">
    <w:name w:val="Table Paragraph"/>
    <w:basedOn w:val="Normal"/>
    <w:uiPriority w:val="1"/>
    <w:qFormat/>
    <w:pPr>
      <w:ind w:left="105" w:right="704"/>
      <w:jc w:val="center"/>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hyperlink" Target="mailto:lidiabenavides@art.ucm.es" TargetMode="External"/><Relationship Id="rId19" Type="http://schemas.openxmlformats.org/officeDocument/2006/relationships/header" Target="header1.xml"/><Relationship Id="rId20" Type="http://schemas.openxmlformats.org/officeDocument/2006/relationships/footer" Target="footer10.xml"/><Relationship Id="rId21" Type="http://schemas.openxmlformats.org/officeDocument/2006/relationships/header" Target="header2.xml"/><Relationship Id="rId22" Type="http://schemas.openxmlformats.org/officeDocument/2006/relationships/footer" Target="footer11.xml"/><Relationship Id="rId23" Type="http://schemas.openxmlformats.org/officeDocument/2006/relationships/header" Target="header3.xml"/><Relationship Id="rId24" Type="http://schemas.openxmlformats.org/officeDocument/2006/relationships/footer" Target="footer12.xml"/><Relationship Id="rId25" Type="http://schemas.openxmlformats.org/officeDocument/2006/relationships/image" Target="media/image5.jpeg"/><Relationship Id="rId26" Type="http://schemas.openxmlformats.org/officeDocument/2006/relationships/header" Target="header4.xml"/><Relationship Id="rId27" Type="http://schemas.openxmlformats.org/officeDocument/2006/relationships/footer" Target="footer13.xml"/><Relationship Id="rId28" Type="http://schemas.openxmlformats.org/officeDocument/2006/relationships/image" Target="media/image6.jpeg"/><Relationship Id="rId29" Type="http://schemas.openxmlformats.org/officeDocument/2006/relationships/image" Target="media/image7.jpeg"/><Relationship Id="rId30" Type="http://schemas.openxmlformats.org/officeDocument/2006/relationships/header" Target="header5.xml"/><Relationship Id="rId31" Type="http://schemas.openxmlformats.org/officeDocument/2006/relationships/footer" Target="footer14.xml"/><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png"/><Relationship Id="rId35" Type="http://schemas.openxmlformats.org/officeDocument/2006/relationships/header" Target="header6.xml"/><Relationship Id="rId36" Type="http://schemas.openxmlformats.org/officeDocument/2006/relationships/footer" Target="footer15.xml"/><Relationship Id="rId37" Type="http://schemas.openxmlformats.org/officeDocument/2006/relationships/header" Target="header7.xml"/><Relationship Id="rId38" Type="http://schemas.openxmlformats.org/officeDocument/2006/relationships/footer" Target="footer16.xml"/><Relationship Id="rId39" Type="http://schemas.openxmlformats.org/officeDocument/2006/relationships/header" Target="header8.xml"/><Relationship Id="rId40" Type="http://schemas.openxmlformats.org/officeDocument/2006/relationships/footer" Target="footer17.xml"/><Relationship Id="rId41" Type="http://schemas.openxmlformats.org/officeDocument/2006/relationships/image" Target="media/image11.jpeg"/><Relationship Id="rId42" Type="http://schemas.openxmlformats.org/officeDocument/2006/relationships/header" Target="header9.xml"/><Relationship Id="rId43" Type="http://schemas.openxmlformats.org/officeDocument/2006/relationships/footer" Target="footer18.xml"/><Relationship Id="rId44" Type="http://schemas.openxmlformats.org/officeDocument/2006/relationships/image" Target="media/image12.png"/><Relationship Id="rId45" Type="http://schemas.openxmlformats.org/officeDocument/2006/relationships/header" Target="header10.xml"/><Relationship Id="rId46" Type="http://schemas.openxmlformats.org/officeDocument/2006/relationships/footer" Target="footer19.xml"/><Relationship Id="rId47" Type="http://schemas.openxmlformats.org/officeDocument/2006/relationships/header" Target="header11.xml"/><Relationship Id="rId48" Type="http://schemas.openxmlformats.org/officeDocument/2006/relationships/footer" Target="footer20.xml"/><Relationship Id="rId49" Type="http://schemas.openxmlformats.org/officeDocument/2006/relationships/header" Target="header12.xml"/><Relationship Id="rId50" Type="http://schemas.openxmlformats.org/officeDocument/2006/relationships/footer" Target="footer21.xml"/><Relationship Id="rId51" Type="http://schemas.openxmlformats.org/officeDocument/2006/relationships/header" Target="header13.xml"/><Relationship Id="rId52" Type="http://schemas.openxmlformats.org/officeDocument/2006/relationships/footer" Target="footer22.xml"/><Relationship Id="rId53" Type="http://schemas.openxmlformats.org/officeDocument/2006/relationships/header" Target="header14.xml"/><Relationship Id="rId54" Type="http://schemas.openxmlformats.org/officeDocument/2006/relationships/footer" Target="footer23.xml"/><Relationship Id="rId55" Type="http://schemas.openxmlformats.org/officeDocument/2006/relationships/header" Target="header15.xml"/><Relationship Id="rId56" Type="http://schemas.openxmlformats.org/officeDocument/2006/relationships/footer" Target="footer24.xml"/><Relationship Id="rId57" Type="http://schemas.openxmlformats.org/officeDocument/2006/relationships/image" Target="media/image13.png"/><Relationship Id="rId58" Type="http://schemas.openxmlformats.org/officeDocument/2006/relationships/header" Target="header16.xml"/><Relationship Id="rId59" Type="http://schemas.openxmlformats.org/officeDocument/2006/relationships/footer" Target="footer25.xml"/><Relationship Id="rId60" Type="http://schemas.openxmlformats.org/officeDocument/2006/relationships/image" Target="media/image14.png"/><Relationship Id="rId61" Type="http://schemas.openxmlformats.org/officeDocument/2006/relationships/header" Target="header17.xml"/><Relationship Id="rId62" Type="http://schemas.openxmlformats.org/officeDocument/2006/relationships/footer" Target="footer26.xml"/><Relationship Id="rId63" Type="http://schemas.openxmlformats.org/officeDocument/2006/relationships/image" Target="media/image15.png"/><Relationship Id="rId64" Type="http://schemas.openxmlformats.org/officeDocument/2006/relationships/header" Target="header18.xml"/><Relationship Id="rId65" Type="http://schemas.openxmlformats.org/officeDocument/2006/relationships/footer" Target="footer27.xml"/><Relationship Id="rId66" Type="http://schemas.openxmlformats.org/officeDocument/2006/relationships/header" Target="header19.xml"/><Relationship Id="rId67" Type="http://schemas.openxmlformats.org/officeDocument/2006/relationships/footer" Target="footer28.xml"/><Relationship Id="rId68" Type="http://schemas.openxmlformats.org/officeDocument/2006/relationships/header" Target="header20.xml"/><Relationship Id="rId69" Type="http://schemas.openxmlformats.org/officeDocument/2006/relationships/footer" Target="footer29.xml"/><Relationship Id="rId70" Type="http://schemas.openxmlformats.org/officeDocument/2006/relationships/image" Target="media/image16.png"/><Relationship Id="rId71" Type="http://schemas.openxmlformats.org/officeDocument/2006/relationships/footer" Target="footer30.xml"/><Relationship Id="rId72" Type="http://schemas.openxmlformats.org/officeDocument/2006/relationships/footer" Target="footer31.xml"/><Relationship Id="rId73" Type="http://schemas.openxmlformats.org/officeDocument/2006/relationships/footer" Target="footer32.xml"/><Relationship Id="rId74" Type="http://schemas.openxmlformats.org/officeDocument/2006/relationships/footer" Target="footer33.xml"/><Relationship Id="rId75" Type="http://schemas.openxmlformats.org/officeDocument/2006/relationships/footer" Target="footer34.xml"/><Relationship Id="rId76" Type="http://schemas.openxmlformats.org/officeDocument/2006/relationships/footer" Target="footer35.xml"/><Relationship Id="rId77" Type="http://schemas.openxmlformats.org/officeDocument/2006/relationships/footer" Target="footer36.xml"/><Relationship Id="rId78" Type="http://schemas.openxmlformats.org/officeDocument/2006/relationships/footer" Target="footer37.xml"/><Relationship Id="rId79" Type="http://schemas.openxmlformats.org/officeDocument/2006/relationships/footer" Target="footer38.xml"/><Relationship Id="rId80" Type="http://schemas.openxmlformats.org/officeDocument/2006/relationships/footer" Target="footer39.xml"/><Relationship Id="rId81" Type="http://schemas.openxmlformats.org/officeDocument/2006/relationships/footer" Target="footer40.xml"/><Relationship Id="rId82" Type="http://schemas.openxmlformats.org/officeDocument/2006/relationships/footer" Target="footer41.xml"/><Relationship Id="rId83" Type="http://schemas.openxmlformats.org/officeDocument/2006/relationships/hyperlink" Target="http://www.dark-tourism.org.uk/" TargetMode="External"/><Relationship Id="rId84" Type="http://schemas.openxmlformats.org/officeDocument/2006/relationships/footer" Target="footer42.xml"/><Relationship Id="rId85" Type="http://schemas.openxmlformats.org/officeDocument/2006/relationships/hyperlink" Target="mailto:marisol@marisolsalanova.com" TargetMode="External"/><Relationship Id="rId86" Type="http://schemas.openxmlformats.org/officeDocument/2006/relationships/hyperlink" Target="http://millenium.itesm.mx/login?URL=%3Furl%3Dhttp" TargetMode="External"/><Relationship Id="rId87" Type="http://schemas.openxmlformats.org/officeDocument/2006/relationships/footer" Target="footer43.xml"/><Relationship Id="rId88" Type="http://schemas.openxmlformats.org/officeDocument/2006/relationships/header" Target="header21.xml"/><Relationship Id="rId89" Type="http://schemas.openxmlformats.org/officeDocument/2006/relationships/footer" Target="footer44.xml"/><Relationship Id="rId90" Type="http://schemas.openxmlformats.org/officeDocument/2006/relationships/header" Target="header22.xml"/><Relationship Id="rId91" Type="http://schemas.openxmlformats.org/officeDocument/2006/relationships/footer" Target="footer45.xml"/><Relationship Id="rId92" Type="http://schemas.openxmlformats.org/officeDocument/2006/relationships/header" Target="header23.xml"/><Relationship Id="rId93" Type="http://schemas.openxmlformats.org/officeDocument/2006/relationships/footer" Target="footer46.xml"/><Relationship Id="rId94" Type="http://schemas.openxmlformats.org/officeDocument/2006/relationships/hyperlink" Target="http://www.anpap.org.br/anais/2012/pdf/simposio5" TargetMode="External"/><Relationship Id="rId95" Type="http://schemas.openxmlformats.org/officeDocument/2006/relationships/hyperlink" Target="http://dx.doi.org/10.5209/rev_RCED.2014.v25.n2.41539" TargetMode="External"/><Relationship Id="rId96" Type="http://schemas.openxmlformats.org/officeDocument/2006/relationships/header" Target="header24.xml"/><Relationship Id="rId97" Type="http://schemas.openxmlformats.org/officeDocument/2006/relationships/footer" Target="footer47.xml"/><Relationship Id="rId98" Type="http://schemas.openxmlformats.org/officeDocument/2006/relationships/hyperlink" Target="http://www.itaucultural.org.br/aplicexternas/enciclopedia_ic/index.cfm?fuseaction=termos_texto&amp;amp;cd_ver" TargetMode="External"/><Relationship Id="rId99" Type="http://schemas.openxmlformats.org/officeDocument/2006/relationships/hyperlink" Target="http://www.youtube.com/user/VOCUMO)" TargetMode="External"/><Relationship Id="rId100" Type="http://schemas.openxmlformats.org/officeDocument/2006/relationships/hyperlink" Target="http://www.scielo.br/pdf/paideia/v12n24/04.pdf" TargetMode="External"/><Relationship Id="rId101" Type="http://schemas.openxmlformats.org/officeDocument/2006/relationships/hyperlink" Target="http://www.scielo.br/pdf/tce/v17n4/21.pdf" TargetMode="External"/><Relationship Id="rId102" Type="http://schemas.openxmlformats.org/officeDocument/2006/relationships/footer" Target="footer48.xml"/><Relationship Id="rId103" Type="http://schemas.openxmlformats.org/officeDocument/2006/relationships/footer" Target="footer49.xml"/><Relationship Id="rId104" Type="http://schemas.openxmlformats.org/officeDocument/2006/relationships/hyperlink" Target="http://periodicos/" TargetMode="External"/><Relationship Id="rId105" Type="http://schemas.openxmlformats.org/officeDocument/2006/relationships/hyperlink" Target="http://hdl.handle.net/10481/21630" TargetMode="External"/><Relationship Id="rId106" Type="http://schemas.openxmlformats.org/officeDocument/2006/relationships/hyperlink" Target="http://www.anpap.org.br/anais/2012/html/" TargetMode="External"/><Relationship Id="rId107" Type="http://schemas.openxmlformats.org/officeDocument/2006/relationships/hyperlink" Target="http://www.anpap.org.br/anais/2012" TargetMode="External"/><Relationship Id="rId108" Type="http://schemas.openxmlformats.org/officeDocument/2006/relationships/hyperlink" Target="http://www.anpap.org.br/anais/2011/pdf/" TargetMode="External"/><Relationship Id="rId109" Type="http://schemas.openxmlformats.org/officeDocument/2006/relationships/hyperlink" Target="http://www.ufrgs.br/gearte/artigos/artigo_analice01.pdf" TargetMode="External"/><Relationship Id="rId110" Type="http://schemas.openxmlformats.org/officeDocument/2006/relationships/hyperlink" Target="http://www.anpap.org.br/anais/2009/pdf/" TargetMode="External"/><Relationship Id="rId111" Type="http://schemas.openxmlformats.org/officeDocument/2006/relationships/hyperlink" Target="mailto:analicedpillar@gmail.com" TargetMode="External"/><Relationship Id="rId112" Type="http://schemas.openxmlformats.org/officeDocument/2006/relationships/header" Target="header25.xml"/><Relationship Id="rId113" Type="http://schemas.openxmlformats.org/officeDocument/2006/relationships/footer" Target="footer50.xml"/><Relationship Id="rId114" Type="http://schemas.openxmlformats.org/officeDocument/2006/relationships/header" Target="header26.xml"/><Relationship Id="rId115" Type="http://schemas.openxmlformats.org/officeDocument/2006/relationships/footer" Target="footer51.xml"/><Relationship Id="rId116" Type="http://schemas.openxmlformats.org/officeDocument/2006/relationships/header" Target="header27.xml"/><Relationship Id="rId117" Type="http://schemas.openxmlformats.org/officeDocument/2006/relationships/footer" Target="footer52.xml"/><Relationship Id="rId118" Type="http://schemas.openxmlformats.org/officeDocument/2006/relationships/header" Target="header28.xml"/><Relationship Id="rId119" Type="http://schemas.openxmlformats.org/officeDocument/2006/relationships/footer" Target="footer53.xml"/><Relationship Id="rId120" Type="http://schemas.openxmlformats.org/officeDocument/2006/relationships/hyperlink" Target="mailto:perlacquiroga@hotmail.com" TargetMode="External"/><Relationship Id="rId121" Type="http://schemas.openxmlformats.org/officeDocument/2006/relationships/hyperlink" Target="mailto:oga@hotmail.com" TargetMode="External"/><Relationship Id="rId122" Type="http://schemas.openxmlformats.org/officeDocument/2006/relationships/header" Target="header29.xml"/><Relationship Id="rId123" Type="http://schemas.openxmlformats.org/officeDocument/2006/relationships/footer" Target="footer54.xml"/><Relationship Id="rId124" Type="http://schemas.openxmlformats.org/officeDocument/2006/relationships/header" Target="header30.xml"/><Relationship Id="rId125" Type="http://schemas.openxmlformats.org/officeDocument/2006/relationships/footer" Target="footer55.xml"/><Relationship Id="rId126" Type="http://schemas.openxmlformats.org/officeDocument/2006/relationships/header" Target="header31.xml"/><Relationship Id="rId127" Type="http://schemas.openxmlformats.org/officeDocument/2006/relationships/footer" Target="footer56.xml"/><Relationship Id="rId128" Type="http://schemas.openxmlformats.org/officeDocument/2006/relationships/header" Target="header32.xml"/><Relationship Id="rId129" Type="http://schemas.openxmlformats.org/officeDocument/2006/relationships/footer" Target="footer57.xml"/><Relationship Id="rId130" Type="http://schemas.openxmlformats.org/officeDocument/2006/relationships/header" Target="header33.xml"/><Relationship Id="rId131" Type="http://schemas.openxmlformats.org/officeDocument/2006/relationships/footer" Target="footer58.xml"/><Relationship Id="rId132" Type="http://schemas.openxmlformats.org/officeDocument/2006/relationships/header" Target="header34.xml"/><Relationship Id="rId133" Type="http://schemas.openxmlformats.org/officeDocument/2006/relationships/footer" Target="footer59.xml"/><Relationship Id="rId134" Type="http://schemas.openxmlformats.org/officeDocument/2006/relationships/header" Target="header35.xml"/><Relationship Id="rId135" Type="http://schemas.openxmlformats.org/officeDocument/2006/relationships/footer" Target="footer60.xml"/><Relationship Id="rId136" Type="http://schemas.openxmlformats.org/officeDocument/2006/relationships/header" Target="header36.xml"/><Relationship Id="rId137" Type="http://schemas.openxmlformats.org/officeDocument/2006/relationships/footer" Target="footer61.xml"/><Relationship Id="rId138" Type="http://schemas.openxmlformats.org/officeDocument/2006/relationships/header" Target="header37.xml"/><Relationship Id="rId139" Type="http://schemas.openxmlformats.org/officeDocument/2006/relationships/footer" Target="footer62.xml"/><Relationship Id="rId140" Type="http://schemas.openxmlformats.org/officeDocument/2006/relationships/header" Target="header38.xml"/><Relationship Id="rId141" Type="http://schemas.openxmlformats.org/officeDocument/2006/relationships/footer" Target="footer63.xml"/><Relationship Id="rId142" Type="http://schemas.openxmlformats.org/officeDocument/2006/relationships/header" Target="header39.xml"/><Relationship Id="rId143" Type="http://schemas.openxmlformats.org/officeDocument/2006/relationships/footer" Target="footer64.xml"/><Relationship Id="rId144" Type="http://schemas.openxmlformats.org/officeDocument/2006/relationships/header" Target="header40.xml"/><Relationship Id="rId145" Type="http://schemas.openxmlformats.org/officeDocument/2006/relationships/footer" Target="footer65.xml"/><Relationship Id="rId146" Type="http://schemas.openxmlformats.org/officeDocument/2006/relationships/header" Target="header41.xml"/><Relationship Id="rId147" Type="http://schemas.openxmlformats.org/officeDocument/2006/relationships/footer" Target="footer66.xml"/><Relationship Id="rId148" Type="http://schemas.openxmlformats.org/officeDocument/2006/relationships/header" Target="header42.xml"/><Relationship Id="rId149" Type="http://schemas.openxmlformats.org/officeDocument/2006/relationships/footer" Target="footer67.xml"/><Relationship Id="rId150" Type="http://schemas.openxmlformats.org/officeDocument/2006/relationships/header" Target="header43.xml"/><Relationship Id="rId151" Type="http://schemas.openxmlformats.org/officeDocument/2006/relationships/footer" Target="footer68.xml"/><Relationship Id="rId152" Type="http://schemas.openxmlformats.org/officeDocument/2006/relationships/header" Target="header44.xml"/><Relationship Id="rId153" Type="http://schemas.openxmlformats.org/officeDocument/2006/relationships/footer" Target="footer69.xml"/><Relationship Id="rId154" Type="http://schemas.openxmlformats.org/officeDocument/2006/relationships/header" Target="header45.xml"/><Relationship Id="rId155" Type="http://schemas.openxmlformats.org/officeDocument/2006/relationships/footer" Target="footer70.xml"/><Relationship Id="rId156" Type="http://schemas.openxmlformats.org/officeDocument/2006/relationships/header" Target="header46.xml"/><Relationship Id="rId157" Type="http://schemas.openxmlformats.org/officeDocument/2006/relationships/footer" Target="footer71.xml"/><Relationship Id="rId158" Type="http://schemas.openxmlformats.org/officeDocument/2006/relationships/header" Target="header47.xml"/><Relationship Id="rId159" Type="http://schemas.openxmlformats.org/officeDocument/2006/relationships/footer" Target="footer72.xml"/><Relationship Id="rId160" Type="http://schemas.openxmlformats.org/officeDocument/2006/relationships/header" Target="header48.xml"/><Relationship Id="rId161" Type="http://schemas.openxmlformats.org/officeDocument/2006/relationships/footer" Target="footer73.xml"/><Relationship Id="rId162" Type="http://schemas.openxmlformats.org/officeDocument/2006/relationships/header" Target="header49.xml"/><Relationship Id="rId163" Type="http://schemas.openxmlformats.org/officeDocument/2006/relationships/footer" Target="footer74.xml"/><Relationship Id="rId164" Type="http://schemas.openxmlformats.org/officeDocument/2006/relationships/hyperlink" Target="http://sensesofcinema.com/2003/feature-articles/embodied_affect/" TargetMode="External"/><Relationship Id="rId165" Type="http://schemas.openxmlformats.org/officeDocument/2006/relationships/header" Target="header50.xml"/><Relationship Id="rId166" Type="http://schemas.openxmlformats.org/officeDocument/2006/relationships/footer" Target="footer75.xml"/><Relationship Id="rId167" Type="http://schemas.openxmlformats.org/officeDocument/2006/relationships/header" Target="header51.xml"/><Relationship Id="rId168" Type="http://schemas.openxmlformats.org/officeDocument/2006/relationships/footer" Target="footer76.xml"/><Relationship Id="rId169" Type="http://schemas.openxmlformats.org/officeDocument/2006/relationships/header" Target="header52.xml"/><Relationship Id="rId170" Type="http://schemas.openxmlformats.org/officeDocument/2006/relationships/footer" Target="footer77.xml"/><Relationship Id="rId171" Type="http://schemas.openxmlformats.org/officeDocument/2006/relationships/header" Target="header53.xml"/><Relationship Id="rId172" Type="http://schemas.openxmlformats.org/officeDocument/2006/relationships/footer" Target="footer78.xml"/><Relationship Id="rId173" Type="http://schemas.openxmlformats.org/officeDocument/2006/relationships/hyperlink" Target="mailto:contacto@xanamorales.com" TargetMode="External"/><Relationship Id="rId174" Type="http://schemas.openxmlformats.org/officeDocument/2006/relationships/hyperlink" Target="mailto:pchacon@ugr.es" TargetMode="External"/><Relationship Id="rId175" Type="http://schemas.openxmlformats.org/officeDocument/2006/relationships/hyperlink" Target="http://narrativasfotoanimadas.blogspot.com.es/" TargetMode="External"/><Relationship Id="rId176" Type="http://schemas.openxmlformats.org/officeDocument/2006/relationships/hyperlink" Target="http://narrativasfotoanimadas.blogspot.com/" TargetMode="External"/><Relationship Id="rId177" Type="http://schemas.openxmlformats.org/officeDocument/2006/relationships/hyperlink" Target="http://dx.doi.org/10.5209/rev_ARIS.2013.v25.n3.39482" TargetMode="External"/><Relationship Id="rId178" Type="http://schemas.openxmlformats.org/officeDocument/2006/relationships/header" Target="header54.xml"/><Relationship Id="rId179" Type="http://schemas.openxmlformats.org/officeDocument/2006/relationships/footer" Target="footer79.xml"/><Relationship Id="rId180" Type="http://schemas.openxmlformats.org/officeDocument/2006/relationships/header" Target="header55.xml"/><Relationship Id="rId181" Type="http://schemas.openxmlformats.org/officeDocument/2006/relationships/footer" Target="footer80.xml"/><Relationship Id="rId182" Type="http://schemas.openxmlformats.org/officeDocument/2006/relationships/header" Target="header56.xml"/><Relationship Id="rId183" Type="http://schemas.openxmlformats.org/officeDocument/2006/relationships/footer" Target="footer81.xml"/><Relationship Id="rId184" Type="http://schemas.openxmlformats.org/officeDocument/2006/relationships/header" Target="header57.xml"/><Relationship Id="rId185" Type="http://schemas.openxmlformats.org/officeDocument/2006/relationships/footer" Target="footer82.xml"/><Relationship Id="rId186" Type="http://schemas.openxmlformats.org/officeDocument/2006/relationships/header" Target="header58.xml"/><Relationship Id="rId187" Type="http://schemas.openxmlformats.org/officeDocument/2006/relationships/footer" Target="footer83.xml"/><Relationship Id="rId188" Type="http://schemas.openxmlformats.org/officeDocument/2006/relationships/header" Target="header59.xml"/><Relationship Id="rId189" Type="http://schemas.openxmlformats.org/officeDocument/2006/relationships/footer" Target="footer84.xml"/><Relationship Id="rId190" Type="http://schemas.openxmlformats.org/officeDocument/2006/relationships/image" Target="media/image17.jpeg"/><Relationship Id="rId191" Type="http://schemas.openxmlformats.org/officeDocument/2006/relationships/header" Target="header60.xml"/><Relationship Id="rId192" Type="http://schemas.openxmlformats.org/officeDocument/2006/relationships/footer" Target="footer85.xml"/><Relationship Id="rId193" Type="http://schemas.openxmlformats.org/officeDocument/2006/relationships/header" Target="header61.xml"/><Relationship Id="rId194" Type="http://schemas.openxmlformats.org/officeDocument/2006/relationships/footer" Target="footer86.xml"/><Relationship Id="rId195" Type="http://schemas.openxmlformats.org/officeDocument/2006/relationships/header" Target="header62.xml"/><Relationship Id="rId196" Type="http://schemas.openxmlformats.org/officeDocument/2006/relationships/footer" Target="footer87.xml"/><Relationship Id="rId197" Type="http://schemas.openxmlformats.org/officeDocument/2006/relationships/header" Target="header63.xml"/><Relationship Id="rId198" Type="http://schemas.openxmlformats.org/officeDocument/2006/relationships/footer" Target="footer88.xml"/><Relationship Id="rId199" Type="http://schemas.openxmlformats.org/officeDocument/2006/relationships/header" Target="header64.xml"/><Relationship Id="rId200" Type="http://schemas.openxmlformats.org/officeDocument/2006/relationships/footer" Target="footer89.xml"/><Relationship Id="rId201" Type="http://schemas.openxmlformats.org/officeDocument/2006/relationships/image" Target="media/image18.jpeg"/><Relationship Id="rId202" Type="http://schemas.openxmlformats.org/officeDocument/2006/relationships/header" Target="header65.xml"/><Relationship Id="rId203" Type="http://schemas.openxmlformats.org/officeDocument/2006/relationships/footer" Target="footer90.xml"/><Relationship Id="rId204" Type="http://schemas.openxmlformats.org/officeDocument/2006/relationships/image" Target="media/image19.jpeg"/><Relationship Id="rId205" Type="http://schemas.openxmlformats.org/officeDocument/2006/relationships/header" Target="header66.xml"/><Relationship Id="rId206" Type="http://schemas.openxmlformats.org/officeDocument/2006/relationships/footer" Target="footer91.xml"/><Relationship Id="rId207" Type="http://schemas.openxmlformats.org/officeDocument/2006/relationships/image" Target="media/image20.jpeg"/><Relationship Id="rId208" Type="http://schemas.openxmlformats.org/officeDocument/2006/relationships/header" Target="header67.xml"/><Relationship Id="rId209" Type="http://schemas.openxmlformats.org/officeDocument/2006/relationships/footer" Target="footer92.xml"/><Relationship Id="rId210" Type="http://schemas.openxmlformats.org/officeDocument/2006/relationships/image" Target="media/image21.jpeg"/><Relationship Id="rId211" Type="http://schemas.openxmlformats.org/officeDocument/2006/relationships/header" Target="header68.xml"/><Relationship Id="rId212" Type="http://schemas.openxmlformats.org/officeDocument/2006/relationships/footer" Target="footer93.xml"/><Relationship Id="rId213" Type="http://schemas.openxmlformats.org/officeDocument/2006/relationships/header" Target="header69.xml"/><Relationship Id="rId214" Type="http://schemas.openxmlformats.org/officeDocument/2006/relationships/footer" Target="footer94.xml"/><Relationship Id="rId215" Type="http://schemas.openxmlformats.org/officeDocument/2006/relationships/header" Target="header70.xml"/><Relationship Id="rId216" Type="http://schemas.openxmlformats.org/officeDocument/2006/relationships/footer" Target="footer95.xml"/><Relationship Id="rId217" Type="http://schemas.openxmlformats.org/officeDocument/2006/relationships/header" Target="header71.xml"/><Relationship Id="rId218" Type="http://schemas.openxmlformats.org/officeDocument/2006/relationships/footer" Target="footer96.xml"/><Relationship Id="rId219" Type="http://schemas.openxmlformats.org/officeDocument/2006/relationships/header" Target="header72.xml"/><Relationship Id="rId220" Type="http://schemas.openxmlformats.org/officeDocument/2006/relationships/footer" Target="footer97.xml"/><Relationship Id="rId221" Type="http://schemas.openxmlformats.org/officeDocument/2006/relationships/header" Target="header73.xml"/><Relationship Id="rId222" Type="http://schemas.openxmlformats.org/officeDocument/2006/relationships/footer" Target="footer98.xml"/><Relationship Id="rId223" Type="http://schemas.openxmlformats.org/officeDocument/2006/relationships/header" Target="header74.xml"/><Relationship Id="rId224" Type="http://schemas.openxmlformats.org/officeDocument/2006/relationships/footer" Target="footer99.xml"/><Relationship Id="rId225" Type="http://schemas.openxmlformats.org/officeDocument/2006/relationships/header" Target="header75.xml"/><Relationship Id="rId226" Type="http://schemas.openxmlformats.org/officeDocument/2006/relationships/footer" Target="footer100.xml"/><Relationship Id="rId227" Type="http://schemas.openxmlformats.org/officeDocument/2006/relationships/numbering" Target="numbering.xml"/></Relationships>

</file>

<file path=word/_rels/header20.xml.rels><?xml version="1.0" encoding="UTF-8" standalone="yes"?>
<Relationships xmlns="http://schemas.openxmlformats.org/package/2006/relationships"><Relationship Id="rId1" Type="http://schemas.openxmlformats.org/officeDocument/2006/relationships/hyperlink" Target="http://0-search.proquest.com.millenium.itesm.mx/prisma/pri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portada_videoarte_2015A.docx</dc:title>
  <dcterms:created xsi:type="dcterms:W3CDTF">2017-05-30T20:47:14Z</dcterms:created>
  <dcterms:modified xsi:type="dcterms:W3CDTF">2017-05-30T20:47:14Z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2015-10-01T00:00:00Z</vt:filetime>
  </property>
  <property fmtid="{D5CDD505-2E9C-101B-9397-08002B2CF9AE}" pid="3" name="Creator">
    <vt:lpwstr>Adobe Acrobat 8.0 Combine Files</vt:lpwstr>
  </property>
  <property fmtid="{D5CDD505-2E9C-101B-9397-08002B2CF9AE}" pid="4" name="LastSaved">
    <vt:filetime>2017-05-30T00:00:00Z</vt:filetime>
  </property>
</Properties>
</file>