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Default Extension="png" ContentType="image/png"/>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line="379" w:lineRule="auto" w:before="52"/>
        <w:ind w:left="1391" w:right="711"/>
        <w:jc w:val="center"/>
      </w:pPr>
      <w:r>
        <w:rPr/>
        <w:t>UNIVERSIDAD AUTÓNOMA DEL ESTADO DE MÉXICO FACULTAD DE MEDICINA</w:t>
      </w:r>
    </w:p>
    <w:p>
      <w:pPr>
        <w:spacing w:line="376" w:lineRule="auto" w:before="5"/>
        <w:ind w:left="1391" w:right="715" w:firstLine="0"/>
        <w:jc w:val="center"/>
        <w:rPr>
          <w:b/>
          <w:sz w:val="24"/>
        </w:rPr>
      </w:pPr>
      <w:r>
        <w:rPr>
          <w:b/>
          <w:sz w:val="24"/>
        </w:rPr>
        <w:t>COORDINACIÓN DE INVESTIGACIÓN Y ESTUDIOS AVANZADOS DEPARTAMENTO DE ESTUDIOS AVANZADOS</w:t>
      </w:r>
    </w:p>
    <w:p>
      <w:pPr>
        <w:spacing w:line="379" w:lineRule="auto" w:before="8" w:after="19"/>
        <w:ind w:left="774" w:right="98" w:firstLine="0"/>
        <w:jc w:val="center"/>
        <w:rPr>
          <w:b/>
          <w:sz w:val="24"/>
        </w:rPr>
      </w:pPr>
      <w:r>
        <w:rPr>
          <w:b/>
          <w:sz w:val="24"/>
        </w:rPr>
        <w:t>COORDINACIÓN DE LA ESPECIALIDAD EN MEDICINA FAMILIAR DEPARTAMENTO DE EVALUACIÓN PROFESIONAL</w:t>
      </w:r>
    </w:p>
    <w:p>
      <w:pPr>
        <w:pStyle w:val="BodyText"/>
        <w:ind w:left="4102"/>
        <w:rPr>
          <w:sz w:val="20"/>
        </w:rPr>
      </w:pPr>
      <w:r>
        <w:rPr>
          <w:sz w:val="20"/>
        </w:rPr>
        <w:drawing>
          <wp:inline distT="0" distB="0" distL="0" distR="0">
            <wp:extent cx="1553524" cy="1311592"/>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553524" cy="1311592"/>
                    </a:xfrm>
                    <a:prstGeom prst="rect">
                      <a:avLst/>
                    </a:prstGeom>
                  </pic:spPr>
                </pic:pic>
              </a:graphicData>
            </a:graphic>
          </wp:inline>
        </w:drawing>
      </w:r>
      <w:r>
        <w:rPr>
          <w:sz w:val="20"/>
        </w:rPr>
      </w:r>
    </w:p>
    <w:p>
      <w:pPr>
        <w:pStyle w:val="BodyText"/>
        <w:rPr>
          <w:b/>
        </w:rPr>
      </w:pPr>
    </w:p>
    <w:p>
      <w:pPr>
        <w:pStyle w:val="BodyText"/>
        <w:spacing w:before="3"/>
        <w:rPr>
          <w:b/>
          <w:sz w:val="22"/>
        </w:rPr>
      </w:pPr>
    </w:p>
    <w:p>
      <w:pPr>
        <w:spacing w:before="1"/>
        <w:ind w:left="866" w:right="0" w:hanging="762"/>
        <w:jc w:val="left"/>
        <w:rPr>
          <w:b/>
          <w:sz w:val="24"/>
        </w:rPr>
      </w:pPr>
      <w:r>
        <w:rPr>
          <w:b/>
          <w:sz w:val="24"/>
        </w:rPr>
        <w:t>“RELACIÓN ENTRE LA TIPOLOGÍA FAMILIAR Y LA ADAPTACIÓN PSICOSOCIAL AL EMBARAZO EN MUJERES GESTANTES ADSCRITAS A LA UNIDAD DE</w:t>
      </w:r>
    </w:p>
    <w:p>
      <w:pPr>
        <w:spacing w:line="379" w:lineRule="auto" w:before="0"/>
        <w:ind w:left="2126" w:right="1448" w:firstLine="0"/>
        <w:jc w:val="center"/>
        <w:rPr>
          <w:b/>
          <w:sz w:val="24"/>
        </w:rPr>
      </w:pPr>
      <w:r>
        <w:rPr>
          <w:b/>
          <w:sz w:val="24"/>
        </w:rPr>
        <w:t>MEDICINA FAMILIAR NO. 64 TEQUESQUINAHUAC” INSTITUTO MEXICANO DEL SEGURO SOCIAL</w:t>
      </w:r>
    </w:p>
    <w:p>
      <w:pPr>
        <w:spacing w:line="376" w:lineRule="auto" w:before="5"/>
        <w:ind w:left="1391" w:right="714" w:firstLine="0"/>
        <w:jc w:val="center"/>
        <w:rPr>
          <w:b/>
          <w:sz w:val="24"/>
        </w:rPr>
      </w:pPr>
      <w:r>
        <w:rPr>
          <w:b/>
          <w:sz w:val="24"/>
        </w:rPr>
        <w:t>UNIDAD DE MEDICINA FAMILIAR NO. 64 TEQUESQUINAHUAC TESIS</w:t>
      </w:r>
    </w:p>
    <w:p>
      <w:pPr>
        <w:spacing w:before="8"/>
        <w:ind w:left="780" w:right="98" w:firstLine="0"/>
        <w:jc w:val="center"/>
        <w:rPr>
          <w:b/>
          <w:sz w:val="24"/>
        </w:rPr>
      </w:pPr>
      <w:r>
        <w:rPr>
          <w:b/>
          <w:sz w:val="24"/>
        </w:rPr>
        <w:t>QUE PARA OBTENER EL DIPLOMA DE POSGRADO DE LA ESPECIALIDAD EN MEDICINA FAMILIAR</w:t>
      </w:r>
    </w:p>
    <w:p>
      <w:pPr>
        <w:spacing w:before="161"/>
        <w:ind w:left="1391" w:right="710" w:firstLine="0"/>
        <w:jc w:val="center"/>
        <w:rPr>
          <w:b/>
          <w:sz w:val="24"/>
        </w:rPr>
      </w:pPr>
      <w:r>
        <w:rPr>
          <w:b/>
          <w:sz w:val="24"/>
        </w:rPr>
        <w:t>PRESENTA</w:t>
      </w:r>
    </w:p>
    <w:p>
      <w:pPr>
        <w:spacing w:line="379" w:lineRule="auto" w:before="158"/>
        <w:ind w:left="3873" w:right="1115" w:hanging="915"/>
        <w:jc w:val="left"/>
        <w:rPr>
          <w:b/>
          <w:sz w:val="24"/>
        </w:rPr>
      </w:pPr>
      <w:r>
        <w:rPr>
          <w:b/>
          <w:sz w:val="24"/>
        </w:rPr>
        <w:t>M.C. y P. GISELLE MILLARES AVILA DIRECTOR DE TESIS</w:t>
      </w:r>
    </w:p>
    <w:p>
      <w:pPr>
        <w:spacing w:line="376" w:lineRule="auto" w:before="6"/>
        <w:ind w:left="3799" w:right="0" w:hanging="1753"/>
        <w:jc w:val="left"/>
        <w:rPr>
          <w:b/>
          <w:sz w:val="24"/>
        </w:rPr>
      </w:pPr>
      <w:r>
        <w:rPr>
          <w:b/>
          <w:sz w:val="24"/>
        </w:rPr>
        <w:t>E. en M.F MARÍA GUADALUPE SAUCEDO MARTÍNEZ REVISORES DE TESIS</w:t>
      </w:r>
    </w:p>
    <w:p>
      <w:pPr>
        <w:spacing w:before="8"/>
        <w:ind w:left="2440" w:right="0" w:firstLine="0"/>
        <w:jc w:val="left"/>
        <w:rPr>
          <w:b/>
          <w:sz w:val="24"/>
        </w:rPr>
      </w:pPr>
      <w:r>
        <w:rPr>
          <w:b/>
          <w:sz w:val="24"/>
        </w:rPr>
        <w:t>M.A.I.S. MARCO ANTONIO MENDIETA MAZÓN</w:t>
      </w:r>
    </w:p>
    <w:p>
      <w:pPr>
        <w:spacing w:before="158"/>
        <w:ind w:left="3101" w:right="0" w:firstLine="0"/>
        <w:jc w:val="left"/>
        <w:rPr>
          <w:b/>
          <w:sz w:val="24"/>
        </w:rPr>
      </w:pPr>
      <w:r>
        <w:rPr>
          <w:b/>
          <w:sz w:val="24"/>
        </w:rPr>
        <w:t>E. en M.F. RUBÉN RIOS MORALES</w:t>
      </w:r>
    </w:p>
    <w:p>
      <w:pPr>
        <w:spacing w:before="161"/>
        <w:ind w:left="2539" w:right="0" w:firstLine="0"/>
        <w:jc w:val="left"/>
        <w:rPr>
          <w:b/>
          <w:sz w:val="24"/>
        </w:rPr>
      </w:pPr>
      <w:r>
        <w:rPr>
          <w:b/>
          <w:sz w:val="24"/>
        </w:rPr>
        <w:t>E. en M.F. FÁTIMA KORINA GAYTAN NUÑEZ</w:t>
      </w:r>
    </w:p>
    <w:p>
      <w:pPr>
        <w:spacing w:before="161"/>
        <w:ind w:left="2440" w:right="0" w:firstLine="0"/>
        <w:jc w:val="left"/>
        <w:rPr>
          <w:b/>
          <w:sz w:val="24"/>
        </w:rPr>
      </w:pPr>
      <w:r>
        <w:rPr>
          <w:b/>
          <w:sz w:val="24"/>
        </w:rPr>
        <w:t>E. en M.F. FRANCISCO VARGAS HERNÁNDEZ</w:t>
      </w:r>
    </w:p>
    <w:p>
      <w:pPr>
        <w:pStyle w:val="BodyText"/>
        <w:rPr>
          <w:b/>
        </w:rPr>
      </w:pPr>
    </w:p>
    <w:p>
      <w:pPr>
        <w:pStyle w:val="BodyText"/>
        <w:spacing w:before="9"/>
        <w:rPr>
          <w:b/>
          <w:sz w:val="27"/>
        </w:rPr>
      </w:pPr>
    </w:p>
    <w:p>
      <w:pPr>
        <w:spacing w:before="0"/>
        <w:ind w:left="1391" w:right="708" w:firstLine="0"/>
        <w:jc w:val="center"/>
        <w:rPr>
          <w:b/>
          <w:sz w:val="24"/>
        </w:rPr>
      </w:pPr>
      <w:r>
        <w:rPr>
          <w:b/>
          <w:sz w:val="24"/>
        </w:rPr>
        <w:t>TOLUCA, ESTADO DE MÉXICO 2017</w:t>
      </w:r>
    </w:p>
    <w:p>
      <w:pPr>
        <w:spacing w:after="0"/>
        <w:jc w:val="center"/>
        <w:rPr>
          <w:sz w:val="24"/>
        </w:rPr>
        <w:sectPr>
          <w:type w:val="continuous"/>
          <w:pgSz w:w="12240" w:h="15840"/>
          <w:pgMar w:top="1360" w:bottom="280" w:left="1040" w:right="17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9"/>
        </w:rPr>
      </w:pPr>
    </w:p>
    <w:p>
      <w:pPr>
        <w:spacing w:line="360" w:lineRule="auto" w:before="70"/>
        <w:ind w:left="866" w:right="116" w:hanging="762"/>
        <w:jc w:val="left"/>
        <w:rPr>
          <w:b/>
          <w:sz w:val="24"/>
        </w:rPr>
      </w:pPr>
      <w:r>
        <w:rPr>
          <w:b/>
          <w:sz w:val="24"/>
        </w:rPr>
        <w:t>“RELACION ENTRE LA TIPOLOGÍA FAMILIAR Y LA ADAPTACIÓN PSICOSOCIAL AL EMBARAZO EN MUJERES GESTANTES ADSCRITAS A LA UNIDAD DE</w:t>
      </w:r>
    </w:p>
    <w:p>
      <w:pPr>
        <w:spacing w:before="5"/>
        <w:ind w:left="2147" w:right="0" w:firstLine="0"/>
        <w:jc w:val="left"/>
        <w:rPr>
          <w:b/>
          <w:sz w:val="24"/>
        </w:rPr>
      </w:pPr>
      <w:r>
        <w:rPr>
          <w:b/>
          <w:sz w:val="24"/>
        </w:rPr>
        <w:t>MEDICINA FAMILIAR NO. 64 TEQUESQUINAHUAC”</w:t>
      </w:r>
    </w:p>
    <w:p>
      <w:pPr>
        <w:spacing w:after="0"/>
        <w:jc w:val="left"/>
        <w:rPr>
          <w:sz w:val="24"/>
        </w:rPr>
        <w:sectPr>
          <w:pgSz w:w="12240" w:h="15840"/>
          <w:pgMar w:top="1500" w:bottom="280" w:left="1040" w:right="17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rPr>
      </w:pPr>
    </w:p>
    <w:p>
      <w:pPr>
        <w:spacing w:before="69"/>
        <w:ind w:left="2553" w:right="0" w:firstLine="0"/>
        <w:jc w:val="left"/>
        <w:rPr>
          <w:b/>
          <w:i/>
          <w:sz w:val="24"/>
        </w:rPr>
      </w:pPr>
      <w:r>
        <w:rPr>
          <w:b/>
          <w:i/>
          <w:sz w:val="24"/>
        </w:rPr>
        <w:t>A mi esposo y a mi hija, los amo</w:t>
      </w:r>
    </w:p>
    <w:p>
      <w:pPr>
        <w:spacing w:after="0"/>
        <w:jc w:val="left"/>
        <w:rPr>
          <w:sz w:val="24"/>
        </w:rPr>
        <w:sectPr>
          <w:pgSz w:w="12240" w:h="15840"/>
          <w:pgMar w:top="1500" w:bottom="280" w:left="1720" w:right="1720"/>
        </w:sectPr>
      </w:pPr>
    </w:p>
    <w:p>
      <w:pPr>
        <w:pStyle w:val="Heading1"/>
        <w:ind w:left="102"/>
        <w:jc w:val="both"/>
      </w:pPr>
      <w:r>
        <w:rPr/>
        <w:t>AGRADECIMIENTOS</w:t>
      </w:r>
    </w:p>
    <w:p>
      <w:pPr>
        <w:pStyle w:val="BodyText"/>
        <w:rPr>
          <w:b/>
        </w:rPr>
      </w:pPr>
    </w:p>
    <w:p>
      <w:pPr>
        <w:pStyle w:val="BodyText"/>
        <w:rPr>
          <w:b/>
        </w:rPr>
      </w:pPr>
    </w:p>
    <w:p>
      <w:pPr>
        <w:pStyle w:val="BodyText"/>
        <w:rPr>
          <w:b/>
        </w:rPr>
      </w:pPr>
    </w:p>
    <w:p>
      <w:pPr>
        <w:pStyle w:val="BodyText"/>
        <w:spacing w:before="7"/>
        <w:rPr>
          <w:b/>
          <w:sz w:val="19"/>
        </w:rPr>
      </w:pPr>
    </w:p>
    <w:p>
      <w:pPr>
        <w:pStyle w:val="BodyText"/>
        <w:spacing w:line="259" w:lineRule="auto"/>
        <w:ind w:left="102" w:right="118"/>
        <w:jc w:val="both"/>
      </w:pPr>
      <w:r>
        <w:rPr>
          <w:b/>
        </w:rPr>
        <w:t>A mi esposo Efrén </w:t>
      </w:r>
      <w:r>
        <w:rPr/>
        <w:t>por su amor, comprensión y cariño que no me  ha  abandonado ni un segundo en este arduo camino, que siempre está a mi lado y me apoya aún en mis más grandes locuras, que está ahí para ayudarme a alcanzar mis metas y por ser mi fuerza en los momentos más difíciles y con quien por fortuna comparto también los buenos</w:t>
      </w:r>
      <w:r>
        <w:rPr>
          <w:spacing w:val="-17"/>
        </w:rPr>
        <w:t> </w:t>
      </w:r>
      <w:r>
        <w:rPr/>
        <w:t>momentos.</w:t>
      </w:r>
    </w:p>
    <w:p>
      <w:pPr>
        <w:pStyle w:val="BodyText"/>
        <w:spacing w:line="256" w:lineRule="auto" w:before="163"/>
        <w:ind w:left="102" w:right="127" w:firstLine="67"/>
        <w:jc w:val="both"/>
      </w:pPr>
      <w:r>
        <w:rPr/>
        <w:t>Eres la persona que me ha dado los regalos más hermosos que alguien te puede dar en esta vida, tu tiempo y a nuestra lentejita. Te amo.</w:t>
      </w:r>
    </w:p>
    <w:p>
      <w:pPr>
        <w:pStyle w:val="BodyText"/>
        <w:spacing w:line="259" w:lineRule="auto" w:before="163"/>
        <w:ind w:left="102" w:right="115"/>
        <w:jc w:val="both"/>
      </w:pPr>
      <w:r>
        <w:rPr>
          <w:b/>
        </w:rPr>
        <w:t>A mi hija Gaia </w:t>
      </w:r>
      <w:r>
        <w:rPr/>
        <w:t>por ser una guerrera, muchas gracias por esa enorme fortaleza y tus ganas infinitas de estar en esta vida, tu padre y yo fuimos testigos de tu lucha. Gracias por escogerme como tu mamá y regalarme los 6 meses más hermosos de mi existencia. Te amo con todo mi corazón lentejita y siempre estarás en el. Eres la hija</w:t>
      </w:r>
      <w:r>
        <w:rPr>
          <w:spacing w:val="-7"/>
        </w:rPr>
        <w:t> </w:t>
      </w:r>
      <w:r>
        <w:rPr/>
        <w:t>perfecta.</w:t>
      </w:r>
    </w:p>
    <w:p>
      <w:pPr>
        <w:pStyle w:val="BodyText"/>
        <w:spacing w:line="256" w:lineRule="auto" w:before="163"/>
        <w:ind w:left="102" w:right="115"/>
        <w:jc w:val="both"/>
      </w:pPr>
      <w:r>
        <w:rPr/>
        <w:t>Nos vemos pronto princesa hermosa, espérame que un día te alcanzare y volveremos a estar juntas.</w:t>
      </w:r>
    </w:p>
    <w:p>
      <w:pPr>
        <w:pStyle w:val="BodyText"/>
        <w:spacing w:line="259" w:lineRule="auto" w:before="163"/>
        <w:ind w:left="102" w:right="119"/>
        <w:jc w:val="both"/>
      </w:pPr>
      <w:r>
        <w:rPr>
          <w:b/>
        </w:rPr>
        <w:t>A mi madre Rebeca </w:t>
      </w:r>
      <w:r>
        <w:rPr/>
        <w:t>por ser el pilar más importante de mi vida, por enseñarme que una puede lograr todo lo que se proponga, por darme las herramientas necesarias para desenvolverme en la vida, por ese amor incondicional que me profesas y que han hecho de mi la persona y ser humano que ahora soy.</w:t>
      </w:r>
    </w:p>
    <w:p>
      <w:pPr>
        <w:pStyle w:val="BodyText"/>
        <w:spacing w:line="259" w:lineRule="auto" w:before="161"/>
        <w:ind w:left="102" w:right="122"/>
        <w:jc w:val="both"/>
      </w:pPr>
      <w:r>
        <w:rPr>
          <w:b/>
        </w:rPr>
        <w:t>A mi abuela Estela </w:t>
      </w:r>
      <w:r>
        <w:rPr/>
        <w:t>por su apoyo incondicional, por ser una segunda madre, por siempre estar ahí en las buenas y en las malas y por amar tanto a mi hija alejada de todos los estereotipos.</w:t>
      </w:r>
    </w:p>
    <w:p>
      <w:pPr>
        <w:spacing w:line="259" w:lineRule="auto" w:before="161"/>
        <w:ind w:left="102" w:right="117" w:firstLine="0"/>
        <w:jc w:val="both"/>
        <w:rPr>
          <w:sz w:val="24"/>
        </w:rPr>
      </w:pPr>
      <w:r>
        <w:rPr>
          <w:b/>
          <w:sz w:val="24"/>
        </w:rPr>
        <w:t>A mis hermanos Michelle y Erich y a mi tía Cassy </w:t>
      </w:r>
      <w:r>
        <w:rPr>
          <w:sz w:val="24"/>
        </w:rPr>
        <w:t>por compartir conmigo todas sus locuras y travesuras, por todas sus enseñanzas y palabras de aliento cuando más lo necesitaba, nunca hubiera terminado mi carrera sin ustedes.</w:t>
      </w:r>
    </w:p>
    <w:p>
      <w:pPr>
        <w:pStyle w:val="BodyText"/>
        <w:spacing w:line="259" w:lineRule="auto" w:before="161"/>
        <w:ind w:left="102" w:right="117"/>
        <w:jc w:val="both"/>
      </w:pPr>
      <w:r>
        <w:rPr>
          <w:b/>
        </w:rPr>
        <w:t>A mis amigas del alma Dulce y Mónica </w:t>
      </w:r>
      <w:r>
        <w:rPr/>
        <w:t>gracias por estos 3 años llenos de experiencias, la residencia no hubiera sido lo mismo sin ustedes, le dieron un nuevo sentido a la palabra amistad, a pesar de la distancia siempre las sentí  cerca. Las adoro con todo mi</w:t>
      </w:r>
      <w:r>
        <w:rPr>
          <w:spacing w:val="-11"/>
        </w:rPr>
        <w:t> </w:t>
      </w:r>
      <w:r>
        <w:rPr/>
        <w:t>corazón.</w:t>
      </w:r>
    </w:p>
    <w:p>
      <w:pPr>
        <w:spacing w:after="0" w:line="259" w:lineRule="auto"/>
        <w:jc w:val="both"/>
        <w:sectPr>
          <w:pgSz w:w="12240" w:h="15840"/>
          <w:pgMar w:top="1360" w:bottom="280" w:left="1600" w:right="1580"/>
        </w:sectPr>
      </w:pPr>
    </w:p>
    <w:p>
      <w:pPr>
        <w:pStyle w:val="BodyText"/>
        <w:spacing w:line="259" w:lineRule="auto" w:before="54"/>
        <w:ind w:left="102" w:right="119"/>
        <w:jc w:val="both"/>
      </w:pPr>
      <w:r>
        <w:rPr>
          <w:b/>
        </w:rPr>
        <w:t>A mis compañeros y amigos </w:t>
      </w:r>
      <w:r>
        <w:rPr>
          <w:b/>
          <w:i/>
        </w:rPr>
        <w:t>caverfans </w:t>
      </w:r>
      <w:r>
        <w:rPr/>
        <w:t>que sin ellos no hubiera concluido este reto, que me dieron su apoyo incondicional en la etapa más difícil de mi vida y   que me adoptaron como parte de ellos cuando más sola me sentía. A Adrián mi amigo del alma incondicional, a Pamela que fue como mi segunda asesora, a Norma por sus locuras, ocurrencias y apoyo, a Alejandra por sus enseñanzas y distracciones, Guadalupe con su genial sentido del humor, a Susana que siempre estuvo al pendiente de mi, a Juliana que con su sentido del humor característico me hacía sonreír y a Tania por su apoyo en todo</w:t>
      </w:r>
      <w:r>
        <w:rPr>
          <w:spacing w:val="-19"/>
        </w:rPr>
        <w:t> </w:t>
      </w:r>
      <w:r>
        <w:rPr/>
        <w:t>momento.</w:t>
      </w:r>
    </w:p>
    <w:p>
      <w:pPr>
        <w:pStyle w:val="BodyText"/>
        <w:spacing w:line="256" w:lineRule="auto" w:before="163"/>
        <w:ind w:left="102" w:right="124"/>
        <w:jc w:val="both"/>
      </w:pPr>
      <w:r>
        <w:rPr>
          <w:b/>
        </w:rPr>
        <w:t>A Lulú </w:t>
      </w:r>
      <w:r>
        <w:rPr/>
        <w:t>que siempre me dio su apoyo, cariño y comprensión. Nuestra cómplice y R4 por siempre.</w:t>
      </w:r>
    </w:p>
    <w:p>
      <w:pPr>
        <w:spacing w:line="259" w:lineRule="auto" w:before="166"/>
        <w:ind w:left="102" w:right="116" w:firstLine="0"/>
        <w:jc w:val="both"/>
        <w:rPr>
          <w:sz w:val="24"/>
        </w:rPr>
      </w:pPr>
      <w:r>
        <w:rPr>
          <w:b/>
          <w:sz w:val="24"/>
        </w:rPr>
        <w:t>A mi profesora y asesora de tesis Dra. Ma. Guadalupe Saucedo </w:t>
      </w:r>
      <w:r>
        <w:rPr>
          <w:sz w:val="24"/>
        </w:rPr>
        <w:t>que siempre me apoyo y me dio palabras de aliento, que no me abandonó cuando creí todo perdido y me ayudo a poder concluir esta etapa. Gracias por su entrega y dedicación a nosotros.</w:t>
      </w:r>
    </w:p>
    <w:p>
      <w:pPr>
        <w:pStyle w:val="BodyText"/>
        <w:spacing w:line="256" w:lineRule="auto" w:before="163"/>
        <w:ind w:left="102" w:right="124" w:firstLine="67"/>
        <w:jc w:val="both"/>
      </w:pPr>
      <w:r>
        <w:rPr/>
        <w:t>Un ser humano y ángel excepcional que colocaron estratégicamente en mi camino.</w:t>
      </w:r>
    </w:p>
    <w:p>
      <w:pPr>
        <w:spacing w:line="256" w:lineRule="auto" w:before="166"/>
        <w:ind w:left="102" w:right="121" w:firstLine="0"/>
        <w:jc w:val="both"/>
        <w:rPr>
          <w:sz w:val="24"/>
        </w:rPr>
      </w:pPr>
      <w:r>
        <w:rPr>
          <w:b/>
          <w:sz w:val="24"/>
        </w:rPr>
        <w:t>A la Dra. Fátima Korina Gaytan Nuñez </w:t>
      </w:r>
      <w:r>
        <w:rPr>
          <w:sz w:val="24"/>
        </w:rPr>
        <w:t>por sus palabras de aliento y su amplio conocimiento. Que me permitió conocer su lado humano y me ayudó a ser fuerte.</w:t>
      </w:r>
    </w:p>
    <w:p>
      <w:pPr>
        <w:spacing w:after="0" w:line="256" w:lineRule="auto"/>
        <w:jc w:val="both"/>
        <w:rPr>
          <w:sz w:val="24"/>
        </w:rPr>
        <w:sectPr>
          <w:pgSz w:w="12240" w:h="15840"/>
          <w:pgMar w:top="1360" w:bottom="280" w:left="1600" w:right="1580"/>
        </w:sectPr>
      </w:pPr>
    </w:p>
    <w:p>
      <w:pPr>
        <w:pStyle w:val="Heading1"/>
        <w:ind w:left="102"/>
      </w:pPr>
      <w:r>
        <w:rPr/>
        <w:t>ÍNDICE</w:t>
      </w:r>
    </w:p>
    <w:p>
      <w:pPr>
        <w:spacing w:after="0"/>
        <w:sectPr>
          <w:pgSz w:w="12240" w:h="15840"/>
          <w:pgMar w:top="1360" w:bottom="1892" w:left="1600" w:right="1600"/>
        </w:sectPr>
      </w:pPr>
    </w:p>
    <w:sdt>
      <w:sdtPr>
        <w:docPartObj>
          <w:docPartGallery w:val="Table of Contents"/>
          <w:docPartUnique/>
        </w:docPartObj>
      </w:sdtPr>
      <w:sdtEndPr/>
      <w:sdtContent>
        <w:p>
          <w:pPr>
            <w:pStyle w:val="TOC1"/>
            <w:numPr>
              <w:ilvl w:val="0"/>
              <w:numId w:val="1"/>
            </w:numPr>
            <w:tabs>
              <w:tab w:pos="541" w:val="left" w:leader="none"/>
              <w:tab w:pos="542" w:val="left" w:leader="none"/>
              <w:tab w:pos="8929" w:val="right" w:leader="dot"/>
            </w:tabs>
            <w:spacing w:line="240" w:lineRule="auto" w:before="139" w:after="0"/>
            <w:ind w:left="541" w:right="0" w:hanging="439"/>
            <w:jc w:val="left"/>
          </w:pPr>
          <w:hyperlink w:history="true" w:anchor="_bookmark0">
            <w:r>
              <w:rPr/>
              <w:t>MARCO TEÓRICO</w:t>
              <w:tab/>
              <w:t>1</w:t>
            </w:r>
          </w:hyperlink>
        </w:p>
        <w:p>
          <w:pPr>
            <w:pStyle w:val="TOC2"/>
            <w:numPr>
              <w:ilvl w:val="1"/>
              <w:numId w:val="1"/>
            </w:numPr>
            <w:tabs>
              <w:tab w:pos="658" w:val="left" w:leader="none"/>
              <w:tab w:pos="8929" w:val="right" w:leader="dot"/>
            </w:tabs>
            <w:spacing w:line="240" w:lineRule="auto" w:before="237" w:after="0"/>
            <w:ind w:left="657" w:right="0" w:hanging="335"/>
            <w:jc w:val="left"/>
          </w:pPr>
          <w:hyperlink w:history="true" w:anchor="_bookmark1">
            <w:r>
              <w:rPr/>
              <w:t>Familia y</w:t>
            </w:r>
            <w:r>
              <w:rPr>
                <w:spacing w:val="-4"/>
              </w:rPr>
              <w:t> </w:t>
            </w:r>
            <w:r>
              <w:rPr/>
              <w:t>el</w:t>
            </w:r>
            <w:r>
              <w:rPr>
                <w:spacing w:val="-1"/>
              </w:rPr>
              <w:t> </w:t>
            </w:r>
            <w:r>
              <w:rPr/>
              <w:t>embarazo</w:t>
              <w:tab/>
              <w:t>1</w:t>
            </w:r>
          </w:hyperlink>
        </w:p>
        <w:p>
          <w:pPr>
            <w:pStyle w:val="TOC3"/>
            <w:numPr>
              <w:ilvl w:val="2"/>
              <w:numId w:val="1"/>
            </w:numPr>
            <w:tabs>
              <w:tab w:pos="1074" w:val="left" w:leader="none"/>
              <w:tab w:pos="8929" w:val="right" w:leader="dot"/>
            </w:tabs>
            <w:spacing w:line="240" w:lineRule="auto" w:before="237" w:after="0"/>
            <w:ind w:left="1074" w:right="0" w:hanging="533"/>
            <w:jc w:val="left"/>
          </w:pPr>
          <w:hyperlink w:history="true" w:anchor="_bookmark2">
            <w:r>
              <w:rPr/>
              <w:t>Tipología</w:t>
            </w:r>
            <w:r>
              <w:rPr>
                <w:spacing w:val="-2"/>
              </w:rPr>
              <w:t> </w:t>
            </w:r>
            <w:r>
              <w:rPr/>
              <w:t>familiar</w:t>
              <w:tab/>
              <w:t>5</w:t>
            </w:r>
          </w:hyperlink>
        </w:p>
        <w:p>
          <w:pPr>
            <w:pStyle w:val="TOC3"/>
            <w:numPr>
              <w:ilvl w:val="2"/>
              <w:numId w:val="1"/>
            </w:numPr>
            <w:tabs>
              <w:tab w:pos="1076" w:val="left" w:leader="none"/>
              <w:tab w:pos="8929" w:val="right" w:leader="dot"/>
            </w:tabs>
            <w:spacing w:line="240" w:lineRule="auto" w:before="237" w:after="0"/>
            <w:ind w:left="1075" w:right="0" w:hanging="534"/>
            <w:jc w:val="left"/>
          </w:pPr>
          <w:hyperlink w:history="true" w:anchor="_bookmark3">
            <w:r>
              <w:rPr/>
              <w:t>Familiograma</w:t>
              <w:tab/>
              <w:t>7</w:t>
            </w:r>
          </w:hyperlink>
        </w:p>
        <w:p>
          <w:pPr>
            <w:pStyle w:val="TOC2"/>
            <w:numPr>
              <w:ilvl w:val="1"/>
              <w:numId w:val="1"/>
            </w:numPr>
            <w:tabs>
              <w:tab w:pos="658" w:val="left" w:leader="none"/>
              <w:tab w:pos="8929" w:val="right" w:leader="dot"/>
            </w:tabs>
            <w:spacing w:line="240" w:lineRule="auto" w:before="240" w:after="0"/>
            <w:ind w:left="657" w:right="0" w:hanging="335"/>
            <w:jc w:val="left"/>
          </w:pPr>
          <w:hyperlink w:history="true" w:anchor="_bookmark4">
            <w:r>
              <w:rPr/>
              <w:t>Adaptación psicosocial</w:t>
            </w:r>
            <w:r>
              <w:rPr>
                <w:spacing w:val="-1"/>
              </w:rPr>
              <w:t> </w:t>
            </w:r>
            <w:r>
              <w:rPr/>
              <w:t>al</w:t>
            </w:r>
            <w:r>
              <w:rPr>
                <w:spacing w:val="-1"/>
              </w:rPr>
              <w:t> </w:t>
            </w:r>
            <w:r>
              <w:rPr/>
              <w:t>embarazo</w:t>
              <w:tab/>
              <w:t>8</w:t>
            </w:r>
          </w:hyperlink>
        </w:p>
        <w:p>
          <w:pPr>
            <w:pStyle w:val="TOC3"/>
            <w:tabs>
              <w:tab w:pos="8929" w:val="right" w:leader="dot"/>
            </w:tabs>
            <w:ind w:left="541" w:firstLine="0"/>
          </w:pPr>
          <w:hyperlink w:history="true" w:anchor="_bookmark5">
            <w:r>
              <w:rPr/>
              <w:t>I.2.1.</w:t>
            </w:r>
            <w:r>
              <w:rPr>
                <w:spacing w:val="-1"/>
              </w:rPr>
              <w:t> </w:t>
            </w:r>
            <w:r>
              <w:rPr/>
              <w:t>Definición</w:t>
              <w:tab/>
              <w:t>8</w:t>
            </w:r>
          </w:hyperlink>
        </w:p>
        <w:p>
          <w:pPr>
            <w:pStyle w:val="TOC3"/>
            <w:numPr>
              <w:ilvl w:val="2"/>
              <w:numId w:val="2"/>
            </w:numPr>
            <w:tabs>
              <w:tab w:pos="1076" w:val="left" w:leader="none"/>
              <w:tab w:pos="8929" w:val="right" w:leader="dot"/>
            </w:tabs>
            <w:spacing w:line="240" w:lineRule="auto" w:before="238" w:after="0"/>
            <w:ind w:left="1075" w:right="0" w:hanging="534"/>
            <w:jc w:val="left"/>
          </w:pPr>
          <w:hyperlink w:history="true" w:anchor="_bookmark6">
            <w:r>
              <w:rPr/>
              <w:t>Antecedentes</w:t>
              <w:tab/>
              <w:t>8</w:t>
            </w:r>
          </w:hyperlink>
        </w:p>
        <w:p>
          <w:pPr>
            <w:pStyle w:val="TOC3"/>
            <w:numPr>
              <w:ilvl w:val="2"/>
              <w:numId w:val="2"/>
            </w:numPr>
            <w:tabs>
              <w:tab w:pos="1144" w:val="left" w:leader="none"/>
              <w:tab w:pos="8933" w:val="right" w:leader="dot"/>
            </w:tabs>
            <w:spacing w:line="240" w:lineRule="auto" w:before="237" w:after="0"/>
            <w:ind w:left="1143" w:right="0" w:hanging="602"/>
            <w:jc w:val="left"/>
          </w:pPr>
          <w:hyperlink w:history="true" w:anchor="_bookmark7">
            <w:r>
              <w:rPr/>
              <w:t>Adaptación psicosocial y</w:t>
            </w:r>
            <w:r>
              <w:rPr>
                <w:spacing w:val="-4"/>
              </w:rPr>
              <w:t> </w:t>
            </w:r>
            <w:r>
              <w:rPr/>
              <w:t>las</w:t>
            </w:r>
            <w:r>
              <w:rPr>
                <w:spacing w:val="-1"/>
              </w:rPr>
              <w:t> </w:t>
            </w:r>
            <w:r>
              <w:rPr/>
              <w:t>emociones</w:t>
              <w:tab/>
              <w:t>10</w:t>
            </w:r>
          </w:hyperlink>
        </w:p>
        <w:p>
          <w:pPr>
            <w:pStyle w:val="TOC3"/>
            <w:numPr>
              <w:ilvl w:val="3"/>
              <w:numId w:val="2"/>
            </w:numPr>
            <w:tabs>
              <w:tab w:pos="1275" w:val="left" w:leader="none"/>
              <w:tab w:pos="8933" w:val="right" w:leader="dot"/>
            </w:tabs>
            <w:spacing w:line="240" w:lineRule="auto" w:before="237" w:after="0"/>
            <w:ind w:left="1274" w:right="0" w:hanging="733"/>
            <w:jc w:val="left"/>
          </w:pPr>
          <w:hyperlink w:history="true" w:anchor="_bookmark8">
            <w:r>
              <w:rPr/>
              <w:t>Las emociones y el primer trimestre de</w:t>
            </w:r>
            <w:r>
              <w:rPr>
                <w:spacing w:val="-12"/>
              </w:rPr>
              <w:t> </w:t>
            </w:r>
            <w:r>
              <w:rPr/>
              <w:t>la</w:t>
            </w:r>
            <w:r>
              <w:rPr>
                <w:spacing w:val="-1"/>
              </w:rPr>
              <w:t> </w:t>
            </w:r>
            <w:r>
              <w:rPr/>
              <w:t>gestación</w:t>
              <w:tab/>
              <w:t>11</w:t>
            </w:r>
          </w:hyperlink>
        </w:p>
        <w:p>
          <w:pPr>
            <w:pStyle w:val="TOC3"/>
            <w:numPr>
              <w:ilvl w:val="3"/>
              <w:numId w:val="2"/>
            </w:numPr>
            <w:tabs>
              <w:tab w:pos="1275" w:val="left" w:leader="none"/>
              <w:tab w:pos="8933" w:val="right" w:leader="dot"/>
            </w:tabs>
            <w:spacing w:line="240" w:lineRule="auto" w:before="237" w:after="0"/>
            <w:ind w:left="1274" w:right="0" w:hanging="733"/>
            <w:jc w:val="left"/>
          </w:pPr>
          <w:hyperlink w:history="true" w:anchor="_bookmark9">
            <w:r>
              <w:rPr/>
              <w:t>Las emociones y el segundo trimestre de</w:t>
            </w:r>
            <w:r>
              <w:rPr>
                <w:spacing w:val="-12"/>
              </w:rPr>
              <w:t> </w:t>
            </w:r>
            <w:r>
              <w:rPr/>
              <w:t>la</w:t>
            </w:r>
            <w:r>
              <w:rPr>
                <w:spacing w:val="-1"/>
              </w:rPr>
              <w:t> </w:t>
            </w:r>
            <w:r>
              <w:rPr/>
              <w:t>gestación</w:t>
              <w:tab/>
              <w:t>12</w:t>
            </w:r>
          </w:hyperlink>
        </w:p>
        <w:p>
          <w:pPr>
            <w:pStyle w:val="TOC3"/>
            <w:numPr>
              <w:ilvl w:val="3"/>
              <w:numId w:val="2"/>
            </w:numPr>
            <w:tabs>
              <w:tab w:pos="1275" w:val="left" w:leader="none"/>
              <w:tab w:pos="8933" w:val="right" w:leader="dot"/>
            </w:tabs>
            <w:spacing w:line="240" w:lineRule="auto" w:before="237" w:after="0"/>
            <w:ind w:left="1274" w:right="0" w:hanging="733"/>
            <w:jc w:val="left"/>
          </w:pPr>
          <w:hyperlink w:history="true" w:anchor="_bookmark10">
            <w:r>
              <w:rPr/>
              <w:t>Las emociones y el tercer trimestre de</w:t>
            </w:r>
            <w:r>
              <w:rPr>
                <w:spacing w:val="-12"/>
              </w:rPr>
              <w:t> </w:t>
            </w:r>
            <w:r>
              <w:rPr/>
              <w:t>la</w:t>
            </w:r>
            <w:r>
              <w:rPr>
                <w:spacing w:val="-1"/>
              </w:rPr>
              <w:t> </w:t>
            </w:r>
            <w:r>
              <w:rPr/>
              <w:t>gestación</w:t>
              <w:tab/>
              <w:t>12</w:t>
            </w:r>
          </w:hyperlink>
        </w:p>
        <w:p>
          <w:pPr>
            <w:pStyle w:val="TOC1"/>
            <w:numPr>
              <w:ilvl w:val="0"/>
              <w:numId w:val="1"/>
            </w:numPr>
            <w:tabs>
              <w:tab w:pos="541" w:val="left" w:leader="none"/>
              <w:tab w:pos="542" w:val="left" w:leader="none"/>
              <w:tab w:pos="8933" w:val="right" w:leader="dot"/>
            </w:tabs>
            <w:spacing w:line="240" w:lineRule="auto" w:before="240" w:after="0"/>
            <w:ind w:left="541" w:right="0" w:hanging="439"/>
            <w:jc w:val="left"/>
          </w:pPr>
          <w:hyperlink w:history="true" w:anchor="_bookmark11">
            <w:r>
              <w:rPr/>
              <w:t>PLANTEAMIENTO</w:t>
            </w:r>
            <w:r>
              <w:rPr>
                <w:spacing w:val="-3"/>
              </w:rPr>
              <w:t> </w:t>
            </w:r>
            <w:r>
              <w:rPr/>
              <w:t>DEL</w:t>
            </w:r>
            <w:r>
              <w:rPr>
                <w:spacing w:val="-1"/>
              </w:rPr>
              <w:t> </w:t>
            </w:r>
            <w:r>
              <w:rPr/>
              <w:t>PROBLEMA</w:t>
              <w:tab/>
              <w:t>13</w:t>
            </w:r>
          </w:hyperlink>
        </w:p>
        <w:p>
          <w:pPr>
            <w:pStyle w:val="TOC2"/>
            <w:numPr>
              <w:ilvl w:val="1"/>
              <w:numId w:val="1"/>
            </w:numPr>
            <w:tabs>
              <w:tab w:pos="724" w:val="left" w:leader="none"/>
              <w:tab w:pos="8933" w:val="right" w:leader="dot"/>
            </w:tabs>
            <w:spacing w:line="240" w:lineRule="auto" w:before="238" w:after="0"/>
            <w:ind w:left="723" w:right="0" w:hanging="401"/>
            <w:jc w:val="left"/>
          </w:pPr>
          <w:hyperlink w:history="true" w:anchor="_bookmark12">
            <w:r>
              <w:rPr/>
              <w:t>Argumentación</w:t>
              <w:tab/>
              <w:t>13</w:t>
            </w:r>
          </w:hyperlink>
        </w:p>
        <w:p>
          <w:pPr>
            <w:pStyle w:val="TOC1"/>
            <w:numPr>
              <w:ilvl w:val="0"/>
              <w:numId w:val="1"/>
            </w:numPr>
            <w:tabs>
              <w:tab w:pos="761" w:val="left" w:leader="none"/>
              <w:tab w:pos="762" w:val="left" w:leader="none"/>
              <w:tab w:pos="8933" w:val="right" w:leader="dot"/>
            </w:tabs>
            <w:spacing w:line="240" w:lineRule="auto" w:before="237" w:after="0"/>
            <w:ind w:left="762" w:right="0" w:hanging="660"/>
            <w:jc w:val="left"/>
          </w:pPr>
          <w:hyperlink w:history="true" w:anchor="_bookmark13">
            <w:r>
              <w:rPr/>
              <w:t>JUSTIFICACIÓN</w:t>
              <w:tab/>
              <w:t>14</w:t>
            </w:r>
          </w:hyperlink>
        </w:p>
        <w:p>
          <w:pPr>
            <w:pStyle w:val="TOC2"/>
            <w:numPr>
              <w:ilvl w:val="1"/>
              <w:numId w:val="1"/>
            </w:numPr>
            <w:tabs>
              <w:tab w:pos="791" w:val="left" w:leader="none"/>
              <w:tab w:pos="8933" w:val="right" w:leader="dot"/>
            </w:tabs>
            <w:spacing w:line="240" w:lineRule="auto" w:before="237" w:after="0"/>
            <w:ind w:left="790" w:right="0" w:hanging="468"/>
            <w:jc w:val="left"/>
          </w:pPr>
          <w:hyperlink w:history="true" w:anchor="_bookmark14">
            <w:r>
              <w:rPr/>
              <w:t>Académica</w:t>
              <w:tab/>
              <w:t>14</w:t>
            </w:r>
          </w:hyperlink>
        </w:p>
        <w:p>
          <w:pPr>
            <w:pStyle w:val="TOC2"/>
            <w:tabs>
              <w:tab w:pos="8933" w:val="right" w:leader="dot"/>
            </w:tabs>
            <w:ind w:left="322" w:firstLine="0"/>
          </w:pPr>
          <w:hyperlink w:history="true" w:anchor="_bookmark15">
            <w:r>
              <w:rPr/>
              <w:t>III.2.Económica</w:t>
              <w:tab/>
              <w:t>14</w:t>
            </w:r>
          </w:hyperlink>
        </w:p>
        <w:p>
          <w:pPr>
            <w:pStyle w:val="TOC2"/>
            <w:numPr>
              <w:ilvl w:val="1"/>
              <w:numId w:val="3"/>
            </w:numPr>
            <w:tabs>
              <w:tab w:pos="793" w:val="left" w:leader="none"/>
              <w:tab w:pos="8933" w:val="right" w:leader="dot"/>
            </w:tabs>
            <w:spacing w:line="240" w:lineRule="auto" w:before="237" w:after="0"/>
            <w:ind w:left="792" w:right="0" w:hanging="470"/>
            <w:jc w:val="left"/>
          </w:pPr>
          <w:hyperlink w:history="true" w:anchor="_bookmark16">
            <w:r>
              <w:rPr/>
              <w:t>Científica</w:t>
              <w:tab/>
              <w:t>15</w:t>
            </w:r>
          </w:hyperlink>
        </w:p>
        <w:p>
          <w:pPr>
            <w:pStyle w:val="TOC2"/>
            <w:numPr>
              <w:ilvl w:val="1"/>
              <w:numId w:val="3"/>
            </w:numPr>
            <w:tabs>
              <w:tab w:pos="791" w:val="left" w:leader="none"/>
              <w:tab w:pos="8933" w:val="right" w:leader="dot"/>
            </w:tabs>
            <w:spacing w:line="240" w:lineRule="auto" w:before="237" w:after="0"/>
            <w:ind w:left="790" w:right="0" w:hanging="468"/>
            <w:jc w:val="left"/>
          </w:pPr>
          <w:hyperlink w:history="true" w:anchor="_bookmark17">
            <w:r>
              <w:rPr/>
              <w:t>Social</w:t>
              <w:tab/>
              <w:t>15</w:t>
            </w:r>
          </w:hyperlink>
        </w:p>
        <w:p>
          <w:pPr>
            <w:pStyle w:val="TOC1"/>
            <w:numPr>
              <w:ilvl w:val="0"/>
              <w:numId w:val="1"/>
            </w:numPr>
            <w:tabs>
              <w:tab w:pos="761" w:val="left" w:leader="none"/>
              <w:tab w:pos="762" w:val="left" w:leader="none"/>
              <w:tab w:pos="8933" w:val="right" w:leader="dot"/>
            </w:tabs>
            <w:spacing w:line="240" w:lineRule="auto" w:before="240" w:after="0"/>
            <w:ind w:left="762" w:right="0" w:hanging="660"/>
            <w:jc w:val="left"/>
          </w:pPr>
          <w:hyperlink w:history="true" w:anchor="_bookmark18">
            <w:r>
              <w:rPr/>
              <w:t>HIPÓTESIS</w:t>
              <w:tab/>
              <w:t>16</w:t>
            </w:r>
          </w:hyperlink>
        </w:p>
        <w:p>
          <w:pPr>
            <w:pStyle w:val="TOC2"/>
            <w:numPr>
              <w:ilvl w:val="1"/>
              <w:numId w:val="1"/>
            </w:numPr>
            <w:tabs>
              <w:tab w:pos="819" w:val="left" w:leader="none"/>
              <w:tab w:pos="8933" w:val="right" w:leader="dot"/>
            </w:tabs>
            <w:spacing w:line="240" w:lineRule="auto" w:before="237" w:after="0"/>
            <w:ind w:left="818" w:right="0" w:hanging="496"/>
            <w:jc w:val="left"/>
          </w:pPr>
          <w:hyperlink w:history="true" w:anchor="_bookmark19">
            <w:r>
              <w:rPr/>
              <w:t>Hipótesis</w:t>
            </w:r>
            <w:r>
              <w:rPr>
                <w:spacing w:val="-4"/>
              </w:rPr>
              <w:t> </w:t>
            </w:r>
            <w:r>
              <w:rPr/>
              <w:t>de</w:t>
            </w:r>
            <w:r>
              <w:rPr>
                <w:spacing w:val="-1"/>
              </w:rPr>
              <w:t> </w:t>
            </w:r>
            <w:r>
              <w:rPr/>
              <w:t>trabajo</w:t>
              <w:tab/>
              <w:t>16</w:t>
            </w:r>
          </w:hyperlink>
        </w:p>
        <w:p>
          <w:pPr>
            <w:pStyle w:val="TOC2"/>
            <w:numPr>
              <w:ilvl w:val="1"/>
              <w:numId w:val="1"/>
            </w:numPr>
            <w:tabs>
              <w:tab w:pos="820" w:val="left" w:leader="none"/>
              <w:tab w:pos="8933" w:val="right" w:leader="dot"/>
            </w:tabs>
            <w:spacing w:line="240" w:lineRule="auto" w:before="237" w:after="0"/>
            <w:ind w:left="819" w:right="0" w:hanging="497"/>
            <w:jc w:val="left"/>
          </w:pPr>
          <w:hyperlink w:history="true" w:anchor="_bookmark20">
            <w:r>
              <w:rPr/>
              <w:t>Hipótesis</w:t>
            </w:r>
            <w:r>
              <w:rPr>
                <w:spacing w:val="-3"/>
              </w:rPr>
              <w:t> </w:t>
            </w:r>
            <w:r>
              <w:rPr/>
              <w:t>nula</w:t>
              <w:tab/>
              <w:t>16</w:t>
            </w:r>
          </w:hyperlink>
        </w:p>
        <w:p>
          <w:pPr>
            <w:pStyle w:val="TOC2"/>
            <w:numPr>
              <w:ilvl w:val="1"/>
              <w:numId w:val="1"/>
            </w:numPr>
            <w:tabs>
              <w:tab w:pos="819" w:val="left" w:leader="none"/>
              <w:tab w:pos="8933" w:val="right" w:leader="dot"/>
            </w:tabs>
            <w:spacing w:line="240" w:lineRule="auto" w:before="237" w:after="0"/>
            <w:ind w:left="818" w:right="0" w:hanging="496"/>
            <w:jc w:val="left"/>
          </w:pPr>
          <w:hyperlink w:history="true" w:anchor="_bookmark21">
            <w:r>
              <w:rPr/>
              <w:t>Hipótesis</w:t>
            </w:r>
            <w:r>
              <w:rPr>
                <w:spacing w:val="-3"/>
              </w:rPr>
              <w:t> </w:t>
            </w:r>
            <w:r>
              <w:rPr/>
              <w:t>Alterna</w:t>
              <w:tab/>
              <w:t>16</w:t>
            </w:r>
          </w:hyperlink>
        </w:p>
        <w:p>
          <w:pPr>
            <w:pStyle w:val="TOC2"/>
            <w:numPr>
              <w:ilvl w:val="1"/>
              <w:numId w:val="1"/>
            </w:numPr>
            <w:tabs>
              <w:tab w:pos="818" w:val="left" w:leader="none"/>
              <w:tab w:pos="8933" w:val="right" w:leader="dot"/>
            </w:tabs>
            <w:spacing w:line="240" w:lineRule="auto" w:before="237" w:after="0"/>
            <w:ind w:left="817" w:right="0" w:hanging="495"/>
            <w:jc w:val="left"/>
          </w:pPr>
          <w:hyperlink w:history="true" w:anchor="_bookmark22">
            <w:r>
              <w:rPr/>
              <w:t>Elementos de</w:t>
            </w:r>
            <w:r>
              <w:rPr>
                <w:spacing w:val="1"/>
              </w:rPr>
              <w:t> </w:t>
            </w:r>
            <w:r>
              <w:rPr/>
              <w:t>la</w:t>
            </w:r>
            <w:r>
              <w:rPr>
                <w:spacing w:val="-3"/>
              </w:rPr>
              <w:t> </w:t>
            </w:r>
            <w:r>
              <w:rPr/>
              <w:t>hipótesis</w:t>
              <w:tab/>
              <w:t>16</w:t>
            </w:r>
          </w:hyperlink>
        </w:p>
        <w:p>
          <w:pPr>
            <w:pStyle w:val="TOC2"/>
            <w:numPr>
              <w:ilvl w:val="1"/>
              <w:numId w:val="1"/>
            </w:numPr>
            <w:tabs>
              <w:tab w:pos="819" w:val="left" w:leader="none"/>
              <w:tab w:pos="8933" w:val="right" w:leader="dot"/>
            </w:tabs>
            <w:spacing w:line="240" w:lineRule="auto" w:before="237" w:after="0"/>
            <w:ind w:left="818" w:right="0" w:hanging="496"/>
            <w:jc w:val="left"/>
          </w:pPr>
          <w:hyperlink w:history="true" w:anchor="_bookmark23">
            <w:r>
              <w:rPr/>
              <w:t>Unidades</w:t>
            </w:r>
            <w:r>
              <w:rPr>
                <w:spacing w:val="-1"/>
              </w:rPr>
              <w:t> </w:t>
            </w:r>
            <w:r>
              <w:rPr/>
              <w:t>de</w:t>
            </w:r>
            <w:r>
              <w:rPr>
                <w:spacing w:val="-1"/>
              </w:rPr>
              <w:t> </w:t>
            </w:r>
            <w:r>
              <w:rPr/>
              <w:t>observación</w:t>
              <w:tab/>
              <w:t>16</w:t>
            </w:r>
          </w:hyperlink>
        </w:p>
        <w:p>
          <w:pPr>
            <w:pStyle w:val="TOC2"/>
            <w:numPr>
              <w:ilvl w:val="1"/>
              <w:numId w:val="1"/>
            </w:numPr>
            <w:tabs>
              <w:tab w:pos="885" w:val="left" w:leader="none"/>
              <w:tab w:pos="8933" w:val="right" w:leader="dot"/>
            </w:tabs>
            <w:spacing w:line="240" w:lineRule="auto" w:before="54" w:after="0"/>
            <w:ind w:left="884" w:right="0" w:hanging="562"/>
            <w:jc w:val="left"/>
          </w:pPr>
          <w:hyperlink w:history="true" w:anchor="_bookmark24">
            <w:r>
              <w:rPr/>
              <w:t>Variables</w:t>
            </w:r>
            <w:r>
              <w:rPr>
                <w:spacing w:val="-1"/>
              </w:rPr>
              <w:t> </w:t>
            </w:r>
            <w:r>
              <w:rPr/>
              <w:t>del</w:t>
            </w:r>
            <w:r>
              <w:rPr>
                <w:spacing w:val="-1"/>
              </w:rPr>
              <w:t> </w:t>
            </w:r>
            <w:r>
              <w:rPr/>
              <w:t>estudio</w:t>
              <w:tab/>
              <w:t>16</w:t>
            </w:r>
          </w:hyperlink>
        </w:p>
        <w:p>
          <w:pPr>
            <w:pStyle w:val="TOC2"/>
            <w:numPr>
              <w:ilvl w:val="1"/>
              <w:numId w:val="1"/>
            </w:numPr>
            <w:tabs>
              <w:tab w:pos="819" w:val="left" w:leader="none"/>
              <w:tab w:pos="8933" w:val="right" w:leader="dot"/>
            </w:tabs>
            <w:spacing w:line="240" w:lineRule="auto" w:before="240" w:after="0"/>
            <w:ind w:left="818" w:right="0" w:hanging="496"/>
            <w:jc w:val="left"/>
          </w:pPr>
          <w:hyperlink w:history="true" w:anchor="_bookmark25">
            <w:r>
              <w:rPr/>
              <w:t>Relación lógica de</w:t>
            </w:r>
            <w:r>
              <w:rPr>
                <w:spacing w:val="-2"/>
              </w:rPr>
              <w:t> </w:t>
            </w:r>
            <w:r>
              <w:rPr/>
              <w:t>las</w:t>
            </w:r>
            <w:r>
              <w:rPr>
                <w:spacing w:val="-1"/>
              </w:rPr>
              <w:t> </w:t>
            </w:r>
            <w:r>
              <w:rPr/>
              <w:t>variables</w:t>
              <w:tab/>
              <w:t>16</w:t>
            </w:r>
          </w:hyperlink>
        </w:p>
        <w:p>
          <w:pPr>
            <w:pStyle w:val="TOC1"/>
            <w:numPr>
              <w:ilvl w:val="0"/>
              <w:numId w:val="1"/>
            </w:numPr>
            <w:tabs>
              <w:tab w:pos="541" w:val="left" w:leader="none"/>
              <w:tab w:pos="542" w:val="left" w:leader="none"/>
              <w:tab w:pos="8933" w:val="right" w:leader="dot"/>
            </w:tabs>
            <w:spacing w:line="240" w:lineRule="auto" w:before="237" w:after="0"/>
            <w:ind w:left="541" w:right="0" w:hanging="439"/>
            <w:jc w:val="left"/>
          </w:pPr>
          <w:hyperlink w:history="true" w:anchor="_bookmark26">
            <w:r>
              <w:rPr/>
              <w:t>OBJETIVOS</w:t>
              <w:tab/>
              <w:t>17</w:t>
            </w:r>
          </w:hyperlink>
        </w:p>
        <w:p>
          <w:pPr>
            <w:pStyle w:val="TOC2"/>
            <w:numPr>
              <w:ilvl w:val="1"/>
              <w:numId w:val="1"/>
            </w:numPr>
            <w:tabs>
              <w:tab w:pos="817" w:val="left" w:leader="none"/>
              <w:tab w:pos="8933" w:val="right" w:leader="dot"/>
            </w:tabs>
            <w:spacing w:line="240" w:lineRule="auto" w:before="237" w:after="0"/>
            <w:ind w:left="816" w:right="0" w:hanging="494"/>
            <w:jc w:val="left"/>
          </w:pPr>
          <w:hyperlink w:history="true" w:anchor="_bookmark27">
            <w:r>
              <w:rPr/>
              <w:t>General</w:t>
              <w:tab/>
              <w:t>17</w:t>
            </w:r>
          </w:hyperlink>
        </w:p>
        <w:p>
          <w:pPr>
            <w:pStyle w:val="TOC2"/>
            <w:numPr>
              <w:ilvl w:val="1"/>
              <w:numId w:val="1"/>
            </w:numPr>
            <w:tabs>
              <w:tab w:pos="752" w:val="left" w:leader="none"/>
              <w:tab w:pos="8933" w:val="right" w:leader="dot"/>
            </w:tabs>
            <w:spacing w:line="240" w:lineRule="auto" w:before="237" w:after="0"/>
            <w:ind w:left="751" w:right="0" w:hanging="429"/>
            <w:jc w:val="left"/>
          </w:pPr>
          <w:hyperlink w:history="true" w:anchor="_bookmark28">
            <w:r>
              <w:rPr/>
              <w:t>Específicos</w:t>
              <w:tab/>
              <w:t>17</w:t>
            </w:r>
          </w:hyperlink>
        </w:p>
        <w:p>
          <w:pPr>
            <w:pStyle w:val="TOC1"/>
            <w:numPr>
              <w:ilvl w:val="0"/>
              <w:numId w:val="1"/>
            </w:numPr>
            <w:tabs>
              <w:tab w:pos="761" w:val="left" w:leader="none"/>
              <w:tab w:pos="762" w:val="left" w:leader="none"/>
              <w:tab w:pos="8933" w:val="right" w:leader="dot"/>
            </w:tabs>
            <w:spacing w:line="240" w:lineRule="auto" w:before="237" w:after="0"/>
            <w:ind w:left="762" w:right="0" w:hanging="660"/>
            <w:jc w:val="left"/>
          </w:pPr>
          <w:hyperlink w:history="true" w:anchor="_bookmark29">
            <w:r>
              <w:rPr/>
              <w:t>MÉTODOS</w:t>
              <w:tab/>
              <w:t>19</w:t>
            </w:r>
          </w:hyperlink>
        </w:p>
        <w:p>
          <w:pPr>
            <w:pStyle w:val="TOC2"/>
            <w:numPr>
              <w:ilvl w:val="1"/>
              <w:numId w:val="1"/>
            </w:numPr>
            <w:tabs>
              <w:tab w:pos="819" w:val="left" w:leader="none"/>
              <w:tab w:pos="8933" w:val="right" w:leader="dot"/>
            </w:tabs>
            <w:spacing w:line="240" w:lineRule="auto" w:before="238" w:after="0"/>
            <w:ind w:left="818" w:right="0" w:hanging="496"/>
            <w:jc w:val="left"/>
          </w:pPr>
          <w:hyperlink w:history="true" w:anchor="_bookmark30">
            <w:r>
              <w:rPr/>
              <w:t>Diseño</w:t>
            </w:r>
            <w:r>
              <w:rPr>
                <w:spacing w:val="-3"/>
              </w:rPr>
              <w:t> </w:t>
            </w:r>
            <w:r>
              <w:rPr/>
              <w:t>de</w:t>
            </w:r>
            <w:r>
              <w:rPr>
                <w:spacing w:val="-3"/>
              </w:rPr>
              <w:t> </w:t>
            </w:r>
            <w:r>
              <w:rPr/>
              <w:t>estudio</w:t>
              <w:tab/>
              <w:t>19</w:t>
            </w:r>
          </w:hyperlink>
        </w:p>
        <w:p>
          <w:pPr>
            <w:pStyle w:val="TOC2"/>
            <w:numPr>
              <w:ilvl w:val="1"/>
              <w:numId w:val="1"/>
            </w:numPr>
            <w:tabs>
              <w:tab w:pos="817" w:val="left" w:leader="none"/>
              <w:tab w:pos="8933" w:val="right" w:leader="dot"/>
            </w:tabs>
            <w:spacing w:line="240" w:lineRule="auto" w:before="237" w:after="0"/>
            <w:ind w:left="816" w:right="0" w:hanging="494"/>
            <w:jc w:val="left"/>
          </w:pPr>
          <w:hyperlink w:history="true" w:anchor="_bookmark31">
            <w:r>
              <w:rPr/>
              <w:t>Operacionalización de</w:t>
            </w:r>
            <w:r>
              <w:rPr>
                <w:spacing w:val="-3"/>
              </w:rPr>
              <w:t> </w:t>
            </w:r>
            <w:r>
              <w:rPr/>
              <w:t>variables</w:t>
              <w:tab/>
              <w:t>19</w:t>
            </w:r>
          </w:hyperlink>
        </w:p>
        <w:p>
          <w:pPr>
            <w:pStyle w:val="TOC2"/>
            <w:numPr>
              <w:ilvl w:val="1"/>
              <w:numId w:val="1"/>
            </w:numPr>
            <w:tabs>
              <w:tab w:pos="819" w:val="left" w:leader="none"/>
              <w:tab w:pos="8933" w:val="right" w:leader="dot"/>
            </w:tabs>
            <w:spacing w:line="240" w:lineRule="auto" w:before="240" w:after="0"/>
            <w:ind w:left="818" w:right="0" w:hanging="496"/>
            <w:jc w:val="left"/>
          </w:pPr>
          <w:hyperlink w:history="true" w:anchor="_bookmark32">
            <w:r>
              <w:rPr/>
              <w:t>Universo de Trabajo</w:t>
            </w:r>
            <w:r>
              <w:rPr>
                <w:spacing w:val="-3"/>
              </w:rPr>
              <w:t> </w:t>
            </w:r>
            <w:r>
              <w:rPr/>
              <w:t>y</w:t>
            </w:r>
            <w:r>
              <w:rPr>
                <w:spacing w:val="-4"/>
              </w:rPr>
              <w:t> </w:t>
            </w:r>
            <w:r>
              <w:rPr/>
              <w:t>muestra</w:t>
              <w:tab/>
              <w:t>25</w:t>
            </w:r>
          </w:hyperlink>
        </w:p>
        <w:p>
          <w:pPr>
            <w:pStyle w:val="TOC2"/>
            <w:numPr>
              <w:ilvl w:val="1"/>
              <w:numId w:val="1"/>
            </w:numPr>
            <w:tabs>
              <w:tab w:pos="819" w:val="left" w:leader="none"/>
              <w:tab w:pos="8933" w:val="right" w:leader="dot"/>
            </w:tabs>
            <w:spacing w:line="240" w:lineRule="auto" w:before="237" w:after="0"/>
            <w:ind w:left="818" w:right="0" w:hanging="496"/>
            <w:jc w:val="left"/>
          </w:pPr>
          <w:hyperlink w:history="true" w:anchor="_bookmark33">
            <w:r>
              <w:rPr/>
              <w:t>Criterios</w:t>
            </w:r>
            <w:r>
              <w:rPr>
                <w:spacing w:val="-3"/>
              </w:rPr>
              <w:t> </w:t>
            </w:r>
            <w:r>
              <w:rPr/>
              <w:t>de</w:t>
            </w:r>
            <w:r>
              <w:rPr>
                <w:spacing w:val="-1"/>
              </w:rPr>
              <w:t> </w:t>
            </w:r>
            <w:r>
              <w:rPr/>
              <w:t>inclusión</w:t>
              <w:tab/>
              <w:t>25</w:t>
            </w:r>
          </w:hyperlink>
        </w:p>
        <w:p>
          <w:pPr>
            <w:pStyle w:val="TOC2"/>
            <w:numPr>
              <w:ilvl w:val="1"/>
              <w:numId w:val="1"/>
            </w:numPr>
            <w:tabs>
              <w:tab w:pos="819" w:val="left" w:leader="none"/>
              <w:tab w:pos="8933" w:val="right" w:leader="dot"/>
            </w:tabs>
            <w:spacing w:line="240" w:lineRule="auto" w:before="237" w:after="0"/>
            <w:ind w:left="818" w:right="0" w:hanging="496"/>
            <w:jc w:val="left"/>
          </w:pPr>
          <w:hyperlink w:history="true" w:anchor="_bookmark34">
            <w:r>
              <w:rPr/>
              <w:t>Criterios</w:t>
            </w:r>
            <w:r>
              <w:rPr>
                <w:spacing w:val="-3"/>
              </w:rPr>
              <w:t> </w:t>
            </w:r>
            <w:r>
              <w:rPr/>
              <w:t>de</w:t>
            </w:r>
            <w:r>
              <w:rPr>
                <w:spacing w:val="-3"/>
              </w:rPr>
              <w:t> </w:t>
            </w:r>
            <w:r>
              <w:rPr/>
              <w:t>exclusión</w:t>
              <w:tab/>
              <w:t>25</w:t>
            </w:r>
          </w:hyperlink>
        </w:p>
        <w:p>
          <w:pPr>
            <w:pStyle w:val="TOC2"/>
            <w:numPr>
              <w:ilvl w:val="1"/>
              <w:numId w:val="1"/>
            </w:numPr>
            <w:tabs>
              <w:tab w:pos="819" w:val="left" w:leader="none"/>
              <w:tab w:pos="8933" w:val="right" w:leader="dot"/>
            </w:tabs>
            <w:spacing w:line="240" w:lineRule="auto" w:before="237" w:after="0"/>
            <w:ind w:left="818" w:right="0" w:hanging="496"/>
            <w:jc w:val="left"/>
          </w:pPr>
          <w:hyperlink w:history="true" w:anchor="_bookmark35">
            <w:r>
              <w:rPr/>
              <w:t>Criterios</w:t>
            </w:r>
            <w:r>
              <w:rPr>
                <w:spacing w:val="-3"/>
              </w:rPr>
              <w:t> </w:t>
            </w:r>
            <w:r>
              <w:rPr/>
              <w:t>de</w:t>
            </w:r>
            <w:r>
              <w:rPr>
                <w:spacing w:val="-3"/>
              </w:rPr>
              <w:t> </w:t>
            </w:r>
            <w:r>
              <w:rPr/>
              <w:t>eliminación</w:t>
              <w:tab/>
              <w:t>25</w:t>
            </w:r>
          </w:hyperlink>
        </w:p>
        <w:p>
          <w:pPr>
            <w:pStyle w:val="TOC1"/>
            <w:numPr>
              <w:ilvl w:val="0"/>
              <w:numId w:val="1"/>
            </w:numPr>
            <w:tabs>
              <w:tab w:pos="761" w:val="left" w:leader="none"/>
              <w:tab w:pos="762" w:val="left" w:leader="none"/>
              <w:tab w:pos="8933" w:val="right" w:leader="dot"/>
            </w:tabs>
            <w:spacing w:line="240" w:lineRule="auto" w:before="237" w:after="0"/>
            <w:ind w:left="762" w:right="0" w:hanging="660"/>
            <w:jc w:val="left"/>
          </w:pPr>
          <w:hyperlink w:history="true" w:anchor="_bookmark36">
            <w:r>
              <w:rPr/>
              <w:t>INSTRUMENTOS</w:t>
            </w:r>
            <w:r>
              <w:rPr>
                <w:spacing w:val="-1"/>
              </w:rPr>
              <w:t> </w:t>
            </w:r>
            <w:r>
              <w:rPr/>
              <w:t>DE</w:t>
            </w:r>
            <w:r>
              <w:rPr>
                <w:spacing w:val="-3"/>
              </w:rPr>
              <w:t> </w:t>
            </w:r>
            <w:r>
              <w:rPr/>
              <w:t>INVESTIGACIÓN</w:t>
              <w:tab/>
              <w:t>26</w:t>
            </w:r>
          </w:hyperlink>
        </w:p>
        <w:p>
          <w:pPr>
            <w:pStyle w:val="TOC2"/>
            <w:numPr>
              <w:ilvl w:val="1"/>
              <w:numId w:val="1"/>
            </w:numPr>
            <w:tabs>
              <w:tab w:pos="885" w:val="left" w:leader="none"/>
              <w:tab w:pos="8933" w:val="right" w:leader="dot"/>
            </w:tabs>
            <w:spacing w:line="240" w:lineRule="auto" w:before="238" w:after="0"/>
            <w:ind w:left="322" w:right="0" w:firstLine="0"/>
            <w:jc w:val="left"/>
          </w:pPr>
          <w:hyperlink w:history="true" w:anchor="_bookmark37">
            <w:r>
              <w:rPr/>
              <w:t>Familiograma</w:t>
              <w:tab/>
              <w:t>26</w:t>
            </w:r>
          </w:hyperlink>
        </w:p>
        <w:p>
          <w:pPr>
            <w:pStyle w:val="TOC3"/>
            <w:numPr>
              <w:ilvl w:val="2"/>
              <w:numId w:val="1"/>
            </w:numPr>
            <w:tabs>
              <w:tab w:pos="1304" w:val="left" w:leader="none"/>
              <w:tab w:pos="8933" w:val="right" w:leader="dot"/>
            </w:tabs>
            <w:spacing w:line="240" w:lineRule="auto" w:before="240" w:after="0"/>
            <w:ind w:left="1303" w:right="0" w:hanging="762"/>
            <w:jc w:val="left"/>
          </w:pPr>
          <w:hyperlink w:history="true" w:anchor="_bookmark38">
            <w:r>
              <w:rPr/>
              <w:t>Descripción</w:t>
              <w:tab/>
              <w:t>26</w:t>
            </w:r>
          </w:hyperlink>
        </w:p>
        <w:p>
          <w:pPr>
            <w:pStyle w:val="TOC3"/>
            <w:numPr>
              <w:ilvl w:val="2"/>
              <w:numId w:val="1"/>
            </w:numPr>
            <w:tabs>
              <w:tab w:pos="1304" w:val="left" w:leader="none"/>
              <w:tab w:pos="8933" w:val="right" w:leader="dot"/>
            </w:tabs>
            <w:spacing w:line="240" w:lineRule="auto" w:before="237" w:after="0"/>
            <w:ind w:left="1303" w:right="0" w:hanging="762"/>
            <w:jc w:val="left"/>
          </w:pPr>
          <w:hyperlink w:history="true" w:anchor="_bookmark39">
            <w:r>
              <w:rPr/>
              <w:t>Validación</w:t>
              <w:tab/>
              <w:t>26</w:t>
            </w:r>
          </w:hyperlink>
        </w:p>
        <w:p>
          <w:pPr>
            <w:pStyle w:val="TOC3"/>
            <w:numPr>
              <w:ilvl w:val="2"/>
              <w:numId w:val="1"/>
            </w:numPr>
            <w:tabs>
              <w:tab w:pos="1304" w:val="left" w:leader="none"/>
              <w:tab w:pos="8933" w:val="right" w:leader="dot"/>
            </w:tabs>
            <w:spacing w:line="240" w:lineRule="auto" w:before="237" w:after="0"/>
            <w:ind w:left="1303" w:right="0" w:hanging="762"/>
            <w:jc w:val="left"/>
          </w:pPr>
          <w:hyperlink w:history="true" w:anchor="_bookmark40">
            <w:r>
              <w:rPr/>
              <w:t>Aplicación</w:t>
              <w:tab/>
              <w:t>26</w:t>
            </w:r>
          </w:hyperlink>
        </w:p>
        <w:p>
          <w:pPr>
            <w:pStyle w:val="TOC2"/>
            <w:numPr>
              <w:ilvl w:val="1"/>
              <w:numId w:val="1"/>
            </w:numPr>
            <w:tabs>
              <w:tab w:pos="885" w:val="left" w:leader="none"/>
              <w:tab w:pos="8933" w:val="right" w:leader="dot"/>
            </w:tabs>
            <w:spacing w:line="360" w:lineRule="auto" w:before="237" w:after="0"/>
            <w:ind w:left="322" w:right="104" w:firstLine="0"/>
            <w:jc w:val="left"/>
          </w:pPr>
          <w:hyperlink w:history="true" w:anchor="_bookmark41">
            <w:r>
              <w:rPr/>
              <w:t>Cuestionario de Evaluación Prenatal adaptación del cuestionario PSQ</w:t>
            </w:r>
          </w:hyperlink>
          <w:r>
            <w:rPr/>
            <w:t> </w:t>
          </w:r>
          <w:hyperlink w:history="true" w:anchor="_bookmark41">
            <w:r>
              <w:rPr/>
              <w:t>(Prenatal</w:t>
            </w:r>
            <w:r>
              <w:rPr>
                <w:spacing w:val="-4"/>
              </w:rPr>
              <w:t> </w:t>
            </w:r>
            <w:r>
              <w:rPr/>
              <w:t>Self-Evaluation</w:t>
            </w:r>
            <w:r>
              <w:rPr>
                <w:spacing w:val="-1"/>
              </w:rPr>
              <w:t> </w:t>
            </w:r>
            <w:r>
              <w:rPr/>
              <w:t>Questionnaire)</w:t>
              <w:tab/>
              <w:t>27</w:t>
            </w:r>
          </w:hyperlink>
        </w:p>
        <w:p>
          <w:pPr>
            <w:pStyle w:val="TOC3"/>
            <w:numPr>
              <w:ilvl w:val="2"/>
              <w:numId w:val="1"/>
            </w:numPr>
            <w:tabs>
              <w:tab w:pos="1304" w:val="left" w:leader="none"/>
              <w:tab w:pos="8933" w:val="right" w:leader="dot"/>
            </w:tabs>
            <w:spacing w:line="240" w:lineRule="auto" w:before="106" w:after="0"/>
            <w:ind w:left="1303" w:right="0" w:hanging="762"/>
            <w:jc w:val="left"/>
          </w:pPr>
          <w:hyperlink w:history="true" w:anchor="_bookmark42">
            <w:r>
              <w:rPr/>
              <w:t>Descripción</w:t>
              <w:tab/>
              <w:t>27</w:t>
            </w:r>
          </w:hyperlink>
        </w:p>
        <w:p>
          <w:pPr>
            <w:pStyle w:val="TOC3"/>
            <w:numPr>
              <w:ilvl w:val="2"/>
              <w:numId w:val="1"/>
            </w:numPr>
            <w:tabs>
              <w:tab w:pos="1305" w:val="left" w:leader="none"/>
              <w:tab w:pos="8933" w:val="right" w:leader="dot"/>
            </w:tabs>
            <w:spacing w:line="240" w:lineRule="auto" w:before="237" w:after="0"/>
            <w:ind w:left="1304" w:right="0" w:hanging="763"/>
            <w:jc w:val="left"/>
          </w:pPr>
          <w:hyperlink w:history="true" w:anchor="_bookmark43">
            <w:r>
              <w:rPr/>
              <w:t>Validación</w:t>
              <w:tab/>
              <w:t>28</w:t>
            </w:r>
          </w:hyperlink>
        </w:p>
        <w:p>
          <w:pPr>
            <w:pStyle w:val="TOC3"/>
            <w:numPr>
              <w:ilvl w:val="2"/>
              <w:numId w:val="1"/>
            </w:numPr>
            <w:tabs>
              <w:tab w:pos="1304" w:val="left" w:leader="none"/>
              <w:tab w:pos="8933" w:val="right" w:leader="dot"/>
            </w:tabs>
            <w:spacing w:line="240" w:lineRule="auto" w:before="237" w:after="0"/>
            <w:ind w:left="1303" w:right="0" w:hanging="762"/>
            <w:jc w:val="left"/>
          </w:pPr>
          <w:hyperlink w:history="true" w:anchor="_bookmark44">
            <w:r>
              <w:rPr/>
              <w:t>Aplicación</w:t>
              <w:tab/>
              <w:t>28</w:t>
            </w:r>
          </w:hyperlink>
        </w:p>
        <w:p>
          <w:pPr>
            <w:pStyle w:val="TOC1"/>
            <w:numPr>
              <w:ilvl w:val="0"/>
              <w:numId w:val="1"/>
            </w:numPr>
            <w:tabs>
              <w:tab w:pos="761" w:val="left" w:leader="none"/>
              <w:tab w:pos="762" w:val="left" w:leader="none"/>
              <w:tab w:pos="8933" w:val="right" w:leader="dot"/>
            </w:tabs>
            <w:spacing w:line="240" w:lineRule="auto" w:before="237" w:after="0"/>
            <w:ind w:left="762" w:right="0" w:hanging="660"/>
            <w:jc w:val="left"/>
          </w:pPr>
          <w:hyperlink w:history="true" w:anchor="_bookmark45">
            <w:r>
              <w:rPr/>
              <w:t>DESARROLLO</w:t>
            </w:r>
            <w:r>
              <w:rPr>
                <w:spacing w:val="-3"/>
              </w:rPr>
              <w:t> </w:t>
            </w:r>
            <w:r>
              <w:rPr/>
              <w:t>DEL</w:t>
            </w:r>
            <w:r>
              <w:rPr>
                <w:spacing w:val="-2"/>
              </w:rPr>
              <w:t> </w:t>
            </w:r>
            <w:r>
              <w:rPr/>
              <w:t>PROYECTO</w:t>
              <w:tab/>
              <w:t>29</w:t>
            </w:r>
          </w:hyperlink>
        </w:p>
        <w:p>
          <w:pPr>
            <w:pStyle w:val="TOC2"/>
            <w:numPr>
              <w:ilvl w:val="1"/>
              <w:numId w:val="1"/>
            </w:numPr>
            <w:tabs>
              <w:tab w:pos="951" w:val="left" w:leader="none"/>
              <w:tab w:pos="8933" w:val="right" w:leader="dot"/>
            </w:tabs>
            <w:spacing w:line="240" w:lineRule="auto" w:before="237" w:after="0"/>
            <w:ind w:left="950" w:right="0" w:hanging="628"/>
            <w:jc w:val="left"/>
          </w:pPr>
          <w:hyperlink w:history="true" w:anchor="_bookmark46">
            <w:r>
              <w:rPr/>
              <w:t>Límite de tiempo</w:t>
            </w:r>
            <w:r>
              <w:rPr>
                <w:spacing w:val="-7"/>
              </w:rPr>
              <w:t> </w:t>
            </w:r>
            <w:r>
              <w:rPr/>
              <w:t>y</w:t>
            </w:r>
            <w:r>
              <w:rPr>
                <w:spacing w:val="-3"/>
              </w:rPr>
              <w:t> </w:t>
            </w:r>
            <w:r>
              <w:rPr/>
              <w:t>desarrollo</w:t>
              <w:tab/>
              <w:t>30</w:t>
            </w:r>
          </w:hyperlink>
        </w:p>
        <w:p>
          <w:pPr>
            <w:pStyle w:val="TOC2"/>
            <w:numPr>
              <w:ilvl w:val="1"/>
              <w:numId w:val="1"/>
            </w:numPr>
            <w:tabs>
              <w:tab w:pos="951" w:val="left" w:leader="none"/>
              <w:tab w:pos="8933" w:val="right" w:leader="dot"/>
            </w:tabs>
            <w:spacing w:line="240" w:lineRule="auto" w:before="237" w:after="0"/>
            <w:ind w:left="950" w:right="0" w:hanging="628"/>
            <w:jc w:val="left"/>
          </w:pPr>
          <w:hyperlink w:history="true" w:anchor="_bookmark47">
            <w:r>
              <w:rPr/>
              <w:t>Diseño</w:t>
            </w:r>
            <w:r>
              <w:rPr>
                <w:spacing w:val="-2"/>
              </w:rPr>
              <w:t> </w:t>
            </w:r>
            <w:r>
              <w:rPr/>
              <w:t>de</w:t>
            </w:r>
            <w:r>
              <w:rPr>
                <w:spacing w:val="-2"/>
              </w:rPr>
              <w:t> </w:t>
            </w:r>
            <w:r>
              <w:rPr/>
              <w:t>Análisis</w:t>
              <w:tab/>
              <w:t>30</w:t>
            </w:r>
          </w:hyperlink>
        </w:p>
        <w:p>
          <w:pPr>
            <w:pStyle w:val="TOC1"/>
            <w:numPr>
              <w:ilvl w:val="0"/>
              <w:numId w:val="1"/>
            </w:numPr>
            <w:tabs>
              <w:tab w:pos="761" w:val="left" w:leader="none"/>
              <w:tab w:pos="762" w:val="left" w:leader="none"/>
              <w:tab w:pos="8933" w:val="right" w:leader="dot"/>
            </w:tabs>
            <w:spacing w:line="240" w:lineRule="auto" w:before="54" w:after="0"/>
            <w:ind w:left="762" w:right="0" w:hanging="660"/>
            <w:jc w:val="left"/>
          </w:pPr>
          <w:hyperlink w:history="true" w:anchor="_bookmark48">
            <w:r>
              <w:rPr/>
              <w:t>IMPLICACIONES</w:t>
            </w:r>
            <w:r>
              <w:rPr>
                <w:spacing w:val="-3"/>
              </w:rPr>
              <w:t> </w:t>
            </w:r>
            <w:r>
              <w:rPr/>
              <w:t>ÉTICAS</w:t>
              <w:tab/>
              <w:t>33</w:t>
            </w:r>
          </w:hyperlink>
        </w:p>
        <w:p>
          <w:pPr>
            <w:pStyle w:val="TOC1"/>
            <w:numPr>
              <w:ilvl w:val="0"/>
              <w:numId w:val="1"/>
            </w:numPr>
            <w:tabs>
              <w:tab w:pos="541" w:val="left" w:leader="none"/>
              <w:tab w:pos="542" w:val="left" w:leader="none"/>
              <w:tab w:pos="8933" w:val="right" w:leader="dot"/>
            </w:tabs>
            <w:spacing w:line="240" w:lineRule="auto" w:before="240" w:after="0"/>
            <w:ind w:left="541" w:right="0" w:hanging="439"/>
            <w:jc w:val="left"/>
          </w:pPr>
          <w:hyperlink w:history="true" w:anchor="_bookmark49">
            <w:r>
              <w:rPr/>
              <w:t>RESULTADOS</w:t>
              <w:tab/>
              <w:t>35</w:t>
            </w:r>
          </w:hyperlink>
        </w:p>
        <w:p>
          <w:pPr>
            <w:pStyle w:val="TOC1"/>
            <w:numPr>
              <w:ilvl w:val="0"/>
              <w:numId w:val="1"/>
            </w:numPr>
            <w:tabs>
              <w:tab w:pos="761" w:val="left" w:leader="none"/>
              <w:tab w:pos="762" w:val="left" w:leader="none"/>
              <w:tab w:pos="8933" w:val="right" w:leader="dot"/>
            </w:tabs>
            <w:spacing w:line="240" w:lineRule="auto" w:before="237" w:after="0"/>
            <w:ind w:left="762" w:right="0" w:hanging="660"/>
            <w:jc w:val="left"/>
          </w:pPr>
          <w:hyperlink w:history="true" w:anchor="_bookmark50">
            <w:r>
              <w:rPr/>
              <w:t>TABLAS</w:t>
            </w:r>
            <w:r>
              <w:rPr>
                <w:spacing w:val="-2"/>
              </w:rPr>
              <w:t> </w:t>
            </w:r>
            <w:r>
              <w:rPr/>
              <w:t>Y GRÁFICAS</w:t>
              <w:tab/>
              <w:t>38</w:t>
            </w:r>
          </w:hyperlink>
        </w:p>
        <w:p>
          <w:pPr>
            <w:pStyle w:val="TOC1"/>
            <w:numPr>
              <w:ilvl w:val="0"/>
              <w:numId w:val="1"/>
            </w:numPr>
            <w:tabs>
              <w:tab w:pos="761" w:val="left" w:leader="none"/>
              <w:tab w:pos="762" w:val="left" w:leader="none"/>
              <w:tab w:pos="8933" w:val="right" w:leader="dot"/>
            </w:tabs>
            <w:spacing w:line="240" w:lineRule="auto" w:before="237" w:after="0"/>
            <w:ind w:left="762" w:right="0" w:hanging="660"/>
            <w:jc w:val="left"/>
          </w:pPr>
          <w:hyperlink w:history="true" w:anchor="_bookmark51">
            <w:r>
              <w:rPr/>
              <w:t>DISCUSIÓN</w:t>
              <w:tab/>
              <w:t>55</w:t>
            </w:r>
          </w:hyperlink>
        </w:p>
        <w:p>
          <w:pPr>
            <w:pStyle w:val="TOC1"/>
            <w:numPr>
              <w:ilvl w:val="0"/>
              <w:numId w:val="1"/>
            </w:numPr>
            <w:tabs>
              <w:tab w:pos="761" w:val="left" w:leader="none"/>
              <w:tab w:pos="762" w:val="left" w:leader="none"/>
              <w:tab w:pos="8933" w:val="right" w:leader="dot"/>
            </w:tabs>
            <w:spacing w:line="240" w:lineRule="auto" w:before="237" w:after="0"/>
            <w:ind w:left="762" w:right="0" w:hanging="660"/>
            <w:jc w:val="left"/>
          </w:pPr>
          <w:hyperlink w:history="true" w:anchor="_bookmark52">
            <w:r>
              <w:rPr/>
              <w:t>CONCLUSIONES</w:t>
              <w:tab/>
              <w:t>58</w:t>
            </w:r>
          </w:hyperlink>
        </w:p>
        <w:p>
          <w:pPr>
            <w:pStyle w:val="TOC1"/>
            <w:numPr>
              <w:ilvl w:val="0"/>
              <w:numId w:val="1"/>
            </w:numPr>
            <w:tabs>
              <w:tab w:pos="761" w:val="left" w:leader="none"/>
              <w:tab w:pos="762" w:val="left" w:leader="none"/>
              <w:tab w:pos="8933" w:val="right" w:leader="dot"/>
            </w:tabs>
            <w:spacing w:line="240" w:lineRule="auto" w:before="237" w:after="0"/>
            <w:ind w:left="762" w:right="0" w:hanging="660"/>
            <w:jc w:val="left"/>
          </w:pPr>
          <w:hyperlink w:history="true" w:anchor="_bookmark53">
            <w:r>
              <w:rPr/>
              <w:t>RECOMENDACIONES</w:t>
              <w:tab/>
              <w:t>60</w:t>
            </w:r>
          </w:hyperlink>
        </w:p>
        <w:p>
          <w:pPr>
            <w:pStyle w:val="TOC1"/>
            <w:numPr>
              <w:ilvl w:val="0"/>
              <w:numId w:val="1"/>
            </w:numPr>
            <w:tabs>
              <w:tab w:pos="761" w:val="left" w:leader="none"/>
              <w:tab w:pos="762" w:val="left" w:leader="none"/>
              <w:tab w:pos="8933" w:val="right" w:leader="dot"/>
            </w:tabs>
            <w:spacing w:line="240" w:lineRule="auto" w:before="238" w:after="0"/>
            <w:ind w:left="762" w:right="0" w:hanging="660"/>
            <w:jc w:val="left"/>
          </w:pPr>
          <w:hyperlink w:history="true" w:anchor="_bookmark54">
            <w:r>
              <w:rPr/>
              <w:t>BIBLIOGRAFIA</w:t>
              <w:tab/>
              <w:t>61</w:t>
            </w:r>
          </w:hyperlink>
        </w:p>
        <w:p>
          <w:pPr>
            <w:pStyle w:val="TOC1"/>
            <w:numPr>
              <w:ilvl w:val="0"/>
              <w:numId w:val="1"/>
            </w:numPr>
            <w:tabs>
              <w:tab w:pos="761" w:val="left" w:leader="none"/>
              <w:tab w:pos="762" w:val="left" w:leader="none"/>
              <w:tab w:pos="8933" w:val="right" w:leader="dot"/>
            </w:tabs>
            <w:spacing w:line="240" w:lineRule="auto" w:before="237" w:after="0"/>
            <w:ind w:left="762" w:right="0" w:hanging="660"/>
            <w:jc w:val="left"/>
          </w:pPr>
          <w:hyperlink w:history="true" w:anchor="_bookmark55">
            <w:r>
              <w:rPr/>
              <w:t>ANEXOS</w:t>
              <w:tab/>
              <w:t>66</w:t>
            </w:r>
          </w:hyperlink>
        </w:p>
        <w:p>
          <w:pPr>
            <w:pStyle w:val="TOC2"/>
            <w:numPr>
              <w:ilvl w:val="1"/>
              <w:numId w:val="4"/>
            </w:numPr>
            <w:tabs>
              <w:tab w:pos="1045" w:val="left" w:leader="none"/>
              <w:tab w:pos="8933" w:val="right" w:leader="dot"/>
            </w:tabs>
            <w:spacing w:line="240" w:lineRule="auto" w:before="240" w:after="0"/>
            <w:ind w:left="1044" w:right="0" w:hanging="722"/>
            <w:jc w:val="left"/>
          </w:pPr>
          <w:hyperlink w:history="true" w:anchor="_bookmark56">
            <w:r>
              <w:rPr/>
              <w:t>ANEXO</w:t>
            </w:r>
            <w:r>
              <w:rPr>
                <w:spacing w:val="1"/>
              </w:rPr>
              <w:t> </w:t>
            </w:r>
            <w:r>
              <w:rPr/>
              <w:t>1</w:t>
              <w:tab/>
              <w:t>66</w:t>
            </w:r>
          </w:hyperlink>
        </w:p>
        <w:p>
          <w:pPr>
            <w:pStyle w:val="TOC2"/>
            <w:numPr>
              <w:ilvl w:val="1"/>
              <w:numId w:val="4"/>
            </w:numPr>
            <w:tabs>
              <w:tab w:pos="1045" w:val="left" w:leader="none"/>
              <w:tab w:pos="8933" w:val="right" w:leader="dot"/>
            </w:tabs>
            <w:spacing w:line="240" w:lineRule="auto" w:before="237" w:after="0"/>
            <w:ind w:left="1044" w:right="0" w:hanging="722"/>
            <w:jc w:val="left"/>
          </w:pPr>
          <w:hyperlink w:history="true" w:anchor="_bookmark57">
            <w:r>
              <w:rPr/>
              <w:t>ANEXO</w:t>
            </w:r>
            <w:r>
              <w:rPr>
                <w:spacing w:val="1"/>
              </w:rPr>
              <w:t> </w:t>
            </w:r>
            <w:r>
              <w:rPr/>
              <w:t>2</w:t>
              <w:tab/>
              <w:t>68</w:t>
            </w:r>
          </w:hyperlink>
        </w:p>
        <w:p>
          <w:pPr>
            <w:pStyle w:val="TOC2"/>
            <w:numPr>
              <w:ilvl w:val="1"/>
              <w:numId w:val="4"/>
            </w:numPr>
            <w:tabs>
              <w:tab w:pos="1045" w:val="left" w:leader="none"/>
              <w:tab w:pos="8933" w:val="right" w:leader="dot"/>
            </w:tabs>
            <w:spacing w:line="240" w:lineRule="auto" w:before="237" w:after="0"/>
            <w:ind w:left="1044" w:right="0" w:hanging="722"/>
            <w:jc w:val="left"/>
          </w:pPr>
          <w:hyperlink w:history="true" w:anchor="_bookmark58">
            <w:r>
              <w:rPr/>
              <w:t>ANEXO 3</w:t>
            </w:r>
            <w:r>
              <w:rPr>
                <w:spacing w:val="-2"/>
              </w:rPr>
              <w:t> </w:t>
            </w:r>
            <w:r>
              <w:rPr/>
              <w:t>(Consentimiento</w:t>
            </w:r>
            <w:r>
              <w:rPr>
                <w:spacing w:val="-1"/>
              </w:rPr>
              <w:t> </w:t>
            </w:r>
            <w:r>
              <w:rPr/>
              <w:t>informado)</w:t>
              <w:tab/>
              <w:t>70</w:t>
            </w:r>
          </w:hyperlink>
        </w:p>
        <w:p>
          <w:pPr>
            <w:pStyle w:val="TOC2"/>
            <w:numPr>
              <w:ilvl w:val="1"/>
              <w:numId w:val="4"/>
            </w:numPr>
            <w:tabs>
              <w:tab w:pos="1045" w:val="left" w:leader="none"/>
              <w:tab w:pos="8933" w:val="right" w:leader="dot"/>
            </w:tabs>
            <w:spacing w:line="240" w:lineRule="auto" w:before="237" w:after="0"/>
            <w:ind w:left="1044" w:right="0" w:hanging="722"/>
            <w:jc w:val="left"/>
          </w:pPr>
          <w:hyperlink w:history="true" w:anchor="_bookmark59">
            <w:r>
              <w:rPr/>
              <w:t>ANEXO 4</w:t>
            </w:r>
            <w:r>
              <w:rPr>
                <w:spacing w:val="-2"/>
              </w:rPr>
              <w:t> </w:t>
            </w:r>
            <w:r>
              <w:rPr/>
              <w:t>(Asentimiento</w:t>
            </w:r>
            <w:r>
              <w:rPr>
                <w:spacing w:val="-1"/>
              </w:rPr>
              <w:t> </w:t>
            </w:r>
            <w:r>
              <w:rPr/>
              <w:t>informado)</w:t>
              <w:tab/>
              <w:t>71</w:t>
            </w:r>
          </w:hyperlink>
        </w:p>
        <w:p>
          <w:pPr>
            <w:pStyle w:val="TOC2"/>
            <w:numPr>
              <w:ilvl w:val="1"/>
              <w:numId w:val="4"/>
            </w:numPr>
            <w:tabs>
              <w:tab w:pos="1045" w:val="left" w:leader="none"/>
              <w:tab w:pos="8933" w:val="right" w:leader="dot"/>
            </w:tabs>
            <w:spacing w:line="240" w:lineRule="auto" w:before="237" w:after="0"/>
            <w:ind w:left="1044" w:right="0" w:hanging="722"/>
            <w:jc w:val="left"/>
          </w:pPr>
          <w:hyperlink w:history="true" w:anchor="_bookmark60">
            <w:r>
              <w:rPr/>
              <w:t>ANEXO</w:t>
            </w:r>
            <w:r>
              <w:rPr>
                <w:spacing w:val="1"/>
              </w:rPr>
              <w:t> </w:t>
            </w:r>
            <w:r>
              <w:rPr/>
              <w:t>5</w:t>
              <w:tab/>
              <w:t>72</w:t>
            </w:r>
          </w:hyperlink>
        </w:p>
      </w:sdtContent>
    </w:sdt>
    <w:p>
      <w:pPr>
        <w:spacing w:after="0" w:line="240" w:lineRule="auto"/>
        <w:jc w:val="left"/>
        <w:sectPr>
          <w:type w:val="continuous"/>
          <w:pgSz w:w="12240" w:h="15840"/>
          <w:pgMar w:top="1360" w:bottom="1892" w:left="1600" w:right="1600"/>
        </w:sectPr>
      </w:pPr>
    </w:p>
    <w:p>
      <w:pPr>
        <w:spacing w:before="52"/>
        <w:ind w:left="102" w:right="0" w:firstLine="0"/>
        <w:jc w:val="both"/>
        <w:rPr>
          <w:b/>
          <w:sz w:val="24"/>
        </w:rPr>
      </w:pPr>
      <w:r>
        <w:rPr>
          <w:b/>
          <w:sz w:val="24"/>
        </w:rPr>
        <w:t>RESUMEN</w:t>
      </w:r>
    </w:p>
    <w:p>
      <w:pPr>
        <w:pStyle w:val="BodyText"/>
        <w:spacing w:line="360" w:lineRule="auto" w:before="170"/>
        <w:ind w:left="102" w:right="121"/>
        <w:jc w:val="both"/>
      </w:pPr>
      <w:r>
        <w:rPr>
          <w:b/>
        </w:rPr>
        <w:t>Antecedentes: </w:t>
      </w:r>
      <w:r>
        <w:rPr/>
        <w:t>El embarazo es considerado uno de los momentos más  especiales en la vida de la mujer, donde presenta ajustes en su forma de pensar y de sentir, que pese a ser una etapa predecible y esperada da cambios en la funcionalidad familiar de cada uno de sus integrantes. La familia es el primer recurso en la promoción de la salud y de la prevención de enfermedades, en lo referente a la adaptación psicosocial del embarazo hay que dar una atención al manejo de sus síntomas emocionales, considerando como un todo al embarazo y no solo un estado</w:t>
      </w:r>
      <w:r>
        <w:rPr>
          <w:spacing w:val="-13"/>
        </w:rPr>
        <w:t> </w:t>
      </w:r>
      <w:r>
        <w:rPr/>
        <w:t>fisiológico.</w:t>
      </w:r>
    </w:p>
    <w:p>
      <w:pPr>
        <w:pStyle w:val="BodyText"/>
        <w:spacing w:line="360" w:lineRule="auto" w:before="2"/>
        <w:ind w:left="102" w:right="122"/>
        <w:jc w:val="both"/>
      </w:pPr>
      <w:r>
        <w:rPr>
          <w:b/>
        </w:rPr>
        <w:t>Objetivo: </w:t>
      </w:r>
      <w:r>
        <w:rPr/>
        <w:t>Describir la relación entre la tipología familiar y la adaptación psicosocial al embarazo en mujeres gestantes adscritas a la Unidad de Medicina Familiar  No.</w:t>
      </w:r>
    </w:p>
    <w:p>
      <w:pPr>
        <w:pStyle w:val="ListParagraph"/>
        <w:numPr>
          <w:ilvl w:val="0"/>
          <w:numId w:val="5"/>
        </w:numPr>
        <w:tabs>
          <w:tab w:pos="621" w:val="left" w:leader="none"/>
        </w:tabs>
        <w:spacing w:line="360" w:lineRule="auto" w:before="2" w:after="0"/>
        <w:ind w:left="102" w:right="115" w:firstLine="0"/>
        <w:jc w:val="both"/>
        <w:rPr>
          <w:sz w:val="24"/>
        </w:rPr>
      </w:pPr>
      <w:r>
        <w:rPr>
          <w:b/>
          <w:sz w:val="24"/>
        </w:rPr>
        <w:t>Material y Métodos: </w:t>
      </w:r>
      <w:r>
        <w:rPr>
          <w:sz w:val="24"/>
        </w:rPr>
        <w:t>Estudio de tipo observacional, transversal y analítico, en una muestra de 196 mujeres gestantes que asistieron a consulta a la Unidad de Medicina Familiar No. 64, obtenida por técnica de muestreo no probabilístico por conveniencia. El instrumento de Cuestionario de Evaluación Prenatal [Adaptación del Prenatal Self-Evaluation Questionnaire (PSQ)] y se realizó familiograma. </w:t>
      </w:r>
      <w:r>
        <w:rPr>
          <w:b/>
          <w:sz w:val="24"/>
        </w:rPr>
        <w:t>Análisis de datos: </w:t>
      </w:r>
      <w:r>
        <w:rPr>
          <w:sz w:val="24"/>
        </w:rPr>
        <w:t>se analizaron datos con SPSS con estadística descriptiva y bivariadas para establecer relación entre variables con Chi cuadrada y V de Cramer. </w:t>
      </w:r>
      <w:r>
        <w:rPr>
          <w:b/>
          <w:sz w:val="24"/>
        </w:rPr>
        <w:t>Resultados: </w:t>
      </w:r>
      <w:r>
        <w:rPr>
          <w:sz w:val="24"/>
        </w:rPr>
        <w:t>del total de las pacientes se obtuvo una media de 26.33, 48.98% con estudios de preparatoria, 49% casadas, 60.5% cursando su primer embarazo, 50.5% asistieron a sesiones de EMBARAZO SEGURO con PREVENIMSS, siendo de mayor proporción las de tipología familiar nucleares (nuclear y nuclear simple), mayor adaptación psicosocial del embarazo 78.6%, </w:t>
      </w:r>
      <w:r>
        <w:rPr>
          <w:spacing w:val="63"/>
          <w:sz w:val="24"/>
        </w:rPr>
        <w:t> </w:t>
      </w:r>
      <w:r>
        <w:rPr>
          <w:sz w:val="24"/>
        </w:rPr>
        <w:t>se</w:t>
      </w:r>
    </w:p>
    <w:p>
      <w:pPr>
        <w:pStyle w:val="BodyText"/>
        <w:spacing w:line="328" w:lineRule="auto" w:before="3"/>
        <w:ind w:left="102" w:right="115"/>
        <w:jc w:val="both"/>
      </w:pPr>
      <w:r>
        <w:rPr/>
        <w:t>estableció una relación entre la tipología familiar y la adaptación psicosocial al embarazo con una X</w:t>
      </w:r>
      <w:r>
        <w:rPr>
          <w:position w:val="11"/>
          <w:sz w:val="16"/>
        </w:rPr>
        <w:t>2 </w:t>
      </w:r>
      <w:r>
        <w:rPr/>
        <w:t>26.690, V de Cramer 0.369 con una </w:t>
      </w:r>
      <w:r>
        <w:rPr>
          <w:i/>
        </w:rPr>
        <w:t>p </w:t>
      </w:r>
      <w:r>
        <w:rPr/>
        <w:t>de 0.000.</w:t>
      </w:r>
    </w:p>
    <w:p>
      <w:pPr>
        <w:pStyle w:val="BodyText"/>
        <w:spacing w:line="360" w:lineRule="auto" w:before="26"/>
        <w:ind w:left="102" w:right="124"/>
        <w:jc w:val="both"/>
      </w:pPr>
      <w:r>
        <w:rPr>
          <w:b/>
        </w:rPr>
        <w:t>Conclusiones: </w:t>
      </w:r>
      <w:r>
        <w:rPr/>
        <w:t>la tipología familiar y la adaptación psicosocial tienen una relación estadísticamente significativa.</w:t>
      </w:r>
    </w:p>
    <w:p>
      <w:pPr>
        <w:pStyle w:val="BodyText"/>
        <w:spacing w:line="360" w:lineRule="auto" w:before="2"/>
        <w:ind w:left="102" w:right="121"/>
        <w:jc w:val="both"/>
      </w:pPr>
      <w:r>
        <w:rPr>
          <w:b/>
        </w:rPr>
        <w:t>Palabras claves: </w:t>
      </w:r>
      <w:r>
        <w:rPr/>
        <w:t>adaptación psicosocial al embarazo, tipología familiar, mujeres gestantes.</w:t>
      </w:r>
    </w:p>
    <w:p>
      <w:pPr>
        <w:spacing w:after="0" w:line="360" w:lineRule="auto"/>
        <w:jc w:val="both"/>
        <w:sectPr>
          <w:pgSz w:w="12240" w:h="15840"/>
          <w:pgMar w:top="1360" w:bottom="280" w:left="1600" w:right="1580"/>
        </w:sectPr>
      </w:pPr>
    </w:p>
    <w:p>
      <w:pPr>
        <w:pStyle w:val="Heading1"/>
        <w:ind w:left="102"/>
        <w:jc w:val="both"/>
      </w:pPr>
      <w:r>
        <w:rPr/>
        <w:t>ABSTRACT</w:t>
      </w:r>
    </w:p>
    <w:p>
      <w:pPr>
        <w:pStyle w:val="BodyText"/>
        <w:spacing w:before="1"/>
        <w:rPr>
          <w:b/>
          <w:sz w:val="26"/>
        </w:rPr>
      </w:pPr>
    </w:p>
    <w:p>
      <w:pPr>
        <w:pStyle w:val="BodyText"/>
        <w:spacing w:line="360" w:lineRule="auto"/>
        <w:ind w:left="102" w:right="116"/>
        <w:jc w:val="both"/>
      </w:pPr>
      <w:r>
        <w:rPr>
          <w:b/>
        </w:rPr>
        <w:t>Background: </w:t>
      </w:r>
      <w:r>
        <w:rPr/>
        <w:t>Pregnancy is considered one of the most special moments in women lifes, where they present adjustments in their thinking and feeling, which despite being a predictable and expected stage, gives changes in family functionality on each of its members. Family is the first resource in health  promotion and disease prevention, in terms of psychosocial adaptation to pregnancy, attention must be given to manage their emotional symptoms, considering pregnancy as a whole and not just a physiological</w:t>
      </w:r>
      <w:r>
        <w:rPr>
          <w:spacing w:val="-24"/>
        </w:rPr>
        <w:t> </w:t>
      </w:r>
      <w:r>
        <w:rPr/>
        <w:t>state.</w:t>
      </w:r>
    </w:p>
    <w:p>
      <w:pPr>
        <w:pStyle w:val="BodyText"/>
        <w:spacing w:line="360" w:lineRule="auto" w:before="166"/>
        <w:ind w:left="102" w:right="116"/>
        <w:jc w:val="both"/>
      </w:pPr>
      <w:r>
        <w:rPr>
          <w:b/>
        </w:rPr>
        <w:t>Objective: </w:t>
      </w:r>
      <w:r>
        <w:rPr/>
        <w:t>Describe the relationship between family typology and psychosocial adaptation to pregnancy in pregnant women attached to the Family Medicine Unit No. 64. </w:t>
      </w:r>
      <w:r>
        <w:rPr>
          <w:b/>
        </w:rPr>
        <w:t>Material and methods: </w:t>
      </w:r>
      <w:r>
        <w:rPr/>
        <w:t>Observational study, transversal and analytic, in a sample of 196 pregnant women who attended consultation within the Family Medicine Unit No.64, obtained by non-probability sampling technique for convenience. The instrument of Prenatal Assessment Questionnaire [Prenatal Adaptation Self-Evaluation Questionnaire ( PSQ )] and performed familiogram.</w:t>
      </w:r>
    </w:p>
    <w:p>
      <w:pPr>
        <w:pStyle w:val="BodyText"/>
        <w:spacing w:line="360" w:lineRule="auto" w:before="164"/>
        <w:ind w:left="102" w:right="114"/>
        <w:jc w:val="both"/>
      </w:pPr>
      <w:r>
        <w:rPr>
          <w:b/>
        </w:rPr>
        <w:t>Data analysis: </w:t>
      </w:r>
      <w:r>
        <w:rPr/>
        <w:t>Data was analyzed using SPSS with descriptive and bivariated statistics to establish relationship between variables with Chi square and V of Cramer. </w:t>
      </w:r>
      <w:r>
        <w:rPr>
          <w:b/>
        </w:rPr>
        <w:t>Results: </w:t>
      </w:r>
      <w:r>
        <w:rPr/>
        <w:t>From total patients an average of 26.33, 48.98 % with high school education, 49 % married, 60.5 % in her first pregnancy, 50.5 % attends to PREGNANCY SAFE with PREVENIMSS sessions, obtaining in greater proportion the nuclears family type (nuclear and simple nuclear), greater psychosocial adaptation to pregnancy 78.6 %, a relationship between family </w:t>
      </w:r>
      <w:r>
        <w:rPr>
          <w:spacing w:val="2"/>
        </w:rPr>
        <w:t>type </w:t>
      </w:r>
      <w:r>
        <w:rPr/>
        <w:t>and psychosocial  adaptation  to  pregnancy  with   a   </w:t>
      </w:r>
      <w:r>
        <w:rPr>
          <w:i/>
        </w:rPr>
        <w:t>p  </w:t>
      </w:r>
      <w:r>
        <w:rPr/>
        <w:t>of  0,000   was    </w:t>
      </w:r>
      <w:r>
        <w:rPr>
          <w:spacing w:val="63"/>
        </w:rPr>
        <w:t> </w:t>
      </w:r>
      <w:r>
        <w:rPr/>
        <w:t>established.</w:t>
      </w:r>
    </w:p>
    <w:p>
      <w:pPr>
        <w:pStyle w:val="BodyText"/>
        <w:spacing w:line="326" w:lineRule="auto" w:before="7"/>
        <w:ind w:left="102" w:right="114"/>
        <w:jc w:val="both"/>
      </w:pPr>
      <w:r>
        <w:rPr>
          <w:b/>
        </w:rPr>
        <w:t>Conclusions: </w:t>
      </w:r>
      <w:r>
        <w:rPr/>
        <w:t>Family typology and psychosocial adaptation have a statistically significant relationship whit a X</w:t>
      </w:r>
      <w:r>
        <w:rPr>
          <w:position w:val="11"/>
          <w:sz w:val="16"/>
        </w:rPr>
        <w:t>2 </w:t>
      </w:r>
      <w:r>
        <w:rPr/>
        <w:t>26.690, V de Cramer 0.369 and a  </w:t>
      </w:r>
      <w:r>
        <w:rPr>
          <w:i/>
        </w:rPr>
        <w:t>p </w:t>
      </w:r>
      <w:r>
        <w:rPr/>
        <w:t>de 0.000.</w:t>
      </w:r>
    </w:p>
    <w:p>
      <w:pPr>
        <w:pStyle w:val="BodyText"/>
        <w:rPr>
          <w:sz w:val="28"/>
        </w:rPr>
      </w:pPr>
    </w:p>
    <w:p>
      <w:pPr>
        <w:pStyle w:val="BodyText"/>
        <w:spacing w:before="7"/>
      </w:pPr>
    </w:p>
    <w:p>
      <w:pPr>
        <w:pStyle w:val="BodyText"/>
        <w:spacing w:line="360" w:lineRule="auto"/>
        <w:ind w:left="102" w:right="124"/>
        <w:jc w:val="both"/>
      </w:pPr>
      <w:r>
        <w:rPr>
          <w:b/>
        </w:rPr>
        <w:t>Key Words: </w:t>
      </w:r>
      <w:r>
        <w:rPr/>
        <w:t>Psychosocial adaptation to pregnancy, family typology, pregnant women.</w:t>
      </w:r>
    </w:p>
    <w:p>
      <w:pPr>
        <w:spacing w:after="0" w:line="360" w:lineRule="auto"/>
        <w:jc w:val="both"/>
        <w:sectPr>
          <w:pgSz w:w="12240" w:h="15840"/>
          <w:pgMar w:top="1360" w:bottom="280" w:left="1600" w:right="1580"/>
        </w:sectPr>
      </w:pPr>
    </w:p>
    <w:p>
      <w:pPr>
        <w:pStyle w:val="BodyText"/>
        <w:spacing w:before="3"/>
        <w:rPr>
          <w:sz w:val="14"/>
        </w:rPr>
      </w:pPr>
    </w:p>
    <w:p>
      <w:pPr>
        <w:pStyle w:val="Heading1"/>
        <w:numPr>
          <w:ilvl w:val="1"/>
          <w:numId w:val="5"/>
        </w:numPr>
        <w:tabs>
          <w:tab w:pos="1181" w:val="left" w:leader="none"/>
          <w:tab w:pos="1182" w:val="left" w:leader="none"/>
        </w:tabs>
        <w:spacing w:line="240" w:lineRule="auto" w:before="69" w:after="0"/>
        <w:ind w:left="1182" w:right="0" w:hanging="720"/>
        <w:jc w:val="left"/>
      </w:pPr>
      <w:bookmarkStart w:name="_bookmark0" w:id="1"/>
      <w:bookmarkEnd w:id="1"/>
      <w:r>
        <w:rPr>
          <w:b w:val="0"/>
        </w:rPr>
      </w:r>
      <w:bookmarkStart w:name="_bookmark0" w:id="2"/>
      <w:bookmarkEnd w:id="2"/>
      <w:r>
        <w:rPr/>
        <w:t>M</w:t>
      </w:r>
      <w:r>
        <w:rPr/>
        <w:t>ARCO</w:t>
      </w:r>
      <w:r>
        <w:rPr>
          <w:spacing w:val="-4"/>
        </w:rPr>
        <w:t> </w:t>
      </w:r>
      <w:r>
        <w:rPr/>
        <w:t>TEÓRICO</w:t>
      </w:r>
    </w:p>
    <w:p>
      <w:pPr>
        <w:pStyle w:val="BodyText"/>
        <w:rPr>
          <w:b/>
        </w:rPr>
      </w:pPr>
    </w:p>
    <w:p>
      <w:pPr>
        <w:pStyle w:val="BodyText"/>
        <w:rPr>
          <w:b/>
        </w:rPr>
      </w:pPr>
    </w:p>
    <w:p>
      <w:pPr>
        <w:pStyle w:val="Heading1"/>
        <w:numPr>
          <w:ilvl w:val="1"/>
          <w:numId w:val="6"/>
        </w:numPr>
        <w:tabs>
          <w:tab w:pos="438" w:val="left" w:leader="none"/>
        </w:tabs>
        <w:spacing w:line="240" w:lineRule="auto" w:before="201" w:after="0"/>
        <w:ind w:left="438" w:right="0" w:hanging="336"/>
        <w:jc w:val="both"/>
      </w:pPr>
      <w:bookmarkStart w:name="_bookmark1" w:id="3"/>
      <w:bookmarkEnd w:id="3"/>
      <w:r>
        <w:rPr>
          <w:b w:val="0"/>
        </w:rPr>
      </w:r>
      <w:bookmarkStart w:name="_bookmark1" w:id="4"/>
      <w:bookmarkEnd w:id="4"/>
      <w:r>
        <w:rPr/>
        <w:t>Fa</w:t>
      </w:r>
      <w:r>
        <w:rPr/>
        <w:t>milia y el</w:t>
      </w:r>
      <w:r>
        <w:rPr>
          <w:spacing w:val="-11"/>
        </w:rPr>
        <w:t> </w:t>
      </w:r>
      <w:r>
        <w:rPr/>
        <w:t>embarazo</w:t>
      </w:r>
    </w:p>
    <w:p>
      <w:pPr>
        <w:pStyle w:val="BodyText"/>
        <w:rPr>
          <w:b/>
        </w:rPr>
      </w:pPr>
    </w:p>
    <w:p>
      <w:pPr>
        <w:pStyle w:val="BodyText"/>
        <w:rPr>
          <w:b/>
        </w:rPr>
      </w:pPr>
    </w:p>
    <w:p>
      <w:pPr>
        <w:pStyle w:val="BodyText"/>
        <w:spacing w:line="360" w:lineRule="auto"/>
        <w:ind w:left="102" w:right="120"/>
        <w:jc w:val="both"/>
      </w:pPr>
      <w:r>
        <w:rPr/>
        <w:t>La familia es el “grupo de personas que viven juntas bajo la autoridad de una de ellas. Conjunto de ascendientes, descendientes, colaterales y afines    a un linaje”.</w:t>
      </w:r>
    </w:p>
    <w:p>
      <w:pPr>
        <w:pStyle w:val="BodyText"/>
        <w:spacing w:line="279" w:lineRule="exact"/>
        <w:ind w:left="102"/>
        <w:jc w:val="both"/>
      </w:pPr>
      <w:r>
        <w:rPr>
          <w:position w:val="11"/>
          <w:sz w:val="16"/>
        </w:rPr>
        <w:t>(1)        </w:t>
      </w:r>
      <w:r>
        <w:rPr/>
        <w:t>Teniendo una definición que lleve más de la mano desde el punto del médico</w:t>
      </w:r>
    </w:p>
    <w:p>
      <w:pPr>
        <w:spacing w:line="350" w:lineRule="auto" w:before="135"/>
        <w:ind w:left="102" w:right="125" w:firstLine="0"/>
        <w:jc w:val="both"/>
        <w:rPr>
          <w:sz w:val="16"/>
        </w:rPr>
      </w:pPr>
      <w:r>
        <w:rPr>
          <w:sz w:val="24"/>
        </w:rPr>
        <w:t>familiar, </w:t>
      </w:r>
      <w:r>
        <w:rPr>
          <w:i/>
          <w:sz w:val="24"/>
        </w:rPr>
        <w:t>se define “como un grupo social organizado como un sistema abierto, </w:t>
      </w:r>
      <w:r>
        <w:rPr>
          <w:i/>
          <w:sz w:val="24"/>
        </w:rPr>
        <w:t>constituido por un número variable de miembros que en la mayoría de los casos conviven en un mismo lugar, vinculados por lazos ya sean consanguíneos, legales y/o de afinidad”</w:t>
      </w:r>
      <w:r>
        <w:rPr>
          <w:sz w:val="24"/>
        </w:rPr>
        <w:t>. </w:t>
      </w:r>
      <w:r>
        <w:rPr>
          <w:position w:val="11"/>
          <w:sz w:val="16"/>
        </w:rPr>
        <w:t>(2)</w:t>
      </w:r>
    </w:p>
    <w:p>
      <w:pPr>
        <w:pStyle w:val="BodyText"/>
        <w:spacing w:line="360" w:lineRule="auto" w:before="159"/>
        <w:ind w:left="102" w:right="122"/>
        <w:jc w:val="both"/>
      </w:pPr>
      <w:r>
        <w:rPr/>
        <w:t>Siendo así que el término de familia va más allá de la consanguinidad, en donde la convivencia, las relaciones cotidianas y el afecto nos ayudan a definir sobre los integrantes de un grupo familiar.</w:t>
      </w:r>
    </w:p>
    <w:p>
      <w:pPr>
        <w:pStyle w:val="BodyText"/>
      </w:pPr>
    </w:p>
    <w:p>
      <w:pPr>
        <w:pStyle w:val="BodyText"/>
        <w:spacing w:line="360" w:lineRule="auto" w:before="142"/>
        <w:ind w:left="102" w:right="118"/>
        <w:jc w:val="both"/>
      </w:pPr>
      <w:r>
        <w:rPr/>
        <w:t>La familia en el transcurso de su desarrollo pasa por varias etapas las cuales se encuentran llenas de necesidades diferentes entre sí, siendo los requerimientos necesarios distintos en cada etapa. La familia en si comienza con la unión de una pareja, ya sea por medio del matrimonio o por común acuerdo, generando la etapa constitutiva de acuerdo a Huerta, donde generalmente previa a una etapa de noviazgo deciden tener una vida en común generando la fase de recién casados, teniendo como finalidad el conseguir una estabilidad personal y de pareja que les permita tener una vida satisfactoria siendo uno de los pasos principales el determinar los roles de la pareja en sí. Además, conjugar sus ideales para determinar hacia dónde se desea llegar en todos los aspectos de su vida  </w:t>
      </w:r>
      <w:r>
        <w:rPr>
          <w:spacing w:val="62"/>
        </w:rPr>
        <w:t> </w:t>
      </w:r>
      <w:r>
        <w:rPr/>
        <w:t>familiar</w:t>
      </w:r>
    </w:p>
    <w:p>
      <w:pPr>
        <w:pStyle w:val="BodyText"/>
        <w:spacing w:line="328" w:lineRule="auto" w:before="5"/>
        <w:ind w:left="102" w:right="118"/>
        <w:jc w:val="both"/>
        <w:rPr>
          <w:sz w:val="16"/>
        </w:rPr>
      </w:pPr>
      <w:r>
        <w:rPr/>
        <w:t>que incluyen el número de hijos que desean, que religión practicarán en caso de que decidan tener una y las interacciones con las personas que los rodean. </w:t>
      </w:r>
      <w:r>
        <w:rPr>
          <w:position w:val="11"/>
          <w:sz w:val="16"/>
        </w:rPr>
        <w:t>(1)</w:t>
      </w:r>
    </w:p>
    <w:p>
      <w:pPr>
        <w:spacing w:after="0" w:line="328" w:lineRule="auto"/>
        <w:jc w:val="both"/>
        <w:rPr>
          <w:sz w:val="16"/>
        </w:rPr>
        <w:sectPr>
          <w:footerReference w:type="default" r:id="rId6"/>
          <w:pgSz w:w="12240" w:h="15840"/>
          <w:pgMar w:footer="1002" w:header="0" w:top="1500" w:bottom="1200" w:left="1600" w:right="1580"/>
          <w:pgNumType w:start="1"/>
        </w:sectPr>
      </w:pPr>
    </w:p>
    <w:p>
      <w:pPr>
        <w:pStyle w:val="BodyText"/>
        <w:spacing w:line="350" w:lineRule="auto" w:before="54"/>
        <w:ind w:left="102" w:right="116"/>
        <w:jc w:val="both"/>
      </w:pPr>
      <w:r>
        <w:rPr/>
        <w:t>En la etapa procreativa en su primer fase o fase de expansión, que inicia con el nacimiento del primer hijo, es una etapa de constante cambio ya que dejan de ser diada para convertirse en triada, </w:t>
      </w:r>
      <w:r>
        <w:rPr>
          <w:position w:val="11"/>
          <w:sz w:val="16"/>
        </w:rPr>
        <w:t>(1) </w:t>
      </w:r>
      <w:r>
        <w:rPr/>
        <w:t>en esta fase la pareja se prepara para la llegada de los futuros integrantes, generando diversos vínculos dependiendo de</w:t>
      </w:r>
      <w:r>
        <w:rPr>
          <w:spacing w:val="38"/>
        </w:rPr>
        <w:t> </w:t>
      </w:r>
      <w:r>
        <w:rPr/>
        <w:t>la</w:t>
      </w:r>
    </w:p>
    <w:p>
      <w:pPr>
        <w:pStyle w:val="BodyText"/>
        <w:spacing w:line="352" w:lineRule="auto" w:before="13"/>
        <w:ind w:left="102" w:right="116"/>
        <w:jc w:val="both"/>
      </w:pPr>
      <w:r>
        <w:rPr/>
        <w:t>cultura en la que se desarrollen, en el comienzo del embarazo se inicia una de los momentos más especiales en la vida de la mujer y de la familia, donde se presentan ajustes en su forma de pensar y de sentir, considerándose por Bydlowski, “un periodo de relativa transparencia psíquica donde los sentimientos pasados suben con mayor facilidad” </w:t>
      </w:r>
      <w:r>
        <w:rPr>
          <w:position w:val="11"/>
          <w:sz w:val="16"/>
        </w:rPr>
        <w:t>(3)</w:t>
      </w:r>
      <w:r>
        <w:rPr/>
        <w:t>. La cual pese a ser una etapa predecible  y</w:t>
      </w:r>
    </w:p>
    <w:p>
      <w:pPr>
        <w:pStyle w:val="BodyText"/>
        <w:spacing w:line="350" w:lineRule="auto"/>
        <w:ind w:left="102" w:right="117"/>
        <w:jc w:val="both"/>
      </w:pPr>
      <w:r>
        <w:rPr/>
        <w:t>esperada da cambios en la funcionalidad familiar de cada uno de sus integrantes, en la maternidad se genera incertidumbre y temor por el cumplimiento de las futuras responsabilidades, adquiriendo la necesidad de recibir información sobre el cuidado  del  niño;  </w:t>
      </w:r>
      <w:r>
        <w:rPr>
          <w:position w:val="11"/>
          <w:sz w:val="16"/>
        </w:rPr>
        <w:t>(4)       </w:t>
      </w:r>
      <w:r>
        <w:rPr/>
        <w:t>llevando  a  un  cambio  en  las  funciones      previamente</w:t>
      </w:r>
    </w:p>
    <w:p>
      <w:pPr>
        <w:pStyle w:val="BodyText"/>
        <w:spacing w:line="360" w:lineRule="auto"/>
        <w:ind w:left="102" w:right="123"/>
        <w:jc w:val="both"/>
      </w:pPr>
      <w:r>
        <w:rPr/>
        <w:t>desempeñadas con la adquisición del nuevo cambio de rol, con lo que llegan a descuidar otras ocupaciones.</w:t>
      </w:r>
    </w:p>
    <w:p>
      <w:pPr>
        <w:pStyle w:val="BodyText"/>
      </w:pPr>
    </w:p>
    <w:p>
      <w:pPr>
        <w:pStyle w:val="BodyText"/>
        <w:spacing w:line="350" w:lineRule="auto" w:before="142"/>
        <w:ind w:left="102" w:right="117"/>
        <w:jc w:val="both"/>
        <w:rPr>
          <w:sz w:val="16"/>
        </w:rPr>
      </w:pPr>
      <w:r>
        <w:rPr/>
        <w:t>Esta situación en ocasiones lleva a un desequilibrio familiar, sobre todo en parejas donde la llegada de un nuevo integrante llega de forma sorpresiva o inesperada, ya sea por falta de comunicación en los deseos de cada integrante o por carencia de métodos de planificación familiar. </w:t>
      </w:r>
      <w:r>
        <w:rPr>
          <w:position w:val="11"/>
          <w:sz w:val="16"/>
        </w:rPr>
        <w:t>(4) </w:t>
      </w:r>
      <w:r>
        <w:rPr/>
        <w:t>Todos los cambios que se producen en esta etapa requieren que se involucre el resto de la familia, ya que aquí es donde también se consideran que nacen los abuelos, los tíos y se realiza un apoyo por parte del resto de la familia.</w:t>
      </w:r>
      <w:r>
        <w:rPr>
          <w:spacing w:val="-30"/>
        </w:rPr>
        <w:t> </w:t>
      </w:r>
      <w:r>
        <w:rPr>
          <w:position w:val="11"/>
          <w:sz w:val="16"/>
        </w:rPr>
        <w:t>(4)</w:t>
      </w:r>
    </w:p>
    <w:p>
      <w:pPr>
        <w:pStyle w:val="BodyText"/>
        <w:spacing w:before="9"/>
        <w:rPr>
          <w:sz w:val="35"/>
        </w:rPr>
      </w:pPr>
    </w:p>
    <w:p>
      <w:pPr>
        <w:pStyle w:val="BodyText"/>
        <w:spacing w:line="360" w:lineRule="auto"/>
        <w:ind w:left="102" w:right="114"/>
        <w:jc w:val="both"/>
      </w:pPr>
      <w:r>
        <w:rPr/>
        <w:t>En la etapa del embarazo, la mujer saca a flote los sentimientos de la infancia de lo que representaba para ella ser hija, donde tomara futuras pautas del cómo actuar con su futuro hijo; también existen acercamientos hacia la madre para tratar de buscar un apoyo que le permita el conocer más sobre como desempeñar el rol al que se enfrentara, siendo un apoyo fundamental en esta etapa del ciclo vital por el que</w:t>
      </w:r>
      <w:r>
        <w:rPr>
          <w:spacing w:val="-2"/>
        </w:rPr>
        <w:t> </w:t>
      </w:r>
      <w:r>
        <w:rPr/>
        <w:t>cursa.</w:t>
      </w:r>
    </w:p>
    <w:p>
      <w:pPr>
        <w:spacing w:after="0" w:line="360" w:lineRule="auto"/>
        <w:jc w:val="both"/>
        <w:sectPr>
          <w:pgSz w:w="12240" w:h="15840"/>
          <w:pgMar w:header="0" w:footer="1002" w:top="1360" w:bottom="1200" w:left="1600" w:right="1580"/>
        </w:sectPr>
      </w:pPr>
    </w:p>
    <w:p>
      <w:pPr>
        <w:pStyle w:val="BodyText"/>
        <w:spacing w:line="360" w:lineRule="auto" w:before="54"/>
        <w:ind w:left="102" w:right="124"/>
        <w:jc w:val="both"/>
      </w:pPr>
      <w:r>
        <w:rPr/>
        <w:t>Por su parte, el hombre tiene emociones ambivalentes en el momento del embarazo, durante las primeras semanas tiende a tener un distanciamiento emocional con la mujer, actúa como si no hubiera cambios en su vida familiar, la cual se refleja en la falta de interés hacia la pareja y hacia el futuro bebé; en las últimas semanas del embarazo, se redefine a sí mismo como el padre, ya   cuenta</w:t>
      </w:r>
    </w:p>
    <w:p>
      <w:pPr>
        <w:pStyle w:val="BodyText"/>
        <w:spacing w:line="328" w:lineRule="auto" w:before="5"/>
        <w:ind w:left="102" w:right="128"/>
        <w:jc w:val="both"/>
        <w:rPr>
          <w:sz w:val="16"/>
        </w:rPr>
      </w:pPr>
      <w:r>
        <w:rPr/>
        <w:t>con una realidad que no puede evadir e inicia el apoyo hacia su pareja para preparar el nido. </w:t>
      </w:r>
      <w:r>
        <w:rPr>
          <w:position w:val="11"/>
          <w:sz w:val="16"/>
        </w:rPr>
        <w:t>(5)</w:t>
      </w:r>
    </w:p>
    <w:p>
      <w:pPr>
        <w:pStyle w:val="BodyText"/>
        <w:spacing w:before="2"/>
        <w:rPr>
          <w:sz w:val="38"/>
        </w:rPr>
      </w:pPr>
    </w:p>
    <w:p>
      <w:pPr>
        <w:pStyle w:val="BodyText"/>
        <w:spacing w:line="350" w:lineRule="auto"/>
        <w:ind w:left="102" w:right="122"/>
        <w:jc w:val="both"/>
        <w:rPr>
          <w:sz w:val="16"/>
        </w:rPr>
      </w:pPr>
      <w:r>
        <w:rPr/>
        <w:t>En la segunda fase de la etapa procreativa; (fase de consolidación y apertura), la familia ya tuvo la responsabilidad de educar a ese integrante que procreo donde se adquirieron las cualidades necesarias para ser un miembro activo de la sociedad.</w:t>
      </w:r>
      <w:r>
        <w:rPr>
          <w:spacing w:val="-24"/>
        </w:rPr>
        <w:t> </w:t>
      </w:r>
      <w:r>
        <w:rPr>
          <w:position w:val="11"/>
          <w:sz w:val="16"/>
        </w:rPr>
        <w:t>(1)</w:t>
      </w:r>
    </w:p>
    <w:p>
      <w:pPr>
        <w:pStyle w:val="BodyText"/>
        <w:spacing w:before="8"/>
        <w:rPr>
          <w:sz w:val="35"/>
        </w:rPr>
      </w:pPr>
    </w:p>
    <w:p>
      <w:pPr>
        <w:pStyle w:val="BodyText"/>
        <w:spacing w:line="360" w:lineRule="auto" w:before="1"/>
        <w:ind w:left="102" w:right="116"/>
        <w:jc w:val="both"/>
      </w:pPr>
      <w:r>
        <w:rPr/>
        <w:t>La etapa de dispersión es donde los nuevos miembros de la sociedad ya adquirieron la autonomía suficiente para iniciar la salida del hogar de origen. En esta etapa que inicia con la salida del primer hijo del hogar y queda concluida con la salida del último hasta llegar a la etapa final de la familia, en donde el núcleo que empezó se vuelve a convertir en diada y se inicia un nuevo reajuste en la dinámica de la familia ya que por segunda vez en su vida familiar, la atención se vuelve  a  centrar  en  ellos  y  no  en  los  hijos,  haciendo  que  la  convivencia   </w:t>
      </w:r>
      <w:r>
        <w:rPr>
          <w:spacing w:val="13"/>
        </w:rPr>
        <w:t> </w:t>
      </w:r>
      <w:r>
        <w:rPr/>
        <w:t>y</w:t>
      </w:r>
    </w:p>
    <w:p>
      <w:pPr>
        <w:pStyle w:val="BodyText"/>
        <w:spacing w:line="279" w:lineRule="exact"/>
        <w:ind w:left="102"/>
        <w:jc w:val="both"/>
        <w:rPr>
          <w:sz w:val="16"/>
        </w:rPr>
      </w:pPr>
      <w:r>
        <w:rPr/>
        <w:t>comunicación se vuelven fundamentales. </w:t>
      </w:r>
      <w:r>
        <w:rPr>
          <w:position w:val="11"/>
          <w:sz w:val="16"/>
        </w:rPr>
        <w:t>(1)</w:t>
      </w:r>
    </w:p>
    <w:p>
      <w:pPr>
        <w:pStyle w:val="BodyText"/>
        <w:rPr>
          <w:sz w:val="28"/>
        </w:rPr>
      </w:pPr>
    </w:p>
    <w:p>
      <w:pPr>
        <w:pStyle w:val="BodyText"/>
        <w:spacing w:line="331" w:lineRule="auto" w:before="230"/>
        <w:ind w:left="102" w:right="127"/>
        <w:jc w:val="both"/>
        <w:rPr>
          <w:sz w:val="16"/>
        </w:rPr>
      </w:pPr>
      <w:r>
        <w:rPr/>
        <w:t>El apoyo familiar incluso es considerado el principal recurso en la promoción de la salud y en la prevención de enfermedades en todos sus integrantes. </w:t>
      </w:r>
      <w:r>
        <w:rPr>
          <w:position w:val="11"/>
          <w:sz w:val="16"/>
        </w:rPr>
        <w:t>(6)</w:t>
      </w:r>
    </w:p>
    <w:p>
      <w:pPr>
        <w:pStyle w:val="BodyText"/>
        <w:spacing w:line="360" w:lineRule="auto" w:before="20"/>
        <w:ind w:left="102" w:right="128"/>
        <w:jc w:val="both"/>
      </w:pPr>
      <w:r>
        <w:rPr/>
        <w:t>Y entre más apoyo se tenga por parte de él mayores serán los beneficios que se suscitarán.</w:t>
      </w:r>
    </w:p>
    <w:p>
      <w:pPr>
        <w:spacing w:after="0" w:line="360" w:lineRule="auto"/>
        <w:jc w:val="both"/>
        <w:sectPr>
          <w:pgSz w:w="12240" w:h="15840"/>
          <w:pgMar w:header="0" w:footer="1002" w:top="1360" w:bottom="1200" w:left="1600" w:right="1580"/>
        </w:sectPr>
      </w:pPr>
    </w:p>
    <w:p>
      <w:pPr>
        <w:pStyle w:val="BodyText"/>
        <w:spacing w:line="352" w:lineRule="auto" w:before="54"/>
        <w:ind w:left="102" w:right="116"/>
        <w:jc w:val="both"/>
      </w:pPr>
      <w:r>
        <w:rPr/>
        <w:t>En la Unidad de Medicina Familiar No. 64 se realizan Estrategias Educativas de Promoción a la Salud (EEPS), una de ellas es la estrategia </w:t>
      </w:r>
      <w:r>
        <w:rPr>
          <w:i/>
        </w:rPr>
        <w:t>EMBARAZO SEGURO </w:t>
      </w:r>
      <w:r>
        <w:rPr>
          <w:i/>
        </w:rPr>
        <w:t>con PREVENIMSS </w:t>
      </w:r>
      <w:r>
        <w:rPr/>
        <w:t>a las embarazadas con el fin de ayudar a una mejor adaptación al proceso del embarazo y al cuidado del futuro recién nacido; dentro de esta estrategia se llevan a cabo dos sesiones, la primera se llama </w:t>
      </w:r>
      <w:r>
        <w:rPr>
          <w:i/>
        </w:rPr>
        <w:t>“Me quiero y </w:t>
      </w:r>
      <w:r>
        <w:rPr>
          <w:i/>
        </w:rPr>
        <w:t>me</w:t>
      </w:r>
      <w:r>
        <w:rPr>
          <w:i/>
          <w:spacing w:val="31"/>
        </w:rPr>
        <w:t> </w:t>
      </w:r>
      <w:r>
        <w:rPr>
          <w:i/>
        </w:rPr>
        <w:t>cuido”</w:t>
      </w:r>
      <w:r>
        <w:rPr>
          <w:i/>
          <w:spacing w:val="8"/>
        </w:rPr>
        <w:t> </w:t>
      </w:r>
      <w:r>
        <w:rPr>
          <w:position w:val="11"/>
          <w:sz w:val="16"/>
        </w:rPr>
        <w:t>(7) </w:t>
      </w:r>
      <w:r>
        <w:rPr>
          <w:spacing w:val="8"/>
          <w:position w:val="11"/>
          <w:sz w:val="16"/>
        </w:rPr>
        <w:t> </w:t>
      </w:r>
      <w:r>
        <w:rPr/>
        <w:t>la</w:t>
      </w:r>
      <w:r>
        <w:rPr>
          <w:spacing w:val="31"/>
        </w:rPr>
        <w:t> </w:t>
      </w:r>
      <w:r>
        <w:rPr/>
        <w:t>cual</w:t>
      </w:r>
      <w:r>
        <w:rPr>
          <w:spacing w:val="30"/>
        </w:rPr>
        <w:t> </w:t>
      </w:r>
      <w:r>
        <w:rPr/>
        <w:t>tiene</w:t>
      </w:r>
      <w:r>
        <w:rPr>
          <w:spacing w:val="31"/>
        </w:rPr>
        <w:t> </w:t>
      </w:r>
      <w:r>
        <w:rPr/>
        <w:t>como</w:t>
      </w:r>
      <w:r>
        <w:rPr>
          <w:spacing w:val="31"/>
        </w:rPr>
        <w:t> </w:t>
      </w:r>
      <w:r>
        <w:rPr/>
        <w:t>objetivo</w:t>
      </w:r>
      <w:r>
        <w:rPr>
          <w:spacing w:val="31"/>
        </w:rPr>
        <w:t> </w:t>
      </w:r>
      <w:r>
        <w:rPr/>
        <w:t>mantener</w:t>
      </w:r>
      <w:r>
        <w:rPr>
          <w:spacing w:val="30"/>
        </w:rPr>
        <w:t> </w:t>
      </w:r>
      <w:r>
        <w:rPr/>
        <w:t>buenas</w:t>
      </w:r>
      <w:r>
        <w:rPr>
          <w:spacing w:val="28"/>
        </w:rPr>
        <w:t> </w:t>
      </w:r>
      <w:r>
        <w:rPr/>
        <w:t>condiciones</w:t>
      </w:r>
      <w:r>
        <w:rPr>
          <w:spacing w:val="28"/>
        </w:rPr>
        <w:t> </w:t>
      </w:r>
      <w:r>
        <w:rPr/>
        <w:t>de</w:t>
      </w:r>
      <w:r>
        <w:rPr>
          <w:spacing w:val="31"/>
        </w:rPr>
        <w:t> </w:t>
      </w:r>
      <w:r>
        <w:rPr/>
        <w:t>salud</w:t>
      </w:r>
    </w:p>
    <w:p>
      <w:pPr>
        <w:pStyle w:val="BodyText"/>
        <w:spacing w:line="360" w:lineRule="auto"/>
        <w:ind w:left="102" w:right="122"/>
        <w:jc w:val="both"/>
      </w:pPr>
      <w:r>
        <w:rPr/>
        <w:t>durante el embarazo y después de parto, promoviendo la prevención de riesgos en el embarazo orientando a las embarazadas sobre la correcta alimentación, dando información sobre el plato del buen comer, el consumo de agua simple y potable, así como fortalecer el conocimiento acerca de los método anticonceptivos, información  sobre  la  prevención  de  violencia  y  adicciones,  autoestima,   salud</w:t>
      </w:r>
    </w:p>
    <w:p>
      <w:pPr>
        <w:pStyle w:val="BodyText"/>
        <w:spacing w:line="350" w:lineRule="auto" w:before="5"/>
        <w:ind w:left="102" w:right="122"/>
        <w:jc w:val="both"/>
      </w:pPr>
      <w:r>
        <w:rPr/>
        <w:t>mental para un correcto manejo de estrés y emociones; la segunda sesión se llama </w:t>
      </w:r>
      <w:r>
        <w:rPr>
          <w:i/>
        </w:rPr>
        <w:t>“Mi hija(o) y yo” </w:t>
      </w:r>
      <w:r>
        <w:rPr>
          <w:position w:val="11"/>
          <w:sz w:val="16"/>
        </w:rPr>
        <w:t>(7) </w:t>
      </w:r>
      <w:r>
        <w:rPr/>
        <w:t>la cual tiene como objetivos promover los cuidados hacia el recién nacido y el favorecimiento de la comunicación afectiva y establecer un proyecto</w:t>
      </w:r>
      <w:r>
        <w:rPr>
          <w:spacing w:val="47"/>
        </w:rPr>
        <w:t> </w:t>
      </w:r>
      <w:r>
        <w:rPr/>
        <w:t>de</w:t>
      </w:r>
      <w:r>
        <w:rPr>
          <w:spacing w:val="47"/>
        </w:rPr>
        <w:t> </w:t>
      </w:r>
      <w:r>
        <w:rPr/>
        <w:t>vida</w:t>
      </w:r>
      <w:r>
        <w:rPr>
          <w:spacing w:val="47"/>
        </w:rPr>
        <w:t> </w:t>
      </w:r>
      <w:r>
        <w:rPr/>
        <w:t>con</w:t>
      </w:r>
      <w:r>
        <w:rPr>
          <w:spacing w:val="47"/>
        </w:rPr>
        <w:t> </w:t>
      </w:r>
      <w:r>
        <w:rPr/>
        <w:t>él</w:t>
      </w:r>
      <w:r>
        <w:rPr>
          <w:spacing w:val="46"/>
        </w:rPr>
        <w:t> </w:t>
      </w:r>
      <w:r>
        <w:rPr/>
        <w:t>o</w:t>
      </w:r>
      <w:r>
        <w:rPr>
          <w:spacing w:val="47"/>
        </w:rPr>
        <w:t> </w:t>
      </w:r>
      <w:r>
        <w:rPr/>
        <w:t>la</w:t>
      </w:r>
      <w:r>
        <w:rPr>
          <w:spacing w:val="47"/>
        </w:rPr>
        <w:t> </w:t>
      </w:r>
      <w:r>
        <w:rPr/>
        <w:t>nueva</w:t>
      </w:r>
      <w:r>
        <w:rPr>
          <w:spacing w:val="47"/>
        </w:rPr>
        <w:t> </w:t>
      </w:r>
      <w:r>
        <w:rPr/>
        <w:t>integrante,</w:t>
      </w:r>
      <w:r>
        <w:rPr>
          <w:spacing w:val="47"/>
        </w:rPr>
        <w:t> </w:t>
      </w:r>
      <w:r>
        <w:rPr/>
        <w:t>la</w:t>
      </w:r>
      <w:r>
        <w:rPr>
          <w:spacing w:val="47"/>
        </w:rPr>
        <w:t> </w:t>
      </w:r>
      <w:r>
        <w:rPr/>
        <w:t>promoción</w:t>
      </w:r>
      <w:r>
        <w:rPr>
          <w:spacing w:val="47"/>
        </w:rPr>
        <w:t> </w:t>
      </w:r>
      <w:r>
        <w:rPr/>
        <w:t>de</w:t>
      </w:r>
      <w:r>
        <w:rPr>
          <w:spacing w:val="47"/>
        </w:rPr>
        <w:t> </w:t>
      </w:r>
      <w:r>
        <w:rPr/>
        <w:t>prevención</w:t>
      </w:r>
      <w:r>
        <w:rPr>
          <w:spacing w:val="47"/>
        </w:rPr>
        <w:t> </w:t>
      </w:r>
      <w:r>
        <w:rPr/>
        <w:t>de</w:t>
      </w:r>
    </w:p>
    <w:p>
      <w:pPr>
        <w:pStyle w:val="BodyText"/>
        <w:spacing w:line="360" w:lineRule="auto" w:before="16"/>
        <w:ind w:left="102" w:right="124"/>
        <w:jc w:val="both"/>
      </w:pPr>
      <w:r>
        <w:rPr/>
        <w:t>enfermedades y el reconocimiento del valor como personas para establecer un objetivo de vida, con el objetivo de fortalecer el vínculo de la madre y el bebé.</w:t>
      </w:r>
    </w:p>
    <w:p>
      <w:pPr>
        <w:spacing w:after="0" w:line="360" w:lineRule="auto"/>
        <w:jc w:val="both"/>
        <w:sectPr>
          <w:pgSz w:w="12240" w:h="15840"/>
          <w:pgMar w:header="0" w:footer="1002" w:top="1360" w:bottom="1200" w:left="1600" w:right="1580"/>
        </w:sectPr>
      </w:pPr>
    </w:p>
    <w:p>
      <w:pPr>
        <w:pStyle w:val="Heading1"/>
        <w:numPr>
          <w:ilvl w:val="2"/>
          <w:numId w:val="6"/>
        </w:numPr>
        <w:tabs>
          <w:tab w:pos="638" w:val="left" w:leader="none"/>
        </w:tabs>
        <w:spacing w:line="240" w:lineRule="auto" w:before="54" w:after="0"/>
        <w:ind w:left="637" w:right="0" w:hanging="535"/>
        <w:jc w:val="both"/>
      </w:pPr>
      <w:bookmarkStart w:name="_bookmark2" w:id="5"/>
      <w:bookmarkEnd w:id="5"/>
      <w:r>
        <w:rPr>
          <w:b w:val="0"/>
        </w:rPr>
      </w:r>
      <w:bookmarkStart w:name="_bookmark2" w:id="6"/>
      <w:bookmarkEnd w:id="6"/>
      <w:r>
        <w:rPr/>
        <w:t>Tipología</w:t>
      </w:r>
      <w:r>
        <w:rPr>
          <w:spacing w:val="-6"/>
        </w:rPr>
        <w:t> </w:t>
      </w:r>
      <w:r>
        <w:rPr/>
        <w:t>familiar</w:t>
      </w:r>
    </w:p>
    <w:p>
      <w:pPr>
        <w:pStyle w:val="BodyText"/>
        <w:rPr>
          <w:b/>
        </w:rPr>
      </w:pPr>
    </w:p>
    <w:p>
      <w:pPr>
        <w:pStyle w:val="BodyText"/>
        <w:spacing w:line="328" w:lineRule="auto" w:before="197"/>
        <w:ind w:left="102" w:right="124"/>
        <w:jc w:val="both"/>
        <w:rPr>
          <w:sz w:val="16"/>
        </w:rPr>
      </w:pPr>
      <w:r>
        <w:rPr/>
        <w:t>La tipología familiar “es el producto de una clasificación donde se tienen en cuenta las características, situaciones y fenómenos que acontecen a la familia”. </w:t>
      </w:r>
      <w:r>
        <w:rPr>
          <w:position w:val="11"/>
          <w:sz w:val="16"/>
        </w:rPr>
        <w:t>(8)</w:t>
      </w:r>
    </w:p>
    <w:p>
      <w:pPr>
        <w:pStyle w:val="BodyText"/>
        <w:spacing w:line="352" w:lineRule="auto" w:before="26"/>
        <w:ind w:left="102" w:right="114"/>
        <w:jc w:val="both"/>
      </w:pPr>
      <w:r>
        <w:rPr/>
        <w:t>El consenso Académico en Medicina Familia de Organismos e Instituciones Educativas y de Salud en 2005, menciona los cinco ejes fundamentales en los que se sugiera basar una clasificación familiar, como son el </w:t>
      </w:r>
      <w:r>
        <w:rPr>
          <w:i/>
        </w:rPr>
        <w:t>parentesco</w:t>
      </w:r>
      <w:r>
        <w:rPr/>
        <w:t>, tomando en cuenta que el parentesco es definido como “vínculo de consanguinidad, afinidad, adopción, matrimonio u otra relación estable de afectividad análoga a esta”; </w:t>
      </w:r>
      <w:r>
        <w:rPr>
          <w:position w:val="11"/>
          <w:sz w:val="16"/>
        </w:rPr>
        <w:t>(2) </w:t>
      </w:r>
      <w:r>
        <w:rPr>
          <w:i/>
        </w:rPr>
        <w:t>presencia física y convivencia en el hogar</w:t>
      </w:r>
      <w:r>
        <w:rPr/>
        <w:t>, en base a si hay la presencia de ambos</w:t>
      </w:r>
    </w:p>
    <w:p>
      <w:pPr>
        <w:pStyle w:val="BodyText"/>
        <w:spacing w:line="360" w:lineRule="auto" w:before="15"/>
        <w:ind w:left="102" w:right="115"/>
        <w:jc w:val="both"/>
      </w:pPr>
      <w:r>
        <w:rPr/>
        <w:t>padres, hijos que vivan en casa de los padres o padres que vivan en casa de los hijos por citar algunos; los </w:t>
      </w:r>
      <w:r>
        <w:rPr>
          <w:i/>
        </w:rPr>
        <w:t>medios de subsistencia</w:t>
      </w:r>
      <w:r>
        <w:rPr/>
        <w:t>, refiriéndose a los recursos principalmente económicos que deriven de las áreas, agrícolas, industriales, de comercio o de servicios; el </w:t>
      </w:r>
      <w:r>
        <w:rPr>
          <w:i/>
        </w:rPr>
        <w:t>nivel económico</w:t>
      </w:r>
      <w:r>
        <w:rPr/>
        <w:t>, que se basa en si los ingresos económicos son suficientes o no para cubrir la canasta básica, vivienda, vestido, salud, educación y los recursos de conservación, turismo y esparcimiento; y </w:t>
      </w:r>
      <w:r>
        <w:rPr>
          <w:i/>
        </w:rPr>
        <w:t>los </w:t>
      </w:r>
      <w:r>
        <w:rPr>
          <w:i/>
        </w:rPr>
        <w:t>nuevos tipos de convivencia individual-familiar </w:t>
      </w:r>
      <w:r>
        <w:rPr/>
        <w:t>originados por cambios familiares, considera  los  cambios  de  la  sociedad  moderna  donde  incluye  a  parejas      o</w:t>
      </w:r>
    </w:p>
    <w:p>
      <w:pPr>
        <w:pStyle w:val="BodyText"/>
        <w:spacing w:line="281" w:lineRule="exact"/>
        <w:ind w:left="102"/>
        <w:jc w:val="both"/>
        <w:rPr>
          <w:sz w:val="16"/>
        </w:rPr>
      </w:pPr>
      <w:r>
        <w:rPr/>
        <w:t>matrimonios del mismo sexo y poligamia. </w:t>
      </w:r>
      <w:r>
        <w:rPr>
          <w:position w:val="11"/>
          <w:sz w:val="16"/>
        </w:rPr>
        <w:t>(2)</w:t>
      </w:r>
    </w:p>
    <w:p>
      <w:pPr>
        <w:pStyle w:val="BodyText"/>
        <w:spacing w:line="355" w:lineRule="auto" w:before="137"/>
        <w:ind w:left="102" w:right="117" w:firstLine="67"/>
        <w:jc w:val="both"/>
      </w:pPr>
      <w:r>
        <w:rPr/>
        <w:t>Con todo lo anterior la tipología familiar implica identificar con que elementos se encuentra integrada dependiendo de la perspectiva de búsqueda, requiriendo ubicar el grado alcanzado desde el contexto económico, demográfico o por su composición familiar citando unos, ejemplos de ello los da Alba L.H. (2012), al mencionar la tipología familiar de acuerdo  a la ubicación geográfica y al manejo  de la autoridad. </w:t>
      </w:r>
      <w:r>
        <w:rPr>
          <w:position w:val="11"/>
          <w:sz w:val="16"/>
        </w:rPr>
        <w:t>(9)  </w:t>
      </w:r>
      <w:r>
        <w:rPr/>
        <w:t>Todo esto con el propósito de  lograr una mejor evaluación de</w:t>
      </w:r>
      <w:r>
        <w:rPr>
          <w:spacing w:val="-42"/>
        </w:rPr>
        <w:t> </w:t>
      </w:r>
      <w:r>
        <w:rPr/>
        <w:t>la</w:t>
      </w:r>
    </w:p>
    <w:p>
      <w:pPr>
        <w:pStyle w:val="BodyText"/>
        <w:spacing w:line="360" w:lineRule="auto"/>
        <w:ind w:left="102" w:right="119"/>
        <w:jc w:val="both"/>
      </w:pPr>
      <w:r>
        <w:rPr/>
        <w:t>familia, con la finalidad de lograr intervenciones preventivas que favorezcan la salud, estableciendo diagnósticos y tratamientos.</w:t>
      </w:r>
    </w:p>
    <w:p>
      <w:pPr>
        <w:spacing w:after="0" w:line="360" w:lineRule="auto"/>
        <w:jc w:val="both"/>
        <w:sectPr>
          <w:pgSz w:w="12240" w:h="15840"/>
          <w:pgMar w:header="0" w:footer="1002" w:top="1360" w:bottom="1200" w:left="1600" w:right="1580"/>
        </w:sectPr>
      </w:pPr>
    </w:p>
    <w:p>
      <w:pPr>
        <w:pStyle w:val="BodyText"/>
        <w:spacing w:line="360" w:lineRule="auto" w:before="54"/>
        <w:ind w:left="102" w:right="117"/>
        <w:jc w:val="both"/>
      </w:pPr>
      <w:r>
        <w:rPr/>
        <w:t>Debido a estos factores fue creciendo el interés por el estudio de la familia, al observarse que los roles que desempeñaba cada integrante impactaba de forma distinta a los demás miembros. Además con mayor diversidad de familias más diversos eran los patrones de comportamiento de la sociedad, originándose muchas enfermedades englobadas principalmente a problemas de salud mental como lo es la ansiedad, la depresión y ciertas obsesiones o fobias, además de problemas de adicción, padecimientos con signos o síntomas poco específicos    o</w:t>
      </w:r>
    </w:p>
    <w:p>
      <w:pPr>
        <w:pStyle w:val="BodyText"/>
        <w:spacing w:line="328" w:lineRule="auto" w:before="5"/>
        <w:ind w:left="102" w:right="125"/>
        <w:jc w:val="both"/>
        <w:rPr>
          <w:sz w:val="16"/>
        </w:rPr>
      </w:pPr>
      <w:r>
        <w:rPr/>
        <w:t>incluso niños con trastornos de la alimentación, trastornos de la conducta,  enuresis o encopresis por mencionar algunos.</w:t>
      </w:r>
      <w:r>
        <w:rPr>
          <w:spacing w:val="-38"/>
        </w:rPr>
        <w:t> </w:t>
      </w:r>
      <w:r>
        <w:rPr>
          <w:position w:val="11"/>
          <w:sz w:val="16"/>
        </w:rPr>
        <w:t>(10)</w:t>
      </w:r>
    </w:p>
    <w:p>
      <w:pPr>
        <w:spacing w:after="0" w:line="328" w:lineRule="auto"/>
        <w:jc w:val="both"/>
        <w:rPr>
          <w:sz w:val="16"/>
        </w:rPr>
        <w:sectPr>
          <w:pgSz w:w="12240" w:h="15840"/>
          <w:pgMar w:header="0" w:footer="1002" w:top="1360" w:bottom="1200" w:left="1600" w:right="1580"/>
        </w:sectPr>
      </w:pPr>
    </w:p>
    <w:p>
      <w:pPr>
        <w:pStyle w:val="Heading1"/>
        <w:numPr>
          <w:ilvl w:val="2"/>
          <w:numId w:val="6"/>
        </w:numPr>
        <w:tabs>
          <w:tab w:pos="638" w:val="left" w:leader="none"/>
        </w:tabs>
        <w:spacing w:line="240" w:lineRule="auto" w:before="54" w:after="0"/>
        <w:ind w:left="637" w:right="0" w:hanging="535"/>
        <w:jc w:val="both"/>
      </w:pPr>
      <w:bookmarkStart w:name="_bookmark3" w:id="7"/>
      <w:bookmarkEnd w:id="7"/>
      <w:r>
        <w:rPr>
          <w:b w:val="0"/>
        </w:rPr>
      </w:r>
      <w:bookmarkStart w:name="_bookmark3" w:id="8"/>
      <w:bookmarkEnd w:id="8"/>
      <w:r>
        <w:rPr/>
        <w:t>Fam</w:t>
      </w:r>
      <w:r>
        <w:rPr/>
        <w:t>iliograma</w:t>
      </w:r>
    </w:p>
    <w:p>
      <w:pPr>
        <w:pStyle w:val="BodyText"/>
        <w:rPr>
          <w:b/>
        </w:rPr>
      </w:pPr>
    </w:p>
    <w:p>
      <w:pPr>
        <w:pStyle w:val="BodyText"/>
        <w:rPr>
          <w:b/>
        </w:rPr>
      </w:pPr>
    </w:p>
    <w:p>
      <w:pPr>
        <w:pStyle w:val="BodyText"/>
        <w:spacing w:line="352" w:lineRule="auto"/>
        <w:ind w:left="102" w:right="116"/>
        <w:jc w:val="both"/>
      </w:pPr>
      <w:r>
        <w:rPr/>
        <w:t>Para llevar a cabo el estudio de la familia y poder evaluar su funcionamiento se ha creado el familiograma, el cual es un instrumento que da una representación esquemática de la familia, </w:t>
      </w:r>
      <w:r>
        <w:rPr>
          <w:position w:val="11"/>
          <w:sz w:val="16"/>
        </w:rPr>
        <w:t>(10) </w:t>
      </w:r>
      <w:r>
        <w:rPr/>
        <w:t>donde se puede ver de forma gráfica  y representativa a la estructura familiar como un todo, para así poder evaluar diversos  aspectos de  la  familia.  El familiograma  está  compuesto  por  símbolos</w:t>
      </w:r>
    </w:p>
    <w:p>
      <w:pPr>
        <w:pStyle w:val="BodyText"/>
        <w:spacing w:line="360" w:lineRule="auto" w:before="13"/>
        <w:ind w:left="102" w:right="121"/>
        <w:jc w:val="both"/>
      </w:pPr>
      <w:r>
        <w:rPr/>
        <w:t>establecidos de forma internacional, que permiten una adecuada interpretación en cualquier parte del mundo. Cabe mencionar que se utiliza la información de tres generaciones como mínimo lo que permite ver de forma más global los patrones que suele repetir la familia, los antecedentes heredofamiliares entre mucha otra información que muestra de una forma ordenada y sencilla.</w:t>
      </w:r>
    </w:p>
    <w:p>
      <w:pPr>
        <w:pStyle w:val="BodyText"/>
      </w:pPr>
    </w:p>
    <w:p>
      <w:pPr>
        <w:pStyle w:val="BodyText"/>
        <w:spacing w:before="1"/>
        <w:rPr>
          <w:sz w:val="26"/>
        </w:rPr>
      </w:pPr>
    </w:p>
    <w:p>
      <w:pPr>
        <w:pStyle w:val="BodyText"/>
        <w:spacing w:line="345" w:lineRule="auto"/>
        <w:ind w:left="102" w:right="116"/>
        <w:jc w:val="both"/>
        <w:rPr>
          <w:sz w:val="16"/>
        </w:rPr>
      </w:pPr>
      <w:r>
        <w:rPr/>
        <w:t>El familiograma tiende a evaluar los aspectos familiares como lo son las relaciones entre los integrantes a nivel biológico y legal, las relaciones afectivas, las patologías de cada uno de los involucrados en el mismo y el tipo de ocupación. </w:t>
      </w:r>
      <w:r>
        <w:rPr>
          <w:position w:val="11"/>
          <w:sz w:val="16"/>
        </w:rPr>
        <w:t>(11)</w:t>
      </w:r>
    </w:p>
    <w:p>
      <w:pPr>
        <w:pStyle w:val="BodyText"/>
        <w:spacing w:line="360" w:lineRule="auto" w:before="165"/>
        <w:ind w:left="102" w:right="116"/>
        <w:jc w:val="both"/>
      </w:pPr>
      <w:r>
        <w:rPr/>
        <w:t>Así el familiograma ayuda a tener la tipología familiar, de una forma sencilla y abstracta.</w:t>
      </w:r>
    </w:p>
    <w:p>
      <w:pPr>
        <w:spacing w:after="0" w:line="360" w:lineRule="auto"/>
        <w:jc w:val="both"/>
        <w:sectPr>
          <w:pgSz w:w="12240" w:h="15840"/>
          <w:pgMar w:header="0" w:footer="1002" w:top="1360" w:bottom="1200" w:left="1600" w:right="1580"/>
        </w:sectPr>
      </w:pPr>
    </w:p>
    <w:p>
      <w:pPr>
        <w:pStyle w:val="Heading1"/>
        <w:numPr>
          <w:ilvl w:val="1"/>
          <w:numId w:val="7"/>
        </w:numPr>
        <w:tabs>
          <w:tab w:pos="441" w:val="left" w:leader="none"/>
        </w:tabs>
        <w:spacing w:line="240" w:lineRule="auto" w:before="54" w:after="0"/>
        <w:ind w:left="440" w:right="0" w:hanging="338"/>
        <w:jc w:val="both"/>
      </w:pPr>
      <w:bookmarkStart w:name="_bookmark4" w:id="9"/>
      <w:bookmarkEnd w:id="9"/>
      <w:r>
        <w:rPr>
          <w:b w:val="0"/>
        </w:rPr>
      </w:r>
      <w:bookmarkStart w:name="_bookmark4" w:id="10"/>
      <w:bookmarkEnd w:id="10"/>
      <w:r>
        <w:rPr/>
        <w:t>A</w:t>
      </w:r>
      <w:r>
        <w:rPr/>
        <w:t>daptación psicosocial al</w:t>
      </w:r>
      <w:r>
        <w:rPr>
          <w:spacing w:val="-14"/>
        </w:rPr>
        <w:t> </w:t>
      </w:r>
      <w:r>
        <w:rPr/>
        <w:t>embarazo</w:t>
      </w:r>
    </w:p>
    <w:p>
      <w:pPr>
        <w:pStyle w:val="BodyText"/>
        <w:rPr>
          <w:b/>
        </w:rPr>
      </w:pPr>
    </w:p>
    <w:p>
      <w:pPr>
        <w:pStyle w:val="BodyText"/>
        <w:rPr>
          <w:b/>
        </w:rPr>
      </w:pPr>
    </w:p>
    <w:p>
      <w:pPr>
        <w:pStyle w:val="Heading1"/>
        <w:numPr>
          <w:ilvl w:val="2"/>
          <w:numId w:val="7"/>
        </w:numPr>
        <w:tabs>
          <w:tab w:pos="704" w:val="left" w:leader="none"/>
        </w:tabs>
        <w:spacing w:line="240" w:lineRule="auto" w:before="201" w:after="0"/>
        <w:ind w:left="703" w:right="0" w:hanging="601"/>
        <w:jc w:val="both"/>
      </w:pPr>
      <w:bookmarkStart w:name="_bookmark5" w:id="11"/>
      <w:bookmarkEnd w:id="11"/>
      <w:r>
        <w:rPr>
          <w:b w:val="0"/>
        </w:rPr>
      </w:r>
      <w:bookmarkStart w:name="_bookmark5" w:id="12"/>
      <w:bookmarkEnd w:id="12"/>
      <w:r>
        <w:rPr/>
        <w:t>Defini</w:t>
      </w:r>
      <w:r>
        <w:rPr/>
        <w:t>ción</w:t>
      </w:r>
    </w:p>
    <w:p>
      <w:pPr>
        <w:pStyle w:val="BodyText"/>
        <w:rPr>
          <w:b/>
        </w:rPr>
      </w:pPr>
    </w:p>
    <w:p>
      <w:pPr>
        <w:pStyle w:val="BodyText"/>
        <w:rPr>
          <w:b/>
        </w:rPr>
      </w:pPr>
    </w:p>
    <w:p>
      <w:pPr>
        <w:pStyle w:val="BodyText"/>
        <w:spacing w:line="352" w:lineRule="auto"/>
        <w:ind w:left="102" w:right="119"/>
        <w:jc w:val="both"/>
        <w:rPr>
          <w:sz w:val="16"/>
        </w:rPr>
      </w:pPr>
      <w:r>
        <w:rPr/>
        <w:t>La adaptación psicosocial al embarazo es el proceso que abarca desde el inicio del embarazo hasta el posparto. Los cambios emocionales que presentan la mujer son necesarios, debido a que estimulan el encuentro de las herramientas necesarias para enfrentar este cambio y con ello, lograr su propio bienestar y el  del bebé.</w:t>
      </w:r>
      <w:r>
        <w:rPr>
          <w:spacing w:val="-27"/>
        </w:rPr>
        <w:t> </w:t>
      </w:r>
      <w:r>
        <w:rPr>
          <w:position w:val="11"/>
          <w:sz w:val="16"/>
        </w:rPr>
        <w:t>(12)</w:t>
      </w:r>
    </w:p>
    <w:p>
      <w:pPr>
        <w:pStyle w:val="BodyText"/>
        <w:rPr>
          <w:sz w:val="28"/>
        </w:rPr>
      </w:pPr>
    </w:p>
    <w:p>
      <w:pPr>
        <w:pStyle w:val="BodyText"/>
        <w:spacing w:before="9"/>
      </w:pPr>
    </w:p>
    <w:p>
      <w:pPr>
        <w:pStyle w:val="Heading1"/>
        <w:numPr>
          <w:ilvl w:val="2"/>
          <w:numId w:val="8"/>
        </w:numPr>
        <w:tabs>
          <w:tab w:pos="639" w:val="left" w:leader="none"/>
        </w:tabs>
        <w:spacing w:line="240" w:lineRule="auto" w:before="0" w:after="0"/>
        <w:ind w:left="638" w:right="0" w:hanging="536"/>
        <w:jc w:val="both"/>
      </w:pPr>
      <w:bookmarkStart w:name="_bookmark6" w:id="13"/>
      <w:bookmarkEnd w:id="13"/>
      <w:r>
        <w:rPr>
          <w:b w:val="0"/>
        </w:rPr>
      </w:r>
      <w:bookmarkStart w:name="_bookmark6" w:id="14"/>
      <w:bookmarkEnd w:id="14"/>
      <w:r>
        <w:rPr/>
        <w:t>A</w:t>
      </w:r>
      <w:r>
        <w:rPr/>
        <w:t>ntecedentes</w:t>
      </w:r>
    </w:p>
    <w:p>
      <w:pPr>
        <w:pStyle w:val="BodyText"/>
        <w:rPr>
          <w:b/>
        </w:rPr>
      </w:pPr>
    </w:p>
    <w:p>
      <w:pPr>
        <w:pStyle w:val="BodyText"/>
        <w:rPr>
          <w:b/>
        </w:rPr>
      </w:pPr>
    </w:p>
    <w:p>
      <w:pPr>
        <w:pStyle w:val="BodyText"/>
        <w:spacing w:line="360" w:lineRule="auto"/>
        <w:ind w:left="102" w:right="118"/>
        <w:jc w:val="both"/>
      </w:pPr>
      <w:r>
        <w:rPr/>
        <w:t>El estudio de la adaptación psicosocial al embarazo y sus siete dimensiones de Lederman(1996) es pionero en encontrar las dimensiones que pueden afectar la adaptación que tiene la mujer gestante hacia su embarazo, las cuales son: aceptación del embarazo, donde se valoran las respuestas adaptativas al hecho de estar embarazada; la identificación con el rol materno, visualizada por la motivación de la maternidad y el desarrollo del vínculo materno; la calidad de la relación con la madre, donde valora la aceptación de la futura abuela por el nieto y el apoyo que brinde a la mujer embarazada; la calidad de la relación con la pareja, la cual valora el interés de la pareja y el ajuste al nuevo rol paterno; la preparación para el parto, que ve las características preparatorias del parto y la última dimensión el miedo al dolor ya la pérdida del control durante el parto y la preocupación por el bienestar propio y del bebé, donde valora  el control sobre</w:t>
      </w:r>
      <w:r>
        <w:rPr>
          <w:spacing w:val="60"/>
        </w:rPr>
        <w:t> </w:t>
      </w:r>
      <w:r>
        <w:rPr/>
        <w:t>las</w:t>
      </w:r>
    </w:p>
    <w:p>
      <w:pPr>
        <w:pStyle w:val="BodyText"/>
        <w:spacing w:line="281" w:lineRule="exact"/>
        <w:ind w:left="102"/>
        <w:jc w:val="both"/>
        <w:rPr>
          <w:sz w:val="16"/>
        </w:rPr>
      </w:pPr>
      <w:r>
        <w:rPr/>
        <w:t>emociones en el parto. </w:t>
      </w:r>
      <w:r>
        <w:rPr>
          <w:position w:val="11"/>
          <w:sz w:val="16"/>
        </w:rPr>
        <w:t>(12)</w:t>
      </w:r>
    </w:p>
    <w:p>
      <w:pPr>
        <w:pStyle w:val="BodyText"/>
        <w:spacing w:line="360" w:lineRule="auto" w:before="137"/>
        <w:ind w:left="102" w:right="126"/>
        <w:jc w:val="both"/>
      </w:pPr>
      <w:r>
        <w:rPr/>
        <w:t>A partir de aquí, se empezó a estudiar a la mujer embarazada y el inicio de la atención al manejo de sus síntomas emocionales, considerando como un todo al embarazo y no solo como un estado fisiológico.</w:t>
      </w:r>
    </w:p>
    <w:p>
      <w:pPr>
        <w:spacing w:after="0" w:line="360" w:lineRule="auto"/>
        <w:jc w:val="both"/>
        <w:sectPr>
          <w:pgSz w:w="12240" w:h="15840"/>
          <w:pgMar w:header="0" w:footer="1002" w:top="1360" w:bottom="1200" w:left="1600" w:right="1580"/>
        </w:sectPr>
      </w:pPr>
    </w:p>
    <w:p>
      <w:pPr>
        <w:pStyle w:val="BodyText"/>
        <w:spacing w:line="360" w:lineRule="auto" w:before="54"/>
        <w:ind w:left="102" w:right="116"/>
        <w:jc w:val="both"/>
      </w:pPr>
      <w:r>
        <w:rPr/>
        <w:t>Se han hecho otros estudios similares buscando la vinculación prenatal que tiene la mujer utilizando otros instrumentos, como el trabajo de Rodrigues (2004), donde al evaluar la vinculación afectiva prenatal encontró que a mayor ansiedad por  parte de la madre menor era el vínculo afectivo, lo cual debía incitar a fomentar el trabajo de los psicólogos sobre el nivel de prevención de las mujeres embarazadas, con la finalidad de disminuir el impacto que genera el futuro   </w:t>
      </w:r>
      <w:r>
        <w:rPr>
          <w:spacing w:val="8"/>
        </w:rPr>
        <w:t> </w:t>
      </w:r>
      <w:r>
        <w:rPr/>
        <w:t>bebé.</w:t>
      </w:r>
    </w:p>
    <w:p>
      <w:pPr>
        <w:spacing w:line="151" w:lineRule="exact" w:before="0"/>
        <w:ind w:left="102" w:right="0" w:firstLine="0"/>
        <w:jc w:val="both"/>
        <w:rPr>
          <w:sz w:val="16"/>
        </w:rPr>
      </w:pPr>
      <w:r>
        <w:rPr>
          <w:sz w:val="16"/>
        </w:rPr>
        <w:t>(13)</w:t>
      </w:r>
    </w:p>
    <w:p>
      <w:pPr>
        <w:pStyle w:val="BodyText"/>
        <w:spacing w:before="2"/>
        <w:rPr>
          <w:sz w:val="23"/>
        </w:rPr>
      </w:pPr>
    </w:p>
    <w:p>
      <w:pPr>
        <w:pStyle w:val="BodyText"/>
        <w:spacing w:line="350" w:lineRule="auto"/>
        <w:ind w:left="102" w:right="121"/>
        <w:jc w:val="both"/>
        <w:rPr>
          <w:sz w:val="16"/>
        </w:rPr>
      </w:pPr>
      <w:r>
        <w:rPr/>
        <w:t>Armengol (2007), observó que las mujeres embarazadas que acudían a sesiones preparatorias para el parto en centros privados presentaban una mejor  preparación general al parto y a la maternidad así como una mayor preocupación por el bienestar propio, en comparación de las que acudían a centros públicos.</w:t>
      </w:r>
      <w:r>
        <w:rPr>
          <w:spacing w:val="-46"/>
        </w:rPr>
        <w:t> </w:t>
      </w:r>
      <w:r>
        <w:rPr>
          <w:position w:val="11"/>
          <w:sz w:val="16"/>
        </w:rPr>
        <w:t>(14)</w:t>
      </w:r>
    </w:p>
    <w:p>
      <w:pPr>
        <w:pStyle w:val="BodyText"/>
        <w:spacing w:before="8"/>
        <w:rPr>
          <w:sz w:val="35"/>
        </w:rPr>
      </w:pPr>
    </w:p>
    <w:p>
      <w:pPr>
        <w:pStyle w:val="BodyText"/>
        <w:spacing w:line="352" w:lineRule="auto" w:before="1"/>
        <w:ind w:left="102" w:right="122"/>
        <w:jc w:val="both"/>
        <w:rPr>
          <w:sz w:val="16"/>
        </w:rPr>
      </w:pPr>
      <w:r>
        <w:rPr/>
        <w:t>En el 2007, en España, se hace un estudio para adaptar y validar el instrumento que había sido creado por Lederman, en el cual hubo un ajuste a los número de ítems del mismo, disminuyendo las dimensiones estudiadas a seis, retirando la dimensión de miedo al dolor y a la pérdida del control durante el parto, quedando 42 ítems, logrando comprobar la efectividad del instrumento. </w:t>
      </w:r>
      <w:r>
        <w:rPr>
          <w:position w:val="11"/>
          <w:sz w:val="16"/>
        </w:rPr>
        <w:t>(14)</w:t>
      </w:r>
    </w:p>
    <w:p>
      <w:pPr>
        <w:pStyle w:val="BodyText"/>
        <w:spacing w:before="5"/>
        <w:rPr>
          <w:sz w:val="35"/>
        </w:rPr>
      </w:pPr>
    </w:p>
    <w:p>
      <w:pPr>
        <w:pStyle w:val="BodyText"/>
        <w:spacing w:line="345" w:lineRule="auto" w:before="1"/>
        <w:ind w:left="102" w:right="126"/>
        <w:jc w:val="both"/>
        <w:rPr>
          <w:sz w:val="16"/>
        </w:rPr>
      </w:pPr>
      <w:r>
        <w:rPr/>
        <w:t>Austin (2008), realizo una evaluación psicosocial prenatal  donde concluían  que  la evaluación de estos aspectos aumentaban la apreciación sobre el riesgo psicosocial por parte del personal de salud.</w:t>
      </w:r>
      <w:r>
        <w:rPr>
          <w:spacing w:val="-32"/>
        </w:rPr>
        <w:t> </w:t>
      </w:r>
      <w:r>
        <w:rPr>
          <w:position w:val="11"/>
          <w:sz w:val="16"/>
        </w:rPr>
        <w:t>(15)</w:t>
      </w:r>
    </w:p>
    <w:p>
      <w:pPr>
        <w:pStyle w:val="BodyText"/>
        <w:spacing w:before="3"/>
        <w:rPr>
          <w:sz w:val="36"/>
        </w:rPr>
      </w:pPr>
    </w:p>
    <w:p>
      <w:pPr>
        <w:pStyle w:val="BodyText"/>
        <w:spacing w:line="350" w:lineRule="auto"/>
        <w:ind w:left="102" w:right="122"/>
        <w:jc w:val="both"/>
        <w:rPr>
          <w:sz w:val="16"/>
        </w:rPr>
      </w:pPr>
      <w:r>
        <w:rPr/>
        <w:t>En el año del 2010 Ontiveros-Pérez demuestran que los niveles de ansiedad en las embarazadas primigestas están relacionadas con la adaptación psicosocial, donde a mayor ansiedad se encontraba menor adaptación psicosocial al embarazo.</w:t>
      </w:r>
      <w:r>
        <w:rPr>
          <w:spacing w:val="-27"/>
        </w:rPr>
        <w:t> </w:t>
      </w:r>
      <w:r>
        <w:rPr>
          <w:position w:val="11"/>
          <w:sz w:val="16"/>
        </w:rPr>
        <w:t>(16)</w:t>
      </w:r>
    </w:p>
    <w:p>
      <w:pPr>
        <w:spacing w:after="0" w:line="350" w:lineRule="auto"/>
        <w:jc w:val="both"/>
        <w:rPr>
          <w:sz w:val="16"/>
        </w:rPr>
        <w:sectPr>
          <w:pgSz w:w="12240" w:h="15840"/>
          <w:pgMar w:header="0" w:footer="1002" w:top="1360" w:bottom="1200" w:left="1600" w:right="1580"/>
        </w:sectPr>
      </w:pPr>
    </w:p>
    <w:p>
      <w:pPr>
        <w:pStyle w:val="Heading1"/>
        <w:numPr>
          <w:ilvl w:val="2"/>
          <w:numId w:val="8"/>
        </w:numPr>
        <w:tabs>
          <w:tab w:pos="707" w:val="left" w:leader="none"/>
        </w:tabs>
        <w:spacing w:line="240" w:lineRule="auto" w:before="54" w:after="0"/>
        <w:ind w:left="706" w:right="0" w:hanging="604"/>
        <w:jc w:val="both"/>
      </w:pPr>
      <w:bookmarkStart w:name="_bookmark7" w:id="15"/>
      <w:bookmarkEnd w:id="15"/>
      <w:r>
        <w:rPr>
          <w:b w:val="0"/>
        </w:rPr>
      </w:r>
      <w:bookmarkStart w:name="_bookmark7" w:id="16"/>
      <w:bookmarkEnd w:id="16"/>
      <w:r>
        <w:rPr/>
        <w:t>A</w:t>
      </w:r>
      <w:r>
        <w:rPr/>
        <w:t>daptación psicosocial y las</w:t>
      </w:r>
      <w:r>
        <w:rPr>
          <w:spacing w:val="-14"/>
        </w:rPr>
        <w:t> </w:t>
      </w:r>
      <w:r>
        <w:rPr/>
        <w:t>emociones</w:t>
      </w:r>
    </w:p>
    <w:p>
      <w:pPr>
        <w:pStyle w:val="BodyText"/>
        <w:rPr>
          <w:b/>
        </w:rPr>
      </w:pPr>
    </w:p>
    <w:p>
      <w:pPr>
        <w:pStyle w:val="BodyText"/>
        <w:rPr>
          <w:b/>
        </w:rPr>
      </w:pPr>
    </w:p>
    <w:p>
      <w:pPr>
        <w:pStyle w:val="BodyText"/>
        <w:spacing w:line="360" w:lineRule="auto"/>
        <w:ind w:left="102" w:right="126"/>
        <w:jc w:val="both"/>
      </w:pPr>
      <w:r>
        <w:rPr/>
        <w:t>Hablar de las emociones resulta un tanto difícil ya que son percibidos como sentimiento subjetivos que ocasionaran respuestas movilizadoras para adaptarse  a situaciones que se enfrenten en la vida</w:t>
      </w:r>
      <w:r>
        <w:rPr>
          <w:spacing w:val="-13"/>
        </w:rPr>
        <w:t> </w:t>
      </w:r>
      <w:r>
        <w:rPr/>
        <w:t>diaria.</w:t>
      </w:r>
    </w:p>
    <w:p>
      <w:pPr>
        <w:pStyle w:val="BodyText"/>
        <w:spacing w:line="345" w:lineRule="auto" w:before="5"/>
        <w:ind w:left="102" w:right="124"/>
        <w:jc w:val="both"/>
        <w:rPr>
          <w:sz w:val="16"/>
        </w:rPr>
      </w:pPr>
      <w:r>
        <w:rPr/>
        <w:t>Las emociones son definidas como “fenómenos de corta duración, relacionados con sentimientos, estimulación, intención y expresión, que ayudan a adaptarnos a los cambios que enfrentamos por sucesos significativos de la vida”. </w:t>
      </w:r>
      <w:r>
        <w:rPr>
          <w:position w:val="11"/>
          <w:sz w:val="16"/>
        </w:rPr>
        <w:t>(17)</w:t>
      </w:r>
    </w:p>
    <w:p>
      <w:pPr>
        <w:pStyle w:val="BodyText"/>
        <w:spacing w:line="360" w:lineRule="auto" w:before="3"/>
        <w:ind w:left="102" w:right="117"/>
        <w:jc w:val="both"/>
      </w:pPr>
      <w:r>
        <w:rPr/>
        <w:t>En forma general se considera que las emociones están compuestas de cuatro componentes: el componente sentimental, que se encuentra basado en la experiencia subjetiva del individuo lo que da un significado e importancia personal dependiendo de la personalidad; el componente de estimulación corporal, que involucra las repuestas fisiológicas que ayudan al organismo a prepararse para regular la conducta; el componente intencional, el cual se encarga de dirigir las acciones hacia las metas para lograr el afrontamiento adecuado a las circunstancias y el componente social-expresivo, encargado del aspecto comunicativo ya sea de forma verbal o no verbal.</w:t>
      </w:r>
    </w:p>
    <w:p>
      <w:pPr>
        <w:pStyle w:val="BodyText"/>
        <w:spacing w:line="360" w:lineRule="auto" w:before="5"/>
        <w:ind w:left="102" w:right="118"/>
        <w:jc w:val="both"/>
      </w:pPr>
      <w:r>
        <w:rPr/>
        <w:t>Por lo tanto se puede dilucidar que las emociones suelen ser útiles y adaptativas dependiendo de la intensidad y frecuencia con la que se presenten o por el contrario, pueden desempeñar un papel desadaptativo.</w:t>
      </w:r>
    </w:p>
    <w:p>
      <w:pPr>
        <w:pStyle w:val="BodyText"/>
      </w:pPr>
    </w:p>
    <w:p>
      <w:pPr>
        <w:pStyle w:val="BodyText"/>
        <w:spacing w:line="352" w:lineRule="auto" w:before="142"/>
        <w:ind w:left="102" w:right="121"/>
        <w:jc w:val="both"/>
        <w:rPr>
          <w:sz w:val="16"/>
        </w:rPr>
      </w:pPr>
      <w:r>
        <w:rPr/>
        <w:t>Una mujer embarazada tiene que adaptarse a un cambio sumamente dramático sobre su estilo de vida, el cual cambia de ser una persona solo responsable de sí misma a una madre responsable de la salud y bienestar de un niño, generando diversas emociones, las cuales varían de intensidad dependiendo de la vulnerabilidad que presente la mujer. </w:t>
      </w:r>
      <w:r>
        <w:rPr>
          <w:position w:val="11"/>
          <w:sz w:val="16"/>
        </w:rPr>
        <w:t>(18)</w:t>
      </w:r>
    </w:p>
    <w:p>
      <w:pPr>
        <w:pStyle w:val="BodyText"/>
        <w:spacing w:line="352" w:lineRule="auto"/>
        <w:ind w:left="102" w:right="118"/>
        <w:jc w:val="both"/>
        <w:rPr>
          <w:sz w:val="16"/>
        </w:rPr>
      </w:pPr>
      <w:r>
        <w:rPr/>
        <w:t>Aunado a esto se tiene que tomar en cuenta que existen diversas circunstancias en las que se presenta el embarazo, por ejemplo se han realizado estudios donde se demuestra que las mujeres con problemas de infertilidad experimentan sentimientos negativos en la esfera psicosocial al lograr el embarazo, pese a que la infertilidad sea de origen masculino.</w:t>
      </w:r>
      <w:r>
        <w:rPr>
          <w:spacing w:val="-36"/>
        </w:rPr>
        <w:t> </w:t>
      </w:r>
      <w:r>
        <w:rPr>
          <w:position w:val="11"/>
          <w:sz w:val="16"/>
        </w:rPr>
        <w:t>(19)</w:t>
      </w:r>
    </w:p>
    <w:p>
      <w:pPr>
        <w:spacing w:after="0" w:line="352" w:lineRule="auto"/>
        <w:jc w:val="both"/>
        <w:rPr>
          <w:sz w:val="16"/>
        </w:rPr>
        <w:sectPr>
          <w:footerReference w:type="default" r:id="rId7"/>
          <w:pgSz w:w="12240" w:h="15840"/>
          <w:pgMar w:footer="1002" w:header="0" w:top="1360" w:bottom="1200" w:left="1600" w:right="1580"/>
        </w:sectPr>
      </w:pPr>
    </w:p>
    <w:p>
      <w:pPr>
        <w:pStyle w:val="BodyText"/>
        <w:spacing w:line="352" w:lineRule="auto" w:before="54"/>
        <w:ind w:left="102" w:right="115"/>
      </w:pPr>
      <w:r>
        <w:rPr/>
        <w:t>Así mismo se ha documentado que las mujeres que tienen una infertilidad primaria tienen más problemas en el esfera psicosocial en comparación con las mujeres con infertilidad secundaria, debido a que ya han logrado tener un </w:t>
      </w:r>
      <w:r>
        <w:rPr>
          <w:spacing w:val="2"/>
        </w:rPr>
        <w:t>hijo</w:t>
      </w:r>
      <w:r>
        <w:rPr>
          <w:spacing w:val="2"/>
          <w:position w:val="11"/>
          <w:sz w:val="16"/>
        </w:rPr>
        <w:t>, </w:t>
      </w:r>
      <w:r>
        <w:rPr>
          <w:position w:val="11"/>
          <w:sz w:val="16"/>
        </w:rPr>
        <w:t>(20) </w:t>
      </w:r>
      <w:r>
        <w:rPr/>
        <w:t>al igual que el tener un embarazo no planeado definiéndose por Gonzalez-Vazquez “como aquellos embarazos que ocurren en momentos poco favorables, inoportunos o que se dan en personas que ya no quieren reproducirse”. </w:t>
      </w:r>
      <w:r>
        <w:rPr>
          <w:position w:val="11"/>
          <w:sz w:val="16"/>
        </w:rPr>
        <w:t>(21) </w:t>
      </w:r>
      <w:r>
        <w:rPr/>
        <w:t>Siendo el embarazo no planeado uno de los principales factores de riesgo socioculturales asociados a la depresión materna o depresión postparto que existen junto con el ser madres solteras  sin  respaldo,  el  tener  conflictos  con  la  pareja  o  vivir  con    </w:t>
      </w:r>
      <w:r>
        <w:rPr>
          <w:spacing w:val="18"/>
        </w:rPr>
        <w:t> </w:t>
      </w:r>
      <w:r>
        <w:rPr/>
        <w:t>violencia</w:t>
      </w:r>
    </w:p>
    <w:p>
      <w:pPr>
        <w:pStyle w:val="BodyText"/>
        <w:spacing w:before="13"/>
        <w:ind w:left="102"/>
        <w:jc w:val="both"/>
      </w:pPr>
      <w:r>
        <w:rPr/>
        <w:t>intrafamiliar.</w:t>
      </w:r>
    </w:p>
    <w:p>
      <w:pPr>
        <w:pStyle w:val="BodyText"/>
      </w:pPr>
    </w:p>
    <w:p>
      <w:pPr>
        <w:pStyle w:val="BodyText"/>
      </w:pPr>
    </w:p>
    <w:p>
      <w:pPr>
        <w:pStyle w:val="Heading1"/>
        <w:numPr>
          <w:ilvl w:val="3"/>
          <w:numId w:val="8"/>
        </w:numPr>
        <w:tabs>
          <w:tab w:pos="839" w:val="left" w:leader="none"/>
        </w:tabs>
        <w:spacing w:line="240" w:lineRule="auto" w:before="199" w:after="0"/>
        <w:ind w:left="838" w:right="0" w:hanging="736"/>
        <w:jc w:val="both"/>
      </w:pPr>
      <w:bookmarkStart w:name="_bookmark8" w:id="17"/>
      <w:bookmarkEnd w:id="17"/>
      <w:r>
        <w:rPr>
          <w:b w:val="0"/>
        </w:rPr>
      </w:r>
      <w:bookmarkStart w:name="_bookmark8" w:id="18"/>
      <w:bookmarkEnd w:id="18"/>
      <w:r>
        <w:rPr/>
        <w:t>L</w:t>
      </w:r>
      <w:r>
        <w:rPr/>
        <w:t>as emociones y el primer trimestre de la</w:t>
      </w:r>
      <w:r>
        <w:rPr>
          <w:spacing w:val="-18"/>
        </w:rPr>
        <w:t> </w:t>
      </w:r>
      <w:r>
        <w:rPr/>
        <w:t>gestación</w:t>
      </w:r>
    </w:p>
    <w:p>
      <w:pPr>
        <w:pStyle w:val="BodyText"/>
        <w:rPr>
          <w:b/>
        </w:rPr>
      </w:pPr>
    </w:p>
    <w:p>
      <w:pPr>
        <w:pStyle w:val="BodyText"/>
        <w:rPr>
          <w:b/>
        </w:rPr>
      </w:pPr>
    </w:p>
    <w:p>
      <w:pPr>
        <w:pStyle w:val="BodyText"/>
        <w:spacing w:line="360" w:lineRule="auto"/>
        <w:ind w:left="102" w:right="119"/>
        <w:jc w:val="both"/>
      </w:pPr>
      <w:r>
        <w:rPr/>
        <w:t>En el primer trimestre de la gestación las emociones que suelen predominar son la sorpresa por la futura llegada de un nuevo integrante a la familia, miedo o incertidumbre hacia la pérdida del producto o a la probabilidad de ser rechazada por la familia o la sociedad en sí; confusión por lo inesperado y los cambios conductuales que representara en su estilo de vida; alegría por el nuevo proyecto de vida y aflicción o tristeza sobre todo cuando hablamos de un embarazo no deseado.</w:t>
      </w:r>
    </w:p>
    <w:p>
      <w:pPr>
        <w:pStyle w:val="BodyText"/>
        <w:spacing w:line="345" w:lineRule="auto" w:before="2"/>
        <w:ind w:left="102" w:right="125"/>
        <w:jc w:val="both"/>
        <w:rPr>
          <w:sz w:val="16"/>
        </w:rPr>
      </w:pPr>
      <w:r>
        <w:rPr/>
        <w:t>Muchas de las gestantes al tener un temor intenso hacia la perdida de la gestación en este periodo, deciden no comunicar su embarazo hasta que se sienten más confiadas que llegara a buen término su embarazo. </w:t>
      </w:r>
      <w:r>
        <w:rPr>
          <w:position w:val="11"/>
          <w:sz w:val="16"/>
        </w:rPr>
        <w:t>(22)</w:t>
      </w:r>
    </w:p>
    <w:p>
      <w:pPr>
        <w:pStyle w:val="BodyText"/>
        <w:spacing w:line="360" w:lineRule="auto" w:before="5"/>
        <w:ind w:left="102" w:right="125"/>
        <w:jc w:val="both"/>
      </w:pPr>
      <w:r>
        <w:rPr/>
        <w:t>De forma paralela se presentan malestares físicos que interfieren aun más en el estado de ánimo</w:t>
      </w:r>
    </w:p>
    <w:p>
      <w:pPr>
        <w:spacing w:after="0" w:line="360" w:lineRule="auto"/>
        <w:jc w:val="both"/>
        <w:sectPr>
          <w:footerReference w:type="default" r:id="rId8"/>
          <w:pgSz w:w="12240" w:h="15840"/>
          <w:pgMar w:footer="1002" w:header="0" w:top="1360" w:bottom="1200" w:left="1600" w:right="1580"/>
          <w:pgNumType w:start="11"/>
        </w:sectPr>
      </w:pPr>
    </w:p>
    <w:p>
      <w:pPr>
        <w:pStyle w:val="Heading1"/>
        <w:numPr>
          <w:ilvl w:val="3"/>
          <w:numId w:val="8"/>
        </w:numPr>
        <w:tabs>
          <w:tab w:pos="839" w:val="left" w:leader="none"/>
        </w:tabs>
        <w:spacing w:line="240" w:lineRule="auto" w:before="54" w:after="0"/>
        <w:ind w:left="838" w:right="0" w:hanging="736"/>
        <w:jc w:val="both"/>
      </w:pPr>
      <w:bookmarkStart w:name="_bookmark9" w:id="19"/>
      <w:bookmarkEnd w:id="19"/>
      <w:r>
        <w:rPr>
          <w:b w:val="0"/>
        </w:rPr>
      </w:r>
      <w:bookmarkStart w:name="_bookmark9" w:id="20"/>
      <w:bookmarkEnd w:id="20"/>
      <w:r>
        <w:rPr/>
        <w:t>L</w:t>
      </w:r>
      <w:r>
        <w:rPr/>
        <w:t>as emociones y el segundo trimestre de la</w:t>
      </w:r>
      <w:r>
        <w:rPr>
          <w:spacing w:val="-15"/>
        </w:rPr>
        <w:t> </w:t>
      </w:r>
      <w:r>
        <w:rPr/>
        <w:t>gestación</w:t>
      </w:r>
    </w:p>
    <w:p>
      <w:pPr>
        <w:pStyle w:val="BodyText"/>
        <w:rPr>
          <w:b/>
        </w:rPr>
      </w:pPr>
    </w:p>
    <w:p>
      <w:pPr>
        <w:pStyle w:val="BodyText"/>
        <w:rPr>
          <w:b/>
        </w:rPr>
      </w:pPr>
    </w:p>
    <w:p>
      <w:pPr>
        <w:pStyle w:val="BodyText"/>
        <w:spacing w:line="360" w:lineRule="auto"/>
        <w:ind w:left="102" w:right="116"/>
        <w:jc w:val="both"/>
      </w:pPr>
      <w:r>
        <w:rPr/>
        <w:t>En el segundo trimestre de la gestación las principales emociones que suelen presentarse son la intranquilidad o el miedo a la posibilidad de una malformación en el producto. En caso de contar con un embarazo aparentemente sano en este punto, hay una mejoría en la actitud de las mujeres gestantes, siendo un periodo en el que pueden rebosar de felicidad mejorando la actitud misma ante el embarazo y generando un mayor vínculo con las primeras percepciones de los movimientos fetales e iniciando el cambio más notorio del embarazo.  En caso   de</w:t>
      </w:r>
    </w:p>
    <w:p>
      <w:pPr>
        <w:pStyle w:val="BodyText"/>
        <w:spacing w:line="352" w:lineRule="auto" w:before="5"/>
        <w:ind w:left="102" w:right="116"/>
        <w:jc w:val="both"/>
      </w:pPr>
      <w:r>
        <w:rPr/>
        <w:t>que el bebé tuviera alguna anormalidad, suelen iniciar las situaciones  que  generan estrés e incluso llegar a sucumbir a la gestante en una depresión, </w:t>
      </w:r>
      <w:r>
        <w:rPr>
          <w:position w:val="11"/>
          <w:sz w:val="16"/>
        </w:rPr>
        <w:t>(22) </w:t>
      </w:r>
      <w:r>
        <w:rPr/>
        <w:t>que será reflejada en su estado de ánimo, cuidado y en las demostraciones de afecto hacia su bebe llegando a ser una etapa crítica donde pudiesen decidir la interrupción del</w:t>
      </w:r>
      <w:r>
        <w:rPr>
          <w:spacing w:val="-14"/>
        </w:rPr>
        <w:t> </w:t>
      </w:r>
      <w:r>
        <w:rPr/>
        <w:t>embarazo.</w:t>
      </w:r>
    </w:p>
    <w:p>
      <w:pPr>
        <w:pStyle w:val="BodyText"/>
        <w:spacing w:line="360" w:lineRule="auto" w:before="11"/>
        <w:ind w:left="102" w:right="116"/>
        <w:jc w:val="both"/>
      </w:pPr>
      <w:r>
        <w:rPr/>
        <w:t>En cuanto a la pareja en esta etapa se genera un acercamiento y se retome la sexualidad que pudiera haberse alejado en el primer trimestre, siendo este trimestre donde se encuentra una mayor estabilidad emocional.</w:t>
      </w:r>
    </w:p>
    <w:p>
      <w:pPr>
        <w:pStyle w:val="BodyText"/>
      </w:pPr>
    </w:p>
    <w:p>
      <w:pPr>
        <w:pStyle w:val="BodyText"/>
        <w:spacing w:before="7"/>
        <w:rPr>
          <w:sz w:val="29"/>
        </w:rPr>
      </w:pPr>
    </w:p>
    <w:p>
      <w:pPr>
        <w:pStyle w:val="Heading1"/>
        <w:numPr>
          <w:ilvl w:val="3"/>
          <w:numId w:val="8"/>
        </w:numPr>
        <w:tabs>
          <w:tab w:pos="839" w:val="left" w:leader="none"/>
        </w:tabs>
        <w:spacing w:line="240" w:lineRule="auto" w:before="0" w:after="0"/>
        <w:ind w:left="838" w:right="0" w:hanging="736"/>
        <w:jc w:val="both"/>
      </w:pPr>
      <w:bookmarkStart w:name="_bookmark10" w:id="21"/>
      <w:bookmarkEnd w:id="21"/>
      <w:r>
        <w:rPr>
          <w:b w:val="0"/>
        </w:rPr>
      </w:r>
      <w:bookmarkStart w:name="_bookmark10" w:id="22"/>
      <w:bookmarkEnd w:id="22"/>
      <w:r>
        <w:rPr/>
        <w:t>L</w:t>
      </w:r>
      <w:r>
        <w:rPr/>
        <w:t>as emociones y el tercer trimestre de la</w:t>
      </w:r>
      <w:r>
        <w:rPr>
          <w:spacing w:val="-17"/>
        </w:rPr>
        <w:t> </w:t>
      </w:r>
      <w:r>
        <w:rPr/>
        <w:t>gestación</w:t>
      </w:r>
    </w:p>
    <w:p>
      <w:pPr>
        <w:pStyle w:val="BodyText"/>
        <w:rPr>
          <w:b/>
        </w:rPr>
      </w:pPr>
    </w:p>
    <w:p>
      <w:pPr>
        <w:pStyle w:val="BodyText"/>
        <w:rPr>
          <w:b/>
        </w:rPr>
      </w:pPr>
    </w:p>
    <w:p>
      <w:pPr>
        <w:pStyle w:val="BodyText"/>
        <w:spacing w:line="360" w:lineRule="auto"/>
        <w:ind w:left="102" w:right="129"/>
        <w:jc w:val="both"/>
      </w:pPr>
      <w:r>
        <w:rPr/>
        <w:t>En este trimestre las emociones que suelen predominar son la alegría y la ilusión por la llegada del futuro bebe.</w:t>
      </w:r>
    </w:p>
    <w:p>
      <w:pPr>
        <w:pStyle w:val="BodyText"/>
        <w:spacing w:line="362" w:lineRule="auto" w:before="2"/>
        <w:ind w:left="102" w:right="125"/>
        <w:jc w:val="both"/>
      </w:pPr>
      <w:r>
        <w:rPr/>
        <w:t>Las compras y la planeación están en su máximo esplendor al inicio del este trimestre.</w:t>
      </w:r>
    </w:p>
    <w:p>
      <w:pPr>
        <w:pStyle w:val="BodyText"/>
        <w:spacing w:line="345" w:lineRule="auto"/>
        <w:ind w:left="102" w:right="124"/>
        <w:jc w:val="both"/>
        <w:rPr>
          <w:sz w:val="16"/>
        </w:rPr>
      </w:pPr>
      <w:r>
        <w:rPr/>
        <w:t>Con la aproximación a la fecha probable de parto predominan las emociones como temor: al parto, al dolor y a las posibles complicaciones que puedan surgir en este periodo. </w:t>
      </w:r>
      <w:r>
        <w:rPr>
          <w:position w:val="11"/>
          <w:sz w:val="16"/>
        </w:rPr>
        <w:t>(22)</w:t>
      </w:r>
    </w:p>
    <w:p>
      <w:pPr>
        <w:spacing w:after="0" w:line="345" w:lineRule="auto"/>
        <w:jc w:val="both"/>
        <w:rPr>
          <w:sz w:val="16"/>
        </w:rPr>
        <w:sectPr>
          <w:pgSz w:w="12240" w:h="15840"/>
          <w:pgMar w:header="0" w:footer="1002" w:top="1360" w:bottom="1200" w:left="1600" w:right="1580"/>
        </w:sectPr>
      </w:pPr>
    </w:p>
    <w:p>
      <w:pPr>
        <w:pStyle w:val="Heading1"/>
        <w:numPr>
          <w:ilvl w:val="1"/>
          <w:numId w:val="5"/>
        </w:numPr>
        <w:tabs>
          <w:tab w:pos="1181" w:val="left" w:leader="none"/>
          <w:tab w:pos="1182" w:val="left" w:leader="none"/>
        </w:tabs>
        <w:spacing w:line="240" w:lineRule="auto" w:before="54" w:after="0"/>
        <w:ind w:left="1182" w:right="0" w:hanging="720"/>
        <w:jc w:val="left"/>
      </w:pPr>
      <w:bookmarkStart w:name="_bookmark11" w:id="23"/>
      <w:bookmarkEnd w:id="23"/>
      <w:r>
        <w:rPr>
          <w:b w:val="0"/>
        </w:rPr>
      </w:r>
      <w:bookmarkStart w:name="_bookmark11" w:id="24"/>
      <w:bookmarkEnd w:id="24"/>
      <w:r>
        <w:rPr/>
        <w:t>P</w:t>
      </w:r>
      <w:r>
        <w:rPr/>
        <w:t>LANTEAMIENTO DEL</w:t>
      </w:r>
      <w:r>
        <w:rPr>
          <w:spacing w:val="-7"/>
        </w:rPr>
        <w:t> </w:t>
      </w:r>
      <w:r>
        <w:rPr/>
        <w:t>PROBLEMA</w:t>
      </w:r>
    </w:p>
    <w:p>
      <w:pPr>
        <w:pStyle w:val="BodyText"/>
        <w:rPr>
          <w:b/>
        </w:rPr>
      </w:pPr>
    </w:p>
    <w:p>
      <w:pPr>
        <w:pStyle w:val="BodyText"/>
        <w:rPr>
          <w:b/>
        </w:rPr>
      </w:pPr>
    </w:p>
    <w:p>
      <w:pPr>
        <w:pStyle w:val="Heading1"/>
        <w:spacing w:before="201"/>
        <w:ind w:left="102"/>
        <w:jc w:val="both"/>
      </w:pPr>
      <w:bookmarkStart w:name="_bookmark12" w:id="25"/>
      <w:bookmarkEnd w:id="25"/>
      <w:r>
        <w:rPr>
          <w:b w:val="0"/>
        </w:rPr>
      </w:r>
      <w:r>
        <w:rPr/>
        <w:t>II.1 Argumentación</w:t>
      </w:r>
    </w:p>
    <w:p>
      <w:pPr>
        <w:pStyle w:val="BodyText"/>
        <w:rPr>
          <w:b/>
        </w:rPr>
      </w:pPr>
    </w:p>
    <w:p>
      <w:pPr>
        <w:pStyle w:val="BodyText"/>
        <w:spacing w:before="5"/>
        <w:rPr>
          <w:b/>
          <w:sz w:val="26"/>
        </w:rPr>
      </w:pPr>
    </w:p>
    <w:p>
      <w:pPr>
        <w:pStyle w:val="BodyText"/>
        <w:spacing w:line="360" w:lineRule="auto" w:before="1"/>
        <w:ind w:left="102" w:right="115"/>
        <w:jc w:val="both"/>
      </w:pPr>
      <w:r>
        <w:rPr/>
        <w:t>La gestación es considerada un tiempo crítico en la vida de la mujer donde se tiene la posibilidad de adquirir nuevas cualidades, muchas de las cuales se generan hasta que hay una interacción con el hijo, el estudio de la adaptación psicosocial al embarazo a permitido estudiar a la mujer gestante como un todo tomando en cuenta el aspecto emocional por el que cursa. Dentro de la tipología que se maneja en México existe una gran diversidad de tipos de familia, dentro de las cuales la adaptación o no del embarazo influye de manera sustancial y por tanto, la forma del cómo vivir su embarazo es diferente ya que los estresores que se manejan dentro del mismo</w:t>
      </w:r>
      <w:r>
        <w:rPr>
          <w:spacing w:val="-14"/>
        </w:rPr>
        <w:t> </w:t>
      </w:r>
      <w:r>
        <w:rPr/>
        <w:t>varían.</w:t>
      </w:r>
    </w:p>
    <w:p>
      <w:pPr>
        <w:pStyle w:val="BodyText"/>
      </w:pPr>
    </w:p>
    <w:p>
      <w:pPr>
        <w:pStyle w:val="BodyText"/>
        <w:spacing w:line="360" w:lineRule="auto" w:before="204"/>
        <w:ind w:left="102" w:right="121"/>
        <w:jc w:val="both"/>
      </w:pPr>
      <w:r>
        <w:rPr/>
        <w:t>Aunado a esto en México el número de embarazos es considerablemente importante, y son tratados principalmente en el primer nivel de atención durante los dos primeros trimestres y parte del tercero, donde el médico familiar debe estar preparado para abordar al embarazo de una forma integral donde evalúe los diversos aspectos que giran en torno al mismo y no solo el aspecto biológico, como son el entorno familiar donde se desenvuelve la embarazada y en un futuro próximo el bebé y así como la situación social y psicológica para poderle dar a la mujer embarazada mejores herramientas que la ayuden a afrontar mejor la etapa por la que esta transitando tanto para sí misma, como con su pareja y su familia que esta por</w:t>
      </w:r>
      <w:r>
        <w:rPr>
          <w:spacing w:val="-6"/>
        </w:rPr>
        <w:t> </w:t>
      </w:r>
      <w:r>
        <w:rPr/>
        <w:t>crecer.</w:t>
      </w:r>
    </w:p>
    <w:p>
      <w:pPr>
        <w:pStyle w:val="BodyText"/>
      </w:pPr>
    </w:p>
    <w:p>
      <w:pPr>
        <w:pStyle w:val="BodyText"/>
        <w:spacing w:before="204"/>
        <w:ind w:left="102"/>
        <w:jc w:val="both"/>
      </w:pPr>
      <w:r>
        <w:rPr/>
        <w:t>Por  lo que se genera la siguiente pregunta de investigación:</w:t>
      </w:r>
    </w:p>
    <w:p>
      <w:pPr>
        <w:pStyle w:val="BodyText"/>
        <w:spacing w:line="360" w:lineRule="auto" w:before="139"/>
        <w:ind w:left="102" w:right="116"/>
        <w:jc w:val="both"/>
      </w:pPr>
      <w:r>
        <w:rPr/>
        <w:t>¿Cuál es la relación que existe entre la tipología familiar y la adaptación psicosocial al embarazo en mujeres gestantes adscritas a la Unidad de Medicina Familiar No. 64 en el periodo de mayo a julio del</w:t>
      </w:r>
      <w:r>
        <w:rPr>
          <w:spacing w:val="-23"/>
        </w:rPr>
        <w:t> </w:t>
      </w:r>
      <w:r>
        <w:rPr/>
        <w:t>2016?</w:t>
      </w:r>
    </w:p>
    <w:p>
      <w:pPr>
        <w:spacing w:after="0" w:line="360" w:lineRule="auto"/>
        <w:jc w:val="both"/>
        <w:sectPr>
          <w:pgSz w:w="12240" w:h="15840"/>
          <w:pgMar w:header="0" w:footer="1002" w:top="1360" w:bottom="1200" w:left="1600" w:right="1580"/>
        </w:sectPr>
      </w:pPr>
    </w:p>
    <w:p>
      <w:pPr>
        <w:pStyle w:val="Heading1"/>
        <w:numPr>
          <w:ilvl w:val="1"/>
          <w:numId w:val="5"/>
        </w:numPr>
        <w:tabs>
          <w:tab w:pos="1181" w:val="left" w:leader="none"/>
          <w:tab w:pos="1182" w:val="left" w:leader="none"/>
        </w:tabs>
        <w:spacing w:line="240" w:lineRule="auto" w:before="54" w:after="0"/>
        <w:ind w:left="1182" w:right="0" w:hanging="720"/>
        <w:jc w:val="left"/>
      </w:pPr>
      <w:bookmarkStart w:name="_bookmark13" w:id="26"/>
      <w:bookmarkEnd w:id="26"/>
      <w:r>
        <w:rPr>
          <w:b w:val="0"/>
        </w:rPr>
      </w:r>
      <w:bookmarkStart w:name="_bookmark13" w:id="27"/>
      <w:bookmarkEnd w:id="27"/>
      <w:r>
        <w:rPr/>
        <w:t>J</w:t>
      </w:r>
      <w:r>
        <w:rPr/>
        <w:t>USTIFICACIÓN</w:t>
      </w:r>
    </w:p>
    <w:p>
      <w:pPr>
        <w:pStyle w:val="BodyText"/>
        <w:spacing w:before="4"/>
        <w:rPr>
          <w:b/>
          <w:sz w:val="29"/>
        </w:rPr>
      </w:pPr>
    </w:p>
    <w:p>
      <w:pPr>
        <w:pStyle w:val="Heading1"/>
        <w:spacing w:before="1"/>
        <w:ind w:left="102"/>
        <w:jc w:val="both"/>
      </w:pPr>
      <w:bookmarkStart w:name="_bookmark14" w:id="28"/>
      <w:bookmarkEnd w:id="28"/>
      <w:r>
        <w:rPr>
          <w:b w:val="0"/>
        </w:rPr>
      </w:r>
      <w:r>
        <w:rPr/>
        <w:t>III.1 Académica</w:t>
      </w:r>
    </w:p>
    <w:p>
      <w:pPr>
        <w:pStyle w:val="BodyText"/>
        <w:rPr>
          <w:b/>
        </w:rPr>
      </w:pPr>
    </w:p>
    <w:p>
      <w:pPr>
        <w:pStyle w:val="BodyText"/>
        <w:spacing w:before="1"/>
        <w:rPr>
          <w:b/>
          <w:sz w:val="27"/>
        </w:rPr>
      </w:pPr>
    </w:p>
    <w:p>
      <w:pPr>
        <w:pStyle w:val="BodyText"/>
        <w:spacing w:line="360" w:lineRule="auto"/>
        <w:ind w:left="102" w:right="125"/>
        <w:jc w:val="both"/>
      </w:pPr>
      <w:r>
        <w:rPr/>
        <w:t>Se realiza el presente trabajo como parte de acreditación académica, ya que es un requisito universitario e institucional realizar un protocolo de estudio para tesis de trabajo, como parte de la aprobación de la especialidad de Medicina Familiar.</w:t>
      </w:r>
    </w:p>
    <w:p>
      <w:pPr>
        <w:pStyle w:val="BodyText"/>
      </w:pPr>
    </w:p>
    <w:p>
      <w:pPr>
        <w:pStyle w:val="BodyText"/>
        <w:spacing w:before="8"/>
        <w:rPr>
          <w:sz w:val="29"/>
        </w:rPr>
      </w:pPr>
    </w:p>
    <w:p>
      <w:pPr>
        <w:pStyle w:val="Heading1"/>
        <w:spacing w:before="0"/>
        <w:ind w:left="102"/>
        <w:jc w:val="both"/>
      </w:pPr>
      <w:bookmarkStart w:name="_bookmark15" w:id="29"/>
      <w:bookmarkEnd w:id="29"/>
      <w:r>
        <w:rPr>
          <w:b w:val="0"/>
        </w:rPr>
      </w:r>
      <w:r>
        <w:rPr/>
        <w:t>III.2.Económica</w:t>
      </w:r>
    </w:p>
    <w:p>
      <w:pPr>
        <w:pStyle w:val="BodyText"/>
        <w:rPr>
          <w:b/>
        </w:rPr>
      </w:pPr>
    </w:p>
    <w:p>
      <w:pPr>
        <w:pStyle w:val="BodyText"/>
        <w:rPr>
          <w:b/>
        </w:rPr>
      </w:pPr>
    </w:p>
    <w:p>
      <w:pPr>
        <w:pStyle w:val="BodyText"/>
        <w:spacing w:line="360" w:lineRule="auto"/>
        <w:ind w:left="102" w:right="112"/>
        <w:jc w:val="both"/>
      </w:pPr>
      <w:r>
        <w:rPr/>
        <w:t>Todas las enfermedades que tiene un origen psiquiátrico cada día son más frecuentes en nuestro medio, determinadas por múltiples factores sociales, ambientales, biológicos que requieren atención a la salud, sin embargo la falta de visión integral no permite una correcta detección; el impacto en México como causas de pérdida de vida saludable es inmensurable, de acuerdo al Banco Mundial de la Salud y el Banco Mundial se estima que las enfermedades neuro- psiquiatricas contribuyan con un 12% mientras que para la OMS (Organización Mundial de la Salud) representan el 20% del costo total de las enfermedades médicas, en las cuales destaca la depresión, que por sí sola representa el   36.5%</w:t>
      </w:r>
    </w:p>
    <w:p>
      <w:pPr>
        <w:pStyle w:val="BodyText"/>
        <w:spacing w:line="281" w:lineRule="exact"/>
        <w:ind w:left="102"/>
        <w:jc w:val="both"/>
        <w:rPr>
          <w:sz w:val="16"/>
        </w:rPr>
      </w:pPr>
      <w:r>
        <w:rPr/>
        <w:t>del total de las enfermedades psiquiátricas. </w:t>
      </w:r>
      <w:r>
        <w:rPr>
          <w:position w:val="11"/>
          <w:sz w:val="16"/>
        </w:rPr>
        <w:t>(23)</w:t>
      </w:r>
    </w:p>
    <w:p>
      <w:pPr>
        <w:pStyle w:val="BodyText"/>
        <w:spacing w:line="345" w:lineRule="auto" w:before="137"/>
        <w:ind w:left="102" w:right="115"/>
        <w:jc w:val="both"/>
        <w:rPr>
          <w:sz w:val="16"/>
        </w:rPr>
      </w:pPr>
      <w:r>
        <w:rPr/>
        <w:t>Las mujeres con depresión en etapa perinatal, llegan a tener consecuencias muy negativas sobre la salud y el desempeño de la futura madre así en el desarrollo conductual, y cognitivo del hijo. </w:t>
      </w:r>
      <w:r>
        <w:rPr>
          <w:position w:val="11"/>
          <w:sz w:val="16"/>
        </w:rPr>
        <w:t>(24)</w:t>
      </w:r>
    </w:p>
    <w:p>
      <w:pPr>
        <w:pStyle w:val="BodyText"/>
        <w:spacing w:line="350" w:lineRule="auto" w:before="5"/>
        <w:ind w:left="102" w:right="118"/>
        <w:jc w:val="both"/>
        <w:rPr>
          <w:sz w:val="16"/>
        </w:rPr>
      </w:pPr>
      <w:r>
        <w:rPr/>
        <w:t>Se estima que en México 22 a 37% de las mujeres gestantes tiene síntomas depresivos, de la depresión que no es tratada durante el embarazo se asocia al aumento en la tasa de complicaciones obstétricas, óbitos y cuidados postparto especializados que aumentan aun más los costos de la salud. </w:t>
      </w:r>
      <w:r>
        <w:rPr>
          <w:position w:val="11"/>
          <w:sz w:val="16"/>
        </w:rPr>
        <w:t>(25)</w:t>
      </w:r>
    </w:p>
    <w:p>
      <w:pPr>
        <w:spacing w:after="0" w:line="350" w:lineRule="auto"/>
        <w:jc w:val="both"/>
        <w:rPr>
          <w:sz w:val="16"/>
        </w:rPr>
        <w:sectPr>
          <w:pgSz w:w="12240" w:h="15840"/>
          <w:pgMar w:header="0" w:footer="1002" w:top="1360" w:bottom="1200" w:left="1600" w:right="1580"/>
        </w:sectPr>
      </w:pPr>
    </w:p>
    <w:p>
      <w:pPr>
        <w:pStyle w:val="Heading1"/>
        <w:numPr>
          <w:ilvl w:val="1"/>
          <w:numId w:val="9"/>
        </w:numPr>
        <w:tabs>
          <w:tab w:pos="572" w:val="left" w:leader="none"/>
        </w:tabs>
        <w:spacing w:line="240" w:lineRule="auto" w:before="54" w:after="0"/>
        <w:ind w:left="571" w:right="0" w:hanging="469"/>
        <w:jc w:val="both"/>
      </w:pPr>
      <w:bookmarkStart w:name="_bookmark16" w:id="30"/>
      <w:bookmarkEnd w:id="30"/>
      <w:r>
        <w:rPr>
          <w:b w:val="0"/>
        </w:rPr>
      </w:r>
      <w:bookmarkStart w:name="_bookmark16" w:id="31"/>
      <w:bookmarkEnd w:id="31"/>
      <w:r>
        <w:rPr/>
        <w:t>C</w:t>
      </w:r>
      <w:r>
        <w:rPr/>
        <w:t>ientífica</w:t>
      </w:r>
    </w:p>
    <w:p>
      <w:pPr>
        <w:pStyle w:val="BodyText"/>
        <w:rPr>
          <w:b/>
        </w:rPr>
      </w:pPr>
    </w:p>
    <w:p>
      <w:pPr>
        <w:pStyle w:val="BodyText"/>
        <w:rPr>
          <w:b/>
        </w:rPr>
      </w:pPr>
    </w:p>
    <w:p>
      <w:pPr>
        <w:pStyle w:val="BodyText"/>
        <w:spacing w:line="360" w:lineRule="auto"/>
        <w:ind w:left="102" w:right="122"/>
        <w:jc w:val="both"/>
      </w:pPr>
      <w:r>
        <w:rPr/>
        <w:t>Desde el punto de vista científico se pretende adquirir conocimientos sobre las alteraciones emocionales que estén relacionadas con el embarazo, siendo este un proceso de cambio crítico en el que se debe considerar la gestación como un todo para poder adquirir cualidades de madre a nivel psicológico y emocional que conlleven a una sana convivencia y unión familiar.</w:t>
      </w:r>
    </w:p>
    <w:p>
      <w:pPr>
        <w:pStyle w:val="BodyText"/>
      </w:pPr>
    </w:p>
    <w:p>
      <w:pPr>
        <w:pStyle w:val="BodyText"/>
        <w:spacing w:before="8"/>
        <w:rPr>
          <w:sz w:val="29"/>
        </w:rPr>
      </w:pPr>
    </w:p>
    <w:p>
      <w:pPr>
        <w:pStyle w:val="Heading1"/>
        <w:numPr>
          <w:ilvl w:val="1"/>
          <w:numId w:val="9"/>
        </w:numPr>
        <w:tabs>
          <w:tab w:pos="570" w:val="left" w:leader="none"/>
        </w:tabs>
        <w:spacing w:line="240" w:lineRule="auto" w:before="0" w:after="0"/>
        <w:ind w:left="569" w:right="0" w:hanging="467"/>
        <w:jc w:val="both"/>
      </w:pPr>
      <w:bookmarkStart w:name="_bookmark17" w:id="32"/>
      <w:bookmarkEnd w:id="32"/>
      <w:r>
        <w:rPr>
          <w:b w:val="0"/>
        </w:rPr>
      </w:r>
      <w:bookmarkStart w:name="_bookmark17" w:id="33"/>
      <w:bookmarkEnd w:id="33"/>
      <w:r>
        <w:rPr/>
        <w:t>S</w:t>
      </w:r>
      <w:r>
        <w:rPr/>
        <w:t>ocial</w:t>
      </w:r>
    </w:p>
    <w:p>
      <w:pPr>
        <w:pStyle w:val="BodyText"/>
        <w:rPr>
          <w:b/>
        </w:rPr>
      </w:pPr>
    </w:p>
    <w:p>
      <w:pPr>
        <w:pStyle w:val="BodyText"/>
        <w:spacing w:before="2"/>
        <w:rPr>
          <w:b/>
        </w:rPr>
      </w:pPr>
    </w:p>
    <w:p>
      <w:pPr>
        <w:pStyle w:val="BodyText"/>
        <w:spacing w:line="360" w:lineRule="auto"/>
        <w:ind w:left="102" w:right="119"/>
        <w:jc w:val="both"/>
      </w:pPr>
      <w:r>
        <w:rPr/>
        <w:t>La familia, es considerado el núcleo de la sociedad, el primer lugar donde se aprende a relacionarse y convivir, se considera que es dinámica y de cambios constantes, siendo determinante para la especialidad en medicina  familiar  conocer los factores familiares que intervengan en las alteraciones de la adaptación psicosocial, donde el rol de la familia juega un papel importante para esta etapa de la mujer donde se vuelve psicológicamente vulnerable. Incluso estudios</w:t>
      </w:r>
      <w:r>
        <w:rPr>
          <w:spacing w:val="26"/>
        </w:rPr>
        <w:t> </w:t>
      </w:r>
      <w:r>
        <w:rPr/>
        <w:t>demuestran</w:t>
      </w:r>
      <w:r>
        <w:rPr>
          <w:spacing w:val="24"/>
        </w:rPr>
        <w:t> </w:t>
      </w:r>
      <w:r>
        <w:rPr/>
        <w:t>que</w:t>
      </w:r>
      <w:r>
        <w:rPr>
          <w:spacing w:val="30"/>
        </w:rPr>
        <w:t> </w:t>
      </w:r>
      <w:r>
        <w:rPr/>
        <w:t>el</w:t>
      </w:r>
      <w:r>
        <w:rPr>
          <w:spacing w:val="25"/>
        </w:rPr>
        <w:t> </w:t>
      </w:r>
      <w:r>
        <w:rPr/>
        <w:t>bienestar</w:t>
      </w:r>
      <w:r>
        <w:rPr>
          <w:spacing w:val="25"/>
        </w:rPr>
        <w:t> </w:t>
      </w:r>
      <w:r>
        <w:rPr/>
        <w:t>de</w:t>
      </w:r>
      <w:r>
        <w:rPr>
          <w:spacing w:val="26"/>
        </w:rPr>
        <w:t> </w:t>
      </w:r>
      <w:r>
        <w:rPr/>
        <w:t>la</w:t>
      </w:r>
      <w:r>
        <w:rPr>
          <w:spacing w:val="24"/>
        </w:rPr>
        <w:t> </w:t>
      </w:r>
      <w:r>
        <w:rPr/>
        <w:t>mujer</w:t>
      </w:r>
      <w:r>
        <w:rPr>
          <w:spacing w:val="25"/>
        </w:rPr>
        <w:t> </w:t>
      </w:r>
      <w:r>
        <w:rPr/>
        <w:t>gestante</w:t>
      </w:r>
      <w:r>
        <w:rPr>
          <w:spacing w:val="24"/>
        </w:rPr>
        <w:t> </w:t>
      </w:r>
      <w:r>
        <w:rPr/>
        <w:t>está</w:t>
      </w:r>
      <w:r>
        <w:rPr>
          <w:spacing w:val="25"/>
        </w:rPr>
        <w:t> </w:t>
      </w:r>
      <w:r>
        <w:rPr/>
        <w:t>relacionado</w:t>
      </w:r>
      <w:r>
        <w:rPr>
          <w:spacing w:val="24"/>
        </w:rPr>
        <w:t> </w:t>
      </w:r>
      <w:r>
        <w:rPr/>
        <w:t>con</w:t>
      </w:r>
    </w:p>
    <w:p>
      <w:pPr>
        <w:pStyle w:val="BodyText"/>
        <w:spacing w:line="279" w:lineRule="exact"/>
        <w:ind w:left="102"/>
        <w:jc w:val="both"/>
        <w:rPr>
          <w:sz w:val="16"/>
        </w:rPr>
      </w:pPr>
      <w:r>
        <w:rPr/>
        <w:t>su entorno familiar, principalmente con el apoyo marital que reciben. </w:t>
      </w:r>
      <w:r>
        <w:rPr>
          <w:position w:val="11"/>
          <w:sz w:val="16"/>
        </w:rPr>
        <w:t>(18)</w:t>
      </w:r>
    </w:p>
    <w:p>
      <w:pPr>
        <w:pStyle w:val="BodyText"/>
        <w:spacing w:line="352" w:lineRule="auto" w:before="137"/>
        <w:ind w:left="102" w:right="116"/>
        <w:jc w:val="both"/>
      </w:pPr>
      <w:r>
        <w:rPr/>
        <w:t>A nivel social es importante dar atención a este tipo de temas, se tiene un número importante de embarazos en la adolescencia, se estima que 70 nacimientos de cada 1,000 son en mujeres adolescentes, lo que representa el 19.6% del total de la tasa de natalidad en nuestro país según cifras reportadas en la Estrategia Nacional   para    la   Prevención    del   Embarazo    en    Adolescentes;   </w:t>
      </w:r>
      <w:r>
        <w:rPr>
          <w:position w:val="11"/>
          <w:sz w:val="16"/>
        </w:rPr>
        <w:t>(26)     </w:t>
      </w:r>
      <w:r>
        <w:rPr>
          <w:spacing w:val="6"/>
          <w:position w:val="11"/>
          <w:sz w:val="16"/>
        </w:rPr>
        <w:t> </w:t>
      </w:r>
      <w:r>
        <w:rPr/>
        <w:t>que</w:t>
      </w:r>
    </w:p>
    <w:p>
      <w:pPr>
        <w:pStyle w:val="BodyText"/>
        <w:spacing w:line="360" w:lineRule="auto"/>
        <w:ind w:left="102" w:right="116"/>
        <w:jc w:val="both"/>
      </w:pPr>
      <w:r>
        <w:rPr/>
        <w:t>independientemente de si son embarazos deseados o no, impactaran de manera sustancial tanto en la madre como en el futuro bebe, tomando en cuenta que las mujeres adolescente tienen menos madurez emocional que les permita tener una adaptación psicosocial adecuada, aunado a que la depresión que pueden presentar estas pacientes disminuye la falta de apego a las responsabilidades familiares y personales.</w:t>
      </w:r>
    </w:p>
    <w:p>
      <w:pPr>
        <w:spacing w:after="0" w:line="360" w:lineRule="auto"/>
        <w:jc w:val="both"/>
        <w:sectPr>
          <w:pgSz w:w="12240" w:h="15840"/>
          <w:pgMar w:header="0" w:footer="1002" w:top="1360" w:bottom="1200" w:left="1600" w:right="1580"/>
        </w:sectPr>
      </w:pPr>
    </w:p>
    <w:p>
      <w:pPr>
        <w:pStyle w:val="Heading1"/>
        <w:numPr>
          <w:ilvl w:val="1"/>
          <w:numId w:val="5"/>
        </w:numPr>
        <w:tabs>
          <w:tab w:pos="1249" w:val="left" w:leader="none"/>
          <w:tab w:pos="1250" w:val="left" w:leader="none"/>
        </w:tabs>
        <w:spacing w:line="240" w:lineRule="auto" w:before="54" w:after="0"/>
        <w:ind w:left="1249" w:right="0" w:hanging="787"/>
        <w:jc w:val="left"/>
      </w:pPr>
      <w:bookmarkStart w:name="_bookmark18" w:id="34"/>
      <w:bookmarkEnd w:id="34"/>
      <w:r>
        <w:rPr/>
        <w:t>HIP</w:t>
      </w:r>
      <w:r>
        <w:rPr/>
        <w:t>ÓTESIS</w:t>
      </w:r>
    </w:p>
    <w:p>
      <w:pPr>
        <w:pStyle w:val="BodyText"/>
        <w:rPr>
          <w:b/>
        </w:rPr>
      </w:pPr>
    </w:p>
    <w:p>
      <w:pPr>
        <w:pStyle w:val="BodyText"/>
        <w:rPr>
          <w:b/>
        </w:rPr>
      </w:pPr>
    </w:p>
    <w:p>
      <w:pPr>
        <w:pStyle w:val="Heading1"/>
        <w:numPr>
          <w:ilvl w:val="1"/>
          <w:numId w:val="10"/>
        </w:numPr>
        <w:tabs>
          <w:tab w:pos="598" w:val="left" w:leader="none"/>
        </w:tabs>
        <w:spacing w:line="240" w:lineRule="auto" w:before="201" w:after="0"/>
        <w:ind w:left="597" w:right="0" w:hanging="495"/>
        <w:jc w:val="both"/>
      </w:pPr>
      <w:bookmarkStart w:name="_bookmark19" w:id="35"/>
      <w:bookmarkEnd w:id="35"/>
      <w:r>
        <w:rPr>
          <w:b w:val="0"/>
        </w:rPr>
      </w:r>
      <w:bookmarkStart w:name="_bookmark19" w:id="36"/>
      <w:bookmarkEnd w:id="36"/>
      <w:r>
        <w:rPr/>
        <w:t>Hipó</w:t>
      </w:r>
      <w:r>
        <w:rPr/>
        <w:t>tesis de</w:t>
      </w:r>
      <w:r>
        <w:rPr>
          <w:spacing w:val="-11"/>
        </w:rPr>
        <w:t> </w:t>
      </w:r>
      <w:r>
        <w:rPr/>
        <w:t>trabajo</w:t>
      </w:r>
    </w:p>
    <w:p>
      <w:pPr>
        <w:pStyle w:val="BodyText"/>
        <w:spacing w:line="360" w:lineRule="auto" w:before="137"/>
        <w:ind w:left="102" w:right="119"/>
        <w:jc w:val="both"/>
      </w:pPr>
      <w:r>
        <w:rPr/>
        <w:t>Las mujeres gestantes adscritas a la Unidad de Medicina Familiar No. 64 con tipología familiar nuclear (nuclear y nuclear simple) tienen una mayor adaptación psicosocial al embarazo.</w:t>
      </w:r>
    </w:p>
    <w:p>
      <w:pPr>
        <w:pStyle w:val="Heading1"/>
        <w:numPr>
          <w:ilvl w:val="1"/>
          <w:numId w:val="10"/>
        </w:numPr>
        <w:tabs>
          <w:tab w:pos="598" w:val="left" w:leader="none"/>
        </w:tabs>
        <w:spacing w:line="240" w:lineRule="auto" w:before="204" w:after="0"/>
        <w:ind w:left="597" w:right="0" w:hanging="495"/>
        <w:jc w:val="both"/>
      </w:pPr>
      <w:bookmarkStart w:name="_bookmark20" w:id="37"/>
      <w:bookmarkEnd w:id="37"/>
      <w:r>
        <w:rPr>
          <w:b w:val="0"/>
        </w:rPr>
      </w:r>
      <w:bookmarkStart w:name="_bookmark20" w:id="38"/>
      <w:bookmarkEnd w:id="38"/>
      <w:r>
        <w:rPr/>
        <w:t>Hipó</w:t>
      </w:r>
      <w:r>
        <w:rPr/>
        <w:t>tesis</w:t>
      </w:r>
      <w:r>
        <w:rPr>
          <w:spacing w:val="-5"/>
        </w:rPr>
        <w:t> </w:t>
      </w:r>
      <w:r>
        <w:rPr/>
        <w:t>nula</w:t>
      </w:r>
    </w:p>
    <w:p>
      <w:pPr>
        <w:pStyle w:val="BodyText"/>
        <w:spacing w:line="360" w:lineRule="auto" w:before="137"/>
        <w:ind w:left="102" w:right="115"/>
      </w:pPr>
      <w:r>
        <w:rPr/>
        <w:t>No existe relación entre la tipología familiar y la adaptación psicosocial al embarazo.</w:t>
      </w:r>
    </w:p>
    <w:p>
      <w:pPr>
        <w:pStyle w:val="Heading1"/>
        <w:numPr>
          <w:ilvl w:val="1"/>
          <w:numId w:val="10"/>
        </w:numPr>
        <w:tabs>
          <w:tab w:pos="598" w:val="left" w:leader="none"/>
        </w:tabs>
        <w:spacing w:line="240" w:lineRule="auto" w:before="204" w:after="0"/>
        <w:ind w:left="597" w:right="0" w:hanging="495"/>
        <w:jc w:val="both"/>
      </w:pPr>
      <w:bookmarkStart w:name="_bookmark21" w:id="39"/>
      <w:bookmarkEnd w:id="39"/>
      <w:r>
        <w:rPr>
          <w:b w:val="0"/>
        </w:rPr>
      </w:r>
      <w:bookmarkStart w:name="_bookmark21" w:id="40"/>
      <w:bookmarkEnd w:id="40"/>
      <w:r>
        <w:rPr/>
        <w:t>Hipó</w:t>
      </w:r>
      <w:r>
        <w:rPr/>
        <w:t>tesis</w:t>
      </w:r>
      <w:r>
        <w:rPr>
          <w:spacing w:val="-8"/>
        </w:rPr>
        <w:t> </w:t>
      </w:r>
      <w:r>
        <w:rPr/>
        <w:t>Alterna</w:t>
      </w:r>
    </w:p>
    <w:p>
      <w:pPr>
        <w:pStyle w:val="BodyText"/>
        <w:spacing w:line="360" w:lineRule="auto" w:before="137"/>
        <w:ind w:left="102" w:right="115"/>
      </w:pPr>
      <w:r>
        <w:rPr/>
        <w:t>Las mujeres gestantes con tipología familiar extensa tienen una mayor adaptación psicosocial al embarazo.</w:t>
      </w:r>
    </w:p>
    <w:p>
      <w:pPr>
        <w:pStyle w:val="Heading1"/>
        <w:numPr>
          <w:ilvl w:val="1"/>
          <w:numId w:val="10"/>
        </w:numPr>
        <w:tabs>
          <w:tab w:pos="597" w:val="left" w:leader="none"/>
        </w:tabs>
        <w:spacing w:line="240" w:lineRule="auto" w:before="202" w:after="0"/>
        <w:ind w:left="596" w:right="0" w:hanging="494"/>
        <w:jc w:val="both"/>
      </w:pPr>
      <w:bookmarkStart w:name="_bookmark22" w:id="41"/>
      <w:bookmarkEnd w:id="41"/>
      <w:r>
        <w:rPr>
          <w:b w:val="0"/>
        </w:rPr>
      </w:r>
      <w:bookmarkStart w:name="_bookmark22" w:id="42"/>
      <w:bookmarkEnd w:id="42"/>
      <w:r>
        <w:rPr/>
        <w:t>E</w:t>
      </w:r>
      <w:r>
        <w:rPr/>
        <w:t>lementos de la</w:t>
      </w:r>
      <w:r>
        <w:rPr>
          <w:spacing w:val="-7"/>
        </w:rPr>
        <w:t> </w:t>
      </w:r>
      <w:r>
        <w:rPr/>
        <w:t>hipótesis</w:t>
      </w:r>
    </w:p>
    <w:p>
      <w:pPr>
        <w:pStyle w:val="BodyText"/>
        <w:spacing w:before="139"/>
        <w:ind w:left="102"/>
        <w:jc w:val="both"/>
      </w:pPr>
      <w:r>
        <w:rPr/>
        <w:t>Tipología familiar y grado de adaptación psicosocial al embarazo</w:t>
      </w:r>
    </w:p>
    <w:p>
      <w:pPr>
        <w:pStyle w:val="BodyText"/>
        <w:spacing w:before="5"/>
        <w:rPr>
          <w:sz w:val="29"/>
        </w:rPr>
      </w:pPr>
    </w:p>
    <w:p>
      <w:pPr>
        <w:pStyle w:val="Heading1"/>
        <w:numPr>
          <w:ilvl w:val="1"/>
          <w:numId w:val="10"/>
        </w:numPr>
        <w:tabs>
          <w:tab w:pos="598" w:val="left" w:leader="none"/>
        </w:tabs>
        <w:spacing w:line="240" w:lineRule="auto" w:before="0" w:after="0"/>
        <w:ind w:left="597" w:right="0" w:hanging="495"/>
        <w:jc w:val="both"/>
      </w:pPr>
      <w:bookmarkStart w:name="_bookmark23" w:id="43"/>
      <w:bookmarkEnd w:id="43"/>
      <w:r>
        <w:rPr>
          <w:b w:val="0"/>
        </w:rPr>
      </w:r>
      <w:bookmarkStart w:name="_bookmark23" w:id="44"/>
      <w:bookmarkEnd w:id="44"/>
      <w:r>
        <w:rPr/>
        <w:t>Uni</w:t>
      </w:r>
      <w:r>
        <w:rPr/>
        <w:t>dades de</w:t>
      </w:r>
      <w:r>
        <w:rPr>
          <w:spacing w:val="-12"/>
        </w:rPr>
        <w:t> </w:t>
      </w:r>
      <w:r>
        <w:rPr/>
        <w:t>observación</w:t>
      </w:r>
    </w:p>
    <w:p>
      <w:pPr>
        <w:pStyle w:val="BodyText"/>
        <w:spacing w:line="360" w:lineRule="auto" w:before="137"/>
        <w:ind w:left="102" w:right="115"/>
      </w:pPr>
      <w:r>
        <w:rPr/>
        <w:t>Mujeres gestantes adscritas a la Unidad de Medicina Familia No. 64 del Instituto Mexicano del Seguro Social.</w:t>
      </w:r>
    </w:p>
    <w:p>
      <w:pPr>
        <w:pStyle w:val="Heading1"/>
        <w:numPr>
          <w:ilvl w:val="1"/>
          <w:numId w:val="10"/>
        </w:numPr>
        <w:tabs>
          <w:tab w:pos="663" w:val="left" w:leader="none"/>
        </w:tabs>
        <w:spacing w:line="240" w:lineRule="auto" w:before="204" w:after="0"/>
        <w:ind w:left="662" w:right="0" w:hanging="560"/>
        <w:jc w:val="both"/>
      </w:pPr>
      <w:bookmarkStart w:name="_bookmark24" w:id="45"/>
      <w:bookmarkEnd w:id="45"/>
      <w:r>
        <w:rPr>
          <w:b w:val="0"/>
        </w:rPr>
      </w:r>
      <w:bookmarkStart w:name="_bookmark24" w:id="46"/>
      <w:bookmarkEnd w:id="46"/>
      <w:r>
        <w:rPr/>
        <w:t>V</w:t>
      </w:r>
      <w:r>
        <w:rPr/>
        <w:t>ariables del</w:t>
      </w:r>
      <w:r>
        <w:rPr>
          <w:spacing w:val="-10"/>
        </w:rPr>
        <w:t> </w:t>
      </w:r>
      <w:r>
        <w:rPr/>
        <w:t>estudio</w:t>
      </w:r>
    </w:p>
    <w:p>
      <w:pPr>
        <w:pStyle w:val="ListParagraph"/>
        <w:numPr>
          <w:ilvl w:val="2"/>
          <w:numId w:val="10"/>
        </w:numPr>
        <w:tabs>
          <w:tab w:pos="822" w:val="left" w:leader="none"/>
        </w:tabs>
        <w:spacing w:line="240" w:lineRule="auto" w:before="137" w:after="0"/>
        <w:ind w:left="822" w:right="0" w:hanging="360"/>
        <w:jc w:val="left"/>
        <w:rPr>
          <w:sz w:val="24"/>
        </w:rPr>
      </w:pPr>
      <w:r>
        <w:rPr>
          <w:b/>
          <w:i/>
          <w:sz w:val="24"/>
        </w:rPr>
        <w:t>Variable Dependiente: </w:t>
      </w:r>
      <w:r>
        <w:rPr>
          <w:sz w:val="24"/>
        </w:rPr>
        <w:t>Tipología</w:t>
      </w:r>
      <w:r>
        <w:rPr>
          <w:spacing w:val="-11"/>
          <w:sz w:val="24"/>
        </w:rPr>
        <w:t> </w:t>
      </w:r>
      <w:r>
        <w:rPr>
          <w:sz w:val="24"/>
        </w:rPr>
        <w:t>familiar</w:t>
      </w:r>
    </w:p>
    <w:p>
      <w:pPr>
        <w:pStyle w:val="ListParagraph"/>
        <w:numPr>
          <w:ilvl w:val="2"/>
          <w:numId w:val="10"/>
        </w:numPr>
        <w:tabs>
          <w:tab w:pos="822" w:val="left" w:leader="none"/>
        </w:tabs>
        <w:spacing w:line="240" w:lineRule="auto" w:before="118" w:after="0"/>
        <w:ind w:left="822" w:right="0" w:hanging="360"/>
        <w:jc w:val="left"/>
        <w:rPr>
          <w:sz w:val="24"/>
        </w:rPr>
      </w:pPr>
      <w:r>
        <w:rPr>
          <w:b/>
          <w:i/>
          <w:sz w:val="24"/>
        </w:rPr>
        <w:t>Variable Independiente: </w:t>
      </w:r>
      <w:r>
        <w:rPr>
          <w:sz w:val="24"/>
        </w:rPr>
        <w:t>Adaptación psicosocial al</w:t>
      </w:r>
      <w:r>
        <w:rPr>
          <w:spacing w:val="-16"/>
          <w:sz w:val="24"/>
        </w:rPr>
        <w:t> </w:t>
      </w:r>
      <w:r>
        <w:rPr>
          <w:sz w:val="24"/>
        </w:rPr>
        <w:t>embarazo</w:t>
      </w:r>
    </w:p>
    <w:p>
      <w:pPr>
        <w:pStyle w:val="BodyText"/>
        <w:rPr>
          <w:sz w:val="26"/>
        </w:rPr>
      </w:pPr>
    </w:p>
    <w:p>
      <w:pPr>
        <w:pStyle w:val="BodyText"/>
        <w:rPr>
          <w:sz w:val="26"/>
        </w:rPr>
      </w:pPr>
    </w:p>
    <w:p>
      <w:pPr>
        <w:pStyle w:val="BodyText"/>
        <w:spacing w:before="6"/>
        <w:rPr>
          <w:sz w:val="25"/>
        </w:rPr>
      </w:pPr>
    </w:p>
    <w:p>
      <w:pPr>
        <w:pStyle w:val="Heading1"/>
        <w:numPr>
          <w:ilvl w:val="1"/>
          <w:numId w:val="10"/>
        </w:numPr>
        <w:tabs>
          <w:tab w:pos="598" w:val="left" w:leader="none"/>
        </w:tabs>
        <w:spacing w:line="240" w:lineRule="auto" w:before="0" w:after="0"/>
        <w:ind w:left="597" w:right="0" w:hanging="495"/>
        <w:jc w:val="both"/>
      </w:pPr>
      <w:bookmarkStart w:name="_bookmark25" w:id="47"/>
      <w:bookmarkEnd w:id="47"/>
      <w:r>
        <w:rPr>
          <w:b w:val="0"/>
        </w:rPr>
      </w:r>
      <w:bookmarkStart w:name="_bookmark25" w:id="48"/>
      <w:bookmarkEnd w:id="48"/>
      <w:r>
        <w:rPr/>
        <w:t>R</w:t>
      </w:r>
      <w:r>
        <w:rPr/>
        <w:t>elación lógica de las</w:t>
      </w:r>
      <w:r>
        <w:rPr>
          <w:spacing w:val="-10"/>
        </w:rPr>
        <w:t> </w:t>
      </w:r>
      <w:r>
        <w:rPr/>
        <w:t>variables</w:t>
      </w:r>
    </w:p>
    <w:p>
      <w:pPr>
        <w:pStyle w:val="BodyText"/>
        <w:spacing w:before="137"/>
        <w:ind w:left="102"/>
        <w:jc w:val="both"/>
      </w:pPr>
      <w:r>
        <w:rPr/>
        <w:t>Si, las a, la, de con, tienen, una, al</w:t>
      </w:r>
    </w:p>
    <w:p>
      <w:pPr>
        <w:spacing w:after="0"/>
        <w:jc w:val="both"/>
        <w:sectPr>
          <w:pgSz w:w="12240" w:h="15840"/>
          <w:pgMar w:header="0" w:footer="1002" w:top="1360" w:bottom="1200" w:left="1600" w:right="1580"/>
        </w:sectPr>
      </w:pPr>
    </w:p>
    <w:p>
      <w:pPr>
        <w:pStyle w:val="Heading1"/>
        <w:numPr>
          <w:ilvl w:val="1"/>
          <w:numId w:val="5"/>
        </w:numPr>
        <w:tabs>
          <w:tab w:pos="1181" w:val="left" w:leader="none"/>
          <w:tab w:pos="1182" w:val="left" w:leader="none"/>
        </w:tabs>
        <w:spacing w:line="240" w:lineRule="auto" w:before="54" w:after="0"/>
        <w:ind w:left="1182" w:right="0" w:hanging="720"/>
        <w:jc w:val="left"/>
      </w:pPr>
      <w:bookmarkStart w:name="_bookmark26" w:id="49"/>
      <w:bookmarkEnd w:id="49"/>
      <w:r>
        <w:rPr>
          <w:b w:val="0"/>
        </w:rPr>
      </w:r>
      <w:bookmarkStart w:name="_bookmark26" w:id="50"/>
      <w:bookmarkEnd w:id="50"/>
      <w:r>
        <w:rPr/>
        <w:t>OBJ</w:t>
      </w:r>
      <w:r>
        <w:rPr/>
        <w:t>ETIVOS</w:t>
      </w:r>
    </w:p>
    <w:p>
      <w:pPr>
        <w:pStyle w:val="BodyText"/>
        <w:spacing w:before="4"/>
        <w:rPr>
          <w:b/>
          <w:sz w:val="29"/>
        </w:rPr>
      </w:pPr>
    </w:p>
    <w:p>
      <w:pPr>
        <w:pStyle w:val="Heading1"/>
        <w:numPr>
          <w:ilvl w:val="1"/>
          <w:numId w:val="11"/>
        </w:numPr>
        <w:tabs>
          <w:tab w:pos="596" w:val="left" w:leader="none"/>
        </w:tabs>
        <w:spacing w:line="240" w:lineRule="auto" w:before="1" w:after="0"/>
        <w:ind w:left="596" w:right="0" w:hanging="494"/>
        <w:jc w:val="both"/>
      </w:pPr>
      <w:bookmarkStart w:name="_bookmark27" w:id="51"/>
      <w:bookmarkEnd w:id="51"/>
      <w:r>
        <w:rPr>
          <w:b w:val="0"/>
        </w:rPr>
      </w:r>
      <w:bookmarkStart w:name="_bookmark27" w:id="52"/>
      <w:bookmarkEnd w:id="52"/>
      <w:r>
        <w:rPr/>
        <w:t>G</w:t>
      </w:r>
      <w:r>
        <w:rPr/>
        <w:t>eneral</w:t>
      </w:r>
    </w:p>
    <w:p>
      <w:pPr>
        <w:pStyle w:val="BodyText"/>
        <w:spacing w:line="360" w:lineRule="auto" w:before="168"/>
        <w:ind w:left="102" w:right="123"/>
        <w:jc w:val="both"/>
      </w:pPr>
      <w:r>
        <w:rPr/>
        <w:t>Describir la relación entre la tipología familiar y la adaptación psicosocial al embarazo en mujeres gestantes adscritas a la Unidad de Medicina Familiar No.  64.</w:t>
      </w:r>
    </w:p>
    <w:p>
      <w:pPr>
        <w:pStyle w:val="BodyText"/>
      </w:pPr>
    </w:p>
    <w:p>
      <w:pPr>
        <w:pStyle w:val="BodyText"/>
        <w:spacing w:before="6"/>
        <w:rPr>
          <w:sz w:val="32"/>
        </w:rPr>
      </w:pPr>
    </w:p>
    <w:p>
      <w:pPr>
        <w:pStyle w:val="Heading1"/>
        <w:numPr>
          <w:ilvl w:val="1"/>
          <w:numId w:val="11"/>
        </w:numPr>
        <w:tabs>
          <w:tab w:pos="531" w:val="left" w:leader="none"/>
        </w:tabs>
        <w:spacing w:line="240" w:lineRule="auto" w:before="1" w:after="0"/>
        <w:ind w:left="530" w:right="0" w:hanging="428"/>
        <w:jc w:val="both"/>
      </w:pPr>
      <w:bookmarkStart w:name="_bookmark28" w:id="53"/>
      <w:bookmarkEnd w:id="53"/>
      <w:r>
        <w:rPr>
          <w:b w:val="0"/>
        </w:rPr>
      </w:r>
      <w:bookmarkStart w:name="_bookmark28" w:id="54"/>
      <w:bookmarkEnd w:id="54"/>
      <w:r>
        <w:rPr/>
        <w:t>E</w:t>
      </w:r>
      <w:r>
        <w:rPr/>
        <w:t>specíficos</w:t>
      </w:r>
    </w:p>
    <w:p>
      <w:pPr>
        <w:pStyle w:val="ListParagraph"/>
        <w:numPr>
          <w:ilvl w:val="2"/>
          <w:numId w:val="11"/>
        </w:numPr>
        <w:tabs>
          <w:tab w:pos="1182" w:val="left" w:leader="none"/>
        </w:tabs>
        <w:spacing w:line="360" w:lineRule="auto" w:before="166" w:after="0"/>
        <w:ind w:left="1182" w:right="121" w:hanging="720"/>
        <w:jc w:val="both"/>
        <w:rPr>
          <w:sz w:val="24"/>
        </w:rPr>
      </w:pPr>
      <w:r>
        <w:rPr>
          <w:sz w:val="24"/>
        </w:rPr>
        <w:t>Indicar la edad de las mujeres gestantes adscritas a la Unidad de Medicina Familiar No. 64 del Instituto Mexicano del Seguro</w:t>
      </w:r>
      <w:r>
        <w:rPr>
          <w:spacing w:val="-15"/>
          <w:sz w:val="24"/>
        </w:rPr>
        <w:t> </w:t>
      </w:r>
      <w:r>
        <w:rPr>
          <w:sz w:val="24"/>
        </w:rPr>
        <w:t>Social.</w:t>
      </w:r>
    </w:p>
    <w:p>
      <w:pPr>
        <w:pStyle w:val="ListParagraph"/>
        <w:numPr>
          <w:ilvl w:val="2"/>
          <w:numId w:val="11"/>
        </w:numPr>
        <w:tabs>
          <w:tab w:pos="1182" w:val="left" w:leader="none"/>
        </w:tabs>
        <w:spacing w:line="360" w:lineRule="auto" w:before="36" w:after="0"/>
        <w:ind w:left="1182" w:right="122" w:hanging="720"/>
        <w:jc w:val="both"/>
        <w:rPr>
          <w:sz w:val="24"/>
        </w:rPr>
      </w:pPr>
      <w:r>
        <w:rPr>
          <w:sz w:val="24"/>
        </w:rPr>
        <w:t>Señalar la escolaridad de las mujeres gestantes adscritas a la Unidad  de Medicina Familiar No. 64 del Instituto Mexicano del Seguro</w:t>
      </w:r>
      <w:r>
        <w:rPr>
          <w:spacing w:val="-21"/>
          <w:sz w:val="24"/>
        </w:rPr>
        <w:t> </w:t>
      </w:r>
      <w:r>
        <w:rPr>
          <w:sz w:val="24"/>
        </w:rPr>
        <w:t>Social.</w:t>
      </w:r>
    </w:p>
    <w:p>
      <w:pPr>
        <w:pStyle w:val="ListParagraph"/>
        <w:numPr>
          <w:ilvl w:val="2"/>
          <w:numId w:val="11"/>
        </w:numPr>
        <w:tabs>
          <w:tab w:pos="1182" w:val="left" w:leader="none"/>
        </w:tabs>
        <w:spacing w:line="357" w:lineRule="auto" w:before="36" w:after="0"/>
        <w:ind w:left="1182" w:right="117" w:hanging="720"/>
        <w:jc w:val="both"/>
        <w:rPr>
          <w:sz w:val="24"/>
        </w:rPr>
      </w:pPr>
      <w:r>
        <w:rPr>
          <w:sz w:val="24"/>
        </w:rPr>
        <w:t>Identificar la ocupación de las mujeres gestantes adscritas a la Unidad de Medicina Familiar No. 64 del Instituto Mexicano del Seguro</w:t>
      </w:r>
      <w:r>
        <w:rPr>
          <w:spacing w:val="-21"/>
          <w:sz w:val="24"/>
        </w:rPr>
        <w:t> </w:t>
      </w:r>
      <w:r>
        <w:rPr>
          <w:sz w:val="24"/>
        </w:rPr>
        <w:t>Social.</w:t>
      </w:r>
    </w:p>
    <w:p>
      <w:pPr>
        <w:pStyle w:val="ListParagraph"/>
        <w:numPr>
          <w:ilvl w:val="2"/>
          <w:numId w:val="11"/>
        </w:numPr>
        <w:tabs>
          <w:tab w:pos="1182" w:val="left" w:leader="none"/>
        </w:tabs>
        <w:spacing w:line="360" w:lineRule="auto" w:before="39" w:after="0"/>
        <w:ind w:left="1182" w:right="125" w:hanging="720"/>
        <w:jc w:val="both"/>
        <w:rPr>
          <w:sz w:val="24"/>
        </w:rPr>
      </w:pPr>
      <w:r>
        <w:rPr>
          <w:sz w:val="24"/>
        </w:rPr>
        <w:t>Indicar el estado civil de las mujeres gestantes adscritas a la Unidad de Medicina Familiar No. 64 del Instituto Mexicano del Seguro</w:t>
      </w:r>
      <w:r>
        <w:rPr>
          <w:spacing w:val="-17"/>
          <w:sz w:val="24"/>
        </w:rPr>
        <w:t> </w:t>
      </w:r>
      <w:r>
        <w:rPr>
          <w:sz w:val="24"/>
        </w:rPr>
        <w:t>Social.</w:t>
      </w:r>
    </w:p>
    <w:p>
      <w:pPr>
        <w:pStyle w:val="ListParagraph"/>
        <w:numPr>
          <w:ilvl w:val="2"/>
          <w:numId w:val="11"/>
        </w:numPr>
        <w:tabs>
          <w:tab w:pos="1182" w:val="left" w:leader="none"/>
        </w:tabs>
        <w:spacing w:line="360" w:lineRule="auto" w:before="36" w:after="0"/>
        <w:ind w:left="1182" w:right="120" w:hanging="720"/>
        <w:jc w:val="both"/>
        <w:rPr>
          <w:sz w:val="24"/>
        </w:rPr>
      </w:pPr>
      <w:r>
        <w:rPr>
          <w:sz w:val="24"/>
        </w:rPr>
        <w:t>Señalar si fue un embarazo planificado de las mujeres gestantes adscritas a la Unidad de Medicina Familiar No. 64 del Instituto Mexicano del Seguro</w:t>
      </w:r>
      <w:r>
        <w:rPr>
          <w:spacing w:val="-4"/>
          <w:sz w:val="24"/>
        </w:rPr>
        <w:t> </w:t>
      </w:r>
      <w:r>
        <w:rPr>
          <w:sz w:val="24"/>
        </w:rPr>
        <w:t>Social.</w:t>
      </w:r>
    </w:p>
    <w:p>
      <w:pPr>
        <w:pStyle w:val="ListParagraph"/>
        <w:numPr>
          <w:ilvl w:val="2"/>
          <w:numId w:val="11"/>
        </w:numPr>
        <w:tabs>
          <w:tab w:pos="1182" w:val="left" w:leader="none"/>
        </w:tabs>
        <w:spacing w:line="360" w:lineRule="auto" w:before="36" w:after="0"/>
        <w:ind w:left="1182" w:right="117" w:hanging="720"/>
        <w:jc w:val="both"/>
        <w:rPr>
          <w:sz w:val="24"/>
        </w:rPr>
      </w:pPr>
      <w:r>
        <w:rPr>
          <w:sz w:val="24"/>
        </w:rPr>
        <w:t>Indicar el número de embarazos previos de las mujeres gestantes adscritas a la Unidad de Medicina Familiar No. 64 del Instituto Mexicano del Seguro</w:t>
      </w:r>
      <w:r>
        <w:rPr>
          <w:spacing w:val="-4"/>
          <w:sz w:val="24"/>
        </w:rPr>
        <w:t> </w:t>
      </w:r>
      <w:r>
        <w:rPr>
          <w:sz w:val="24"/>
        </w:rPr>
        <w:t>Social.</w:t>
      </w:r>
    </w:p>
    <w:p>
      <w:pPr>
        <w:pStyle w:val="ListParagraph"/>
        <w:numPr>
          <w:ilvl w:val="2"/>
          <w:numId w:val="11"/>
        </w:numPr>
        <w:tabs>
          <w:tab w:pos="1182" w:val="left" w:leader="none"/>
        </w:tabs>
        <w:spacing w:line="360" w:lineRule="auto" w:before="37" w:after="0"/>
        <w:ind w:left="1182" w:right="125" w:hanging="720"/>
        <w:jc w:val="both"/>
        <w:rPr>
          <w:sz w:val="24"/>
        </w:rPr>
      </w:pPr>
      <w:r>
        <w:rPr>
          <w:sz w:val="24"/>
        </w:rPr>
        <w:t>Señalar el número de hijos de las mujeres gestantes adscritas a la Unidad de Medicina Familiar No. 64 del Instituto Mexicano del Seguro Social.</w:t>
      </w:r>
    </w:p>
    <w:p>
      <w:pPr>
        <w:pStyle w:val="ListParagraph"/>
        <w:numPr>
          <w:ilvl w:val="2"/>
          <w:numId w:val="11"/>
        </w:numPr>
        <w:tabs>
          <w:tab w:pos="1182" w:val="left" w:leader="none"/>
        </w:tabs>
        <w:spacing w:line="360" w:lineRule="auto" w:before="36" w:after="0"/>
        <w:ind w:left="1182" w:right="122" w:hanging="720"/>
        <w:jc w:val="both"/>
        <w:rPr>
          <w:sz w:val="24"/>
        </w:rPr>
      </w:pPr>
      <w:r>
        <w:rPr>
          <w:sz w:val="24"/>
        </w:rPr>
        <w:t>Identificar la asistencia a las sesiones “EMBARAZO SEGURO con PREVENIMSS” de las mujeres gestantes adscritas a la Unidad de Medicina Familiar No. 64 del Instituto Mexicano del Seguro</w:t>
      </w:r>
      <w:r>
        <w:rPr>
          <w:spacing w:val="-17"/>
          <w:sz w:val="24"/>
        </w:rPr>
        <w:t> </w:t>
      </w:r>
      <w:r>
        <w:rPr>
          <w:sz w:val="24"/>
        </w:rPr>
        <w:t>Social.</w:t>
      </w:r>
    </w:p>
    <w:p>
      <w:pPr>
        <w:spacing w:after="0" w:line="360" w:lineRule="auto"/>
        <w:jc w:val="both"/>
        <w:rPr>
          <w:sz w:val="24"/>
        </w:rPr>
        <w:sectPr>
          <w:pgSz w:w="12240" w:h="15840"/>
          <w:pgMar w:header="0" w:footer="1002" w:top="1360" w:bottom="1200" w:left="1600" w:right="1580"/>
        </w:sectPr>
      </w:pPr>
    </w:p>
    <w:p>
      <w:pPr>
        <w:pStyle w:val="ListParagraph"/>
        <w:numPr>
          <w:ilvl w:val="2"/>
          <w:numId w:val="11"/>
        </w:numPr>
        <w:tabs>
          <w:tab w:pos="1062" w:val="left" w:leader="none"/>
        </w:tabs>
        <w:spacing w:line="360" w:lineRule="auto" w:before="54" w:after="0"/>
        <w:ind w:left="1062" w:right="116" w:hanging="720"/>
        <w:jc w:val="both"/>
        <w:rPr>
          <w:sz w:val="24"/>
        </w:rPr>
      </w:pPr>
      <w:r>
        <w:rPr>
          <w:sz w:val="24"/>
        </w:rPr>
        <w:t>Describir la tipología familiar de las mujeres gestantes adscritas a la Unidad de Medicina Familiar No. 64 del Instituto Mexicano del Seguro Social.</w:t>
      </w:r>
    </w:p>
    <w:p>
      <w:pPr>
        <w:pStyle w:val="ListParagraph"/>
        <w:numPr>
          <w:ilvl w:val="2"/>
          <w:numId w:val="11"/>
        </w:numPr>
        <w:tabs>
          <w:tab w:pos="1062" w:val="left" w:leader="none"/>
        </w:tabs>
        <w:spacing w:line="360" w:lineRule="auto" w:before="36" w:after="0"/>
        <w:ind w:left="1062" w:right="123" w:hanging="720"/>
        <w:jc w:val="both"/>
        <w:rPr>
          <w:sz w:val="24"/>
        </w:rPr>
      </w:pPr>
      <w:r>
        <w:rPr>
          <w:sz w:val="24"/>
        </w:rPr>
        <w:t>Describir la adaptación psicosocial al embarazo de las mujeres gestantes adscritas a la Unidad de Medicina Familiar No. 64 del Instituto Mexicano del Seguro</w:t>
      </w:r>
      <w:r>
        <w:rPr>
          <w:spacing w:val="-9"/>
          <w:sz w:val="24"/>
        </w:rPr>
        <w:t> </w:t>
      </w:r>
      <w:r>
        <w:rPr>
          <w:sz w:val="24"/>
        </w:rPr>
        <w:t>Social.</w:t>
      </w:r>
    </w:p>
    <w:p>
      <w:pPr>
        <w:pStyle w:val="ListParagraph"/>
        <w:numPr>
          <w:ilvl w:val="2"/>
          <w:numId w:val="11"/>
        </w:numPr>
        <w:tabs>
          <w:tab w:pos="1062" w:val="left" w:leader="none"/>
        </w:tabs>
        <w:spacing w:line="360" w:lineRule="auto" w:before="36" w:after="0"/>
        <w:ind w:left="1062" w:right="120" w:hanging="720"/>
        <w:jc w:val="both"/>
        <w:rPr>
          <w:sz w:val="24"/>
        </w:rPr>
      </w:pPr>
      <w:r>
        <w:rPr>
          <w:sz w:val="24"/>
        </w:rPr>
        <w:t>Identificar la adaptación psicosocial al embarazo de acuerdo a sus dimensiones de las mujeres gestantes adscritas a la Unidad de Medicina Familiar No. 64 del Instituto Mexicano del Seguro</w:t>
      </w:r>
      <w:r>
        <w:rPr>
          <w:spacing w:val="-15"/>
          <w:sz w:val="24"/>
        </w:rPr>
        <w:t> </w:t>
      </w:r>
      <w:r>
        <w:rPr>
          <w:sz w:val="24"/>
        </w:rPr>
        <w:t>Social.</w:t>
      </w:r>
    </w:p>
    <w:p>
      <w:pPr>
        <w:pStyle w:val="ListParagraph"/>
        <w:numPr>
          <w:ilvl w:val="2"/>
          <w:numId w:val="11"/>
        </w:numPr>
        <w:tabs>
          <w:tab w:pos="1062" w:val="left" w:leader="none"/>
        </w:tabs>
        <w:spacing w:line="360" w:lineRule="auto" w:before="36" w:after="0"/>
        <w:ind w:left="1062" w:right="116" w:hanging="720"/>
        <w:jc w:val="both"/>
        <w:rPr>
          <w:sz w:val="24"/>
        </w:rPr>
      </w:pPr>
      <w:r>
        <w:rPr>
          <w:sz w:val="24"/>
        </w:rPr>
        <w:t>Identificar la adaptación psicosocial al embarazo de acuerdo a la edad de las mujeres gestantes adscritas a la Unidad de Medicina Familiar No. 64 del Instituto Mexicano del Seguro</w:t>
      </w:r>
      <w:r>
        <w:rPr>
          <w:spacing w:val="-10"/>
          <w:sz w:val="24"/>
        </w:rPr>
        <w:t> </w:t>
      </w:r>
      <w:r>
        <w:rPr>
          <w:sz w:val="24"/>
        </w:rPr>
        <w:t>Social.</w:t>
      </w:r>
    </w:p>
    <w:p>
      <w:pPr>
        <w:pStyle w:val="ListParagraph"/>
        <w:numPr>
          <w:ilvl w:val="2"/>
          <w:numId w:val="11"/>
        </w:numPr>
        <w:tabs>
          <w:tab w:pos="1062" w:val="left" w:leader="none"/>
        </w:tabs>
        <w:spacing w:line="360" w:lineRule="auto" w:before="36" w:after="0"/>
        <w:ind w:left="1062" w:right="123" w:hanging="720"/>
        <w:jc w:val="both"/>
        <w:rPr>
          <w:sz w:val="24"/>
        </w:rPr>
      </w:pPr>
      <w:r>
        <w:rPr>
          <w:sz w:val="24"/>
        </w:rPr>
        <w:t>Determinar la adaptación psicosocial al embarazo de las mujeres gestantes adscritas a la Unidad de Medicina Familiar No. 64  del  Instituto Mexicano del Seguro Social de acuerdo a la asistencia a las sesiones “EMBARAZO SEGURO  con</w:t>
      </w:r>
      <w:r>
        <w:rPr>
          <w:spacing w:val="-11"/>
          <w:sz w:val="24"/>
        </w:rPr>
        <w:t> </w:t>
      </w:r>
      <w:r>
        <w:rPr>
          <w:sz w:val="24"/>
        </w:rPr>
        <w:t>PREVENIMSS”</w:t>
      </w:r>
    </w:p>
    <w:p>
      <w:pPr>
        <w:spacing w:after="0" w:line="360" w:lineRule="auto"/>
        <w:jc w:val="both"/>
        <w:rPr>
          <w:sz w:val="24"/>
        </w:rPr>
        <w:sectPr>
          <w:pgSz w:w="12240" w:h="15840"/>
          <w:pgMar w:header="0" w:footer="1002" w:top="1360" w:bottom="1200" w:left="1720" w:right="1580"/>
        </w:sectPr>
      </w:pPr>
    </w:p>
    <w:p>
      <w:pPr>
        <w:pStyle w:val="Heading1"/>
        <w:numPr>
          <w:ilvl w:val="1"/>
          <w:numId w:val="5"/>
        </w:numPr>
        <w:tabs>
          <w:tab w:pos="1301" w:val="left" w:leader="none"/>
          <w:tab w:pos="1302" w:val="left" w:leader="none"/>
        </w:tabs>
        <w:spacing w:line="240" w:lineRule="auto" w:before="54" w:after="0"/>
        <w:ind w:left="1302" w:right="0" w:hanging="720"/>
        <w:jc w:val="left"/>
      </w:pPr>
      <w:bookmarkStart w:name="_bookmark29" w:id="55"/>
      <w:bookmarkEnd w:id="55"/>
      <w:r>
        <w:rPr>
          <w:b w:val="0"/>
        </w:rPr>
      </w:r>
      <w:bookmarkStart w:name="_bookmark29" w:id="56"/>
      <w:bookmarkEnd w:id="56"/>
      <w:r>
        <w:rPr/>
        <w:t>M</w:t>
      </w:r>
      <w:r>
        <w:rPr/>
        <w:t>ÉTODOS</w:t>
      </w:r>
    </w:p>
    <w:p>
      <w:pPr>
        <w:pStyle w:val="BodyText"/>
        <w:rPr>
          <w:b/>
        </w:rPr>
      </w:pPr>
    </w:p>
    <w:p>
      <w:pPr>
        <w:pStyle w:val="BodyText"/>
        <w:spacing w:before="7"/>
        <w:rPr>
          <w:b/>
          <w:sz w:val="30"/>
        </w:rPr>
      </w:pPr>
    </w:p>
    <w:p>
      <w:pPr>
        <w:pStyle w:val="Heading1"/>
        <w:numPr>
          <w:ilvl w:val="1"/>
          <w:numId w:val="12"/>
        </w:numPr>
        <w:tabs>
          <w:tab w:pos="718" w:val="left" w:leader="none"/>
        </w:tabs>
        <w:spacing w:line="240" w:lineRule="auto" w:before="1" w:after="0"/>
        <w:ind w:left="717" w:right="0" w:hanging="495"/>
        <w:jc w:val="left"/>
      </w:pPr>
      <w:bookmarkStart w:name="_bookmark30" w:id="57"/>
      <w:bookmarkEnd w:id="57"/>
      <w:r>
        <w:rPr>
          <w:b w:val="0"/>
        </w:rPr>
      </w:r>
      <w:bookmarkStart w:name="_bookmark30" w:id="58"/>
      <w:bookmarkEnd w:id="58"/>
      <w:r>
        <w:rPr/>
        <w:t>D</w:t>
      </w:r>
      <w:r>
        <w:rPr/>
        <w:t>iseño de</w:t>
      </w:r>
      <w:r>
        <w:rPr>
          <w:spacing w:val="-8"/>
        </w:rPr>
        <w:t> </w:t>
      </w:r>
      <w:r>
        <w:rPr/>
        <w:t>estudio</w:t>
      </w:r>
    </w:p>
    <w:p>
      <w:pPr>
        <w:pStyle w:val="BodyText"/>
        <w:spacing w:line="360" w:lineRule="auto" w:before="137"/>
        <w:ind w:left="222" w:right="299"/>
      </w:pPr>
      <w:r>
        <w:rPr/>
        <w:t>Se trata de un estudio observacional, transversal y analítico, para definir la  relación entre la tipología familiar y la adaptación psicosocial al</w:t>
      </w:r>
      <w:r>
        <w:rPr>
          <w:spacing w:val="-22"/>
        </w:rPr>
        <w:t> </w:t>
      </w:r>
      <w:r>
        <w:rPr/>
        <w:t>embarazo.</w:t>
      </w:r>
    </w:p>
    <w:p>
      <w:pPr>
        <w:pStyle w:val="BodyText"/>
      </w:pPr>
    </w:p>
    <w:p>
      <w:pPr>
        <w:pStyle w:val="BodyText"/>
        <w:spacing w:before="7"/>
        <w:rPr>
          <w:sz w:val="29"/>
        </w:rPr>
      </w:pPr>
    </w:p>
    <w:p>
      <w:pPr>
        <w:pStyle w:val="Heading1"/>
        <w:numPr>
          <w:ilvl w:val="1"/>
          <w:numId w:val="12"/>
        </w:numPr>
        <w:tabs>
          <w:tab w:pos="717" w:val="left" w:leader="none"/>
        </w:tabs>
        <w:spacing w:line="240" w:lineRule="auto" w:before="0" w:after="0"/>
        <w:ind w:left="716" w:right="0" w:hanging="494"/>
        <w:jc w:val="left"/>
      </w:pPr>
      <w:bookmarkStart w:name="_bookmark31" w:id="59"/>
      <w:bookmarkEnd w:id="59"/>
      <w:r>
        <w:rPr>
          <w:b w:val="0"/>
        </w:rPr>
      </w:r>
      <w:bookmarkStart w:name="_bookmark31" w:id="60"/>
      <w:bookmarkEnd w:id="60"/>
      <w:r>
        <w:rPr/>
        <w:t>Op</w:t>
      </w:r>
      <w:r>
        <w:rPr/>
        <w:t>eracionalización de</w:t>
      </w:r>
      <w:r>
        <w:rPr>
          <w:spacing w:val="-7"/>
        </w:rPr>
        <w:t> </w:t>
      </w:r>
      <w:r>
        <w:rPr/>
        <w:t>variables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after="1"/>
        <w:rPr>
          <w:b/>
          <w:sz w:val="10"/>
        </w:rPr>
      </w:pPr>
    </w:p>
    <w:tbl>
      <w:tblPr>
        <w:tblW w:w="0" w:type="auto"/>
        <w:jc w:val="left"/>
        <w:tblInd w:w="104" w:type="dxa"/>
        <w:tblBorders>
          <w:top w:val="single" w:sz="8" w:space="0" w:color="78C0D3"/>
          <w:left w:val="single" w:sz="8" w:space="0" w:color="78C0D3"/>
          <w:bottom w:val="single" w:sz="8" w:space="0" w:color="78C0D3"/>
          <w:right w:val="single" w:sz="8" w:space="0" w:color="78C0D3"/>
          <w:insideH w:val="single" w:sz="8" w:space="0" w:color="78C0D3"/>
          <w:insideV w:val="single" w:sz="8" w:space="0" w:color="78C0D3"/>
        </w:tblBorders>
        <w:tblLayout w:type="fixed"/>
        <w:tblCellMar>
          <w:top w:w="0" w:type="dxa"/>
          <w:left w:w="0" w:type="dxa"/>
          <w:bottom w:w="0" w:type="dxa"/>
          <w:right w:w="0" w:type="dxa"/>
        </w:tblCellMar>
        <w:tblLook w:val="01E0"/>
      </w:tblPr>
      <w:tblGrid>
        <w:gridCol w:w="1267"/>
        <w:gridCol w:w="1361"/>
        <w:gridCol w:w="2019"/>
        <w:gridCol w:w="1061"/>
        <w:gridCol w:w="1016"/>
        <w:gridCol w:w="1733"/>
        <w:gridCol w:w="600"/>
      </w:tblGrid>
      <w:tr>
        <w:trPr>
          <w:trHeight w:val="1421" w:hRule="exact"/>
        </w:trPr>
        <w:tc>
          <w:tcPr>
            <w:tcW w:w="1267" w:type="dxa"/>
            <w:shd w:val="clear" w:color="auto" w:fill="D2EAF0"/>
          </w:tcPr>
          <w:p>
            <w:pPr>
              <w:pStyle w:val="TableParagraph"/>
              <w:spacing w:before="104"/>
              <w:ind w:left="213" w:right="80"/>
              <w:rPr>
                <w:b/>
                <w:sz w:val="16"/>
              </w:rPr>
            </w:pPr>
            <w:r>
              <w:rPr>
                <w:b/>
                <w:sz w:val="16"/>
              </w:rPr>
              <w:t>VARIABLE</w:t>
            </w:r>
          </w:p>
        </w:tc>
        <w:tc>
          <w:tcPr>
            <w:tcW w:w="1361" w:type="dxa"/>
            <w:shd w:val="clear" w:color="auto" w:fill="D2EAF0"/>
          </w:tcPr>
          <w:p>
            <w:pPr>
              <w:pStyle w:val="TableParagraph"/>
              <w:spacing w:before="104"/>
              <w:ind w:left="115" w:firstLine="93"/>
              <w:rPr>
                <w:b/>
                <w:sz w:val="16"/>
              </w:rPr>
            </w:pPr>
            <w:r>
              <w:rPr>
                <w:b/>
                <w:sz w:val="16"/>
              </w:rPr>
              <w:t>DEFINICIÓN</w:t>
            </w:r>
          </w:p>
          <w:p>
            <w:pPr>
              <w:pStyle w:val="TableParagraph"/>
              <w:rPr>
                <w:b/>
                <w:sz w:val="16"/>
              </w:rPr>
            </w:pPr>
          </w:p>
          <w:p>
            <w:pPr>
              <w:pStyle w:val="TableParagraph"/>
              <w:spacing w:before="10"/>
              <w:rPr>
                <w:b/>
                <w:sz w:val="17"/>
              </w:rPr>
            </w:pPr>
          </w:p>
          <w:p>
            <w:pPr>
              <w:pStyle w:val="TableParagraph"/>
              <w:ind w:left="115"/>
              <w:rPr>
                <w:b/>
                <w:sz w:val="16"/>
              </w:rPr>
            </w:pPr>
            <w:r>
              <w:rPr>
                <w:b/>
                <w:sz w:val="16"/>
              </w:rPr>
              <w:t>CONCEPTUAL</w:t>
            </w:r>
          </w:p>
        </w:tc>
        <w:tc>
          <w:tcPr>
            <w:tcW w:w="2019" w:type="dxa"/>
            <w:shd w:val="clear" w:color="auto" w:fill="D2EAF0"/>
          </w:tcPr>
          <w:p>
            <w:pPr>
              <w:pStyle w:val="TableParagraph"/>
              <w:spacing w:line="537" w:lineRule="auto" w:before="104"/>
              <w:ind w:left="405" w:right="392" w:firstLine="129"/>
              <w:rPr>
                <w:b/>
                <w:sz w:val="16"/>
              </w:rPr>
            </w:pPr>
            <w:r>
              <w:rPr>
                <w:b/>
                <w:sz w:val="16"/>
              </w:rPr>
              <w:t>DEFINICIÓN OPERACIONAL</w:t>
            </w:r>
          </w:p>
        </w:tc>
        <w:tc>
          <w:tcPr>
            <w:tcW w:w="1061" w:type="dxa"/>
            <w:shd w:val="clear" w:color="auto" w:fill="D2EAF0"/>
          </w:tcPr>
          <w:p>
            <w:pPr>
              <w:pStyle w:val="TableParagraph"/>
              <w:spacing w:line="537" w:lineRule="auto" w:before="104"/>
              <w:ind w:left="110" w:firstLine="88"/>
              <w:rPr>
                <w:b/>
                <w:sz w:val="16"/>
              </w:rPr>
            </w:pPr>
            <w:r>
              <w:rPr>
                <w:b/>
                <w:sz w:val="16"/>
              </w:rPr>
              <w:t>TIPO DE VARIABLE</w:t>
            </w:r>
          </w:p>
        </w:tc>
        <w:tc>
          <w:tcPr>
            <w:tcW w:w="1016" w:type="dxa"/>
            <w:shd w:val="clear" w:color="auto" w:fill="D2EAF0"/>
          </w:tcPr>
          <w:p>
            <w:pPr>
              <w:pStyle w:val="TableParagraph"/>
              <w:spacing w:line="540" w:lineRule="auto" w:before="104"/>
              <w:ind w:left="98" w:right="93" w:firstLine="1"/>
              <w:jc w:val="center"/>
              <w:rPr>
                <w:b/>
                <w:sz w:val="16"/>
              </w:rPr>
            </w:pPr>
            <w:r>
              <w:rPr>
                <w:b/>
                <w:sz w:val="16"/>
              </w:rPr>
              <w:t>ESCALA DE  MEDICIÓN</w:t>
            </w:r>
          </w:p>
        </w:tc>
        <w:tc>
          <w:tcPr>
            <w:tcW w:w="1733" w:type="dxa"/>
            <w:shd w:val="clear" w:color="auto" w:fill="D2EAF0"/>
          </w:tcPr>
          <w:p>
            <w:pPr>
              <w:pStyle w:val="TableParagraph"/>
              <w:spacing w:before="104"/>
              <w:ind w:left="403"/>
              <w:rPr>
                <w:b/>
                <w:sz w:val="16"/>
              </w:rPr>
            </w:pPr>
            <w:r>
              <w:rPr>
                <w:b/>
                <w:sz w:val="16"/>
              </w:rPr>
              <w:t>INDICADOR</w:t>
            </w:r>
          </w:p>
        </w:tc>
        <w:tc>
          <w:tcPr>
            <w:tcW w:w="600" w:type="dxa"/>
            <w:shd w:val="clear" w:color="auto" w:fill="D2EAF0"/>
          </w:tcPr>
          <w:p>
            <w:pPr>
              <w:pStyle w:val="TableParagraph"/>
              <w:spacing w:before="104"/>
              <w:ind w:left="98"/>
              <w:rPr>
                <w:b/>
                <w:sz w:val="16"/>
              </w:rPr>
            </w:pPr>
            <w:r>
              <w:rPr>
                <w:b/>
                <w:sz w:val="16"/>
              </w:rPr>
              <w:t>ITEM</w:t>
            </w:r>
          </w:p>
        </w:tc>
      </w:tr>
      <w:tr>
        <w:trPr>
          <w:trHeight w:val="2091" w:hRule="exact"/>
        </w:trPr>
        <w:tc>
          <w:tcPr>
            <w:tcW w:w="1267" w:type="dxa"/>
            <w:shd w:val="clear" w:color="auto" w:fill="A4D4E1"/>
          </w:tcPr>
          <w:p>
            <w:pPr>
              <w:pStyle w:val="TableParagraph"/>
              <w:spacing w:before="104"/>
              <w:ind w:left="98" w:right="80"/>
              <w:rPr>
                <w:b/>
                <w:sz w:val="16"/>
              </w:rPr>
            </w:pPr>
            <w:r>
              <w:rPr>
                <w:b/>
                <w:sz w:val="16"/>
              </w:rPr>
              <w:t>Edad</w:t>
            </w:r>
          </w:p>
        </w:tc>
        <w:tc>
          <w:tcPr>
            <w:tcW w:w="1361" w:type="dxa"/>
            <w:shd w:val="clear" w:color="auto" w:fill="A4D4E1"/>
          </w:tcPr>
          <w:p>
            <w:pPr>
              <w:pStyle w:val="TableParagraph"/>
              <w:tabs>
                <w:tab w:pos="1067" w:val="left" w:leader="none"/>
              </w:tabs>
              <w:spacing w:before="104"/>
              <w:ind w:left="98"/>
              <w:rPr>
                <w:sz w:val="16"/>
              </w:rPr>
            </w:pPr>
            <w:r>
              <w:rPr>
                <w:sz w:val="16"/>
              </w:rPr>
              <w:t>Tiempo</w:t>
              <w:tab/>
              <w:t>de</w:t>
            </w:r>
          </w:p>
          <w:p>
            <w:pPr>
              <w:pStyle w:val="TableParagraph"/>
              <w:tabs>
                <w:tab w:pos="1120" w:val="left" w:leader="none"/>
              </w:tabs>
              <w:spacing w:line="410" w:lineRule="atLeast" w:before="5"/>
              <w:ind w:left="98" w:right="95"/>
              <w:rPr>
                <w:sz w:val="16"/>
              </w:rPr>
            </w:pPr>
            <w:r>
              <w:rPr>
                <w:sz w:val="16"/>
              </w:rPr>
              <w:t>existencia desde</w:t>
              <w:tab/>
              <w:t>el</w:t>
            </w:r>
          </w:p>
          <w:p>
            <w:pPr>
              <w:pStyle w:val="TableParagraph"/>
              <w:spacing w:line="127" w:lineRule="exact" w:before="127"/>
              <w:ind w:right="199"/>
              <w:jc w:val="right"/>
              <w:rPr>
                <w:sz w:val="13"/>
              </w:rPr>
            </w:pPr>
            <w:r>
              <w:rPr>
                <w:sz w:val="13"/>
              </w:rPr>
              <w:t>(27)</w:t>
            </w:r>
          </w:p>
          <w:p>
            <w:pPr>
              <w:pStyle w:val="TableParagraph"/>
              <w:spacing w:line="161" w:lineRule="exact"/>
              <w:ind w:left="98"/>
              <w:rPr>
                <w:sz w:val="16"/>
              </w:rPr>
            </w:pPr>
            <w:r>
              <w:rPr>
                <w:sz w:val="16"/>
              </w:rPr>
              <w:t>nacimiento</w:t>
            </w:r>
          </w:p>
        </w:tc>
        <w:tc>
          <w:tcPr>
            <w:tcW w:w="2019" w:type="dxa"/>
            <w:shd w:val="clear" w:color="auto" w:fill="A4D4E1"/>
          </w:tcPr>
          <w:p>
            <w:pPr>
              <w:pStyle w:val="TableParagraph"/>
              <w:spacing w:line="540" w:lineRule="auto" w:before="104"/>
              <w:ind w:left="98" w:right="129"/>
              <w:rPr>
                <w:sz w:val="16"/>
              </w:rPr>
            </w:pPr>
            <w:r>
              <w:rPr>
                <w:sz w:val="16"/>
              </w:rPr>
              <w:t>Años de las mujeres embarazadas en el momento de la encuesta</w:t>
            </w:r>
          </w:p>
        </w:tc>
        <w:tc>
          <w:tcPr>
            <w:tcW w:w="1061" w:type="dxa"/>
            <w:shd w:val="clear" w:color="auto" w:fill="A4D4E1"/>
          </w:tcPr>
          <w:p>
            <w:pPr>
              <w:pStyle w:val="TableParagraph"/>
              <w:spacing w:before="104"/>
              <w:ind w:left="79" w:right="77"/>
              <w:jc w:val="center"/>
              <w:rPr>
                <w:sz w:val="16"/>
              </w:rPr>
            </w:pPr>
            <w:r>
              <w:rPr>
                <w:sz w:val="16"/>
              </w:rPr>
              <w:t>Cuantitativa</w:t>
            </w:r>
          </w:p>
        </w:tc>
        <w:tc>
          <w:tcPr>
            <w:tcW w:w="1016" w:type="dxa"/>
            <w:shd w:val="clear" w:color="auto" w:fill="A4D4E1"/>
          </w:tcPr>
          <w:p>
            <w:pPr>
              <w:pStyle w:val="TableParagraph"/>
              <w:spacing w:before="104"/>
              <w:ind w:left="98"/>
              <w:rPr>
                <w:sz w:val="16"/>
              </w:rPr>
            </w:pPr>
            <w:r>
              <w:rPr>
                <w:sz w:val="16"/>
              </w:rPr>
              <w:t>Continua</w:t>
            </w:r>
          </w:p>
        </w:tc>
        <w:tc>
          <w:tcPr>
            <w:tcW w:w="1733" w:type="dxa"/>
            <w:shd w:val="clear" w:color="auto" w:fill="A4D4E1"/>
          </w:tcPr>
          <w:p>
            <w:pPr>
              <w:pStyle w:val="TableParagraph"/>
              <w:spacing w:before="104"/>
              <w:ind w:left="98"/>
              <w:rPr>
                <w:sz w:val="16"/>
              </w:rPr>
            </w:pPr>
            <w:r>
              <w:rPr>
                <w:sz w:val="16"/>
              </w:rPr>
              <w:t>Años</w:t>
            </w:r>
          </w:p>
        </w:tc>
        <w:tc>
          <w:tcPr>
            <w:tcW w:w="600" w:type="dxa"/>
            <w:shd w:val="clear" w:color="auto" w:fill="A4D4E1"/>
          </w:tcPr>
          <w:p>
            <w:pPr>
              <w:pStyle w:val="TableParagraph"/>
              <w:spacing w:before="104"/>
              <w:ind w:left="98"/>
              <w:rPr>
                <w:sz w:val="16"/>
              </w:rPr>
            </w:pPr>
            <w:r>
              <w:rPr>
                <w:w w:val="100"/>
                <w:sz w:val="16"/>
              </w:rPr>
              <w:t>1</w:t>
            </w:r>
          </w:p>
        </w:tc>
      </w:tr>
      <w:tr>
        <w:trPr>
          <w:trHeight w:val="3464" w:hRule="exact"/>
        </w:trPr>
        <w:tc>
          <w:tcPr>
            <w:tcW w:w="1267" w:type="dxa"/>
            <w:shd w:val="clear" w:color="auto" w:fill="D2EAF0"/>
          </w:tcPr>
          <w:p>
            <w:pPr>
              <w:pStyle w:val="TableParagraph"/>
              <w:spacing w:before="104"/>
              <w:ind w:left="98" w:right="80"/>
              <w:rPr>
                <w:b/>
                <w:sz w:val="16"/>
              </w:rPr>
            </w:pPr>
            <w:r>
              <w:rPr>
                <w:b/>
                <w:sz w:val="16"/>
              </w:rPr>
              <w:t>Escolaridad</w:t>
            </w:r>
          </w:p>
        </w:tc>
        <w:tc>
          <w:tcPr>
            <w:tcW w:w="1361" w:type="dxa"/>
            <w:shd w:val="clear" w:color="auto" w:fill="D2EAF0"/>
          </w:tcPr>
          <w:p>
            <w:pPr>
              <w:pStyle w:val="TableParagraph"/>
              <w:spacing w:line="540" w:lineRule="auto" w:before="104"/>
              <w:ind w:left="98" w:right="148"/>
              <w:rPr>
                <w:sz w:val="16"/>
              </w:rPr>
            </w:pPr>
            <w:r>
              <w:rPr>
                <w:sz w:val="16"/>
              </w:rPr>
              <w:t>Conjunto de cursos que un estudiante sigue en un</w:t>
            </w:r>
          </w:p>
          <w:p>
            <w:pPr>
              <w:pStyle w:val="TableParagraph"/>
              <w:spacing w:before="5"/>
              <w:ind w:left="98"/>
              <w:rPr>
                <w:sz w:val="16"/>
              </w:rPr>
            </w:pPr>
            <w:r>
              <w:rPr>
                <w:sz w:val="16"/>
              </w:rPr>
              <w:t>establecimiento</w:t>
            </w:r>
          </w:p>
          <w:p>
            <w:pPr>
              <w:pStyle w:val="TableParagraph"/>
              <w:spacing w:line="127" w:lineRule="exact" w:before="128"/>
              <w:ind w:left="706"/>
              <w:rPr>
                <w:sz w:val="13"/>
              </w:rPr>
            </w:pPr>
            <w:r>
              <w:rPr>
                <w:sz w:val="13"/>
              </w:rPr>
              <w:t>(27)</w:t>
            </w:r>
          </w:p>
          <w:p>
            <w:pPr>
              <w:pStyle w:val="TableParagraph"/>
              <w:spacing w:line="161" w:lineRule="exact"/>
              <w:ind w:left="98"/>
              <w:rPr>
                <w:sz w:val="16"/>
              </w:rPr>
            </w:pPr>
            <w:r>
              <w:rPr>
                <w:sz w:val="16"/>
              </w:rPr>
              <w:t>docente</w:t>
            </w:r>
          </w:p>
        </w:tc>
        <w:tc>
          <w:tcPr>
            <w:tcW w:w="2019" w:type="dxa"/>
            <w:shd w:val="clear" w:color="auto" w:fill="D2EAF0"/>
          </w:tcPr>
          <w:p>
            <w:pPr>
              <w:pStyle w:val="TableParagraph"/>
              <w:spacing w:line="540" w:lineRule="auto" w:before="104"/>
              <w:ind w:left="98" w:right="122"/>
              <w:rPr>
                <w:sz w:val="16"/>
              </w:rPr>
            </w:pPr>
            <w:r>
              <w:rPr>
                <w:sz w:val="16"/>
              </w:rPr>
              <w:t>Último grado de estudios escolares que realiza una persona.</w:t>
            </w:r>
          </w:p>
        </w:tc>
        <w:tc>
          <w:tcPr>
            <w:tcW w:w="1061" w:type="dxa"/>
            <w:shd w:val="clear" w:color="auto" w:fill="D2EAF0"/>
          </w:tcPr>
          <w:p>
            <w:pPr>
              <w:pStyle w:val="TableParagraph"/>
              <w:spacing w:before="104"/>
              <w:ind w:left="79" w:right="172"/>
              <w:jc w:val="center"/>
              <w:rPr>
                <w:sz w:val="16"/>
              </w:rPr>
            </w:pPr>
            <w:r>
              <w:rPr>
                <w:sz w:val="16"/>
              </w:rPr>
              <w:t>Cualitativa</w:t>
            </w:r>
          </w:p>
        </w:tc>
        <w:tc>
          <w:tcPr>
            <w:tcW w:w="1016" w:type="dxa"/>
            <w:shd w:val="clear" w:color="auto" w:fill="D2EAF0"/>
          </w:tcPr>
          <w:p>
            <w:pPr>
              <w:pStyle w:val="TableParagraph"/>
              <w:spacing w:before="104"/>
              <w:ind w:left="98"/>
              <w:rPr>
                <w:sz w:val="16"/>
              </w:rPr>
            </w:pPr>
            <w:r>
              <w:rPr>
                <w:sz w:val="16"/>
              </w:rPr>
              <w:t>Ordinal</w:t>
            </w:r>
          </w:p>
        </w:tc>
        <w:tc>
          <w:tcPr>
            <w:tcW w:w="1733" w:type="dxa"/>
            <w:shd w:val="clear" w:color="auto" w:fill="D2EAF0"/>
          </w:tcPr>
          <w:p>
            <w:pPr>
              <w:pStyle w:val="TableParagraph"/>
              <w:numPr>
                <w:ilvl w:val="0"/>
                <w:numId w:val="13"/>
              </w:numPr>
              <w:tabs>
                <w:tab w:pos="286" w:val="left" w:leader="none"/>
              </w:tabs>
              <w:spacing w:line="240" w:lineRule="auto" w:before="104" w:after="0"/>
              <w:ind w:left="285" w:right="0" w:hanging="187"/>
              <w:jc w:val="left"/>
              <w:rPr>
                <w:sz w:val="16"/>
              </w:rPr>
            </w:pPr>
            <w:r>
              <w:rPr>
                <w:sz w:val="16"/>
              </w:rPr>
              <w:t>Primaria</w:t>
            </w:r>
          </w:p>
          <w:p>
            <w:pPr>
              <w:pStyle w:val="TableParagraph"/>
              <w:rPr>
                <w:b/>
                <w:sz w:val="16"/>
              </w:rPr>
            </w:pPr>
          </w:p>
          <w:p>
            <w:pPr>
              <w:pStyle w:val="TableParagraph"/>
              <w:spacing w:before="10"/>
              <w:rPr>
                <w:b/>
                <w:sz w:val="17"/>
              </w:rPr>
            </w:pPr>
          </w:p>
          <w:p>
            <w:pPr>
              <w:pStyle w:val="TableParagraph"/>
              <w:numPr>
                <w:ilvl w:val="0"/>
                <w:numId w:val="13"/>
              </w:numPr>
              <w:tabs>
                <w:tab w:pos="286" w:val="left" w:leader="none"/>
              </w:tabs>
              <w:spacing w:line="240" w:lineRule="auto" w:before="0" w:after="0"/>
              <w:ind w:left="285" w:right="0" w:hanging="187"/>
              <w:jc w:val="left"/>
              <w:rPr>
                <w:sz w:val="16"/>
              </w:rPr>
            </w:pPr>
            <w:r>
              <w:rPr>
                <w:sz w:val="16"/>
              </w:rPr>
              <w:t>Secundaria</w:t>
            </w:r>
          </w:p>
          <w:p>
            <w:pPr>
              <w:pStyle w:val="TableParagraph"/>
              <w:rPr>
                <w:b/>
                <w:sz w:val="16"/>
              </w:rPr>
            </w:pPr>
          </w:p>
          <w:p>
            <w:pPr>
              <w:pStyle w:val="TableParagraph"/>
              <w:spacing w:before="10"/>
              <w:rPr>
                <w:b/>
                <w:sz w:val="17"/>
              </w:rPr>
            </w:pPr>
          </w:p>
          <w:p>
            <w:pPr>
              <w:pStyle w:val="TableParagraph"/>
              <w:numPr>
                <w:ilvl w:val="0"/>
                <w:numId w:val="13"/>
              </w:numPr>
              <w:tabs>
                <w:tab w:pos="242" w:val="left" w:leader="none"/>
              </w:tabs>
              <w:spacing w:line="240" w:lineRule="auto" w:before="0" w:after="0"/>
              <w:ind w:left="241" w:right="0" w:hanging="143"/>
              <w:jc w:val="left"/>
              <w:rPr>
                <w:sz w:val="16"/>
              </w:rPr>
            </w:pPr>
            <w:r>
              <w:rPr>
                <w:sz w:val="16"/>
              </w:rPr>
              <w:t>Preparatoria</w:t>
            </w:r>
          </w:p>
          <w:p>
            <w:pPr>
              <w:pStyle w:val="TableParagraph"/>
              <w:rPr>
                <w:b/>
                <w:sz w:val="16"/>
              </w:rPr>
            </w:pPr>
          </w:p>
          <w:p>
            <w:pPr>
              <w:pStyle w:val="TableParagraph"/>
              <w:spacing w:before="1"/>
              <w:rPr>
                <w:b/>
                <w:sz w:val="18"/>
              </w:rPr>
            </w:pPr>
          </w:p>
          <w:p>
            <w:pPr>
              <w:pStyle w:val="TableParagraph"/>
              <w:numPr>
                <w:ilvl w:val="0"/>
                <w:numId w:val="13"/>
              </w:numPr>
              <w:tabs>
                <w:tab w:pos="286" w:val="left" w:leader="none"/>
              </w:tabs>
              <w:spacing w:line="240" w:lineRule="auto" w:before="0" w:after="0"/>
              <w:ind w:left="285" w:right="0" w:hanging="187"/>
              <w:jc w:val="left"/>
              <w:rPr>
                <w:sz w:val="16"/>
              </w:rPr>
            </w:pPr>
            <w:r>
              <w:rPr>
                <w:sz w:val="16"/>
              </w:rPr>
              <w:t>Licenciatura</w:t>
            </w:r>
          </w:p>
          <w:p>
            <w:pPr>
              <w:pStyle w:val="TableParagraph"/>
              <w:rPr>
                <w:b/>
                <w:sz w:val="16"/>
              </w:rPr>
            </w:pPr>
          </w:p>
          <w:p>
            <w:pPr>
              <w:pStyle w:val="TableParagraph"/>
              <w:spacing w:before="10"/>
              <w:rPr>
                <w:b/>
                <w:sz w:val="17"/>
              </w:rPr>
            </w:pPr>
          </w:p>
          <w:p>
            <w:pPr>
              <w:pStyle w:val="TableParagraph"/>
              <w:numPr>
                <w:ilvl w:val="0"/>
                <w:numId w:val="13"/>
              </w:numPr>
              <w:tabs>
                <w:tab w:pos="286" w:val="left" w:leader="none"/>
              </w:tabs>
              <w:spacing w:line="240" w:lineRule="auto" w:before="0" w:after="0"/>
              <w:ind w:left="285" w:right="0" w:hanging="187"/>
              <w:jc w:val="left"/>
              <w:rPr>
                <w:sz w:val="16"/>
              </w:rPr>
            </w:pPr>
            <w:r>
              <w:rPr>
                <w:sz w:val="16"/>
              </w:rPr>
              <w:t>Posgrado</w:t>
            </w:r>
          </w:p>
        </w:tc>
        <w:tc>
          <w:tcPr>
            <w:tcW w:w="600" w:type="dxa"/>
            <w:shd w:val="clear" w:color="auto" w:fill="D2EAF0"/>
          </w:tcPr>
          <w:p>
            <w:pPr>
              <w:pStyle w:val="TableParagraph"/>
              <w:spacing w:before="104"/>
              <w:ind w:left="189"/>
              <w:rPr>
                <w:sz w:val="16"/>
              </w:rPr>
            </w:pPr>
            <w:r>
              <w:rPr>
                <w:w w:val="100"/>
                <w:sz w:val="16"/>
              </w:rPr>
              <w:t>2</w:t>
            </w:r>
          </w:p>
        </w:tc>
      </w:tr>
      <w:tr>
        <w:trPr>
          <w:trHeight w:val="1836" w:hRule="exact"/>
        </w:trPr>
        <w:tc>
          <w:tcPr>
            <w:tcW w:w="1267" w:type="dxa"/>
            <w:shd w:val="clear" w:color="auto" w:fill="A4D4E1"/>
          </w:tcPr>
          <w:p>
            <w:pPr>
              <w:pStyle w:val="TableParagraph"/>
              <w:spacing w:before="104"/>
              <w:ind w:left="98" w:right="80"/>
              <w:rPr>
                <w:b/>
                <w:sz w:val="16"/>
              </w:rPr>
            </w:pPr>
            <w:r>
              <w:rPr>
                <w:b/>
                <w:sz w:val="16"/>
              </w:rPr>
              <w:t>Ocupación</w:t>
            </w:r>
          </w:p>
        </w:tc>
        <w:tc>
          <w:tcPr>
            <w:tcW w:w="1361" w:type="dxa"/>
            <w:shd w:val="clear" w:color="auto" w:fill="A4D4E1"/>
          </w:tcPr>
          <w:p>
            <w:pPr>
              <w:pStyle w:val="TableParagraph"/>
              <w:spacing w:line="540" w:lineRule="auto" w:before="104"/>
              <w:ind w:left="98" w:right="148"/>
              <w:rPr>
                <w:sz w:val="16"/>
              </w:rPr>
            </w:pPr>
            <w:r>
              <w:rPr>
                <w:sz w:val="16"/>
              </w:rPr>
              <w:t>Trabajo, empleo u oficio que desempeña</w:t>
            </w:r>
          </w:p>
        </w:tc>
        <w:tc>
          <w:tcPr>
            <w:tcW w:w="2019" w:type="dxa"/>
            <w:shd w:val="clear" w:color="auto" w:fill="A4D4E1"/>
          </w:tcPr>
          <w:p>
            <w:pPr>
              <w:pStyle w:val="TableParagraph"/>
              <w:spacing w:line="540" w:lineRule="auto" w:before="104"/>
              <w:ind w:left="98" w:right="200"/>
              <w:rPr>
                <w:sz w:val="16"/>
              </w:rPr>
            </w:pPr>
            <w:r>
              <w:rPr>
                <w:sz w:val="16"/>
              </w:rPr>
              <w:t>La actividad que realiza una persona para generar ingresos económicos.</w:t>
            </w:r>
          </w:p>
        </w:tc>
        <w:tc>
          <w:tcPr>
            <w:tcW w:w="1061" w:type="dxa"/>
            <w:shd w:val="clear" w:color="auto" w:fill="A4D4E1"/>
          </w:tcPr>
          <w:p>
            <w:pPr>
              <w:pStyle w:val="TableParagraph"/>
              <w:spacing w:before="104"/>
              <w:ind w:left="79" w:right="172"/>
              <w:jc w:val="center"/>
              <w:rPr>
                <w:sz w:val="16"/>
              </w:rPr>
            </w:pPr>
            <w:r>
              <w:rPr>
                <w:sz w:val="16"/>
              </w:rPr>
              <w:t>Cualitativa</w:t>
            </w:r>
          </w:p>
        </w:tc>
        <w:tc>
          <w:tcPr>
            <w:tcW w:w="1016" w:type="dxa"/>
            <w:shd w:val="clear" w:color="auto" w:fill="A4D4E1"/>
          </w:tcPr>
          <w:p>
            <w:pPr>
              <w:pStyle w:val="TableParagraph"/>
              <w:spacing w:before="104"/>
              <w:ind w:left="98"/>
              <w:rPr>
                <w:sz w:val="16"/>
              </w:rPr>
            </w:pPr>
            <w:r>
              <w:rPr>
                <w:sz w:val="16"/>
              </w:rPr>
              <w:t>Nominal</w:t>
            </w:r>
          </w:p>
        </w:tc>
        <w:tc>
          <w:tcPr>
            <w:tcW w:w="1733" w:type="dxa"/>
            <w:shd w:val="clear" w:color="auto" w:fill="A4D4E1"/>
          </w:tcPr>
          <w:p>
            <w:pPr>
              <w:pStyle w:val="TableParagraph"/>
              <w:numPr>
                <w:ilvl w:val="0"/>
                <w:numId w:val="14"/>
              </w:numPr>
              <w:tabs>
                <w:tab w:pos="242" w:val="left" w:leader="none"/>
              </w:tabs>
              <w:spacing w:line="240" w:lineRule="auto" w:before="104" w:after="0"/>
              <w:ind w:left="241" w:right="0" w:hanging="143"/>
              <w:jc w:val="left"/>
              <w:rPr>
                <w:sz w:val="16"/>
              </w:rPr>
            </w:pPr>
            <w:r>
              <w:rPr>
                <w:sz w:val="16"/>
              </w:rPr>
              <w:t>Desempleada</w:t>
            </w:r>
          </w:p>
          <w:p>
            <w:pPr>
              <w:pStyle w:val="TableParagraph"/>
              <w:rPr>
                <w:b/>
                <w:sz w:val="16"/>
              </w:rPr>
            </w:pPr>
          </w:p>
          <w:p>
            <w:pPr>
              <w:pStyle w:val="TableParagraph"/>
              <w:spacing w:before="1"/>
              <w:rPr>
                <w:b/>
                <w:sz w:val="18"/>
              </w:rPr>
            </w:pPr>
          </w:p>
          <w:p>
            <w:pPr>
              <w:pStyle w:val="TableParagraph"/>
              <w:numPr>
                <w:ilvl w:val="0"/>
                <w:numId w:val="14"/>
              </w:numPr>
              <w:tabs>
                <w:tab w:pos="242" w:val="left" w:leader="none"/>
              </w:tabs>
              <w:spacing w:line="240" w:lineRule="auto" w:before="0" w:after="0"/>
              <w:ind w:left="241" w:right="0" w:hanging="143"/>
              <w:jc w:val="left"/>
              <w:rPr>
                <w:sz w:val="16"/>
              </w:rPr>
            </w:pPr>
            <w:r>
              <w:rPr>
                <w:sz w:val="16"/>
              </w:rPr>
              <w:t>Hogar</w:t>
            </w:r>
          </w:p>
          <w:p>
            <w:pPr>
              <w:pStyle w:val="TableParagraph"/>
              <w:rPr>
                <w:b/>
                <w:sz w:val="16"/>
              </w:rPr>
            </w:pPr>
          </w:p>
          <w:p>
            <w:pPr>
              <w:pStyle w:val="TableParagraph"/>
              <w:spacing w:before="10"/>
              <w:rPr>
                <w:b/>
                <w:sz w:val="17"/>
              </w:rPr>
            </w:pPr>
          </w:p>
          <w:p>
            <w:pPr>
              <w:pStyle w:val="TableParagraph"/>
              <w:numPr>
                <w:ilvl w:val="0"/>
                <w:numId w:val="14"/>
              </w:numPr>
              <w:tabs>
                <w:tab w:pos="242" w:val="left" w:leader="none"/>
              </w:tabs>
              <w:spacing w:line="240" w:lineRule="auto" w:before="0" w:after="0"/>
              <w:ind w:left="241" w:right="0" w:hanging="143"/>
              <w:jc w:val="left"/>
              <w:rPr>
                <w:sz w:val="16"/>
              </w:rPr>
            </w:pPr>
            <w:r>
              <w:rPr>
                <w:sz w:val="16"/>
              </w:rPr>
              <w:t>Comercio</w:t>
            </w:r>
          </w:p>
        </w:tc>
        <w:tc>
          <w:tcPr>
            <w:tcW w:w="600" w:type="dxa"/>
            <w:shd w:val="clear" w:color="auto" w:fill="A4D4E1"/>
          </w:tcPr>
          <w:p>
            <w:pPr>
              <w:pStyle w:val="TableParagraph"/>
              <w:spacing w:before="104"/>
              <w:ind w:left="144"/>
              <w:rPr>
                <w:sz w:val="16"/>
              </w:rPr>
            </w:pPr>
            <w:r>
              <w:rPr>
                <w:w w:val="100"/>
                <w:sz w:val="16"/>
              </w:rPr>
              <w:t>3</w:t>
            </w:r>
          </w:p>
        </w:tc>
      </w:tr>
    </w:tbl>
    <w:p>
      <w:pPr>
        <w:spacing w:after="0"/>
        <w:rPr>
          <w:sz w:val="16"/>
        </w:rPr>
        <w:sectPr>
          <w:pgSz w:w="12240" w:h="15840"/>
          <w:pgMar w:header="0" w:footer="1002" w:top="1360" w:bottom="1200" w:left="1480" w:right="1460"/>
        </w:sectPr>
      </w:pPr>
    </w:p>
    <w:tbl>
      <w:tblPr>
        <w:tblW w:w="0" w:type="auto"/>
        <w:jc w:val="left"/>
        <w:tblInd w:w="104" w:type="dxa"/>
        <w:tblBorders>
          <w:top w:val="single" w:sz="8" w:space="0" w:color="78C0D3"/>
          <w:left w:val="single" w:sz="8" w:space="0" w:color="78C0D3"/>
          <w:bottom w:val="single" w:sz="8" w:space="0" w:color="78C0D3"/>
          <w:right w:val="single" w:sz="8" w:space="0" w:color="78C0D3"/>
          <w:insideH w:val="single" w:sz="8" w:space="0" w:color="78C0D3"/>
          <w:insideV w:val="single" w:sz="8" w:space="0" w:color="78C0D3"/>
        </w:tblBorders>
        <w:tblLayout w:type="fixed"/>
        <w:tblCellMar>
          <w:top w:w="0" w:type="dxa"/>
          <w:left w:w="0" w:type="dxa"/>
          <w:bottom w:w="0" w:type="dxa"/>
          <w:right w:w="0" w:type="dxa"/>
        </w:tblCellMar>
        <w:tblLook w:val="01E0"/>
      </w:tblPr>
      <w:tblGrid>
        <w:gridCol w:w="1267"/>
        <w:gridCol w:w="1361"/>
        <w:gridCol w:w="2019"/>
        <w:gridCol w:w="1061"/>
        <w:gridCol w:w="1016"/>
        <w:gridCol w:w="1733"/>
        <w:gridCol w:w="600"/>
      </w:tblGrid>
      <w:tr>
        <w:trPr>
          <w:trHeight w:val="2411" w:hRule="exact"/>
        </w:trPr>
        <w:tc>
          <w:tcPr>
            <w:tcW w:w="1267" w:type="dxa"/>
            <w:shd w:val="clear" w:color="auto" w:fill="A4D4E1"/>
          </w:tcPr>
          <w:p>
            <w:pPr/>
          </w:p>
        </w:tc>
        <w:tc>
          <w:tcPr>
            <w:tcW w:w="1361" w:type="dxa"/>
            <w:shd w:val="clear" w:color="auto" w:fill="A4D4E1"/>
          </w:tcPr>
          <w:p>
            <w:pPr>
              <w:pStyle w:val="TableParagraph"/>
              <w:spacing w:line="537" w:lineRule="auto" w:before="103"/>
              <w:ind w:left="98" w:right="148"/>
              <w:rPr>
                <w:sz w:val="16"/>
              </w:rPr>
            </w:pPr>
            <w:r>
              <w:rPr>
                <w:sz w:val="16"/>
              </w:rPr>
              <w:t>una persona con una</w:t>
            </w:r>
          </w:p>
          <w:p>
            <w:pPr>
              <w:pStyle w:val="TableParagraph"/>
              <w:spacing w:before="9"/>
              <w:ind w:left="98"/>
              <w:rPr>
                <w:sz w:val="16"/>
              </w:rPr>
            </w:pPr>
            <w:r>
              <w:rPr>
                <w:sz w:val="16"/>
              </w:rPr>
              <w:t>remuneración</w:t>
            </w:r>
          </w:p>
          <w:p>
            <w:pPr>
              <w:pStyle w:val="TableParagraph"/>
              <w:spacing w:line="127" w:lineRule="exact" w:before="125"/>
              <w:ind w:right="153"/>
              <w:jc w:val="right"/>
              <w:rPr>
                <w:sz w:val="13"/>
              </w:rPr>
            </w:pPr>
            <w:r>
              <w:rPr>
                <w:w w:val="95"/>
                <w:sz w:val="13"/>
              </w:rPr>
              <w:t>(27)</w:t>
            </w:r>
          </w:p>
          <w:p>
            <w:pPr>
              <w:pStyle w:val="TableParagraph"/>
              <w:spacing w:line="161" w:lineRule="exact"/>
              <w:ind w:left="98"/>
              <w:rPr>
                <w:sz w:val="16"/>
              </w:rPr>
            </w:pPr>
            <w:r>
              <w:rPr>
                <w:sz w:val="16"/>
              </w:rPr>
              <w:t>económica.</w:t>
            </w:r>
          </w:p>
        </w:tc>
        <w:tc>
          <w:tcPr>
            <w:tcW w:w="2019" w:type="dxa"/>
            <w:shd w:val="clear" w:color="auto" w:fill="A4D4E1"/>
          </w:tcPr>
          <w:p>
            <w:pPr/>
          </w:p>
        </w:tc>
        <w:tc>
          <w:tcPr>
            <w:tcW w:w="1061" w:type="dxa"/>
            <w:shd w:val="clear" w:color="auto" w:fill="A4D4E1"/>
          </w:tcPr>
          <w:p>
            <w:pPr/>
          </w:p>
        </w:tc>
        <w:tc>
          <w:tcPr>
            <w:tcW w:w="1016" w:type="dxa"/>
            <w:shd w:val="clear" w:color="auto" w:fill="A4D4E1"/>
          </w:tcPr>
          <w:p>
            <w:pPr/>
          </w:p>
        </w:tc>
        <w:tc>
          <w:tcPr>
            <w:tcW w:w="1733" w:type="dxa"/>
            <w:shd w:val="clear" w:color="auto" w:fill="A4D4E1"/>
          </w:tcPr>
          <w:p>
            <w:pPr>
              <w:pStyle w:val="TableParagraph"/>
              <w:numPr>
                <w:ilvl w:val="0"/>
                <w:numId w:val="15"/>
              </w:numPr>
              <w:tabs>
                <w:tab w:pos="242" w:val="left" w:leader="none"/>
              </w:tabs>
              <w:spacing w:line="240" w:lineRule="auto" w:before="103" w:after="0"/>
              <w:ind w:left="241" w:right="0" w:hanging="143"/>
              <w:jc w:val="left"/>
              <w:rPr>
                <w:sz w:val="16"/>
              </w:rPr>
            </w:pPr>
            <w:r>
              <w:rPr>
                <w:sz w:val="16"/>
              </w:rPr>
              <w:t>Empleada</w:t>
            </w:r>
          </w:p>
          <w:p>
            <w:pPr>
              <w:pStyle w:val="TableParagraph"/>
              <w:rPr>
                <w:b/>
                <w:sz w:val="16"/>
              </w:rPr>
            </w:pPr>
          </w:p>
          <w:p>
            <w:pPr>
              <w:pStyle w:val="TableParagraph"/>
              <w:spacing w:before="10"/>
              <w:rPr>
                <w:b/>
                <w:sz w:val="17"/>
              </w:rPr>
            </w:pPr>
          </w:p>
          <w:p>
            <w:pPr>
              <w:pStyle w:val="TableParagraph"/>
              <w:numPr>
                <w:ilvl w:val="0"/>
                <w:numId w:val="15"/>
              </w:numPr>
              <w:tabs>
                <w:tab w:pos="242" w:val="left" w:leader="none"/>
              </w:tabs>
              <w:spacing w:line="240" w:lineRule="auto" w:before="0" w:after="0"/>
              <w:ind w:left="241" w:right="0" w:hanging="143"/>
              <w:jc w:val="left"/>
              <w:rPr>
                <w:sz w:val="16"/>
              </w:rPr>
            </w:pPr>
            <w:r>
              <w:rPr>
                <w:sz w:val="16"/>
              </w:rPr>
              <w:t>Profesional</w:t>
            </w:r>
          </w:p>
          <w:p>
            <w:pPr>
              <w:pStyle w:val="TableParagraph"/>
              <w:rPr>
                <w:b/>
                <w:sz w:val="16"/>
              </w:rPr>
            </w:pPr>
          </w:p>
          <w:p>
            <w:pPr>
              <w:pStyle w:val="TableParagraph"/>
              <w:spacing w:before="10"/>
              <w:rPr>
                <w:b/>
                <w:sz w:val="17"/>
              </w:rPr>
            </w:pPr>
          </w:p>
          <w:p>
            <w:pPr>
              <w:pStyle w:val="TableParagraph"/>
              <w:numPr>
                <w:ilvl w:val="0"/>
                <w:numId w:val="15"/>
              </w:numPr>
              <w:tabs>
                <w:tab w:pos="286" w:val="left" w:leader="none"/>
              </w:tabs>
              <w:spacing w:line="240" w:lineRule="auto" w:before="0" w:after="0"/>
              <w:ind w:left="285" w:right="0" w:hanging="187"/>
              <w:jc w:val="left"/>
              <w:rPr>
                <w:sz w:val="16"/>
              </w:rPr>
            </w:pPr>
            <w:r>
              <w:rPr>
                <w:sz w:val="16"/>
              </w:rPr>
              <w:t>Estudiante</w:t>
            </w:r>
          </w:p>
        </w:tc>
        <w:tc>
          <w:tcPr>
            <w:tcW w:w="600" w:type="dxa"/>
            <w:shd w:val="clear" w:color="auto" w:fill="A4D4E1"/>
          </w:tcPr>
          <w:p>
            <w:pPr/>
          </w:p>
        </w:tc>
      </w:tr>
      <w:tr>
        <w:trPr>
          <w:trHeight w:val="6229" w:hRule="exact"/>
        </w:trPr>
        <w:tc>
          <w:tcPr>
            <w:tcW w:w="1267" w:type="dxa"/>
            <w:shd w:val="clear" w:color="auto" w:fill="D2EAF0"/>
          </w:tcPr>
          <w:p>
            <w:pPr>
              <w:pStyle w:val="TableParagraph"/>
              <w:spacing w:before="101"/>
              <w:ind w:left="98" w:right="80"/>
              <w:rPr>
                <w:b/>
                <w:sz w:val="16"/>
              </w:rPr>
            </w:pPr>
            <w:r>
              <w:rPr>
                <w:b/>
                <w:sz w:val="16"/>
              </w:rPr>
              <w:t>Estado civil</w:t>
            </w:r>
          </w:p>
        </w:tc>
        <w:tc>
          <w:tcPr>
            <w:tcW w:w="1361" w:type="dxa"/>
            <w:shd w:val="clear" w:color="auto" w:fill="D2EAF0"/>
          </w:tcPr>
          <w:p>
            <w:pPr>
              <w:pStyle w:val="TableParagraph"/>
              <w:spacing w:line="540" w:lineRule="auto" w:before="101"/>
              <w:ind w:left="98" w:right="121"/>
              <w:rPr>
                <w:sz w:val="16"/>
              </w:rPr>
            </w:pPr>
            <w:r>
              <w:rPr>
                <w:sz w:val="16"/>
              </w:rPr>
              <w:t>Situación jurídica en la familia y la sociedad que determina su capacidad para ejercer criterios derechos y obligaciones es invisible y su asignación</w:t>
            </w:r>
          </w:p>
          <w:p>
            <w:pPr>
              <w:pStyle w:val="TableParagraph"/>
              <w:spacing w:before="5"/>
              <w:ind w:left="98"/>
              <w:rPr>
                <w:sz w:val="16"/>
              </w:rPr>
            </w:pPr>
            <w:r>
              <w:rPr>
                <w:sz w:val="16"/>
              </w:rPr>
              <w:t>corresponde a</w:t>
            </w:r>
          </w:p>
          <w:p>
            <w:pPr>
              <w:pStyle w:val="TableParagraph"/>
              <w:spacing w:line="127" w:lineRule="exact" w:before="127"/>
              <w:ind w:left="410" w:right="410"/>
              <w:jc w:val="center"/>
              <w:rPr>
                <w:sz w:val="13"/>
              </w:rPr>
            </w:pPr>
            <w:r>
              <w:rPr>
                <w:sz w:val="13"/>
              </w:rPr>
              <w:t>(28)</w:t>
            </w:r>
          </w:p>
          <w:p>
            <w:pPr>
              <w:pStyle w:val="TableParagraph"/>
              <w:spacing w:line="161" w:lineRule="exact"/>
              <w:ind w:left="98"/>
              <w:rPr>
                <w:sz w:val="16"/>
              </w:rPr>
            </w:pPr>
            <w:r>
              <w:rPr>
                <w:sz w:val="16"/>
              </w:rPr>
              <w:t>la ley.</w:t>
            </w:r>
          </w:p>
        </w:tc>
        <w:tc>
          <w:tcPr>
            <w:tcW w:w="2019" w:type="dxa"/>
            <w:shd w:val="clear" w:color="auto" w:fill="D2EAF0"/>
          </w:tcPr>
          <w:p>
            <w:pPr>
              <w:pStyle w:val="TableParagraph"/>
              <w:spacing w:line="540" w:lineRule="auto" w:before="101"/>
              <w:ind w:left="98" w:right="476"/>
              <w:rPr>
                <w:sz w:val="16"/>
              </w:rPr>
            </w:pPr>
            <w:r>
              <w:rPr>
                <w:sz w:val="16"/>
              </w:rPr>
              <w:t>Es la situación determinada por su relación de familia provenientes del matrimonio o del parentesco que establece ciertos derechos y deberes</w:t>
            </w:r>
          </w:p>
        </w:tc>
        <w:tc>
          <w:tcPr>
            <w:tcW w:w="1061" w:type="dxa"/>
            <w:shd w:val="clear" w:color="auto" w:fill="D2EAF0"/>
          </w:tcPr>
          <w:p>
            <w:pPr>
              <w:pStyle w:val="TableParagraph"/>
              <w:spacing w:before="101"/>
              <w:ind w:left="98"/>
              <w:rPr>
                <w:sz w:val="16"/>
              </w:rPr>
            </w:pPr>
            <w:r>
              <w:rPr>
                <w:sz w:val="16"/>
              </w:rPr>
              <w:t>Cualitativa</w:t>
            </w:r>
          </w:p>
        </w:tc>
        <w:tc>
          <w:tcPr>
            <w:tcW w:w="1016" w:type="dxa"/>
            <w:shd w:val="clear" w:color="auto" w:fill="D2EAF0"/>
          </w:tcPr>
          <w:p>
            <w:pPr>
              <w:pStyle w:val="TableParagraph"/>
              <w:spacing w:before="101"/>
              <w:ind w:left="98"/>
              <w:rPr>
                <w:sz w:val="16"/>
              </w:rPr>
            </w:pPr>
            <w:r>
              <w:rPr>
                <w:sz w:val="16"/>
              </w:rPr>
              <w:t>Nominal</w:t>
            </w:r>
          </w:p>
        </w:tc>
        <w:tc>
          <w:tcPr>
            <w:tcW w:w="1733" w:type="dxa"/>
            <w:shd w:val="clear" w:color="auto" w:fill="D2EAF0"/>
          </w:tcPr>
          <w:p>
            <w:pPr>
              <w:pStyle w:val="TableParagraph"/>
              <w:numPr>
                <w:ilvl w:val="0"/>
                <w:numId w:val="16"/>
              </w:numPr>
              <w:tabs>
                <w:tab w:pos="242" w:val="left" w:leader="none"/>
              </w:tabs>
              <w:spacing w:line="240" w:lineRule="auto" w:before="101" w:after="0"/>
              <w:ind w:left="241" w:right="0" w:hanging="143"/>
              <w:jc w:val="left"/>
              <w:rPr>
                <w:sz w:val="16"/>
              </w:rPr>
            </w:pPr>
            <w:r>
              <w:rPr>
                <w:sz w:val="16"/>
              </w:rPr>
              <w:t>Soltera</w:t>
            </w:r>
          </w:p>
          <w:p>
            <w:pPr>
              <w:pStyle w:val="TableParagraph"/>
              <w:rPr>
                <w:b/>
                <w:sz w:val="16"/>
              </w:rPr>
            </w:pPr>
          </w:p>
          <w:p>
            <w:pPr>
              <w:pStyle w:val="TableParagraph"/>
              <w:spacing w:before="10"/>
              <w:rPr>
                <w:b/>
                <w:sz w:val="17"/>
              </w:rPr>
            </w:pPr>
          </w:p>
          <w:p>
            <w:pPr>
              <w:pStyle w:val="TableParagraph"/>
              <w:numPr>
                <w:ilvl w:val="0"/>
                <w:numId w:val="16"/>
              </w:numPr>
              <w:tabs>
                <w:tab w:pos="242" w:val="left" w:leader="none"/>
              </w:tabs>
              <w:spacing w:line="240" w:lineRule="auto" w:before="0" w:after="0"/>
              <w:ind w:left="241" w:right="0" w:hanging="143"/>
              <w:jc w:val="left"/>
              <w:rPr>
                <w:sz w:val="16"/>
              </w:rPr>
            </w:pPr>
            <w:hyperlink r:id="rId10">
              <w:r>
                <w:rPr>
                  <w:sz w:val="16"/>
                </w:rPr>
                <w:t>Casada</w:t>
              </w:r>
            </w:hyperlink>
          </w:p>
          <w:p>
            <w:pPr>
              <w:pStyle w:val="TableParagraph"/>
              <w:rPr>
                <w:b/>
                <w:sz w:val="16"/>
              </w:rPr>
            </w:pPr>
          </w:p>
          <w:p>
            <w:pPr>
              <w:pStyle w:val="TableParagraph"/>
              <w:spacing w:before="10"/>
              <w:rPr>
                <w:b/>
                <w:sz w:val="17"/>
              </w:rPr>
            </w:pPr>
          </w:p>
          <w:p>
            <w:pPr>
              <w:pStyle w:val="TableParagraph"/>
              <w:numPr>
                <w:ilvl w:val="0"/>
                <w:numId w:val="16"/>
              </w:numPr>
              <w:tabs>
                <w:tab w:pos="242" w:val="left" w:leader="none"/>
              </w:tabs>
              <w:spacing w:line="240" w:lineRule="auto" w:before="0" w:after="0"/>
              <w:ind w:left="241" w:right="0" w:hanging="143"/>
              <w:jc w:val="left"/>
              <w:rPr>
                <w:sz w:val="16"/>
              </w:rPr>
            </w:pPr>
            <w:r>
              <w:rPr>
                <w:sz w:val="16"/>
              </w:rPr>
              <w:t>Unión</w:t>
            </w:r>
            <w:r>
              <w:rPr>
                <w:spacing w:val="-1"/>
                <w:sz w:val="16"/>
              </w:rPr>
              <w:t> </w:t>
            </w:r>
            <w:r>
              <w:rPr>
                <w:sz w:val="16"/>
              </w:rPr>
              <w:t>libre</w:t>
            </w:r>
          </w:p>
          <w:p>
            <w:pPr>
              <w:pStyle w:val="TableParagraph"/>
              <w:rPr>
                <w:b/>
                <w:sz w:val="16"/>
              </w:rPr>
            </w:pPr>
          </w:p>
          <w:p>
            <w:pPr>
              <w:pStyle w:val="TableParagraph"/>
              <w:spacing w:before="10"/>
              <w:rPr>
                <w:b/>
                <w:sz w:val="17"/>
              </w:rPr>
            </w:pPr>
          </w:p>
          <w:p>
            <w:pPr>
              <w:pStyle w:val="TableParagraph"/>
              <w:numPr>
                <w:ilvl w:val="0"/>
                <w:numId w:val="16"/>
              </w:numPr>
              <w:tabs>
                <w:tab w:pos="242" w:val="left" w:leader="none"/>
              </w:tabs>
              <w:spacing w:line="240" w:lineRule="auto" w:before="0" w:after="0"/>
              <w:ind w:left="241" w:right="0" w:hanging="143"/>
              <w:jc w:val="left"/>
              <w:rPr>
                <w:sz w:val="16"/>
              </w:rPr>
            </w:pPr>
            <w:hyperlink r:id="rId11">
              <w:r>
                <w:rPr>
                  <w:sz w:val="16"/>
                </w:rPr>
                <w:t>Divorciada</w:t>
              </w:r>
            </w:hyperlink>
          </w:p>
          <w:p>
            <w:pPr>
              <w:pStyle w:val="TableParagraph"/>
              <w:rPr>
                <w:b/>
                <w:sz w:val="16"/>
              </w:rPr>
            </w:pPr>
          </w:p>
          <w:p>
            <w:pPr>
              <w:pStyle w:val="TableParagraph"/>
              <w:spacing w:before="10"/>
              <w:rPr>
                <w:b/>
                <w:sz w:val="17"/>
              </w:rPr>
            </w:pPr>
          </w:p>
          <w:p>
            <w:pPr>
              <w:pStyle w:val="TableParagraph"/>
              <w:numPr>
                <w:ilvl w:val="0"/>
                <w:numId w:val="16"/>
              </w:numPr>
              <w:tabs>
                <w:tab w:pos="242" w:val="left" w:leader="none"/>
              </w:tabs>
              <w:spacing w:line="240" w:lineRule="auto" w:before="0" w:after="0"/>
              <w:ind w:left="241" w:right="0" w:hanging="143"/>
              <w:jc w:val="left"/>
              <w:rPr>
                <w:sz w:val="16"/>
              </w:rPr>
            </w:pPr>
            <w:r>
              <w:rPr>
                <w:sz w:val="16"/>
              </w:rPr>
              <w:t>Separada</w:t>
            </w:r>
          </w:p>
          <w:p>
            <w:pPr>
              <w:pStyle w:val="TableParagraph"/>
              <w:rPr>
                <w:b/>
                <w:sz w:val="16"/>
              </w:rPr>
            </w:pPr>
          </w:p>
          <w:p>
            <w:pPr>
              <w:pStyle w:val="TableParagraph"/>
              <w:spacing w:before="1"/>
              <w:rPr>
                <w:b/>
                <w:sz w:val="18"/>
              </w:rPr>
            </w:pPr>
          </w:p>
          <w:p>
            <w:pPr>
              <w:pStyle w:val="TableParagraph"/>
              <w:numPr>
                <w:ilvl w:val="0"/>
                <w:numId w:val="16"/>
              </w:numPr>
              <w:tabs>
                <w:tab w:pos="242" w:val="left" w:leader="none"/>
              </w:tabs>
              <w:spacing w:line="240" w:lineRule="auto" w:before="0" w:after="0"/>
              <w:ind w:left="241" w:right="0" w:hanging="143"/>
              <w:jc w:val="left"/>
              <w:rPr>
                <w:sz w:val="16"/>
              </w:rPr>
            </w:pPr>
            <w:hyperlink r:id="rId12">
              <w:r>
                <w:rPr>
                  <w:sz w:val="16"/>
                </w:rPr>
                <w:t>Viuda</w:t>
              </w:r>
            </w:hyperlink>
          </w:p>
        </w:tc>
        <w:tc>
          <w:tcPr>
            <w:tcW w:w="600" w:type="dxa"/>
            <w:shd w:val="clear" w:color="auto" w:fill="D2EAF0"/>
          </w:tcPr>
          <w:p>
            <w:pPr>
              <w:pStyle w:val="TableParagraph"/>
              <w:spacing w:before="101"/>
              <w:ind w:left="98"/>
              <w:rPr>
                <w:sz w:val="16"/>
              </w:rPr>
            </w:pPr>
            <w:r>
              <w:rPr>
                <w:w w:val="100"/>
                <w:sz w:val="16"/>
              </w:rPr>
              <w:t>4</w:t>
            </w:r>
          </w:p>
        </w:tc>
      </w:tr>
      <w:tr>
        <w:trPr>
          <w:trHeight w:val="4227" w:hRule="exact"/>
        </w:trPr>
        <w:tc>
          <w:tcPr>
            <w:tcW w:w="1267" w:type="dxa"/>
            <w:shd w:val="clear" w:color="auto" w:fill="A4D4E1"/>
          </w:tcPr>
          <w:p>
            <w:pPr>
              <w:pStyle w:val="TableParagraph"/>
              <w:spacing w:line="360" w:lineRule="auto" w:before="99"/>
              <w:ind w:left="98" w:right="285"/>
              <w:rPr>
                <w:b/>
                <w:sz w:val="16"/>
              </w:rPr>
            </w:pPr>
            <w:r>
              <w:rPr>
                <w:b/>
                <w:sz w:val="16"/>
              </w:rPr>
              <w:t>Embarazo planificado</w:t>
            </w:r>
          </w:p>
        </w:tc>
        <w:tc>
          <w:tcPr>
            <w:tcW w:w="1361" w:type="dxa"/>
            <w:shd w:val="clear" w:color="auto" w:fill="A4D4E1"/>
          </w:tcPr>
          <w:p>
            <w:pPr>
              <w:pStyle w:val="TableParagraph"/>
              <w:spacing w:line="360" w:lineRule="auto" w:before="99"/>
              <w:ind w:left="98" w:right="85"/>
              <w:rPr>
                <w:sz w:val="16"/>
              </w:rPr>
            </w:pPr>
            <w:r>
              <w:rPr>
                <w:sz w:val="16"/>
              </w:rPr>
              <w:t>Aquel en el cual ha existido un deseo consciente, ya sea de la mujer o de la pareja</w:t>
            </w:r>
          </w:p>
          <w:p>
            <w:pPr>
              <w:pStyle w:val="TableParagraph"/>
              <w:spacing w:line="178" w:lineRule="exact" w:before="2"/>
              <w:ind w:left="98"/>
              <w:rPr>
                <w:sz w:val="16"/>
              </w:rPr>
            </w:pPr>
            <w:r>
              <w:rPr>
                <w:sz w:val="16"/>
              </w:rPr>
              <w:t>de tener un</w:t>
            </w:r>
          </w:p>
          <w:p>
            <w:pPr>
              <w:pStyle w:val="TableParagraph"/>
              <w:spacing w:line="121" w:lineRule="exact"/>
              <w:ind w:left="285" w:right="535"/>
              <w:jc w:val="center"/>
              <w:rPr>
                <w:sz w:val="13"/>
              </w:rPr>
            </w:pPr>
            <w:r>
              <w:rPr>
                <w:sz w:val="13"/>
              </w:rPr>
              <w:t>(29)</w:t>
            </w:r>
          </w:p>
          <w:p>
            <w:pPr>
              <w:pStyle w:val="TableParagraph"/>
              <w:spacing w:line="161" w:lineRule="exact"/>
              <w:ind w:left="98"/>
              <w:rPr>
                <w:sz w:val="16"/>
              </w:rPr>
            </w:pPr>
            <w:r>
              <w:rPr>
                <w:sz w:val="16"/>
              </w:rPr>
              <w:t>hijo.</w:t>
            </w:r>
          </w:p>
        </w:tc>
        <w:tc>
          <w:tcPr>
            <w:tcW w:w="2019" w:type="dxa"/>
            <w:shd w:val="clear" w:color="auto" w:fill="A4D4E1"/>
          </w:tcPr>
          <w:p>
            <w:pPr>
              <w:pStyle w:val="TableParagraph"/>
              <w:spacing w:line="540" w:lineRule="auto" w:before="101"/>
              <w:ind w:left="98" w:right="200"/>
              <w:rPr>
                <w:sz w:val="16"/>
              </w:rPr>
            </w:pPr>
            <w:r>
              <w:rPr>
                <w:sz w:val="16"/>
              </w:rPr>
              <w:t>Embarazo que se produce derivado de un deseo consciente de la mujer o de la pareja en conjunto. Respuesta manifiesta al momento de la encuesta.</w:t>
            </w:r>
          </w:p>
        </w:tc>
        <w:tc>
          <w:tcPr>
            <w:tcW w:w="1061" w:type="dxa"/>
            <w:shd w:val="clear" w:color="auto" w:fill="A4D4E1"/>
          </w:tcPr>
          <w:p>
            <w:pPr>
              <w:pStyle w:val="TableParagraph"/>
              <w:spacing w:before="101"/>
              <w:ind w:left="98"/>
              <w:rPr>
                <w:sz w:val="16"/>
              </w:rPr>
            </w:pPr>
            <w:r>
              <w:rPr>
                <w:sz w:val="16"/>
              </w:rPr>
              <w:t>Cualitativa</w:t>
            </w:r>
          </w:p>
        </w:tc>
        <w:tc>
          <w:tcPr>
            <w:tcW w:w="1016" w:type="dxa"/>
            <w:shd w:val="clear" w:color="auto" w:fill="A4D4E1"/>
          </w:tcPr>
          <w:p>
            <w:pPr>
              <w:pStyle w:val="TableParagraph"/>
              <w:spacing w:before="101"/>
              <w:ind w:left="98"/>
              <w:rPr>
                <w:sz w:val="16"/>
              </w:rPr>
            </w:pPr>
            <w:r>
              <w:rPr>
                <w:sz w:val="16"/>
              </w:rPr>
              <w:t>Nominal</w:t>
            </w:r>
          </w:p>
        </w:tc>
        <w:tc>
          <w:tcPr>
            <w:tcW w:w="1733" w:type="dxa"/>
            <w:shd w:val="clear" w:color="auto" w:fill="A4D4E1"/>
          </w:tcPr>
          <w:p>
            <w:pPr>
              <w:pStyle w:val="TableParagraph"/>
              <w:numPr>
                <w:ilvl w:val="0"/>
                <w:numId w:val="17"/>
              </w:numPr>
              <w:tabs>
                <w:tab w:pos="286" w:val="left" w:leader="none"/>
              </w:tabs>
              <w:spacing w:line="240" w:lineRule="auto" w:before="101" w:after="0"/>
              <w:ind w:left="285" w:right="0" w:hanging="187"/>
              <w:jc w:val="left"/>
              <w:rPr>
                <w:sz w:val="16"/>
              </w:rPr>
            </w:pPr>
            <w:r>
              <w:rPr>
                <w:sz w:val="16"/>
              </w:rPr>
              <w:t>Si</w:t>
            </w:r>
          </w:p>
          <w:p>
            <w:pPr>
              <w:pStyle w:val="TableParagraph"/>
              <w:rPr>
                <w:b/>
                <w:sz w:val="16"/>
              </w:rPr>
            </w:pPr>
          </w:p>
          <w:p>
            <w:pPr>
              <w:pStyle w:val="TableParagraph"/>
              <w:spacing w:before="1"/>
              <w:rPr>
                <w:b/>
                <w:sz w:val="18"/>
              </w:rPr>
            </w:pPr>
          </w:p>
          <w:p>
            <w:pPr>
              <w:pStyle w:val="TableParagraph"/>
              <w:numPr>
                <w:ilvl w:val="0"/>
                <w:numId w:val="17"/>
              </w:numPr>
              <w:tabs>
                <w:tab w:pos="286" w:val="left" w:leader="none"/>
              </w:tabs>
              <w:spacing w:line="240" w:lineRule="auto" w:before="0" w:after="0"/>
              <w:ind w:left="285" w:right="0" w:hanging="187"/>
              <w:jc w:val="left"/>
              <w:rPr>
                <w:sz w:val="16"/>
              </w:rPr>
            </w:pPr>
            <w:r>
              <w:rPr>
                <w:sz w:val="16"/>
              </w:rPr>
              <w:t>No</w:t>
            </w:r>
          </w:p>
        </w:tc>
        <w:tc>
          <w:tcPr>
            <w:tcW w:w="600" w:type="dxa"/>
            <w:shd w:val="clear" w:color="auto" w:fill="A4D4E1"/>
          </w:tcPr>
          <w:p>
            <w:pPr>
              <w:pStyle w:val="TableParagraph"/>
              <w:spacing w:before="101"/>
              <w:ind w:left="98"/>
              <w:rPr>
                <w:sz w:val="16"/>
              </w:rPr>
            </w:pPr>
            <w:r>
              <w:rPr>
                <w:w w:val="100"/>
                <w:sz w:val="16"/>
              </w:rPr>
              <w:t>5</w:t>
            </w:r>
          </w:p>
        </w:tc>
      </w:tr>
    </w:tbl>
    <w:p>
      <w:pPr>
        <w:spacing w:after="0"/>
        <w:rPr>
          <w:sz w:val="16"/>
        </w:rPr>
        <w:sectPr>
          <w:footerReference w:type="default" r:id="rId9"/>
          <w:pgSz w:w="12240" w:h="15840"/>
          <w:pgMar w:footer="942" w:header="0" w:top="1420" w:bottom="1140" w:left="1480" w:right="1460"/>
        </w:sectPr>
      </w:pPr>
    </w:p>
    <w:tbl>
      <w:tblPr>
        <w:tblW w:w="0" w:type="auto"/>
        <w:jc w:val="left"/>
        <w:tblInd w:w="104" w:type="dxa"/>
        <w:tblBorders>
          <w:top w:val="single" w:sz="8" w:space="0" w:color="78C0D3"/>
          <w:left w:val="single" w:sz="8" w:space="0" w:color="78C0D3"/>
          <w:bottom w:val="single" w:sz="8" w:space="0" w:color="78C0D3"/>
          <w:right w:val="single" w:sz="8" w:space="0" w:color="78C0D3"/>
          <w:insideH w:val="single" w:sz="8" w:space="0" w:color="78C0D3"/>
          <w:insideV w:val="single" w:sz="8" w:space="0" w:color="78C0D3"/>
        </w:tblBorders>
        <w:tblLayout w:type="fixed"/>
        <w:tblCellMar>
          <w:top w:w="0" w:type="dxa"/>
          <w:left w:w="0" w:type="dxa"/>
          <w:bottom w:w="0" w:type="dxa"/>
          <w:right w:w="0" w:type="dxa"/>
        </w:tblCellMar>
        <w:tblLook w:val="01E0"/>
      </w:tblPr>
      <w:tblGrid>
        <w:gridCol w:w="1267"/>
        <w:gridCol w:w="1361"/>
        <w:gridCol w:w="2019"/>
        <w:gridCol w:w="1061"/>
        <w:gridCol w:w="1016"/>
        <w:gridCol w:w="1733"/>
        <w:gridCol w:w="599"/>
      </w:tblGrid>
      <w:tr>
        <w:trPr>
          <w:trHeight w:val="2250" w:hRule="exact"/>
        </w:trPr>
        <w:tc>
          <w:tcPr>
            <w:tcW w:w="1267" w:type="dxa"/>
            <w:shd w:val="clear" w:color="auto" w:fill="D2EAF0"/>
          </w:tcPr>
          <w:p>
            <w:pPr>
              <w:pStyle w:val="TableParagraph"/>
              <w:spacing w:line="360" w:lineRule="auto" w:before="100"/>
              <w:ind w:left="98" w:right="276"/>
              <w:rPr>
                <w:b/>
                <w:sz w:val="16"/>
              </w:rPr>
            </w:pPr>
            <w:r>
              <w:rPr>
                <w:b/>
                <w:sz w:val="16"/>
              </w:rPr>
              <w:t>Embarazos previos</w:t>
            </w:r>
          </w:p>
        </w:tc>
        <w:tc>
          <w:tcPr>
            <w:tcW w:w="1361" w:type="dxa"/>
            <w:shd w:val="clear" w:color="auto" w:fill="D2EAF0"/>
          </w:tcPr>
          <w:p>
            <w:pPr>
              <w:pStyle w:val="TableParagraph"/>
              <w:spacing w:line="270" w:lineRule="atLeast" w:before="14"/>
              <w:ind w:left="98" w:right="165"/>
              <w:rPr>
                <w:sz w:val="16"/>
              </w:rPr>
            </w:pPr>
            <w:r>
              <w:rPr>
                <w:sz w:val="16"/>
              </w:rPr>
              <w:t>Estado de la mujer gestante con anterioridad.</w:t>
            </w:r>
          </w:p>
          <w:p>
            <w:pPr>
              <w:pStyle w:val="TableParagraph"/>
              <w:spacing w:line="102" w:lineRule="exact"/>
              <w:ind w:left="98"/>
              <w:rPr>
                <w:sz w:val="13"/>
              </w:rPr>
            </w:pPr>
            <w:r>
              <w:rPr>
                <w:sz w:val="13"/>
              </w:rPr>
              <w:t>(29)</w:t>
            </w:r>
          </w:p>
        </w:tc>
        <w:tc>
          <w:tcPr>
            <w:tcW w:w="2019" w:type="dxa"/>
            <w:shd w:val="clear" w:color="auto" w:fill="D2EAF0"/>
          </w:tcPr>
          <w:p>
            <w:pPr>
              <w:pStyle w:val="TableParagraph"/>
              <w:spacing w:line="540" w:lineRule="auto" w:before="103"/>
              <w:ind w:left="98" w:right="155"/>
              <w:rPr>
                <w:sz w:val="16"/>
              </w:rPr>
            </w:pPr>
            <w:r>
              <w:rPr>
                <w:sz w:val="16"/>
              </w:rPr>
              <w:t>Embarazos que ha tenidos antes del actual, independientemente de su resultado final.</w:t>
            </w:r>
          </w:p>
        </w:tc>
        <w:tc>
          <w:tcPr>
            <w:tcW w:w="1061" w:type="dxa"/>
            <w:shd w:val="clear" w:color="auto" w:fill="D2EAF0"/>
          </w:tcPr>
          <w:p>
            <w:pPr>
              <w:pStyle w:val="TableParagraph"/>
              <w:spacing w:before="103"/>
              <w:ind w:left="79" w:right="77"/>
              <w:jc w:val="center"/>
              <w:rPr>
                <w:sz w:val="16"/>
              </w:rPr>
            </w:pPr>
            <w:r>
              <w:rPr>
                <w:sz w:val="16"/>
              </w:rPr>
              <w:t>Cuantitativa</w:t>
            </w:r>
          </w:p>
        </w:tc>
        <w:tc>
          <w:tcPr>
            <w:tcW w:w="1016" w:type="dxa"/>
            <w:shd w:val="clear" w:color="auto" w:fill="D2EAF0"/>
          </w:tcPr>
          <w:p>
            <w:pPr>
              <w:pStyle w:val="TableParagraph"/>
              <w:spacing w:before="103"/>
              <w:ind w:left="98"/>
              <w:rPr>
                <w:sz w:val="16"/>
              </w:rPr>
            </w:pPr>
            <w:r>
              <w:rPr>
                <w:sz w:val="16"/>
              </w:rPr>
              <w:t>Discreta</w:t>
            </w:r>
          </w:p>
        </w:tc>
        <w:tc>
          <w:tcPr>
            <w:tcW w:w="1733" w:type="dxa"/>
            <w:shd w:val="clear" w:color="auto" w:fill="D2EAF0"/>
          </w:tcPr>
          <w:p>
            <w:pPr>
              <w:pStyle w:val="TableParagraph"/>
              <w:spacing w:before="103"/>
              <w:ind w:left="302"/>
              <w:rPr>
                <w:sz w:val="16"/>
              </w:rPr>
            </w:pPr>
            <w:r>
              <w:rPr>
                <w:sz w:val="16"/>
              </w:rPr>
              <w:t>Número</w:t>
            </w:r>
          </w:p>
        </w:tc>
        <w:tc>
          <w:tcPr>
            <w:tcW w:w="599" w:type="dxa"/>
            <w:shd w:val="clear" w:color="auto" w:fill="D2EAF0"/>
          </w:tcPr>
          <w:p>
            <w:pPr>
              <w:pStyle w:val="TableParagraph"/>
              <w:spacing w:before="103"/>
              <w:ind w:left="98"/>
              <w:rPr>
                <w:sz w:val="16"/>
              </w:rPr>
            </w:pPr>
            <w:r>
              <w:rPr>
                <w:w w:val="100"/>
                <w:sz w:val="16"/>
              </w:rPr>
              <w:t>6</w:t>
            </w:r>
          </w:p>
        </w:tc>
      </w:tr>
      <w:tr>
        <w:trPr>
          <w:trHeight w:val="2021" w:hRule="exact"/>
        </w:trPr>
        <w:tc>
          <w:tcPr>
            <w:tcW w:w="1267" w:type="dxa"/>
            <w:shd w:val="clear" w:color="auto" w:fill="A4D4E1"/>
          </w:tcPr>
          <w:p>
            <w:pPr>
              <w:pStyle w:val="TableParagraph"/>
              <w:spacing w:line="542" w:lineRule="auto" w:before="101"/>
              <w:ind w:left="98" w:right="294"/>
              <w:rPr>
                <w:b/>
                <w:sz w:val="16"/>
              </w:rPr>
            </w:pPr>
            <w:r>
              <w:rPr>
                <w:b/>
                <w:sz w:val="16"/>
              </w:rPr>
              <w:t>Número de Hijos</w:t>
            </w:r>
          </w:p>
        </w:tc>
        <w:tc>
          <w:tcPr>
            <w:tcW w:w="1361" w:type="dxa"/>
            <w:shd w:val="clear" w:color="auto" w:fill="A4D4E1"/>
          </w:tcPr>
          <w:p>
            <w:pPr>
              <w:pStyle w:val="TableParagraph"/>
              <w:tabs>
                <w:tab w:pos="1156" w:val="left" w:leader="none"/>
              </w:tabs>
              <w:spacing w:before="101"/>
              <w:ind w:left="98"/>
              <w:rPr>
                <w:sz w:val="16"/>
              </w:rPr>
            </w:pPr>
            <w:r>
              <w:rPr>
                <w:sz w:val="16"/>
              </w:rPr>
              <w:t>Persona</w:t>
              <w:tab/>
              <w:t>o</w:t>
            </w:r>
          </w:p>
          <w:p>
            <w:pPr>
              <w:pStyle w:val="TableParagraph"/>
              <w:spacing w:line="410" w:lineRule="atLeast" w:before="5"/>
              <w:ind w:left="98" w:right="85"/>
              <w:rPr>
                <w:sz w:val="16"/>
              </w:rPr>
            </w:pPr>
            <w:r>
              <w:rPr>
                <w:sz w:val="16"/>
              </w:rPr>
              <w:t>animal respecto de   sus  padres</w:t>
            </w:r>
          </w:p>
          <w:p>
            <w:pPr>
              <w:pStyle w:val="TableParagraph"/>
              <w:spacing w:before="89"/>
              <w:ind w:left="98"/>
              <w:rPr>
                <w:sz w:val="13"/>
              </w:rPr>
            </w:pPr>
            <w:r>
              <w:rPr>
                <w:sz w:val="13"/>
              </w:rPr>
              <w:t>(27)</w:t>
            </w:r>
          </w:p>
        </w:tc>
        <w:tc>
          <w:tcPr>
            <w:tcW w:w="2019" w:type="dxa"/>
            <w:shd w:val="clear" w:color="auto" w:fill="A4D4E1"/>
          </w:tcPr>
          <w:p>
            <w:pPr>
              <w:pStyle w:val="TableParagraph"/>
              <w:spacing w:line="540" w:lineRule="auto" w:before="101"/>
              <w:ind w:left="98" w:right="155"/>
              <w:jc w:val="both"/>
              <w:rPr>
                <w:sz w:val="16"/>
              </w:rPr>
            </w:pPr>
            <w:r>
              <w:rPr>
                <w:sz w:val="16"/>
              </w:rPr>
              <w:t>Número de hijos que ha tenido la mujer antes del embarazo actual.</w:t>
            </w:r>
          </w:p>
        </w:tc>
        <w:tc>
          <w:tcPr>
            <w:tcW w:w="1061" w:type="dxa"/>
            <w:shd w:val="clear" w:color="auto" w:fill="A4D4E1"/>
          </w:tcPr>
          <w:p>
            <w:pPr>
              <w:pStyle w:val="TableParagraph"/>
              <w:spacing w:before="101"/>
              <w:ind w:left="79" w:right="77"/>
              <w:jc w:val="center"/>
              <w:rPr>
                <w:sz w:val="16"/>
              </w:rPr>
            </w:pPr>
            <w:r>
              <w:rPr>
                <w:sz w:val="16"/>
              </w:rPr>
              <w:t>Cuantitativa</w:t>
            </w:r>
          </w:p>
        </w:tc>
        <w:tc>
          <w:tcPr>
            <w:tcW w:w="1016" w:type="dxa"/>
            <w:shd w:val="clear" w:color="auto" w:fill="A4D4E1"/>
          </w:tcPr>
          <w:p>
            <w:pPr>
              <w:pStyle w:val="TableParagraph"/>
              <w:spacing w:before="101"/>
              <w:ind w:left="98"/>
              <w:rPr>
                <w:sz w:val="16"/>
              </w:rPr>
            </w:pPr>
            <w:r>
              <w:rPr>
                <w:sz w:val="16"/>
              </w:rPr>
              <w:t>Discreta</w:t>
            </w:r>
          </w:p>
        </w:tc>
        <w:tc>
          <w:tcPr>
            <w:tcW w:w="1733" w:type="dxa"/>
            <w:shd w:val="clear" w:color="auto" w:fill="A4D4E1"/>
          </w:tcPr>
          <w:p>
            <w:pPr>
              <w:pStyle w:val="TableParagraph"/>
              <w:spacing w:before="101"/>
              <w:ind w:left="98"/>
              <w:rPr>
                <w:sz w:val="16"/>
              </w:rPr>
            </w:pPr>
            <w:r>
              <w:rPr>
                <w:sz w:val="16"/>
              </w:rPr>
              <w:t>Número</w:t>
            </w:r>
          </w:p>
        </w:tc>
        <w:tc>
          <w:tcPr>
            <w:tcW w:w="599" w:type="dxa"/>
            <w:shd w:val="clear" w:color="auto" w:fill="A4D4E1"/>
          </w:tcPr>
          <w:p>
            <w:pPr>
              <w:pStyle w:val="TableParagraph"/>
              <w:spacing w:before="101"/>
              <w:ind w:left="98"/>
              <w:rPr>
                <w:sz w:val="16"/>
              </w:rPr>
            </w:pPr>
            <w:r>
              <w:rPr>
                <w:w w:val="100"/>
                <w:sz w:val="16"/>
              </w:rPr>
              <w:t>7</w:t>
            </w:r>
          </w:p>
        </w:tc>
      </w:tr>
      <w:tr>
        <w:trPr>
          <w:trHeight w:val="8366" w:hRule="exact"/>
        </w:trPr>
        <w:tc>
          <w:tcPr>
            <w:tcW w:w="1267" w:type="dxa"/>
            <w:shd w:val="clear" w:color="auto" w:fill="D2EAF0"/>
          </w:tcPr>
          <w:p>
            <w:pPr>
              <w:pStyle w:val="TableParagraph"/>
              <w:spacing w:line="540" w:lineRule="auto" w:before="101"/>
              <w:ind w:left="98" w:right="196"/>
              <w:rPr>
                <w:b/>
                <w:sz w:val="16"/>
              </w:rPr>
            </w:pPr>
            <w:r>
              <w:rPr>
                <w:b/>
                <w:sz w:val="16"/>
              </w:rPr>
              <w:t>Asistencia a sesiones EMBARAZO</w:t>
            </w:r>
          </w:p>
          <w:p>
            <w:pPr>
              <w:pStyle w:val="TableParagraph"/>
              <w:spacing w:line="537" w:lineRule="auto" w:before="7"/>
              <w:ind w:left="98" w:right="80"/>
              <w:rPr>
                <w:b/>
                <w:sz w:val="16"/>
              </w:rPr>
            </w:pPr>
            <w:r>
              <w:rPr>
                <w:b/>
                <w:sz w:val="16"/>
              </w:rPr>
              <w:t>SEGURO con PREVENIMSS</w:t>
            </w:r>
          </w:p>
        </w:tc>
        <w:tc>
          <w:tcPr>
            <w:tcW w:w="1361" w:type="dxa"/>
            <w:shd w:val="clear" w:color="auto" w:fill="D2EAF0"/>
          </w:tcPr>
          <w:p>
            <w:pPr>
              <w:pStyle w:val="TableParagraph"/>
              <w:spacing w:line="540" w:lineRule="auto" w:before="101"/>
              <w:ind w:left="98" w:right="102"/>
              <w:rPr>
                <w:sz w:val="16"/>
              </w:rPr>
            </w:pPr>
            <w:r>
              <w:rPr>
                <w:sz w:val="16"/>
              </w:rPr>
              <w:t>Estrategia que fomenta promover acciones de auto cuidado de la salud en mujeres embarazadas, mujeres y hombres en edad fértil de 20 a 59 años acompañantes a través de acciones</w:t>
            </w:r>
            <w:r>
              <w:rPr>
                <w:spacing w:val="-2"/>
                <w:sz w:val="16"/>
              </w:rPr>
              <w:t> </w:t>
            </w:r>
            <w:r>
              <w:rPr>
                <w:sz w:val="16"/>
              </w:rPr>
              <w:t>de</w:t>
            </w:r>
          </w:p>
          <w:p>
            <w:pPr>
              <w:pStyle w:val="TableParagraph"/>
              <w:spacing w:before="5"/>
              <w:ind w:left="98"/>
              <w:rPr>
                <w:sz w:val="16"/>
              </w:rPr>
            </w:pPr>
            <w:r>
              <w:rPr>
                <w:sz w:val="16"/>
              </w:rPr>
              <w:t>fomento a la</w:t>
            </w:r>
          </w:p>
          <w:p>
            <w:pPr>
              <w:pStyle w:val="TableParagraph"/>
              <w:spacing w:line="127" w:lineRule="exact" w:before="127"/>
              <w:ind w:left="410" w:right="463"/>
              <w:jc w:val="center"/>
              <w:rPr>
                <w:sz w:val="13"/>
              </w:rPr>
            </w:pPr>
            <w:r>
              <w:rPr>
                <w:sz w:val="13"/>
              </w:rPr>
              <w:t>(7)</w:t>
            </w:r>
          </w:p>
          <w:p>
            <w:pPr>
              <w:pStyle w:val="TableParagraph"/>
              <w:spacing w:line="161" w:lineRule="exact"/>
              <w:ind w:left="98"/>
              <w:rPr>
                <w:sz w:val="16"/>
              </w:rPr>
            </w:pPr>
            <w:r>
              <w:rPr>
                <w:sz w:val="16"/>
              </w:rPr>
              <w:t>salud.</w:t>
            </w:r>
          </w:p>
        </w:tc>
        <w:tc>
          <w:tcPr>
            <w:tcW w:w="2019" w:type="dxa"/>
            <w:shd w:val="clear" w:color="auto" w:fill="D2EAF0"/>
          </w:tcPr>
          <w:p>
            <w:pPr>
              <w:pStyle w:val="TableParagraph"/>
              <w:spacing w:line="540" w:lineRule="auto" w:before="101"/>
              <w:ind w:left="98" w:right="245"/>
              <w:rPr>
                <w:sz w:val="16"/>
              </w:rPr>
            </w:pPr>
            <w:r>
              <w:rPr>
                <w:sz w:val="16"/>
              </w:rPr>
              <w:t>Mujer gestante que acude a sesiones de EMBARAZO SEGURO con PREVENIMSS</w:t>
            </w:r>
          </w:p>
        </w:tc>
        <w:tc>
          <w:tcPr>
            <w:tcW w:w="1061" w:type="dxa"/>
            <w:shd w:val="clear" w:color="auto" w:fill="D2EAF0"/>
          </w:tcPr>
          <w:p>
            <w:pPr>
              <w:pStyle w:val="TableParagraph"/>
              <w:spacing w:before="101"/>
              <w:ind w:left="79" w:right="172"/>
              <w:jc w:val="center"/>
              <w:rPr>
                <w:sz w:val="16"/>
              </w:rPr>
            </w:pPr>
            <w:r>
              <w:rPr>
                <w:sz w:val="16"/>
              </w:rPr>
              <w:t>Cualitativa</w:t>
            </w:r>
          </w:p>
        </w:tc>
        <w:tc>
          <w:tcPr>
            <w:tcW w:w="1016" w:type="dxa"/>
            <w:shd w:val="clear" w:color="auto" w:fill="D2EAF0"/>
          </w:tcPr>
          <w:p>
            <w:pPr>
              <w:pStyle w:val="TableParagraph"/>
              <w:spacing w:before="101"/>
              <w:ind w:left="98"/>
              <w:rPr>
                <w:sz w:val="16"/>
              </w:rPr>
            </w:pPr>
            <w:r>
              <w:rPr>
                <w:sz w:val="16"/>
              </w:rPr>
              <w:t>Nominal</w:t>
            </w:r>
          </w:p>
          <w:p>
            <w:pPr>
              <w:pStyle w:val="TableParagraph"/>
              <w:rPr>
                <w:b/>
                <w:sz w:val="16"/>
              </w:rPr>
            </w:pPr>
          </w:p>
          <w:p>
            <w:pPr>
              <w:pStyle w:val="TableParagraph"/>
              <w:spacing w:before="10"/>
              <w:rPr>
                <w:b/>
                <w:sz w:val="17"/>
              </w:rPr>
            </w:pPr>
          </w:p>
          <w:p>
            <w:pPr>
              <w:pStyle w:val="TableParagraph"/>
              <w:ind w:left="98"/>
              <w:rPr>
                <w:sz w:val="16"/>
              </w:rPr>
            </w:pPr>
            <w:r>
              <w:rPr>
                <w:sz w:val="16"/>
              </w:rPr>
              <w:t>Dicotómica</w:t>
            </w:r>
          </w:p>
        </w:tc>
        <w:tc>
          <w:tcPr>
            <w:tcW w:w="1733" w:type="dxa"/>
            <w:shd w:val="clear" w:color="auto" w:fill="D2EAF0"/>
          </w:tcPr>
          <w:p>
            <w:pPr>
              <w:pStyle w:val="TableParagraph"/>
              <w:numPr>
                <w:ilvl w:val="0"/>
                <w:numId w:val="18"/>
              </w:numPr>
              <w:tabs>
                <w:tab w:pos="818" w:val="left" w:leader="none"/>
                <w:tab w:pos="819" w:val="left" w:leader="none"/>
              </w:tabs>
              <w:spacing w:line="240" w:lineRule="auto" w:before="101" w:after="0"/>
              <w:ind w:left="818" w:right="0" w:hanging="360"/>
              <w:jc w:val="left"/>
              <w:rPr>
                <w:sz w:val="16"/>
              </w:rPr>
            </w:pPr>
            <w:r>
              <w:rPr>
                <w:sz w:val="16"/>
              </w:rPr>
              <w:t>Asiste</w:t>
            </w:r>
          </w:p>
          <w:p>
            <w:pPr>
              <w:pStyle w:val="TableParagraph"/>
              <w:spacing w:before="1"/>
              <w:rPr>
                <w:b/>
                <w:sz w:val="20"/>
              </w:rPr>
            </w:pPr>
          </w:p>
          <w:p>
            <w:pPr>
              <w:pStyle w:val="TableParagraph"/>
              <w:numPr>
                <w:ilvl w:val="0"/>
                <w:numId w:val="18"/>
              </w:numPr>
              <w:tabs>
                <w:tab w:pos="818" w:val="left" w:leader="none"/>
                <w:tab w:pos="819" w:val="left" w:leader="none"/>
              </w:tabs>
              <w:spacing w:line="240" w:lineRule="auto" w:before="0" w:after="0"/>
              <w:ind w:left="818" w:right="0" w:hanging="360"/>
              <w:jc w:val="left"/>
              <w:rPr>
                <w:sz w:val="16"/>
              </w:rPr>
            </w:pPr>
            <w:r>
              <w:rPr>
                <w:sz w:val="16"/>
              </w:rPr>
              <w:t>No</w:t>
            </w:r>
            <w:r>
              <w:rPr>
                <w:spacing w:val="-2"/>
                <w:sz w:val="16"/>
              </w:rPr>
              <w:t> </w:t>
            </w:r>
            <w:r>
              <w:rPr>
                <w:sz w:val="16"/>
              </w:rPr>
              <w:t>asiste</w:t>
            </w:r>
          </w:p>
        </w:tc>
        <w:tc>
          <w:tcPr>
            <w:tcW w:w="599" w:type="dxa"/>
            <w:shd w:val="clear" w:color="auto" w:fill="D2EAF0"/>
          </w:tcPr>
          <w:p>
            <w:pPr>
              <w:pStyle w:val="TableParagraph"/>
              <w:spacing w:before="101"/>
              <w:ind w:left="98"/>
              <w:rPr>
                <w:sz w:val="16"/>
              </w:rPr>
            </w:pPr>
            <w:r>
              <w:rPr>
                <w:w w:val="100"/>
                <w:sz w:val="16"/>
              </w:rPr>
              <w:t>8</w:t>
            </w:r>
          </w:p>
        </w:tc>
      </w:tr>
    </w:tbl>
    <w:p>
      <w:pPr>
        <w:spacing w:after="0"/>
        <w:rPr>
          <w:sz w:val="16"/>
        </w:rPr>
        <w:sectPr>
          <w:footerReference w:type="default" r:id="rId13"/>
          <w:pgSz w:w="12240" w:h="15840"/>
          <w:pgMar w:footer="942" w:header="0" w:top="1420" w:bottom="1140" w:left="1480" w:right="1460"/>
          <w:pgNumType w:start="21"/>
        </w:sectPr>
      </w:pPr>
    </w:p>
    <w:tbl>
      <w:tblPr>
        <w:tblW w:w="0" w:type="auto"/>
        <w:jc w:val="left"/>
        <w:tblInd w:w="104" w:type="dxa"/>
        <w:tblBorders>
          <w:top w:val="single" w:sz="8" w:space="0" w:color="78C0D3"/>
          <w:left w:val="single" w:sz="8" w:space="0" w:color="78C0D3"/>
          <w:bottom w:val="single" w:sz="8" w:space="0" w:color="78C0D3"/>
          <w:right w:val="single" w:sz="8" w:space="0" w:color="78C0D3"/>
          <w:insideH w:val="single" w:sz="8" w:space="0" w:color="78C0D3"/>
          <w:insideV w:val="single" w:sz="8" w:space="0" w:color="78C0D3"/>
        </w:tblBorders>
        <w:tblLayout w:type="fixed"/>
        <w:tblCellMar>
          <w:top w:w="0" w:type="dxa"/>
          <w:left w:w="0" w:type="dxa"/>
          <w:bottom w:w="0" w:type="dxa"/>
          <w:right w:w="0" w:type="dxa"/>
        </w:tblCellMar>
        <w:tblLook w:val="01E0"/>
      </w:tblPr>
      <w:tblGrid>
        <w:gridCol w:w="1267"/>
        <w:gridCol w:w="1361"/>
        <w:gridCol w:w="2019"/>
        <w:gridCol w:w="1061"/>
        <w:gridCol w:w="1016"/>
        <w:gridCol w:w="1733"/>
        <w:gridCol w:w="599"/>
      </w:tblGrid>
      <w:tr>
        <w:trPr>
          <w:trHeight w:val="12601" w:hRule="exact"/>
        </w:trPr>
        <w:tc>
          <w:tcPr>
            <w:tcW w:w="1267" w:type="dxa"/>
            <w:shd w:val="clear" w:color="auto" w:fill="A4D4E1"/>
          </w:tcPr>
          <w:p>
            <w:pPr>
              <w:pStyle w:val="TableParagraph"/>
              <w:spacing w:line="537" w:lineRule="auto" w:before="103"/>
              <w:ind w:left="98" w:right="418"/>
              <w:rPr>
                <w:b/>
                <w:sz w:val="16"/>
              </w:rPr>
            </w:pPr>
            <w:r>
              <w:rPr>
                <w:b/>
                <w:sz w:val="16"/>
              </w:rPr>
              <w:t>Tipología familiar</w:t>
            </w:r>
          </w:p>
        </w:tc>
        <w:tc>
          <w:tcPr>
            <w:tcW w:w="1361" w:type="dxa"/>
            <w:shd w:val="clear" w:color="auto" w:fill="A4D4E1"/>
          </w:tcPr>
          <w:p>
            <w:pPr>
              <w:pStyle w:val="TableParagraph"/>
              <w:spacing w:line="540" w:lineRule="auto" w:before="103"/>
              <w:ind w:left="98" w:right="94"/>
              <w:rPr>
                <w:sz w:val="16"/>
              </w:rPr>
            </w:pPr>
            <w:r>
              <w:rPr>
                <w:sz w:val="16"/>
              </w:rPr>
              <w:t>Modalidad de familia según vínculos existentes entre sus miembros, los cuales pueden ser consanguíneos, por afinidad, adopción o amistad, teniendo como elemento importante que comparten el</w:t>
            </w:r>
          </w:p>
          <w:p>
            <w:pPr>
              <w:pStyle w:val="TableParagraph"/>
              <w:spacing w:before="5"/>
              <w:ind w:left="98"/>
              <w:rPr>
                <w:sz w:val="16"/>
              </w:rPr>
            </w:pPr>
            <w:r>
              <w:rPr>
                <w:sz w:val="16"/>
              </w:rPr>
              <w:t>mismo techo.</w:t>
            </w:r>
          </w:p>
          <w:p>
            <w:pPr>
              <w:pStyle w:val="TableParagraph"/>
              <w:spacing w:before="89"/>
              <w:ind w:left="98"/>
              <w:rPr>
                <w:sz w:val="13"/>
              </w:rPr>
            </w:pPr>
            <w:r>
              <w:rPr>
                <w:sz w:val="13"/>
              </w:rPr>
              <w:t>(30)</w:t>
            </w:r>
          </w:p>
        </w:tc>
        <w:tc>
          <w:tcPr>
            <w:tcW w:w="2019" w:type="dxa"/>
            <w:shd w:val="clear" w:color="auto" w:fill="A4D4E1"/>
          </w:tcPr>
          <w:p>
            <w:pPr>
              <w:pStyle w:val="TableParagraph"/>
              <w:spacing w:line="540" w:lineRule="auto" w:before="103"/>
              <w:ind w:left="98" w:right="254"/>
              <w:rPr>
                <w:sz w:val="13"/>
              </w:rPr>
            </w:pPr>
            <w:r>
              <w:rPr>
                <w:sz w:val="16"/>
              </w:rPr>
              <w:t>De acuerdo a la clasificación de las familias con base en el parentesco. </w:t>
            </w:r>
            <w:r>
              <w:rPr>
                <w:sz w:val="13"/>
              </w:rPr>
              <w:t>(2)</w:t>
            </w:r>
          </w:p>
          <w:p>
            <w:pPr>
              <w:pStyle w:val="TableParagraph"/>
              <w:spacing w:before="5"/>
              <w:rPr>
                <w:b/>
                <w:sz w:val="14"/>
              </w:rPr>
            </w:pPr>
          </w:p>
          <w:p>
            <w:pPr>
              <w:pStyle w:val="TableParagraph"/>
              <w:numPr>
                <w:ilvl w:val="0"/>
                <w:numId w:val="19"/>
              </w:numPr>
              <w:tabs>
                <w:tab w:pos="458" w:val="left" w:leader="none"/>
                <w:tab w:pos="459" w:val="left" w:leader="none"/>
              </w:tabs>
              <w:spacing w:line="542" w:lineRule="auto" w:before="0" w:after="0"/>
              <w:ind w:left="458" w:right="231" w:hanging="360"/>
              <w:jc w:val="left"/>
              <w:rPr>
                <w:sz w:val="16"/>
              </w:rPr>
            </w:pPr>
            <w:r>
              <w:rPr>
                <w:sz w:val="16"/>
              </w:rPr>
              <w:t>Nuclear: hombre y mujer sin</w:t>
            </w:r>
            <w:r>
              <w:rPr>
                <w:spacing w:val="-6"/>
                <w:sz w:val="16"/>
              </w:rPr>
              <w:t> </w:t>
            </w:r>
            <w:r>
              <w:rPr>
                <w:sz w:val="16"/>
              </w:rPr>
              <w:t>hijos</w:t>
            </w:r>
          </w:p>
          <w:p>
            <w:pPr>
              <w:pStyle w:val="TableParagraph"/>
              <w:numPr>
                <w:ilvl w:val="0"/>
                <w:numId w:val="19"/>
              </w:numPr>
              <w:tabs>
                <w:tab w:pos="458" w:val="left" w:leader="none"/>
                <w:tab w:pos="459" w:val="left" w:leader="none"/>
              </w:tabs>
              <w:spacing w:line="540" w:lineRule="auto" w:before="3" w:after="0"/>
              <w:ind w:left="458" w:right="202" w:hanging="360"/>
              <w:jc w:val="left"/>
              <w:rPr>
                <w:sz w:val="16"/>
              </w:rPr>
            </w:pPr>
            <w:r>
              <w:rPr>
                <w:sz w:val="16"/>
              </w:rPr>
              <w:t>Nuclear simple: padre y madre con uno  a tres</w:t>
            </w:r>
            <w:r>
              <w:rPr>
                <w:spacing w:val="39"/>
                <w:sz w:val="16"/>
              </w:rPr>
              <w:t> </w:t>
            </w:r>
            <w:r>
              <w:rPr>
                <w:sz w:val="16"/>
              </w:rPr>
              <w:t>hijos.</w:t>
            </w:r>
          </w:p>
          <w:p>
            <w:pPr>
              <w:pStyle w:val="TableParagraph"/>
              <w:numPr>
                <w:ilvl w:val="0"/>
                <w:numId w:val="19"/>
              </w:numPr>
              <w:tabs>
                <w:tab w:pos="459" w:val="left" w:leader="none"/>
              </w:tabs>
              <w:spacing w:line="540" w:lineRule="auto" w:before="7" w:after="0"/>
              <w:ind w:left="458" w:right="187" w:hanging="360"/>
              <w:jc w:val="both"/>
              <w:rPr>
                <w:sz w:val="16"/>
              </w:rPr>
            </w:pPr>
            <w:r>
              <w:rPr>
                <w:sz w:val="16"/>
              </w:rPr>
              <w:t>Nuclear numerosa: padre y madre con cuatro hijos o</w:t>
            </w:r>
            <w:r>
              <w:rPr>
                <w:spacing w:val="-8"/>
                <w:sz w:val="16"/>
              </w:rPr>
              <w:t> </w:t>
            </w:r>
            <w:r>
              <w:rPr>
                <w:sz w:val="16"/>
              </w:rPr>
              <w:t>más.</w:t>
            </w:r>
          </w:p>
          <w:p>
            <w:pPr>
              <w:pStyle w:val="TableParagraph"/>
              <w:numPr>
                <w:ilvl w:val="0"/>
                <w:numId w:val="19"/>
              </w:numPr>
              <w:tabs>
                <w:tab w:pos="458" w:val="left" w:leader="none"/>
                <w:tab w:pos="459" w:val="left" w:leader="none"/>
              </w:tabs>
              <w:spacing w:line="540" w:lineRule="auto" w:before="5" w:after="0"/>
              <w:ind w:left="458" w:right="98" w:hanging="360"/>
              <w:jc w:val="left"/>
              <w:rPr>
                <w:sz w:val="16"/>
              </w:rPr>
            </w:pPr>
            <w:r>
              <w:rPr>
                <w:sz w:val="16"/>
              </w:rPr>
              <w:t>Reconstruida (binuclear): padre y madre, en donde alguno o ambos han  sido divorciados  o viudos y tienen hijos de su unión anterior.</w:t>
            </w:r>
          </w:p>
          <w:p>
            <w:pPr>
              <w:pStyle w:val="TableParagraph"/>
              <w:numPr>
                <w:ilvl w:val="0"/>
                <w:numId w:val="19"/>
              </w:numPr>
              <w:tabs>
                <w:tab w:pos="458" w:val="left" w:leader="none"/>
                <w:tab w:pos="459" w:val="left" w:leader="none"/>
              </w:tabs>
              <w:spacing w:line="540" w:lineRule="auto" w:before="7" w:after="0"/>
              <w:ind w:left="458" w:right="195" w:hanging="360"/>
              <w:jc w:val="left"/>
              <w:rPr>
                <w:sz w:val="16"/>
              </w:rPr>
            </w:pPr>
            <w:r>
              <w:rPr>
                <w:sz w:val="16"/>
              </w:rPr>
              <w:t>Monoparental: padre o madre con hijos.</w:t>
            </w:r>
          </w:p>
          <w:p>
            <w:pPr>
              <w:pStyle w:val="TableParagraph"/>
              <w:numPr>
                <w:ilvl w:val="0"/>
                <w:numId w:val="19"/>
              </w:numPr>
              <w:tabs>
                <w:tab w:pos="458" w:val="left" w:leader="none"/>
                <w:tab w:pos="459" w:val="left" w:leader="none"/>
              </w:tabs>
              <w:spacing w:line="540" w:lineRule="auto" w:before="5" w:after="0"/>
              <w:ind w:left="458" w:right="134" w:hanging="360"/>
              <w:jc w:val="left"/>
              <w:rPr>
                <w:sz w:val="16"/>
              </w:rPr>
            </w:pPr>
            <w:r>
              <w:rPr>
                <w:sz w:val="16"/>
              </w:rPr>
              <w:t>Monoparental extendida: padre o madre con hijos, más otras personas con</w:t>
            </w:r>
            <w:r>
              <w:rPr>
                <w:spacing w:val="-9"/>
                <w:sz w:val="16"/>
              </w:rPr>
              <w:t> </w:t>
            </w:r>
            <w:r>
              <w:rPr>
                <w:sz w:val="16"/>
              </w:rPr>
              <w:t>parentesco.</w:t>
            </w:r>
          </w:p>
          <w:p>
            <w:pPr>
              <w:pStyle w:val="TableParagraph"/>
              <w:numPr>
                <w:ilvl w:val="0"/>
                <w:numId w:val="19"/>
              </w:numPr>
              <w:tabs>
                <w:tab w:pos="458" w:val="left" w:leader="none"/>
                <w:tab w:pos="459" w:val="left" w:leader="none"/>
              </w:tabs>
              <w:spacing w:line="240" w:lineRule="auto" w:before="5" w:after="0"/>
              <w:ind w:left="458" w:right="0" w:hanging="360"/>
              <w:jc w:val="left"/>
              <w:rPr>
                <w:sz w:val="16"/>
              </w:rPr>
            </w:pPr>
            <w:r>
              <w:rPr>
                <w:sz w:val="16"/>
              </w:rPr>
              <w:t>Monoparental</w:t>
            </w:r>
          </w:p>
        </w:tc>
        <w:tc>
          <w:tcPr>
            <w:tcW w:w="1061" w:type="dxa"/>
            <w:shd w:val="clear" w:color="auto" w:fill="A4D4E1"/>
          </w:tcPr>
          <w:p>
            <w:pPr>
              <w:pStyle w:val="TableParagraph"/>
              <w:spacing w:before="103"/>
              <w:ind w:left="98"/>
              <w:rPr>
                <w:sz w:val="16"/>
              </w:rPr>
            </w:pPr>
            <w:r>
              <w:rPr>
                <w:sz w:val="16"/>
              </w:rPr>
              <w:t>Cualitativa</w:t>
            </w:r>
          </w:p>
        </w:tc>
        <w:tc>
          <w:tcPr>
            <w:tcW w:w="1016" w:type="dxa"/>
            <w:shd w:val="clear" w:color="auto" w:fill="A4D4E1"/>
          </w:tcPr>
          <w:p>
            <w:pPr>
              <w:pStyle w:val="TableParagraph"/>
              <w:spacing w:before="103"/>
              <w:ind w:left="98"/>
              <w:rPr>
                <w:sz w:val="16"/>
              </w:rPr>
            </w:pPr>
            <w:r>
              <w:rPr>
                <w:sz w:val="16"/>
              </w:rPr>
              <w:t>Nominal</w:t>
            </w:r>
          </w:p>
        </w:tc>
        <w:tc>
          <w:tcPr>
            <w:tcW w:w="1733" w:type="dxa"/>
            <w:shd w:val="clear" w:color="auto" w:fill="A4D4E1"/>
          </w:tcPr>
          <w:p>
            <w:pPr>
              <w:pStyle w:val="TableParagraph"/>
              <w:rPr>
                <w:b/>
                <w:sz w:val="16"/>
              </w:rPr>
            </w:pPr>
          </w:p>
          <w:p>
            <w:pPr>
              <w:pStyle w:val="TableParagraph"/>
              <w:rPr>
                <w:b/>
                <w:sz w:val="16"/>
              </w:rPr>
            </w:pPr>
          </w:p>
          <w:p>
            <w:pPr>
              <w:pStyle w:val="TableParagraph"/>
              <w:rPr>
                <w:b/>
                <w:sz w:val="16"/>
              </w:rPr>
            </w:pPr>
          </w:p>
          <w:p>
            <w:pPr>
              <w:pStyle w:val="TableParagraph"/>
              <w:numPr>
                <w:ilvl w:val="0"/>
                <w:numId w:val="20"/>
              </w:numPr>
              <w:tabs>
                <w:tab w:pos="436" w:val="left" w:leader="none"/>
                <w:tab w:pos="437" w:val="left" w:leader="none"/>
              </w:tabs>
              <w:spacing w:line="240" w:lineRule="auto" w:before="124" w:after="0"/>
              <w:ind w:left="436" w:right="0" w:hanging="360"/>
              <w:jc w:val="left"/>
              <w:rPr>
                <w:sz w:val="16"/>
              </w:rPr>
            </w:pPr>
            <w:r>
              <w:rPr>
                <w:sz w:val="16"/>
              </w:rPr>
              <w:t>Nuclear</w:t>
            </w:r>
          </w:p>
          <w:p>
            <w:pPr>
              <w:pStyle w:val="TableParagraph"/>
              <w:spacing w:before="10"/>
              <w:rPr>
                <w:b/>
                <w:sz w:val="19"/>
              </w:rPr>
            </w:pPr>
          </w:p>
          <w:p>
            <w:pPr>
              <w:pStyle w:val="TableParagraph"/>
              <w:numPr>
                <w:ilvl w:val="0"/>
                <w:numId w:val="20"/>
              </w:numPr>
              <w:tabs>
                <w:tab w:pos="436" w:val="left" w:leader="none"/>
                <w:tab w:pos="437" w:val="left" w:leader="none"/>
              </w:tabs>
              <w:spacing w:line="240" w:lineRule="auto" w:before="0" w:after="0"/>
              <w:ind w:left="436" w:right="0" w:hanging="360"/>
              <w:jc w:val="left"/>
              <w:rPr>
                <w:sz w:val="16"/>
              </w:rPr>
            </w:pPr>
            <w:r>
              <w:rPr>
                <w:sz w:val="16"/>
              </w:rPr>
              <w:t>Nuclear</w:t>
            </w:r>
            <w:r>
              <w:rPr>
                <w:spacing w:val="-3"/>
                <w:sz w:val="16"/>
              </w:rPr>
              <w:t> </w:t>
            </w:r>
            <w:r>
              <w:rPr>
                <w:sz w:val="16"/>
              </w:rPr>
              <w:t>simple</w:t>
            </w:r>
          </w:p>
          <w:p>
            <w:pPr>
              <w:pStyle w:val="TableParagraph"/>
              <w:spacing w:before="1"/>
              <w:rPr>
                <w:b/>
                <w:sz w:val="20"/>
              </w:rPr>
            </w:pPr>
          </w:p>
          <w:p>
            <w:pPr>
              <w:pStyle w:val="TableParagraph"/>
              <w:numPr>
                <w:ilvl w:val="0"/>
                <w:numId w:val="20"/>
              </w:numPr>
              <w:tabs>
                <w:tab w:pos="436" w:val="left" w:leader="none"/>
                <w:tab w:pos="437" w:val="left" w:leader="none"/>
              </w:tabs>
              <w:spacing w:line="537" w:lineRule="auto" w:before="0" w:after="0"/>
              <w:ind w:left="436" w:right="650" w:hanging="360"/>
              <w:jc w:val="left"/>
              <w:rPr>
                <w:sz w:val="16"/>
              </w:rPr>
            </w:pPr>
            <w:r>
              <w:rPr>
                <w:sz w:val="16"/>
              </w:rPr>
              <w:t>Nuclear </w:t>
            </w:r>
            <w:r>
              <w:rPr>
                <w:spacing w:val="-1"/>
                <w:sz w:val="16"/>
              </w:rPr>
              <w:t>umerosa</w:t>
            </w:r>
          </w:p>
          <w:p>
            <w:pPr>
              <w:pStyle w:val="TableParagraph"/>
              <w:numPr>
                <w:ilvl w:val="0"/>
                <w:numId w:val="20"/>
              </w:numPr>
              <w:tabs>
                <w:tab w:pos="436" w:val="left" w:leader="none"/>
                <w:tab w:pos="437" w:val="left" w:leader="none"/>
              </w:tabs>
              <w:spacing w:line="537" w:lineRule="auto" w:before="9" w:after="0"/>
              <w:ind w:left="436" w:right="329" w:hanging="360"/>
              <w:jc w:val="left"/>
              <w:rPr>
                <w:sz w:val="16"/>
              </w:rPr>
            </w:pPr>
            <w:r>
              <w:rPr>
                <w:spacing w:val="-1"/>
                <w:sz w:val="16"/>
              </w:rPr>
              <w:t>Reconstruida </w:t>
            </w:r>
            <w:r>
              <w:rPr>
                <w:sz w:val="16"/>
              </w:rPr>
              <w:t>(binuclear)</w:t>
            </w:r>
          </w:p>
          <w:p>
            <w:pPr>
              <w:pStyle w:val="TableParagraph"/>
              <w:numPr>
                <w:ilvl w:val="0"/>
                <w:numId w:val="20"/>
              </w:numPr>
              <w:tabs>
                <w:tab w:pos="436" w:val="left" w:leader="none"/>
                <w:tab w:pos="437" w:val="left" w:leader="none"/>
              </w:tabs>
              <w:spacing w:line="240" w:lineRule="auto" w:before="10" w:after="0"/>
              <w:ind w:left="436" w:right="0" w:hanging="360"/>
              <w:jc w:val="left"/>
              <w:rPr>
                <w:sz w:val="16"/>
              </w:rPr>
            </w:pPr>
            <w:r>
              <w:rPr>
                <w:sz w:val="16"/>
              </w:rPr>
              <w:t>Monoparental</w:t>
            </w:r>
          </w:p>
          <w:p>
            <w:pPr>
              <w:pStyle w:val="TableParagraph"/>
              <w:spacing w:before="10"/>
              <w:rPr>
                <w:b/>
                <w:sz w:val="19"/>
              </w:rPr>
            </w:pPr>
          </w:p>
          <w:p>
            <w:pPr>
              <w:pStyle w:val="TableParagraph"/>
              <w:numPr>
                <w:ilvl w:val="0"/>
                <w:numId w:val="20"/>
              </w:numPr>
              <w:tabs>
                <w:tab w:pos="436" w:val="left" w:leader="none"/>
                <w:tab w:pos="437" w:val="left" w:leader="none"/>
              </w:tabs>
              <w:spacing w:line="542" w:lineRule="auto" w:before="0" w:after="0"/>
              <w:ind w:left="436" w:right="298" w:hanging="360"/>
              <w:jc w:val="left"/>
              <w:rPr>
                <w:sz w:val="16"/>
              </w:rPr>
            </w:pPr>
            <w:r>
              <w:rPr>
                <w:spacing w:val="-1"/>
                <w:sz w:val="16"/>
              </w:rPr>
              <w:t>Monoparental </w:t>
            </w:r>
            <w:r>
              <w:rPr>
                <w:sz w:val="16"/>
              </w:rPr>
              <w:t>extendida</w:t>
            </w:r>
          </w:p>
          <w:p>
            <w:pPr>
              <w:pStyle w:val="TableParagraph"/>
              <w:numPr>
                <w:ilvl w:val="0"/>
                <w:numId w:val="20"/>
              </w:numPr>
              <w:tabs>
                <w:tab w:pos="436" w:val="left" w:leader="none"/>
                <w:tab w:pos="437" w:val="left" w:leader="none"/>
              </w:tabs>
              <w:spacing w:line="540" w:lineRule="auto" w:before="3" w:after="0"/>
              <w:ind w:left="436" w:right="298" w:hanging="360"/>
              <w:jc w:val="left"/>
              <w:rPr>
                <w:sz w:val="16"/>
              </w:rPr>
            </w:pPr>
            <w:r>
              <w:rPr>
                <w:spacing w:val="-1"/>
                <w:sz w:val="16"/>
              </w:rPr>
              <w:t>Monoparental </w:t>
            </w:r>
            <w:r>
              <w:rPr>
                <w:sz w:val="16"/>
              </w:rPr>
              <w:t>extendida compuesta</w:t>
            </w:r>
          </w:p>
          <w:p>
            <w:pPr>
              <w:pStyle w:val="TableParagraph"/>
              <w:numPr>
                <w:ilvl w:val="0"/>
                <w:numId w:val="20"/>
              </w:numPr>
              <w:tabs>
                <w:tab w:pos="436" w:val="left" w:leader="none"/>
                <w:tab w:pos="437" w:val="left" w:leader="none"/>
              </w:tabs>
              <w:spacing w:line="240" w:lineRule="auto" w:before="7" w:after="0"/>
              <w:ind w:left="436" w:right="0" w:hanging="360"/>
              <w:jc w:val="left"/>
              <w:rPr>
                <w:sz w:val="16"/>
              </w:rPr>
            </w:pPr>
            <w:r>
              <w:rPr>
                <w:sz w:val="16"/>
              </w:rPr>
              <w:t>Extensa</w:t>
            </w:r>
          </w:p>
          <w:p>
            <w:pPr>
              <w:pStyle w:val="TableParagraph"/>
              <w:spacing w:before="10"/>
              <w:rPr>
                <w:b/>
                <w:sz w:val="19"/>
              </w:rPr>
            </w:pPr>
          </w:p>
          <w:p>
            <w:pPr>
              <w:pStyle w:val="TableParagraph"/>
              <w:numPr>
                <w:ilvl w:val="0"/>
                <w:numId w:val="20"/>
              </w:numPr>
              <w:tabs>
                <w:tab w:pos="436" w:val="left" w:leader="none"/>
                <w:tab w:pos="437" w:val="left" w:leader="none"/>
              </w:tabs>
              <w:spacing w:line="542" w:lineRule="auto" w:before="0" w:after="0"/>
              <w:ind w:left="436" w:right="489" w:hanging="360"/>
              <w:jc w:val="left"/>
              <w:rPr>
                <w:sz w:val="16"/>
              </w:rPr>
            </w:pPr>
            <w:r>
              <w:rPr>
                <w:sz w:val="16"/>
              </w:rPr>
              <w:t>Extensa </w:t>
            </w:r>
            <w:r>
              <w:rPr>
                <w:spacing w:val="-1"/>
                <w:sz w:val="16"/>
              </w:rPr>
              <w:t>compuesta</w:t>
            </w:r>
          </w:p>
          <w:p>
            <w:pPr>
              <w:pStyle w:val="TableParagraph"/>
              <w:numPr>
                <w:ilvl w:val="0"/>
                <w:numId w:val="20"/>
              </w:numPr>
              <w:tabs>
                <w:tab w:pos="436" w:val="left" w:leader="none"/>
                <w:tab w:pos="437" w:val="left" w:leader="none"/>
              </w:tabs>
              <w:spacing w:line="240" w:lineRule="auto" w:before="3" w:after="0"/>
              <w:ind w:left="436" w:right="0" w:hanging="360"/>
              <w:jc w:val="left"/>
              <w:rPr>
                <w:sz w:val="16"/>
              </w:rPr>
            </w:pPr>
            <w:r>
              <w:rPr>
                <w:sz w:val="16"/>
              </w:rPr>
              <w:t>No</w:t>
            </w:r>
            <w:r>
              <w:rPr>
                <w:spacing w:val="-4"/>
                <w:sz w:val="16"/>
              </w:rPr>
              <w:t> </w:t>
            </w:r>
            <w:r>
              <w:rPr>
                <w:sz w:val="16"/>
              </w:rPr>
              <w:t>parental</w:t>
            </w:r>
          </w:p>
        </w:tc>
        <w:tc>
          <w:tcPr>
            <w:tcW w:w="599" w:type="dxa"/>
            <w:shd w:val="clear" w:color="auto" w:fill="A4D4E1"/>
          </w:tcPr>
          <w:p>
            <w:pPr>
              <w:pStyle w:val="TableParagraph"/>
              <w:spacing w:before="103"/>
              <w:ind w:left="98"/>
              <w:rPr>
                <w:sz w:val="16"/>
              </w:rPr>
            </w:pPr>
            <w:r>
              <w:rPr>
                <w:w w:val="100"/>
                <w:sz w:val="16"/>
              </w:rPr>
              <w:t>9</w:t>
            </w:r>
          </w:p>
        </w:tc>
      </w:tr>
    </w:tbl>
    <w:p>
      <w:pPr>
        <w:spacing w:after="0"/>
        <w:rPr>
          <w:sz w:val="16"/>
        </w:rPr>
        <w:sectPr>
          <w:pgSz w:w="12240" w:h="15840"/>
          <w:pgMar w:header="0" w:footer="942" w:top="1420" w:bottom="1140" w:left="1480" w:right="1460"/>
        </w:sectPr>
      </w:pPr>
    </w:p>
    <w:tbl>
      <w:tblPr>
        <w:tblW w:w="0" w:type="auto"/>
        <w:jc w:val="left"/>
        <w:tblInd w:w="104" w:type="dxa"/>
        <w:tblBorders>
          <w:top w:val="single" w:sz="8" w:space="0" w:color="78C0D3"/>
          <w:left w:val="single" w:sz="8" w:space="0" w:color="78C0D3"/>
          <w:bottom w:val="single" w:sz="8" w:space="0" w:color="78C0D3"/>
          <w:right w:val="single" w:sz="8" w:space="0" w:color="78C0D3"/>
          <w:insideH w:val="single" w:sz="8" w:space="0" w:color="78C0D3"/>
          <w:insideV w:val="single" w:sz="8" w:space="0" w:color="78C0D3"/>
        </w:tblBorders>
        <w:tblLayout w:type="fixed"/>
        <w:tblCellMar>
          <w:top w:w="0" w:type="dxa"/>
          <w:left w:w="0" w:type="dxa"/>
          <w:bottom w:w="0" w:type="dxa"/>
          <w:right w:w="0" w:type="dxa"/>
        </w:tblCellMar>
        <w:tblLook w:val="01E0"/>
      </w:tblPr>
      <w:tblGrid>
        <w:gridCol w:w="1267"/>
        <w:gridCol w:w="1361"/>
        <w:gridCol w:w="2019"/>
        <w:gridCol w:w="1061"/>
        <w:gridCol w:w="1016"/>
        <w:gridCol w:w="1733"/>
        <w:gridCol w:w="599"/>
      </w:tblGrid>
      <w:tr>
        <w:trPr>
          <w:trHeight w:val="12762" w:hRule="exact"/>
        </w:trPr>
        <w:tc>
          <w:tcPr>
            <w:tcW w:w="1267" w:type="dxa"/>
            <w:shd w:val="clear" w:color="auto" w:fill="A4D4E1"/>
          </w:tcPr>
          <w:p>
            <w:pPr/>
          </w:p>
        </w:tc>
        <w:tc>
          <w:tcPr>
            <w:tcW w:w="1361" w:type="dxa"/>
            <w:shd w:val="clear" w:color="auto" w:fill="A4D4E1"/>
          </w:tcPr>
          <w:p>
            <w:pPr/>
          </w:p>
        </w:tc>
        <w:tc>
          <w:tcPr>
            <w:tcW w:w="2019" w:type="dxa"/>
            <w:shd w:val="clear" w:color="auto" w:fill="A4D4E1"/>
          </w:tcPr>
          <w:p>
            <w:pPr>
              <w:pStyle w:val="TableParagraph"/>
              <w:spacing w:line="540" w:lineRule="auto" w:before="103"/>
              <w:ind w:left="458" w:right="107"/>
              <w:rPr>
                <w:sz w:val="16"/>
              </w:rPr>
            </w:pPr>
            <w:r>
              <w:rPr>
                <w:sz w:val="16"/>
              </w:rPr>
              <w:t>extendida compuesta: padre o madre con hijos, más otras personas con y sin parentesco.</w:t>
            </w:r>
          </w:p>
          <w:p>
            <w:pPr>
              <w:pStyle w:val="TableParagraph"/>
              <w:numPr>
                <w:ilvl w:val="0"/>
                <w:numId w:val="21"/>
              </w:numPr>
              <w:tabs>
                <w:tab w:pos="458" w:val="left" w:leader="none"/>
                <w:tab w:pos="459" w:val="left" w:leader="none"/>
              </w:tabs>
              <w:spacing w:line="540" w:lineRule="auto" w:before="7" w:after="0"/>
              <w:ind w:left="458" w:right="134" w:hanging="360"/>
              <w:jc w:val="left"/>
              <w:rPr>
                <w:sz w:val="16"/>
              </w:rPr>
            </w:pPr>
            <w:r>
              <w:rPr>
                <w:sz w:val="16"/>
              </w:rPr>
              <w:t>Extensa: Padre y madre con hijos, más otras personas con</w:t>
            </w:r>
            <w:r>
              <w:rPr>
                <w:spacing w:val="-9"/>
                <w:sz w:val="16"/>
              </w:rPr>
              <w:t> </w:t>
            </w:r>
            <w:r>
              <w:rPr>
                <w:sz w:val="16"/>
              </w:rPr>
              <w:t>parentesco.</w:t>
            </w:r>
          </w:p>
          <w:p>
            <w:pPr>
              <w:pStyle w:val="TableParagraph"/>
              <w:numPr>
                <w:ilvl w:val="0"/>
                <w:numId w:val="21"/>
              </w:numPr>
              <w:tabs>
                <w:tab w:pos="458" w:val="left" w:leader="none"/>
                <w:tab w:pos="459" w:val="left" w:leader="none"/>
              </w:tabs>
              <w:spacing w:line="540" w:lineRule="auto" w:before="7" w:after="0"/>
              <w:ind w:left="458" w:right="113" w:hanging="360"/>
              <w:jc w:val="left"/>
              <w:rPr>
                <w:sz w:val="16"/>
              </w:rPr>
            </w:pPr>
            <w:r>
              <w:rPr>
                <w:sz w:val="16"/>
              </w:rPr>
              <w:t>Extensa compuesta: Padre y madre con hijos, más otras personas con y sin parentesco.</w:t>
            </w:r>
          </w:p>
          <w:p>
            <w:pPr>
              <w:pStyle w:val="TableParagraph"/>
              <w:numPr>
                <w:ilvl w:val="0"/>
                <w:numId w:val="21"/>
              </w:numPr>
              <w:tabs>
                <w:tab w:pos="458" w:val="left" w:leader="none"/>
                <w:tab w:pos="459" w:val="left" w:leader="none"/>
              </w:tabs>
              <w:spacing w:line="540" w:lineRule="auto" w:before="7" w:after="0"/>
              <w:ind w:left="458" w:right="114" w:hanging="360"/>
              <w:jc w:val="left"/>
              <w:rPr>
                <w:sz w:val="16"/>
              </w:rPr>
            </w:pPr>
            <w:r>
              <w:rPr>
                <w:sz w:val="16"/>
              </w:rPr>
              <w:t>No parental: familiares con vínculo de parentesco que realizan funciones o roles de familia sin la presencia de los padres (por ejemplo: tíos y sobrinos, abuelos y nietos, primos o hermanos, etcétera).</w:t>
            </w:r>
          </w:p>
        </w:tc>
        <w:tc>
          <w:tcPr>
            <w:tcW w:w="1061" w:type="dxa"/>
            <w:shd w:val="clear" w:color="auto" w:fill="A4D4E1"/>
          </w:tcPr>
          <w:p>
            <w:pPr/>
          </w:p>
        </w:tc>
        <w:tc>
          <w:tcPr>
            <w:tcW w:w="1016" w:type="dxa"/>
            <w:shd w:val="clear" w:color="auto" w:fill="A4D4E1"/>
          </w:tcPr>
          <w:p>
            <w:pPr/>
          </w:p>
        </w:tc>
        <w:tc>
          <w:tcPr>
            <w:tcW w:w="1733" w:type="dxa"/>
            <w:shd w:val="clear" w:color="auto" w:fill="A4D4E1"/>
          </w:tcPr>
          <w:p>
            <w:pPr/>
          </w:p>
        </w:tc>
        <w:tc>
          <w:tcPr>
            <w:tcW w:w="599" w:type="dxa"/>
            <w:shd w:val="clear" w:color="auto" w:fill="A4D4E1"/>
          </w:tcPr>
          <w:p>
            <w:pPr/>
          </w:p>
        </w:tc>
      </w:tr>
    </w:tbl>
    <w:p>
      <w:pPr>
        <w:spacing w:after="0"/>
        <w:sectPr>
          <w:pgSz w:w="12240" w:h="15840"/>
          <w:pgMar w:header="0" w:footer="942" w:top="1420" w:bottom="1140" w:left="1480" w:right="1460"/>
        </w:sectPr>
      </w:pPr>
    </w:p>
    <w:tbl>
      <w:tblPr>
        <w:tblW w:w="0" w:type="auto"/>
        <w:jc w:val="left"/>
        <w:tblInd w:w="104" w:type="dxa"/>
        <w:tblBorders>
          <w:top w:val="single" w:sz="8" w:space="0" w:color="78C0D3"/>
          <w:left w:val="single" w:sz="8" w:space="0" w:color="78C0D3"/>
          <w:bottom w:val="single" w:sz="8" w:space="0" w:color="78C0D3"/>
          <w:right w:val="single" w:sz="8" w:space="0" w:color="78C0D3"/>
          <w:insideH w:val="single" w:sz="8" w:space="0" w:color="78C0D3"/>
          <w:insideV w:val="single" w:sz="8" w:space="0" w:color="78C0D3"/>
        </w:tblBorders>
        <w:tblLayout w:type="fixed"/>
        <w:tblCellMar>
          <w:top w:w="0" w:type="dxa"/>
          <w:left w:w="0" w:type="dxa"/>
          <w:bottom w:w="0" w:type="dxa"/>
          <w:right w:w="0" w:type="dxa"/>
        </w:tblCellMar>
        <w:tblLook w:val="01E0"/>
      </w:tblPr>
      <w:tblGrid>
        <w:gridCol w:w="1267"/>
        <w:gridCol w:w="1361"/>
        <w:gridCol w:w="2019"/>
        <w:gridCol w:w="1061"/>
        <w:gridCol w:w="1016"/>
        <w:gridCol w:w="1733"/>
        <w:gridCol w:w="599"/>
      </w:tblGrid>
      <w:tr>
        <w:trPr>
          <w:trHeight w:val="6965" w:hRule="exact"/>
        </w:trPr>
        <w:tc>
          <w:tcPr>
            <w:tcW w:w="1267" w:type="dxa"/>
            <w:shd w:val="clear" w:color="auto" w:fill="D2EAF0"/>
          </w:tcPr>
          <w:p>
            <w:pPr>
              <w:pStyle w:val="TableParagraph"/>
              <w:spacing w:line="540" w:lineRule="auto" w:before="103"/>
              <w:ind w:left="98" w:right="80"/>
              <w:rPr>
                <w:b/>
                <w:sz w:val="16"/>
              </w:rPr>
            </w:pPr>
            <w:r>
              <w:rPr>
                <w:b/>
                <w:sz w:val="16"/>
              </w:rPr>
              <w:t>Adaptación psicosocial al embarazo.</w:t>
            </w:r>
          </w:p>
        </w:tc>
        <w:tc>
          <w:tcPr>
            <w:tcW w:w="1361" w:type="dxa"/>
            <w:shd w:val="clear" w:color="auto" w:fill="D2EAF0"/>
          </w:tcPr>
          <w:p>
            <w:pPr>
              <w:pStyle w:val="TableParagraph"/>
              <w:spacing w:line="540" w:lineRule="auto" w:before="103"/>
              <w:ind w:left="98" w:right="85"/>
              <w:rPr>
                <w:sz w:val="16"/>
              </w:rPr>
            </w:pPr>
            <w:r>
              <w:rPr>
                <w:sz w:val="16"/>
              </w:rPr>
              <w:t>Proceso que abarca desde el inicio del embarazo</w:t>
            </w:r>
          </w:p>
          <w:p>
            <w:pPr>
              <w:pStyle w:val="TableParagraph"/>
              <w:spacing w:before="7"/>
              <w:ind w:left="98"/>
              <w:rPr>
                <w:sz w:val="16"/>
              </w:rPr>
            </w:pPr>
            <w:r>
              <w:rPr>
                <w:sz w:val="16"/>
              </w:rPr>
              <w:t>hasta el</w:t>
            </w:r>
          </w:p>
          <w:p>
            <w:pPr>
              <w:pStyle w:val="TableParagraph"/>
              <w:spacing w:line="127" w:lineRule="exact" w:before="125"/>
              <w:ind w:left="722"/>
              <w:rPr>
                <w:sz w:val="13"/>
              </w:rPr>
            </w:pPr>
            <w:r>
              <w:rPr>
                <w:sz w:val="13"/>
              </w:rPr>
              <w:t>. (12)</w:t>
            </w:r>
          </w:p>
          <w:p>
            <w:pPr>
              <w:pStyle w:val="TableParagraph"/>
              <w:spacing w:line="161" w:lineRule="exact"/>
              <w:ind w:left="98"/>
              <w:rPr>
                <w:sz w:val="16"/>
              </w:rPr>
            </w:pPr>
            <w:r>
              <w:rPr>
                <w:sz w:val="16"/>
              </w:rPr>
              <w:t>posparto</w:t>
            </w:r>
          </w:p>
        </w:tc>
        <w:tc>
          <w:tcPr>
            <w:tcW w:w="2019" w:type="dxa"/>
            <w:shd w:val="clear" w:color="auto" w:fill="D2EAF0"/>
          </w:tcPr>
          <w:p>
            <w:pPr>
              <w:pStyle w:val="TableParagraph"/>
              <w:spacing w:line="540" w:lineRule="auto" w:before="103"/>
              <w:ind w:left="98" w:right="173"/>
              <w:rPr>
                <w:sz w:val="16"/>
              </w:rPr>
            </w:pPr>
            <w:r>
              <w:rPr>
                <w:sz w:val="16"/>
              </w:rPr>
              <w:t>Capacidad de aceptación de la gestante a su nuevo rol.</w:t>
            </w:r>
          </w:p>
          <w:p>
            <w:pPr>
              <w:pStyle w:val="TableParagraph"/>
              <w:spacing w:before="5"/>
              <w:rPr>
                <w:b/>
                <w:sz w:val="14"/>
              </w:rPr>
            </w:pPr>
          </w:p>
          <w:p>
            <w:pPr>
              <w:pStyle w:val="TableParagraph"/>
              <w:spacing w:line="540" w:lineRule="auto"/>
              <w:ind w:left="98" w:right="334"/>
              <w:rPr>
                <w:sz w:val="16"/>
              </w:rPr>
            </w:pPr>
            <w:r>
              <w:rPr>
                <w:sz w:val="16"/>
              </w:rPr>
              <w:t>Instrumento: Cuestionario de Evaluación Prenatal (Adaptación del PSQ)</w:t>
            </w:r>
          </w:p>
          <w:p>
            <w:pPr>
              <w:pStyle w:val="TableParagraph"/>
              <w:spacing w:before="5"/>
              <w:rPr>
                <w:b/>
                <w:sz w:val="14"/>
              </w:rPr>
            </w:pPr>
          </w:p>
          <w:p>
            <w:pPr>
              <w:pStyle w:val="TableParagraph"/>
              <w:numPr>
                <w:ilvl w:val="0"/>
                <w:numId w:val="22"/>
              </w:numPr>
              <w:tabs>
                <w:tab w:pos="415" w:val="left" w:leader="none"/>
                <w:tab w:pos="416" w:val="left" w:leader="none"/>
              </w:tabs>
              <w:spacing w:line="540" w:lineRule="auto" w:before="0" w:after="0"/>
              <w:ind w:left="415" w:right="238" w:hanging="360"/>
              <w:jc w:val="left"/>
              <w:rPr>
                <w:sz w:val="16"/>
              </w:rPr>
            </w:pPr>
            <w:r>
              <w:rPr>
                <w:sz w:val="16"/>
              </w:rPr>
              <w:t>Mayor adaptación psicosocial al embarazo (42 a 84 puntos)</w:t>
            </w:r>
          </w:p>
          <w:p>
            <w:pPr>
              <w:pStyle w:val="TableParagraph"/>
              <w:numPr>
                <w:ilvl w:val="0"/>
                <w:numId w:val="22"/>
              </w:numPr>
              <w:tabs>
                <w:tab w:pos="415" w:val="left" w:leader="none"/>
                <w:tab w:pos="416" w:val="left" w:leader="none"/>
              </w:tabs>
              <w:spacing w:line="540" w:lineRule="auto" w:before="5" w:after="0"/>
              <w:ind w:left="415" w:right="149" w:hanging="360"/>
              <w:jc w:val="left"/>
              <w:rPr>
                <w:sz w:val="16"/>
              </w:rPr>
            </w:pPr>
            <w:r>
              <w:rPr>
                <w:sz w:val="16"/>
              </w:rPr>
              <w:t>Deficiencia en la adaptación psicosocial al embarazo (85 a</w:t>
            </w:r>
            <w:r>
              <w:rPr>
                <w:spacing w:val="-5"/>
                <w:sz w:val="16"/>
              </w:rPr>
              <w:t> </w:t>
            </w:r>
            <w:r>
              <w:rPr>
                <w:sz w:val="16"/>
              </w:rPr>
              <w:t>168</w:t>
            </w:r>
          </w:p>
          <w:p>
            <w:pPr>
              <w:pStyle w:val="TableParagraph"/>
              <w:spacing w:before="5"/>
              <w:ind w:left="415" w:right="392"/>
              <w:rPr>
                <w:sz w:val="16"/>
              </w:rPr>
            </w:pPr>
            <w:r>
              <w:rPr>
                <w:sz w:val="16"/>
              </w:rPr>
              <w:t>puntos)</w:t>
            </w:r>
          </w:p>
        </w:tc>
        <w:tc>
          <w:tcPr>
            <w:tcW w:w="1061" w:type="dxa"/>
            <w:shd w:val="clear" w:color="auto" w:fill="D2EAF0"/>
          </w:tcPr>
          <w:p>
            <w:pPr>
              <w:pStyle w:val="TableParagraph"/>
              <w:spacing w:before="103"/>
              <w:ind w:left="98"/>
              <w:rPr>
                <w:sz w:val="16"/>
              </w:rPr>
            </w:pPr>
            <w:r>
              <w:rPr>
                <w:sz w:val="16"/>
              </w:rPr>
              <w:t>Cualitativa</w:t>
            </w:r>
          </w:p>
        </w:tc>
        <w:tc>
          <w:tcPr>
            <w:tcW w:w="1016" w:type="dxa"/>
            <w:shd w:val="clear" w:color="auto" w:fill="D2EAF0"/>
          </w:tcPr>
          <w:p>
            <w:pPr>
              <w:pStyle w:val="TableParagraph"/>
              <w:spacing w:before="103"/>
              <w:ind w:left="98"/>
              <w:rPr>
                <w:sz w:val="16"/>
              </w:rPr>
            </w:pPr>
            <w:r>
              <w:rPr>
                <w:sz w:val="16"/>
              </w:rPr>
              <w:t>Nominal</w:t>
            </w:r>
          </w:p>
        </w:tc>
        <w:tc>
          <w:tcPr>
            <w:tcW w:w="1733" w:type="dxa"/>
            <w:shd w:val="clear" w:color="auto" w:fill="D2EAF0"/>
          </w:tcPr>
          <w:p>
            <w:pPr>
              <w:pStyle w:val="TableParagraph"/>
              <w:numPr>
                <w:ilvl w:val="0"/>
                <w:numId w:val="23"/>
              </w:numPr>
              <w:tabs>
                <w:tab w:pos="458" w:val="left" w:leader="none"/>
                <w:tab w:pos="459" w:val="left" w:leader="none"/>
              </w:tabs>
              <w:spacing w:line="540" w:lineRule="auto" w:before="103" w:after="0"/>
              <w:ind w:left="458" w:right="299" w:hanging="360"/>
              <w:jc w:val="left"/>
              <w:rPr>
                <w:sz w:val="16"/>
              </w:rPr>
            </w:pPr>
            <w:r>
              <w:rPr>
                <w:sz w:val="16"/>
              </w:rPr>
              <w:t>Mayor adaptación psicosocial al embarazo</w:t>
            </w:r>
          </w:p>
          <w:p>
            <w:pPr>
              <w:pStyle w:val="TableParagraph"/>
              <w:numPr>
                <w:ilvl w:val="0"/>
                <w:numId w:val="23"/>
              </w:numPr>
              <w:tabs>
                <w:tab w:pos="458" w:val="left" w:leader="none"/>
                <w:tab w:pos="459" w:val="left" w:leader="none"/>
              </w:tabs>
              <w:spacing w:line="540" w:lineRule="auto" w:before="7" w:after="0"/>
              <w:ind w:left="458" w:right="245" w:hanging="360"/>
              <w:jc w:val="left"/>
              <w:rPr>
                <w:sz w:val="16"/>
              </w:rPr>
            </w:pPr>
            <w:r>
              <w:rPr>
                <w:sz w:val="16"/>
              </w:rPr>
              <w:t>Deficiencia en la adaptación psicosocial al embarazo</w:t>
            </w:r>
          </w:p>
        </w:tc>
        <w:tc>
          <w:tcPr>
            <w:tcW w:w="599" w:type="dxa"/>
            <w:shd w:val="clear" w:color="auto" w:fill="D2EAF0"/>
          </w:tcPr>
          <w:p>
            <w:pPr>
              <w:pStyle w:val="TableParagraph"/>
              <w:spacing w:before="103"/>
              <w:ind w:left="98"/>
              <w:rPr>
                <w:sz w:val="16"/>
              </w:rPr>
            </w:pPr>
            <w:r>
              <w:rPr>
                <w:sz w:val="16"/>
              </w:rPr>
              <w:t>10</w:t>
            </w:r>
          </w:p>
        </w:tc>
      </w:tr>
    </w:tbl>
    <w:p>
      <w:pPr>
        <w:spacing w:after="0"/>
        <w:rPr>
          <w:sz w:val="16"/>
        </w:rPr>
        <w:sectPr>
          <w:pgSz w:w="12240" w:h="15840"/>
          <w:pgMar w:header="0" w:footer="942" w:top="1420" w:bottom="1140" w:left="1480" w:right="1460"/>
        </w:sectPr>
      </w:pPr>
    </w:p>
    <w:p>
      <w:pPr>
        <w:pStyle w:val="Heading1"/>
        <w:numPr>
          <w:ilvl w:val="1"/>
          <w:numId w:val="12"/>
        </w:numPr>
        <w:tabs>
          <w:tab w:pos="598" w:val="left" w:leader="none"/>
        </w:tabs>
        <w:spacing w:line="240" w:lineRule="auto" w:before="54" w:after="0"/>
        <w:ind w:left="597" w:right="0" w:hanging="495"/>
        <w:jc w:val="both"/>
      </w:pPr>
      <w:bookmarkStart w:name="_bookmark32" w:id="61"/>
      <w:bookmarkEnd w:id="61"/>
      <w:r>
        <w:rPr>
          <w:b w:val="0"/>
        </w:rPr>
      </w:r>
      <w:bookmarkStart w:name="_bookmark32" w:id="62"/>
      <w:bookmarkEnd w:id="62"/>
      <w:r>
        <w:rPr/>
        <w:t>Uni</w:t>
      </w:r>
      <w:r>
        <w:rPr/>
        <w:t>verso de trabajo y</w:t>
      </w:r>
      <w:r>
        <w:rPr>
          <w:spacing w:val="-10"/>
        </w:rPr>
        <w:t> </w:t>
      </w:r>
      <w:r>
        <w:rPr/>
        <w:t>muestra</w:t>
      </w:r>
    </w:p>
    <w:p>
      <w:pPr>
        <w:pStyle w:val="BodyText"/>
        <w:rPr>
          <w:b/>
        </w:rPr>
      </w:pPr>
    </w:p>
    <w:p>
      <w:pPr>
        <w:pStyle w:val="BodyText"/>
        <w:spacing w:line="360" w:lineRule="auto" w:before="197"/>
        <w:ind w:left="102" w:right="115"/>
        <w:jc w:val="both"/>
      </w:pPr>
      <w:r>
        <w:rPr/>
        <w:t>Durante el periodo de estudio, se trabajo con una población de 400 mujeres gestantes, obtenida de la fuente de ARIMAC (Manual de procedimientos de las Áreas de Informática Medica y Archivo Clínico),la muestra fue obtenida por técnica de muestreo no probabilístico por conveniencia y con el programa STATS (Statistical Analysis of Time Series) versión 2.0 con un índice de error del 5%, un índice de confianza del 95% y una distribución del 50%, se obtuvo una muestra</w:t>
      </w:r>
    </w:p>
    <w:p>
      <w:pPr>
        <w:pStyle w:val="BodyText"/>
        <w:spacing w:line="360" w:lineRule="auto" w:before="5"/>
        <w:ind w:left="102" w:right="115"/>
      </w:pPr>
      <w:r>
        <w:rPr/>
        <w:t>196 mujeres gestantes que asistieron a la consulta médica en la Unidad de Medicina Familiar No. 64,Tequesquinahuac, Estado de México</w:t>
      </w:r>
    </w:p>
    <w:p>
      <w:pPr>
        <w:pStyle w:val="Heading1"/>
        <w:numPr>
          <w:ilvl w:val="1"/>
          <w:numId w:val="12"/>
        </w:numPr>
        <w:tabs>
          <w:tab w:pos="598" w:val="left" w:leader="none"/>
        </w:tabs>
        <w:spacing w:line="240" w:lineRule="auto" w:before="202" w:after="0"/>
        <w:ind w:left="597" w:right="0" w:hanging="495"/>
        <w:jc w:val="both"/>
      </w:pPr>
      <w:bookmarkStart w:name="_bookmark33" w:id="63"/>
      <w:bookmarkEnd w:id="63"/>
      <w:r>
        <w:rPr>
          <w:b w:val="0"/>
        </w:rPr>
      </w:r>
      <w:bookmarkStart w:name="_bookmark33" w:id="64"/>
      <w:bookmarkEnd w:id="64"/>
      <w:r>
        <w:rPr/>
        <w:t>Crit</w:t>
      </w:r>
      <w:r>
        <w:rPr/>
        <w:t>erios de</w:t>
      </w:r>
      <w:r>
        <w:rPr>
          <w:spacing w:val="-8"/>
        </w:rPr>
        <w:t> </w:t>
      </w:r>
      <w:r>
        <w:rPr/>
        <w:t>inclusión</w:t>
      </w:r>
    </w:p>
    <w:p>
      <w:pPr>
        <w:pStyle w:val="BodyText"/>
        <w:rPr>
          <w:b/>
        </w:rPr>
      </w:pPr>
    </w:p>
    <w:p>
      <w:pPr>
        <w:pStyle w:val="ListParagraph"/>
        <w:numPr>
          <w:ilvl w:val="2"/>
          <w:numId w:val="12"/>
        </w:numPr>
        <w:tabs>
          <w:tab w:pos="822" w:val="left" w:leader="none"/>
        </w:tabs>
        <w:spacing w:line="333" w:lineRule="auto" w:before="163" w:after="0"/>
        <w:ind w:left="822" w:right="125" w:hanging="360"/>
        <w:jc w:val="left"/>
        <w:rPr>
          <w:sz w:val="24"/>
        </w:rPr>
      </w:pPr>
      <w:r>
        <w:rPr>
          <w:sz w:val="24"/>
        </w:rPr>
        <w:t>Mujeres gestantes adscritas a la Unidad de medicina Familiar No. 64 que acepten participar en el estudio y firmen consentimiento</w:t>
      </w:r>
      <w:r>
        <w:rPr>
          <w:spacing w:val="-31"/>
          <w:sz w:val="24"/>
        </w:rPr>
        <w:t> </w:t>
      </w:r>
      <w:r>
        <w:rPr>
          <w:sz w:val="24"/>
        </w:rPr>
        <w:t>informado.</w:t>
      </w:r>
    </w:p>
    <w:p>
      <w:pPr>
        <w:pStyle w:val="BodyText"/>
      </w:pPr>
    </w:p>
    <w:p>
      <w:pPr>
        <w:pStyle w:val="BodyText"/>
        <w:spacing w:before="3"/>
        <w:rPr>
          <w:sz w:val="32"/>
        </w:rPr>
      </w:pPr>
    </w:p>
    <w:p>
      <w:pPr>
        <w:pStyle w:val="Heading1"/>
        <w:numPr>
          <w:ilvl w:val="1"/>
          <w:numId w:val="12"/>
        </w:numPr>
        <w:tabs>
          <w:tab w:pos="598" w:val="left" w:leader="none"/>
        </w:tabs>
        <w:spacing w:line="240" w:lineRule="auto" w:before="0" w:after="0"/>
        <w:ind w:left="597" w:right="0" w:hanging="495"/>
        <w:jc w:val="both"/>
      </w:pPr>
      <w:bookmarkStart w:name="_bookmark34" w:id="65"/>
      <w:bookmarkEnd w:id="65"/>
      <w:r>
        <w:rPr>
          <w:b w:val="0"/>
        </w:rPr>
      </w:r>
      <w:bookmarkStart w:name="_bookmark34" w:id="66"/>
      <w:bookmarkEnd w:id="66"/>
      <w:r>
        <w:rPr/>
        <w:t>Crit</w:t>
      </w:r>
      <w:r>
        <w:rPr/>
        <w:t>erios de</w:t>
      </w:r>
      <w:r>
        <w:rPr>
          <w:spacing w:val="-8"/>
        </w:rPr>
        <w:t> </w:t>
      </w:r>
      <w:r>
        <w:rPr/>
        <w:t>exclusión</w:t>
      </w:r>
    </w:p>
    <w:p>
      <w:pPr>
        <w:pStyle w:val="BodyText"/>
        <w:rPr>
          <w:b/>
        </w:rPr>
      </w:pPr>
    </w:p>
    <w:p>
      <w:pPr>
        <w:pStyle w:val="BodyText"/>
        <w:spacing w:before="11"/>
        <w:rPr>
          <w:b/>
          <w:sz w:val="27"/>
        </w:rPr>
      </w:pPr>
    </w:p>
    <w:p>
      <w:pPr>
        <w:pStyle w:val="ListParagraph"/>
        <w:numPr>
          <w:ilvl w:val="2"/>
          <w:numId w:val="12"/>
        </w:numPr>
        <w:tabs>
          <w:tab w:pos="822" w:val="left" w:leader="none"/>
        </w:tabs>
        <w:spacing w:line="333" w:lineRule="auto" w:before="0" w:after="0"/>
        <w:ind w:left="822" w:right="120" w:hanging="360"/>
        <w:jc w:val="left"/>
        <w:rPr>
          <w:sz w:val="24"/>
        </w:rPr>
      </w:pPr>
      <w:r>
        <w:rPr>
          <w:sz w:val="24"/>
        </w:rPr>
        <w:t>Mujeres gestantes que vivan solas adscritas a la Unidad de Medicina Familiar No.</w:t>
      </w:r>
      <w:r>
        <w:rPr>
          <w:spacing w:val="-2"/>
          <w:sz w:val="24"/>
        </w:rPr>
        <w:t> </w:t>
      </w:r>
      <w:r>
        <w:rPr>
          <w:sz w:val="24"/>
        </w:rPr>
        <w:t>64.</w:t>
      </w:r>
    </w:p>
    <w:p>
      <w:pPr>
        <w:pStyle w:val="BodyText"/>
      </w:pPr>
    </w:p>
    <w:p>
      <w:pPr>
        <w:pStyle w:val="BodyText"/>
        <w:spacing w:before="2"/>
        <w:rPr>
          <w:sz w:val="32"/>
        </w:rPr>
      </w:pPr>
    </w:p>
    <w:p>
      <w:pPr>
        <w:pStyle w:val="Heading1"/>
        <w:numPr>
          <w:ilvl w:val="1"/>
          <w:numId w:val="12"/>
        </w:numPr>
        <w:tabs>
          <w:tab w:pos="598" w:val="left" w:leader="none"/>
        </w:tabs>
        <w:spacing w:line="240" w:lineRule="auto" w:before="0" w:after="0"/>
        <w:ind w:left="597" w:right="0" w:hanging="495"/>
        <w:jc w:val="both"/>
      </w:pPr>
      <w:bookmarkStart w:name="_bookmark35" w:id="67"/>
      <w:bookmarkEnd w:id="67"/>
      <w:r>
        <w:rPr>
          <w:b w:val="0"/>
        </w:rPr>
      </w:r>
      <w:bookmarkStart w:name="_bookmark35" w:id="68"/>
      <w:bookmarkEnd w:id="68"/>
      <w:r>
        <w:rPr/>
        <w:t>Crit</w:t>
      </w:r>
      <w:r>
        <w:rPr/>
        <w:t>erios de</w:t>
      </w:r>
      <w:r>
        <w:rPr>
          <w:spacing w:val="-8"/>
        </w:rPr>
        <w:t> </w:t>
      </w:r>
      <w:r>
        <w:rPr/>
        <w:t>eliminación</w:t>
      </w:r>
    </w:p>
    <w:p>
      <w:pPr>
        <w:pStyle w:val="BodyText"/>
        <w:rPr>
          <w:b/>
        </w:rPr>
      </w:pPr>
    </w:p>
    <w:p>
      <w:pPr>
        <w:pStyle w:val="ListParagraph"/>
        <w:numPr>
          <w:ilvl w:val="2"/>
          <w:numId w:val="12"/>
        </w:numPr>
        <w:tabs>
          <w:tab w:pos="822" w:val="left" w:leader="none"/>
        </w:tabs>
        <w:spacing w:line="336" w:lineRule="auto" w:before="161" w:after="0"/>
        <w:ind w:left="822" w:right="127" w:hanging="360"/>
        <w:jc w:val="left"/>
        <w:rPr>
          <w:sz w:val="24"/>
        </w:rPr>
      </w:pPr>
      <w:r>
        <w:rPr>
          <w:sz w:val="24"/>
        </w:rPr>
        <w:t>Encuestadas que contesten parcialmente o incompleto el cuestionario asignado.</w:t>
      </w:r>
    </w:p>
    <w:p>
      <w:pPr>
        <w:spacing w:after="0" w:line="336" w:lineRule="auto"/>
        <w:jc w:val="left"/>
        <w:rPr>
          <w:sz w:val="24"/>
        </w:rPr>
        <w:sectPr>
          <w:pgSz w:w="12240" w:h="15840"/>
          <w:pgMar w:header="0" w:footer="942" w:top="1360" w:bottom="1140" w:left="1600" w:right="1580"/>
        </w:sectPr>
      </w:pPr>
    </w:p>
    <w:p>
      <w:pPr>
        <w:pStyle w:val="Heading1"/>
        <w:numPr>
          <w:ilvl w:val="1"/>
          <w:numId w:val="5"/>
        </w:numPr>
        <w:tabs>
          <w:tab w:pos="1181" w:val="left" w:leader="none"/>
          <w:tab w:pos="1182" w:val="left" w:leader="none"/>
        </w:tabs>
        <w:spacing w:line="240" w:lineRule="auto" w:before="54" w:after="0"/>
        <w:ind w:left="1182" w:right="0" w:hanging="720"/>
        <w:jc w:val="left"/>
      </w:pPr>
      <w:bookmarkStart w:name="_bookmark36" w:id="69"/>
      <w:bookmarkEnd w:id="69"/>
      <w:r>
        <w:rPr>
          <w:b w:val="0"/>
        </w:rPr>
      </w:r>
      <w:bookmarkStart w:name="_bookmark36" w:id="70"/>
      <w:bookmarkEnd w:id="70"/>
      <w:r>
        <w:rPr/>
        <w:t>INSTRU</w:t>
      </w:r>
      <w:r>
        <w:rPr/>
        <w:t>MENTOS DE</w:t>
      </w:r>
      <w:r>
        <w:rPr>
          <w:spacing w:val="-11"/>
        </w:rPr>
        <w:t> </w:t>
      </w:r>
      <w:r>
        <w:rPr/>
        <w:t>INVESTIGACIÓN</w:t>
      </w:r>
    </w:p>
    <w:p>
      <w:pPr>
        <w:pStyle w:val="BodyText"/>
        <w:rPr>
          <w:b/>
          <w:sz w:val="21"/>
        </w:rPr>
      </w:pPr>
    </w:p>
    <w:p>
      <w:pPr>
        <w:pStyle w:val="Heading1"/>
        <w:numPr>
          <w:ilvl w:val="1"/>
          <w:numId w:val="24"/>
        </w:numPr>
        <w:tabs>
          <w:tab w:pos="664" w:val="left" w:leader="none"/>
        </w:tabs>
        <w:spacing w:line="240" w:lineRule="auto" w:before="1" w:after="0"/>
        <w:ind w:left="663" w:right="0" w:hanging="561"/>
        <w:jc w:val="both"/>
      </w:pPr>
      <w:bookmarkStart w:name="_bookmark37" w:id="71"/>
      <w:bookmarkEnd w:id="71"/>
      <w:r>
        <w:rPr>
          <w:b w:val="0"/>
        </w:rPr>
      </w:r>
      <w:bookmarkStart w:name="_bookmark37" w:id="72"/>
      <w:bookmarkEnd w:id="72"/>
      <w:r>
        <w:rPr/>
        <w:t>Fam</w:t>
      </w:r>
      <w:r>
        <w:rPr/>
        <w:t>iliograma</w:t>
      </w:r>
    </w:p>
    <w:p>
      <w:pPr>
        <w:pStyle w:val="BodyText"/>
        <w:rPr>
          <w:b/>
        </w:rPr>
      </w:pPr>
    </w:p>
    <w:p>
      <w:pPr>
        <w:pStyle w:val="BodyText"/>
        <w:spacing w:before="3"/>
        <w:rPr>
          <w:b/>
          <w:sz w:val="31"/>
        </w:rPr>
      </w:pPr>
    </w:p>
    <w:p>
      <w:pPr>
        <w:pStyle w:val="Heading1"/>
        <w:numPr>
          <w:ilvl w:val="2"/>
          <w:numId w:val="24"/>
        </w:numPr>
        <w:tabs>
          <w:tab w:pos="865" w:val="left" w:leader="none"/>
        </w:tabs>
        <w:spacing w:line="240" w:lineRule="auto" w:before="0" w:after="0"/>
        <w:ind w:left="864" w:right="0" w:hanging="762"/>
        <w:jc w:val="both"/>
      </w:pPr>
      <w:bookmarkStart w:name="_bookmark38" w:id="73"/>
      <w:bookmarkEnd w:id="73"/>
      <w:r>
        <w:rPr>
          <w:b w:val="0"/>
        </w:rPr>
      </w:r>
      <w:bookmarkStart w:name="_bookmark38" w:id="74"/>
      <w:bookmarkEnd w:id="74"/>
      <w:r>
        <w:rPr/>
        <w:t>D</w:t>
      </w:r>
      <w:r>
        <w:rPr/>
        <w:t>escripción</w:t>
      </w:r>
    </w:p>
    <w:p>
      <w:pPr>
        <w:pStyle w:val="BodyText"/>
        <w:rPr>
          <w:b/>
        </w:rPr>
      </w:pPr>
    </w:p>
    <w:p>
      <w:pPr>
        <w:pStyle w:val="BodyText"/>
        <w:spacing w:line="352" w:lineRule="auto" w:before="158"/>
        <w:ind w:left="102" w:right="117"/>
        <w:jc w:val="both"/>
      </w:pPr>
      <w:r>
        <w:rPr/>
        <w:t>Este instrumento permite conocer los datos de una familia de forma visible, permitiendo por medio de símbolos registrar y exponer información; en el cual se conoce la genealogía de las características de un individuo en respuesta del saber de la historia de su ascendencia; considerándose una herramienta clínica práctica que  fomenta  un  enfoque  familiar en  la  atención  al paciente. </w:t>
      </w:r>
      <w:r>
        <w:rPr>
          <w:position w:val="11"/>
          <w:sz w:val="16"/>
        </w:rPr>
        <w:t>(31)  </w:t>
      </w:r>
      <w:r>
        <w:rPr/>
        <w:t>Su  objetivo es</w:t>
      </w:r>
    </w:p>
    <w:p>
      <w:pPr>
        <w:pStyle w:val="BodyText"/>
        <w:spacing w:line="360" w:lineRule="auto"/>
        <w:ind w:left="102" w:right="124"/>
        <w:jc w:val="both"/>
      </w:pPr>
      <w:r>
        <w:rPr/>
        <w:t>evaluar de forma corta y sencilla la composición familiar, las relaciones legales, relaciones afectivas e incluso los problemas de salud-enfermedad de estas.</w:t>
      </w:r>
    </w:p>
    <w:p>
      <w:pPr>
        <w:pStyle w:val="BodyText"/>
      </w:pPr>
    </w:p>
    <w:p>
      <w:pPr>
        <w:pStyle w:val="BodyText"/>
        <w:spacing w:before="7"/>
        <w:rPr>
          <w:sz w:val="29"/>
        </w:rPr>
      </w:pPr>
    </w:p>
    <w:p>
      <w:pPr>
        <w:pStyle w:val="Heading1"/>
        <w:numPr>
          <w:ilvl w:val="2"/>
          <w:numId w:val="24"/>
        </w:numPr>
        <w:tabs>
          <w:tab w:pos="865" w:val="left" w:leader="none"/>
        </w:tabs>
        <w:spacing w:line="240" w:lineRule="auto" w:before="0" w:after="0"/>
        <w:ind w:left="864" w:right="0" w:hanging="762"/>
        <w:jc w:val="both"/>
      </w:pPr>
      <w:bookmarkStart w:name="_bookmark39" w:id="75"/>
      <w:bookmarkEnd w:id="75"/>
      <w:r>
        <w:rPr>
          <w:b w:val="0"/>
        </w:rPr>
      </w:r>
      <w:bookmarkStart w:name="_bookmark39" w:id="76"/>
      <w:bookmarkEnd w:id="76"/>
      <w:r>
        <w:rPr/>
        <w:t>V</w:t>
      </w:r>
      <w:r>
        <w:rPr/>
        <w:t>alidación</w:t>
      </w:r>
    </w:p>
    <w:p>
      <w:pPr>
        <w:pStyle w:val="BodyText"/>
        <w:rPr>
          <w:b/>
        </w:rPr>
      </w:pPr>
    </w:p>
    <w:p>
      <w:pPr>
        <w:pStyle w:val="BodyText"/>
        <w:spacing w:line="345" w:lineRule="auto" w:before="161"/>
        <w:ind w:left="102" w:right="117"/>
        <w:jc w:val="both"/>
        <w:rPr>
          <w:sz w:val="16"/>
        </w:rPr>
      </w:pPr>
      <w:r>
        <w:rPr/>
        <w:t>El familiograma o genograma es un instrumento clínico para el abordaje sistémico familiar en la atención del paciente proporcionando una visión rápida e integrada de problemas psicosociales y biomédicos. </w:t>
      </w:r>
      <w:r>
        <w:rPr>
          <w:position w:val="11"/>
          <w:sz w:val="16"/>
        </w:rPr>
        <w:t>(10) (31)</w:t>
      </w:r>
    </w:p>
    <w:p>
      <w:pPr>
        <w:pStyle w:val="Heading1"/>
        <w:numPr>
          <w:ilvl w:val="2"/>
          <w:numId w:val="24"/>
        </w:numPr>
        <w:tabs>
          <w:tab w:pos="868" w:val="left" w:leader="none"/>
        </w:tabs>
        <w:spacing w:line="240" w:lineRule="auto" w:before="204" w:after="0"/>
        <w:ind w:left="867" w:right="0" w:hanging="765"/>
        <w:jc w:val="both"/>
      </w:pPr>
      <w:bookmarkStart w:name="_bookmark40" w:id="77"/>
      <w:bookmarkEnd w:id="77"/>
      <w:r>
        <w:rPr>
          <w:b w:val="0"/>
        </w:rPr>
      </w:r>
      <w:bookmarkStart w:name="_bookmark40" w:id="78"/>
      <w:bookmarkEnd w:id="78"/>
      <w:r>
        <w:rPr/>
        <w:t>A</w:t>
      </w:r>
      <w:r>
        <w:rPr/>
        <w:t>plicación</w:t>
      </w:r>
    </w:p>
    <w:p>
      <w:pPr>
        <w:pStyle w:val="BodyText"/>
        <w:rPr>
          <w:b/>
        </w:rPr>
      </w:pPr>
    </w:p>
    <w:p>
      <w:pPr>
        <w:pStyle w:val="BodyText"/>
        <w:spacing w:line="360" w:lineRule="auto" w:before="161"/>
        <w:ind w:left="102" w:right="125"/>
        <w:jc w:val="both"/>
      </w:pPr>
      <w:r>
        <w:rPr/>
        <w:t>La construcción del familiograma se basa en la utilización de símbolos y líneas las cuales representan a las personas y describen sus relaciones respectivamente, al menos debe incluir tres generaciones y el trazado de la estructura describe como los diferentes miembros de la familia están legalmente ligados entre sí y entre generaciones.</w:t>
      </w:r>
    </w:p>
    <w:p>
      <w:pPr>
        <w:pStyle w:val="BodyText"/>
        <w:spacing w:line="360" w:lineRule="auto" w:before="2"/>
        <w:ind w:left="102" w:right="126"/>
        <w:jc w:val="both"/>
      </w:pPr>
      <w:r>
        <w:rPr/>
        <w:t>Para realizarlo se debe trazar la estructura familiar y registrar la información sobre la familia.</w:t>
      </w:r>
    </w:p>
    <w:p>
      <w:pPr>
        <w:pStyle w:val="BodyText"/>
        <w:spacing w:line="360" w:lineRule="auto" w:before="2"/>
        <w:ind w:left="102" w:right="117" w:firstLine="67"/>
        <w:jc w:val="both"/>
      </w:pPr>
      <w:r>
        <w:rPr/>
        <w:t>Para la estructura familiar están unidos biológica y legalmente ligados entre sí de una generación en otra.se da una descripción grafica de como los diferentes miembros de la familia, trazados por medio de figuras que representan a las personas y las líneas que describen las relaciones entre sí. (ver ANEXO 1)</w:t>
      </w:r>
    </w:p>
    <w:p>
      <w:pPr>
        <w:spacing w:after="0" w:line="360" w:lineRule="auto"/>
        <w:jc w:val="both"/>
        <w:sectPr>
          <w:pgSz w:w="12240" w:h="15840"/>
          <w:pgMar w:header="0" w:footer="942" w:top="1360" w:bottom="1200" w:left="1600" w:right="1580"/>
        </w:sectPr>
      </w:pPr>
    </w:p>
    <w:p>
      <w:pPr>
        <w:pStyle w:val="Heading1"/>
        <w:numPr>
          <w:ilvl w:val="1"/>
          <w:numId w:val="25"/>
        </w:numPr>
        <w:tabs>
          <w:tab w:pos="664" w:val="left" w:leader="none"/>
        </w:tabs>
        <w:spacing w:line="261" w:lineRule="auto" w:before="54" w:after="0"/>
        <w:ind w:left="102" w:right="421" w:firstLine="0"/>
        <w:jc w:val="left"/>
      </w:pPr>
      <w:bookmarkStart w:name="_bookmark41" w:id="79"/>
      <w:bookmarkEnd w:id="79"/>
      <w:r>
        <w:rPr>
          <w:b w:val="0"/>
        </w:rPr>
      </w:r>
      <w:bookmarkStart w:name="_bookmark41" w:id="80"/>
      <w:bookmarkEnd w:id="80"/>
      <w:r>
        <w:rPr/>
        <w:t>Cue</w:t>
      </w:r>
      <w:r>
        <w:rPr/>
        <w:t>stionario de Evaluación Prenatal adaptación del cuestionario</w:t>
      </w:r>
      <w:r>
        <w:rPr>
          <w:spacing w:val="-17"/>
        </w:rPr>
        <w:t> </w:t>
      </w:r>
      <w:r>
        <w:rPr/>
        <w:t>PSQ (Prenatal Self-Evaluation</w:t>
      </w:r>
      <w:r>
        <w:rPr>
          <w:spacing w:val="-8"/>
        </w:rPr>
        <w:t> </w:t>
      </w:r>
      <w:r>
        <w:rPr/>
        <w:t>Questionnaire)</w:t>
      </w:r>
    </w:p>
    <w:p>
      <w:pPr>
        <w:pStyle w:val="BodyText"/>
        <w:rPr>
          <w:b/>
        </w:rPr>
      </w:pPr>
    </w:p>
    <w:p>
      <w:pPr>
        <w:pStyle w:val="BodyText"/>
        <w:rPr>
          <w:b/>
          <w:sz w:val="29"/>
        </w:rPr>
      </w:pPr>
    </w:p>
    <w:p>
      <w:pPr>
        <w:pStyle w:val="Heading1"/>
        <w:numPr>
          <w:ilvl w:val="2"/>
          <w:numId w:val="25"/>
        </w:numPr>
        <w:tabs>
          <w:tab w:pos="865" w:val="left" w:leader="none"/>
        </w:tabs>
        <w:spacing w:line="240" w:lineRule="auto" w:before="0" w:after="0"/>
        <w:ind w:left="864" w:right="0" w:hanging="762"/>
        <w:jc w:val="both"/>
      </w:pPr>
      <w:bookmarkStart w:name="_bookmark42" w:id="81"/>
      <w:bookmarkEnd w:id="81"/>
      <w:r>
        <w:rPr>
          <w:b w:val="0"/>
        </w:rPr>
      </w:r>
      <w:bookmarkStart w:name="_bookmark42" w:id="82"/>
      <w:bookmarkEnd w:id="82"/>
      <w:r>
        <w:rPr/>
        <w:t>D</w:t>
      </w:r>
      <w:r>
        <w:rPr/>
        <w:t>escripción</w:t>
      </w:r>
    </w:p>
    <w:p>
      <w:pPr>
        <w:pStyle w:val="BodyText"/>
        <w:rPr>
          <w:b/>
        </w:rPr>
      </w:pPr>
    </w:p>
    <w:p>
      <w:pPr>
        <w:pStyle w:val="BodyText"/>
        <w:spacing w:line="343" w:lineRule="auto" w:before="197"/>
        <w:ind w:left="102" w:right="115"/>
        <w:jc w:val="both"/>
        <w:rPr>
          <w:sz w:val="16"/>
        </w:rPr>
      </w:pPr>
      <w:r>
        <w:rPr/>
        <w:t>Es un instrumento el cual fue elaborado por Rebeca Armengol Asenjo en España en el 2007, el cual es una adaptación y validación del cuestionario PSQ (Prenatal Self-Evaluation Questionnaire) de Lederman creado en 1996. </w:t>
      </w:r>
      <w:r>
        <w:rPr>
          <w:position w:val="11"/>
          <w:sz w:val="16"/>
        </w:rPr>
        <w:t>(14)</w:t>
      </w:r>
    </w:p>
    <w:p>
      <w:pPr>
        <w:spacing w:line="360" w:lineRule="auto" w:before="39"/>
        <w:ind w:left="102" w:right="114" w:firstLine="0"/>
        <w:jc w:val="both"/>
        <w:rPr>
          <w:sz w:val="24"/>
        </w:rPr>
      </w:pPr>
      <w:r>
        <w:rPr>
          <w:sz w:val="24"/>
        </w:rPr>
        <w:t>La cuál evalúa 6 dimensiones psicosociales de las 7 dimensiones del cuestionario original: </w:t>
      </w:r>
      <w:r>
        <w:rPr>
          <w:i/>
          <w:sz w:val="24"/>
        </w:rPr>
        <w:t>la aceptación al embarazo </w:t>
      </w:r>
      <w:r>
        <w:rPr>
          <w:sz w:val="24"/>
        </w:rPr>
        <w:t>que abarca los ítems 1,2,31, 33 y 34; el </w:t>
      </w:r>
      <w:r>
        <w:rPr>
          <w:i/>
          <w:sz w:val="24"/>
        </w:rPr>
        <w:t>rol </w:t>
      </w:r>
      <w:r>
        <w:rPr>
          <w:i/>
          <w:sz w:val="24"/>
        </w:rPr>
        <w:t>maternal </w:t>
      </w:r>
      <w:r>
        <w:rPr>
          <w:sz w:val="24"/>
        </w:rPr>
        <w:t>los ítems 39, 40, 41 y 42, la </w:t>
      </w:r>
      <w:r>
        <w:rPr>
          <w:i/>
          <w:sz w:val="24"/>
        </w:rPr>
        <w:t>relación con la madre </w:t>
      </w:r>
      <w:r>
        <w:rPr>
          <w:sz w:val="24"/>
        </w:rPr>
        <w:t>los ítems 6,9, 10, 14,</w:t>
      </w:r>
    </w:p>
    <w:p>
      <w:pPr>
        <w:pStyle w:val="BodyText"/>
        <w:spacing w:line="360" w:lineRule="auto" w:before="5"/>
        <w:ind w:left="102" w:right="117"/>
        <w:jc w:val="both"/>
      </w:pPr>
      <w:r>
        <w:rPr/>
        <w:t>17, 22 ,28, 32 y 36; la relación con la pareja los ítems 3,4,11, 15, 19, 20, 27 y 38; la </w:t>
      </w:r>
      <w:r>
        <w:rPr>
          <w:i/>
        </w:rPr>
        <w:t>preparación al parto </w:t>
      </w:r>
      <w:r>
        <w:rPr/>
        <w:t>los ítems 5,12,13, 23, 24, 26 y 29; y la preocupación por el bienestar propio y del bebe los ítems 7, 8, 16, 18,21,25, 30, 35 y 37; todos los ítems se valoran con la escala de Lickert de cuatro puntos (1-4), oscila entre los adjetivos mucho a nunca, donde 1 corresponde a mucho, 2 con frecuencia, 3 a veces y 4 a nunca. El cuestionario contiene 13 reactivos con frases los que por advertencia de la autora del artículo se invierte el puntaje los cuales son 7, 8 , 16 , 18, 21 ,22 , 25 , 30 , 31 , 34, 35, 36 y</w:t>
      </w:r>
      <w:r>
        <w:rPr>
          <w:spacing w:val="-22"/>
        </w:rPr>
        <w:t> </w:t>
      </w:r>
      <w:r>
        <w:rPr/>
        <w:t>37.</w:t>
      </w:r>
    </w:p>
    <w:p>
      <w:pPr>
        <w:pStyle w:val="BodyText"/>
        <w:spacing w:line="360" w:lineRule="auto" w:before="36"/>
        <w:ind w:left="102" w:right="123"/>
        <w:jc w:val="both"/>
      </w:pPr>
      <w:r>
        <w:rPr/>
        <w:t>Su finalidad es evaluar los aspectos psicosociales del embarazo para comprender y estudia la “gestación paralela” y evalúa la adaptación psicosocial al embarazo con el fin de prevenir posibles conflictos y preparara a los futuros padres a la parentalidad.</w:t>
      </w:r>
    </w:p>
    <w:p>
      <w:pPr>
        <w:spacing w:after="0" w:line="360" w:lineRule="auto"/>
        <w:jc w:val="both"/>
        <w:sectPr>
          <w:pgSz w:w="12240" w:h="15840"/>
          <w:pgMar w:header="0" w:footer="942" w:top="1360" w:bottom="1200" w:left="1600" w:right="1580"/>
        </w:sectPr>
      </w:pPr>
    </w:p>
    <w:p>
      <w:pPr>
        <w:pStyle w:val="Heading1"/>
        <w:numPr>
          <w:ilvl w:val="2"/>
          <w:numId w:val="25"/>
        </w:numPr>
        <w:tabs>
          <w:tab w:pos="865" w:val="left" w:leader="none"/>
        </w:tabs>
        <w:spacing w:line="240" w:lineRule="auto" w:before="54" w:after="0"/>
        <w:ind w:left="864" w:right="0" w:hanging="762"/>
        <w:jc w:val="both"/>
      </w:pPr>
      <w:bookmarkStart w:name="_bookmark43" w:id="83"/>
      <w:bookmarkEnd w:id="83"/>
      <w:r>
        <w:rPr>
          <w:b w:val="0"/>
        </w:rPr>
      </w:r>
      <w:bookmarkStart w:name="_bookmark43" w:id="84"/>
      <w:bookmarkEnd w:id="84"/>
      <w:r>
        <w:rPr/>
        <w:t>V</w:t>
      </w:r>
      <w:r>
        <w:rPr/>
        <w:t>alidación</w:t>
      </w:r>
    </w:p>
    <w:p>
      <w:pPr>
        <w:pStyle w:val="BodyText"/>
        <w:rPr>
          <w:b/>
        </w:rPr>
      </w:pPr>
    </w:p>
    <w:p>
      <w:pPr>
        <w:pStyle w:val="BodyText"/>
        <w:spacing w:line="360" w:lineRule="auto" w:before="197"/>
        <w:ind w:left="102" w:right="115"/>
        <w:jc w:val="both"/>
      </w:pPr>
      <w:r>
        <w:rPr/>
        <w:t>El instrumento fue validado en una población de 291 mujeres embarazadas de España obteniendo un alpha de cronbach de 0.856 para el cuestionario en su totalidad; la aceptación del embarazo, con un coeficiente de alpha de cronbach de 0.561; al rol materno, con un alpha de ronbach de 0.843; la relación con la madre, un alpha de cronbach de 0.912; la relación con la pareja, alpha de cronbach 0.763; la preparación al parto, un alpha de cronbach de 0.794; la preocupación por el bienestar propio y del bebé, un alpha de cronbach de 0.854.</w:t>
      </w:r>
    </w:p>
    <w:p>
      <w:pPr>
        <w:pStyle w:val="BodyText"/>
      </w:pPr>
    </w:p>
    <w:p>
      <w:pPr>
        <w:pStyle w:val="BodyText"/>
      </w:pPr>
    </w:p>
    <w:p>
      <w:pPr>
        <w:pStyle w:val="BodyText"/>
      </w:pPr>
    </w:p>
    <w:p>
      <w:pPr>
        <w:pStyle w:val="BodyText"/>
        <w:spacing w:before="10"/>
      </w:pPr>
    </w:p>
    <w:p>
      <w:pPr>
        <w:pStyle w:val="Heading1"/>
        <w:numPr>
          <w:ilvl w:val="2"/>
          <w:numId w:val="25"/>
        </w:numPr>
        <w:tabs>
          <w:tab w:pos="867" w:val="left" w:leader="none"/>
        </w:tabs>
        <w:spacing w:line="240" w:lineRule="auto" w:before="0" w:after="0"/>
        <w:ind w:left="866" w:right="0" w:hanging="764"/>
        <w:jc w:val="both"/>
      </w:pPr>
      <w:bookmarkStart w:name="_bookmark44" w:id="85"/>
      <w:bookmarkEnd w:id="85"/>
      <w:r>
        <w:rPr>
          <w:b w:val="0"/>
        </w:rPr>
      </w:r>
      <w:bookmarkStart w:name="_bookmark44" w:id="86"/>
      <w:bookmarkEnd w:id="86"/>
      <w:r>
        <w:rPr/>
        <w:t>A</w:t>
      </w:r>
      <w:r>
        <w:rPr/>
        <w:t>plicación</w:t>
      </w:r>
    </w:p>
    <w:p>
      <w:pPr>
        <w:pStyle w:val="BodyText"/>
        <w:rPr>
          <w:b/>
        </w:rPr>
      </w:pPr>
    </w:p>
    <w:p>
      <w:pPr>
        <w:pStyle w:val="BodyText"/>
        <w:spacing w:before="11"/>
        <w:rPr>
          <w:b/>
          <w:sz w:val="27"/>
        </w:rPr>
      </w:pPr>
    </w:p>
    <w:p>
      <w:pPr>
        <w:pStyle w:val="BodyText"/>
        <w:spacing w:line="360" w:lineRule="auto"/>
        <w:ind w:left="102" w:right="124"/>
        <w:jc w:val="both"/>
      </w:pPr>
      <w:r>
        <w:rPr/>
        <w:t>El instrumento califica la adaptación psicosocial de la siguiente manera: tiene una puntuación mínima de 42 puntos y una calificación máxima de 168 se toma como media 84 puntos, lo que este igual o por arriba lo califica como mayor adaptación psicosocial al embarazo y entre máxima sea la calificación es más deficiente la adaptación psicosocial al embarazo. (ver ANEXO 2)</w:t>
      </w:r>
    </w:p>
    <w:p>
      <w:pPr>
        <w:pStyle w:val="BodyText"/>
      </w:pPr>
    </w:p>
    <w:p>
      <w:pPr>
        <w:pStyle w:val="BodyText"/>
        <w:spacing w:before="142"/>
        <w:ind w:left="102"/>
        <w:jc w:val="both"/>
      </w:pPr>
      <w:r>
        <w:rPr/>
        <w:t>Para fines del estudio se tomo la siguiente escala de calificación:</w:t>
      </w:r>
    </w:p>
    <w:p>
      <w:pPr>
        <w:pStyle w:val="ListParagraph"/>
        <w:numPr>
          <w:ilvl w:val="3"/>
          <w:numId w:val="25"/>
        </w:numPr>
        <w:tabs>
          <w:tab w:pos="821" w:val="left" w:leader="none"/>
          <w:tab w:pos="822" w:val="left" w:leader="none"/>
        </w:tabs>
        <w:spacing w:line="240" w:lineRule="auto" w:before="137" w:after="0"/>
        <w:ind w:left="822" w:right="0" w:hanging="360"/>
        <w:jc w:val="left"/>
        <w:rPr>
          <w:sz w:val="24"/>
        </w:rPr>
      </w:pPr>
      <w:r>
        <w:rPr>
          <w:sz w:val="24"/>
        </w:rPr>
        <w:t>42 a 84 puntos: mayor adaptación</w:t>
      </w:r>
      <w:r>
        <w:rPr>
          <w:spacing w:val="-10"/>
          <w:sz w:val="24"/>
        </w:rPr>
        <w:t> </w:t>
      </w:r>
      <w:r>
        <w:rPr>
          <w:sz w:val="24"/>
        </w:rPr>
        <w:t>psicosocial</w:t>
      </w:r>
    </w:p>
    <w:p>
      <w:pPr>
        <w:pStyle w:val="ListParagraph"/>
        <w:numPr>
          <w:ilvl w:val="3"/>
          <w:numId w:val="25"/>
        </w:numPr>
        <w:tabs>
          <w:tab w:pos="821" w:val="left" w:leader="none"/>
          <w:tab w:pos="822" w:val="left" w:leader="none"/>
        </w:tabs>
        <w:spacing w:line="240" w:lineRule="auto" w:before="135" w:after="0"/>
        <w:ind w:left="822" w:right="0" w:hanging="360"/>
        <w:jc w:val="left"/>
        <w:rPr>
          <w:sz w:val="24"/>
        </w:rPr>
      </w:pPr>
      <w:r>
        <w:rPr>
          <w:sz w:val="24"/>
        </w:rPr>
        <w:t>85 a 168 puntos: deficiencia en la adaptación</w:t>
      </w:r>
      <w:r>
        <w:rPr>
          <w:spacing w:val="-17"/>
          <w:sz w:val="24"/>
        </w:rPr>
        <w:t> </w:t>
      </w:r>
      <w:r>
        <w:rPr>
          <w:sz w:val="24"/>
        </w:rPr>
        <w:t>psicosocial</w:t>
      </w:r>
    </w:p>
    <w:p>
      <w:pPr>
        <w:spacing w:after="0" w:line="240" w:lineRule="auto"/>
        <w:jc w:val="left"/>
        <w:rPr>
          <w:sz w:val="24"/>
        </w:rPr>
        <w:sectPr>
          <w:pgSz w:w="12240" w:h="15840"/>
          <w:pgMar w:header="0" w:footer="942" w:top="1360" w:bottom="1200" w:left="1600" w:right="1580"/>
        </w:sectPr>
      </w:pPr>
    </w:p>
    <w:p>
      <w:pPr>
        <w:pStyle w:val="Heading1"/>
        <w:numPr>
          <w:ilvl w:val="1"/>
          <w:numId w:val="5"/>
        </w:numPr>
        <w:tabs>
          <w:tab w:pos="1181" w:val="left" w:leader="none"/>
          <w:tab w:pos="1182" w:val="left" w:leader="none"/>
        </w:tabs>
        <w:spacing w:line="240" w:lineRule="auto" w:before="54" w:after="0"/>
        <w:ind w:left="1182" w:right="0" w:hanging="720"/>
        <w:jc w:val="left"/>
      </w:pPr>
      <w:bookmarkStart w:name="_bookmark45" w:id="87"/>
      <w:bookmarkEnd w:id="87"/>
      <w:r>
        <w:rPr>
          <w:b w:val="0"/>
        </w:rPr>
      </w:r>
      <w:bookmarkStart w:name="_bookmark45" w:id="88"/>
      <w:bookmarkEnd w:id="88"/>
      <w:r>
        <w:rPr/>
        <w:t>D</w:t>
      </w:r>
      <w:r>
        <w:rPr/>
        <w:t>ESARROLLO DEL</w:t>
      </w:r>
      <w:r>
        <w:rPr>
          <w:spacing w:val="-9"/>
        </w:rPr>
        <w:t> </w:t>
      </w:r>
      <w:r>
        <w:rPr/>
        <w:t>PROYECTO</w:t>
      </w:r>
    </w:p>
    <w:p>
      <w:pPr>
        <w:pStyle w:val="BodyText"/>
        <w:rPr>
          <w:b/>
        </w:rPr>
      </w:pPr>
    </w:p>
    <w:p>
      <w:pPr>
        <w:pStyle w:val="BodyText"/>
        <w:spacing w:before="7"/>
        <w:rPr>
          <w:b/>
          <w:sz w:val="29"/>
        </w:rPr>
      </w:pPr>
    </w:p>
    <w:p>
      <w:pPr>
        <w:pStyle w:val="BodyText"/>
        <w:ind w:left="102"/>
        <w:jc w:val="both"/>
      </w:pPr>
      <w:r>
        <w:rPr/>
        <w:t>Se realizó un estudio observacional, transversal y analítico, en una muestra de</w:t>
      </w:r>
    </w:p>
    <w:p>
      <w:pPr>
        <w:pStyle w:val="BodyText"/>
        <w:spacing w:line="360" w:lineRule="auto" w:before="137"/>
        <w:ind w:left="102" w:right="121"/>
        <w:jc w:val="both"/>
      </w:pPr>
      <w:r>
        <w:rPr/>
        <w:t>196 mujeres embarazadas que acudieron a consulta a la Unidad de Medicina Familiar No. 64 Tequesquinahuac, Estado de México, del Instituto Mexicano del Seguro Social durante el periodo de mayo a julio del 2016, obtenida a través de técnica de muestreo no probabilístico por conveniencia.</w:t>
      </w:r>
    </w:p>
    <w:p>
      <w:pPr>
        <w:pStyle w:val="BodyText"/>
      </w:pPr>
    </w:p>
    <w:p>
      <w:pPr>
        <w:pStyle w:val="BodyText"/>
        <w:spacing w:line="360" w:lineRule="auto" w:before="142"/>
        <w:ind w:left="102" w:right="117"/>
        <w:jc w:val="both"/>
      </w:pPr>
      <w:r>
        <w:rPr/>
        <w:t>El estudio se llevó a cabo en un área privada (consultorio) de la Unidad de Medicina Familiar No. 64 donde se seleccionaron a las participantes que cumplieron con los criterios de inclusión, a las que se les informó sobre el objetivo de estudio, su participación y las actividades a realizar, otorgando el consentimiento informado (ANEXO 3) y asentimiento correspondientemente en caso necesario (ANEXO 4).</w:t>
      </w:r>
    </w:p>
    <w:p>
      <w:pPr>
        <w:pStyle w:val="BodyText"/>
      </w:pPr>
    </w:p>
    <w:p>
      <w:pPr>
        <w:pStyle w:val="BodyText"/>
        <w:spacing w:line="360" w:lineRule="auto" w:before="142"/>
        <w:ind w:left="102" w:right="117"/>
        <w:jc w:val="both"/>
      </w:pPr>
      <w:r>
        <w:rPr/>
        <w:t>El estudio consto de una sola fase donde se otorgo una encuesta de autoaplicación con una duración aproximada de 20 minutos para su llenado, la encuesta consto de 3 partes en su totalidad, en la primera se recabo información de la cédula de identificación, posteriormente el cuestionario de evaluación prenatal (ANEXO 2), y para culminar la entrevista </w:t>
      </w:r>
      <w:r>
        <w:rPr>
          <w:spacing w:val="2"/>
        </w:rPr>
        <w:t>se </w:t>
      </w:r>
      <w:r>
        <w:rPr/>
        <w:t>llevo a cabo la recolección de datos del familiograma parte que fue realizada por el encuestador. (ANEXO</w:t>
      </w:r>
      <w:r>
        <w:rPr>
          <w:spacing w:val="-29"/>
        </w:rPr>
        <w:t> </w:t>
      </w:r>
      <w:r>
        <w:rPr/>
        <w:t>1)</w:t>
      </w:r>
    </w:p>
    <w:p>
      <w:pPr>
        <w:pStyle w:val="BodyText"/>
      </w:pPr>
    </w:p>
    <w:p>
      <w:pPr>
        <w:pStyle w:val="BodyText"/>
        <w:spacing w:line="360" w:lineRule="auto" w:before="142"/>
        <w:ind w:left="102" w:right="117"/>
        <w:jc w:val="both"/>
      </w:pPr>
      <w:r>
        <w:rPr/>
        <w:t>Las participaron que se detectaron con deficiencia en la adaptación psicosocial, se derivaron con trabajo social, se les integro a las pláticas </w:t>
      </w:r>
      <w:r>
        <w:rPr>
          <w:spacing w:val="3"/>
        </w:rPr>
        <w:t>de </w:t>
      </w:r>
      <w:r>
        <w:rPr/>
        <w:t>EMBARAZO SEGURO con PREVENIMSS en caso de no haber asistido a las sesiones, además de que  se les dio el apoyo por parte del psicología en caso de que ellas estuvieran de acuerdo.</w:t>
      </w:r>
    </w:p>
    <w:p>
      <w:pPr>
        <w:pStyle w:val="BodyText"/>
        <w:spacing w:line="360" w:lineRule="auto" w:before="5"/>
        <w:ind w:left="102" w:right="115"/>
        <w:jc w:val="both"/>
      </w:pPr>
      <w:r>
        <w:rPr/>
        <w:t>Los datos obtenidos fueron manejados de manera confidencial por el investigador y las encuestas se resguardaron por el</w:t>
      </w:r>
      <w:r>
        <w:rPr>
          <w:spacing w:val="-17"/>
        </w:rPr>
        <w:t> </w:t>
      </w:r>
      <w:r>
        <w:rPr/>
        <w:t>autor.</w:t>
      </w:r>
    </w:p>
    <w:p>
      <w:pPr>
        <w:spacing w:after="0" w:line="360" w:lineRule="auto"/>
        <w:jc w:val="both"/>
        <w:sectPr>
          <w:pgSz w:w="12240" w:h="15840"/>
          <w:pgMar w:header="0" w:footer="942" w:top="1360" w:bottom="1200" w:left="1600" w:right="1580"/>
        </w:sectPr>
      </w:pPr>
    </w:p>
    <w:p>
      <w:pPr>
        <w:pStyle w:val="Heading1"/>
        <w:numPr>
          <w:ilvl w:val="1"/>
          <w:numId w:val="26"/>
        </w:numPr>
        <w:tabs>
          <w:tab w:pos="731" w:val="left" w:leader="none"/>
        </w:tabs>
        <w:spacing w:line="240" w:lineRule="auto" w:before="54" w:after="0"/>
        <w:ind w:left="730" w:right="0" w:hanging="628"/>
        <w:jc w:val="both"/>
      </w:pPr>
      <w:bookmarkStart w:name="_bookmark46" w:id="89"/>
      <w:bookmarkEnd w:id="89"/>
      <w:r>
        <w:rPr>
          <w:b w:val="0"/>
        </w:rPr>
      </w:r>
      <w:bookmarkStart w:name="_bookmark46" w:id="90"/>
      <w:bookmarkEnd w:id="90"/>
      <w:r>
        <w:rPr/>
        <w:t>Lím</w:t>
      </w:r>
      <w:r>
        <w:rPr/>
        <w:t>ite de tiempo y</w:t>
      </w:r>
      <w:r>
        <w:rPr>
          <w:spacing w:val="-11"/>
        </w:rPr>
        <w:t> </w:t>
      </w:r>
      <w:r>
        <w:rPr/>
        <w:t>desarrollo</w:t>
      </w:r>
    </w:p>
    <w:p>
      <w:pPr>
        <w:pStyle w:val="BodyText"/>
        <w:rPr>
          <w:b/>
        </w:rPr>
      </w:pPr>
    </w:p>
    <w:p>
      <w:pPr>
        <w:pStyle w:val="BodyText"/>
        <w:spacing w:before="11"/>
        <w:rPr>
          <w:b/>
          <w:sz w:val="27"/>
        </w:rPr>
      </w:pPr>
    </w:p>
    <w:p>
      <w:pPr>
        <w:pStyle w:val="BodyText"/>
        <w:spacing w:line="360" w:lineRule="auto"/>
        <w:ind w:left="102" w:right="124"/>
        <w:jc w:val="both"/>
      </w:pPr>
      <w:r>
        <w:rPr/>
        <w:t>Unidad de Medicina Familiar No. 64 Tequesquinahuac, Estado de México del Instituto Mexicano del Seguro Social, en el periodo de mayo a julio del 2016.</w:t>
      </w:r>
    </w:p>
    <w:p>
      <w:pPr>
        <w:pStyle w:val="BodyText"/>
      </w:pPr>
    </w:p>
    <w:p>
      <w:pPr>
        <w:pStyle w:val="BodyText"/>
      </w:pPr>
    </w:p>
    <w:p>
      <w:pPr>
        <w:pStyle w:val="BodyText"/>
        <w:spacing w:before="5"/>
        <w:rPr>
          <w:sz w:val="19"/>
        </w:rPr>
      </w:pPr>
    </w:p>
    <w:p>
      <w:pPr>
        <w:pStyle w:val="Heading1"/>
        <w:numPr>
          <w:ilvl w:val="1"/>
          <w:numId w:val="26"/>
        </w:numPr>
        <w:tabs>
          <w:tab w:pos="731" w:val="left" w:leader="none"/>
        </w:tabs>
        <w:spacing w:line="240" w:lineRule="auto" w:before="0" w:after="0"/>
        <w:ind w:left="730" w:right="0" w:hanging="628"/>
        <w:jc w:val="both"/>
      </w:pPr>
      <w:bookmarkStart w:name="_bookmark47" w:id="91"/>
      <w:bookmarkEnd w:id="91"/>
      <w:r>
        <w:rPr>
          <w:b w:val="0"/>
        </w:rPr>
      </w:r>
      <w:bookmarkStart w:name="_bookmark47" w:id="92"/>
      <w:bookmarkEnd w:id="92"/>
      <w:r>
        <w:rPr/>
        <w:t>Di</w:t>
      </w:r>
      <w:r>
        <w:rPr/>
        <w:t>seño de</w:t>
      </w:r>
      <w:r>
        <w:rPr>
          <w:spacing w:val="-5"/>
        </w:rPr>
        <w:t> </w:t>
      </w:r>
      <w:r>
        <w:rPr/>
        <w:t>Análisis</w:t>
      </w:r>
    </w:p>
    <w:p>
      <w:pPr>
        <w:pStyle w:val="BodyText"/>
        <w:rPr>
          <w:b/>
        </w:rPr>
      </w:pPr>
    </w:p>
    <w:p>
      <w:pPr>
        <w:pStyle w:val="BodyText"/>
        <w:spacing w:line="360" w:lineRule="auto" w:before="200"/>
        <w:ind w:left="102" w:right="115"/>
        <w:jc w:val="both"/>
      </w:pPr>
      <w:r>
        <w:rPr/>
        <w:t>Una vez recabada la información, se realizó el análisis estadístico de los datos obtenidos, mediante el programa SPSS (Statistical Package for the Social Sciences: paquete estadístico para las ciencias sociales), versión 20.0 para Windows. Para dicho análisis se empleó estadística descriptiva; para la variable cuantitativa como la edad se calcularon medidas de tendencia central (media, mediana, moda) y se representó por histograma; para las variables cuantitativas como embarazos previos y número de hijos se calcularon las medidas de frecuencias y porcentajes y se representaron por gráfica de barras; para las variables cualitativas escolaridad, ocupación, estado civil, embarazo planificado, asistencia a las sesiones de EMBARAZO SEGURO con PREVENIMSS, tipología familiar y adaptación psicosocial se calculó medidas de frecuencias y porcentajes, y se representó por gráficas de sectores.</w:t>
      </w:r>
    </w:p>
    <w:p>
      <w:pPr>
        <w:pStyle w:val="BodyText"/>
      </w:pPr>
    </w:p>
    <w:p>
      <w:pPr>
        <w:pStyle w:val="BodyText"/>
        <w:spacing w:line="360" w:lineRule="auto" w:before="142"/>
        <w:ind w:left="102" w:right="122"/>
        <w:jc w:val="both"/>
      </w:pPr>
      <w:r>
        <w:rPr/>
        <w:t>La significancia estadística se realizó con análisis bivariado para establecer la relación entre la variable tipología familiar y la variable adaptación psicosocial al embarazo aplicándose la prueba Chi cuadrada y V de Cramer para la siguiente hipótesis de trabajo:</w:t>
      </w:r>
    </w:p>
    <w:p>
      <w:pPr>
        <w:pStyle w:val="ListParagraph"/>
        <w:numPr>
          <w:ilvl w:val="2"/>
          <w:numId w:val="26"/>
        </w:numPr>
        <w:tabs>
          <w:tab w:pos="821" w:val="left" w:leader="none"/>
          <w:tab w:pos="822" w:val="left" w:leader="none"/>
        </w:tabs>
        <w:spacing w:line="350" w:lineRule="auto" w:before="5" w:after="0"/>
        <w:ind w:left="822" w:right="124" w:hanging="360"/>
        <w:jc w:val="left"/>
        <w:rPr>
          <w:sz w:val="24"/>
        </w:rPr>
      </w:pPr>
      <w:r>
        <w:rPr>
          <w:sz w:val="24"/>
        </w:rPr>
        <w:t>H0. No existe relación entre la tipología familiar y la adaptación psicosocial al</w:t>
      </w:r>
      <w:r>
        <w:rPr>
          <w:spacing w:val="-3"/>
          <w:sz w:val="24"/>
        </w:rPr>
        <w:t> </w:t>
      </w:r>
      <w:r>
        <w:rPr>
          <w:sz w:val="24"/>
        </w:rPr>
        <w:t>embarazo.</w:t>
      </w:r>
    </w:p>
    <w:p>
      <w:pPr>
        <w:spacing w:after="0" w:line="350" w:lineRule="auto"/>
        <w:jc w:val="left"/>
        <w:rPr>
          <w:sz w:val="24"/>
        </w:rPr>
        <w:sectPr>
          <w:footerReference w:type="default" r:id="rId14"/>
          <w:pgSz w:w="12240" w:h="15840"/>
          <w:pgMar w:footer="1002" w:header="0" w:top="1360" w:bottom="1200" w:left="1600" w:right="1580"/>
        </w:sectPr>
      </w:pPr>
    </w:p>
    <w:p>
      <w:pPr>
        <w:pStyle w:val="ListParagraph"/>
        <w:numPr>
          <w:ilvl w:val="2"/>
          <w:numId w:val="26"/>
        </w:numPr>
        <w:tabs>
          <w:tab w:pos="822" w:val="left" w:leader="none"/>
        </w:tabs>
        <w:spacing w:line="352" w:lineRule="auto" w:before="35" w:after="0"/>
        <w:ind w:left="822" w:right="124" w:hanging="360"/>
        <w:jc w:val="both"/>
        <w:rPr>
          <w:sz w:val="24"/>
        </w:rPr>
      </w:pPr>
      <w:r>
        <w:rPr>
          <w:sz w:val="24"/>
        </w:rPr>
        <w:t>H1. Las mujeres gestantes con tipología familiar extensa tienen una mayor adaptación psicosocial al</w:t>
      </w:r>
      <w:r>
        <w:rPr>
          <w:spacing w:val="-15"/>
          <w:sz w:val="24"/>
        </w:rPr>
        <w:t> </w:t>
      </w:r>
      <w:r>
        <w:rPr>
          <w:sz w:val="24"/>
        </w:rPr>
        <w:t>embarazo.</w:t>
      </w:r>
    </w:p>
    <w:p>
      <w:pPr>
        <w:pStyle w:val="ListParagraph"/>
        <w:numPr>
          <w:ilvl w:val="3"/>
          <w:numId w:val="26"/>
        </w:numPr>
        <w:tabs>
          <w:tab w:pos="1542" w:val="left" w:leader="none"/>
        </w:tabs>
        <w:spacing w:line="240" w:lineRule="auto" w:before="39" w:after="0"/>
        <w:ind w:left="1542" w:right="0" w:hanging="360"/>
        <w:jc w:val="left"/>
        <w:rPr>
          <w:sz w:val="24"/>
        </w:rPr>
      </w:pPr>
      <w:r>
        <w:rPr>
          <w:sz w:val="24"/>
        </w:rPr>
        <w:t>Nivel de</w:t>
      </w:r>
      <w:r>
        <w:rPr>
          <w:spacing w:val="-7"/>
          <w:sz w:val="24"/>
        </w:rPr>
        <w:t> </w:t>
      </w:r>
      <w:r>
        <w:rPr>
          <w:sz w:val="24"/>
        </w:rPr>
        <w:t>significancia=5%=0.05</w:t>
      </w:r>
    </w:p>
    <w:p>
      <w:pPr>
        <w:pStyle w:val="ListParagraph"/>
        <w:numPr>
          <w:ilvl w:val="3"/>
          <w:numId w:val="26"/>
        </w:numPr>
        <w:tabs>
          <w:tab w:pos="1542" w:val="left" w:leader="none"/>
        </w:tabs>
        <w:spacing w:line="240" w:lineRule="auto" w:before="112" w:after="0"/>
        <w:ind w:left="1542" w:right="0" w:hanging="360"/>
        <w:jc w:val="left"/>
        <w:rPr>
          <w:sz w:val="16"/>
        </w:rPr>
      </w:pPr>
      <w:r>
        <w:rPr>
          <w:sz w:val="24"/>
        </w:rPr>
        <w:t>Elección de prueba estadística:</w:t>
      </w:r>
      <w:r>
        <w:rPr>
          <w:spacing w:val="-11"/>
          <w:sz w:val="24"/>
        </w:rPr>
        <w:t> </w:t>
      </w:r>
      <w:r>
        <w:rPr>
          <w:sz w:val="24"/>
        </w:rPr>
        <w:t>X</w:t>
      </w:r>
      <w:r>
        <w:rPr>
          <w:position w:val="11"/>
          <w:sz w:val="16"/>
        </w:rPr>
        <w:t>2</w:t>
      </w:r>
    </w:p>
    <w:p>
      <w:pPr>
        <w:pStyle w:val="ListParagraph"/>
        <w:numPr>
          <w:ilvl w:val="3"/>
          <w:numId w:val="26"/>
        </w:numPr>
        <w:tabs>
          <w:tab w:pos="1542" w:val="left" w:leader="none"/>
        </w:tabs>
        <w:spacing w:line="240" w:lineRule="auto" w:before="147" w:after="0"/>
        <w:ind w:left="1542" w:right="0" w:hanging="360"/>
        <w:jc w:val="left"/>
        <w:rPr>
          <w:sz w:val="24"/>
        </w:rPr>
      </w:pPr>
      <w:r>
        <w:rPr>
          <w:sz w:val="24"/>
        </w:rPr>
        <w:t>Estimación de p=</w:t>
      </w:r>
      <w:r>
        <w:rPr>
          <w:spacing w:val="-6"/>
          <w:sz w:val="24"/>
        </w:rPr>
        <w:t> </w:t>
      </w:r>
      <w:r>
        <w:rPr>
          <w:sz w:val="24"/>
        </w:rPr>
        <w:t>valor</w:t>
      </w:r>
    </w:p>
    <w:p>
      <w:pPr>
        <w:pStyle w:val="ListParagraph"/>
        <w:numPr>
          <w:ilvl w:val="3"/>
          <w:numId w:val="26"/>
        </w:numPr>
        <w:tabs>
          <w:tab w:pos="1542" w:val="left" w:leader="none"/>
        </w:tabs>
        <w:spacing w:line="240" w:lineRule="auto" w:before="147" w:after="0"/>
        <w:ind w:left="1542" w:right="0" w:hanging="360"/>
        <w:jc w:val="left"/>
        <w:rPr>
          <w:sz w:val="24"/>
        </w:rPr>
      </w:pPr>
      <w:r>
        <w:rPr>
          <w:sz w:val="24"/>
        </w:rPr>
        <w:t>Toma de decisión: p&lt;0.05 entonces rechazamos la hipótesis</w:t>
      </w:r>
      <w:r>
        <w:rPr>
          <w:spacing w:val="-19"/>
          <w:sz w:val="24"/>
        </w:rPr>
        <w:t> </w:t>
      </w:r>
      <w:r>
        <w:rPr>
          <w:sz w:val="24"/>
        </w:rPr>
        <w:t>nula.</w:t>
      </w:r>
    </w:p>
    <w:p>
      <w:pPr>
        <w:pStyle w:val="BodyText"/>
        <w:rPr>
          <w:sz w:val="26"/>
        </w:rPr>
      </w:pPr>
    </w:p>
    <w:p>
      <w:pPr>
        <w:pStyle w:val="BodyText"/>
        <w:spacing w:before="10"/>
        <w:rPr>
          <w:sz w:val="22"/>
        </w:rPr>
      </w:pPr>
    </w:p>
    <w:p>
      <w:pPr>
        <w:pStyle w:val="BodyText"/>
        <w:spacing w:line="360" w:lineRule="auto"/>
        <w:ind w:left="102" w:right="122"/>
        <w:jc w:val="both"/>
      </w:pPr>
      <w:r>
        <w:rPr/>
        <w:t>La significancia estadística se realizó con análisis bivariado para establecer la relación entre la variable edad y la variable adaptación psicosocial al embarazo aplicándose la prueba Chi cuadrada para las siguientes hipótesis de trabajo:</w:t>
      </w:r>
    </w:p>
    <w:p>
      <w:pPr>
        <w:pStyle w:val="BodyText"/>
      </w:pPr>
    </w:p>
    <w:p>
      <w:pPr>
        <w:pStyle w:val="ListParagraph"/>
        <w:numPr>
          <w:ilvl w:val="2"/>
          <w:numId w:val="26"/>
        </w:numPr>
        <w:tabs>
          <w:tab w:pos="822" w:val="left" w:leader="none"/>
        </w:tabs>
        <w:spacing w:line="350" w:lineRule="auto" w:before="142" w:after="0"/>
        <w:ind w:left="822" w:right="122" w:hanging="360"/>
        <w:jc w:val="both"/>
        <w:rPr>
          <w:sz w:val="24"/>
        </w:rPr>
      </w:pPr>
      <w:r>
        <w:rPr>
          <w:sz w:val="24"/>
        </w:rPr>
        <w:t>H0. No existe relación entre la edad y la adaptación psicosocial al embarazo.</w:t>
      </w:r>
    </w:p>
    <w:p>
      <w:pPr>
        <w:pStyle w:val="ListParagraph"/>
        <w:numPr>
          <w:ilvl w:val="2"/>
          <w:numId w:val="26"/>
        </w:numPr>
        <w:tabs>
          <w:tab w:pos="822" w:val="left" w:leader="none"/>
        </w:tabs>
        <w:spacing w:line="350" w:lineRule="auto" w:before="16" w:after="0"/>
        <w:ind w:left="822" w:right="124" w:hanging="360"/>
        <w:jc w:val="both"/>
        <w:rPr>
          <w:sz w:val="24"/>
        </w:rPr>
      </w:pPr>
      <w:r>
        <w:rPr>
          <w:sz w:val="24"/>
        </w:rPr>
        <w:t>H1. Las mujeres gestantes adolescentes tienen mayor adaptación psicosocial al</w:t>
      </w:r>
      <w:r>
        <w:rPr>
          <w:spacing w:val="-6"/>
          <w:sz w:val="24"/>
        </w:rPr>
        <w:t> </w:t>
      </w:r>
      <w:r>
        <w:rPr>
          <w:sz w:val="24"/>
        </w:rPr>
        <w:t>embarazo.</w:t>
      </w:r>
    </w:p>
    <w:p>
      <w:pPr>
        <w:pStyle w:val="ListParagraph"/>
        <w:numPr>
          <w:ilvl w:val="3"/>
          <w:numId w:val="26"/>
        </w:numPr>
        <w:tabs>
          <w:tab w:pos="1542" w:val="left" w:leader="none"/>
        </w:tabs>
        <w:spacing w:line="240" w:lineRule="auto" w:before="42" w:after="0"/>
        <w:ind w:left="1542" w:right="0" w:hanging="360"/>
        <w:jc w:val="left"/>
        <w:rPr>
          <w:sz w:val="24"/>
        </w:rPr>
      </w:pPr>
      <w:r>
        <w:rPr>
          <w:sz w:val="24"/>
        </w:rPr>
        <w:t>Nivel de</w:t>
      </w:r>
      <w:r>
        <w:rPr>
          <w:spacing w:val="-7"/>
          <w:sz w:val="24"/>
        </w:rPr>
        <w:t> </w:t>
      </w:r>
      <w:r>
        <w:rPr>
          <w:sz w:val="24"/>
        </w:rPr>
        <w:t>significancia=5%=0.05</w:t>
      </w:r>
    </w:p>
    <w:p>
      <w:pPr>
        <w:pStyle w:val="ListParagraph"/>
        <w:numPr>
          <w:ilvl w:val="3"/>
          <w:numId w:val="26"/>
        </w:numPr>
        <w:tabs>
          <w:tab w:pos="1542" w:val="left" w:leader="none"/>
        </w:tabs>
        <w:spacing w:line="240" w:lineRule="auto" w:before="147" w:after="0"/>
        <w:ind w:left="1542" w:right="0" w:hanging="360"/>
        <w:jc w:val="left"/>
        <w:rPr>
          <w:sz w:val="24"/>
        </w:rPr>
      </w:pPr>
      <w:r>
        <w:rPr>
          <w:sz w:val="24"/>
        </w:rPr>
        <w:t>Elección de prueba estadística:</w:t>
      </w:r>
      <w:r>
        <w:rPr>
          <w:spacing w:val="-15"/>
          <w:sz w:val="24"/>
        </w:rPr>
        <w:t> </w:t>
      </w:r>
      <w:r>
        <w:rPr>
          <w:sz w:val="24"/>
        </w:rPr>
        <w:t>X2</w:t>
      </w:r>
    </w:p>
    <w:p>
      <w:pPr>
        <w:pStyle w:val="ListParagraph"/>
        <w:numPr>
          <w:ilvl w:val="3"/>
          <w:numId w:val="26"/>
        </w:numPr>
        <w:tabs>
          <w:tab w:pos="1542" w:val="left" w:leader="none"/>
        </w:tabs>
        <w:spacing w:line="240" w:lineRule="auto" w:before="147" w:after="0"/>
        <w:ind w:left="1542" w:right="0" w:hanging="360"/>
        <w:jc w:val="left"/>
        <w:rPr>
          <w:sz w:val="24"/>
        </w:rPr>
      </w:pPr>
      <w:r>
        <w:rPr>
          <w:sz w:val="24"/>
        </w:rPr>
        <w:t>Estimación de p=</w:t>
      </w:r>
      <w:r>
        <w:rPr>
          <w:spacing w:val="-3"/>
          <w:sz w:val="24"/>
        </w:rPr>
        <w:t> </w:t>
      </w:r>
      <w:r>
        <w:rPr>
          <w:sz w:val="24"/>
        </w:rPr>
        <w:t>valor</w:t>
      </w:r>
    </w:p>
    <w:p>
      <w:pPr>
        <w:pStyle w:val="ListParagraph"/>
        <w:numPr>
          <w:ilvl w:val="3"/>
          <w:numId w:val="26"/>
        </w:numPr>
        <w:tabs>
          <w:tab w:pos="1542" w:val="left" w:leader="none"/>
        </w:tabs>
        <w:spacing w:line="240" w:lineRule="auto" w:before="147" w:after="0"/>
        <w:ind w:left="1542" w:right="0" w:hanging="360"/>
        <w:jc w:val="left"/>
        <w:rPr>
          <w:sz w:val="24"/>
        </w:rPr>
      </w:pPr>
      <w:r>
        <w:rPr>
          <w:sz w:val="24"/>
        </w:rPr>
        <w:t>Toma de decisión: p&lt;0.5 entonces rechazamos la hipótesis</w:t>
      </w:r>
      <w:r>
        <w:rPr>
          <w:spacing w:val="-23"/>
          <w:sz w:val="24"/>
        </w:rPr>
        <w:t> </w:t>
      </w:r>
      <w:r>
        <w:rPr>
          <w:sz w:val="24"/>
        </w:rPr>
        <w:t>nula.</w:t>
      </w:r>
    </w:p>
    <w:p>
      <w:pPr>
        <w:pStyle w:val="BodyText"/>
        <w:rPr>
          <w:sz w:val="26"/>
        </w:rPr>
      </w:pPr>
    </w:p>
    <w:p>
      <w:pPr>
        <w:pStyle w:val="BodyText"/>
        <w:spacing w:before="10"/>
        <w:rPr>
          <w:sz w:val="22"/>
        </w:rPr>
      </w:pPr>
    </w:p>
    <w:p>
      <w:pPr>
        <w:pStyle w:val="BodyText"/>
        <w:spacing w:line="360" w:lineRule="auto"/>
        <w:ind w:left="102" w:right="120"/>
        <w:jc w:val="both"/>
      </w:pPr>
      <w:r>
        <w:rPr/>
        <w:t>La significancia estadística se realizó con análisis bivariado para establecer la relación entre la variable asistencia a sesiones de EMBARAZO SEGURO con PREVENIMSS y la variable adaptación psicosocial al embarazo aplicándose la prueba Chi cuadrada para las siguientes hipótesis de trabajo:</w:t>
      </w:r>
    </w:p>
    <w:p>
      <w:pPr>
        <w:pStyle w:val="BodyText"/>
      </w:pPr>
    </w:p>
    <w:p>
      <w:pPr>
        <w:pStyle w:val="ListParagraph"/>
        <w:numPr>
          <w:ilvl w:val="2"/>
          <w:numId w:val="26"/>
        </w:numPr>
        <w:tabs>
          <w:tab w:pos="810" w:val="left" w:leader="none"/>
        </w:tabs>
        <w:spacing w:line="355" w:lineRule="auto" w:before="171" w:after="0"/>
        <w:ind w:left="810" w:right="122" w:hanging="360"/>
        <w:jc w:val="both"/>
        <w:rPr>
          <w:sz w:val="24"/>
        </w:rPr>
      </w:pPr>
      <w:r>
        <w:rPr>
          <w:sz w:val="24"/>
        </w:rPr>
        <w:t>H0. Existe relación entre la adaptación psicosocial al embarazo de las mujeres gestantes y la asistencia a las sesiones “EMBARAZO PREVENIMSS”.</w:t>
      </w:r>
    </w:p>
    <w:p>
      <w:pPr>
        <w:spacing w:after="0" w:line="355" w:lineRule="auto"/>
        <w:jc w:val="both"/>
        <w:rPr>
          <w:sz w:val="24"/>
        </w:rPr>
        <w:sectPr>
          <w:footerReference w:type="default" r:id="rId15"/>
          <w:pgSz w:w="12240" w:h="15840"/>
          <w:pgMar w:footer="1002" w:header="0" w:top="1380" w:bottom="1200" w:left="1600" w:right="1580"/>
          <w:pgNumType w:start="31"/>
        </w:sectPr>
      </w:pPr>
    </w:p>
    <w:p>
      <w:pPr>
        <w:pStyle w:val="ListParagraph"/>
        <w:numPr>
          <w:ilvl w:val="0"/>
          <w:numId w:val="27"/>
        </w:numPr>
        <w:tabs>
          <w:tab w:pos="702" w:val="left" w:leader="none"/>
        </w:tabs>
        <w:spacing w:line="355" w:lineRule="auto" w:before="35" w:after="0"/>
        <w:ind w:left="702" w:right="122" w:hanging="360"/>
        <w:jc w:val="both"/>
        <w:rPr>
          <w:sz w:val="24"/>
        </w:rPr>
      </w:pPr>
      <w:r>
        <w:rPr>
          <w:sz w:val="24"/>
        </w:rPr>
        <w:t>H1. No existe relación entre la adaptación psicosocial al embarazo de las mujeres gestantes y la asistencia a las sesiones “EMBARAZO PREVENIMSS”.</w:t>
      </w:r>
    </w:p>
    <w:p>
      <w:pPr>
        <w:pStyle w:val="ListParagraph"/>
        <w:numPr>
          <w:ilvl w:val="1"/>
          <w:numId w:val="27"/>
        </w:numPr>
        <w:tabs>
          <w:tab w:pos="1422" w:val="left" w:leader="none"/>
        </w:tabs>
        <w:spacing w:line="240" w:lineRule="auto" w:before="39" w:after="0"/>
        <w:ind w:left="1422" w:right="0" w:hanging="360"/>
        <w:jc w:val="left"/>
        <w:rPr>
          <w:sz w:val="24"/>
        </w:rPr>
      </w:pPr>
      <w:r>
        <w:rPr>
          <w:sz w:val="24"/>
        </w:rPr>
        <w:t>Nivel de</w:t>
      </w:r>
      <w:r>
        <w:rPr>
          <w:spacing w:val="-7"/>
          <w:sz w:val="24"/>
        </w:rPr>
        <w:t> </w:t>
      </w:r>
      <w:r>
        <w:rPr>
          <w:sz w:val="24"/>
        </w:rPr>
        <w:t>significancia=5%=0.05</w:t>
      </w:r>
    </w:p>
    <w:p>
      <w:pPr>
        <w:pStyle w:val="ListParagraph"/>
        <w:numPr>
          <w:ilvl w:val="1"/>
          <w:numId w:val="27"/>
        </w:numPr>
        <w:tabs>
          <w:tab w:pos="1422" w:val="left" w:leader="none"/>
        </w:tabs>
        <w:spacing w:line="240" w:lineRule="auto" w:before="144" w:after="0"/>
        <w:ind w:left="1422" w:right="0" w:hanging="360"/>
        <w:jc w:val="left"/>
        <w:rPr>
          <w:sz w:val="24"/>
        </w:rPr>
      </w:pPr>
      <w:r>
        <w:rPr>
          <w:sz w:val="24"/>
        </w:rPr>
        <w:t>Elección de prueba estadística:</w:t>
      </w:r>
      <w:r>
        <w:rPr>
          <w:spacing w:val="-15"/>
          <w:sz w:val="24"/>
        </w:rPr>
        <w:t> </w:t>
      </w:r>
      <w:r>
        <w:rPr>
          <w:sz w:val="24"/>
        </w:rPr>
        <w:t>X2</w:t>
      </w:r>
    </w:p>
    <w:p>
      <w:pPr>
        <w:pStyle w:val="ListParagraph"/>
        <w:numPr>
          <w:ilvl w:val="1"/>
          <w:numId w:val="27"/>
        </w:numPr>
        <w:tabs>
          <w:tab w:pos="1422" w:val="left" w:leader="none"/>
        </w:tabs>
        <w:spacing w:line="240" w:lineRule="auto" w:before="147" w:after="0"/>
        <w:ind w:left="1422" w:right="0" w:hanging="360"/>
        <w:jc w:val="left"/>
        <w:rPr>
          <w:sz w:val="24"/>
        </w:rPr>
      </w:pPr>
      <w:r>
        <w:rPr>
          <w:sz w:val="24"/>
        </w:rPr>
        <w:t>Estimación de p=</w:t>
      </w:r>
      <w:r>
        <w:rPr>
          <w:spacing w:val="-6"/>
          <w:sz w:val="24"/>
        </w:rPr>
        <w:t> </w:t>
      </w:r>
      <w:r>
        <w:rPr>
          <w:sz w:val="24"/>
        </w:rPr>
        <w:t>valor</w:t>
      </w:r>
    </w:p>
    <w:p>
      <w:pPr>
        <w:pStyle w:val="ListParagraph"/>
        <w:numPr>
          <w:ilvl w:val="1"/>
          <w:numId w:val="27"/>
        </w:numPr>
        <w:tabs>
          <w:tab w:pos="1422" w:val="left" w:leader="none"/>
        </w:tabs>
        <w:spacing w:line="240" w:lineRule="auto" w:before="147" w:after="0"/>
        <w:ind w:left="1422" w:right="0" w:hanging="360"/>
        <w:jc w:val="left"/>
        <w:rPr>
          <w:sz w:val="24"/>
        </w:rPr>
      </w:pPr>
      <w:r>
        <w:rPr>
          <w:sz w:val="24"/>
        </w:rPr>
        <w:t>Toma de decisión: p&lt;0.5 entonces rechazamos la hipótesis</w:t>
      </w:r>
      <w:r>
        <w:rPr>
          <w:spacing w:val="-20"/>
          <w:sz w:val="24"/>
        </w:rPr>
        <w:t> </w:t>
      </w:r>
      <w:r>
        <w:rPr>
          <w:sz w:val="24"/>
        </w:rPr>
        <w:t>nula.</w:t>
      </w:r>
    </w:p>
    <w:p>
      <w:pPr>
        <w:spacing w:after="0" w:line="240" w:lineRule="auto"/>
        <w:jc w:val="left"/>
        <w:rPr>
          <w:sz w:val="24"/>
        </w:rPr>
        <w:sectPr>
          <w:pgSz w:w="12240" w:h="15840"/>
          <w:pgMar w:header="0" w:footer="1002" w:top="1380" w:bottom="1200" w:left="1720" w:right="1580"/>
        </w:sectPr>
      </w:pPr>
    </w:p>
    <w:p>
      <w:pPr>
        <w:pStyle w:val="Heading1"/>
        <w:numPr>
          <w:ilvl w:val="1"/>
          <w:numId w:val="5"/>
        </w:numPr>
        <w:tabs>
          <w:tab w:pos="1181" w:val="left" w:leader="none"/>
          <w:tab w:pos="1182" w:val="left" w:leader="none"/>
        </w:tabs>
        <w:spacing w:line="240" w:lineRule="auto" w:before="54" w:after="0"/>
        <w:ind w:left="1182" w:right="0" w:hanging="720"/>
        <w:jc w:val="left"/>
      </w:pPr>
      <w:bookmarkStart w:name="_bookmark48" w:id="93"/>
      <w:bookmarkEnd w:id="93"/>
      <w:r>
        <w:rPr>
          <w:b w:val="0"/>
        </w:rPr>
      </w:r>
      <w:bookmarkStart w:name="_bookmark48" w:id="94"/>
      <w:bookmarkEnd w:id="94"/>
      <w:r>
        <w:rPr/>
        <w:t>IMPLI</w:t>
      </w:r>
      <w:r>
        <w:rPr/>
        <w:t>CACIONES</w:t>
      </w:r>
      <w:r>
        <w:rPr>
          <w:spacing w:val="-10"/>
        </w:rPr>
        <w:t> </w:t>
      </w:r>
      <w:r>
        <w:rPr/>
        <w:t>ÉTICAS</w:t>
      </w:r>
    </w:p>
    <w:p>
      <w:pPr>
        <w:pStyle w:val="BodyText"/>
        <w:rPr>
          <w:b/>
        </w:rPr>
      </w:pPr>
    </w:p>
    <w:p>
      <w:pPr>
        <w:pStyle w:val="BodyText"/>
        <w:spacing w:line="360" w:lineRule="auto" w:before="180"/>
        <w:ind w:left="102" w:right="116"/>
        <w:jc w:val="both"/>
      </w:pPr>
      <w:r>
        <w:rPr/>
        <w:t>En base a la Declaración de Helsinki la cual reglamenta los procesos de investigación biomédica que lleva a cabo el personal de salud enfocados a la investigación médica en los seres humanos, al trabajar con una población vulnerable como lo son las mujeres embarazadas, se protegió de la intimidad, la integridad de las participantes y la dignidad como seres humanos, tomando en cuenta que los beneficios superaran a los riesgos y a los costos hacia las participantes, existiendo una posibilidad razonable y justificable del beneficio del estudio para poder detectar a las mujeres con riesgos y poderlas orientar a los servicios que fueran necesarios como trabajo social, o atención psicológica, tomando en cuenta esto a las participantes se les informo del motivo del estudio y de la finalidad obteniendo consentimiento informado en caso de aceptar el estudio.</w:t>
      </w:r>
    </w:p>
    <w:p>
      <w:pPr>
        <w:pStyle w:val="BodyText"/>
      </w:pPr>
    </w:p>
    <w:p>
      <w:pPr>
        <w:pStyle w:val="BodyText"/>
        <w:spacing w:line="352" w:lineRule="auto" w:before="142"/>
        <w:ind w:left="102" w:right="122"/>
        <w:jc w:val="both"/>
      </w:pPr>
      <w:r>
        <w:rPr/>
        <w:t>La relación del médico con el paciente está fundamentada en los principios bioéticos, para ejemplificar un correcto proceder, en lo referente a la autonomía que proviene de raíces griegas las cuáles significan autogobierno ,la cual se  define de acuerdo a Beuchamp como “actúa libremente de acuerdo con un plan auto escogido” </w:t>
      </w:r>
      <w:r>
        <w:rPr>
          <w:position w:val="11"/>
          <w:sz w:val="16"/>
        </w:rPr>
        <w:t>(32)</w:t>
      </w:r>
      <w:r>
        <w:rPr/>
        <w:t>, explicándose a todas las participantes el motivo de la investigación,</w:t>
      </w:r>
      <w:r>
        <w:rPr>
          <w:spacing w:val="55"/>
        </w:rPr>
        <w:t> </w:t>
      </w:r>
      <w:r>
        <w:rPr/>
        <w:t>reconociéndose</w:t>
      </w:r>
      <w:r>
        <w:rPr>
          <w:spacing w:val="55"/>
        </w:rPr>
        <w:t> </w:t>
      </w:r>
      <w:r>
        <w:rPr/>
        <w:t>su</w:t>
      </w:r>
      <w:r>
        <w:rPr>
          <w:spacing w:val="55"/>
        </w:rPr>
        <w:t> </w:t>
      </w:r>
      <w:r>
        <w:rPr/>
        <w:t>derecho</w:t>
      </w:r>
      <w:r>
        <w:rPr>
          <w:spacing w:val="53"/>
        </w:rPr>
        <w:t> </w:t>
      </w:r>
      <w:r>
        <w:rPr/>
        <w:t>a</w:t>
      </w:r>
      <w:r>
        <w:rPr>
          <w:spacing w:val="55"/>
        </w:rPr>
        <w:t> </w:t>
      </w:r>
      <w:r>
        <w:rPr/>
        <w:t>elegir</w:t>
      </w:r>
      <w:r>
        <w:rPr>
          <w:spacing w:val="54"/>
        </w:rPr>
        <w:t> </w:t>
      </w:r>
      <w:r>
        <w:rPr/>
        <w:t>respetando</w:t>
      </w:r>
      <w:r>
        <w:rPr>
          <w:spacing w:val="55"/>
        </w:rPr>
        <w:t> </w:t>
      </w:r>
      <w:r>
        <w:rPr/>
        <w:t>sus</w:t>
      </w:r>
      <w:r>
        <w:rPr>
          <w:spacing w:val="55"/>
        </w:rPr>
        <w:t> </w:t>
      </w:r>
      <w:r>
        <w:rPr/>
        <w:t>creencias</w:t>
      </w:r>
      <w:r>
        <w:rPr>
          <w:spacing w:val="55"/>
        </w:rPr>
        <w:t> </w:t>
      </w:r>
      <w:r>
        <w:rPr/>
        <w:t>y</w:t>
      </w:r>
    </w:p>
    <w:p>
      <w:pPr>
        <w:pStyle w:val="BodyText"/>
        <w:spacing w:line="360" w:lineRule="auto" w:before="13"/>
        <w:ind w:left="102" w:right="117"/>
        <w:jc w:val="both"/>
      </w:pPr>
      <w:r>
        <w:rPr/>
        <w:t>valores personales libre depresiones, sin ofrecerse recompensa por participar en  el estudio, explicándose a las participantes sobre la investigación de forma clara y concreta requisitando un consentimiento informado y sentimiento informado en caso de menores de edad,. La no maleficencia se respeto ya que el estudio es de tipo observacional y los instrumentos realizados a </w:t>
      </w:r>
      <w:r>
        <w:rPr>
          <w:spacing w:val="2"/>
        </w:rPr>
        <w:t>las </w:t>
      </w:r>
      <w:r>
        <w:rPr/>
        <w:t>participantes se  </w:t>
      </w:r>
      <w:r>
        <w:rPr>
          <w:spacing w:val="62"/>
        </w:rPr>
        <w:t> </w:t>
      </w:r>
      <w:r>
        <w:rPr/>
        <w:t>obtuvieron</w:t>
      </w:r>
    </w:p>
    <w:p>
      <w:pPr>
        <w:pStyle w:val="BodyText"/>
        <w:spacing w:line="279" w:lineRule="exact"/>
        <w:ind w:left="102"/>
        <w:jc w:val="both"/>
        <w:rPr>
          <w:sz w:val="16"/>
        </w:rPr>
      </w:pPr>
      <w:r>
        <w:rPr/>
        <w:t>sin la intensión de infringir un daño. </w:t>
      </w:r>
      <w:r>
        <w:rPr>
          <w:position w:val="11"/>
          <w:sz w:val="16"/>
        </w:rPr>
        <w:t>(33)</w:t>
      </w:r>
    </w:p>
    <w:p>
      <w:pPr>
        <w:pStyle w:val="BodyText"/>
        <w:spacing w:before="10"/>
        <w:rPr>
          <w:sz w:val="25"/>
        </w:rPr>
      </w:pPr>
    </w:p>
    <w:p>
      <w:pPr>
        <w:pStyle w:val="BodyText"/>
        <w:spacing w:line="360" w:lineRule="auto"/>
        <w:ind w:left="102" w:right="118"/>
        <w:jc w:val="both"/>
      </w:pPr>
      <w:r>
        <w:rPr/>
        <w:t>El principio de beneficencia fue tomado en cuenta, la detección de deficiencia en  la adaptación psicosocial al embarazo se necesita detectar la causa que la ocasiona y poder darle una atención oportuna con la finalidad de prevenir desajustes en el</w:t>
      </w:r>
      <w:r>
        <w:rPr>
          <w:spacing w:val="-9"/>
        </w:rPr>
        <w:t> </w:t>
      </w:r>
      <w:r>
        <w:rPr/>
        <w:t>postparto.</w:t>
      </w:r>
    </w:p>
    <w:p>
      <w:pPr>
        <w:spacing w:after="0" w:line="360" w:lineRule="auto"/>
        <w:jc w:val="both"/>
        <w:sectPr>
          <w:pgSz w:w="12240" w:h="15840"/>
          <w:pgMar w:header="0" w:footer="1002" w:top="1360" w:bottom="1200" w:left="1600" w:right="1580"/>
        </w:sectPr>
      </w:pPr>
    </w:p>
    <w:p>
      <w:pPr>
        <w:pStyle w:val="BodyText"/>
        <w:spacing w:line="345" w:lineRule="auto" w:before="54"/>
        <w:ind w:left="102" w:right="119"/>
        <w:jc w:val="both"/>
        <w:rPr>
          <w:sz w:val="16"/>
        </w:rPr>
      </w:pPr>
      <w:r>
        <w:rPr/>
        <w:t>El principio bioético de justica se implementa tomando en cuenta la justicia distributiva siendo imparcial, con una selección equitativa y apropiada para todas las participantes, donde no se hizo distinción ni preferencia de algún tipo </w:t>
      </w:r>
      <w:r>
        <w:rPr>
          <w:position w:val="11"/>
          <w:sz w:val="16"/>
        </w:rPr>
        <w:t>(33)</w:t>
      </w:r>
    </w:p>
    <w:p>
      <w:pPr>
        <w:pStyle w:val="BodyText"/>
        <w:spacing w:before="3"/>
        <w:rPr>
          <w:sz w:val="36"/>
        </w:rPr>
      </w:pPr>
    </w:p>
    <w:p>
      <w:pPr>
        <w:pStyle w:val="BodyText"/>
        <w:spacing w:line="360" w:lineRule="auto"/>
        <w:ind w:left="102" w:right="123"/>
        <w:jc w:val="both"/>
      </w:pPr>
      <w:r>
        <w:rPr/>
        <w:t>De acuerdo al Reglamento de la Ley de salud en materia de investigación para la salud  de México que rige actualmente en su  ´Título segundo, Capítulo I,   Artículo</w:t>
      </w:r>
    </w:p>
    <w:p>
      <w:pPr>
        <w:pStyle w:val="BodyText"/>
        <w:tabs>
          <w:tab w:pos="7242" w:val="left" w:leader="none"/>
          <w:tab w:pos="8612" w:val="left" w:leader="none"/>
        </w:tabs>
        <w:spacing w:line="360" w:lineRule="auto" w:before="2"/>
        <w:ind w:left="102" w:right="125"/>
      </w:pPr>
      <w:r>
        <w:rPr/>
        <w:t>17 considera al estudio de característica I, al ser una investigación sin riesgo, ya que  la  técnica  que  se  emplea  de</w:t>
      </w:r>
      <w:r>
        <w:rPr>
          <w:spacing w:val="-11"/>
        </w:rPr>
        <w:t> </w:t>
      </w:r>
      <w:r>
        <w:rPr/>
        <w:t>investigación</w:t>
      </w:r>
      <w:r>
        <w:rPr>
          <w:spacing w:val="56"/>
        </w:rPr>
        <w:t> </w:t>
      </w:r>
      <w:r>
        <w:rPr/>
        <w:t>(cuestionario)</w:t>
        <w:tab/>
        <w:t>no</w:t>
      </w:r>
      <w:r>
        <w:rPr>
          <w:spacing w:val="56"/>
        </w:rPr>
        <w:t> </w:t>
      </w:r>
      <w:r>
        <w:rPr/>
        <w:t>interviene</w:t>
      </w:r>
      <w:r>
        <w:rPr>
          <w:spacing w:val="54"/>
        </w:rPr>
        <w:t> </w:t>
      </w:r>
      <w:r>
        <w:rPr/>
        <w:t>o</w:t>
      </w:r>
      <w:r>
        <w:rPr>
          <w:w w:val="99"/>
        </w:rPr>
        <w:t> </w:t>
      </w:r>
      <w:r>
        <w:rPr/>
        <w:t>modifica de las variables fisiológicas, psicológicas o sociales de las participantes. En base al Capítulo III en su Artículo 36 de dicho reglamento, se respeto que en menores  de  edad  el  consentimiento  informado  fuera  otorgado </w:t>
      </w:r>
      <w:r>
        <w:rPr>
          <w:spacing w:val="17"/>
        </w:rPr>
        <w:t> </w:t>
      </w:r>
      <w:r>
        <w:rPr/>
        <w:t>por </w:t>
      </w:r>
      <w:r>
        <w:rPr>
          <w:spacing w:val="1"/>
        </w:rPr>
        <w:t> </w:t>
      </w:r>
      <w:r>
        <w:rPr/>
        <w:t>parte</w:t>
        <w:tab/>
        <w:t>del responsable legal</w:t>
      </w:r>
      <w:r>
        <w:rPr>
          <w:spacing w:val="-12"/>
        </w:rPr>
        <w:t> </w:t>
      </w:r>
      <w:r>
        <w:rPr/>
        <w:t>(asentimiento).</w:t>
      </w:r>
    </w:p>
    <w:p>
      <w:pPr>
        <w:pStyle w:val="BodyText"/>
        <w:spacing w:line="345" w:lineRule="auto" w:before="163"/>
        <w:ind w:left="102" w:right="124"/>
        <w:jc w:val="both"/>
        <w:rPr>
          <w:sz w:val="16"/>
        </w:rPr>
      </w:pPr>
      <w:r>
        <w:rPr/>
        <w:t>El estudio cumple de acuerdo al Capítulo IV, artículo 45 que refiere a la investigación en la mujer en edad fértil o embarazada, al no representar un riesgo mayor al mínimo para la mujer, el embrión o feto. </w:t>
      </w:r>
      <w:r>
        <w:rPr>
          <w:position w:val="11"/>
          <w:sz w:val="16"/>
        </w:rPr>
        <w:t>(34)</w:t>
      </w:r>
    </w:p>
    <w:p>
      <w:pPr>
        <w:spacing w:after="0" w:line="345" w:lineRule="auto"/>
        <w:jc w:val="both"/>
        <w:rPr>
          <w:sz w:val="16"/>
        </w:rPr>
        <w:sectPr>
          <w:pgSz w:w="12240" w:h="15840"/>
          <w:pgMar w:header="0" w:footer="1002" w:top="1360" w:bottom="1200" w:left="1600" w:right="1580"/>
        </w:sectPr>
      </w:pPr>
    </w:p>
    <w:p>
      <w:pPr>
        <w:pStyle w:val="Heading1"/>
        <w:numPr>
          <w:ilvl w:val="1"/>
          <w:numId w:val="5"/>
        </w:numPr>
        <w:tabs>
          <w:tab w:pos="1181" w:val="left" w:leader="none"/>
          <w:tab w:pos="1182" w:val="left" w:leader="none"/>
        </w:tabs>
        <w:spacing w:line="240" w:lineRule="auto" w:before="54" w:after="0"/>
        <w:ind w:left="1182" w:right="0" w:hanging="720"/>
        <w:jc w:val="left"/>
      </w:pPr>
      <w:bookmarkStart w:name="_bookmark49" w:id="95"/>
      <w:bookmarkEnd w:id="95"/>
      <w:r>
        <w:rPr>
          <w:b w:val="0"/>
        </w:rPr>
      </w:r>
      <w:bookmarkStart w:name="_bookmark49" w:id="96"/>
      <w:bookmarkEnd w:id="96"/>
      <w:r>
        <w:rPr/>
        <w:t>RESUL</w:t>
      </w:r>
      <w:r>
        <w:rPr/>
        <w:t>TADOS</w:t>
      </w:r>
    </w:p>
    <w:p>
      <w:pPr>
        <w:pStyle w:val="BodyText"/>
        <w:rPr>
          <w:b/>
        </w:rPr>
      </w:pPr>
    </w:p>
    <w:p>
      <w:pPr>
        <w:pStyle w:val="BodyText"/>
        <w:spacing w:before="9"/>
        <w:rPr>
          <w:b/>
          <w:sz w:val="18"/>
        </w:rPr>
      </w:pPr>
    </w:p>
    <w:p>
      <w:pPr>
        <w:pStyle w:val="BodyText"/>
        <w:spacing w:line="360" w:lineRule="auto"/>
        <w:ind w:left="102" w:right="126"/>
        <w:jc w:val="both"/>
      </w:pPr>
      <w:r>
        <w:rPr/>
        <w:t>De un total de 196 mujeres gestantes de la Unidad de Medicina familiar que participaron en la ejecución de este trabajo se realizó un análisis de datos con el programa estadístico SPSS V.20.0  y se obtuvieron los siguientes datos:</w:t>
      </w:r>
    </w:p>
    <w:p>
      <w:pPr>
        <w:pStyle w:val="BodyText"/>
      </w:pPr>
    </w:p>
    <w:p>
      <w:pPr>
        <w:pStyle w:val="BodyText"/>
      </w:pPr>
    </w:p>
    <w:p>
      <w:pPr>
        <w:pStyle w:val="BodyText"/>
        <w:spacing w:line="362" w:lineRule="auto" w:before="185"/>
        <w:ind w:left="102" w:right="128"/>
        <w:jc w:val="both"/>
      </w:pPr>
      <w:r>
        <w:rPr/>
        <w:t>Del total de las mujeres que participaron se obtuvo una media de 26.33 años, mediana de 26 años y moda de 27 años. (Ver tabla y gráfico 1)</w:t>
      </w:r>
    </w:p>
    <w:p>
      <w:pPr>
        <w:pStyle w:val="BodyText"/>
      </w:pPr>
    </w:p>
    <w:p>
      <w:pPr>
        <w:pStyle w:val="BodyText"/>
      </w:pPr>
    </w:p>
    <w:p>
      <w:pPr>
        <w:pStyle w:val="BodyText"/>
        <w:spacing w:line="360" w:lineRule="auto" w:before="182"/>
        <w:ind w:left="102" w:right="120"/>
        <w:jc w:val="both"/>
      </w:pPr>
      <w:r>
        <w:rPr/>
        <w:t>En las mujeres gestantes que participaron predomino con un 48.98% (96) con escolaridad preparatoria, un 24.49% (48) nivel licenciatura, 19.39% (38) tuvieron educación secundaria, con un nivel primaria un 4.59% (9) y solamente un 2.55%(5) contaban con estudios de posgrado. (Ver tabla y gráfico</w:t>
      </w:r>
      <w:r>
        <w:rPr>
          <w:spacing w:val="-21"/>
        </w:rPr>
        <w:t> </w:t>
      </w:r>
      <w:r>
        <w:rPr/>
        <w:t>2)</w:t>
      </w:r>
    </w:p>
    <w:p>
      <w:pPr>
        <w:pStyle w:val="BodyText"/>
      </w:pPr>
    </w:p>
    <w:p>
      <w:pPr>
        <w:pStyle w:val="BodyText"/>
      </w:pPr>
    </w:p>
    <w:p>
      <w:pPr>
        <w:pStyle w:val="BodyText"/>
        <w:spacing w:before="185"/>
        <w:ind w:left="102"/>
        <w:jc w:val="both"/>
      </w:pPr>
      <w:r>
        <w:rPr/>
        <w:t>De las mujeres gestantes 42.9% (84) contaban con ocupación empleadas,   31.6%</w:t>
      </w:r>
    </w:p>
    <w:p>
      <w:pPr>
        <w:pStyle w:val="BodyText"/>
        <w:spacing w:line="360" w:lineRule="auto" w:before="137"/>
        <w:ind w:left="102" w:right="126"/>
        <w:jc w:val="both"/>
      </w:pPr>
      <w:r>
        <w:rPr/>
        <w:t>(62) se dedicaban al hogar, el 16.8% (33) profesional, 5.1% (10) son estudiantes, 2% (4) dedicadas al comercio y únicamente el 1.5% (3) se encuentran desempleadas en el momento del estudio. (Ver tabla y gráfico 3)</w:t>
      </w:r>
    </w:p>
    <w:p>
      <w:pPr>
        <w:pStyle w:val="BodyText"/>
      </w:pPr>
    </w:p>
    <w:p>
      <w:pPr>
        <w:pStyle w:val="BodyText"/>
      </w:pPr>
    </w:p>
    <w:p>
      <w:pPr>
        <w:pStyle w:val="BodyText"/>
        <w:spacing w:line="360" w:lineRule="auto" w:before="187"/>
        <w:ind w:left="102" w:right="117"/>
        <w:jc w:val="both"/>
      </w:pPr>
      <w:r>
        <w:rPr/>
        <w:t>El estado civil de las mujeres gestantes fue casadas un 49% (96), en unión libre 34.7% (68), solteras 14.8% (29),   y solo   un 1.5% (3) separadas.         (Ver tabla y</w:t>
      </w:r>
    </w:p>
    <w:p>
      <w:pPr>
        <w:pStyle w:val="BodyText"/>
        <w:spacing w:before="5"/>
        <w:ind w:left="102"/>
        <w:jc w:val="both"/>
      </w:pPr>
      <w:r>
        <w:rPr/>
        <w:t>gráfico 4)</w:t>
      </w:r>
    </w:p>
    <w:p>
      <w:pPr>
        <w:pStyle w:val="BodyText"/>
      </w:pPr>
    </w:p>
    <w:p>
      <w:pPr>
        <w:pStyle w:val="BodyText"/>
      </w:pPr>
    </w:p>
    <w:p>
      <w:pPr>
        <w:pStyle w:val="BodyText"/>
        <w:spacing w:before="8"/>
        <w:rPr>
          <w:sz w:val="27"/>
        </w:rPr>
      </w:pPr>
    </w:p>
    <w:p>
      <w:pPr>
        <w:pStyle w:val="BodyText"/>
        <w:spacing w:line="360" w:lineRule="auto"/>
        <w:ind w:left="102" w:right="124"/>
        <w:jc w:val="both"/>
      </w:pPr>
      <w:r>
        <w:rPr/>
        <w:t>Había planificado su embarazo el 63.8% (125) de las mujeres gestantes. (Ver  tabla y gráfico</w:t>
      </w:r>
      <w:r>
        <w:rPr>
          <w:spacing w:val="-4"/>
        </w:rPr>
        <w:t> </w:t>
      </w:r>
      <w:r>
        <w:rPr/>
        <w:t>5)</w:t>
      </w:r>
    </w:p>
    <w:p>
      <w:pPr>
        <w:spacing w:after="0" w:line="360" w:lineRule="auto"/>
        <w:jc w:val="both"/>
        <w:sectPr>
          <w:pgSz w:w="12240" w:h="15840"/>
          <w:pgMar w:header="0" w:footer="1002" w:top="1360" w:bottom="1200" w:left="1600" w:right="1580"/>
        </w:sectPr>
      </w:pPr>
    </w:p>
    <w:p>
      <w:pPr>
        <w:pStyle w:val="BodyText"/>
        <w:spacing w:line="360" w:lineRule="auto" w:before="54"/>
        <w:ind w:left="102" w:right="121"/>
        <w:jc w:val="both"/>
      </w:pPr>
      <w:r>
        <w:rPr/>
        <w:t>En cuanto al número de embarazos previos de mujeres gestantes el 29.6% (58) tiene un embarazo previo, el 14.8% (29) dos embarazos previos, el 3.6% (7) tres embarazos previos y por últimos el 1.5% (3) tienen 4 embarazos previos, el resto 60.5% no contaban con embarazo previo. (Ver tabla y gráfico 6)</w:t>
      </w:r>
    </w:p>
    <w:p>
      <w:pPr>
        <w:pStyle w:val="BodyText"/>
      </w:pPr>
    </w:p>
    <w:p>
      <w:pPr>
        <w:pStyle w:val="BodyText"/>
      </w:pPr>
    </w:p>
    <w:p>
      <w:pPr>
        <w:pStyle w:val="BodyText"/>
        <w:spacing w:line="360" w:lineRule="auto" w:before="185"/>
        <w:ind w:left="102" w:right="118"/>
        <w:jc w:val="both"/>
      </w:pPr>
      <w:r>
        <w:rPr/>
        <w:t>Las mujeres gestantes que no tenían hijos representaron el 58.2%(114), un hijo el 30.6% (60), dos hijos 10.7% (21) y con tres hijos el 0.5% (1).   (Ver tabla y   gráfico</w:t>
      </w:r>
    </w:p>
    <w:p>
      <w:pPr>
        <w:pStyle w:val="BodyText"/>
        <w:spacing w:before="3"/>
        <w:ind w:left="102"/>
        <w:jc w:val="both"/>
      </w:pPr>
      <w:r>
        <w:rPr/>
        <w:t>7)</w:t>
      </w:r>
    </w:p>
    <w:p>
      <w:pPr>
        <w:pStyle w:val="BodyText"/>
      </w:pPr>
    </w:p>
    <w:p>
      <w:pPr>
        <w:pStyle w:val="BodyText"/>
      </w:pPr>
    </w:p>
    <w:p>
      <w:pPr>
        <w:pStyle w:val="BodyText"/>
        <w:spacing w:before="8"/>
        <w:rPr>
          <w:sz w:val="27"/>
        </w:rPr>
      </w:pPr>
    </w:p>
    <w:p>
      <w:pPr>
        <w:pStyle w:val="BodyText"/>
        <w:spacing w:line="360" w:lineRule="auto"/>
        <w:ind w:left="102" w:right="124"/>
        <w:jc w:val="both"/>
      </w:pPr>
      <w:r>
        <w:rPr/>
        <w:t>El 50.5% de las participantes asistieron a las sesiones de EMBARAZO SEGURO con PREVENIMSS. (Ver tabla y gráfico 8).</w:t>
      </w:r>
    </w:p>
    <w:p>
      <w:pPr>
        <w:pStyle w:val="BodyText"/>
      </w:pPr>
    </w:p>
    <w:p>
      <w:pPr>
        <w:pStyle w:val="BodyText"/>
      </w:pPr>
    </w:p>
    <w:p>
      <w:pPr>
        <w:pStyle w:val="BodyText"/>
        <w:spacing w:before="185"/>
        <w:ind w:left="102"/>
        <w:jc w:val="both"/>
      </w:pPr>
      <w:r>
        <w:rPr/>
        <w:t>De las mujeres gestantes 39.3% (77) contaban con tipología familiar extensa, 24%</w:t>
      </w:r>
    </w:p>
    <w:p>
      <w:pPr>
        <w:pStyle w:val="BodyText"/>
        <w:spacing w:line="360" w:lineRule="auto" w:before="139"/>
        <w:ind w:left="102" w:right="115"/>
        <w:jc w:val="both"/>
      </w:pPr>
      <w:r>
        <w:rPr/>
        <w:t>(47) nuclear simple, el 21.4% (42) nuclear, 15.3% (30) monoparental extendida. (Ver tabla y gráfico 9)</w:t>
      </w:r>
    </w:p>
    <w:p>
      <w:pPr>
        <w:pStyle w:val="BodyText"/>
      </w:pPr>
    </w:p>
    <w:p>
      <w:pPr>
        <w:pStyle w:val="BodyText"/>
      </w:pPr>
    </w:p>
    <w:p>
      <w:pPr>
        <w:pStyle w:val="BodyText"/>
        <w:spacing w:line="360" w:lineRule="auto" w:before="187"/>
        <w:ind w:left="102" w:right="114"/>
        <w:jc w:val="both"/>
      </w:pPr>
      <w:r>
        <w:rPr/>
        <w:t>En lo que concierne a la adaptación psicosocial al embarazo a partir del instrumento Cuestionario de Evaluación Prenatal adaptación del cuestionario PSQ, se encontró en las mujeres gestantes entrevistadas que el 78.6% (154) presentaron mayor adaptación psicosocial al embarazo y el 21.4% (42) presentaban deficiencia en la adaptación psicosocial al embarazo. (Ver tabla y gráfico 10).</w:t>
      </w:r>
    </w:p>
    <w:p>
      <w:pPr>
        <w:spacing w:after="0" w:line="360" w:lineRule="auto"/>
        <w:jc w:val="both"/>
        <w:sectPr>
          <w:pgSz w:w="12240" w:h="15840"/>
          <w:pgMar w:header="0" w:footer="1002" w:top="1360" w:bottom="1200" w:left="1600" w:right="1580"/>
        </w:sectPr>
      </w:pPr>
    </w:p>
    <w:p>
      <w:pPr>
        <w:pStyle w:val="BodyText"/>
        <w:spacing w:line="360" w:lineRule="auto" w:before="54"/>
        <w:ind w:left="102" w:right="115"/>
        <w:jc w:val="both"/>
      </w:pPr>
      <w:r>
        <w:rPr/>
        <w:t>En cuanto a las dimensiones de adaptación psicosocial encontramos que la dimensión donde había mayor adaptación psicosocial fue Rol Materno con un 97.4%, seguida de la dimensión de Relación con la madre con un 88.8% y Aceptación del embarazo en un 88.3%, la Relación con la pareja tuvo una mayor adaptación al embarazo en un 80.6%. Así mismo las dimensiones con más deficiencia en la adaptación psicosocial fueron Preocupación por el bienestar propio y del bebe en un 66.3% y Preparación al parto con un 30.6%. (Ver tabla y gráfico 11).</w:t>
      </w:r>
    </w:p>
    <w:p>
      <w:pPr>
        <w:pStyle w:val="BodyText"/>
      </w:pPr>
    </w:p>
    <w:p>
      <w:pPr>
        <w:pStyle w:val="BodyText"/>
      </w:pPr>
    </w:p>
    <w:p>
      <w:pPr>
        <w:pStyle w:val="BodyText"/>
        <w:spacing w:line="360" w:lineRule="auto" w:before="186"/>
        <w:ind w:left="102" w:right="114"/>
        <w:jc w:val="both"/>
      </w:pPr>
      <w:r>
        <w:rPr/>
        <w:t>En la adaptación psicosocial al embarazo en relación a la edad se calculó Chi cuadrada de Pearson x2 de 36.681 con una p= 0.470 por lo que indica no existe relación entre estas. (Ver tabla y gráfico 12).</w:t>
      </w:r>
    </w:p>
    <w:p>
      <w:pPr>
        <w:pStyle w:val="BodyText"/>
      </w:pPr>
    </w:p>
    <w:p>
      <w:pPr>
        <w:pStyle w:val="BodyText"/>
      </w:pPr>
    </w:p>
    <w:p>
      <w:pPr>
        <w:pStyle w:val="BodyText"/>
        <w:spacing w:line="360" w:lineRule="auto" w:before="185"/>
        <w:ind w:left="102" w:right="116"/>
        <w:jc w:val="both"/>
      </w:pPr>
      <w:r>
        <w:rPr/>
        <w:t>Del total de participantes de la ejecución de este trabajo 99 acudieron a las sesiones de EMBARAZO SEGURO con PREVENIMSS de las cuales 77 presentaron mayor adaptación psicosocial al embarazo y de las 97 que no acudieron a las sesiones 77 presentaron mayor adaptación psicosocial al embarazo, indicando que no existe relación entre estas variables. (Ver tabla y gráfico 13)</w:t>
      </w:r>
    </w:p>
    <w:p>
      <w:pPr>
        <w:pStyle w:val="BodyText"/>
      </w:pPr>
    </w:p>
    <w:p>
      <w:pPr>
        <w:pStyle w:val="BodyText"/>
      </w:pPr>
    </w:p>
    <w:p>
      <w:pPr>
        <w:pStyle w:val="BodyText"/>
        <w:spacing w:line="362" w:lineRule="auto" w:before="185"/>
        <w:ind w:left="102" w:right="123"/>
        <w:jc w:val="both"/>
      </w:pPr>
      <w:r>
        <w:rPr/>
        <w:t>De las 196 participantes 89 pertenecen a familias nucleares (nuclear y nuclear simple) de las cuales  80  presentaron mayor adaptación psicosocial al  embarazo,</w:t>
      </w:r>
    </w:p>
    <w:p>
      <w:pPr>
        <w:pStyle w:val="BodyText"/>
        <w:spacing w:line="360" w:lineRule="auto"/>
        <w:ind w:left="102" w:right="115"/>
        <w:jc w:val="both"/>
      </w:pPr>
      <w:r>
        <w:rPr/>
        <w:t>77 pertenecen a familia extensa de ellas 60 presentaron mayor adaptación psicosocial al embarazo, de participantes 30 pertenecían a familias monoparentales extendidas de las cuales </w:t>
      </w:r>
      <w:r>
        <w:rPr>
          <w:spacing w:val="3"/>
        </w:rPr>
        <w:t>14 </w:t>
      </w:r>
      <w:r>
        <w:rPr/>
        <w:t>tenían mayor adaptación psicosocial, con una  Chi cuadrada de Pearson x2 de 26.690 con una p= 0.000; así como una  V de Cramer de 0.369 con una p= 0.000 por lo que se considera existe relación entre estas variables. (Ver tabla y gráfico</w:t>
      </w:r>
      <w:r>
        <w:rPr>
          <w:spacing w:val="-10"/>
        </w:rPr>
        <w:t> </w:t>
      </w:r>
      <w:r>
        <w:rPr/>
        <w:t>14).</w:t>
      </w:r>
    </w:p>
    <w:p>
      <w:pPr>
        <w:spacing w:after="0" w:line="360" w:lineRule="auto"/>
        <w:jc w:val="both"/>
        <w:sectPr>
          <w:pgSz w:w="12240" w:h="15840"/>
          <w:pgMar w:header="0" w:footer="1002" w:top="1360" w:bottom="1200" w:left="1600" w:right="1580"/>
        </w:sectPr>
      </w:pPr>
    </w:p>
    <w:p>
      <w:pPr>
        <w:pStyle w:val="Heading1"/>
        <w:numPr>
          <w:ilvl w:val="1"/>
          <w:numId w:val="5"/>
        </w:numPr>
        <w:tabs>
          <w:tab w:pos="1301" w:val="left" w:leader="none"/>
          <w:tab w:pos="1302" w:val="left" w:leader="none"/>
        </w:tabs>
        <w:spacing w:line="240" w:lineRule="auto" w:before="54" w:after="0"/>
        <w:ind w:left="1302" w:right="0" w:hanging="720"/>
        <w:jc w:val="left"/>
      </w:pPr>
      <w:bookmarkStart w:name="_bookmark50" w:id="97"/>
      <w:bookmarkEnd w:id="97"/>
      <w:r>
        <w:rPr>
          <w:b w:val="0"/>
        </w:rPr>
      </w:r>
      <w:bookmarkStart w:name="_bookmark50" w:id="98"/>
      <w:bookmarkEnd w:id="98"/>
      <w:r>
        <w:rPr/>
        <w:t>T</w:t>
      </w:r>
      <w:r>
        <w:rPr/>
        <w:t>ABLAS Y</w:t>
      </w:r>
      <w:r>
        <w:rPr>
          <w:spacing w:val="-10"/>
        </w:rPr>
        <w:t> </w:t>
      </w:r>
      <w:r>
        <w:rPr/>
        <w:t>GRÁFICAS</w:t>
      </w:r>
    </w:p>
    <w:p>
      <w:pPr>
        <w:pStyle w:val="BodyText"/>
        <w:rPr>
          <w:b/>
        </w:rPr>
      </w:pPr>
    </w:p>
    <w:p>
      <w:pPr>
        <w:pStyle w:val="BodyText"/>
        <w:spacing w:line="360" w:lineRule="auto" w:before="180"/>
        <w:ind w:left="222" w:right="242"/>
        <w:jc w:val="both"/>
      </w:pPr>
      <w:r>
        <w:rPr>
          <w:b/>
        </w:rPr>
        <w:t>Tabla No. 1. </w:t>
      </w:r>
      <w:r>
        <w:rPr/>
        <w:t>Edad de las mujeres gestantes adscritas a la Unidad de Medicina Familiar No. 64 del Instituto Mexicano del Seguro Social, durante el periodo de mayo a julio del 2016.</w:t>
      </w:r>
    </w:p>
    <w:p>
      <w:pPr>
        <w:pStyle w:val="BodyText"/>
        <w:spacing w:before="5"/>
        <w:rPr>
          <w:sz w:val="14"/>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22"/>
        <w:gridCol w:w="3172"/>
        <w:gridCol w:w="3763"/>
      </w:tblGrid>
      <w:tr>
        <w:trPr>
          <w:trHeight w:val="349" w:hRule="exact"/>
        </w:trPr>
        <w:tc>
          <w:tcPr>
            <w:tcW w:w="2122" w:type="dxa"/>
            <w:tcBorders>
              <w:top w:val="single" w:sz="8" w:space="0" w:color="78C0D3"/>
              <w:left w:val="single" w:sz="8" w:space="0" w:color="78C0D3"/>
              <w:bottom w:val="single" w:sz="8" w:space="0" w:color="78C0D3"/>
            </w:tcBorders>
            <w:shd w:val="clear" w:color="auto" w:fill="4AACC5"/>
          </w:tcPr>
          <w:p>
            <w:pPr>
              <w:pStyle w:val="TableParagraph"/>
              <w:spacing w:line="273" w:lineRule="exact"/>
              <w:ind w:left="582" w:right="690"/>
              <w:jc w:val="center"/>
              <w:rPr>
                <w:b/>
                <w:sz w:val="24"/>
              </w:rPr>
            </w:pPr>
            <w:r>
              <w:rPr>
                <w:b/>
                <w:sz w:val="24"/>
              </w:rPr>
              <w:t>EDAD</w:t>
            </w:r>
          </w:p>
        </w:tc>
        <w:tc>
          <w:tcPr>
            <w:tcW w:w="3172" w:type="dxa"/>
            <w:tcBorders>
              <w:top w:val="single" w:sz="8" w:space="0" w:color="78C0D3"/>
              <w:bottom w:val="single" w:sz="8" w:space="0" w:color="78C0D3"/>
            </w:tcBorders>
            <w:shd w:val="clear" w:color="auto" w:fill="4AACC5"/>
          </w:tcPr>
          <w:p>
            <w:pPr>
              <w:pStyle w:val="TableParagraph"/>
              <w:spacing w:line="273" w:lineRule="exact"/>
              <w:ind w:left="695" w:right="862"/>
              <w:jc w:val="center"/>
              <w:rPr>
                <w:b/>
                <w:sz w:val="24"/>
              </w:rPr>
            </w:pPr>
            <w:r>
              <w:rPr>
                <w:b/>
                <w:sz w:val="24"/>
              </w:rPr>
              <w:t>FRECUENCIA</w:t>
            </w:r>
          </w:p>
        </w:tc>
        <w:tc>
          <w:tcPr>
            <w:tcW w:w="3763" w:type="dxa"/>
            <w:tcBorders>
              <w:top w:val="single" w:sz="8" w:space="0" w:color="78C0D3"/>
              <w:bottom w:val="single" w:sz="8" w:space="0" w:color="78C0D3"/>
              <w:right w:val="single" w:sz="8" w:space="0" w:color="78C0D3"/>
            </w:tcBorders>
            <w:shd w:val="clear" w:color="auto" w:fill="4AACC5"/>
          </w:tcPr>
          <w:p>
            <w:pPr>
              <w:pStyle w:val="TableParagraph"/>
              <w:spacing w:line="273" w:lineRule="exact"/>
              <w:ind w:left="863" w:right="929"/>
              <w:jc w:val="center"/>
              <w:rPr>
                <w:b/>
                <w:sz w:val="24"/>
              </w:rPr>
            </w:pPr>
            <w:r>
              <w:rPr>
                <w:b/>
                <w:sz w:val="24"/>
              </w:rPr>
              <w:t>PORCENTAJE %</w:t>
            </w:r>
          </w:p>
        </w:tc>
      </w:tr>
      <w:tr>
        <w:trPr>
          <w:trHeight w:val="350" w:hRule="exact"/>
        </w:trPr>
        <w:tc>
          <w:tcPr>
            <w:tcW w:w="2122" w:type="dxa"/>
            <w:tcBorders>
              <w:top w:val="single" w:sz="8" w:space="0" w:color="78C0D3"/>
              <w:left w:val="single" w:sz="8" w:space="0" w:color="78C0D3"/>
              <w:bottom w:val="single" w:sz="8" w:space="0" w:color="78C0D3"/>
            </w:tcBorders>
            <w:shd w:val="clear" w:color="auto" w:fill="D2EAF0"/>
          </w:tcPr>
          <w:p>
            <w:pPr>
              <w:pStyle w:val="TableParagraph"/>
              <w:spacing w:line="272" w:lineRule="exact"/>
              <w:ind w:left="582" w:right="685"/>
              <w:jc w:val="center"/>
              <w:rPr>
                <w:b/>
                <w:sz w:val="24"/>
              </w:rPr>
            </w:pPr>
            <w:r>
              <w:rPr>
                <w:b/>
                <w:sz w:val="24"/>
              </w:rPr>
              <w:t>15</w:t>
            </w:r>
          </w:p>
        </w:tc>
        <w:tc>
          <w:tcPr>
            <w:tcW w:w="3172" w:type="dxa"/>
            <w:tcBorders>
              <w:top w:val="single" w:sz="8" w:space="0" w:color="78C0D3"/>
              <w:bottom w:val="single" w:sz="8" w:space="0" w:color="78C0D3"/>
            </w:tcBorders>
            <w:shd w:val="clear" w:color="auto" w:fill="D2EAF0"/>
          </w:tcPr>
          <w:p>
            <w:pPr>
              <w:pStyle w:val="TableParagraph"/>
              <w:spacing w:line="272" w:lineRule="exact"/>
              <w:ind w:right="170"/>
              <w:jc w:val="center"/>
              <w:rPr>
                <w:sz w:val="24"/>
              </w:rPr>
            </w:pPr>
            <w:r>
              <w:rPr>
                <w:w w:val="99"/>
                <w:sz w:val="24"/>
              </w:rPr>
              <w:t>1</w:t>
            </w:r>
          </w:p>
        </w:tc>
        <w:tc>
          <w:tcPr>
            <w:tcW w:w="3763" w:type="dxa"/>
            <w:tcBorders>
              <w:top w:val="single" w:sz="8" w:space="0" w:color="78C0D3"/>
              <w:bottom w:val="single" w:sz="8" w:space="0" w:color="78C0D3"/>
              <w:right w:val="single" w:sz="8" w:space="0" w:color="78C0D3"/>
            </w:tcBorders>
            <w:shd w:val="clear" w:color="auto" w:fill="D2EAF0"/>
          </w:tcPr>
          <w:p>
            <w:pPr>
              <w:pStyle w:val="TableParagraph"/>
              <w:spacing w:line="272" w:lineRule="exact"/>
              <w:ind w:left="863" w:right="925"/>
              <w:jc w:val="center"/>
              <w:rPr>
                <w:sz w:val="24"/>
              </w:rPr>
            </w:pPr>
            <w:r>
              <w:rPr>
                <w:sz w:val="24"/>
              </w:rPr>
              <w:t>0.5</w:t>
            </w:r>
          </w:p>
        </w:tc>
      </w:tr>
      <w:tr>
        <w:trPr>
          <w:trHeight w:val="350" w:hRule="exact"/>
        </w:trPr>
        <w:tc>
          <w:tcPr>
            <w:tcW w:w="2122" w:type="dxa"/>
            <w:tcBorders>
              <w:top w:val="single" w:sz="8" w:space="0" w:color="78C0D3"/>
              <w:left w:val="single" w:sz="8" w:space="0" w:color="78C0D3"/>
              <w:bottom w:val="single" w:sz="8" w:space="0" w:color="78C0D3"/>
            </w:tcBorders>
          </w:tcPr>
          <w:p>
            <w:pPr>
              <w:pStyle w:val="TableParagraph"/>
              <w:spacing w:line="272" w:lineRule="exact"/>
              <w:ind w:left="582" w:right="685"/>
              <w:jc w:val="center"/>
              <w:rPr>
                <w:b/>
                <w:sz w:val="24"/>
              </w:rPr>
            </w:pPr>
            <w:r>
              <w:rPr>
                <w:b/>
                <w:sz w:val="24"/>
              </w:rPr>
              <w:t>17</w:t>
            </w:r>
          </w:p>
        </w:tc>
        <w:tc>
          <w:tcPr>
            <w:tcW w:w="3172" w:type="dxa"/>
            <w:tcBorders>
              <w:top w:val="single" w:sz="8" w:space="0" w:color="78C0D3"/>
              <w:bottom w:val="single" w:sz="8" w:space="0" w:color="78C0D3"/>
            </w:tcBorders>
          </w:tcPr>
          <w:p>
            <w:pPr>
              <w:pStyle w:val="TableParagraph"/>
              <w:spacing w:line="272" w:lineRule="exact"/>
              <w:ind w:right="170"/>
              <w:jc w:val="center"/>
              <w:rPr>
                <w:sz w:val="24"/>
              </w:rPr>
            </w:pPr>
            <w:r>
              <w:rPr>
                <w:w w:val="99"/>
                <w:sz w:val="24"/>
              </w:rPr>
              <w:t>2</w:t>
            </w:r>
          </w:p>
        </w:tc>
        <w:tc>
          <w:tcPr>
            <w:tcW w:w="3763" w:type="dxa"/>
            <w:tcBorders>
              <w:top w:val="single" w:sz="8" w:space="0" w:color="78C0D3"/>
              <w:bottom w:val="single" w:sz="8" w:space="0" w:color="78C0D3"/>
              <w:right w:val="single" w:sz="8" w:space="0" w:color="78C0D3"/>
            </w:tcBorders>
          </w:tcPr>
          <w:p>
            <w:pPr>
              <w:pStyle w:val="TableParagraph"/>
              <w:spacing w:line="272" w:lineRule="exact"/>
              <w:ind w:right="66"/>
              <w:jc w:val="center"/>
              <w:rPr>
                <w:sz w:val="24"/>
              </w:rPr>
            </w:pPr>
            <w:r>
              <w:rPr>
                <w:w w:val="99"/>
                <w:sz w:val="24"/>
              </w:rPr>
              <w:t>1</w:t>
            </w:r>
          </w:p>
        </w:tc>
      </w:tr>
      <w:tr>
        <w:trPr>
          <w:trHeight w:val="351" w:hRule="exact"/>
        </w:trPr>
        <w:tc>
          <w:tcPr>
            <w:tcW w:w="2122" w:type="dxa"/>
            <w:tcBorders>
              <w:top w:val="single" w:sz="8" w:space="0" w:color="78C0D3"/>
              <w:left w:val="single" w:sz="8" w:space="0" w:color="78C0D3"/>
              <w:bottom w:val="single" w:sz="8" w:space="0" w:color="78C0D3"/>
            </w:tcBorders>
            <w:shd w:val="clear" w:color="auto" w:fill="D2EAF0"/>
          </w:tcPr>
          <w:p>
            <w:pPr>
              <w:pStyle w:val="TableParagraph"/>
              <w:spacing w:line="272" w:lineRule="exact"/>
              <w:ind w:left="582" w:right="685"/>
              <w:jc w:val="center"/>
              <w:rPr>
                <w:b/>
                <w:sz w:val="24"/>
              </w:rPr>
            </w:pPr>
            <w:r>
              <w:rPr>
                <w:b/>
                <w:sz w:val="24"/>
              </w:rPr>
              <w:t>18</w:t>
            </w:r>
          </w:p>
        </w:tc>
        <w:tc>
          <w:tcPr>
            <w:tcW w:w="3172" w:type="dxa"/>
            <w:tcBorders>
              <w:top w:val="single" w:sz="8" w:space="0" w:color="78C0D3"/>
              <w:bottom w:val="single" w:sz="8" w:space="0" w:color="78C0D3"/>
            </w:tcBorders>
            <w:shd w:val="clear" w:color="auto" w:fill="D2EAF0"/>
          </w:tcPr>
          <w:p>
            <w:pPr>
              <w:pStyle w:val="TableParagraph"/>
              <w:spacing w:line="272" w:lineRule="exact"/>
              <w:ind w:right="170"/>
              <w:jc w:val="center"/>
              <w:rPr>
                <w:sz w:val="24"/>
              </w:rPr>
            </w:pPr>
            <w:r>
              <w:rPr>
                <w:w w:val="99"/>
                <w:sz w:val="24"/>
              </w:rPr>
              <w:t>3</w:t>
            </w:r>
          </w:p>
        </w:tc>
        <w:tc>
          <w:tcPr>
            <w:tcW w:w="3763" w:type="dxa"/>
            <w:tcBorders>
              <w:top w:val="single" w:sz="8" w:space="0" w:color="78C0D3"/>
              <w:bottom w:val="single" w:sz="8" w:space="0" w:color="78C0D3"/>
              <w:right w:val="single" w:sz="8" w:space="0" w:color="78C0D3"/>
            </w:tcBorders>
            <w:shd w:val="clear" w:color="auto" w:fill="D2EAF0"/>
          </w:tcPr>
          <w:p>
            <w:pPr>
              <w:pStyle w:val="TableParagraph"/>
              <w:spacing w:line="272" w:lineRule="exact"/>
              <w:ind w:left="863" w:right="925"/>
              <w:jc w:val="center"/>
              <w:rPr>
                <w:sz w:val="24"/>
              </w:rPr>
            </w:pPr>
            <w:r>
              <w:rPr>
                <w:sz w:val="24"/>
              </w:rPr>
              <w:t>1.5</w:t>
            </w:r>
          </w:p>
        </w:tc>
      </w:tr>
      <w:tr>
        <w:trPr>
          <w:trHeight w:val="349" w:hRule="exact"/>
        </w:trPr>
        <w:tc>
          <w:tcPr>
            <w:tcW w:w="2122" w:type="dxa"/>
            <w:tcBorders>
              <w:top w:val="single" w:sz="8" w:space="0" w:color="78C0D3"/>
              <w:left w:val="single" w:sz="8" w:space="0" w:color="78C0D3"/>
              <w:bottom w:val="single" w:sz="8" w:space="0" w:color="78C0D3"/>
            </w:tcBorders>
          </w:tcPr>
          <w:p>
            <w:pPr>
              <w:pStyle w:val="TableParagraph"/>
              <w:spacing w:line="272" w:lineRule="exact"/>
              <w:ind w:left="582" w:right="685"/>
              <w:jc w:val="center"/>
              <w:rPr>
                <w:b/>
                <w:sz w:val="24"/>
              </w:rPr>
            </w:pPr>
            <w:r>
              <w:rPr>
                <w:b/>
                <w:sz w:val="24"/>
              </w:rPr>
              <w:t>19</w:t>
            </w:r>
          </w:p>
        </w:tc>
        <w:tc>
          <w:tcPr>
            <w:tcW w:w="3172" w:type="dxa"/>
            <w:tcBorders>
              <w:top w:val="single" w:sz="8" w:space="0" w:color="78C0D3"/>
              <w:bottom w:val="single" w:sz="8" w:space="0" w:color="78C0D3"/>
            </w:tcBorders>
          </w:tcPr>
          <w:p>
            <w:pPr>
              <w:pStyle w:val="TableParagraph"/>
              <w:spacing w:line="272" w:lineRule="exact"/>
              <w:ind w:right="170"/>
              <w:jc w:val="center"/>
              <w:rPr>
                <w:sz w:val="24"/>
              </w:rPr>
            </w:pPr>
            <w:r>
              <w:rPr>
                <w:w w:val="99"/>
                <w:sz w:val="24"/>
              </w:rPr>
              <w:t>8</w:t>
            </w:r>
          </w:p>
        </w:tc>
        <w:tc>
          <w:tcPr>
            <w:tcW w:w="3763" w:type="dxa"/>
            <w:tcBorders>
              <w:top w:val="single" w:sz="8" w:space="0" w:color="78C0D3"/>
              <w:bottom w:val="single" w:sz="8" w:space="0" w:color="78C0D3"/>
              <w:right w:val="single" w:sz="8" w:space="0" w:color="78C0D3"/>
            </w:tcBorders>
          </w:tcPr>
          <w:p>
            <w:pPr>
              <w:pStyle w:val="TableParagraph"/>
              <w:spacing w:line="272" w:lineRule="exact"/>
              <w:ind w:left="863" w:right="925"/>
              <w:jc w:val="center"/>
              <w:rPr>
                <w:sz w:val="24"/>
              </w:rPr>
            </w:pPr>
            <w:r>
              <w:rPr>
                <w:sz w:val="24"/>
              </w:rPr>
              <w:t>4.1</w:t>
            </w:r>
          </w:p>
        </w:tc>
      </w:tr>
      <w:tr>
        <w:trPr>
          <w:trHeight w:val="349" w:hRule="exact"/>
        </w:trPr>
        <w:tc>
          <w:tcPr>
            <w:tcW w:w="2122" w:type="dxa"/>
            <w:tcBorders>
              <w:top w:val="single" w:sz="8" w:space="0" w:color="78C0D3"/>
              <w:left w:val="single" w:sz="8" w:space="0" w:color="78C0D3"/>
              <w:bottom w:val="single" w:sz="8" w:space="0" w:color="78C0D3"/>
            </w:tcBorders>
            <w:shd w:val="clear" w:color="auto" w:fill="D2EAF0"/>
          </w:tcPr>
          <w:p>
            <w:pPr>
              <w:pStyle w:val="TableParagraph"/>
              <w:spacing w:line="273" w:lineRule="exact"/>
              <w:ind w:left="582" w:right="685"/>
              <w:jc w:val="center"/>
              <w:rPr>
                <w:b/>
                <w:sz w:val="24"/>
              </w:rPr>
            </w:pPr>
            <w:r>
              <w:rPr>
                <w:b/>
                <w:sz w:val="24"/>
              </w:rPr>
              <w:t>20</w:t>
            </w:r>
          </w:p>
        </w:tc>
        <w:tc>
          <w:tcPr>
            <w:tcW w:w="3172" w:type="dxa"/>
            <w:tcBorders>
              <w:top w:val="single" w:sz="8" w:space="0" w:color="78C0D3"/>
              <w:bottom w:val="single" w:sz="8" w:space="0" w:color="78C0D3"/>
            </w:tcBorders>
            <w:shd w:val="clear" w:color="auto" w:fill="D2EAF0"/>
          </w:tcPr>
          <w:p>
            <w:pPr>
              <w:pStyle w:val="TableParagraph"/>
              <w:spacing w:line="273" w:lineRule="exact"/>
              <w:ind w:right="170"/>
              <w:jc w:val="center"/>
              <w:rPr>
                <w:sz w:val="24"/>
              </w:rPr>
            </w:pPr>
            <w:r>
              <w:rPr>
                <w:w w:val="99"/>
                <w:sz w:val="24"/>
              </w:rPr>
              <w:t>9</w:t>
            </w:r>
          </w:p>
        </w:tc>
        <w:tc>
          <w:tcPr>
            <w:tcW w:w="3763" w:type="dxa"/>
            <w:tcBorders>
              <w:top w:val="single" w:sz="8" w:space="0" w:color="78C0D3"/>
              <w:bottom w:val="single" w:sz="8" w:space="0" w:color="78C0D3"/>
              <w:right w:val="single" w:sz="8" w:space="0" w:color="78C0D3"/>
            </w:tcBorders>
            <w:shd w:val="clear" w:color="auto" w:fill="D2EAF0"/>
          </w:tcPr>
          <w:p>
            <w:pPr>
              <w:pStyle w:val="TableParagraph"/>
              <w:spacing w:line="273" w:lineRule="exact"/>
              <w:ind w:left="863" w:right="925"/>
              <w:jc w:val="center"/>
              <w:rPr>
                <w:sz w:val="24"/>
              </w:rPr>
            </w:pPr>
            <w:r>
              <w:rPr>
                <w:sz w:val="24"/>
              </w:rPr>
              <w:t>4.6</w:t>
            </w:r>
          </w:p>
        </w:tc>
      </w:tr>
      <w:tr>
        <w:trPr>
          <w:trHeight w:val="350" w:hRule="exact"/>
        </w:trPr>
        <w:tc>
          <w:tcPr>
            <w:tcW w:w="2122" w:type="dxa"/>
            <w:tcBorders>
              <w:top w:val="single" w:sz="8" w:space="0" w:color="78C0D3"/>
              <w:left w:val="single" w:sz="8" w:space="0" w:color="78C0D3"/>
              <w:bottom w:val="single" w:sz="8" w:space="0" w:color="78C0D3"/>
            </w:tcBorders>
          </w:tcPr>
          <w:p>
            <w:pPr>
              <w:pStyle w:val="TableParagraph"/>
              <w:spacing w:line="274" w:lineRule="exact"/>
              <w:ind w:left="582" w:right="685"/>
              <w:jc w:val="center"/>
              <w:rPr>
                <w:b/>
                <w:sz w:val="24"/>
              </w:rPr>
            </w:pPr>
            <w:r>
              <w:rPr>
                <w:b/>
                <w:sz w:val="24"/>
              </w:rPr>
              <w:t>21</w:t>
            </w:r>
          </w:p>
        </w:tc>
        <w:tc>
          <w:tcPr>
            <w:tcW w:w="3172" w:type="dxa"/>
            <w:tcBorders>
              <w:top w:val="single" w:sz="8" w:space="0" w:color="78C0D3"/>
              <w:bottom w:val="single" w:sz="8" w:space="0" w:color="78C0D3"/>
            </w:tcBorders>
          </w:tcPr>
          <w:p>
            <w:pPr>
              <w:pStyle w:val="TableParagraph"/>
              <w:spacing w:line="274" w:lineRule="exact"/>
              <w:ind w:left="693" w:right="862"/>
              <w:jc w:val="center"/>
              <w:rPr>
                <w:sz w:val="24"/>
              </w:rPr>
            </w:pPr>
            <w:r>
              <w:rPr>
                <w:sz w:val="24"/>
              </w:rPr>
              <w:t>15</w:t>
            </w:r>
          </w:p>
        </w:tc>
        <w:tc>
          <w:tcPr>
            <w:tcW w:w="3763" w:type="dxa"/>
            <w:tcBorders>
              <w:top w:val="single" w:sz="8" w:space="0" w:color="78C0D3"/>
              <w:bottom w:val="single" w:sz="8" w:space="0" w:color="78C0D3"/>
              <w:right w:val="single" w:sz="8" w:space="0" w:color="78C0D3"/>
            </w:tcBorders>
          </w:tcPr>
          <w:p>
            <w:pPr>
              <w:pStyle w:val="TableParagraph"/>
              <w:spacing w:line="274" w:lineRule="exact"/>
              <w:ind w:left="863" w:right="925"/>
              <w:jc w:val="center"/>
              <w:rPr>
                <w:sz w:val="24"/>
              </w:rPr>
            </w:pPr>
            <w:r>
              <w:rPr>
                <w:sz w:val="24"/>
              </w:rPr>
              <w:t>7.7</w:t>
            </w:r>
          </w:p>
        </w:tc>
      </w:tr>
      <w:tr>
        <w:trPr>
          <w:trHeight w:val="350" w:hRule="exact"/>
        </w:trPr>
        <w:tc>
          <w:tcPr>
            <w:tcW w:w="2122" w:type="dxa"/>
            <w:tcBorders>
              <w:top w:val="single" w:sz="8" w:space="0" w:color="78C0D3"/>
              <w:left w:val="single" w:sz="8" w:space="0" w:color="78C0D3"/>
              <w:bottom w:val="single" w:sz="8" w:space="0" w:color="78C0D3"/>
            </w:tcBorders>
            <w:shd w:val="clear" w:color="auto" w:fill="D2EAF0"/>
          </w:tcPr>
          <w:p>
            <w:pPr>
              <w:pStyle w:val="TableParagraph"/>
              <w:spacing w:line="272" w:lineRule="exact"/>
              <w:ind w:left="582" w:right="685"/>
              <w:jc w:val="center"/>
              <w:rPr>
                <w:b/>
                <w:sz w:val="24"/>
              </w:rPr>
            </w:pPr>
            <w:r>
              <w:rPr>
                <w:b/>
                <w:sz w:val="24"/>
              </w:rPr>
              <w:t>22</w:t>
            </w:r>
          </w:p>
        </w:tc>
        <w:tc>
          <w:tcPr>
            <w:tcW w:w="3172" w:type="dxa"/>
            <w:tcBorders>
              <w:top w:val="single" w:sz="8" w:space="0" w:color="78C0D3"/>
              <w:bottom w:val="single" w:sz="8" w:space="0" w:color="78C0D3"/>
            </w:tcBorders>
            <w:shd w:val="clear" w:color="auto" w:fill="D2EAF0"/>
          </w:tcPr>
          <w:p>
            <w:pPr>
              <w:pStyle w:val="TableParagraph"/>
              <w:spacing w:line="272" w:lineRule="exact"/>
              <w:ind w:left="693" w:right="862"/>
              <w:jc w:val="center"/>
              <w:rPr>
                <w:sz w:val="24"/>
              </w:rPr>
            </w:pPr>
            <w:r>
              <w:rPr>
                <w:sz w:val="24"/>
              </w:rPr>
              <w:t>11</w:t>
            </w:r>
          </w:p>
        </w:tc>
        <w:tc>
          <w:tcPr>
            <w:tcW w:w="3763" w:type="dxa"/>
            <w:tcBorders>
              <w:top w:val="single" w:sz="8" w:space="0" w:color="78C0D3"/>
              <w:bottom w:val="single" w:sz="8" w:space="0" w:color="78C0D3"/>
              <w:right w:val="single" w:sz="8" w:space="0" w:color="78C0D3"/>
            </w:tcBorders>
            <w:shd w:val="clear" w:color="auto" w:fill="D2EAF0"/>
          </w:tcPr>
          <w:p>
            <w:pPr>
              <w:pStyle w:val="TableParagraph"/>
              <w:spacing w:line="272" w:lineRule="exact"/>
              <w:ind w:left="863" w:right="925"/>
              <w:jc w:val="center"/>
              <w:rPr>
                <w:sz w:val="24"/>
              </w:rPr>
            </w:pPr>
            <w:r>
              <w:rPr>
                <w:sz w:val="24"/>
              </w:rPr>
              <w:t>5.6</w:t>
            </w:r>
          </w:p>
        </w:tc>
      </w:tr>
      <w:tr>
        <w:trPr>
          <w:trHeight w:val="350" w:hRule="exact"/>
        </w:trPr>
        <w:tc>
          <w:tcPr>
            <w:tcW w:w="2122" w:type="dxa"/>
            <w:tcBorders>
              <w:top w:val="single" w:sz="8" w:space="0" w:color="78C0D3"/>
              <w:left w:val="single" w:sz="8" w:space="0" w:color="78C0D3"/>
              <w:bottom w:val="single" w:sz="8" w:space="0" w:color="78C0D3"/>
            </w:tcBorders>
          </w:tcPr>
          <w:p>
            <w:pPr>
              <w:pStyle w:val="TableParagraph"/>
              <w:spacing w:line="272" w:lineRule="exact"/>
              <w:ind w:left="582" w:right="685"/>
              <w:jc w:val="center"/>
              <w:rPr>
                <w:b/>
                <w:sz w:val="24"/>
              </w:rPr>
            </w:pPr>
            <w:r>
              <w:rPr>
                <w:b/>
                <w:sz w:val="24"/>
              </w:rPr>
              <w:t>23</w:t>
            </w:r>
          </w:p>
        </w:tc>
        <w:tc>
          <w:tcPr>
            <w:tcW w:w="3172" w:type="dxa"/>
            <w:tcBorders>
              <w:top w:val="single" w:sz="8" w:space="0" w:color="78C0D3"/>
              <w:bottom w:val="single" w:sz="8" w:space="0" w:color="78C0D3"/>
            </w:tcBorders>
          </w:tcPr>
          <w:p>
            <w:pPr>
              <w:pStyle w:val="TableParagraph"/>
              <w:spacing w:line="272" w:lineRule="exact"/>
              <w:ind w:left="693" w:right="862"/>
              <w:jc w:val="center"/>
              <w:rPr>
                <w:sz w:val="24"/>
              </w:rPr>
            </w:pPr>
            <w:r>
              <w:rPr>
                <w:sz w:val="24"/>
              </w:rPr>
              <w:t>11</w:t>
            </w:r>
          </w:p>
        </w:tc>
        <w:tc>
          <w:tcPr>
            <w:tcW w:w="3763" w:type="dxa"/>
            <w:tcBorders>
              <w:top w:val="single" w:sz="8" w:space="0" w:color="78C0D3"/>
              <w:bottom w:val="single" w:sz="8" w:space="0" w:color="78C0D3"/>
              <w:right w:val="single" w:sz="8" w:space="0" w:color="78C0D3"/>
            </w:tcBorders>
          </w:tcPr>
          <w:p>
            <w:pPr>
              <w:pStyle w:val="TableParagraph"/>
              <w:spacing w:line="272" w:lineRule="exact"/>
              <w:ind w:left="863" w:right="925"/>
              <w:jc w:val="center"/>
              <w:rPr>
                <w:sz w:val="24"/>
              </w:rPr>
            </w:pPr>
            <w:r>
              <w:rPr>
                <w:sz w:val="24"/>
              </w:rPr>
              <w:t>5.6</w:t>
            </w:r>
          </w:p>
        </w:tc>
      </w:tr>
      <w:tr>
        <w:trPr>
          <w:trHeight w:val="350" w:hRule="exact"/>
        </w:trPr>
        <w:tc>
          <w:tcPr>
            <w:tcW w:w="2122" w:type="dxa"/>
            <w:tcBorders>
              <w:top w:val="single" w:sz="8" w:space="0" w:color="78C0D3"/>
              <w:left w:val="single" w:sz="8" w:space="0" w:color="78C0D3"/>
              <w:bottom w:val="single" w:sz="8" w:space="0" w:color="78C0D3"/>
            </w:tcBorders>
            <w:shd w:val="clear" w:color="auto" w:fill="D2EAF0"/>
          </w:tcPr>
          <w:p>
            <w:pPr>
              <w:pStyle w:val="TableParagraph"/>
              <w:spacing w:line="272" w:lineRule="exact"/>
              <w:ind w:left="582" w:right="685"/>
              <w:jc w:val="center"/>
              <w:rPr>
                <w:b/>
                <w:sz w:val="24"/>
              </w:rPr>
            </w:pPr>
            <w:r>
              <w:rPr>
                <w:b/>
                <w:sz w:val="24"/>
              </w:rPr>
              <w:t>24</w:t>
            </w:r>
          </w:p>
        </w:tc>
        <w:tc>
          <w:tcPr>
            <w:tcW w:w="3172" w:type="dxa"/>
            <w:tcBorders>
              <w:top w:val="single" w:sz="8" w:space="0" w:color="78C0D3"/>
              <w:bottom w:val="single" w:sz="8" w:space="0" w:color="78C0D3"/>
            </w:tcBorders>
            <w:shd w:val="clear" w:color="auto" w:fill="D2EAF0"/>
          </w:tcPr>
          <w:p>
            <w:pPr>
              <w:pStyle w:val="TableParagraph"/>
              <w:spacing w:line="272" w:lineRule="exact"/>
              <w:ind w:left="693" w:right="862"/>
              <w:jc w:val="center"/>
              <w:rPr>
                <w:sz w:val="24"/>
              </w:rPr>
            </w:pPr>
            <w:r>
              <w:rPr>
                <w:sz w:val="24"/>
              </w:rPr>
              <w:t>13</w:t>
            </w:r>
          </w:p>
        </w:tc>
        <w:tc>
          <w:tcPr>
            <w:tcW w:w="3763" w:type="dxa"/>
            <w:tcBorders>
              <w:top w:val="single" w:sz="8" w:space="0" w:color="78C0D3"/>
              <w:bottom w:val="single" w:sz="8" w:space="0" w:color="78C0D3"/>
              <w:right w:val="single" w:sz="8" w:space="0" w:color="78C0D3"/>
            </w:tcBorders>
            <w:shd w:val="clear" w:color="auto" w:fill="D2EAF0"/>
          </w:tcPr>
          <w:p>
            <w:pPr>
              <w:pStyle w:val="TableParagraph"/>
              <w:spacing w:line="272" w:lineRule="exact"/>
              <w:ind w:left="863" w:right="925"/>
              <w:jc w:val="center"/>
              <w:rPr>
                <w:sz w:val="24"/>
              </w:rPr>
            </w:pPr>
            <w:r>
              <w:rPr>
                <w:sz w:val="24"/>
              </w:rPr>
              <w:t>6.6</w:t>
            </w:r>
          </w:p>
        </w:tc>
      </w:tr>
      <w:tr>
        <w:trPr>
          <w:trHeight w:val="349" w:hRule="exact"/>
        </w:trPr>
        <w:tc>
          <w:tcPr>
            <w:tcW w:w="2122" w:type="dxa"/>
            <w:tcBorders>
              <w:top w:val="single" w:sz="8" w:space="0" w:color="78C0D3"/>
              <w:left w:val="single" w:sz="8" w:space="0" w:color="78C0D3"/>
              <w:bottom w:val="single" w:sz="8" w:space="0" w:color="78C0D3"/>
            </w:tcBorders>
          </w:tcPr>
          <w:p>
            <w:pPr>
              <w:pStyle w:val="TableParagraph"/>
              <w:spacing w:line="272" w:lineRule="exact"/>
              <w:ind w:left="582" w:right="685"/>
              <w:jc w:val="center"/>
              <w:rPr>
                <w:b/>
                <w:sz w:val="24"/>
              </w:rPr>
            </w:pPr>
            <w:r>
              <w:rPr>
                <w:b/>
                <w:sz w:val="24"/>
              </w:rPr>
              <w:t>25</w:t>
            </w:r>
          </w:p>
        </w:tc>
        <w:tc>
          <w:tcPr>
            <w:tcW w:w="3172" w:type="dxa"/>
            <w:tcBorders>
              <w:top w:val="single" w:sz="8" w:space="0" w:color="78C0D3"/>
              <w:bottom w:val="single" w:sz="8" w:space="0" w:color="78C0D3"/>
            </w:tcBorders>
          </w:tcPr>
          <w:p>
            <w:pPr>
              <w:pStyle w:val="TableParagraph"/>
              <w:spacing w:line="272" w:lineRule="exact"/>
              <w:ind w:left="693" w:right="862"/>
              <w:jc w:val="center"/>
              <w:rPr>
                <w:sz w:val="24"/>
              </w:rPr>
            </w:pPr>
            <w:r>
              <w:rPr>
                <w:sz w:val="24"/>
              </w:rPr>
              <w:t>14</w:t>
            </w:r>
          </w:p>
        </w:tc>
        <w:tc>
          <w:tcPr>
            <w:tcW w:w="3763" w:type="dxa"/>
            <w:tcBorders>
              <w:top w:val="single" w:sz="8" w:space="0" w:color="78C0D3"/>
              <w:bottom w:val="single" w:sz="8" w:space="0" w:color="78C0D3"/>
              <w:right w:val="single" w:sz="8" w:space="0" w:color="78C0D3"/>
            </w:tcBorders>
          </w:tcPr>
          <w:p>
            <w:pPr>
              <w:pStyle w:val="TableParagraph"/>
              <w:spacing w:line="272" w:lineRule="exact"/>
              <w:ind w:left="863" w:right="925"/>
              <w:jc w:val="center"/>
              <w:rPr>
                <w:sz w:val="24"/>
              </w:rPr>
            </w:pPr>
            <w:r>
              <w:rPr>
                <w:sz w:val="24"/>
              </w:rPr>
              <w:t>7.1</w:t>
            </w:r>
          </w:p>
        </w:tc>
      </w:tr>
      <w:tr>
        <w:trPr>
          <w:trHeight w:val="349" w:hRule="exact"/>
        </w:trPr>
        <w:tc>
          <w:tcPr>
            <w:tcW w:w="2122" w:type="dxa"/>
            <w:tcBorders>
              <w:top w:val="single" w:sz="8" w:space="0" w:color="78C0D3"/>
              <w:left w:val="single" w:sz="8" w:space="0" w:color="78C0D3"/>
              <w:bottom w:val="single" w:sz="8" w:space="0" w:color="78C0D3"/>
            </w:tcBorders>
            <w:shd w:val="clear" w:color="auto" w:fill="D2EAF0"/>
          </w:tcPr>
          <w:p>
            <w:pPr>
              <w:pStyle w:val="TableParagraph"/>
              <w:spacing w:line="273" w:lineRule="exact"/>
              <w:ind w:left="582" w:right="685"/>
              <w:jc w:val="center"/>
              <w:rPr>
                <w:b/>
                <w:sz w:val="24"/>
              </w:rPr>
            </w:pPr>
            <w:r>
              <w:rPr>
                <w:b/>
                <w:sz w:val="24"/>
              </w:rPr>
              <w:t>26</w:t>
            </w:r>
          </w:p>
        </w:tc>
        <w:tc>
          <w:tcPr>
            <w:tcW w:w="3172" w:type="dxa"/>
            <w:tcBorders>
              <w:top w:val="single" w:sz="8" w:space="0" w:color="78C0D3"/>
              <w:bottom w:val="single" w:sz="8" w:space="0" w:color="78C0D3"/>
            </w:tcBorders>
            <w:shd w:val="clear" w:color="auto" w:fill="D2EAF0"/>
          </w:tcPr>
          <w:p>
            <w:pPr>
              <w:pStyle w:val="TableParagraph"/>
              <w:spacing w:line="273" w:lineRule="exact"/>
              <w:ind w:left="693" w:right="862"/>
              <w:jc w:val="center"/>
              <w:rPr>
                <w:sz w:val="24"/>
              </w:rPr>
            </w:pPr>
            <w:r>
              <w:rPr>
                <w:sz w:val="24"/>
              </w:rPr>
              <w:t>15</w:t>
            </w:r>
          </w:p>
        </w:tc>
        <w:tc>
          <w:tcPr>
            <w:tcW w:w="3763" w:type="dxa"/>
            <w:tcBorders>
              <w:top w:val="single" w:sz="8" w:space="0" w:color="78C0D3"/>
              <w:bottom w:val="single" w:sz="8" w:space="0" w:color="78C0D3"/>
              <w:right w:val="single" w:sz="8" w:space="0" w:color="78C0D3"/>
            </w:tcBorders>
            <w:shd w:val="clear" w:color="auto" w:fill="D2EAF0"/>
          </w:tcPr>
          <w:p>
            <w:pPr>
              <w:pStyle w:val="TableParagraph"/>
              <w:spacing w:line="273" w:lineRule="exact"/>
              <w:ind w:left="863" w:right="925"/>
              <w:jc w:val="center"/>
              <w:rPr>
                <w:sz w:val="24"/>
              </w:rPr>
            </w:pPr>
            <w:r>
              <w:rPr>
                <w:sz w:val="24"/>
              </w:rPr>
              <w:t>7.7</w:t>
            </w:r>
          </w:p>
        </w:tc>
      </w:tr>
      <w:tr>
        <w:trPr>
          <w:trHeight w:val="351" w:hRule="exact"/>
        </w:trPr>
        <w:tc>
          <w:tcPr>
            <w:tcW w:w="2122" w:type="dxa"/>
            <w:tcBorders>
              <w:top w:val="single" w:sz="8" w:space="0" w:color="78C0D3"/>
              <w:left w:val="single" w:sz="8" w:space="0" w:color="78C0D3"/>
              <w:bottom w:val="single" w:sz="8" w:space="0" w:color="78C0D3"/>
            </w:tcBorders>
          </w:tcPr>
          <w:p>
            <w:pPr>
              <w:pStyle w:val="TableParagraph"/>
              <w:spacing w:line="274" w:lineRule="exact"/>
              <w:ind w:left="582" w:right="685"/>
              <w:jc w:val="center"/>
              <w:rPr>
                <w:b/>
                <w:sz w:val="24"/>
              </w:rPr>
            </w:pPr>
            <w:r>
              <w:rPr>
                <w:b/>
                <w:sz w:val="24"/>
              </w:rPr>
              <w:t>27</w:t>
            </w:r>
          </w:p>
        </w:tc>
        <w:tc>
          <w:tcPr>
            <w:tcW w:w="3172" w:type="dxa"/>
            <w:tcBorders>
              <w:top w:val="single" w:sz="8" w:space="0" w:color="78C0D3"/>
              <w:bottom w:val="single" w:sz="8" w:space="0" w:color="78C0D3"/>
            </w:tcBorders>
          </w:tcPr>
          <w:p>
            <w:pPr>
              <w:pStyle w:val="TableParagraph"/>
              <w:spacing w:line="274" w:lineRule="exact"/>
              <w:ind w:left="693" w:right="862"/>
              <w:jc w:val="center"/>
              <w:rPr>
                <w:sz w:val="24"/>
              </w:rPr>
            </w:pPr>
            <w:r>
              <w:rPr>
                <w:sz w:val="24"/>
              </w:rPr>
              <w:t>20</w:t>
            </w:r>
          </w:p>
        </w:tc>
        <w:tc>
          <w:tcPr>
            <w:tcW w:w="3763" w:type="dxa"/>
            <w:tcBorders>
              <w:top w:val="single" w:sz="8" w:space="0" w:color="78C0D3"/>
              <w:bottom w:val="single" w:sz="8" w:space="0" w:color="78C0D3"/>
              <w:right w:val="single" w:sz="8" w:space="0" w:color="78C0D3"/>
            </w:tcBorders>
          </w:tcPr>
          <w:p>
            <w:pPr>
              <w:pStyle w:val="TableParagraph"/>
              <w:spacing w:line="274" w:lineRule="exact"/>
              <w:ind w:left="863" w:right="926"/>
              <w:jc w:val="center"/>
              <w:rPr>
                <w:sz w:val="24"/>
              </w:rPr>
            </w:pPr>
            <w:r>
              <w:rPr>
                <w:sz w:val="24"/>
              </w:rPr>
              <w:t>10.2</w:t>
            </w:r>
          </w:p>
        </w:tc>
      </w:tr>
      <w:tr>
        <w:trPr>
          <w:trHeight w:val="350" w:hRule="exact"/>
        </w:trPr>
        <w:tc>
          <w:tcPr>
            <w:tcW w:w="2122" w:type="dxa"/>
            <w:tcBorders>
              <w:top w:val="single" w:sz="8" w:space="0" w:color="78C0D3"/>
              <w:left w:val="single" w:sz="8" w:space="0" w:color="78C0D3"/>
              <w:bottom w:val="single" w:sz="8" w:space="0" w:color="78C0D3"/>
            </w:tcBorders>
            <w:shd w:val="clear" w:color="auto" w:fill="D2EAF0"/>
          </w:tcPr>
          <w:p>
            <w:pPr>
              <w:pStyle w:val="TableParagraph"/>
              <w:spacing w:line="272" w:lineRule="exact"/>
              <w:ind w:left="582" w:right="685"/>
              <w:jc w:val="center"/>
              <w:rPr>
                <w:b/>
                <w:sz w:val="24"/>
              </w:rPr>
            </w:pPr>
            <w:r>
              <w:rPr>
                <w:b/>
                <w:sz w:val="24"/>
              </w:rPr>
              <w:t>28</w:t>
            </w:r>
          </w:p>
        </w:tc>
        <w:tc>
          <w:tcPr>
            <w:tcW w:w="3172" w:type="dxa"/>
            <w:tcBorders>
              <w:top w:val="single" w:sz="8" w:space="0" w:color="78C0D3"/>
              <w:bottom w:val="single" w:sz="8" w:space="0" w:color="78C0D3"/>
            </w:tcBorders>
            <w:shd w:val="clear" w:color="auto" w:fill="D2EAF0"/>
          </w:tcPr>
          <w:p>
            <w:pPr>
              <w:pStyle w:val="TableParagraph"/>
              <w:spacing w:line="272" w:lineRule="exact"/>
              <w:ind w:left="693" w:right="862"/>
              <w:jc w:val="center"/>
              <w:rPr>
                <w:sz w:val="24"/>
              </w:rPr>
            </w:pPr>
            <w:r>
              <w:rPr>
                <w:sz w:val="24"/>
              </w:rPr>
              <w:t>10</w:t>
            </w:r>
          </w:p>
        </w:tc>
        <w:tc>
          <w:tcPr>
            <w:tcW w:w="3763" w:type="dxa"/>
            <w:tcBorders>
              <w:top w:val="single" w:sz="8" w:space="0" w:color="78C0D3"/>
              <w:bottom w:val="single" w:sz="8" w:space="0" w:color="78C0D3"/>
              <w:right w:val="single" w:sz="8" w:space="0" w:color="78C0D3"/>
            </w:tcBorders>
            <w:shd w:val="clear" w:color="auto" w:fill="D2EAF0"/>
          </w:tcPr>
          <w:p>
            <w:pPr>
              <w:pStyle w:val="TableParagraph"/>
              <w:spacing w:line="272" w:lineRule="exact"/>
              <w:ind w:left="863" w:right="925"/>
              <w:jc w:val="center"/>
              <w:rPr>
                <w:sz w:val="24"/>
              </w:rPr>
            </w:pPr>
            <w:r>
              <w:rPr>
                <w:sz w:val="24"/>
              </w:rPr>
              <w:t>5.1</w:t>
            </w:r>
          </w:p>
        </w:tc>
      </w:tr>
      <w:tr>
        <w:trPr>
          <w:trHeight w:val="350" w:hRule="exact"/>
        </w:trPr>
        <w:tc>
          <w:tcPr>
            <w:tcW w:w="2122" w:type="dxa"/>
            <w:tcBorders>
              <w:top w:val="single" w:sz="8" w:space="0" w:color="78C0D3"/>
              <w:left w:val="single" w:sz="8" w:space="0" w:color="78C0D3"/>
              <w:bottom w:val="single" w:sz="8" w:space="0" w:color="78C0D3"/>
            </w:tcBorders>
          </w:tcPr>
          <w:p>
            <w:pPr>
              <w:pStyle w:val="TableParagraph"/>
              <w:spacing w:line="272" w:lineRule="exact"/>
              <w:ind w:left="582" w:right="685"/>
              <w:jc w:val="center"/>
              <w:rPr>
                <w:b/>
                <w:sz w:val="24"/>
              </w:rPr>
            </w:pPr>
            <w:r>
              <w:rPr>
                <w:b/>
                <w:sz w:val="24"/>
              </w:rPr>
              <w:t>29</w:t>
            </w:r>
          </w:p>
        </w:tc>
        <w:tc>
          <w:tcPr>
            <w:tcW w:w="3172" w:type="dxa"/>
            <w:tcBorders>
              <w:top w:val="single" w:sz="8" w:space="0" w:color="78C0D3"/>
              <w:bottom w:val="single" w:sz="8" w:space="0" w:color="78C0D3"/>
            </w:tcBorders>
          </w:tcPr>
          <w:p>
            <w:pPr>
              <w:pStyle w:val="TableParagraph"/>
              <w:spacing w:line="272" w:lineRule="exact"/>
              <w:ind w:left="693" w:right="862"/>
              <w:jc w:val="center"/>
              <w:rPr>
                <w:sz w:val="24"/>
              </w:rPr>
            </w:pPr>
            <w:r>
              <w:rPr>
                <w:sz w:val="24"/>
              </w:rPr>
              <w:t>12</w:t>
            </w:r>
          </w:p>
        </w:tc>
        <w:tc>
          <w:tcPr>
            <w:tcW w:w="3763" w:type="dxa"/>
            <w:tcBorders>
              <w:top w:val="single" w:sz="8" w:space="0" w:color="78C0D3"/>
              <w:bottom w:val="single" w:sz="8" w:space="0" w:color="78C0D3"/>
              <w:right w:val="single" w:sz="8" w:space="0" w:color="78C0D3"/>
            </w:tcBorders>
          </w:tcPr>
          <w:p>
            <w:pPr>
              <w:pStyle w:val="TableParagraph"/>
              <w:spacing w:line="272" w:lineRule="exact"/>
              <w:ind w:left="863" w:right="925"/>
              <w:jc w:val="center"/>
              <w:rPr>
                <w:sz w:val="24"/>
              </w:rPr>
            </w:pPr>
            <w:r>
              <w:rPr>
                <w:sz w:val="24"/>
              </w:rPr>
              <w:t>6.1</w:t>
            </w:r>
          </w:p>
        </w:tc>
      </w:tr>
      <w:tr>
        <w:trPr>
          <w:trHeight w:val="350" w:hRule="exact"/>
        </w:trPr>
        <w:tc>
          <w:tcPr>
            <w:tcW w:w="2122" w:type="dxa"/>
            <w:tcBorders>
              <w:top w:val="single" w:sz="8" w:space="0" w:color="78C0D3"/>
              <w:left w:val="single" w:sz="8" w:space="0" w:color="78C0D3"/>
              <w:bottom w:val="single" w:sz="8" w:space="0" w:color="78C0D3"/>
            </w:tcBorders>
            <w:shd w:val="clear" w:color="auto" w:fill="D2EAF0"/>
          </w:tcPr>
          <w:p>
            <w:pPr>
              <w:pStyle w:val="TableParagraph"/>
              <w:spacing w:line="272" w:lineRule="exact"/>
              <w:ind w:left="582" w:right="685"/>
              <w:jc w:val="center"/>
              <w:rPr>
                <w:b/>
                <w:sz w:val="24"/>
              </w:rPr>
            </w:pPr>
            <w:r>
              <w:rPr>
                <w:b/>
                <w:sz w:val="24"/>
              </w:rPr>
              <w:t>30</w:t>
            </w:r>
          </w:p>
        </w:tc>
        <w:tc>
          <w:tcPr>
            <w:tcW w:w="3172" w:type="dxa"/>
            <w:tcBorders>
              <w:top w:val="single" w:sz="8" w:space="0" w:color="78C0D3"/>
              <w:bottom w:val="single" w:sz="8" w:space="0" w:color="78C0D3"/>
            </w:tcBorders>
            <w:shd w:val="clear" w:color="auto" w:fill="D2EAF0"/>
          </w:tcPr>
          <w:p>
            <w:pPr>
              <w:pStyle w:val="TableParagraph"/>
              <w:spacing w:line="272" w:lineRule="exact"/>
              <w:ind w:left="693" w:right="862"/>
              <w:jc w:val="center"/>
              <w:rPr>
                <w:sz w:val="24"/>
              </w:rPr>
            </w:pPr>
            <w:r>
              <w:rPr>
                <w:sz w:val="24"/>
              </w:rPr>
              <w:t>13</w:t>
            </w:r>
          </w:p>
        </w:tc>
        <w:tc>
          <w:tcPr>
            <w:tcW w:w="3763" w:type="dxa"/>
            <w:tcBorders>
              <w:top w:val="single" w:sz="8" w:space="0" w:color="78C0D3"/>
              <w:bottom w:val="single" w:sz="8" w:space="0" w:color="78C0D3"/>
              <w:right w:val="single" w:sz="8" w:space="0" w:color="78C0D3"/>
            </w:tcBorders>
            <w:shd w:val="clear" w:color="auto" w:fill="D2EAF0"/>
          </w:tcPr>
          <w:p>
            <w:pPr>
              <w:pStyle w:val="TableParagraph"/>
              <w:spacing w:line="272" w:lineRule="exact"/>
              <w:ind w:left="863" w:right="925"/>
              <w:jc w:val="center"/>
              <w:rPr>
                <w:sz w:val="24"/>
              </w:rPr>
            </w:pPr>
            <w:r>
              <w:rPr>
                <w:sz w:val="24"/>
              </w:rPr>
              <w:t>6.6</w:t>
            </w:r>
          </w:p>
        </w:tc>
      </w:tr>
      <w:tr>
        <w:trPr>
          <w:trHeight w:val="349" w:hRule="exact"/>
        </w:trPr>
        <w:tc>
          <w:tcPr>
            <w:tcW w:w="2122" w:type="dxa"/>
            <w:tcBorders>
              <w:top w:val="single" w:sz="8" w:space="0" w:color="78C0D3"/>
              <w:left w:val="single" w:sz="8" w:space="0" w:color="78C0D3"/>
              <w:bottom w:val="single" w:sz="8" w:space="0" w:color="78C0D3"/>
            </w:tcBorders>
          </w:tcPr>
          <w:p>
            <w:pPr>
              <w:pStyle w:val="TableParagraph"/>
              <w:spacing w:line="272" w:lineRule="exact"/>
              <w:ind w:left="582" w:right="685"/>
              <w:jc w:val="center"/>
              <w:rPr>
                <w:b/>
                <w:sz w:val="24"/>
              </w:rPr>
            </w:pPr>
            <w:r>
              <w:rPr>
                <w:b/>
                <w:sz w:val="24"/>
              </w:rPr>
              <w:t>31</w:t>
            </w:r>
          </w:p>
        </w:tc>
        <w:tc>
          <w:tcPr>
            <w:tcW w:w="3172" w:type="dxa"/>
            <w:tcBorders>
              <w:top w:val="single" w:sz="8" w:space="0" w:color="78C0D3"/>
              <w:bottom w:val="single" w:sz="8" w:space="0" w:color="78C0D3"/>
            </w:tcBorders>
          </w:tcPr>
          <w:p>
            <w:pPr>
              <w:pStyle w:val="TableParagraph"/>
              <w:spacing w:line="272" w:lineRule="exact"/>
              <w:ind w:right="170"/>
              <w:jc w:val="center"/>
              <w:rPr>
                <w:sz w:val="24"/>
              </w:rPr>
            </w:pPr>
            <w:r>
              <w:rPr>
                <w:w w:val="99"/>
                <w:sz w:val="24"/>
              </w:rPr>
              <w:t>6</w:t>
            </w:r>
          </w:p>
        </w:tc>
        <w:tc>
          <w:tcPr>
            <w:tcW w:w="3763" w:type="dxa"/>
            <w:tcBorders>
              <w:top w:val="single" w:sz="8" w:space="0" w:color="78C0D3"/>
              <w:bottom w:val="single" w:sz="8" w:space="0" w:color="78C0D3"/>
              <w:right w:val="single" w:sz="8" w:space="0" w:color="78C0D3"/>
            </w:tcBorders>
          </w:tcPr>
          <w:p>
            <w:pPr>
              <w:pStyle w:val="TableParagraph"/>
              <w:spacing w:line="272" w:lineRule="exact"/>
              <w:ind w:left="863" w:right="925"/>
              <w:jc w:val="center"/>
              <w:rPr>
                <w:sz w:val="24"/>
              </w:rPr>
            </w:pPr>
            <w:r>
              <w:rPr>
                <w:sz w:val="24"/>
              </w:rPr>
              <w:t>3.1</w:t>
            </w:r>
          </w:p>
        </w:tc>
      </w:tr>
      <w:tr>
        <w:trPr>
          <w:trHeight w:val="349" w:hRule="exact"/>
        </w:trPr>
        <w:tc>
          <w:tcPr>
            <w:tcW w:w="2122" w:type="dxa"/>
            <w:tcBorders>
              <w:top w:val="single" w:sz="8" w:space="0" w:color="78C0D3"/>
              <w:left w:val="single" w:sz="8" w:space="0" w:color="78C0D3"/>
              <w:bottom w:val="single" w:sz="8" w:space="0" w:color="78C0D3"/>
            </w:tcBorders>
            <w:shd w:val="clear" w:color="auto" w:fill="D2EAF0"/>
          </w:tcPr>
          <w:p>
            <w:pPr>
              <w:pStyle w:val="TableParagraph"/>
              <w:spacing w:line="273" w:lineRule="exact"/>
              <w:ind w:left="582" w:right="685"/>
              <w:jc w:val="center"/>
              <w:rPr>
                <w:b/>
                <w:sz w:val="24"/>
              </w:rPr>
            </w:pPr>
            <w:r>
              <w:rPr>
                <w:b/>
                <w:sz w:val="24"/>
              </w:rPr>
              <w:t>32</w:t>
            </w:r>
          </w:p>
        </w:tc>
        <w:tc>
          <w:tcPr>
            <w:tcW w:w="3172" w:type="dxa"/>
            <w:tcBorders>
              <w:top w:val="single" w:sz="8" w:space="0" w:color="78C0D3"/>
              <w:bottom w:val="single" w:sz="8" w:space="0" w:color="78C0D3"/>
            </w:tcBorders>
            <w:shd w:val="clear" w:color="auto" w:fill="D2EAF0"/>
          </w:tcPr>
          <w:p>
            <w:pPr>
              <w:pStyle w:val="TableParagraph"/>
              <w:spacing w:line="273" w:lineRule="exact"/>
              <w:ind w:left="693" w:right="862"/>
              <w:jc w:val="center"/>
              <w:rPr>
                <w:sz w:val="24"/>
              </w:rPr>
            </w:pPr>
            <w:r>
              <w:rPr>
                <w:sz w:val="24"/>
              </w:rPr>
              <w:t>12</w:t>
            </w:r>
          </w:p>
        </w:tc>
        <w:tc>
          <w:tcPr>
            <w:tcW w:w="3763" w:type="dxa"/>
            <w:tcBorders>
              <w:top w:val="single" w:sz="8" w:space="0" w:color="78C0D3"/>
              <w:bottom w:val="single" w:sz="8" w:space="0" w:color="78C0D3"/>
              <w:right w:val="single" w:sz="8" w:space="0" w:color="78C0D3"/>
            </w:tcBorders>
            <w:shd w:val="clear" w:color="auto" w:fill="D2EAF0"/>
          </w:tcPr>
          <w:p>
            <w:pPr>
              <w:pStyle w:val="TableParagraph"/>
              <w:spacing w:line="273" w:lineRule="exact"/>
              <w:ind w:left="863" w:right="925"/>
              <w:jc w:val="center"/>
              <w:rPr>
                <w:sz w:val="24"/>
              </w:rPr>
            </w:pPr>
            <w:r>
              <w:rPr>
                <w:sz w:val="24"/>
              </w:rPr>
              <w:t>6.1</w:t>
            </w:r>
          </w:p>
        </w:tc>
      </w:tr>
      <w:tr>
        <w:trPr>
          <w:trHeight w:val="350" w:hRule="exact"/>
        </w:trPr>
        <w:tc>
          <w:tcPr>
            <w:tcW w:w="2122" w:type="dxa"/>
            <w:tcBorders>
              <w:top w:val="single" w:sz="8" w:space="0" w:color="78C0D3"/>
              <w:left w:val="single" w:sz="8" w:space="0" w:color="78C0D3"/>
              <w:bottom w:val="single" w:sz="8" w:space="0" w:color="78C0D3"/>
            </w:tcBorders>
          </w:tcPr>
          <w:p>
            <w:pPr>
              <w:pStyle w:val="TableParagraph"/>
              <w:spacing w:line="274" w:lineRule="exact"/>
              <w:ind w:left="582" w:right="685"/>
              <w:jc w:val="center"/>
              <w:rPr>
                <w:b/>
                <w:sz w:val="24"/>
              </w:rPr>
            </w:pPr>
            <w:r>
              <w:rPr>
                <w:b/>
                <w:sz w:val="24"/>
              </w:rPr>
              <w:t>33</w:t>
            </w:r>
          </w:p>
        </w:tc>
        <w:tc>
          <w:tcPr>
            <w:tcW w:w="3172" w:type="dxa"/>
            <w:tcBorders>
              <w:top w:val="single" w:sz="8" w:space="0" w:color="78C0D3"/>
              <w:bottom w:val="single" w:sz="8" w:space="0" w:color="78C0D3"/>
            </w:tcBorders>
          </w:tcPr>
          <w:p>
            <w:pPr>
              <w:pStyle w:val="TableParagraph"/>
              <w:spacing w:line="274" w:lineRule="exact"/>
              <w:ind w:right="170"/>
              <w:jc w:val="center"/>
              <w:rPr>
                <w:sz w:val="24"/>
              </w:rPr>
            </w:pPr>
            <w:r>
              <w:rPr>
                <w:w w:val="99"/>
                <w:sz w:val="24"/>
              </w:rPr>
              <w:t>7</w:t>
            </w:r>
          </w:p>
        </w:tc>
        <w:tc>
          <w:tcPr>
            <w:tcW w:w="3763" w:type="dxa"/>
            <w:tcBorders>
              <w:top w:val="single" w:sz="8" w:space="0" w:color="78C0D3"/>
              <w:bottom w:val="single" w:sz="8" w:space="0" w:color="78C0D3"/>
              <w:right w:val="single" w:sz="8" w:space="0" w:color="78C0D3"/>
            </w:tcBorders>
          </w:tcPr>
          <w:p>
            <w:pPr>
              <w:pStyle w:val="TableParagraph"/>
              <w:spacing w:line="274" w:lineRule="exact"/>
              <w:ind w:left="863" w:right="925"/>
              <w:jc w:val="center"/>
              <w:rPr>
                <w:sz w:val="24"/>
              </w:rPr>
            </w:pPr>
            <w:r>
              <w:rPr>
                <w:sz w:val="24"/>
              </w:rPr>
              <w:t>3.6</w:t>
            </w:r>
          </w:p>
        </w:tc>
      </w:tr>
      <w:tr>
        <w:trPr>
          <w:trHeight w:val="350" w:hRule="exact"/>
        </w:trPr>
        <w:tc>
          <w:tcPr>
            <w:tcW w:w="2122" w:type="dxa"/>
            <w:tcBorders>
              <w:top w:val="single" w:sz="8" w:space="0" w:color="78C0D3"/>
              <w:left w:val="single" w:sz="8" w:space="0" w:color="78C0D3"/>
              <w:bottom w:val="single" w:sz="8" w:space="0" w:color="78C0D3"/>
            </w:tcBorders>
            <w:shd w:val="clear" w:color="auto" w:fill="D2EAF0"/>
          </w:tcPr>
          <w:p>
            <w:pPr>
              <w:pStyle w:val="TableParagraph"/>
              <w:spacing w:line="272" w:lineRule="exact"/>
              <w:ind w:left="582" w:right="685"/>
              <w:jc w:val="center"/>
              <w:rPr>
                <w:b/>
                <w:sz w:val="24"/>
              </w:rPr>
            </w:pPr>
            <w:r>
              <w:rPr>
                <w:b/>
                <w:sz w:val="24"/>
              </w:rPr>
              <w:t>34</w:t>
            </w:r>
          </w:p>
        </w:tc>
        <w:tc>
          <w:tcPr>
            <w:tcW w:w="3172" w:type="dxa"/>
            <w:tcBorders>
              <w:top w:val="single" w:sz="8" w:space="0" w:color="78C0D3"/>
              <w:bottom w:val="single" w:sz="8" w:space="0" w:color="78C0D3"/>
            </w:tcBorders>
            <w:shd w:val="clear" w:color="auto" w:fill="D2EAF0"/>
          </w:tcPr>
          <w:p>
            <w:pPr>
              <w:pStyle w:val="TableParagraph"/>
              <w:spacing w:line="272" w:lineRule="exact"/>
              <w:ind w:right="170"/>
              <w:jc w:val="center"/>
              <w:rPr>
                <w:sz w:val="24"/>
              </w:rPr>
            </w:pPr>
            <w:r>
              <w:rPr>
                <w:w w:val="99"/>
                <w:sz w:val="24"/>
              </w:rPr>
              <w:t>2</w:t>
            </w:r>
          </w:p>
        </w:tc>
        <w:tc>
          <w:tcPr>
            <w:tcW w:w="3763" w:type="dxa"/>
            <w:tcBorders>
              <w:top w:val="single" w:sz="8" w:space="0" w:color="78C0D3"/>
              <w:bottom w:val="single" w:sz="8" w:space="0" w:color="78C0D3"/>
              <w:right w:val="single" w:sz="8" w:space="0" w:color="78C0D3"/>
            </w:tcBorders>
            <w:shd w:val="clear" w:color="auto" w:fill="D2EAF0"/>
          </w:tcPr>
          <w:p>
            <w:pPr>
              <w:pStyle w:val="TableParagraph"/>
              <w:spacing w:line="272" w:lineRule="exact"/>
              <w:ind w:right="66"/>
              <w:jc w:val="center"/>
              <w:rPr>
                <w:sz w:val="24"/>
              </w:rPr>
            </w:pPr>
            <w:r>
              <w:rPr>
                <w:w w:val="99"/>
                <w:sz w:val="24"/>
              </w:rPr>
              <w:t>1</w:t>
            </w:r>
          </w:p>
        </w:tc>
      </w:tr>
      <w:tr>
        <w:trPr>
          <w:trHeight w:val="350" w:hRule="exact"/>
        </w:trPr>
        <w:tc>
          <w:tcPr>
            <w:tcW w:w="2122" w:type="dxa"/>
            <w:tcBorders>
              <w:top w:val="single" w:sz="8" w:space="0" w:color="78C0D3"/>
              <w:left w:val="single" w:sz="8" w:space="0" w:color="78C0D3"/>
              <w:bottom w:val="single" w:sz="8" w:space="0" w:color="78C0D3"/>
            </w:tcBorders>
          </w:tcPr>
          <w:p>
            <w:pPr>
              <w:pStyle w:val="TableParagraph"/>
              <w:spacing w:line="272" w:lineRule="exact"/>
              <w:ind w:left="582" w:right="685"/>
              <w:jc w:val="center"/>
              <w:rPr>
                <w:b/>
                <w:sz w:val="24"/>
              </w:rPr>
            </w:pPr>
            <w:r>
              <w:rPr>
                <w:b/>
                <w:sz w:val="24"/>
              </w:rPr>
              <w:t>35</w:t>
            </w:r>
          </w:p>
        </w:tc>
        <w:tc>
          <w:tcPr>
            <w:tcW w:w="3172" w:type="dxa"/>
            <w:tcBorders>
              <w:top w:val="single" w:sz="8" w:space="0" w:color="78C0D3"/>
              <w:bottom w:val="single" w:sz="8" w:space="0" w:color="78C0D3"/>
            </w:tcBorders>
          </w:tcPr>
          <w:p>
            <w:pPr>
              <w:pStyle w:val="TableParagraph"/>
              <w:spacing w:line="272" w:lineRule="exact"/>
              <w:ind w:right="170"/>
              <w:jc w:val="center"/>
              <w:rPr>
                <w:sz w:val="24"/>
              </w:rPr>
            </w:pPr>
            <w:r>
              <w:rPr>
                <w:w w:val="99"/>
                <w:sz w:val="24"/>
              </w:rPr>
              <w:t>7</w:t>
            </w:r>
          </w:p>
        </w:tc>
        <w:tc>
          <w:tcPr>
            <w:tcW w:w="3763" w:type="dxa"/>
            <w:tcBorders>
              <w:top w:val="single" w:sz="8" w:space="0" w:color="78C0D3"/>
              <w:bottom w:val="single" w:sz="8" w:space="0" w:color="78C0D3"/>
              <w:right w:val="single" w:sz="8" w:space="0" w:color="78C0D3"/>
            </w:tcBorders>
          </w:tcPr>
          <w:p>
            <w:pPr>
              <w:pStyle w:val="TableParagraph"/>
              <w:spacing w:line="272" w:lineRule="exact"/>
              <w:ind w:left="863" w:right="925"/>
              <w:jc w:val="center"/>
              <w:rPr>
                <w:sz w:val="24"/>
              </w:rPr>
            </w:pPr>
            <w:r>
              <w:rPr>
                <w:sz w:val="24"/>
              </w:rPr>
              <w:t>3.6</w:t>
            </w:r>
          </w:p>
        </w:tc>
      </w:tr>
      <w:tr>
        <w:trPr>
          <w:trHeight w:val="351" w:hRule="exact"/>
        </w:trPr>
        <w:tc>
          <w:tcPr>
            <w:tcW w:w="2122" w:type="dxa"/>
            <w:tcBorders>
              <w:top w:val="single" w:sz="8" w:space="0" w:color="78C0D3"/>
              <w:left w:val="single" w:sz="8" w:space="0" w:color="78C0D3"/>
              <w:bottom w:val="single" w:sz="8" w:space="0" w:color="78C0D3"/>
            </w:tcBorders>
            <w:shd w:val="clear" w:color="auto" w:fill="D2EAF0"/>
          </w:tcPr>
          <w:p>
            <w:pPr>
              <w:pStyle w:val="TableParagraph"/>
              <w:spacing w:line="272" w:lineRule="exact"/>
              <w:ind w:left="582" w:right="685"/>
              <w:jc w:val="center"/>
              <w:rPr>
                <w:b/>
                <w:sz w:val="24"/>
              </w:rPr>
            </w:pPr>
            <w:r>
              <w:rPr>
                <w:b/>
                <w:sz w:val="24"/>
              </w:rPr>
              <w:t>36</w:t>
            </w:r>
          </w:p>
        </w:tc>
        <w:tc>
          <w:tcPr>
            <w:tcW w:w="3172" w:type="dxa"/>
            <w:tcBorders>
              <w:top w:val="single" w:sz="8" w:space="0" w:color="78C0D3"/>
              <w:bottom w:val="single" w:sz="8" w:space="0" w:color="78C0D3"/>
            </w:tcBorders>
            <w:shd w:val="clear" w:color="auto" w:fill="D2EAF0"/>
          </w:tcPr>
          <w:p>
            <w:pPr>
              <w:pStyle w:val="TableParagraph"/>
              <w:spacing w:line="272" w:lineRule="exact"/>
              <w:ind w:right="170"/>
              <w:jc w:val="center"/>
              <w:rPr>
                <w:sz w:val="24"/>
              </w:rPr>
            </w:pPr>
            <w:r>
              <w:rPr>
                <w:w w:val="99"/>
                <w:sz w:val="24"/>
              </w:rPr>
              <w:t>1</w:t>
            </w:r>
          </w:p>
        </w:tc>
        <w:tc>
          <w:tcPr>
            <w:tcW w:w="3763" w:type="dxa"/>
            <w:tcBorders>
              <w:top w:val="single" w:sz="8" w:space="0" w:color="78C0D3"/>
              <w:bottom w:val="single" w:sz="8" w:space="0" w:color="78C0D3"/>
              <w:right w:val="single" w:sz="8" w:space="0" w:color="78C0D3"/>
            </w:tcBorders>
            <w:shd w:val="clear" w:color="auto" w:fill="D2EAF0"/>
          </w:tcPr>
          <w:p>
            <w:pPr>
              <w:pStyle w:val="TableParagraph"/>
              <w:spacing w:line="272" w:lineRule="exact"/>
              <w:ind w:left="863" w:right="925"/>
              <w:jc w:val="center"/>
              <w:rPr>
                <w:sz w:val="24"/>
              </w:rPr>
            </w:pPr>
            <w:r>
              <w:rPr>
                <w:sz w:val="24"/>
              </w:rPr>
              <w:t>0.5</w:t>
            </w:r>
          </w:p>
        </w:tc>
      </w:tr>
      <w:tr>
        <w:trPr>
          <w:trHeight w:val="349" w:hRule="exact"/>
        </w:trPr>
        <w:tc>
          <w:tcPr>
            <w:tcW w:w="2122" w:type="dxa"/>
            <w:tcBorders>
              <w:top w:val="single" w:sz="8" w:space="0" w:color="78C0D3"/>
              <w:left w:val="single" w:sz="8" w:space="0" w:color="78C0D3"/>
              <w:bottom w:val="single" w:sz="8" w:space="0" w:color="78C0D3"/>
            </w:tcBorders>
          </w:tcPr>
          <w:p>
            <w:pPr>
              <w:pStyle w:val="TableParagraph"/>
              <w:spacing w:line="272" w:lineRule="exact"/>
              <w:ind w:left="582" w:right="685"/>
              <w:jc w:val="center"/>
              <w:rPr>
                <w:b/>
                <w:sz w:val="24"/>
              </w:rPr>
            </w:pPr>
            <w:r>
              <w:rPr>
                <w:b/>
                <w:sz w:val="24"/>
              </w:rPr>
              <w:t>37</w:t>
            </w:r>
          </w:p>
        </w:tc>
        <w:tc>
          <w:tcPr>
            <w:tcW w:w="3172" w:type="dxa"/>
            <w:tcBorders>
              <w:top w:val="single" w:sz="8" w:space="0" w:color="78C0D3"/>
              <w:bottom w:val="single" w:sz="8" w:space="0" w:color="78C0D3"/>
            </w:tcBorders>
          </w:tcPr>
          <w:p>
            <w:pPr>
              <w:pStyle w:val="TableParagraph"/>
              <w:spacing w:line="272" w:lineRule="exact"/>
              <w:ind w:right="170"/>
              <w:jc w:val="center"/>
              <w:rPr>
                <w:sz w:val="24"/>
              </w:rPr>
            </w:pPr>
            <w:r>
              <w:rPr>
                <w:w w:val="99"/>
                <w:sz w:val="24"/>
              </w:rPr>
              <w:t>1</w:t>
            </w:r>
          </w:p>
        </w:tc>
        <w:tc>
          <w:tcPr>
            <w:tcW w:w="3763" w:type="dxa"/>
            <w:tcBorders>
              <w:top w:val="single" w:sz="8" w:space="0" w:color="78C0D3"/>
              <w:bottom w:val="single" w:sz="8" w:space="0" w:color="78C0D3"/>
              <w:right w:val="single" w:sz="8" w:space="0" w:color="78C0D3"/>
            </w:tcBorders>
          </w:tcPr>
          <w:p>
            <w:pPr>
              <w:pStyle w:val="TableParagraph"/>
              <w:spacing w:line="272" w:lineRule="exact"/>
              <w:ind w:left="863" w:right="925"/>
              <w:jc w:val="center"/>
              <w:rPr>
                <w:sz w:val="24"/>
              </w:rPr>
            </w:pPr>
            <w:r>
              <w:rPr>
                <w:sz w:val="24"/>
              </w:rPr>
              <w:t>0.5</w:t>
            </w:r>
          </w:p>
        </w:tc>
      </w:tr>
      <w:tr>
        <w:trPr>
          <w:trHeight w:val="349" w:hRule="exact"/>
        </w:trPr>
        <w:tc>
          <w:tcPr>
            <w:tcW w:w="2122" w:type="dxa"/>
            <w:tcBorders>
              <w:top w:val="single" w:sz="8" w:space="0" w:color="78C0D3"/>
              <w:left w:val="single" w:sz="8" w:space="0" w:color="78C0D3"/>
              <w:bottom w:val="single" w:sz="8" w:space="0" w:color="78C0D3"/>
            </w:tcBorders>
            <w:shd w:val="clear" w:color="auto" w:fill="D2EAF0"/>
          </w:tcPr>
          <w:p>
            <w:pPr>
              <w:pStyle w:val="TableParagraph"/>
              <w:spacing w:line="273" w:lineRule="exact"/>
              <w:ind w:left="582" w:right="685"/>
              <w:jc w:val="center"/>
              <w:rPr>
                <w:b/>
                <w:sz w:val="24"/>
              </w:rPr>
            </w:pPr>
            <w:r>
              <w:rPr>
                <w:b/>
                <w:sz w:val="24"/>
              </w:rPr>
              <w:t>38</w:t>
            </w:r>
          </w:p>
        </w:tc>
        <w:tc>
          <w:tcPr>
            <w:tcW w:w="3172" w:type="dxa"/>
            <w:tcBorders>
              <w:top w:val="single" w:sz="8" w:space="0" w:color="78C0D3"/>
              <w:bottom w:val="single" w:sz="8" w:space="0" w:color="78C0D3"/>
            </w:tcBorders>
            <w:shd w:val="clear" w:color="auto" w:fill="D2EAF0"/>
          </w:tcPr>
          <w:p>
            <w:pPr>
              <w:pStyle w:val="TableParagraph"/>
              <w:spacing w:line="273" w:lineRule="exact"/>
              <w:ind w:right="170"/>
              <w:jc w:val="center"/>
              <w:rPr>
                <w:sz w:val="24"/>
              </w:rPr>
            </w:pPr>
            <w:r>
              <w:rPr>
                <w:w w:val="99"/>
                <w:sz w:val="24"/>
              </w:rPr>
              <w:t>1</w:t>
            </w:r>
          </w:p>
        </w:tc>
        <w:tc>
          <w:tcPr>
            <w:tcW w:w="3763" w:type="dxa"/>
            <w:tcBorders>
              <w:top w:val="single" w:sz="8" w:space="0" w:color="78C0D3"/>
              <w:bottom w:val="single" w:sz="8" w:space="0" w:color="78C0D3"/>
              <w:right w:val="single" w:sz="8" w:space="0" w:color="78C0D3"/>
            </w:tcBorders>
            <w:shd w:val="clear" w:color="auto" w:fill="D2EAF0"/>
          </w:tcPr>
          <w:p>
            <w:pPr>
              <w:pStyle w:val="TableParagraph"/>
              <w:spacing w:line="273" w:lineRule="exact"/>
              <w:ind w:left="863" w:right="925"/>
              <w:jc w:val="center"/>
              <w:rPr>
                <w:sz w:val="24"/>
              </w:rPr>
            </w:pPr>
            <w:r>
              <w:rPr>
                <w:sz w:val="24"/>
              </w:rPr>
              <w:t>0.5</w:t>
            </w:r>
          </w:p>
        </w:tc>
      </w:tr>
      <w:tr>
        <w:trPr>
          <w:trHeight w:val="350" w:hRule="exact"/>
        </w:trPr>
        <w:tc>
          <w:tcPr>
            <w:tcW w:w="2122" w:type="dxa"/>
            <w:tcBorders>
              <w:top w:val="single" w:sz="8" w:space="0" w:color="78C0D3"/>
              <w:left w:val="single" w:sz="8" w:space="0" w:color="78C0D3"/>
              <w:bottom w:val="single" w:sz="8" w:space="0" w:color="78C0D3"/>
            </w:tcBorders>
          </w:tcPr>
          <w:p>
            <w:pPr>
              <w:pStyle w:val="TableParagraph"/>
              <w:spacing w:line="274" w:lineRule="exact"/>
              <w:ind w:left="582" w:right="685"/>
              <w:jc w:val="center"/>
              <w:rPr>
                <w:b/>
                <w:sz w:val="24"/>
              </w:rPr>
            </w:pPr>
            <w:r>
              <w:rPr>
                <w:b/>
                <w:sz w:val="24"/>
              </w:rPr>
              <w:t>39</w:t>
            </w:r>
          </w:p>
        </w:tc>
        <w:tc>
          <w:tcPr>
            <w:tcW w:w="3172" w:type="dxa"/>
            <w:tcBorders>
              <w:top w:val="single" w:sz="8" w:space="0" w:color="78C0D3"/>
              <w:bottom w:val="single" w:sz="8" w:space="0" w:color="78C0D3"/>
            </w:tcBorders>
          </w:tcPr>
          <w:p>
            <w:pPr>
              <w:pStyle w:val="TableParagraph"/>
              <w:spacing w:line="274" w:lineRule="exact"/>
              <w:ind w:right="170"/>
              <w:jc w:val="center"/>
              <w:rPr>
                <w:sz w:val="24"/>
              </w:rPr>
            </w:pPr>
            <w:r>
              <w:rPr>
                <w:w w:val="99"/>
                <w:sz w:val="24"/>
              </w:rPr>
              <w:t>1</w:t>
            </w:r>
          </w:p>
        </w:tc>
        <w:tc>
          <w:tcPr>
            <w:tcW w:w="3763" w:type="dxa"/>
            <w:tcBorders>
              <w:top w:val="single" w:sz="8" w:space="0" w:color="78C0D3"/>
              <w:bottom w:val="single" w:sz="8" w:space="0" w:color="78C0D3"/>
              <w:right w:val="single" w:sz="8" w:space="0" w:color="78C0D3"/>
            </w:tcBorders>
          </w:tcPr>
          <w:p>
            <w:pPr>
              <w:pStyle w:val="TableParagraph"/>
              <w:spacing w:line="274" w:lineRule="exact"/>
              <w:ind w:left="863" w:right="925"/>
              <w:jc w:val="center"/>
              <w:rPr>
                <w:sz w:val="24"/>
              </w:rPr>
            </w:pPr>
            <w:r>
              <w:rPr>
                <w:sz w:val="24"/>
              </w:rPr>
              <w:t>0.5</w:t>
            </w:r>
          </w:p>
        </w:tc>
      </w:tr>
      <w:tr>
        <w:trPr>
          <w:trHeight w:val="350" w:hRule="exact"/>
        </w:trPr>
        <w:tc>
          <w:tcPr>
            <w:tcW w:w="2122" w:type="dxa"/>
            <w:tcBorders>
              <w:top w:val="single" w:sz="8" w:space="0" w:color="78C0D3"/>
              <w:left w:val="single" w:sz="8" w:space="0" w:color="78C0D3"/>
              <w:bottom w:val="single" w:sz="8" w:space="0" w:color="78C0D3"/>
            </w:tcBorders>
            <w:shd w:val="clear" w:color="auto" w:fill="D2EAF0"/>
          </w:tcPr>
          <w:p>
            <w:pPr>
              <w:pStyle w:val="TableParagraph"/>
              <w:spacing w:line="272" w:lineRule="exact"/>
              <w:ind w:left="582" w:right="685"/>
              <w:jc w:val="center"/>
              <w:rPr>
                <w:b/>
                <w:sz w:val="24"/>
              </w:rPr>
            </w:pPr>
            <w:r>
              <w:rPr>
                <w:b/>
                <w:sz w:val="24"/>
              </w:rPr>
              <w:t>41</w:t>
            </w:r>
          </w:p>
        </w:tc>
        <w:tc>
          <w:tcPr>
            <w:tcW w:w="3172" w:type="dxa"/>
            <w:tcBorders>
              <w:top w:val="single" w:sz="8" w:space="0" w:color="78C0D3"/>
              <w:bottom w:val="single" w:sz="8" w:space="0" w:color="78C0D3"/>
            </w:tcBorders>
            <w:shd w:val="clear" w:color="auto" w:fill="D2EAF0"/>
          </w:tcPr>
          <w:p>
            <w:pPr>
              <w:pStyle w:val="TableParagraph"/>
              <w:spacing w:line="272" w:lineRule="exact"/>
              <w:ind w:right="170"/>
              <w:jc w:val="center"/>
              <w:rPr>
                <w:sz w:val="24"/>
              </w:rPr>
            </w:pPr>
            <w:r>
              <w:rPr>
                <w:w w:val="99"/>
                <w:sz w:val="24"/>
              </w:rPr>
              <w:t>1</w:t>
            </w:r>
          </w:p>
        </w:tc>
        <w:tc>
          <w:tcPr>
            <w:tcW w:w="3763" w:type="dxa"/>
            <w:tcBorders>
              <w:top w:val="single" w:sz="8" w:space="0" w:color="78C0D3"/>
              <w:bottom w:val="single" w:sz="8" w:space="0" w:color="78C0D3"/>
              <w:right w:val="single" w:sz="8" w:space="0" w:color="78C0D3"/>
            </w:tcBorders>
            <w:shd w:val="clear" w:color="auto" w:fill="D2EAF0"/>
          </w:tcPr>
          <w:p>
            <w:pPr>
              <w:pStyle w:val="TableParagraph"/>
              <w:spacing w:line="272" w:lineRule="exact"/>
              <w:ind w:left="863" w:right="925"/>
              <w:jc w:val="center"/>
              <w:rPr>
                <w:sz w:val="24"/>
              </w:rPr>
            </w:pPr>
            <w:r>
              <w:rPr>
                <w:sz w:val="24"/>
              </w:rPr>
              <w:t>0.5</w:t>
            </w:r>
          </w:p>
        </w:tc>
      </w:tr>
      <w:tr>
        <w:trPr>
          <w:trHeight w:val="336" w:hRule="exact"/>
        </w:trPr>
        <w:tc>
          <w:tcPr>
            <w:tcW w:w="2122" w:type="dxa"/>
            <w:tcBorders>
              <w:top w:val="single" w:sz="8" w:space="0" w:color="78C0D3"/>
              <w:left w:val="single" w:sz="8" w:space="0" w:color="78C0D3"/>
              <w:bottom w:val="single" w:sz="8" w:space="0" w:color="78C0D3"/>
            </w:tcBorders>
          </w:tcPr>
          <w:p>
            <w:pPr>
              <w:pStyle w:val="TableParagraph"/>
              <w:spacing w:line="272" w:lineRule="exact"/>
              <w:ind w:left="582" w:right="690"/>
              <w:jc w:val="center"/>
              <w:rPr>
                <w:b/>
                <w:sz w:val="24"/>
              </w:rPr>
            </w:pPr>
            <w:r>
              <w:rPr>
                <w:b/>
                <w:sz w:val="24"/>
              </w:rPr>
              <w:t>TOTAL</w:t>
            </w:r>
          </w:p>
        </w:tc>
        <w:tc>
          <w:tcPr>
            <w:tcW w:w="3172" w:type="dxa"/>
            <w:tcBorders>
              <w:top w:val="single" w:sz="8" w:space="0" w:color="78C0D3"/>
              <w:bottom w:val="single" w:sz="8" w:space="0" w:color="78C0D3"/>
            </w:tcBorders>
          </w:tcPr>
          <w:p>
            <w:pPr>
              <w:pStyle w:val="TableParagraph"/>
              <w:spacing w:line="272" w:lineRule="exact"/>
              <w:ind w:left="693" w:right="862"/>
              <w:jc w:val="center"/>
              <w:rPr>
                <w:sz w:val="24"/>
              </w:rPr>
            </w:pPr>
            <w:r>
              <w:rPr>
                <w:sz w:val="24"/>
              </w:rPr>
              <w:t>196</w:t>
            </w:r>
          </w:p>
        </w:tc>
        <w:tc>
          <w:tcPr>
            <w:tcW w:w="3763" w:type="dxa"/>
            <w:tcBorders>
              <w:top w:val="single" w:sz="8" w:space="0" w:color="78C0D3"/>
              <w:bottom w:val="single" w:sz="8" w:space="0" w:color="78C0D3"/>
              <w:right w:val="single" w:sz="8" w:space="0" w:color="78C0D3"/>
            </w:tcBorders>
          </w:tcPr>
          <w:p>
            <w:pPr>
              <w:pStyle w:val="TableParagraph"/>
              <w:spacing w:line="272" w:lineRule="exact"/>
              <w:ind w:left="863" w:right="924"/>
              <w:jc w:val="center"/>
              <w:rPr>
                <w:sz w:val="24"/>
              </w:rPr>
            </w:pPr>
            <w:r>
              <w:rPr>
                <w:sz w:val="24"/>
              </w:rPr>
              <w:t>100</w:t>
            </w:r>
          </w:p>
        </w:tc>
      </w:tr>
    </w:tbl>
    <w:p>
      <w:pPr>
        <w:pStyle w:val="BodyText"/>
        <w:spacing w:before="8"/>
        <w:rPr>
          <w:sz w:val="29"/>
        </w:rPr>
      </w:pPr>
    </w:p>
    <w:p>
      <w:pPr>
        <w:pStyle w:val="BodyText"/>
        <w:spacing w:before="69"/>
        <w:ind w:left="461" w:right="476"/>
        <w:jc w:val="center"/>
      </w:pPr>
      <w:r>
        <w:rPr/>
        <w:t>Media: 26.33 mediana 26, moda 27</w:t>
      </w:r>
    </w:p>
    <w:p>
      <w:pPr>
        <w:spacing w:before="136"/>
        <w:ind w:left="461" w:right="481" w:firstLine="0"/>
        <w:jc w:val="center"/>
        <w:rPr>
          <w:i/>
          <w:sz w:val="24"/>
        </w:rPr>
      </w:pPr>
      <w:r>
        <w:rPr>
          <w:b/>
          <w:sz w:val="24"/>
        </w:rPr>
        <w:t>Fuente: </w:t>
      </w:r>
      <w:r>
        <w:rPr>
          <w:i/>
          <w:sz w:val="24"/>
        </w:rPr>
        <w:t>Instrumento de recolección de datos. Cédula de identificación</w:t>
      </w:r>
    </w:p>
    <w:p>
      <w:pPr>
        <w:spacing w:after="0"/>
        <w:jc w:val="center"/>
        <w:rPr>
          <w:sz w:val="24"/>
        </w:rPr>
        <w:sectPr>
          <w:pgSz w:w="12240" w:h="15840"/>
          <w:pgMar w:header="0" w:footer="1002" w:top="1360" w:bottom="1200" w:left="1480" w:right="1460"/>
        </w:sectPr>
      </w:pPr>
    </w:p>
    <w:p>
      <w:pPr>
        <w:pStyle w:val="BodyText"/>
        <w:spacing w:line="360" w:lineRule="auto" w:before="54"/>
        <w:ind w:left="102" w:right="120"/>
        <w:jc w:val="both"/>
      </w:pPr>
      <w:r>
        <w:rPr/>
        <w:pict>
          <v:group style="position:absolute;margin-left:96.949997pt;margin-top:61.42588pt;width:359.95pt;height:391.5pt;mso-position-horizontal-relative:page;mso-position-vertical-relative:paragraph;z-index:-140824" coordorigin="1939,1229" coordsize="7199,7830">
            <v:shape style="position:absolute;left:1939;top:1293;width:7199;height:7766" type="#_x0000_t75" stroked="false">
              <v:imagedata r:id="rId16" o:title=""/>
            </v:shape>
            <v:rect style="position:absolute;left:5744;top:1229;width:1763;height:486" filled="true" fillcolor="#ffffff" stroked="false">
              <v:fill type="solid"/>
            </v:rect>
            <w10:wrap type="none"/>
          </v:group>
        </w:pict>
      </w:r>
      <w:r>
        <w:rPr>
          <w:b/>
        </w:rPr>
        <w:t>Gráfica No. 1. </w:t>
      </w:r>
      <w:r>
        <w:rPr/>
        <w:t>Edad de las mujeres gestantes adscritas a la Unidad de Medicina Familiar No. 64 del Instituto Mexicano del Seguro Social, durante el periodo de mayo a julio del 2016.</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3"/>
        </w:rPr>
      </w:pPr>
    </w:p>
    <w:p>
      <w:pPr>
        <w:spacing w:before="1"/>
        <w:ind w:left="2927" w:right="2945" w:firstLine="0"/>
        <w:jc w:val="center"/>
        <w:rPr>
          <w:sz w:val="20"/>
        </w:rPr>
      </w:pPr>
      <w:r>
        <w:rPr>
          <w:sz w:val="20"/>
        </w:rPr>
        <w:t>Media: 26.33 mediana 26, moda 27</w:t>
      </w:r>
    </w:p>
    <w:p>
      <w:pPr>
        <w:spacing w:before="114"/>
        <w:ind w:left="2927" w:right="2944" w:firstLine="0"/>
        <w:jc w:val="center"/>
        <w:rPr>
          <w:i/>
          <w:sz w:val="20"/>
        </w:rPr>
      </w:pPr>
      <w:r>
        <w:rPr>
          <w:b/>
          <w:sz w:val="20"/>
        </w:rPr>
        <w:t>Fuente: </w:t>
      </w:r>
      <w:r>
        <w:rPr>
          <w:i/>
          <w:sz w:val="20"/>
        </w:rPr>
        <w:t>Tabla 1</w:t>
      </w:r>
    </w:p>
    <w:p>
      <w:pPr>
        <w:spacing w:after="0"/>
        <w:jc w:val="center"/>
        <w:rPr>
          <w:sz w:val="20"/>
        </w:rPr>
        <w:sectPr>
          <w:pgSz w:w="12240" w:h="15840"/>
          <w:pgMar w:header="0" w:footer="1002" w:top="1360" w:bottom="1200" w:left="1600" w:right="1580"/>
        </w:sectPr>
      </w:pPr>
    </w:p>
    <w:p>
      <w:pPr>
        <w:pStyle w:val="BodyText"/>
        <w:spacing w:line="360" w:lineRule="auto" w:before="54"/>
        <w:ind w:left="222" w:right="236"/>
        <w:jc w:val="both"/>
      </w:pPr>
      <w:r>
        <w:rPr>
          <w:b/>
        </w:rPr>
        <w:t>Tabla No. 2. </w:t>
      </w:r>
      <w:r>
        <w:rPr/>
        <w:t>Escolaridad de las mujeres gestantes adscritas a la Unidad de Medicina Familiar No. 64 del Instituto Mexicano del Seguro Social, durante el periodo  de mayo a julio del 2016.</w:t>
      </w:r>
    </w:p>
    <w:p>
      <w:pPr>
        <w:pStyle w:val="BodyText"/>
        <w:spacing w:before="6" w:after="1"/>
        <w:rPr>
          <w:sz w:val="14"/>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18"/>
        <w:gridCol w:w="2752"/>
        <w:gridCol w:w="3187"/>
      </w:tblGrid>
      <w:tr>
        <w:trPr>
          <w:trHeight w:val="325" w:hRule="exact"/>
        </w:trPr>
        <w:tc>
          <w:tcPr>
            <w:tcW w:w="3118" w:type="dxa"/>
            <w:tcBorders>
              <w:top w:val="single" w:sz="8" w:space="0" w:color="78C0D3"/>
              <w:left w:val="single" w:sz="8" w:space="0" w:color="78C0D3"/>
              <w:bottom w:val="single" w:sz="8" w:space="0" w:color="78C0D3"/>
            </w:tcBorders>
            <w:shd w:val="clear" w:color="auto" w:fill="4AACC5"/>
          </w:tcPr>
          <w:p>
            <w:pPr>
              <w:pStyle w:val="TableParagraph"/>
              <w:spacing w:line="274" w:lineRule="exact"/>
              <w:ind w:left="688"/>
              <w:rPr>
                <w:b/>
                <w:sz w:val="24"/>
              </w:rPr>
            </w:pPr>
            <w:r>
              <w:rPr>
                <w:b/>
                <w:sz w:val="24"/>
              </w:rPr>
              <w:t>ESCOLARIDAD</w:t>
            </w:r>
          </w:p>
        </w:tc>
        <w:tc>
          <w:tcPr>
            <w:tcW w:w="2752" w:type="dxa"/>
            <w:tcBorders>
              <w:top w:val="single" w:sz="8" w:space="0" w:color="78C0D3"/>
              <w:bottom w:val="single" w:sz="8" w:space="0" w:color="78C0D3"/>
            </w:tcBorders>
            <w:shd w:val="clear" w:color="auto" w:fill="4AACC5"/>
          </w:tcPr>
          <w:p>
            <w:pPr>
              <w:pStyle w:val="TableParagraph"/>
              <w:spacing w:line="274" w:lineRule="exact"/>
              <w:ind w:left="559" w:right="579"/>
              <w:jc w:val="center"/>
              <w:rPr>
                <w:b/>
                <w:sz w:val="24"/>
              </w:rPr>
            </w:pPr>
            <w:r>
              <w:rPr>
                <w:b/>
                <w:sz w:val="24"/>
              </w:rPr>
              <w:t>FRECUENCIA</w:t>
            </w:r>
          </w:p>
        </w:tc>
        <w:tc>
          <w:tcPr>
            <w:tcW w:w="3187" w:type="dxa"/>
            <w:tcBorders>
              <w:top w:val="single" w:sz="8" w:space="0" w:color="78C0D3"/>
              <w:bottom w:val="single" w:sz="8" w:space="0" w:color="78C0D3"/>
              <w:right w:val="single" w:sz="8" w:space="0" w:color="78C0D3"/>
            </w:tcBorders>
            <w:shd w:val="clear" w:color="auto" w:fill="4AACC5"/>
          </w:tcPr>
          <w:p>
            <w:pPr>
              <w:pStyle w:val="TableParagraph"/>
              <w:spacing w:line="274" w:lineRule="exact"/>
              <w:ind w:left="579" w:right="638"/>
              <w:jc w:val="center"/>
              <w:rPr>
                <w:b/>
                <w:sz w:val="24"/>
              </w:rPr>
            </w:pPr>
            <w:r>
              <w:rPr>
                <w:b/>
                <w:sz w:val="24"/>
              </w:rPr>
              <w:t>PORCENTAJE %</w:t>
            </w:r>
          </w:p>
        </w:tc>
      </w:tr>
      <w:tr>
        <w:trPr>
          <w:trHeight w:val="336" w:hRule="exact"/>
        </w:trPr>
        <w:tc>
          <w:tcPr>
            <w:tcW w:w="3118" w:type="dxa"/>
            <w:tcBorders>
              <w:top w:val="single" w:sz="8" w:space="0" w:color="78C0D3"/>
              <w:left w:val="single" w:sz="8" w:space="0" w:color="78C0D3"/>
              <w:bottom w:val="single" w:sz="8" w:space="0" w:color="78C0D3"/>
            </w:tcBorders>
            <w:shd w:val="clear" w:color="auto" w:fill="D2EAF0"/>
          </w:tcPr>
          <w:p>
            <w:pPr>
              <w:pStyle w:val="TableParagraph"/>
              <w:spacing w:before="6"/>
              <w:ind w:left="976"/>
              <w:rPr>
                <w:b/>
                <w:sz w:val="24"/>
              </w:rPr>
            </w:pPr>
            <w:r>
              <w:rPr>
                <w:b/>
                <w:sz w:val="24"/>
              </w:rPr>
              <w:t>PRIMARIA</w:t>
            </w:r>
          </w:p>
        </w:tc>
        <w:tc>
          <w:tcPr>
            <w:tcW w:w="2752" w:type="dxa"/>
            <w:tcBorders>
              <w:top w:val="single" w:sz="8" w:space="0" w:color="78C0D3"/>
              <w:bottom w:val="single" w:sz="8" w:space="0" w:color="78C0D3"/>
            </w:tcBorders>
            <w:shd w:val="clear" w:color="auto" w:fill="D2EAF0"/>
          </w:tcPr>
          <w:p>
            <w:pPr>
              <w:pStyle w:val="TableParagraph"/>
              <w:spacing w:before="6"/>
              <w:ind w:right="23"/>
              <w:jc w:val="center"/>
              <w:rPr>
                <w:sz w:val="24"/>
              </w:rPr>
            </w:pPr>
            <w:r>
              <w:rPr>
                <w:w w:val="99"/>
                <w:sz w:val="24"/>
              </w:rPr>
              <w:t>9</w:t>
            </w:r>
          </w:p>
        </w:tc>
        <w:tc>
          <w:tcPr>
            <w:tcW w:w="3187" w:type="dxa"/>
            <w:tcBorders>
              <w:top w:val="single" w:sz="8" w:space="0" w:color="78C0D3"/>
              <w:bottom w:val="single" w:sz="8" w:space="0" w:color="78C0D3"/>
              <w:right w:val="single" w:sz="8" w:space="0" w:color="78C0D3"/>
            </w:tcBorders>
            <w:shd w:val="clear" w:color="auto" w:fill="D2EAF0"/>
          </w:tcPr>
          <w:p>
            <w:pPr>
              <w:pStyle w:val="TableParagraph"/>
              <w:spacing w:before="6"/>
              <w:ind w:left="579" w:right="636"/>
              <w:jc w:val="center"/>
              <w:rPr>
                <w:sz w:val="24"/>
              </w:rPr>
            </w:pPr>
            <w:r>
              <w:rPr>
                <w:sz w:val="24"/>
              </w:rPr>
              <w:t>4.59</w:t>
            </w:r>
          </w:p>
        </w:tc>
      </w:tr>
      <w:tr>
        <w:trPr>
          <w:trHeight w:val="328" w:hRule="exact"/>
        </w:trPr>
        <w:tc>
          <w:tcPr>
            <w:tcW w:w="3118" w:type="dxa"/>
            <w:tcBorders>
              <w:top w:val="single" w:sz="8" w:space="0" w:color="78C0D3"/>
              <w:left w:val="single" w:sz="8" w:space="0" w:color="78C0D3"/>
              <w:bottom w:val="single" w:sz="8" w:space="0" w:color="78C0D3"/>
            </w:tcBorders>
          </w:tcPr>
          <w:p>
            <w:pPr>
              <w:pStyle w:val="TableParagraph"/>
              <w:spacing w:before="6"/>
              <w:ind w:left="767"/>
              <w:rPr>
                <w:b/>
                <w:sz w:val="24"/>
              </w:rPr>
            </w:pPr>
            <w:r>
              <w:rPr>
                <w:b/>
                <w:sz w:val="24"/>
              </w:rPr>
              <w:t>SECUNDARIA</w:t>
            </w:r>
          </w:p>
        </w:tc>
        <w:tc>
          <w:tcPr>
            <w:tcW w:w="2752" w:type="dxa"/>
            <w:tcBorders>
              <w:top w:val="single" w:sz="8" w:space="0" w:color="78C0D3"/>
              <w:bottom w:val="single" w:sz="8" w:space="0" w:color="78C0D3"/>
            </w:tcBorders>
          </w:tcPr>
          <w:p>
            <w:pPr>
              <w:pStyle w:val="TableParagraph"/>
              <w:spacing w:before="6"/>
              <w:ind w:left="559" w:right="576"/>
              <w:jc w:val="center"/>
              <w:rPr>
                <w:sz w:val="24"/>
              </w:rPr>
            </w:pPr>
            <w:r>
              <w:rPr>
                <w:sz w:val="24"/>
              </w:rPr>
              <w:t>38</w:t>
            </w:r>
          </w:p>
        </w:tc>
        <w:tc>
          <w:tcPr>
            <w:tcW w:w="3187" w:type="dxa"/>
            <w:tcBorders>
              <w:top w:val="single" w:sz="8" w:space="0" w:color="78C0D3"/>
              <w:bottom w:val="single" w:sz="8" w:space="0" w:color="78C0D3"/>
              <w:right w:val="single" w:sz="8" w:space="0" w:color="78C0D3"/>
            </w:tcBorders>
          </w:tcPr>
          <w:p>
            <w:pPr>
              <w:pStyle w:val="TableParagraph"/>
              <w:spacing w:before="6"/>
              <w:ind w:left="579" w:right="634"/>
              <w:jc w:val="center"/>
              <w:rPr>
                <w:sz w:val="24"/>
              </w:rPr>
            </w:pPr>
            <w:r>
              <w:rPr>
                <w:sz w:val="24"/>
              </w:rPr>
              <w:t>19.39</w:t>
            </w:r>
          </w:p>
        </w:tc>
      </w:tr>
      <w:tr>
        <w:trPr>
          <w:trHeight w:val="318" w:hRule="exact"/>
        </w:trPr>
        <w:tc>
          <w:tcPr>
            <w:tcW w:w="3118" w:type="dxa"/>
            <w:tcBorders>
              <w:top w:val="single" w:sz="8" w:space="0" w:color="78C0D3"/>
              <w:left w:val="single" w:sz="8" w:space="0" w:color="78C0D3"/>
              <w:bottom w:val="single" w:sz="8" w:space="0" w:color="78C0D3"/>
            </w:tcBorders>
            <w:shd w:val="clear" w:color="auto" w:fill="D2EAF0"/>
          </w:tcPr>
          <w:p>
            <w:pPr>
              <w:pStyle w:val="TableParagraph"/>
              <w:spacing w:line="274" w:lineRule="exact"/>
              <w:ind w:left="609"/>
              <w:rPr>
                <w:b/>
                <w:sz w:val="24"/>
              </w:rPr>
            </w:pPr>
            <w:r>
              <w:rPr>
                <w:b/>
                <w:sz w:val="24"/>
              </w:rPr>
              <w:t>PREPARATORIA</w:t>
            </w:r>
          </w:p>
        </w:tc>
        <w:tc>
          <w:tcPr>
            <w:tcW w:w="2752" w:type="dxa"/>
            <w:tcBorders>
              <w:top w:val="single" w:sz="8" w:space="0" w:color="78C0D3"/>
              <w:bottom w:val="single" w:sz="8" w:space="0" w:color="78C0D3"/>
            </w:tcBorders>
            <w:shd w:val="clear" w:color="auto" w:fill="D2EAF0"/>
          </w:tcPr>
          <w:p>
            <w:pPr>
              <w:pStyle w:val="TableParagraph"/>
              <w:spacing w:line="274" w:lineRule="exact"/>
              <w:ind w:left="559" w:right="576"/>
              <w:jc w:val="center"/>
              <w:rPr>
                <w:sz w:val="24"/>
              </w:rPr>
            </w:pPr>
            <w:r>
              <w:rPr>
                <w:sz w:val="24"/>
              </w:rPr>
              <w:t>96</w:t>
            </w:r>
          </w:p>
        </w:tc>
        <w:tc>
          <w:tcPr>
            <w:tcW w:w="3187" w:type="dxa"/>
            <w:tcBorders>
              <w:top w:val="single" w:sz="8" w:space="0" w:color="78C0D3"/>
              <w:bottom w:val="single" w:sz="8" w:space="0" w:color="78C0D3"/>
              <w:right w:val="single" w:sz="8" w:space="0" w:color="78C0D3"/>
            </w:tcBorders>
            <w:shd w:val="clear" w:color="auto" w:fill="D2EAF0"/>
          </w:tcPr>
          <w:p>
            <w:pPr>
              <w:pStyle w:val="TableParagraph"/>
              <w:spacing w:line="274" w:lineRule="exact"/>
              <w:ind w:left="579" w:right="634"/>
              <w:jc w:val="center"/>
              <w:rPr>
                <w:sz w:val="24"/>
              </w:rPr>
            </w:pPr>
            <w:r>
              <w:rPr>
                <w:sz w:val="24"/>
              </w:rPr>
              <w:t>48.98</w:t>
            </w:r>
          </w:p>
        </w:tc>
      </w:tr>
      <w:tr>
        <w:trPr>
          <w:trHeight w:val="323" w:hRule="exact"/>
        </w:trPr>
        <w:tc>
          <w:tcPr>
            <w:tcW w:w="3118" w:type="dxa"/>
            <w:tcBorders>
              <w:top w:val="single" w:sz="8" w:space="0" w:color="78C0D3"/>
              <w:left w:val="single" w:sz="8" w:space="0" w:color="78C0D3"/>
              <w:bottom w:val="single" w:sz="8" w:space="0" w:color="78C0D3"/>
            </w:tcBorders>
          </w:tcPr>
          <w:p>
            <w:pPr>
              <w:pStyle w:val="TableParagraph"/>
              <w:spacing w:before="1"/>
              <w:ind w:left="669"/>
              <w:rPr>
                <w:b/>
                <w:sz w:val="24"/>
              </w:rPr>
            </w:pPr>
            <w:r>
              <w:rPr>
                <w:b/>
                <w:sz w:val="24"/>
              </w:rPr>
              <w:t>LICENCIATURA</w:t>
            </w:r>
          </w:p>
        </w:tc>
        <w:tc>
          <w:tcPr>
            <w:tcW w:w="2752" w:type="dxa"/>
            <w:tcBorders>
              <w:top w:val="single" w:sz="8" w:space="0" w:color="78C0D3"/>
              <w:bottom w:val="single" w:sz="8" w:space="0" w:color="78C0D3"/>
            </w:tcBorders>
          </w:tcPr>
          <w:p>
            <w:pPr>
              <w:pStyle w:val="TableParagraph"/>
              <w:spacing w:before="1"/>
              <w:ind w:left="559" w:right="576"/>
              <w:jc w:val="center"/>
              <w:rPr>
                <w:sz w:val="24"/>
              </w:rPr>
            </w:pPr>
            <w:r>
              <w:rPr>
                <w:sz w:val="24"/>
              </w:rPr>
              <w:t>48</w:t>
            </w:r>
          </w:p>
        </w:tc>
        <w:tc>
          <w:tcPr>
            <w:tcW w:w="3187" w:type="dxa"/>
            <w:tcBorders>
              <w:top w:val="single" w:sz="8" w:space="0" w:color="78C0D3"/>
              <w:bottom w:val="single" w:sz="8" w:space="0" w:color="78C0D3"/>
              <w:right w:val="single" w:sz="8" w:space="0" w:color="78C0D3"/>
            </w:tcBorders>
          </w:tcPr>
          <w:p>
            <w:pPr>
              <w:pStyle w:val="TableParagraph"/>
              <w:spacing w:before="1"/>
              <w:ind w:left="579" w:right="634"/>
              <w:jc w:val="center"/>
              <w:rPr>
                <w:sz w:val="24"/>
              </w:rPr>
            </w:pPr>
            <w:r>
              <w:rPr>
                <w:sz w:val="24"/>
              </w:rPr>
              <w:t>24.49</w:t>
            </w:r>
          </w:p>
        </w:tc>
      </w:tr>
      <w:tr>
        <w:trPr>
          <w:trHeight w:val="319" w:hRule="exact"/>
        </w:trPr>
        <w:tc>
          <w:tcPr>
            <w:tcW w:w="3118" w:type="dxa"/>
            <w:tcBorders>
              <w:top w:val="single" w:sz="8" w:space="0" w:color="78C0D3"/>
              <w:left w:val="single" w:sz="8" w:space="0" w:color="78C0D3"/>
              <w:bottom w:val="single" w:sz="8" w:space="0" w:color="78C0D3"/>
            </w:tcBorders>
            <w:shd w:val="clear" w:color="auto" w:fill="D2EAF0"/>
          </w:tcPr>
          <w:p>
            <w:pPr>
              <w:pStyle w:val="TableParagraph"/>
              <w:spacing w:line="274" w:lineRule="exact"/>
              <w:ind w:left="868"/>
              <w:rPr>
                <w:b/>
                <w:sz w:val="24"/>
              </w:rPr>
            </w:pPr>
            <w:r>
              <w:rPr>
                <w:b/>
                <w:sz w:val="24"/>
              </w:rPr>
              <w:t>POSGRADO</w:t>
            </w:r>
          </w:p>
        </w:tc>
        <w:tc>
          <w:tcPr>
            <w:tcW w:w="2752" w:type="dxa"/>
            <w:tcBorders>
              <w:top w:val="single" w:sz="8" w:space="0" w:color="78C0D3"/>
              <w:bottom w:val="single" w:sz="8" w:space="0" w:color="78C0D3"/>
            </w:tcBorders>
            <w:shd w:val="clear" w:color="auto" w:fill="D2EAF0"/>
          </w:tcPr>
          <w:p>
            <w:pPr>
              <w:pStyle w:val="TableParagraph"/>
              <w:spacing w:line="274" w:lineRule="exact"/>
              <w:ind w:right="23"/>
              <w:jc w:val="center"/>
              <w:rPr>
                <w:sz w:val="24"/>
              </w:rPr>
            </w:pPr>
            <w:r>
              <w:rPr>
                <w:w w:val="99"/>
                <w:sz w:val="24"/>
              </w:rPr>
              <w:t>5</w:t>
            </w:r>
          </w:p>
        </w:tc>
        <w:tc>
          <w:tcPr>
            <w:tcW w:w="3187" w:type="dxa"/>
            <w:tcBorders>
              <w:top w:val="single" w:sz="8" w:space="0" w:color="78C0D3"/>
              <w:bottom w:val="single" w:sz="8" w:space="0" w:color="78C0D3"/>
              <w:right w:val="single" w:sz="8" w:space="0" w:color="78C0D3"/>
            </w:tcBorders>
            <w:shd w:val="clear" w:color="auto" w:fill="D2EAF0"/>
          </w:tcPr>
          <w:p>
            <w:pPr>
              <w:pStyle w:val="TableParagraph"/>
              <w:spacing w:line="274" w:lineRule="exact"/>
              <w:ind w:left="579" w:right="636"/>
              <w:jc w:val="center"/>
              <w:rPr>
                <w:sz w:val="24"/>
              </w:rPr>
            </w:pPr>
            <w:r>
              <w:rPr>
                <w:sz w:val="24"/>
              </w:rPr>
              <w:t>2.55</w:t>
            </w:r>
          </w:p>
        </w:tc>
      </w:tr>
      <w:tr>
        <w:trPr>
          <w:trHeight w:val="323" w:hRule="exact"/>
        </w:trPr>
        <w:tc>
          <w:tcPr>
            <w:tcW w:w="3118" w:type="dxa"/>
            <w:tcBorders>
              <w:top w:val="single" w:sz="8" w:space="0" w:color="78C0D3"/>
              <w:left w:val="single" w:sz="8" w:space="0" w:color="78C0D3"/>
              <w:bottom w:val="single" w:sz="8" w:space="0" w:color="78C0D3"/>
            </w:tcBorders>
          </w:tcPr>
          <w:p>
            <w:pPr>
              <w:pStyle w:val="TableParagraph"/>
              <w:spacing w:line="275" w:lineRule="exact"/>
              <w:ind w:left="1147" w:right="1121"/>
              <w:jc w:val="center"/>
              <w:rPr>
                <w:b/>
                <w:sz w:val="24"/>
              </w:rPr>
            </w:pPr>
            <w:r>
              <w:rPr>
                <w:b/>
                <w:sz w:val="24"/>
              </w:rPr>
              <w:t>TOTAL</w:t>
            </w:r>
          </w:p>
        </w:tc>
        <w:tc>
          <w:tcPr>
            <w:tcW w:w="2752" w:type="dxa"/>
            <w:tcBorders>
              <w:top w:val="single" w:sz="8" w:space="0" w:color="78C0D3"/>
              <w:bottom w:val="single" w:sz="8" w:space="0" w:color="78C0D3"/>
            </w:tcBorders>
          </w:tcPr>
          <w:p>
            <w:pPr>
              <w:pStyle w:val="TableParagraph"/>
              <w:spacing w:line="275" w:lineRule="exact"/>
              <w:ind w:left="559" w:right="576"/>
              <w:jc w:val="center"/>
              <w:rPr>
                <w:sz w:val="24"/>
              </w:rPr>
            </w:pPr>
            <w:r>
              <w:rPr>
                <w:sz w:val="24"/>
              </w:rPr>
              <w:t>196</w:t>
            </w:r>
          </w:p>
        </w:tc>
        <w:tc>
          <w:tcPr>
            <w:tcW w:w="3187" w:type="dxa"/>
            <w:tcBorders>
              <w:top w:val="single" w:sz="8" w:space="0" w:color="78C0D3"/>
              <w:bottom w:val="single" w:sz="8" w:space="0" w:color="78C0D3"/>
              <w:right w:val="single" w:sz="8" w:space="0" w:color="78C0D3"/>
            </w:tcBorders>
          </w:tcPr>
          <w:p>
            <w:pPr>
              <w:pStyle w:val="TableParagraph"/>
              <w:spacing w:line="275" w:lineRule="exact"/>
              <w:ind w:left="579" w:right="635"/>
              <w:jc w:val="center"/>
              <w:rPr>
                <w:sz w:val="24"/>
              </w:rPr>
            </w:pPr>
            <w:r>
              <w:rPr>
                <w:sz w:val="24"/>
              </w:rPr>
              <w:t>100</w:t>
            </w:r>
          </w:p>
        </w:tc>
      </w:tr>
    </w:tbl>
    <w:p>
      <w:pPr>
        <w:pStyle w:val="BodyText"/>
        <w:rPr>
          <w:sz w:val="29"/>
        </w:rPr>
      </w:pPr>
    </w:p>
    <w:p>
      <w:pPr>
        <w:spacing w:before="74"/>
        <w:ind w:left="1520" w:right="299" w:firstLine="0"/>
        <w:jc w:val="left"/>
        <w:rPr>
          <w:i/>
          <w:sz w:val="20"/>
        </w:rPr>
      </w:pPr>
      <w:r>
        <w:rPr>
          <w:b/>
          <w:sz w:val="20"/>
        </w:rPr>
        <w:t>Fuente: </w:t>
      </w:r>
      <w:r>
        <w:rPr>
          <w:i/>
          <w:sz w:val="20"/>
        </w:rPr>
        <w:t>Instrumento de recolección de datos. Cédula de identificación</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
        <w:rPr>
          <w:i/>
        </w:rPr>
      </w:pPr>
    </w:p>
    <w:p>
      <w:pPr>
        <w:pStyle w:val="BodyText"/>
        <w:spacing w:line="360" w:lineRule="auto"/>
        <w:ind w:left="222" w:right="236"/>
        <w:jc w:val="both"/>
      </w:pPr>
      <w:r>
        <w:rPr>
          <w:b/>
        </w:rPr>
        <w:t>Gráfica No. 2. </w:t>
      </w:r>
      <w:r>
        <w:rPr/>
        <w:t>Escolaridad de las mujeres gestantes adscritas a la Unidad de Medicina Familiar No. 64 del Instituto Mexicano del Seguro Social, durante el periodo  de mayo a julio  del 2016.</w:t>
      </w:r>
    </w:p>
    <w:p>
      <w:pPr>
        <w:pStyle w:val="BodyText"/>
        <w:spacing w:before="2"/>
        <w:rPr>
          <w:sz w:val="9"/>
        </w:rPr>
      </w:pPr>
    </w:p>
    <w:p>
      <w:pPr>
        <w:spacing w:after="0"/>
        <w:rPr>
          <w:sz w:val="9"/>
        </w:rPr>
        <w:sectPr>
          <w:footerReference w:type="default" r:id="rId17"/>
          <w:pgSz w:w="12240" w:h="15840"/>
          <w:pgMar w:footer="1002" w:header="0" w:top="1360" w:bottom="1200" w:left="1480" w:right="1460"/>
        </w:sectPr>
      </w:pPr>
    </w:p>
    <w:p>
      <w:pPr>
        <w:pStyle w:val="BodyText"/>
        <w:rPr>
          <w:sz w:val="22"/>
        </w:rPr>
      </w:pPr>
    </w:p>
    <w:p>
      <w:pPr>
        <w:pStyle w:val="BodyText"/>
        <w:rPr>
          <w:sz w:val="22"/>
        </w:rPr>
      </w:pPr>
    </w:p>
    <w:p>
      <w:pPr>
        <w:pStyle w:val="BodyText"/>
        <w:spacing w:before="3"/>
      </w:pPr>
    </w:p>
    <w:p>
      <w:pPr>
        <w:spacing w:before="0"/>
        <w:ind w:left="874" w:right="-15" w:hanging="430"/>
        <w:jc w:val="left"/>
        <w:rPr>
          <w:b/>
          <w:sz w:val="22"/>
        </w:rPr>
      </w:pPr>
      <w:r>
        <w:rPr>
          <w:b/>
          <w:color w:val="8063A1"/>
          <w:sz w:val="22"/>
        </w:rPr>
        <w:t>Licenciatura 24%</w:t>
      </w:r>
    </w:p>
    <w:p>
      <w:pPr>
        <w:spacing w:before="73"/>
        <w:ind w:left="793" w:right="-18" w:hanging="349"/>
        <w:jc w:val="left"/>
        <w:rPr>
          <w:b/>
          <w:sz w:val="22"/>
        </w:rPr>
      </w:pPr>
      <w:r>
        <w:rPr/>
        <w:br w:type="column"/>
      </w:r>
      <w:r>
        <w:rPr>
          <w:b/>
          <w:color w:val="4AACC5"/>
          <w:sz w:val="22"/>
        </w:rPr>
        <w:t>Posgrado 3%</w:t>
      </w:r>
    </w:p>
    <w:p>
      <w:pPr>
        <w:spacing w:before="86"/>
        <w:ind w:left="727" w:right="-13" w:hanging="284"/>
        <w:jc w:val="left"/>
        <w:rPr>
          <w:b/>
          <w:sz w:val="22"/>
        </w:rPr>
      </w:pPr>
      <w:r>
        <w:rPr/>
        <w:br w:type="column"/>
      </w:r>
      <w:r>
        <w:rPr>
          <w:b/>
          <w:color w:val="CE2504"/>
          <w:sz w:val="22"/>
        </w:rPr>
        <w:t>Primaria 5%</w:t>
      </w:r>
    </w:p>
    <w:p>
      <w:pPr>
        <w:pStyle w:val="BodyText"/>
        <w:rPr>
          <w:b/>
          <w:sz w:val="22"/>
        </w:rPr>
      </w:pPr>
      <w:r>
        <w:rPr/>
        <w:br w:type="column"/>
      </w:r>
      <w:r>
        <w:rPr>
          <w:b/>
          <w:sz w:val="22"/>
        </w:rPr>
      </w:r>
    </w:p>
    <w:p>
      <w:pPr>
        <w:pStyle w:val="BodyText"/>
        <w:rPr>
          <w:b/>
          <w:sz w:val="22"/>
        </w:rPr>
      </w:pPr>
    </w:p>
    <w:p>
      <w:pPr>
        <w:pStyle w:val="BodyText"/>
        <w:spacing w:before="2"/>
        <w:rPr>
          <w:b/>
          <w:sz w:val="20"/>
        </w:rPr>
      </w:pPr>
    </w:p>
    <w:p>
      <w:pPr>
        <w:spacing w:before="0"/>
        <w:ind w:left="819" w:right="938" w:hanging="375"/>
        <w:jc w:val="left"/>
        <w:rPr>
          <w:b/>
          <w:sz w:val="22"/>
        </w:rPr>
      </w:pPr>
      <w:r>
        <w:rPr>
          <w:b/>
          <w:color w:val="4F81BC"/>
          <w:sz w:val="22"/>
        </w:rPr>
        <w:t>Secundaria 19%</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spacing w:before="133"/>
        <w:ind w:left="1034" w:right="668" w:hanging="430"/>
        <w:jc w:val="left"/>
        <w:rPr>
          <w:b/>
          <w:sz w:val="22"/>
        </w:rPr>
      </w:pPr>
      <w:r>
        <w:rPr>
          <w:b/>
          <w:color w:val="9BBA58"/>
          <w:sz w:val="22"/>
        </w:rPr>
        <w:t>Preparatoria 49%</w:t>
      </w:r>
    </w:p>
    <w:p>
      <w:pPr>
        <w:spacing w:after="0"/>
        <w:jc w:val="left"/>
        <w:rPr>
          <w:sz w:val="22"/>
        </w:rPr>
        <w:sectPr>
          <w:type w:val="continuous"/>
          <w:pgSz w:w="12240" w:h="15840"/>
          <w:pgMar w:top="1360" w:bottom="280" w:left="1480" w:right="1460"/>
          <w:cols w:num="4" w:equalWidth="0">
            <w:col w:w="1746" w:space="1240"/>
            <w:col w:w="1461" w:space="70"/>
            <w:col w:w="1331" w:space="863"/>
            <w:col w:w="2589"/>
          </w:cols>
        </w:sectPr>
      </w:pPr>
    </w:p>
    <w:p>
      <w:pPr>
        <w:pStyle w:val="BodyText"/>
        <w:rPr>
          <w:b/>
          <w:sz w:val="20"/>
        </w:rPr>
      </w:pPr>
    </w:p>
    <w:p>
      <w:pPr>
        <w:pStyle w:val="BodyText"/>
        <w:spacing w:before="8"/>
        <w:rPr>
          <w:b/>
          <w:sz w:val="18"/>
        </w:rPr>
      </w:pPr>
    </w:p>
    <w:p>
      <w:pPr>
        <w:spacing w:before="74"/>
        <w:ind w:left="461" w:right="478" w:firstLine="0"/>
        <w:jc w:val="center"/>
        <w:rPr>
          <w:i/>
          <w:sz w:val="20"/>
        </w:rPr>
      </w:pPr>
      <w:r>
        <w:rPr/>
        <w:pict>
          <v:group style="position:absolute;margin-left:111.330002pt;margin-top:-250.130127pt;width:374.05pt;height:247.7pt;mso-position-horizontal-relative:page;mso-position-vertical-relative:paragraph;z-index:-140800" coordorigin="2227,-5003" coordsize="7481,4954">
            <v:shape style="position:absolute;left:2227;top:-5003;width:7481;height:4954" type="#_x0000_t75" stroked="false">
              <v:imagedata r:id="rId18" o:title=""/>
            </v:shape>
            <v:shape style="position:absolute;left:6357;top:-745;width:2410;height:148" coordorigin="6357,-745" coordsize="2410,148" path="m6357,-598l8677,-745,8767,-745e" filled="false" stroked="true" strokeweight=".75pt" strokecolor="#a6a6a6">
              <v:path arrowok="t"/>
            </v:shape>
            <w10:wrap type="none"/>
          </v:group>
        </w:pict>
      </w:r>
      <w:r>
        <w:rPr>
          <w:b/>
          <w:sz w:val="20"/>
        </w:rPr>
        <w:t>Fuente: </w:t>
      </w:r>
      <w:r>
        <w:rPr>
          <w:i/>
          <w:sz w:val="20"/>
        </w:rPr>
        <w:t>Tabla 2</w:t>
      </w:r>
    </w:p>
    <w:p>
      <w:pPr>
        <w:spacing w:after="0"/>
        <w:jc w:val="center"/>
        <w:rPr>
          <w:sz w:val="20"/>
        </w:rPr>
        <w:sectPr>
          <w:type w:val="continuous"/>
          <w:pgSz w:w="12240" w:h="15840"/>
          <w:pgMar w:top="1360" w:bottom="280" w:left="1480" w:right="1460"/>
        </w:sectPr>
      </w:pPr>
    </w:p>
    <w:p>
      <w:pPr>
        <w:pStyle w:val="BodyText"/>
        <w:spacing w:line="360" w:lineRule="auto" w:before="54"/>
        <w:ind w:left="222" w:right="235"/>
        <w:jc w:val="both"/>
      </w:pPr>
      <w:r>
        <w:rPr>
          <w:b/>
        </w:rPr>
        <w:t>Tabla No. 3. </w:t>
      </w:r>
      <w:r>
        <w:rPr/>
        <w:t>Ocupación de las mujeres gestantes adscritas a la Unidad de Medicina Familiar No. 64 del Instituto Mexicano del Seguro Social, durante el periodo  de mayo a julio del 2016.</w:t>
      </w:r>
    </w:p>
    <w:p>
      <w:pPr>
        <w:pStyle w:val="BodyText"/>
        <w:spacing w:before="6" w:after="1"/>
        <w:rPr>
          <w:sz w:val="14"/>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69"/>
        <w:gridCol w:w="2764"/>
        <w:gridCol w:w="3324"/>
      </w:tblGrid>
      <w:tr>
        <w:trPr>
          <w:trHeight w:val="433" w:hRule="exact"/>
        </w:trPr>
        <w:tc>
          <w:tcPr>
            <w:tcW w:w="2969" w:type="dxa"/>
            <w:tcBorders>
              <w:top w:val="single" w:sz="8" w:space="0" w:color="78C0D3"/>
              <w:left w:val="single" w:sz="8" w:space="0" w:color="78C0D3"/>
              <w:bottom w:val="single" w:sz="8" w:space="0" w:color="78C0D3"/>
            </w:tcBorders>
            <w:shd w:val="clear" w:color="auto" w:fill="4AACC5"/>
          </w:tcPr>
          <w:p>
            <w:pPr>
              <w:pStyle w:val="TableParagraph"/>
              <w:spacing w:line="274" w:lineRule="exact"/>
              <w:ind w:left="545" w:right="529"/>
              <w:jc w:val="center"/>
              <w:rPr>
                <w:b/>
                <w:sz w:val="24"/>
              </w:rPr>
            </w:pPr>
            <w:r>
              <w:rPr>
                <w:b/>
                <w:sz w:val="24"/>
              </w:rPr>
              <w:t>OCUPACIÓN</w:t>
            </w:r>
          </w:p>
        </w:tc>
        <w:tc>
          <w:tcPr>
            <w:tcW w:w="2764" w:type="dxa"/>
            <w:tcBorders>
              <w:top w:val="single" w:sz="8" w:space="0" w:color="78C0D3"/>
              <w:bottom w:val="single" w:sz="8" w:space="0" w:color="78C0D3"/>
            </w:tcBorders>
            <w:shd w:val="clear" w:color="auto" w:fill="4AACC5"/>
          </w:tcPr>
          <w:p>
            <w:pPr>
              <w:pStyle w:val="TableParagraph"/>
              <w:spacing w:line="274" w:lineRule="exact"/>
              <w:ind w:left="531" w:right="620"/>
              <w:jc w:val="center"/>
              <w:rPr>
                <w:b/>
                <w:sz w:val="24"/>
              </w:rPr>
            </w:pPr>
            <w:r>
              <w:rPr>
                <w:b/>
                <w:sz w:val="24"/>
              </w:rPr>
              <w:t>FRECUENCIA</w:t>
            </w:r>
          </w:p>
        </w:tc>
        <w:tc>
          <w:tcPr>
            <w:tcW w:w="3324" w:type="dxa"/>
            <w:tcBorders>
              <w:top w:val="single" w:sz="8" w:space="0" w:color="78C0D3"/>
              <w:bottom w:val="single" w:sz="8" w:space="0" w:color="78C0D3"/>
              <w:right w:val="single" w:sz="8" w:space="0" w:color="78C0D3"/>
            </w:tcBorders>
            <w:shd w:val="clear" w:color="auto" w:fill="4AACC5"/>
          </w:tcPr>
          <w:p>
            <w:pPr>
              <w:pStyle w:val="TableParagraph"/>
              <w:spacing w:line="274" w:lineRule="exact"/>
              <w:ind w:left="621" w:right="733"/>
              <w:jc w:val="center"/>
              <w:rPr>
                <w:b/>
                <w:sz w:val="24"/>
              </w:rPr>
            </w:pPr>
            <w:r>
              <w:rPr>
                <w:b/>
                <w:sz w:val="24"/>
              </w:rPr>
              <w:t>PORCENTAJE %</w:t>
            </w:r>
          </w:p>
        </w:tc>
      </w:tr>
      <w:tr>
        <w:trPr>
          <w:trHeight w:val="515" w:hRule="exact"/>
        </w:trPr>
        <w:tc>
          <w:tcPr>
            <w:tcW w:w="2969" w:type="dxa"/>
            <w:tcBorders>
              <w:top w:val="single" w:sz="8" w:space="0" w:color="78C0D3"/>
              <w:left w:val="single" w:sz="8" w:space="0" w:color="78C0D3"/>
              <w:bottom w:val="single" w:sz="8" w:space="0" w:color="78C0D3"/>
            </w:tcBorders>
            <w:shd w:val="clear" w:color="auto" w:fill="D2EAF0"/>
          </w:tcPr>
          <w:p>
            <w:pPr>
              <w:pStyle w:val="TableParagraph"/>
              <w:spacing w:line="275" w:lineRule="exact"/>
              <w:ind w:left="549" w:right="529"/>
              <w:jc w:val="center"/>
              <w:rPr>
                <w:b/>
                <w:sz w:val="24"/>
              </w:rPr>
            </w:pPr>
            <w:r>
              <w:rPr>
                <w:b/>
                <w:sz w:val="24"/>
              </w:rPr>
              <w:t>DESEMPLEADA</w:t>
            </w:r>
          </w:p>
        </w:tc>
        <w:tc>
          <w:tcPr>
            <w:tcW w:w="2764" w:type="dxa"/>
            <w:tcBorders>
              <w:top w:val="single" w:sz="8" w:space="0" w:color="78C0D3"/>
              <w:bottom w:val="single" w:sz="8" w:space="0" w:color="78C0D3"/>
            </w:tcBorders>
            <w:shd w:val="clear" w:color="auto" w:fill="D2EAF0"/>
          </w:tcPr>
          <w:p>
            <w:pPr>
              <w:pStyle w:val="TableParagraph"/>
              <w:spacing w:line="275" w:lineRule="exact"/>
              <w:ind w:right="92"/>
              <w:jc w:val="center"/>
              <w:rPr>
                <w:sz w:val="24"/>
              </w:rPr>
            </w:pPr>
            <w:r>
              <w:rPr>
                <w:w w:val="99"/>
                <w:sz w:val="24"/>
              </w:rPr>
              <w:t>3</w:t>
            </w:r>
          </w:p>
        </w:tc>
        <w:tc>
          <w:tcPr>
            <w:tcW w:w="3324" w:type="dxa"/>
            <w:tcBorders>
              <w:top w:val="single" w:sz="8" w:space="0" w:color="78C0D3"/>
              <w:bottom w:val="single" w:sz="8" w:space="0" w:color="78C0D3"/>
              <w:right w:val="single" w:sz="8" w:space="0" w:color="78C0D3"/>
            </w:tcBorders>
            <w:shd w:val="clear" w:color="auto" w:fill="D2EAF0"/>
          </w:tcPr>
          <w:p>
            <w:pPr>
              <w:pStyle w:val="TableParagraph"/>
              <w:spacing w:line="275" w:lineRule="exact"/>
              <w:ind w:left="620" w:right="733"/>
              <w:jc w:val="center"/>
              <w:rPr>
                <w:sz w:val="24"/>
              </w:rPr>
            </w:pPr>
            <w:r>
              <w:rPr>
                <w:sz w:val="24"/>
              </w:rPr>
              <w:t>1.5</w:t>
            </w:r>
          </w:p>
        </w:tc>
      </w:tr>
      <w:tr>
        <w:trPr>
          <w:trHeight w:val="434" w:hRule="exact"/>
        </w:trPr>
        <w:tc>
          <w:tcPr>
            <w:tcW w:w="2969" w:type="dxa"/>
            <w:tcBorders>
              <w:top w:val="single" w:sz="8" w:space="0" w:color="78C0D3"/>
              <w:left w:val="single" w:sz="8" w:space="0" w:color="78C0D3"/>
              <w:bottom w:val="single" w:sz="8" w:space="0" w:color="78C0D3"/>
            </w:tcBorders>
          </w:tcPr>
          <w:p>
            <w:pPr>
              <w:pStyle w:val="TableParagraph"/>
              <w:spacing w:line="274" w:lineRule="exact"/>
              <w:ind w:left="548" w:right="529"/>
              <w:jc w:val="center"/>
              <w:rPr>
                <w:b/>
                <w:sz w:val="24"/>
              </w:rPr>
            </w:pPr>
            <w:r>
              <w:rPr>
                <w:b/>
                <w:sz w:val="24"/>
              </w:rPr>
              <w:t>HOGAR</w:t>
            </w:r>
          </w:p>
        </w:tc>
        <w:tc>
          <w:tcPr>
            <w:tcW w:w="2764" w:type="dxa"/>
            <w:tcBorders>
              <w:top w:val="single" w:sz="8" w:space="0" w:color="78C0D3"/>
              <w:bottom w:val="single" w:sz="8" w:space="0" w:color="78C0D3"/>
            </w:tcBorders>
          </w:tcPr>
          <w:p>
            <w:pPr>
              <w:pStyle w:val="TableParagraph"/>
              <w:spacing w:line="274" w:lineRule="exact"/>
              <w:ind w:left="531" w:right="618"/>
              <w:jc w:val="center"/>
              <w:rPr>
                <w:sz w:val="24"/>
              </w:rPr>
            </w:pPr>
            <w:r>
              <w:rPr>
                <w:sz w:val="24"/>
              </w:rPr>
              <w:t>62</w:t>
            </w:r>
          </w:p>
        </w:tc>
        <w:tc>
          <w:tcPr>
            <w:tcW w:w="3324" w:type="dxa"/>
            <w:tcBorders>
              <w:top w:val="single" w:sz="8" w:space="0" w:color="78C0D3"/>
              <w:bottom w:val="single" w:sz="8" w:space="0" w:color="78C0D3"/>
              <w:right w:val="single" w:sz="8" w:space="0" w:color="78C0D3"/>
            </w:tcBorders>
          </w:tcPr>
          <w:p>
            <w:pPr>
              <w:pStyle w:val="TableParagraph"/>
              <w:spacing w:line="274" w:lineRule="exact"/>
              <w:ind w:left="620" w:right="733"/>
              <w:jc w:val="center"/>
              <w:rPr>
                <w:sz w:val="24"/>
              </w:rPr>
            </w:pPr>
            <w:r>
              <w:rPr>
                <w:sz w:val="24"/>
              </w:rPr>
              <w:t>31.6</w:t>
            </w:r>
          </w:p>
        </w:tc>
      </w:tr>
      <w:tr>
        <w:trPr>
          <w:trHeight w:val="434" w:hRule="exact"/>
        </w:trPr>
        <w:tc>
          <w:tcPr>
            <w:tcW w:w="2969" w:type="dxa"/>
            <w:tcBorders>
              <w:top w:val="single" w:sz="8" w:space="0" w:color="78C0D3"/>
              <w:left w:val="single" w:sz="8" w:space="0" w:color="78C0D3"/>
              <w:bottom w:val="single" w:sz="8" w:space="0" w:color="78C0D3"/>
            </w:tcBorders>
            <w:shd w:val="clear" w:color="auto" w:fill="D2EAF0"/>
          </w:tcPr>
          <w:p>
            <w:pPr>
              <w:pStyle w:val="TableParagraph"/>
              <w:spacing w:line="274" w:lineRule="exact"/>
              <w:ind w:left="549" w:right="529"/>
              <w:jc w:val="center"/>
              <w:rPr>
                <w:b/>
                <w:sz w:val="24"/>
              </w:rPr>
            </w:pPr>
            <w:r>
              <w:rPr>
                <w:b/>
                <w:sz w:val="24"/>
              </w:rPr>
              <w:t>COMERCIO</w:t>
            </w:r>
          </w:p>
        </w:tc>
        <w:tc>
          <w:tcPr>
            <w:tcW w:w="2764" w:type="dxa"/>
            <w:tcBorders>
              <w:top w:val="single" w:sz="8" w:space="0" w:color="78C0D3"/>
              <w:bottom w:val="single" w:sz="8" w:space="0" w:color="78C0D3"/>
            </w:tcBorders>
            <w:shd w:val="clear" w:color="auto" w:fill="D2EAF0"/>
          </w:tcPr>
          <w:p>
            <w:pPr>
              <w:pStyle w:val="TableParagraph"/>
              <w:spacing w:line="274" w:lineRule="exact"/>
              <w:ind w:right="92"/>
              <w:jc w:val="center"/>
              <w:rPr>
                <w:sz w:val="24"/>
              </w:rPr>
            </w:pPr>
            <w:r>
              <w:rPr>
                <w:w w:val="99"/>
                <w:sz w:val="24"/>
              </w:rPr>
              <w:t>4</w:t>
            </w:r>
          </w:p>
        </w:tc>
        <w:tc>
          <w:tcPr>
            <w:tcW w:w="3324" w:type="dxa"/>
            <w:tcBorders>
              <w:top w:val="single" w:sz="8" w:space="0" w:color="78C0D3"/>
              <w:bottom w:val="single" w:sz="8" w:space="0" w:color="78C0D3"/>
              <w:right w:val="single" w:sz="8" w:space="0" w:color="78C0D3"/>
            </w:tcBorders>
            <w:shd w:val="clear" w:color="auto" w:fill="D2EAF0"/>
          </w:tcPr>
          <w:p>
            <w:pPr>
              <w:pStyle w:val="TableParagraph"/>
              <w:spacing w:line="274" w:lineRule="exact"/>
              <w:ind w:left="620" w:right="733"/>
              <w:jc w:val="center"/>
              <w:rPr>
                <w:sz w:val="24"/>
              </w:rPr>
            </w:pPr>
            <w:r>
              <w:rPr>
                <w:sz w:val="24"/>
              </w:rPr>
              <w:t>2.0</w:t>
            </w:r>
          </w:p>
        </w:tc>
      </w:tr>
      <w:tr>
        <w:trPr>
          <w:trHeight w:val="434" w:hRule="exact"/>
        </w:trPr>
        <w:tc>
          <w:tcPr>
            <w:tcW w:w="2969" w:type="dxa"/>
            <w:tcBorders>
              <w:top w:val="single" w:sz="8" w:space="0" w:color="78C0D3"/>
              <w:left w:val="single" w:sz="8" w:space="0" w:color="78C0D3"/>
              <w:bottom w:val="single" w:sz="8" w:space="0" w:color="78C0D3"/>
            </w:tcBorders>
          </w:tcPr>
          <w:p>
            <w:pPr>
              <w:pStyle w:val="TableParagraph"/>
              <w:spacing w:line="275" w:lineRule="exact"/>
              <w:ind w:left="549" w:right="528"/>
              <w:jc w:val="center"/>
              <w:rPr>
                <w:b/>
                <w:sz w:val="24"/>
              </w:rPr>
            </w:pPr>
            <w:r>
              <w:rPr>
                <w:b/>
                <w:sz w:val="24"/>
              </w:rPr>
              <w:t>EMPLEADA</w:t>
            </w:r>
          </w:p>
        </w:tc>
        <w:tc>
          <w:tcPr>
            <w:tcW w:w="2764" w:type="dxa"/>
            <w:tcBorders>
              <w:top w:val="single" w:sz="8" w:space="0" w:color="78C0D3"/>
              <w:bottom w:val="single" w:sz="8" w:space="0" w:color="78C0D3"/>
            </w:tcBorders>
          </w:tcPr>
          <w:p>
            <w:pPr>
              <w:pStyle w:val="TableParagraph"/>
              <w:spacing w:line="275" w:lineRule="exact"/>
              <w:ind w:left="531" w:right="618"/>
              <w:jc w:val="center"/>
              <w:rPr>
                <w:sz w:val="24"/>
              </w:rPr>
            </w:pPr>
            <w:r>
              <w:rPr>
                <w:sz w:val="24"/>
              </w:rPr>
              <w:t>84</w:t>
            </w:r>
          </w:p>
        </w:tc>
        <w:tc>
          <w:tcPr>
            <w:tcW w:w="3324" w:type="dxa"/>
            <w:tcBorders>
              <w:top w:val="single" w:sz="8" w:space="0" w:color="78C0D3"/>
              <w:bottom w:val="single" w:sz="8" w:space="0" w:color="78C0D3"/>
              <w:right w:val="single" w:sz="8" w:space="0" w:color="78C0D3"/>
            </w:tcBorders>
          </w:tcPr>
          <w:p>
            <w:pPr>
              <w:pStyle w:val="TableParagraph"/>
              <w:spacing w:line="275" w:lineRule="exact"/>
              <w:ind w:left="620" w:right="733"/>
              <w:jc w:val="center"/>
              <w:rPr>
                <w:sz w:val="24"/>
              </w:rPr>
            </w:pPr>
            <w:r>
              <w:rPr>
                <w:sz w:val="24"/>
              </w:rPr>
              <w:t>42.9</w:t>
            </w:r>
          </w:p>
        </w:tc>
      </w:tr>
      <w:tr>
        <w:trPr>
          <w:trHeight w:val="500" w:hRule="exact"/>
        </w:trPr>
        <w:tc>
          <w:tcPr>
            <w:tcW w:w="2969" w:type="dxa"/>
            <w:tcBorders>
              <w:top w:val="single" w:sz="8" w:space="0" w:color="78C0D3"/>
              <w:left w:val="single" w:sz="8" w:space="0" w:color="78C0D3"/>
              <w:bottom w:val="single" w:sz="8" w:space="0" w:color="78C0D3"/>
            </w:tcBorders>
            <w:shd w:val="clear" w:color="auto" w:fill="D2EAF0"/>
          </w:tcPr>
          <w:p>
            <w:pPr>
              <w:pStyle w:val="TableParagraph"/>
              <w:spacing w:line="275" w:lineRule="exact"/>
              <w:ind w:left="547" w:right="529"/>
              <w:jc w:val="center"/>
              <w:rPr>
                <w:b/>
                <w:sz w:val="24"/>
              </w:rPr>
            </w:pPr>
            <w:r>
              <w:rPr>
                <w:b/>
                <w:sz w:val="24"/>
              </w:rPr>
              <w:t>PROFESIONAL</w:t>
            </w:r>
          </w:p>
        </w:tc>
        <w:tc>
          <w:tcPr>
            <w:tcW w:w="2764" w:type="dxa"/>
            <w:tcBorders>
              <w:top w:val="single" w:sz="8" w:space="0" w:color="78C0D3"/>
              <w:bottom w:val="single" w:sz="8" w:space="0" w:color="78C0D3"/>
            </w:tcBorders>
            <w:shd w:val="clear" w:color="auto" w:fill="D2EAF0"/>
          </w:tcPr>
          <w:p>
            <w:pPr>
              <w:pStyle w:val="TableParagraph"/>
              <w:spacing w:line="275" w:lineRule="exact"/>
              <w:ind w:left="531" w:right="618"/>
              <w:jc w:val="center"/>
              <w:rPr>
                <w:sz w:val="24"/>
              </w:rPr>
            </w:pPr>
            <w:r>
              <w:rPr>
                <w:sz w:val="24"/>
              </w:rPr>
              <w:t>33</w:t>
            </w:r>
          </w:p>
        </w:tc>
        <w:tc>
          <w:tcPr>
            <w:tcW w:w="3324" w:type="dxa"/>
            <w:tcBorders>
              <w:top w:val="single" w:sz="8" w:space="0" w:color="78C0D3"/>
              <w:bottom w:val="single" w:sz="8" w:space="0" w:color="78C0D3"/>
              <w:right w:val="single" w:sz="8" w:space="0" w:color="78C0D3"/>
            </w:tcBorders>
            <w:shd w:val="clear" w:color="auto" w:fill="D2EAF0"/>
          </w:tcPr>
          <w:p>
            <w:pPr>
              <w:pStyle w:val="TableParagraph"/>
              <w:spacing w:line="275" w:lineRule="exact"/>
              <w:ind w:left="620" w:right="733"/>
              <w:jc w:val="center"/>
              <w:rPr>
                <w:sz w:val="24"/>
              </w:rPr>
            </w:pPr>
            <w:r>
              <w:rPr>
                <w:sz w:val="24"/>
              </w:rPr>
              <w:t>16.8</w:t>
            </w:r>
          </w:p>
        </w:tc>
      </w:tr>
      <w:tr>
        <w:trPr>
          <w:trHeight w:val="434" w:hRule="exact"/>
        </w:trPr>
        <w:tc>
          <w:tcPr>
            <w:tcW w:w="2969" w:type="dxa"/>
            <w:tcBorders>
              <w:top w:val="single" w:sz="8" w:space="0" w:color="78C0D3"/>
              <w:left w:val="single" w:sz="8" w:space="0" w:color="78C0D3"/>
              <w:bottom w:val="single" w:sz="8" w:space="0" w:color="78C0D3"/>
            </w:tcBorders>
          </w:tcPr>
          <w:p>
            <w:pPr>
              <w:pStyle w:val="TableParagraph"/>
              <w:spacing w:line="274" w:lineRule="exact"/>
              <w:ind w:left="545" w:right="529"/>
              <w:jc w:val="center"/>
              <w:rPr>
                <w:b/>
                <w:sz w:val="24"/>
              </w:rPr>
            </w:pPr>
            <w:r>
              <w:rPr>
                <w:b/>
                <w:sz w:val="24"/>
              </w:rPr>
              <w:t>ESTUDIANTE</w:t>
            </w:r>
          </w:p>
        </w:tc>
        <w:tc>
          <w:tcPr>
            <w:tcW w:w="2764" w:type="dxa"/>
            <w:tcBorders>
              <w:top w:val="single" w:sz="8" w:space="0" w:color="78C0D3"/>
              <w:bottom w:val="single" w:sz="8" w:space="0" w:color="78C0D3"/>
            </w:tcBorders>
          </w:tcPr>
          <w:p>
            <w:pPr>
              <w:pStyle w:val="TableParagraph"/>
              <w:spacing w:line="274" w:lineRule="exact"/>
              <w:ind w:left="531" w:right="618"/>
              <w:jc w:val="center"/>
              <w:rPr>
                <w:sz w:val="24"/>
              </w:rPr>
            </w:pPr>
            <w:r>
              <w:rPr>
                <w:sz w:val="24"/>
              </w:rPr>
              <w:t>10</w:t>
            </w:r>
          </w:p>
        </w:tc>
        <w:tc>
          <w:tcPr>
            <w:tcW w:w="3324" w:type="dxa"/>
            <w:tcBorders>
              <w:top w:val="single" w:sz="8" w:space="0" w:color="78C0D3"/>
              <w:bottom w:val="single" w:sz="8" w:space="0" w:color="78C0D3"/>
              <w:right w:val="single" w:sz="8" w:space="0" w:color="78C0D3"/>
            </w:tcBorders>
          </w:tcPr>
          <w:p>
            <w:pPr>
              <w:pStyle w:val="TableParagraph"/>
              <w:spacing w:line="274" w:lineRule="exact"/>
              <w:ind w:left="620" w:right="733"/>
              <w:jc w:val="center"/>
              <w:rPr>
                <w:sz w:val="24"/>
              </w:rPr>
            </w:pPr>
            <w:r>
              <w:rPr>
                <w:sz w:val="24"/>
              </w:rPr>
              <w:t>5.1</w:t>
            </w:r>
          </w:p>
        </w:tc>
      </w:tr>
      <w:tr>
        <w:trPr>
          <w:trHeight w:val="433" w:hRule="exact"/>
        </w:trPr>
        <w:tc>
          <w:tcPr>
            <w:tcW w:w="2969" w:type="dxa"/>
            <w:tcBorders>
              <w:top w:val="single" w:sz="8" w:space="0" w:color="78C0D3"/>
              <w:left w:val="single" w:sz="8" w:space="0" w:color="78C0D3"/>
              <w:bottom w:val="single" w:sz="8" w:space="0" w:color="78C0D3"/>
            </w:tcBorders>
            <w:shd w:val="clear" w:color="auto" w:fill="D2EAF0"/>
          </w:tcPr>
          <w:p>
            <w:pPr>
              <w:pStyle w:val="TableParagraph"/>
              <w:spacing w:line="274" w:lineRule="exact"/>
              <w:ind w:left="545" w:right="529"/>
              <w:jc w:val="center"/>
              <w:rPr>
                <w:b/>
                <w:sz w:val="24"/>
              </w:rPr>
            </w:pPr>
            <w:r>
              <w:rPr>
                <w:b/>
                <w:sz w:val="24"/>
              </w:rPr>
              <w:t>TOTAL</w:t>
            </w:r>
          </w:p>
        </w:tc>
        <w:tc>
          <w:tcPr>
            <w:tcW w:w="2764" w:type="dxa"/>
            <w:tcBorders>
              <w:top w:val="single" w:sz="8" w:space="0" w:color="78C0D3"/>
              <w:bottom w:val="single" w:sz="8" w:space="0" w:color="78C0D3"/>
            </w:tcBorders>
            <w:shd w:val="clear" w:color="auto" w:fill="D2EAF0"/>
          </w:tcPr>
          <w:p>
            <w:pPr>
              <w:pStyle w:val="TableParagraph"/>
              <w:spacing w:line="274" w:lineRule="exact"/>
              <w:ind w:left="531" w:right="618"/>
              <w:jc w:val="center"/>
              <w:rPr>
                <w:sz w:val="24"/>
              </w:rPr>
            </w:pPr>
            <w:r>
              <w:rPr>
                <w:sz w:val="24"/>
              </w:rPr>
              <w:t>196</w:t>
            </w:r>
          </w:p>
        </w:tc>
        <w:tc>
          <w:tcPr>
            <w:tcW w:w="3324" w:type="dxa"/>
            <w:tcBorders>
              <w:top w:val="single" w:sz="8" w:space="0" w:color="78C0D3"/>
              <w:bottom w:val="single" w:sz="8" w:space="0" w:color="78C0D3"/>
              <w:right w:val="single" w:sz="8" w:space="0" w:color="78C0D3"/>
            </w:tcBorders>
            <w:shd w:val="clear" w:color="auto" w:fill="D2EAF0"/>
          </w:tcPr>
          <w:p>
            <w:pPr>
              <w:pStyle w:val="TableParagraph"/>
              <w:spacing w:line="274" w:lineRule="exact"/>
              <w:ind w:left="621" w:right="732"/>
              <w:jc w:val="center"/>
              <w:rPr>
                <w:sz w:val="24"/>
              </w:rPr>
            </w:pPr>
            <w:r>
              <w:rPr>
                <w:sz w:val="24"/>
              </w:rPr>
              <w:t>100</w:t>
            </w:r>
          </w:p>
        </w:tc>
      </w:tr>
    </w:tbl>
    <w:p>
      <w:pPr>
        <w:pStyle w:val="BodyText"/>
        <w:rPr>
          <w:sz w:val="23"/>
        </w:rPr>
      </w:pPr>
    </w:p>
    <w:p>
      <w:pPr>
        <w:spacing w:before="74"/>
        <w:ind w:left="1520" w:right="299" w:firstLine="0"/>
        <w:jc w:val="left"/>
        <w:rPr>
          <w:i/>
          <w:sz w:val="20"/>
        </w:rPr>
      </w:pPr>
      <w:r>
        <w:rPr>
          <w:b/>
          <w:sz w:val="20"/>
        </w:rPr>
        <w:t>Fuente: </w:t>
      </w:r>
      <w:r>
        <w:rPr>
          <w:i/>
          <w:sz w:val="20"/>
        </w:rPr>
        <w:t>Instrumento de recolección de datos. Cédula de identificación</w:t>
      </w:r>
    </w:p>
    <w:p>
      <w:pPr>
        <w:pStyle w:val="BodyText"/>
        <w:rPr>
          <w:i/>
          <w:sz w:val="20"/>
        </w:rPr>
      </w:pPr>
    </w:p>
    <w:p>
      <w:pPr>
        <w:pStyle w:val="BodyText"/>
        <w:spacing w:before="5"/>
        <w:rPr>
          <w:i/>
          <w:sz w:val="26"/>
        </w:rPr>
      </w:pPr>
    </w:p>
    <w:p>
      <w:pPr>
        <w:pStyle w:val="BodyText"/>
        <w:spacing w:line="360" w:lineRule="auto"/>
        <w:ind w:left="222" w:right="236"/>
        <w:jc w:val="both"/>
      </w:pPr>
      <w:r>
        <w:rPr/>
        <w:pict>
          <v:group style="position:absolute;margin-left:134.360001pt;margin-top:77.100876pt;width:373.7pt;height:220.35pt;mso-position-horizontal-relative:page;mso-position-vertical-relative:paragraph;z-index:-140776" coordorigin="2687,1542" coordsize="7474,4407">
            <v:shape style="position:absolute;left:2687;top:1635;width:7474;height:4313" type="#_x0000_t75" stroked="false">
              <v:imagedata r:id="rId20" o:title=""/>
            </v:shape>
            <v:shape style="position:absolute;left:5684;top:1550;width:1319;height:138" coordorigin="5684,1550" coordsize="1319,138" path="m6567,1674l6913,1550,7003,1550m5962,1687l5774,1550,5684,1550e" filled="false" stroked="true" strokeweight=".75pt" strokecolor="#a6a6a6">
              <v:path arrowok="t"/>
            </v:shape>
            <w10:wrap type="none"/>
          </v:group>
        </w:pict>
      </w:r>
      <w:r>
        <w:rPr>
          <w:b/>
        </w:rPr>
        <w:t>Gráfica No. 3. </w:t>
      </w:r>
      <w:r>
        <w:rPr/>
        <w:t>Ocupación de las mujeres gestantes adscritas a la Unidad de Medicina Familiar No. 64 del Instituto Mexicano del Seguro Social, durante el periodo  de mayo a julio del 2016.</w:t>
      </w:r>
    </w:p>
    <w:p>
      <w:pPr>
        <w:spacing w:after="0" w:line="360" w:lineRule="auto"/>
        <w:jc w:val="both"/>
        <w:sectPr>
          <w:footerReference w:type="default" r:id="rId19"/>
          <w:pgSz w:w="12240" w:h="15840"/>
          <w:pgMar w:footer="1002" w:header="0" w:top="1360" w:bottom="1200" w:left="1480" w:right="1460"/>
          <w:pgNumType w:start="41"/>
        </w:sectPr>
      </w:pPr>
    </w:p>
    <w:p>
      <w:pPr>
        <w:pStyle w:val="BodyText"/>
        <w:rPr>
          <w:sz w:val="22"/>
        </w:rPr>
      </w:pPr>
    </w:p>
    <w:p>
      <w:pPr>
        <w:spacing w:before="185"/>
        <w:ind w:left="1638" w:right="-17" w:hanging="382"/>
        <w:jc w:val="left"/>
        <w:rPr>
          <w:b/>
          <w:sz w:val="22"/>
        </w:rPr>
      </w:pPr>
      <w:r>
        <w:rPr>
          <w:b/>
          <w:color w:val="30859C"/>
          <w:sz w:val="22"/>
        </w:rPr>
        <w:t>Profesional 17%</w:t>
      </w:r>
    </w:p>
    <w:p>
      <w:pPr>
        <w:spacing w:before="61"/>
        <w:ind w:left="957" w:right="-16" w:hanging="406"/>
        <w:jc w:val="left"/>
        <w:rPr>
          <w:b/>
          <w:sz w:val="22"/>
        </w:rPr>
      </w:pPr>
      <w:r>
        <w:rPr/>
        <w:br w:type="column"/>
      </w:r>
      <w:r>
        <w:rPr>
          <w:b/>
          <w:color w:val="F79546"/>
          <w:sz w:val="22"/>
        </w:rPr>
        <w:t>Estudiante 5%</w:t>
      </w:r>
    </w:p>
    <w:p>
      <w:pPr>
        <w:spacing w:before="76"/>
        <w:ind w:left="1808" w:right="-16" w:hanging="552"/>
        <w:jc w:val="left"/>
        <w:rPr>
          <w:b/>
          <w:sz w:val="22"/>
        </w:rPr>
      </w:pPr>
      <w:r>
        <w:rPr/>
        <w:br w:type="column"/>
      </w:r>
      <w:r>
        <w:rPr>
          <w:b/>
          <w:color w:val="4F81BC"/>
          <w:sz w:val="22"/>
        </w:rPr>
        <w:t>Desempleada 1%</w:t>
      </w:r>
    </w:p>
    <w:p>
      <w:pPr>
        <w:pStyle w:val="BodyText"/>
        <w:rPr>
          <w:b/>
          <w:sz w:val="22"/>
        </w:rPr>
      </w:pPr>
      <w:r>
        <w:rPr/>
        <w:br w:type="column"/>
      </w:r>
      <w:r>
        <w:rPr>
          <w:b/>
          <w:sz w:val="22"/>
        </w:rPr>
      </w:r>
    </w:p>
    <w:p>
      <w:pPr>
        <w:pStyle w:val="BodyText"/>
        <w:rPr>
          <w:b/>
          <w:sz w:val="22"/>
        </w:rPr>
      </w:pPr>
    </w:p>
    <w:p>
      <w:pPr>
        <w:pStyle w:val="BodyText"/>
        <w:spacing w:before="5"/>
        <w:rPr>
          <w:b/>
          <w:sz w:val="21"/>
        </w:rPr>
      </w:pPr>
    </w:p>
    <w:p>
      <w:pPr>
        <w:spacing w:before="0"/>
        <w:ind w:left="1030" w:right="696" w:hanging="99"/>
        <w:jc w:val="left"/>
        <w:rPr>
          <w:b/>
          <w:sz w:val="22"/>
        </w:rPr>
      </w:pPr>
      <w:r>
        <w:rPr>
          <w:b/>
          <w:color w:val="C0504D"/>
          <w:sz w:val="22"/>
        </w:rPr>
        <w:t>Hogar 32%</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before="9"/>
        <w:rPr>
          <w:b/>
          <w:sz w:val="20"/>
        </w:rPr>
      </w:pPr>
    </w:p>
    <w:p>
      <w:pPr>
        <w:spacing w:before="0"/>
        <w:ind w:left="1390" w:right="209" w:hanging="351"/>
        <w:jc w:val="left"/>
        <w:rPr>
          <w:b/>
          <w:sz w:val="22"/>
        </w:rPr>
      </w:pPr>
      <w:r>
        <w:rPr>
          <w:b/>
          <w:color w:val="9BBA58"/>
          <w:sz w:val="22"/>
        </w:rPr>
        <w:t>Comercio 2%</w:t>
      </w:r>
    </w:p>
    <w:p>
      <w:pPr>
        <w:spacing w:after="0"/>
        <w:jc w:val="left"/>
        <w:rPr>
          <w:sz w:val="22"/>
        </w:rPr>
        <w:sectPr>
          <w:type w:val="continuous"/>
          <w:pgSz w:w="12240" w:h="15840"/>
          <w:pgMar w:top="1360" w:bottom="280" w:left="1480" w:right="1460"/>
          <w:cols w:num="4" w:equalWidth="0">
            <w:col w:w="2458" w:space="40"/>
            <w:col w:w="1680" w:space="120"/>
            <w:col w:w="2679" w:space="40"/>
            <w:col w:w="2283"/>
          </w:cols>
        </w:sectPr>
      </w:pPr>
    </w:p>
    <w:p>
      <w:pPr>
        <w:pStyle w:val="BodyText"/>
        <w:spacing w:before="6"/>
        <w:rPr>
          <w:b/>
          <w:sz w:val="26"/>
        </w:rPr>
      </w:pPr>
    </w:p>
    <w:p>
      <w:pPr>
        <w:spacing w:before="73"/>
        <w:ind w:left="2446" w:right="6097" w:hanging="303"/>
        <w:jc w:val="left"/>
        <w:rPr>
          <w:b/>
          <w:sz w:val="22"/>
        </w:rPr>
      </w:pPr>
      <w:r>
        <w:rPr>
          <w:b/>
          <w:color w:val="8063A1"/>
          <w:sz w:val="22"/>
        </w:rPr>
        <w:t>Empleada 43%</w:t>
      </w:r>
    </w:p>
    <w:p>
      <w:pPr>
        <w:pStyle w:val="BodyText"/>
        <w:spacing w:before="7"/>
        <w:rPr>
          <w:b/>
          <w:sz w:val="12"/>
        </w:rPr>
      </w:pPr>
    </w:p>
    <w:p>
      <w:pPr>
        <w:spacing w:before="74"/>
        <w:ind w:left="461" w:right="478" w:firstLine="0"/>
        <w:jc w:val="center"/>
        <w:rPr>
          <w:i/>
          <w:sz w:val="20"/>
        </w:rPr>
      </w:pPr>
      <w:r>
        <w:rPr>
          <w:b/>
          <w:sz w:val="20"/>
        </w:rPr>
        <w:t>Fuente: </w:t>
      </w:r>
      <w:r>
        <w:rPr>
          <w:i/>
          <w:sz w:val="20"/>
        </w:rPr>
        <w:t>Tabla 3</w:t>
      </w:r>
    </w:p>
    <w:p>
      <w:pPr>
        <w:spacing w:after="0"/>
        <w:jc w:val="center"/>
        <w:rPr>
          <w:sz w:val="20"/>
        </w:rPr>
        <w:sectPr>
          <w:type w:val="continuous"/>
          <w:pgSz w:w="12240" w:h="15840"/>
          <w:pgMar w:top="1360" w:bottom="280" w:left="1480" w:right="1460"/>
        </w:sectPr>
      </w:pPr>
    </w:p>
    <w:p>
      <w:pPr>
        <w:pStyle w:val="BodyText"/>
        <w:spacing w:line="360" w:lineRule="auto" w:before="54"/>
        <w:ind w:left="222" w:right="236"/>
        <w:jc w:val="both"/>
      </w:pPr>
      <w:r>
        <w:rPr>
          <w:b/>
        </w:rPr>
        <w:t>Tabla No. 4. </w:t>
      </w:r>
      <w:r>
        <w:rPr/>
        <w:t>Estado civil de mujeres gestantes adscritas a la Unidad de Medicina Familiar No. 64 del Instituto Mexicano del Seguro Social, durante el periodo de mayo a julio del 2016.</w:t>
      </w:r>
    </w:p>
    <w:p>
      <w:pPr>
        <w:pStyle w:val="BodyText"/>
        <w:spacing w:before="6" w:after="1"/>
        <w:rPr>
          <w:sz w:val="14"/>
        </w:rPr>
      </w:pPr>
    </w:p>
    <w:tbl>
      <w:tblPr>
        <w:tblW w:w="0" w:type="auto"/>
        <w:jc w:val="left"/>
        <w:tblInd w:w="104" w:type="dxa"/>
        <w:tblBorders>
          <w:top w:val="single" w:sz="8" w:space="0" w:color="78C0D3"/>
          <w:left w:val="single" w:sz="8" w:space="0" w:color="78C0D3"/>
          <w:bottom w:val="single" w:sz="8" w:space="0" w:color="78C0D3"/>
          <w:right w:val="single" w:sz="8" w:space="0" w:color="78C0D3"/>
          <w:insideH w:val="single" w:sz="8" w:space="0" w:color="78C0D3"/>
          <w:insideV w:val="single" w:sz="8" w:space="0" w:color="78C0D3"/>
        </w:tblBorders>
        <w:tblLayout w:type="fixed"/>
        <w:tblCellMar>
          <w:top w:w="0" w:type="dxa"/>
          <w:left w:w="0" w:type="dxa"/>
          <w:bottom w:w="0" w:type="dxa"/>
          <w:right w:w="0" w:type="dxa"/>
        </w:tblCellMar>
        <w:tblLook w:val="01E0"/>
      </w:tblPr>
      <w:tblGrid>
        <w:gridCol w:w="2912"/>
        <w:gridCol w:w="2843"/>
        <w:gridCol w:w="3302"/>
      </w:tblGrid>
      <w:tr>
        <w:trPr>
          <w:trHeight w:val="433" w:hRule="exact"/>
        </w:trPr>
        <w:tc>
          <w:tcPr>
            <w:tcW w:w="2912" w:type="dxa"/>
            <w:tcBorders>
              <w:right w:val="nil"/>
            </w:tcBorders>
            <w:shd w:val="clear" w:color="auto" w:fill="4AACC5"/>
          </w:tcPr>
          <w:p>
            <w:pPr>
              <w:pStyle w:val="TableParagraph"/>
              <w:spacing w:line="274" w:lineRule="exact"/>
              <w:ind w:left="614"/>
              <w:rPr>
                <w:b/>
                <w:sz w:val="24"/>
              </w:rPr>
            </w:pPr>
            <w:r>
              <w:rPr>
                <w:b/>
                <w:sz w:val="24"/>
              </w:rPr>
              <w:t>ESTADO CIVIL</w:t>
            </w:r>
          </w:p>
        </w:tc>
        <w:tc>
          <w:tcPr>
            <w:tcW w:w="2843" w:type="dxa"/>
            <w:tcBorders>
              <w:left w:val="nil"/>
              <w:right w:val="nil"/>
            </w:tcBorders>
            <w:shd w:val="clear" w:color="auto" w:fill="4AACC5"/>
          </w:tcPr>
          <w:p>
            <w:pPr>
              <w:pStyle w:val="TableParagraph"/>
              <w:spacing w:line="274" w:lineRule="exact"/>
              <w:ind w:left="592" w:right="637"/>
              <w:jc w:val="center"/>
              <w:rPr>
                <w:b/>
                <w:sz w:val="24"/>
              </w:rPr>
            </w:pPr>
            <w:r>
              <w:rPr>
                <w:b/>
                <w:sz w:val="24"/>
              </w:rPr>
              <w:t>FRECUENCIA</w:t>
            </w:r>
          </w:p>
        </w:tc>
        <w:tc>
          <w:tcPr>
            <w:tcW w:w="3302" w:type="dxa"/>
            <w:tcBorders>
              <w:left w:val="nil"/>
            </w:tcBorders>
            <w:shd w:val="clear" w:color="auto" w:fill="4AACC5"/>
          </w:tcPr>
          <w:p>
            <w:pPr>
              <w:pStyle w:val="TableParagraph"/>
              <w:spacing w:line="274" w:lineRule="exact"/>
              <w:ind w:left="637" w:right="694"/>
              <w:jc w:val="center"/>
              <w:rPr>
                <w:b/>
                <w:sz w:val="24"/>
              </w:rPr>
            </w:pPr>
            <w:r>
              <w:rPr>
                <w:b/>
                <w:sz w:val="24"/>
              </w:rPr>
              <w:t>PORCENTAJE %</w:t>
            </w:r>
          </w:p>
        </w:tc>
      </w:tr>
      <w:tr>
        <w:trPr>
          <w:trHeight w:val="433" w:hRule="exact"/>
        </w:trPr>
        <w:tc>
          <w:tcPr>
            <w:tcW w:w="2912" w:type="dxa"/>
            <w:tcBorders>
              <w:right w:val="nil"/>
            </w:tcBorders>
            <w:shd w:val="clear" w:color="auto" w:fill="D2EAF0"/>
          </w:tcPr>
          <w:p>
            <w:pPr>
              <w:pStyle w:val="TableParagraph"/>
              <w:spacing w:line="275" w:lineRule="exact"/>
              <w:ind w:left="880"/>
              <w:rPr>
                <w:b/>
                <w:sz w:val="24"/>
              </w:rPr>
            </w:pPr>
            <w:r>
              <w:rPr>
                <w:b/>
                <w:sz w:val="24"/>
              </w:rPr>
              <w:t>SOLTERA</w:t>
            </w:r>
          </w:p>
        </w:tc>
        <w:tc>
          <w:tcPr>
            <w:tcW w:w="2843" w:type="dxa"/>
            <w:tcBorders>
              <w:left w:val="nil"/>
              <w:right w:val="nil"/>
            </w:tcBorders>
            <w:shd w:val="clear" w:color="auto" w:fill="D2EAF0"/>
          </w:tcPr>
          <w:p>
            <w:pPr>
              <w:pStyle w:val="TableParagraph"/>
              <w:spacing w:line="275" w:lineRule="exact"/>
              <w:ind w:left="592" w:right="634"/>
              <w:jc w:val="center"/>
              <w:rPr>
                <w:sz w:val="24"/>
              </w:rPr>
            </w:pPr>
            <w:r>
              <w:rPr>
                <w:sz w:val="24"/>
              </w:rPr>
              <w:t>29</w:t>
            </w:r>
          </w:p>
        </w:tc>
        <w:tc>
          <w:tcPr>
            <w:tcW w:w="3302" w:type="dxa"/>
            <w:tcBorders>
              <w:left w:val="nil"/>
            </w:tcBorders>
            <w:shd w:val="clear" w:color="auto" w:fill="D2EAF0"/>
          </w:tcPr>
          <w:p>
            <w:pPr>
              <w:pStyle w:val="TableParagraph"/>
              <w:spacing w:line="275" w:lineRule="exact"/>
              <w:ind w:left="637" w:right="690"/>
              <w:jc w:val="center"/>
              <w:rPr>
                <w:sz w:val="24"/>
              </w:rPr>
            </w:pPr>
            <w:r>
              <w:rPr>
                <w:sz w:val="24"/>
              </w:rPr>
              <w:t>14.8</w:t>
            </w:r>
          </w:p>
        </w:tc>
      </w:tr>
      <w:tr>
        <w:trPr>
          <w:trHeight w:val="434" w:hRule="exact"/>
        </w:trPr>
        <w:tc>
          <w:tcPr>
            <w:tcW w:w="2912" w:type="dxa"/>
            <w:tcBorders>
              <w:right w:val="nil"/>
            </w:tcBorders>
          </w:tcPr>
          <w:p>
            <w:pPr>
              <w:pStyle w:val="TableParagraph"/>
              <w:ind w:left="940"/>
              <w:rPr>
                <w:b/>
                <w:sz w:val="24"/>
              </w:rPr>
            </w:pPr>
            <w:r>
              <w:rPr>
                <w:b/>
                <w:sz w:val="24"/>
              </w:rPr>
              <w:t>CASADA</w:t>
            </w:r>
          </w:p>
        </w:tc>
        <w:tc>
          <w:tcPr>
            <w:tcW w:w="2843" w:type="dxa"/>
            <w:tcBorders>
              <w:left w:val="nil"/>
              <w:right w:val="nil"/>
            </w:tcBorders>
          </w:tcPr>
          <w:p>
            <w:pPr>
              <w:pStyle w:val="TableParagraph"/>
              <w:ind w:left="592" w:right="634"/>
              <w:jc w:val="center"/>
              <w:rPr>
                <w:sz w:val="24"/>
              </w:rPr>
            </w:pPr>
            <w:r>
              <w:rPr>
                <w:sz w:val="24"/>
              </w:rPr>
              <w:t>96</w:t>
            </w:r>
          </w:p>
        </w:tc>
        <w:tc>
          <w:tcPr>
            <w:tcW w:w="3302" w:type="dxa"/>
            <w:tcBorders>
              <w:left w:val="nil"/>
            </w:tcBorders>
          </w:tcPr>
          <w:p>
            <w:pPr>
              <w:pStyle w:val="TableParagraph"/>
              <w:ind w:left="637" w:right="690"/>
              <w:jc w:val="center"/>
              <w:rPr>
                <w:sz w:val="24"/>
              </w:rPr>
            </w:pPr>
            <w:r>
              <w:rPr>
                <w:sz w:val="24"/>
              </w:rPr>
              <w:t>49.0</w:t>
            </w:r>
          </w:p>
        </w:tc>
      </w:tr>
      <w:tr>
        <w:trPr>
          <w:trHeight w:val="434" w:hRule="exact"/>
        </w:trPr>
        <w:tc>
          <w:tcPr>
            <w:tcW w:w="2912" w:type="dxa"/>
            <w:tcBorders>
              <w:right w:val="nil"/>
            </w:tcBorders>
            <w:shd w:val="clear" w:color="auto" w:fill="D2EAF0"/>
          </w:tcPr>
          <w:p>
            <w:pPr>
              <w:pStyle w:val="TableParagraph"/>
              <w:spacing w:line="274" w:lineRule="exact"/>
              <w:ind w:left="674"/>
              <w:rPr>
                <w:b/>
                <w:sz w:val="24"/>
              </w:rPr>
            </w:pPr>
            <w:r>
              <w:rPr>
                <w:b/>
                <w:sz w:val="24"/>
              </w:rPr>
              <w:t>UNION LIBRE</w:t>
            </w:r>
          </w:p>
        </w:tc>
        <w:tc>
          <w:tcPr>
            <w:tcW w:w="2843" w:type="dxa"/>
            <w:tcBorders>
              <w:left w:val="nil"/>
              <w:right w:val="nil"/>
            </w:tcBorders>
            <w:shd w:val="clear" w:color="auto" w:fill="D2EAF0"/>
          </w:tcPr>
          <w:p>
            <w:pPr>
              <w:pStyle w:val="TableParagraph"/>
              <w:spacing w:line="274" w:lineRule="exact"/>
              <w:ind w:left="592" w:right="634"/>
              <w:jc w:val="center"/>
              <w:rPr>
                <w:sz w:val="24"/>
              </w:rPr>
            </w:pPr>
            <w:r>
              <w:rPr>
                <w:sz w:val="24"/>
              </w:rPr>
              <w:t>68</w:t>
            </w:r>
          </w:p>
        </w:tc>
        <w:tc>
          <w:tcPr>
            <w:tcW w:w="3302" w:type="dxa"/>
            <w:tcBorders>
              <w:left w:val="nil"/>
            </w:tcBorders>
            <w:shd w:val="clear" w:color="auto" w:fill="D2EAF0"/>
          </w:tcPr>
          <w:p>
            <w:pPr>
              <w:pStyle w:val="TableParagraph"/>
              <w:spacing w:line="274" w:lineRule="exact"/>
              <w:ind w:left="637" w:right="690"/>
              <w:jc w:val="center"/>
              <w:rPr>
                <w:sz w:val="24"/>
              </w:rPr>
            </w:pPr>
            <w:r>
              <w:rPr>
                <w:sz w:val="24"/>
              </w:rPr>
              <w:t>34.7</w:t>
            </w:r>
          </w:p>
        </w:tc>
      </w:tr>
      <w:tr>
        <w:trPr>
          <w:trHeight w:val="435" w:hRule="exact"/>
        </w:trPr>
        <w:tc>
          <w:tcPr>
            <w:tcW w:w="2912" w:type="dxa"/>
            <w:tcBorders>
              <w:right w:val="nil"/>
            </w:tcBorders>
          </w:tcPr>
          <w:p>
            <w:pPr>
              <w:pStyle w:val="TableParagraph"/>
              <w:spacing w:line="275" w:lineRule="exact"/>
              <w:ind w:left="779"/>
              <w:rPr>
                <w:b/>
                <w:sz w:val="24"/>
              </w:rPr>
            </w:pPr>
            <w:r>
              <w:rPr>
                <w:b/>
                <w:sz w:val="24"/>
              </w:rPr>
              <w:t>SEPARADA</w:t>
            </w:r>
          </w:p>
        </w:tc>
        <w:tc>
          <w:tcPr>
            <w:tcW w:w="2843" w:type="dxa"/>
            <w:tcBorders>
              <w:left w:val="nil"/>
              <w:right w:val="nil"/>
            </w:tcBorders>
          </w:tcPr>
          <w:p>
            <w:pPr>
              <w:pStyle w:val="TableParagraph"/>
              <w:spacing w:line="275" w:lineRule="exact"/>
              <w:ind w:right="47"/>
              <w:jc w:val="center"/>
              <w:rPr>
                <w:sz w:val="24"/>
              </w:rPr>
            </w:pPr>
            <w:r>
              <w:rPr>
                <w:w w:val="99"/>
                <w:sz w:val="24"/>
              </w:rPr>
              <w:t>3</w:t>
            </w:r>
          </w:p>
        </w:tc>
        <w:tc>
          <w:tcPr>
            <w:tcW w:w="3302" w:type="dxa"/>
            <w:tcBorders>
              <w:left w:val="nil"/>
            </w:tcBorders>
          </w:tcPr>
          <w:p>
            <w:pPr>
              <w:pStyle w:val="TableParagraph"/>
              <w:spacing w:line="275" w:lineRule="exact"/>
              <w:ind w:left="637" w:right="690"/>
              <w:jc w:val="center"/>
              <w:rPr>
                <w:sz w:val="24"/>
              </w:rPr>
            </w:pPr>
            <w:r>
              <w:rPr>
                <w:sz w:val="24"/>
              </w:rPr>
              <w:t>1.5</w:t>
            </w:r>
          </w:p>
        </w:tc>
      </w:tr>
      <w:tr>
        <w:trPr>
          <w:trHeight w:val="433" w:hRule="exact"/>
        </w:trPr>
        <w:tc>
          <w:tcPr>
            <w:tcW w:w="2912" w:type="dxa"/>
            <w:tcBorders>
              <w:right w:val="nil"/>
            </w:tcBorders>
            <w:shd w:val="clear" w:color="auto" w:fill="D2EAF0"/>
          </w:tcPr>
          <w:p>
            <w:pPr>
              <w:pStyle w:val="TableParagraph"/>
              <w:spacing w:line="274" w:lineRule="exact"/>
              <w:ind w:left="1031" w:right="1030"/>
              <w:jc w:val="center"/>
              <w:rPr>
                <w:b/>
                <w:sz w:val="24"/>
              </w:rPr>
            </w:pPr>
            <w:r>
              <w:rPr>
                <w:b/>
                <w:sz w:val="24"/>
              </w:rPr>
              <w:t>TOTAL</w:t>
            </w:r>
          </w:p>
        </w:tc>
        <w:tc>
          <w:tcPr>
            <w:tcW w:w="2843" w:type="dxa"/>
            <w:tcBorders>
              <w:left w:val="nil"/>
              <w:right w:val="nil"/>
            </w:tcBorders>
            <w:shd w:val="clear" w:color="auto" w:fill="D2EAF0"/>
          </w:tcPr>
          <w:p>
            <w:pPr>
              <w:pStyle w:val="TableParagraph"/>
              <w:spacing w:line="274" w:lineRule="exact"/>
              <w:ind w:left="592" w:right="634"/>
              <w:jc w:val="center"/>
              <w:rPr>
                <w:sz w:val="24"/>
              </w:rPr>
            </w:pPr>
            <w:r>
              <w:rPr>
                <w:sz w:val="24"/>
              </w:rPr>
              <w:t>196</w:t>
            </w:r>
          </w:p>
        </w:tc>
        <w:tc>
          <w:tcPr>
            <w:tcW w:w="3302" w:type="dxa"/>
            <w:tcBorders>
              <w:left w:val="nil"/>
            </w:tcBorders>
            <w:shd w:val="clear" w:color="auto" w:fill="D2EAF0"/>
          </w:tcPr>
          <w:p>
            <w:pPr>
              <w:pStyle w:val="TableParagraph"/>
              <w:spacing w:line="274" w:lineRule="exact"/>
              <w:ind w:left="637" w:right="688"/>
              <w:jc w:val="center"/>
              <w:rPr>
                <w:sz w:val="24"/>
              </w:rPr>
            </w:pPr>
            <w:r>
              <w:rPr>
                <w:sz w:val="24"/>
              </w:rPr>
              <w:t>100</w:t>
            </w:r>
          </w:p>
        </w:tc>
      </w:tr>
    </w:tbl>
    <w:p>
      <w:pPr>
        <w:pStyle w:val="BodyText"/>
        <w:spacing w:before="1"/>
        <w:rPr>
          <w:sz w:val="29"/>
        </w:rPr>
      </w:pPr>
    </w:p>
    <w:p>
      <w:pPr>
        <w:spacing w:before="74"/>
        <w:ind w:left="1520" w:right="299" w:firstLine="0"/>
        <w:jc w:val="left"/>
        <w:rPr>
          <w:i/>
          <w:sz w:val="20"/>
        </w:rPr>
      </w:pPr>
      <w:r>
        <w:rPr>
          <w:b/>
          <w:sz w:val="20"/>
        </w:rPr>
        <w:t>Fuente: </w:t>
      </w:r>
      <w:r>
        <w:rPr>
          <w:i/>
          <w:sz w:val="20"/>
        </w:rPr>
        <w:t>Instrumento de recolección de datos. Cédula de identificación</w:t>
      </w:r>
    </w:p>
    <w:p>
      <w:pPr>
        <w:pStyle w:val="BodyText"/>
        <w:rPr>
          <w:i/>
          <w:sz w:val="20"/>
        </w:rPr>
      </w:pPr>
    </w:p>
    <w:p>
      <w:pPr>
        <w:pStyle w:val="BodyText"/>
        <w:rPr>
          <w:i/>
          <w:sz w:val="20"/>
        </w:rPr>
      </w:pPr>
    </w:p>
    <w:p>
      <w:pPr>
        <w:pStyle w:val="BodyText"/>
        <w:rPr>
          <w:i/>
          <w:sz w:val="20"/>
        </w:rPr>
      </w:pPr>
    </w:p>
    <w:p>
      <w:pPr>
        <w:pStyle w:val="BodyText"/>
        <w:spacing w:before="4"/>
        <w:rPr>
          <w:i/>
          <w:sz w:val="22"/>
        </w:rPr>
      </w:pPr>
    </w:p>
    <w:p>
      <w:pPr>
        <w:pStyle w:val="BodyText"/>
        <w:spacing w:line="360" w:lineRule="auto"/>
        <w:ind w:left="222" w:right="234"/>
        <w:jc w:val="both"/>
      </w:pPr>
      <w:r>
        <w:rPr/>
        <w:pict>
          <v:group style="position:absolute;margin-left:88.629997pt;margin-top:59.499981pt;width:430.6pt;height:307.150pt;mso-position-horizontal-relative:page;mso-position-vertical-relative:paragraph;z-index:-140632" coordorigin="1773,1190" coordsize="8612,6143">
            <v:shape style="position:absolute;left:1773;top:1248;width:8611;height:6084" type="#_x0000_t75" stroked="false">
              <v:imagedata r:id="rId21" o:title=""/>
            </v:shape>
            <v:line style="position:absolute" from="2553,2706" to="2509,2176" stroked="true" strokeweight=".75pt" strokecolor="#a6a6a6"/>
            <v:shape style="position:absolute;left:5294;top:1190;width:992;height:473" type="#_x0000_t202" filled="false" stroked="false">
              <v:textbox inset="0,0,0,0">
                <w:txbxContent>
                  <w:p>
                    <w:pPr>
                      <w:spacing w:line="225" w:lineRule="exact" w:before="0"/>
                      <w:ind w:left="0" w:right="0" w:firstLine="0"/>
                      <w:jc w:val="center"/>
                      <w:rPr>
                        <w:b/>
                        <w:sz w:val="22"/>
                      </w:rPr>
                    </w:pPr>
                    <w:r>
                      <w:rPr>
                        <w:b/>
                        <w:color w:val="7DB857"/>
                        <w:sz w:val="22"/>
                      </w:rPr>
                      <w:t>Separada</w:t>
                    </w:r>
                  </w:p>
                  <w:p>
                    <w:pPr>
                      <w:spacing w:line="248" w:lineRule="exact" w:before="0"/>
                      <w:ind w:left="0" w:right="1" w:firstLine="0"/>
                      <w:jc w:val="center"/>
                      <w:rPr>
                        <w:b/>
                        <w:sz w:val="22"/>
                      </w:rPr>
                    </w:pPr>
                    <w:r>
                      <w:rPr>
                        <w:b/>
                        <w:color w:val="7DB857"/>
                        <w:sz w:val="22"/>
                      </w:rPr>
                      <w:t>1%</w:t>
                    </w:r>
                  </w:p>
                </w:txbxContent>
              </v:textbox>
              <w10:wrap type="none"/>
            </v:shape>
            <v:shape style="position:absolute;left:2148;top:1746;width:1222;height:473" type="#_x0000_t202" filled="false" stroked="false">
              <v:textbox inset="0,0,0,0">
                <w:txbxContent>
                  <w:p>
                    <w:pPr>
                      <w:spacing w:line="225" w:lineRule="exact" w:before="0"/>
                      <w:ind w:left="0" w:right="0" w:firstLine="0"/>
                      <w:jc w:val="center"/>
                      <w:rPr>
                        <w:b/>
                        <w:sz w:val="22"/>
                      </w:rPr>
                    </w:pPr>
                    <w:r>
                      <w:rPr>
                        <w:b/>
                        <w:color w:val="6F2F9F"/>
                        <w:sz w:val="22"/>
                      </w:rPr>
                      <w:t>Unión</w:t>
                    </w:r>
                    <w:r>
                      <w:rPr>
                        <w:b/>
                        <w:color w:val="6F2F9F"/>
                        <w:spacing w:val="-2"/>
                        <w:sz w:val="22"/>
                      </w:rPr>
                      <w:t> </w:t>
                    </w:r>
                    <w:r>
                      <w:rPr>
                        <w:b/>
                        <w:color w:val="6F2F9F"/>
                        <w:sz w:val="22"/>
                      </w:rPr>
                      <w:t>Libre</w:t>
                    </w:r>
                  </w:p>
                  <w:p>
                    <w:pPr>
                      <w:spacing w:line="248" w:lineRule="exact" w:before="0"/>
                      <w:ind w:left="1" w:right="0" w:firstLine="0"/>
                      <w:jc w:val="center"/>
                      <w:rPr>
                        <w:b/>
                        <w:sz w:val="22"/>
                      </w:rPr>
                    </w:pPr>
                    <w:r>
                      <w:rPr>
                        <w:b/>
                        <w:color w:val="6F2F9F"/>
                        <w:sz w:val="22"/>
                      </w:rPr>
                      <w:t>35%</w:t>
                    </w:r>
                  </w:p>
                </w:txbxContent>
              </v:textbox>
              <w10:wrap type="none"/>
            </v:shape>
            <v:shape style="position:absolute;left:7782;top:1352;width:749;height:473" type="#_x0000_t202" filled="false" stroked="false">
              <v:textbox inset="0,0,0,0">
                <w:txbxContent>
                  <w:p>
                    <w:pPr>
                      <w:spacing w:line="225" w:lineRule="exact" w:before="0"/>
                      <w:ind w:left="0" w:right="0" w:firstLine="0"/>
                      <w:jc w:val="center"/>
                      <w:rPr>
                        <w:b/>
                        <w:sz w:val="22"/>
                      </w:rPr>
                    </w:pPr>
                    <w:r>
                      <w:rPr>
                        <w:b/>
                        <w:color w:val="4F81BC"/>
                        <w:sz w:val="22"/>
                      </w:rPr>
                      <w:t>Soltera</w:t>
                    </w:r>
                  </w:p>
                  <w:p>
                    <w:pPr>
                      <w:spacing w:line="248" w:lineRule="exact" w:before="0"/>
                      <w:ind w:left="0" w:right="0" w:firstLine="0"/>
                      <w:jc w:val="center"/>
                      <w:rPr>
                        <w:b/>
                        <w:sz w:val="22"/>
                      </w:rPr>
                    </w:pPr>
                    <w:r>
                      <w:rPr>
                        <w:b/>
                        <w:color w:val="4F81BC"/>
                        <w:sz w:val="22"/>
                      </w:rPr>
                      <w:t>15%</w:t>
                    </w:r>
                  </w:p>
                </w:txbxContent>
              </v:textbox>
              <w10:wrap type="none"/>
            </v:shape>
            <v:shape style="position:absolute;left:9057;top:5959;width:783;height:473" type="#_x0000_t202" filled="false" stroked="false">
              <v:textbox inset="0,0,0,0">
                <w:txbxContent>
                  <w:p>
                    <w:pPr>
                      <w:spacing w:line="225" w:lineRule="exact" w:before="0"/>
                      <w:ind w:left="-1" w:right="0" w:firstLine="0"/>
                      <w:jc w:val="center"/>
                      <w:rPr>
                        <w:b/>
                        <w:sz w:val="22"/>
                      </w:rPr>
                    </w:pPr>
                    <w:r>
                      <w:rPr>
                        <w:b/>
                        <w:color w:val="C0504D"/>
                        <w:spacing w:val="-1"/>
                        <w:sz w:val="22"/>
                      </w:rPr>
                      <w:t>Casada</w:t>
                    </w:r>
                  </w:p>
                  <w:p>
                    <w:pPr>
                      <w:spacing w:line="248" w:lineRule="exact" w:before="0"/>
                      <w:ind w:left="3" w:right="0" w:firstLine="0"/>
                      <w:jc w:val="center"/>
                      <w:rPr>
                        <w:b/>
                        <w:sz w:val="22"/>
                      </w:rPr>
                    </w:pPr>
                    <w:r>
                      <w:rPr>
                        <w:b/>
                        <w:color w:val="C0504D"/>
                        <w:sz w:val="22"/>
                      </w:rPr>
                      <w:t>49%</w:t>
                    </w:r>
                  </w:p>
                </w:txbxContent>
              </v:textbox>
              <w10:wrap type="none"/>
            </v:shape>
            <v:shape style="position:absolute;left:5399;top:6806;width:1444;height:200" type="#_x0000_t202" filled="false" stroked="false">
              <v:textbox inset="0,0,0,0">
                <w:txbxContent>
                  <w:p>
                    <w:pPr>
                      <w:spacing w:line="199" w:lineRule="exact" w:before="0"/>
                      <w:ind w:left="0" w:right="-16" w:firstLine="0"/>
                      <w:jc w:val="left"/>
                      <w:rPr>
                        <w:i/>
                        <w:sz w:val="20"/>
                      </w:rPr>
                    </w:pPr>
                    <w:r>
                      <w:rPr>
                        <w:b/>
                        <w:sz w:val="20"/>
                      </w:rPr>
                      <w:t>Fuente: </w:t>
                    </w:r>
                    <w:r>
                      <w:rPr>
                        <w:i/>
                        <w:sz w:val="20"/>
                      </w:rPr>
                      <w:t>Tabla</w:t>
                    </w:r>
                    <w:r>
                      <w:rPr>
                        <w:i/>
                        <w:spacing w:val="-5"/>
                        <w:sz w:val="20"/>
                      </w:rPr>
                      <w:t> </w:t>
                    </w:r>
                    <w:r>
                      <w:rPr>
                        <w:i/>
                        <w:sz w:val="20"/>
                      </w:rPr>
                      <w:t>4</w:t>
                    </w:r>
                  </w:p>
                </w:txbxContent>
              </v:textbox>
              <w10:wrap type="none"/>
            </v:shape>
            <w10:wrap type="none"/>
          </v:group>
        </w:pict>
      </w:r>
      <w:r>
        <w:rPr>
          <w:b/>
        </w:rPr>
        <w:t>Gráfica No. 4. E</w:t>
      </w:r>
      <w:r>
        <w:rPr/>
        <w:t>stado civil de las mujeres gestantes adscritas a la Unidad de Medicina Familiar No. 64 del Instituto Mexicano del Seguro Social, durante el periodo  de mayo a julio del 2016.</w:t>
      </w:r>
    </w:p>
    <w:p>
      <w:pPr>
        <w:spacing w:after="0" w:line="360" w:lineRule="auto"/>
        <w:jc w:val="both"/>
        <w:sectPr>
          <w:pgSz w:w="12240" w:h="15840"/>
          <w:pgMar w:header="0" w:footer="1002" w:top="1360" w:bottom="1200" w:left="1480" w:right="1460"/>
        </w:sectPr>
      </w:pPr>
    </w:p>
    <w:p>
      <w:pPr>
        <w:pStyle w:val="BodyText"/>
        <w:spacing w:line="360" w:lineRule="auto" w:before="54"/>
        <w:ind w:left="222" w:right="555"/>
        <w:jc w:val="both"/>
      </w:pPr>
      <w:r>
        <w:rPr>
          <w:b/>
        </w:rPr>
        <w:t>Tabla No. 5. </w:t>
      </w:r>
      <w:r>
        <w:rPr/>
        <w:t>Embarazo planificado de las mujeres gestantes adscritas a la Unidad de Medicina Familiar No. 64 del Instituto Mexicano del Seguro Social, durante el periodo  de mayo a julio del 2016.</w:t>
      </w:r>
    </w:p>
    <w:p>
      <w:pPr>
        <w:pStyle w:val="BodyText"/>
        <w:spacing w:before="6" w:after="1"/>
        <w:rPr>
          <w:sz w:val="14"/>
        </w:rPr>
      </w:pPr>
    </w:p>
    <w:tbl>
      <w:tblPr>
        <w:tblW w:w="0" w:type="auto"/>
        <w:jc w:val="left"/>
        <w:tblInd w:w="104" w:type="dxa"/>
        <w:tblBorders>
          <w:top w:val="single" w:sz="8" w:space="0" w:color="78C0D3"/>
          <w:left w:val="single" w:sz="8" w:space="0" w:color="78C0D3"/>
          <w:bottom w:val="single" w:sz="8" w:space="0" w:color="78C0D3"/>
          <w:right w:val="single" w:sz="8" w:space="0" w:color="78C0D3"/>
          <w:insideH w:val="single" w:sz="8" w:space="0" w:color="78C0D3"/>
          <w:insideV w:val="single" w:sz="8" w:space="0" w:color="78C0D3"/>
        </w:tblBorders>
        <w:tblLayout w:type="fixed"/>
        <w:tblCellMar>
          <w:top w:w="0" w:type="dxa"/>
          <w:left w:w="0" w:type="dxa"/>
          <w:bottom w:w="0" w:type="dxa"/>
          <w:right w:w="0" w:type="dxa"/>
        </w:tblCellMar>
        <w:tblLook w:val="01E0"/>
      </w:tblPr>
      <w:tblGrid>
        <w:gridCol w:w="3497"/>
        <w:gridCol w:w="2441"/>
        <w:gridCol w:w="3119"/>
      </w:tblGrid>
      <w:tr>
        <w:trPr>
          <w:trHeight w:val="433" w:hRule="exact"/>
        </w:trPr>
        <w:tc>
          <w:tcPr>
            <w:tcW w:w="3497" w:type="dxa"/>
            <w:tcBorders>
              <w:right w:val="nil"/>
            </w:tcBorders>
            <w:shd w:val="clear" w:color="auto" w:fill="4AACC5"/>
          </w:tcPr>
          <w:p>
            <w:pPr>
              <w:pStyle w:val="TableParagraph"/>
              <w:spacing w:line="274" w:lineRule="exact"/>
              <w:ind w:left="76" w:right="278"/>
              <w:jc w:val="center"/>
              <w:rPr>
                <w:b/>
                <w:sz w:val="24"/>
              </w:rPr>
            </w:pPr>
            <w:r>
              <w:rPr>
                <w:b/>
                <w:sz w:val="24"/>
              </w:rPr>
              <w:t>EMBARAZO PLANIFICADO</w:t>
            </w:r>
          </w:p>
        </w:tc>
        <w:tc>
          <w:tcPr>
            <w:tcW w:w="2441" w:type="dxa"/>
            <w:tcBorders>
              <w:left w:val="nil"/>
              <w:right w:val="nil"/>
            </w:tcBorders>
            <w:shd w:val="clear" w:color="auto" w:fill="4AACC5"/>
          </w:tcPr>
          <w:p>
            <w:pPr>
              <w:pStyle w:val="TableParagraph"/>
              <w:spacing w:line="274" w:lineRule="exact"/>
              <w:ind w:left="285" w:right="542"/>
              <w:jc w:val="center"/>
              <w:rPr>
                <w:b/>
                <w:sz w:val="24"/>
              </w:rPr>
            </w:pPr>
            <w:r>
              <w:rPr>
                <w:b/>
                <w:sz w:val="24"/>
              </w:rPr>
              <w:t>FRECUENCIA</w:t>
            </w:r>
          </w:p>
        </w:tc>
        <w:tc>
          <w:tcPr>
            <w:tcW w:w="3119" w:type="dxa"/>
            <w:tcBorders>
              <w:left w:val="nil"/>
            </w:tcBorders>
            <w:shd w:val="clear" w:color="auto" w:fill="4AACC5"/>
          </w:tcPr>
          <w:p>
            <w:pPr>
              <w:pStyle w:val="TableParagraph"/>
              <w:spacing w:line="274" w:lineRule="exact"/>
              <w:ind w:left="542" w:right="605"/>
              <w:jc w:val="center"/>
              <w:rPr>
                <w:b/>
                <w:sz w:val="24"/>
              </w:rPr>
            </w:pPr>
            <w:r>
              <w:rPr>
                <w:b/>
                <w:sz w:val="24"/>
              </w:rPr>
              <w:t>PORCENTAJE %</w:t>
            </w:r>
          </w:p>
        </w:tc>
      </w:tr>
      <w:tr>
        <w:trPr>
          <w:trHeight w:val="433" w:hRule="exact"/>
        </w:trPr>
        <w:tc>
          <w:tcPr>
            <w:tcW w:w="3497" w:type="dxa"/>
            <w:tcBorders>
              <w:right w:val="nil"/>
            </w:tcBorders>
            <w:shd w:val="clear" w:color="auto" w:fill="D2EAF0"/>
          </w:tcPr>
          <w:p>
            <w:pPr>
              <w:pStyle w:val="TableParagraph"/>
              <w:spacing w:line="275" w:lineRule="exact"/>
              <w:ind w:left="76" w:right="271"/>
              <w:jc w:val="center"/>
              <w:rPr>
                <w:b/>
                <w:sz w:val="24"/>
              </w:rPr>
            </w:pPr>
            <w:r>
              <w:rPr>
                <w:b/>
                <w:sz w:val="24"/>
              </w:rPr>
              <w:t>SI</w:t>
            </w:r>
          </w:p>
        </w:tc>
        <w:tc>
          <w:tcPr>
            <w:tcW w:w="2441" w:type="dxa"/>
            <w:tcBorders>
              <w:left w:val="nil"/>
              <w:right w:val="nil"/>
            </w:tcBorders>
            <w:shd w:val="clear" w:color="auto" w:fill="D2EAF0"/>
          </w:tcPr>
          <w:p>
            <w:pPr>
              <w:pStyle w:val="TableParagraph"/>
              <w:spacing w:line="275" w:lineRule="exact"/>
              <w:ind w:left="284" w:right="542"/>
              <w:jc w:val="center"/>
              <w:rPr>
                <w:sz w:val="24"/>
              </w:rPr>
            </w:pPr>
            <w:r>
              <w:rPr>
                <w:sz w:val="24"/>
              </w:rPr>
              <w:t>125</w:t>
            </w:r>
          </w:p>
        </w:tc>
        <w:tc>
          <w:tcPr>
            <w:tcW w:w="3119" w:type="dxa"/>
            <w:tcBorders>
              <w:left w:val="nil"/>
            </w:tcBorders>
            <w:shd w:val="clear" w:color="auto" w:fill="D2EAF0"/>
          </w:tcPr>
          <w:p>
            <w:pPr>
              <w:pStyle w:val="TableParagraph"/>
              <w:spacing w:line="275" w:lineRule="exact"/>
              <w:ind w:left="542" w:right="603"/>
              <w:jc w:val="center"/>
              <w:rPr>
                <w:sz w:val="24"/>
              </w:rPr>
            </w:pPr>
            <w:r>
              <w:rPr>
                <w:sz w:val="24"/>
              </w:rPr>
              <w:t>63.80</w:t>
            </w:r>
          </w:p>
        </w:tc>
      </w:tr>
      <w:tr>
        <w:trPr>
          <w:trHeight w:val="434" w:hRule="exact"/>
        </w:trPr>
        <w:tc>
          <w:tcPr>
            <w:tcW w:w="3497" w:type="dxa"/>
            <w:tcBorders>
              <w:right w:val="nil"/>
            </w:tcBorders>
          </w:tcPr>
          <w:p>
            <w:pPr>
              <w:pStyle w:val="TableParagraph"/>
              <w:ind w:left="76" w:right="274"/>
              <w:jc w:val="center"/>
              <w:rPr>
                <w:b/>
                <w:sz w:val="24"/>
              </w:rPr>
            </w:pPr>
            <w:r>
              <w:rPr>
                <w:b/>
                <w:sz w:val="24"/>
              </w:rPr>
              <w:t>NO</w:t>
            </w:r>
          </w:p>
        </w:tc>
        <w:tc>
          <w:tcPr>
            <w:tcW w:w="2441" w:type="dxa"/>
            <w:tcBorders>
              <w:left w:val="nil"/>
              <w:right w:val="nil"/>
            </w:tcBorders>
          </w:tcPr>
          <w:p>
            <w:pPr>
              <w:pStyle w:val="TableParagraph"/>
              <w:ind w:left="284" w:right="542"/>
              <w:jc w:val="center"/>
              <w:rPr>
                <w:sz w:val="24"/>
              </w:rPr>
            </w:pPr>
            <w:r>
              <w:rPr>
                <w:sz w:val="24"/>
              </w:rPr>
              <w:t>71</w:t>
            </w:r>
          </w:p>
        </w:tc>
        <w:tc>
          <w:tcPr>
            <w:tcW w:w="3119" w:type="dxa"/>
            <w:tcBorders>
              <w:left w:val="nil"/>
            </w:tcBorders>
          </w:tcPr>
          <w:p>
            <w:pPr>
              <w:pStyle w:val="TableParagraph"/>
              <w:ind w:left="542" w:right="603"/>
              <w:jc w:val="center"/>
              <w:rPr>
                <w:sz w:val="24"/>
              </w:rPr>
            </w:pPr>
            <w:r>
              <w:rPr>
                <w:sz w:val="24"/>
              </w:rPr>
              <w:t>36.20</w:t>
            </w:r>
          </w:p>
        </w:tc>
      </w:tr>
      <w:tr>
        <w:trPr>
          <w:trHeight w:val="434" w:hRule="exact"/>
        </w:trPr>
        <w:tc>
          <w:tcPr>
            <w:tcW w:w="3497" w:type="dxa"/>
            <w:tcBorders>
              <w:right w:val="nil"/>
            </w:tcBorders>
            <w:shd w:val="clear" w:color="auto" w:fill="D2EAF0"/>
          </w:tcPr>
          <w:p>
            <w:pPr>
              <w:pStyle w:val="TableParagraph"/>
              <w:spacing w:line="274" w:lineRule="exact"/>
              <w:ind w:left="76" w:right="273"/>
              <w:jc w:val="center"/>
              <w:rPr>
                <w:b/>
                <w:sz w:val="24"/>
              </w:rPr>
            </w:pPr>
            <w:r>
              <w:rPr>
                <w:b/>
                <w:sz w:val="24"/>
              </w:rPr>
              <w:t>TOTAL</w:t>
            </w:r>
          </w:p>
        </w:tc>
        <w:tc>
          <w:tcPr>
            <w:tcW w:w="2441" w:type="dxa"/>
            <w:tcBorders>
              <w:left w:val="nil"/>
              <w:right w:val="nil"/>
            </w:tcBorders>
            <w:shd w:val="clear" w:color="auto" w:fill="D2EAF0"/>
          </w:tcPr>
          <w:p>
            <w:pPr>
              <w:pStyle w:val="TableParagraph"/>
              <w:spacing w:line="274" w:lineRule="exact"/>
              <w:ind w:left="284" w:right="542"/>
              <w:jc w:val="center"/>
              <w:rPr>
                <w:sz w:val="24"/>
              </w:rPr>
            </w:pPr>
            <w:r>
              <w:rPr>
                <w:sz w:val="24"/>
              </w:rPr>
              <w:t>196</w:t>
            </w:r>
          </w:p>
        </w:tc>
        <w:tc>
          <w:tcPr>
            <w:tcW w:w="3119" w:type="dxa"/>
            <w:tcBorders>
              <w:left w:val="nil"/>
            </w:tcBorders>
            <w:shd w:val="clear" w:color="auto" w:fill="D2EAF0"/>
          </w:tcPr>
          <w:p>
            <w:pPr>
              <w:pStyle w:val="TableParagraph"/>
              <w:spacing w:line="274" w:lineRule="exact"/>
              <w:ind w:left="542" w:right="604"/>
              <w:jc w:val="center"/>
              <w:rPr>
                <w:sz w:val="24"/>
              </w:rPr>
            </w:pPr>
            <w:r>
              <w:rPr>
                <w:sz w:val="24"/>
              </w:rPr>
              <w:t>100</w:t>
            </w:r>
          </w:p>
        </w:tc>
      </w:tr>
    </w:tbl>
    <w:p>
      <w:pPr>
        <w:pStyle w:val="BodyText"/>
        <w:spacing w:before="3"/>
        <w:rPr>
          <w:sz w:val="29"/>
        </w:rPr>
      </w:pPr>
    </w:p>
    <w:p>
      <w:pPr>
        <w:spacing w:before="74"/>
        <w:ind w:left="1498" w:right="1844" w:firstLine="0"/>
        <w:jc w:val="center"/>
        <w:rPr>
          <w:i/>
          <w:sz w:val="20"/>
        </w:rPr>
      </w:pPr>
      <w:r>
        <w:rPr>
          <w:b/>
          <w:sz w:val="20"/>
        </w:rPr>
        <w:t>Fuente: </w:t>
      </w:r>
      <w:r>
        <w:rPr>
          <w:i/>
          <w:sz w:val="20"/>
        </w:rPr>
        <w:t>Instrumento de recolección de datos. Cédula de identificación</w:t>
      </w:r>
    </w:p>
    <w:p>
      <w:pPr>
        <w:pStyle w:val="BodyText"/>
        <w:rPr>
          <w:i/>
          <w:sz w:val="20"/>
        </w:rPr>
      </w:pPr>
    </w:p>
    <w:p>
      <w:pPr>
        <w:pStyle w:val="BodyText"/>
        <w:spacing w:before="2"/>
        <w:rPr>
          <w:i/>
          <w:sz w:val="26"/>
        </w:rPr>
      </w:pPr>
    </w:p>
    <w:p>
      <w:pPr>
        <w:pStyle w:val="BodyText"/>
        <w:spacing w:line="360" w:lineRule="auto"/>
        <w:ind w:left="222" w:right="556"/>
        <w:jc w:val="both"/>
      </w:pPr>
      <w:r>
        <w:rPr/>
        <w:pict>
          <v:group style="position:absolute;margin-left:94.5pt;margin-top:68.375877pt;width:455.4pt;height:261.6500pt;mso-position-horizontal-relative:page;mso-position-vertical-relative:paragraph;z-index:1288;mso-wrap-distance-left:0;mso-wrap-distance-right:0" coordorigin="1890,1368" coordsize="9108,5233">
            <v:shape style="position:absolute;left:1890;top:1368;width:9108;height:5191" type="#_x0000_t75" stroked="false">
              <v:imagedata r:id="rId22" o:title=""/>
            </v:shape>
            <v:shape style="position:absolute;left:10115;top:4789;width:297;height:1515" coordorigin="10115,4789" coordsize="297,1515" path="m10412,4789l10205,6304,10115,6304e" filled="false" stroked="true" strokeweight=".75pt" strokecolor="#a6a6a6">
              <v:path arrowok="t"/>
            </v:shape>
            <v:shape style="position:absolute;left:2299;top:1977;width:441;height:473" type="#_x0000_t202" filled="false" stroked="false">
              <v:textbox inset="0,0,0,0">
                <w:txbxContent>
                  <w:p>
                    <w:pPr>
                      <w:spacing w:line="225" w:lineRule="exact" w:before="0"/>
                      <w:ind w:left="0" w:right="-20" w:firstLine="72"/>
                      <w:jc w:val="left"/>
                      <w:rPr>
                        <w:b/>
                        <w:sz w:val="22"/>
                      </w:rPr>
                    </w:pPr>
                    <w:r>
                      <w:rPr>
                        <w:b/>
                        <w:color w:val="C0504D"/>
                        <w:sz w:val="22"/>
                      </w:rPr>
                      <w:t>No</w:t>
                    </w:r>
                  </w:p>
                  <w:p>
                    <w:pPr>
                      <w:spacing w:line="248" w:lineRule="exact" w:before="0"/>
                      <w:ind w:left="0" w:right="-20" w:firstLine="0"/>
                      <w:jc w:val="left"/>
                      <w:rPr>
                        <w:b/>
                        <w:sz w:val="22"/>
                      </w:rPr>
                    </w:pPr>
                    <w:r>
                      <w:rPr>
                        <w:b/>
                        <w:color w:val="C0504D"/>
                        <w:sz w:val="22"/>
                      </w:rPr>
                      <w:t>36%</w:t>
                    </w:r>
                  </w:p>
                </w:txbxContent>
              </v:textbox>
              <w10:wrap type="none"/>
            </v:shape>
            <v:shape style="position:absolute;left:9764;top:6127;width:441;height:473" type="#_x0000_t202" filled="false" stroked="false">
              <v:textbox inset="0,0,0,0">
                <w:txbxContent>
                  <w:p>
                    <w:pPr>
                      <w:spacing w:line="225" w:lineRule="exact" w:before="0"/>
                      <w:ind w:left="0" w:right="4" w:firstLine="0"/>
                      <w:jc w:val="center"/>
                      <w:rPr>
                        <w:b/>
                        <w:sz w:val="22"/>
                      </w:rPr>
                    </w:pPr>
                    <w:r>
                      <w:rPr>
                        <w:b/>
                        <w:color w:val="4F81BC"/>
                        <w:sz w:val="22"/>
                      </w:rPr>
                      <w:t>Si</w:t>
                    </w:r>
                  </w:p>
                  <w:p>
                    <w:pPr>
                      <w:spacing w:line="248" w:lineRule="exact" w:before="0"/>
                      <w:ind w:left="0" w:right="0" w:firstLine="0"/>
                      <w:jc w:val="center"/>
                      <w:rPr>
                        <w:b/>
                        <w:sz w:val="22"/>
                      </w:rPr>
                    </w:pPr>
                    <w:r>
                      <w:rPr>
                        <w:b/>
                        <w:color w:val="4F81BC"/>
                        <w:sz w:val="22"/>
                      </w:rPr>
                      <w:t>64%</w:t>
                    </w:r>
                  </w:p>
                </w:txbxContent>
              </v:textbox>
              <w10:wrap type="none"/>
            </v:shape>
            <w10:wrap type="topAndBottom"/>
          </v:group>
        </w:pict>
      </w:r>
      <w:r>
        <w:rPr>
          <w:b/>
        </w:rPr>
        <w:t>Gráfica No. 5. </w:t>
      </w:r>
      <w:r>
        <w:rPr/>
        <w:t>Embarazo planificado de las mujeres gestantes adscritas a la Unidad de Medicina Familiar No. 64 del Instituto Mexicano del Seguro Social, durante el periodo  de mayo a julio del 2016.</w:t>
      </w:r>
    </w:p>
    <w:p>
      <w:pPr>
        <w:pStyle w:val="BodyText"/>
      </w:pPr>
    </w:p>
    <w:p>
      <w:pPr>
        <w:pStyle w:val="BodyText"/>
      </w:pPr>
    </w:p>
    <w:p>
      <w:pPr>
        <w:pStyle w:val="BodyText"/>
        <w:rPr>
          <w:sz w:val="29"/>
        </w:rPr>
      </w:pPr>
    </w:p>
    <w:p>
      <w:pPr>
        <w:spacing w:before="0"/>
        <w:ind w:left="1498" w:right="1835" w:firstLine="0"/>
        <w:jc w:val="center"/>
        <w:rPr>
          <w:i/>
          <w:sz w:val="20"/>
        </w:rPr>
      </w:pPr>
      <w:r>
        <w:rPr>
          <w:b/>
          <w:sz w:val="20"/>
        </w:rPr>
        <w:t>Fuente: </w:t>
      </w:r>
      <w:r>
        <w:rPr>
          <w:i/>
          <w:sz w:val="20"/>
        </w:rPr>
        <w:t>Tabla 5</w:t>
      </w:r>
    </w:p>
    <w:p>
      <w:pPr>
        <w:spacing w:after="0"/>
        <w:jc w:val="center"/>
        <w:rPr>
          <w:sz w:val="20"/>
        </w:rPr>
        <w:sectPr>
          <w:pgSz w:w="12240" w:h="15840"/>
          <w:pgMar w:header="0" w:footer="1002" w:top="1360" w:bottom="1200" w:left="1480" w:right="1140"/>
        </w:sectPr>
      </w:pPr>
    </w:p>
    <w:p>
      <w:pPr>
        <w:pStyle w:val="BodyText"/>
        <w:spacing w:line="360" w:lineRule="auto" w:before="54"/>
        <w:ind w:left="222" w:right="236"/>
        <w:jc w:val="both"/>
      </w:pPr>
      <w:r>
        <w:rPr>
          <w:b/>
        </w:rPr>
        <w:t>Tabla No. 6. </w:t>
      </w:r>
      <w:r>
        <w:rPr/>
        <w:t>Embarazos previos de las mujeres gestantes adscritas a la Unidad  de Medicina Familiar No. 64 del Instituto Mexicano del Seguro Social, durante el periodo  de mayo a julio del</w:t>
      </w:r>
      <w:r>
        <w:rPr>
          <w:spacing w:val="-14"/>
        </w:rPr>
        <w:t> </w:t>
      </w:r>
      <w:r>
        <w:rPr/>
        <w:t>2016.</w:t>
      </w:r>
    </w:p>
    <w:p>
      <w:pPr>
        <w:pStyle w:val="BodyText"/>
        <w:spacing w:before="6" w:after="1"/>
        <w:rPr>
          <w:sz w:val="14"/>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91"/>
        <w:gridCol w:w="2534"/>
        <w:gridCol w:w="3132"/>
      </w:tblGrid>
      <w:tr>
        <w:trPr>
          <w:trHeight w:val="318" w:hRule="exact"/>
        </w:trPr>
        <w:tc>
          <w:tcPr>
            <w:tcW w:w="3391" w:type="dxa"/>
            <w:tcBorders>
              <w:top w:val="single" w:sz="8" w:space="0" w:color="78C0D3"/>
              <w:left w:val="single" w:sz="8" w:space="0" w:color="78C0D3"/>
              <w:bottom w:val="single" w:sz="8" w:space="0" w:color="78C0D3"/>
            </w:tcBorders>
            <w:shd w:val="clear" w:color="auto" w:fill="4AACC5"/>
          </w:tcPr>
          <w:p>
            <w:pPr>
              <w:pStyle w:val="TableParagraph"/>
              <w:spacing w:line="274" w:lineRule="exact"/>
              <w:ind w:left="287" w:right="374"/>
              <w:jc w:val="center"/>
              <w:rPr>
                <w:b/>
                <w:sz w:val="24"/>
              </w:rPr>
            </w:pPr>
            <w:r>
              <w:rPr>
                <w:b/>
                <w:sz w:val="24"/>
              </w:rPr>
              <w:t>EMBARAZOS PREVIOS</w:t>
            </w:r>
          </w:p>
        </w:tc>
        <w:tc>
          <w:tcPr>
            <w:tcW w:w="2534" w:type="dxa"/>
            <w:tcBorders>
              <w:top w:val="single" w:sz="8" w:space="0" w:color="78C0D3"/>
              <w:bottom w:val="single" w:sz="8" w:space="0" w:color="78C0D3"/>
            </w:tcBorders>
            <w:shd w:val="clear" w:color="auto" w:fill="4AACC5"/>
          </w:tcPr>
          <w:p>
            <w:pPr>
              <w:pStyle w:val="TableParagraph"/>
              <w:spacing w:line="274" w:lineRule="exact"/>
              <w:ind w:left="379" w:right="541"/>
              <w:jc w:val="center"/>
              <w:rPr>
                <w:b/>
                <w:sz w:val="24"/>
              </w:rPr>
            </w:pPr>
            <w:r>
              <w:rPr>
                <w:b/>
                <w:sz w:val="24"/>
              </w:rPr>
              <w:t>FRECUENCIA</w:t>
            </w:r>
          </w:p>
        </w:tc>
        <w:tc>
          <w:tcPr>
            <w:tcW w:w="3132" w:type="dxa"/>
            <w:tcBorders>
              <w:top w:val="single" w:sz="8" w:space="0" w:color="78C0D3"/>
              <w:bottom w:val="single" w:sz="8" w:space="0" w:color="78C0D3"/>
              <w:right w:val="single" w:sz="8" w:space="0" w:color="78C0D3"/>
            </w:tcBorders>
            <w:shd w:val="clear" w:color="auto" w:fill="4AACC5"/>
          </w:tcPr>
          <w:p>
            <w:pPr>
              <w:pStyle w:val="TableParagraph"/>
              <w:spacing w:line="274" w:lineRule="exact"/>
              <w:ind w:left="542" w:right="620"/>
              <w:jc w:val="center"/>
              <w:rPr>
                <w:b/>
                <w:sz w:val="24"/>
              </w:rPr>
            </w:pPr>
            <w:r>
              <w:rPr>
                <w:b/>
                <w:sz w:val="24"/>
              </w:rPr>
              <w:t>PORCENTAJE %</w:t>
            </w:r>
          </w:p>
        </w:tc>
      </w:tr>
      <w:tr>
        <w:trPr>
          <w:trHeight w:val="319" w:hRule="exact"/>
        </w:trPr>
        <w:tc>
          <w:tcPr>
            <w:tcW w:w="3391" w:type="dxa"/>
            <w:tcBorders>
              <w:top w:val="single" w:sz="8" w:space="0" w:color="78C0D3"/>
              <w:left w:val="single" w:sz="8" w:space="0" w:color="78C0D3"/>
              <w:bottom w:val="single" w:sz="8" w:space="0" w:color="78C0D3"/>
            </w:tcBorders>
            <w:shd w:val="clear" w:color="auto" w:fill="D2EAF0"/>
          </w:tcPr>
          <w:p>
            <w:pPr>
              <w:pStyle w:val="TableParagraph"/>
              <w:spacing w:line="275" w:lineRule="exact"/>
              <w:ind w:right="87"/>
              <w:jc w:val="center"/>
              <w:rPr>
                <w:b/>
                <w:sz w:val="24"/>
              </w:rPr>
            </w:pPr>
            <w:r>
              <w:rPr>
                <w:b/>
                <w:w w:val="99"/>
                <w:sz w:val="24"/>
              </w:rPr>
              <w:t>0</w:t>
            </w:r>
          </w:p>
        </w:tc>
        <w:tc>
          <w:tcPr>
            <w:tcW w:w="2534" w:type="dxa"/>
            <w:tcBorders>
              <w:top w:val="single" w:sz="8" w:space="0" w:color="78C0D3"/>
              <w:bottom w:val="single" w:sz="8" w:space="0" w:color="78C0D3"/>
            </w:tcBorders>
            <w:shd w:val="clear" w:color="auto" w:fill="D2EAF0"/>
          </w:tcPr>
          <w:p>
            <w:pPr>
              <w:pStyle w:val="TableParagraph"/>
              <w:spacing w:line="275" w:lineRule="exact"/>
              <w:ind w:left="379" w:right="537"/>
              <w:jc w:val="center"/>
              <w:rPr>
                <w:sz w:val="24"/>
              </w:rPr>
            </w:pPr>
            <w:r>
              <w:rPr>
                <w:sz w:val="24"/>
              </w:rPr>
              <w:t>99</w:t>
            </w:r>
          </w:p>
        </w:tc>
        <w:tc>
          <w:tcPr>
            <w:tcW w:w="3132" w:type="dxa"/>
            <w:tcBorders>
              <w:top w:val="single" w:sz="8" w:space="0" w:color="78C0D3"/>
              <w:bottom w:val="single" w:sz="8" w:space="0" w:color="78C0D3"/>
              <w:right w:val="single" w:sz="8" w:space="0" w:color="78C0D3"/>
            </w:tcBorders>
            <w:shd w:val="clear" w:color="auto" w:fill="D2EAF0"/>
          </w:tcPr>
          <w:p>
            <w:pPr>
              <w:pStyle w:val="TableParagraph"/>
              <w:spacing w:line="275" w:lineRule="exact"/>
              <w:ind w:left="541" w:right="620"/>
              <w:jc w:val="center"/>
              <w:rPr>
                <w:sz w:val="24"/>
              </w:rPr>
            </w:pPr>
            <w:r>
              <w:rPr>
                <w:sz w:val="24"/>
              </w:rPr>
              <w:t>50.5</w:t>
            </w:r>
          </w:p>
        </w:tc>
      </w:tr>
      <w:tr>
        <w:trPr>
          <w:trHeight w:val="323" w:hRule="exact"/>
        </w:trPr>
        <w:tc>
          <w:tcPr>
            <w:tcW w:w="3391" w:type="dxa"/>
            <w:tcBorders>
              <w:top w:val="single" w:sz="8" w:space="0" w:color="78C0D3"/>
              <w:left w:val="single" w:sz="8" w:space="0" w:color="78C0D3"/>
              <w:bottom w:val="single" w:sz="8" w:space="0" w:color="78C0D3"/>
            </w:tcBorders>
          </w:tcPr>
          <w:p>
            <w:pPr>
              <w:pStyle w:val="TableParagraph"/>
              <w:spacing w:before="1"/>
              <w:ind w:right="87"/>
              <w:jc w:val="center"/>
              <w:rPr>
                <w:b/>
                <w:sz w:val="24"/>
              </w:rPr>
            </w:pPr>
            <w:r>
              <w:rPr>
                <w:b/>
                <w:w w:val="99"/>
                <w:sz w:val="24"/>
              </w:rPr>
              <w:t>1</w:t>
            </w:r>
          </w:p>
        </w:tc>
        <w:tc>
          <w:tcPr>
            <w:tcW w:w="2534" w:type="dxa"/>
            <w:tcBorders>
              <w:top w:val="single" w:sz="8" w:space="0" w:color="78C0D3"/>
              <w:bottom w:val="single" w:sz="8" w:space="0" w:color="78C0D3"/>
            </w:tcBorders>
          </w:tcPr>
          <w:p>
            <w:pPr>
              <w:pStyle w:val="TableParagraph"/>
              <w:spacing w:before="1"/>
              <w:ind w:left="379" w:right="537"/>
              <w:jc w:val="center"/>
              <w:rPr>
                <w:sz w:val="24"/>
              </w:rPr>
            </w:pPr>
            <w:r>
              <w:rPr>
                <w:sz w:val="24"/>
              </w:rPr>
              <w:t>58</w:t>
            </w:r>
          </w:p>
        </w:tc>
        <w:tc>
          <w:tcPr>
            <w:tcW w:w="3132" w:type="dxa"/>
            <w:tcBorders>
              <w:top w:val="single" w:sz="8" w:space="0" w:color="78C0D3"/>
              <w:bottom w:val="single" w:sz="8" w:space="0" w:color="78C0D3"/>
              <w:right w:val="single" w:sz="8" w:space="0" w:color="78C0D3"/>
            </w:tcBorders>
          </w:tcPr>
          <w:p>
            <w:pPr>
              <w:pStyle w:val="TableParagraph"/>
              <w:spacing w:before="1"/>
              <w:ind w:left="541" w:right="620"/>
              <w:jc w:val="center"/>
              <w:rPr>
                <w:sz w:val="24"/>
              </w:rPr>
            </w:pPr>
            <w:r>
              <w:rPr>
                <w:sz w:val="24"/>
              </w:rPr>
              <w:t>29.6</w:t>
            </w:r>
          </w:p>
        </w:tc>
      </w:tr>
      <w:tr>
        <w:trPr>
          <w:trHeight w:val="318" w:hRule="exact"/>
        </w:trPr>
        <w:tc>
          <w:tcPr>
            <w:tcW w:w="3391" w:type="dxa"/>
            <w:tcBorders>
              <w:top w:val="single" w:sz="8" w:space="0" w:color="78C0D3"/>
              <w:left w:val="single" w:sz="8" w:space="0" w:color="78C0D3"/>
              <w:bottom w:val="single" w:sz="8" w:space="0" w:color="78C0D3"/>
            </w:tcBorders>
            <w:shd w:val="clear" w:color="auto" w:fill="D2EAF0"/>
          </w:tcPr>
          <w:p>
            <w:pPr>
              <w:pStyle w:val="TableParagraph"/>
              <w:spacing w:line="274" w:lineRule="exact"/>
              <w:ind w:right="87"/>
              <w:jc w:val="center"/>
              <w:rPr>
                <w:b/>
                <w:sz w:val="24"/>
              </w:rPr>
            </w:pPr>
            <w:r>
              <w:rPr>
                <w:b/>
                <w:w w:val="99"/>
                <w:sz w:val="24"/>
              </w:rPr>
              <w:t>2</w:t>
            </w:r>
          </w:p>
        </w:tc>
        <w:tc>
          <w:tcPr>
            <w:tcW w:w="2534" w:type="dxa"/>
            <w:tcBorders>
              <w:top w:val="single" w:sz="8" w:space="0" w:color="78C0D3"/>
              <w:bottom w:val="single" w:sz="8" w:space="0" w:color="78C0D3"/>
            </w:tcBorders>
            <w:shd w:val="clear" w:color="auto" w:fill="D2EAF0"/>
          </w:tcPr>
          <w:p>
            <w:pPr>
              <w:pStyle w:val="TableParagraph"/>
              <w:spacing w:line="274" w:lineRule="exact"/>
              <w:ind w:left="379" w:right="537"/>
              <w:jc w:val="center"/>
              <w:rPr>
                <w:sz w:val="24"/>
              </w:rPr>
            </w:pPr>
            <w:r>
              <w:rPr>
                <w:sz w:val="24"/>
              </w:rPr>
              <w:t>29</w:t>
            </w:r>
          </w:p>
        </w:tc>
        <w:tc>
          <w:tcPr>
            <w:tcW w:w="3132" w:type="dxa"/>
            <w:tcBorders>
              <w:top w:val="single" w:sz="8" w:space="0" w:color="78C0D3"/>
              <w:bottom w:val="single" w:sz="8" w:space="0" w:color="78C0D3"/>
              <w:right w:val="single" w:sz="8" w:space="0" w:color="78C0D3"/>
            </w:tcBorders>
            <w:shd w:val="clear" w:color="auto" w:fill="D2EAF0"/>
          </w:tcPr>
          <w:p>
            <w:pPr>
              <w:pStyle w:val="TableParagraph"/>
              <w:spacing w:line="274" w:lineRule="exact"/>
              <w:ind w:left="541" w:right="620"/>
              <w:jc w:val="center"/>
              <w:rPr>
                <w:sz w:val="24"/>
              </w:rPr>
            </w:pPr>
            <w:r>
              <w:rPr>
                <w:sz w:val="24"/>
              </w:rPr>
              <w:t>14.8</w:t>
            </w:r>
          </w:p>
        </w:tc>
      </w:tr>
      <w:tr>
        <w:trPr>
          <w:trHeight w:val="322" w:hRule="exact"/>
        </w:trPr>
        <w:tc>
          <w:tcPr>
            <w:tcW w:w="3391" w:type="dxa"/>
            <w:tcBorders>
              <w:top w:val="single" w:sz="8" w:space="0" w:color="78C0D3"/>
              <w:left w:val="single" w:sz="8" w:space="0" w:color="78C0D3"/>
              <w:bottom w:val="single" w:sz="8" w:space="0" w:color="78C0D3"/>
            </w:tcBorders>
          </w:tcPr>
          <w:p>
            <w:pPr>
              <w:pStyle w:val="TableParagraph"/>
              <w:spacing w:line="275" w:lineRule="exact"/>
              <w:ind w:right="87"/>
              <w:jc w:val="center"/>
              <w:rPr>
                <w:b/>
                <w:sz w:val="24"/>
              </w:rPr>
            </w:pPr>
            <w:r>
              <w:rPr>
                <w:b/>
                <w:w w:val="99"/>
                <w:sz w:val="24"/>
              </w:rPr>
              <w:t>3</w:t>
            </w:r>
          </w:p>
        </w:tc>
        <w:tc>
          <w:tcPr>
            <w:tcW w:w="2534" w:type="dxa"/>
            <w:tcBorders>
              <w:top w:val="single" w:sz="8" w:space="0" w:color="78C0D3"/>
              <w:bottom w:val="single" w:sz="8" w:space="0" w:color="78C0D3"/>
            </w:tcBorders>
          </w:tcPr>
          <w:p>
            <w:pPr>
              <w:pStyle w:val="TableParagraph"/>
              <w:spacing w:line="275" w:lineRule="exact"/>
              <w:ind w:right="164"/>
              <w:jc w:val="center"/>
              <w:rPr>
                <w:sz w:val="24"/>
              </w:rPr>
            </w:pPr>
            <w:r>
              <w:rPr>
                <w:w w:val="99"/>
                <w:sz w:val="24"/>
              </w:rPr>
              <w:t>7</w:t>
            </w:r>
          </w:p>
        </w:tc>
        <w:tc>
          <w:tcPr>
            <w:tcW w:w="3132" w:type="dxa"/>
            <w:tcBorders>
              <w:top w:val="single" w:sz="8" w:space="0" w:color="78C0D3"/>
              <w:bottom w:val="single" w:sz="8" w:space="0" w:color="78C0D3"/>
              <w:right w:val="single" w:sz="8" w:space="0" w:color="78C0D3"/>
            </w:tcBorders>
          </w:tcPr>
          <w:p>
            <w:pPr>
              <w:pStyle w:val="TableParagraph"/>
              <w:spacing w:line="275" w:lineRule="exact"/>
              <w:ind w:left="541" w:right="620"/>
              <w:jc w:val="center"/>
              <w:rPr>
                <w:sz w:val="24"/>
              </w:rPr>
            </w:pPr>
            <w:r>
              <w:rPr>
                <w:sz w:val="24"/>
              </w:rPr>
              <w:t>3.6</w:t>
            </w:r>
          </w:p>
        </w:tc>
      </w:tr>
      <w:tr>
        <w:trPr>
          <w:trHeight w:val="320" w:hRule="exact"/>
        </w:trPr>
        <w:tc>
          <w:tcPr>
            <w:tcW w:w="3391" w:type="dxa"/>
            <w:tcBorders>
              <w:top w:val="single" w:sz="8" w:space="0" w:color="78C0D3"/>
              <w:left w:val="single" w:sz="8" w:space="0" w:color="78C0D3"/>
              <w:bottom w:val="single" w:sz="8" w:space="0" w:color="78C0D3"/>
            </w:tcBorders>
            <w:shd w:val="clear" w:color="auto" w:fill="D2EAF0"/>
          </w:tcPr>
          <w:p>
            <w:pPr>
              <w:pStyle w:val="TableParagraph"/>
              <w:spacing w:line="275" w:lineRule="exact"/>
              <w:ind w:right="87"/>
              <w:jc w:val="center"/>
              <w:rPr>
                <w:b/>
                <w:sz w:val="24"/>
              </w:rPr>
            </w:pPr>
            <w:r>
              <w:rPr>
                <w:b/>
                <w:w w:val="99"/>
                <w:sz w:val="24"/>
              </w:rPr>
              <w:t>4</w:t>
            </w:r>
          </w:p>
        </w:tc>
        <w:tc>
          <w:tcPr>
            <w:tcW w:w="2534" w:type="dxa"/>
            <w:tcBorders>
              <w:top w:val="single" w:sz="8" w:space="0" w:color="78C0D3"/>
              <w:bottom w:val="single" w:sz="8" w:space="0" w:color="78C0D3"/>
            </w:tcBorders>
            <w:shd w:val="clear" w:color="auto" w:fill="D2EAF0"/>
          </w:tcPr>
          <w:p>
            <w:pPr>
              <w:pStyle w:val="TableParagraph"/>
              <w:spacing w:line="275" w:lineRule="exact"/>
              <w:ind w:right="164"/>
              <w:jc w:val="center"/>
              <w:rPr>
                <w:sz w:val="24"/>
              </w:rPr>
            </w:pPr>
            <w:r>
              <w:rPr>
                <w:w w:val="99"/>
                <w:sz w:val="24"/>
              </w:rPr>
              <w:t>3</w:t>
            </w:r>
          </w:p>
        </w:tc>
        <w:tc>
          <w:tcPr>
            <w:tcW w:w="3132" w:type="dxa"/>
            <w:tcBorders>
              <w:top w:val="single" w:sz="8" w:space="0" w:color="78C0D3"/>
              <w:bottom w:val="single" w:sz="8" w:space="0" w:color="78C0D3"/>
              <w:right w:val="single" w:sz="8" w:space="0" w:color="78C0D3"/>
            </w:tcBorders>
            <w:shd w:val="clear" w:color="auto" w:fill="D2EAF0"/>
          </w:tcPr>
          <w:p>
            <w:pPr>
              <w:pStyle w:val="TableParagraph"/>
              <w:spacing w:line="275" w:lineRule="exact"/>
              <w:ind w:left="541" w:right="620"/>
              <w:jc w:val="center"/>
              <w:rPr>
                <w:sz w:val="24"/>
              </w:rPr>
            </w:pPr>
            <w:r>
              <w:rPr>
                <w:sz w:val="24"/>
              </w:rPr>
              <w:t>1.5</w:t>
            </w:r>
          </w:p>
        </w:tc>
      </w:tr>
      <w:tr>
        <w:trPr>
          <w:trHeight w:val="320" w:hRule="exact"/>
        </w:trPr>
        <w:tc>
          <w:tcPr>
            <w:tcW w:w="3391" w:type="dxa"/>
            <w:tcBorders>
              <w:top w:val="single" w:sz="8" w:space="0" w:color="78C0D3"/>
              <w:left w:val="single" w:sz="8" w:space="0" w:color="78C0D3"/>
              <w:bottom w:val="single" w:sz="8" w:space="0" w:color="78C0D3"/>
            </w:tcBorders>
          </w:tcPr>
          <w:p>
            <w:pPr>
              <w:pStyle w:val="TableParagraph"/>
              <w:spacing w:line="275" w:lineRule="exact"/>
              <w:ind w:left="283" w:right="374"/>
              <w:jc w:val="center"/>
              <w:rPr>
                <w:b/>
                <w:sz w:val="24"/>
              </w:rPr>
            </w:pPr>
            <w:r>
              <w:rPr>
                <w:b/>
                <w:sz w:val="24"/>
              </w:rPr>
              <w:t>TOTAL</w:t>
            </w:r>
          </w:p>
        </w:tc>
        <w:tc>
          <w:tcPr>
            <w:tcW w:w="2534" w:type="dxa"/>
            <w:tcBorders>
              <w:top w:val="single" w:sz="8" w:space="0" w:color="78C0D3"/>
              <w:bottom w:val="single" w:sz="8" w:space="0" w:color="78C0D3"/>
            </w:tcBorders>
          </w:tcPr>
          <w:p>
            <w:pPr>
              <w:pStyle w:val="TableParagraph"/>
              <w:spacing w:line="275" w:lineRule="exact"/>
              <w:ind w:left="379" w:right="537"/>
              <w:jc w:val="center"/>
              <w:rPr>
                <w:sz w:val="24"/>
              </w:rPr>
            </w:pPr>
            <w:r>
              <w:rPr>
                <w:sz w:val="24"/>
              </w:rPr>
              <w:t>196</w:t>
            </w:r>
          </w:p>
        </w:tc>
        <w:tc>
          <w:tcPr>
            <w:tcW w:w="3132" w:type="dxa"/>
            <w:tcBorders>
              <w:top w:val="single" w:sz="8" w:space="0" w:color="78C0D3"/>
              <w:bottom w:val="single" w:sz="8" w:space="0" w:color="78C0D3"/>
              <w:right w:val="single" w:sz="8" w:space="0" w:color="78C0D3"/>
            </w:tcBorders>
          </w:tcPr>
          <w:p>
            <w:pPr>
              <w:pStyle w:val="TableParagraph"/>
              <w:spacing w:line="275" w:lineRule="exact"/>
              <w:ind w:left="542" w:right="620"/>
              <w:jc w:val="center"/>
              <w:rPr>
                <w:sz w:val="24"/>
              </w:rPr>
            </w:pPr>
            <w:r>
              <w:rPr>
                <w:sz w:val="24"/>
              </w:rPr>
              <w:t>100</w:t>
            </w:r>
          </w:p>
        </w:tc>
      </w:tr>
    </w:tbl>
    <w:p>
      <w:pPr>
        <w:pStyle w:val="BodyText"/>
        <w:spacing w:before="2"/>
        <w:rPr>
          <w:sz w:val="29"/>
        </w:rPr>
      </w:pPr>
    </w:p>
    <w:p>
      <w:pPr>
        <w:spacing w:before="74"/>
        <w:ind w:left="1520" w:right="299" w:firstLine="0"/>
        <w:jc w:val="left"/>
        <w:rPr>
          <w:i/>
          <w:sz w:val="20"/>
        </w:rPr>
      </w:pPr>
      <w:r>
        <w:rPr>
          <w:b/>
          <w:sz w:val="20"/>
        </w:rPr>
        <w:t>Fuente: </w:t>
      </w:r>
      <w:r>
        <w:rPr>
          <w:i/>
          <w:sz w:val="20"/>
        </w:rPr>
        <w:t>Instrumento de recolección de datos. Cédula de identificación</w:t>
      </w:r>
    </w:p>
    <w:p>
      <w:pPr>
        <w:pStyle w:val="BodyText"/>
        <w:rPr>
          <w:i/>
          <w:sz w:val="20"/>
        </w:rPr>
      </w:pPr>
    </w:p>
    <w:p>
      <w:pPr>
        <w:pStyle w:val="BodyText"/>
        <w:spacing w:before="2"/>
        <w:rPr>
          <w:i/>
          <w:sz w:val="26"/>
        </w:rPr>
      </w:pPr>
    </w:p>
    <w:p>
      <w:pPr>
        <w:pStyle w:val="BodyText"/>
        <w:spacing w:line="360" w:lineRule="auto"/>
        <w:ind w:left="222" w:right="239"/>
        <w:jc w:val="both"/>
      </w:pPr>
      <w:r>
        <w:rPr>
          <w:b/>
        </w:rPr>
        <w:t>Gráfica No. 6. </w:t>
      </w:r>
      <w:r>
        <w:rPr/>
        <w:t>Embarazos previos de las mujeres gestantes adscritas  a  la  Unidad de Medicina Familiar No. 64 del Instituto Mexicano del Seguro Social, durante el periodo  de Mayo a Julio del</w:t>
      </w:r>
      <w:r>
        <w:rPr>
          <w:spacing w:val="-18"/>
        </w:rPr>
        <w:t> </w:t>
      </w:r>
      <w:r>
        <w:rPr/>
        <w:t>2016.</w:t>
      </w:r>
    </w:p>
    <w:p>
      <w:pPr>
        <w:pStyle w:val="BodyText"/>
        <w:spacing w:before="7"/>
        <w:rPr>
          <w:sz w:val="19"/>
        </w:rPr>
      </w:pPr>
    </w:p>
    <w:p>
      <w:pPr>
        <w:spacing w:before="73"/>
        <w:ind w:left="1483" w:right="299" w:firstLine="0"/>
        <w:jc w:val="left"/>
        <w:rPr>
          <w:b/>
          <w:sz w:val="22"/>
        </w:rPr>
      </w:pPr>
      <w:r>
        <w:rPr/>
        <w:pict>
          <v:group style="position:absolute;margin-left:97.550003pt;margin-top:14.057858pt;width:416.15pt;height:231.15pt;mso-position-horizontal-relative:page;mso-position-vertical-relative:paragraph;z-index:-140416" coordorigin="1951,281" coordsize="8323,4623">
            <v:shape style="position:absolute;left:1951;top:281;width:8244;height:4622" type="#_x0000_t75" stroked="false">
              <v:imagedata r:id="rId23" o:title=""/>
            </v:shape>
            <v:rect style="position:absolute;left:8288;top:3076;width:101;height:101" filled="true" fillcolor="#c0504d" stroked="false">
              <v:fill type="solid"/>
            </v:rect>
            <v:shape style="position:absolute;left:4508;top:1857;width:245;height:221" type="#_x0000_t202" filled="false" stroked="false">
              <v:textbox inset="0,0,0,0">
                <w:txbxContent>
                  <w:p>
                    <w:pPr>
                      <w:spacing w:line="221" w:lineRule="exact" w:before="0"/>
                      <w:ind w:left="0" w:right="-20" w:firstLine="0"/>
                      <w:jc w:val="left"/>
                      <w:rPr>
                        <w:b/>
                        <w:sz w:val="22"/>
                      </w:rPr>
                    </w:pPr>
                    <w:r>
                      <w:rPr>
                        <w:b/>
                        <w:sz w:val="22"/>
                      </w:rPr>
                      <w:t>58</w:t>
                    </w:r>
                  </w:p>
                </w:txbxContent>
              </v:textbox>
              <w10:wrap type="none"/>
            </v:shape>
            <v:shape style="position:absolute;left:6014;top:3018;width:245;height:221" type="#_x0000_t202" filled="false" stroked="false">
              <v:textbox inset="0,0,0,0">
                <w:txbxContent>
                  <w:p>
                    <w:pPr>
                      <w:spacing w:line="221" w:lineRule="exact" w:before="0"/>
                      <w:ind w:left="0" w:right="-20" w:firstLine="0"/>
                      <w:jc w:val="left"/>
                      <w:rPr>
                        <w:b/>
                        <w:sz w:val="22"/>
                      </w:rPr>
                    </w:pPr>
                    <w:r>
                      <w:rPr>
                        <w:b/>
                        <w:sz w:val="22"/>
                      </w:rPr>
                      <w:t>29</w:t>
                    </w:r>
                  </w:p>
                </w:txbxContent>
              </v:textbox>
              <w10:wrap type="none"/>
            </v:shape>
            <v:shape style="position:absolute;left:8434;top:3036;width:1840;height:200" type="#_x0000_t202" filled="false" stroked="false">
              <v:textbox inset="0,0,0,0">
                <w:txbxContent>
                  <w:p>
                    <w:pPr>
                      <w:spacing w:line="199" w:lineRule="exact" w:before="0"/>
                      <w:ind w:left="0" w:right="-17" w:firstLine="0"/>
                      <w:jc w:val="left"/>
                      <w:rPr>
                        <w:b/>
                        <w:sz w:val="20"/>
                      </w:rPr>
                    </w:pPr>
                    <w:r>
                      <w:rPr>
                        <w:b/>
                        <w:sz w:val="20"/>
                      </w:rPr>
                      <w:t>Embarazos</w:t>
                    </w:r>
                    <w:r>
                      <w:rPr>
                        <w:b/>
                        <w:spacing w:val="-9"/>
                        <w:sz w:val="20"/>
                      </w:rPr>
                      <w:t> </w:t>
                    </w:r>
                    <w:r>
                      <w:rPr>
                        <w:b/>
                        <w:sz w:val="20"/>
                      </w:rPr>
                      <w:t>Previos</w:t>
                    </w:r>
                  </w:p>
                </w:txbxContent>
              </v:textbox>
              <w10:wrap type="none"/>
            </v:shape>
            <v:shape style="position:absolute;left:7601;top:3988;width:123;height:221" type="#_x0000_t202" filled="false" stroked="false">
              <v:textbox inset="0,0,0,0">
                <w:txbxContent>
                  <w:p>
                    <w:pPr>
                      <w:spacing w:line="221" w:lineRule="exact" w:before="0"/>
                      <w:ind w:left="0" w:right="0" w:firstLine="0"/>
                      <w:jc w:val="left"/>
                      <w:rPr>
                        <w:b/>
                        <w:sz w:val="22"/>
                      </w:rPr>
                    </w:pPr>
                    <w:r>
                      <w:rPr>
                        <w:b/>
                        <w:w w:val="100"/>
                        <w:sz w:val="22"/>
                      </w:rPr>
                      <w:t>7</w:t>
                    </w:r>
                  </w:p>
                </w:txbxContent>
              </v:textbox>
              <w10:wrap type="none"/>
            </v:shape>
            <v:shape style="position:absolute;left:9107;top:4174;width:123;height:221" type="#_x0000_t202" filled="false" stroked="false">
              <v:textbox inset="0,0,0,0">
                <w:txbxContent>
                  <w:p>
                    <w:pPr>
                      <w:spacing w:line="221" w:lineRule="exact" w:before="0"/>
                      <w:ind w:left="0" w:right="0" w:firstLine="0"/>
                      <w:jc w:val="left"/>
                      <w:rPr>
                        <w:b/>
                        <w:sz w:val="22"/>
                      </w:rPr>
                    </w:pPr>
                    <w:r>
                      <w:rPr>
                        <w:b/>
                        <w:w w:val="100"/>
                        <w:sz w:val="22"/>
                      </w:rPr>
                      <w:t>3</w:t>
                    </w:r>
                  </w:p>
                </w:txbxContent>
              </v:textbox>
              <w10:wrap type="none"/>
            </v:shape>
            <w10:wrap type="none"/>
          </v:group>
        </w:pict>
      </w:r>
      <w:r>
        <w:rPr>
          <w:b/>
          <w:sz w:val="22"/>
        </w:rPr>
        <w:t>99</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rPr>
      </w:pPr>
    </w:p>
    <w:p>
      <w:pPr>
        <w:tabs>
          <w:tab w:pos="2739" w:val="left" w:leader="none"/>
          <w:tab w:pos="4264" w:val="left" w:leader="none"/>
          <w:tab w:pos="5789" w:val="left" w:leader="none"/>
          <w:tab w:pos="7314" w:val="left" w:leader="none"/>
        </w:tabs>
        <w:spacing w:before="74"/>
        <w:ind w:left="1213" w:right="299" w:firstLine="0"/>
        <w:jc w:val="left"/>
        <w:rPr>
          <w:b/>
          <w:sz w:val="20"/>
        </w:rPr>
      </w:pPr>
      <w:r>
        <w:rPr>
          <w:b/>
          <w:sz w:val="20"/>
        </w:rPr>
        <w:t>0</w:t>
        <w:tab/>
        <w:t>1</w:t>
        <w:tab/>
        <w:t>2</w:t>
        <w:tab/>
        <w:t>3</w:t>
        <w:tab/>
        <w:t>4</w:t>
      </w:r>
    </w:p>
    <w:p>
      <w:pPr>
        <w:pStyle w:val="BodyText"/>
        <w:rPr>
          <w:b/>
          <w:sz w:val="20"/>
        </w:rPr>
      </w:pPr>
    </w:p>
    <w:p>
      <w:pPr>
        <w:pStyle w:val="BodyText"/>
        <w:spacing w:before="7"/>
        <w:rPr>
          <w:b/>
          <w:sz w:val="28"/>
        </w:rPr>
      </w:pPr>
    </w:p>
    <w:p>
      <w:pPr>
        <w:spacing w:before="74"/>
        <w:ind w:left="461" w:right="478" w:firstLine="0"/>
        <w:jc w:val="center"/>
        <w:rPr>
          <w:i/>
          <w:sz w:val="20"/>
        </w:rPr>
      </w:pPr>
      <w:r>
        <w:rPr>
          <w:b/>
          <w:sz w:val="20"/>
        </w:rPr>
        <w:t>Fuente: </w:t>
      </w:r>
      <w:r>
        <w:rPr>
          <w:i/>
          <w:sz w:val="20"/>
        </w:rPr>
        <w:t>Tabla 6</w:t>
      </w:r>
    </w:p>
    <w:p>
      <w:pPr>
        <w:spacing w:after="0"/>
        <w:jc w:val="center"/>
        <w:rPr>
          <w:sz w:val="20"/>
        </w:rPr>
        <w:sectPr>
          <w:pgSz w:w="12240" w:h="15840"/>
          <w:pgMar w:header="0" w:footer="1002" w:top="1360" w:bottom="1200" w:left="1480" w:right="1460"/>
        </w:sectPr>
      </w:pPr>
    </w:p>
    <w:p>
      <w:pPr>
        <w:pStyle w:val="BodyText"/>
        <w:spacing w:line="360" w:lineRule="auto" w:before="54"/>
        <w:ind w:left="562" w:right="1096"/>
        <w:jc w:val="both"/>
      </w:pPr>
      <w:r>
        <w:rPr>
          <w:b/>
        </w:rPr>
        <w:t>Tabla No. 7. </w:t>
      </w:r>
      <w:r>
        <w:rPr/>
        <w:t>Número de hijos de las mujeres gestantes adscritas a la Unidad de Medicina Familiar No. 64 del Instituto Mexicano del Seguro Social, durante el periodo  de mayo a julio del 2016.</w:t>
      </w:r>
    </w:p>
    <w:p>
      <w:pPr>
        <w:pStyle w:val="BodyText"/>
        <w:spacing w:before="6" w:after="1"/>
        <w:rPr>
          <w:sz w:val="14"/>
        </w:rPr>
      </w:pPr>
    </w:p>
    <w:tbl>
      <w:tblPr>
        <w:tblW w:w="0" w:type="auto"/>
        <w:jc w:val="left"/>
        <w:tblInd w:w="4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56"/>
        <w:gridCol w:w="2653"/>
        <w:gridCol w:w="3048"/>
      </w:tblGrid>
      <w:tr>
        <w:trPr>
          <w:trHeight w:val="318" w:hRule="exact"/>
        </w:trPr>
        <w:tc>
          <w:tcPr>
            <w:tcW w:w="3356" w:type="dxa"/>
            <w:tcBorders>
              <w:top w:val="single" w:sz="8" w:space="0" w:color="78C0D3"/>
              <w:left w:val="single" w:sz="8" w:space="0" w:color="78C0D3"/>
              <w:bottom w:val="single" w:sz="8" w:space="0" w:color="78C0D3"/>
            </w:tcBorders>
            <w:shd w:val="clear" w:color="auto" w:fill="4AACC5"/>
          </w:tcPr>
          <w:p>
            <w:pPr>
              <w:pStyle w:val="TableParagraph"/>
              <w:spacing w:line="274" w:lineRule="exact"/>
              <w:ind w:left="536" w:right="515"/>
              <w:jc w:val="center"/>
              <w:rPr>
                <w:b/>
                <w:sz w:val="24"/>
              </w:rPr>
            </w:pPr>
            <w:r>
              <w:rPr>
                <w:b/>
                <w:sz w:val="24"/>
              </w:rPr>
              <w:t>NÚMERO DE HIJOS</w:t>
            </w:r>
          </w:p>
        </w:tc>
        <w:tc>
          <w:tcPr>
            <w:tcW w:w="2653" w:type="dxa"/>
            <w:tcBorders>
              <w:top w:val="single" w:sz="8" w:space="0" w:color="78C0D3"/>
              <w:bottom w:val="single" w:sz="8" w:space="0" w:color="78C0D3"/>
            </w:tcBorders>
            <w:shd w:val="clear" w:color="auto" w:fill="4AACC5"/>
          </w:tcPr>
          <w:p>
            <w:pPr>
              <w:pStyle w:val="TableParagraph"/>
              <w:spacing w:line="274" w:lineRule="exact"/>
              <w:ind w:left="518" w:right="522"/>
              <w:jc w:val="center"/>
              <w:rPr>
                <w:b/>
                <w:sz w:val="24"/>
              </w:rPr>
            </w:pPr>
            <w:r>
              <w:rPr>
                <w:b/>
                <w:sz w:val="24"/>
              </w:rPr>
              <w:t>FRECUENCIA</w:t>
            </w:r>
          </w:p>
        </w:tc>
        <w:tc>
          <w:tcPr>
            <w:tcW w:w="3048" w:type="dxa"/>
            <w:tcBorders>
              <w:top w:val="single" w:sz="8" w:space="0" w:color="78C0D3"/>
              <w:bottom w:val="single" w:sz="8" w:space="0" w:color="78C0D3"/>
              <w:right w:val="single" w:sz="8" w:space="0" w:color="78C0D3"/>
            </w:tcBorders>
            <w:shd w:val="clear" w:color="auto" w:fill="4AACC5"/>
          </w:tcPr>
          <w:p>
            <w:pPr>
              <w:pStyle w:val="TableParagraph"/>
              <w:spacing w:line="274" w:lineRule="exact"/>
              <w:ind w:left="522" w:right="555"/>
              <w:jc w:val="center"/>
              <w:rPr>
                <w:b/>
                <w:sz w:val="24"/>
              </w:rPr>
            </w:pPr>
            <w:r>
              <w:rPr>
                <w:b/>
                <w:sz w:val="24"/>
              </w:rPr>
              <w:t>PORCENTAJE %</w:t>
            </w:r>
          </w:p>
        </w:tc>
      </w:tr>
      <w:tr>
        <w:trPr>
          <w:trHeight w:val="319" w:hRule="exact"/>
        </w:trPr>
        <w:tc>
          <w:tcPr>
            <w:tcW w:w="3356" w:type="dxa"/>
            <w:tcBorders>
              <w:top w:val="single" w:sz="8" w:space="0" w:color="78C0D3"/>
              <w:left w:val="single" w:sz="8" w:space="0" w:color="78C0D3"/>
              <w:bottom w:val="single" w:sz="8" w:space="0" w:color="78C0D3"/>
            </w:tcBorders>
            <w:shd w:val="clear" w:color="auto" w:fill="D2EAF0"/>
          </w:tcPr>
          <w:p>
            <w:pPr>
              <w:pStyle w:val="TableParagraph"/>
              <w:spacing w:line="275" w:lineRule="exact"/>
              <w:ind w:left="22"/>
              <w:jc w:val="center"/>
              <w:rPr>
                <w:b/>
                <w:sz w:val="24"/>
              </w:rPr>
            </w:pPr>
            <w:r>
              <w:rPr>
                <w:b/>
                <w:w w:val="99"/>
                <w:sz w:val="24"/>
              </w:rPr>
              <w:t>0</w:t>
            </w:r>
          </w:p>
        </w:tc>
        <w:tc>
          <w:tcPr>
            <w:tcW w:w="2653" w:type="dxa"/>
            <w:tcBorders>
              <w:top w:val="single" w:sz="8" w:space="0" w:color="78C0D3"/>
              <w:bottom w:val="single" w:sz="8" w:space="0" w:color="78C0D3"/>
            </w:tcBorders>
            <w:shd w:val="clear" w:color="auto" w:fill="D2EAF0"/>
          </w:tcPr>
          <w:p>
            <w:pPr>
              <w:pStyle w:val="TableParagraph"/>
              <w:spacing w:line="275" w:lineRule="exact"/>
              <w:ind w:left="517" w:right="522"/>
              <w:jc w:val="center"/>
              <w:rPr>
                <w:sz w:val="24"/>
              </w:rPr>
            </w:pPr>
            <w:r>
              <w:rPr>
                <w:sz w:val="24"/>
              </w:rPr>
              <w:t>114</w:t>
            </w:r>
          </w:p>
        </w:tc>
        <w:tc>
          <w:tcPr>
            <w:tcW w:w="3048" w:type="dxa"/>
            <w:tcBorders>
              <w:top w:val="single" w:sz="8" w:space="0" w:color="78C0D3"/>
              <w:bottom w:val="single" w:sz="8" w:space="0" w:color="78C0D3"/>
              <w:right w:val="single" w:sz="8" w:space="0" w:color="78C0D3"/>
            </w:tcBorders>
            <w:shd w:val="clear" w:color="auto" w:fill="D2EAF0"/>
          </w:tcPr>
          <w:p>
            <w:pPr>
              <w:pStyle w:val="TableParagraph"/>
              <w:spacing w:line="275" w:lineRule="exact"/>
              <w:ind w:left="522" w:right="551"/>
              <w:jc w:val="center"/>
              <w:rPr>
                <w:sz w:val="24"/>
              </w:rPr>
            </w:pPr>
            <w:r>
              <w:rPr>
                <w:sz w:val="24"/>
              </w:rPr>
              <w:t>58.2</w:t>
            </w:r>
          </w:p>
        </w:tc>
      </w:tr>
      <w:tr>
        <w:trPr>
          <w:trHeight w:val="323" w:hRule="exact"/>
        </w:trPr>
        <w:tc>
          <w:tcPr>
            <w:tcW w:w="3356" w:type="dxa"/>
            <w:tcBorders>
              <w:top w:val="single" w:sz="8" w:space="0" w:color="78C0D3"/>
              <w:left w:val="single" w:sz="8" w:space="0" w:color="78C0D3"/>
              <w:bottom w:val="single" w:sz="8" w:space="0" w:color="78C0D3"/>
            </w:tcBorders>
          </w:tcPr>
          <w:p>
            <w:pPr>
              <w:pStyle w:val="TableParagraph"/>
              <w:spacing w:before="1"/>
              <w:ind w:left="22"/>
              <w:jc w:val="center"/>
              <w:rPr>
                <w:b/>
                <w:sz w:val="24"/>
              </w:rPr>
            </w:pPr>
            <w:r>
              <w:rPr>
                <w:b/>
                <w:w w:val="99"/>
                <w:sz w:val="24"/>
              </w:rPr>
              <w:t>1</w:t>
            </w:r>
          </w:p>
        </w:tc>
        <w:tc>
          <w:tcPr>
            <w:tcW w:w="2653" w:type="dxa"/>
            <w:tcBorders>
              <w:top w:val="single" w:sz="8" w:space="0" w:color="78C0D3"/>
              <w:bottom w:val="single" w:sz="8" w:space="0" w:color="78C0D3"/>
            </w:tcBorders>
          </w:tcPr>
          <w:p>
            <w:pPr>
              <w:pStyle w:val="TableParagraph"/>
              <w:spacing w:before="1"/>
              <w:ind w:left="517" w:right="522"/>
              <w:jc w:val="center"/>
              <w:rPr>
                <w:sz w:val="24"/>
              </w:rPr>
            </w:pPr>
            <w:r>
              <w:rPr>
                <w:sz w:val="24"/>
              </w:rPr>
              <w:t>60</w:t>
            </w:r>
          </w:p>
        </w:tc>
        <w:tc>
          <w:tcPr>
            <w:tcW w:w="3048" w:type="dxa"/>
            <w:tcBorders>
              <w:top w:val="single" w:sz="8" w:space="0" w:color="78C0D3"/>
              <w:bottom w:val="single" w:sz="8" w:space="0" w:color="78C0D3"/>
              <w:right w:val="single" w:sz="8" w:space="0" w:color="78C0D3"/>
            </w:tcBorders>
          </w:tcPr>
          <w:p>
            <w:pPr>
              <w:pStyle w:val="TableParagraph"/>
              <w:spacing w:before="1"/>
              <w:ind w:left="522" w:right="551"/>
              <w:jc w:val="center"/>
              <w:rPr>
                <w:sz w:val="24"/>
              </w:rPr>
            </w:pPr>
            <w:r>
              <w:rPr>
                <w:sz w:val="24"/>
              </w:rPr>
              <w:t>30.6</w:t>
            </w:r>
          </w:p>
        </w:tc>
      </w:tr>
      <w:tr>
        <w:trPr>
          <w:trHeight w:val="318" w:hRule="exact"/>
        </w:trPr>
        <w:tc>
          <w:tcPr>
            <w:tcW w:w="3356" w:type="dxa"/>
            <w:tcBorders>
              <w:top w:val="single" w:sz="8" w:space="0" w:color="78C0D3"/>
              <w:left w:val="single" w:sz="8" w:space="0" w:color="78C0D3"/>
              <w:bottom w:val="single" w:sz="8" w:space="0" w:color="78C0D3"/>
            </w:tcBorders>
            <w:shd w:val="clear" w:color="auto" w:fill="D2EAF0"/>
          </w:tcPr>
          <w:p>
            <w:pPr>
              <w:pStyle w:val="TableParagraph"/>
              <w:spacing w:line="274" w:lineRule="exact"/>
              <w:ind w:left="22"/>
              <w:jc w:val="center"/>
              <w:rPr>
                <w:b/>
                <w:sz w:val="24"/>
              </w:rPr>
            </w:pPr>
            <w:r>
              <w:rPr>
                <w:b/>
                <w:w w:val="99"/>
                <w:sz w:val="24"/>
              </w:rPr>
              <w:t>2</w:t>
            </w:r>
          </w:p>
        </w:tc>
        <w:tc>
          <w:tcPr>
            <w:tcW w:w="2653" w:type="dxa"/>
            <w:tcBorders>
              <w:top w:val="single" w:sz="8" w:space="0" w:color="78C0D3"/>
              <w:bottom w:val="single" w:sz="8" w:space="0" w:color="78C0D3"/>
            </w:tcBorders>
            <w:shd w:val="clear" w:color="auto" w:fill="D2EAF0"/>
          </w:tcPr>
          <w:p>
            <w:pPr>
              <w:pStyle w:val="TableParagraph"/>
              <w:spacing w:line="274" w:lineRule="exact"/>
              <w:ind w:left="517" w:right="522"/>
              <w:jc w:val="center"/>
              <w:rPr>
                <w:sz w:val="24"/>
              </w:rPr>
            </w:pPr>
            <w:r>
              <w:rPr>
                <w:sz w:val="24"/>
              </w:rPr>
              <w:t>21</w:t>
            </w:r>
          </w:p>
        </w:tc>
        <w:tc>
          <w:tcPr>
            <w:tcW w:w="3048" w:type="dxa"/>
            <w:tcBorders>
              <w:top w:val="single" w:sz="8" w:space="0" w:color="78C0D3"/>
              <w:bottom w:val="single" w:sz="8" w:space="0" w:color="78C0D3"/>
              <w:right w:val="single" w:sz="8" w:space="0" w:color="78C0D3"/>
            </w:tcBorders>
            <w:shd w:val="clear" w:color="auto" w:fill="D2EAF0"/>
          </w:tcPr>
          <w:p>
            <w:pPr>
              <w:pStyle w:val="TableParagraph"/>
              <w:spacing w:line="274" w:lineRule="exact"/>
              <w:ind w:left="522" w:right="551"/>
              <w:jc w:val="center"/>
              <w:rPr>
                <w:sz w:val="24"/>
              </w:rPr>
            </w:pPr>
            <w:r>
              <w:rPr>
                <w:sz w:val="24"/>
              </w:rPr>
              <w:t>10.7</w:t>
            </w:r>
          </w:p>
        </w:tc>
      </w:tr>
      <w:tr>
        <w:trPr>
          <w:trHeight w:val="322" w:hRule="exact"/>
        </w:trPr>
        <w:tc>
          <w:tcPr>
            <w:tcW w:w="3356" w:type="dxa"/>
            <w:tcBorders>
              <w:top w:val="single" w:sz="8" w:space="0" w:color="78C0D3"/>
              <w:left w:val="single" w:sz="8" w:space="0" w:color="78C0D3"/>
              <w:bottom w:val="single" w:sz="8" w:space="0" w:color="78C0D3"/>
            </w:tcBorders>
          </w:tcPr>
          <w:p>
            <w:pPr>
              <w:pStyle w:val="TableParagraph"/>
              <w:spacing w:line="275" w:lineRule="exact"/>
              <w:ind w:left="22"/>
              <w:jc w:val="center"/>
              <w:rPr>
                <w:b/>
                <w:sz w:val="24"/>
              </w:rPr>
            </w:pPr>
            <w:r>
              <w:rPr>
                <w:b/>
                <w:w w:val="99"/>
                <w:sz w:val="24"/>
              </w:rPr>
              <w:t>3</w:t>
            </w:r>
          </w:p>
        </w:tc>
        <w:tc>
          <w:tcPr>
            <w:tcW w:w="2653" w:type="dxa"/>
            <w:tcBorders>
              <w:top w:val="single" w:sz="8" w:space="0" w:color="78C0D3"/>
              <w:bottom w:val="single" w:sz="8" w:space="0" w:color="78C0D3"/>
            </w:tcBorders>
          </w:tcPr>
          <w:p>
            <w:pPr>
              <w:pStyle w:val="TableParagraph"/>
              <w:spacing w:line="275" w:lineRule="exact"/>
              <w:ind w:right="6"/>
              <w:jc w:val="center"/>
              <w:rPr>
                <w:sz w:val="24"/>
              </w:rPr>
            </w:pPr>
            <w:r>
              <w:rPr>
                <w:w w:val="99"/>
                <w:sz w:val="24"/>
              </w:rPr>
              <w:t>1</w:t>
            </w:r>
          </w:p>
        </w:tc>
        <w:tc>
          <w:tcPr>
            <w:tcW w:w="3048" w:type="dxa"/>
            <w:tcBorders>
              <w:top w:val="single" w:sz="8" w:space="0" w:color="78C0D3"/>
              <w:bottom w:val="single" w:sz="8" w:space="0" w:color="78C0D3"/>
              <w:right w:val="single" w:sz="8" w:space="0" w:color="78C0D3"/>
            </w:tcBorders>
          </w:tcPr>
          <w:p>
            <w:pPr>
              <w:pStyle w:val="TableParagraph"/>
              <w:spacing w:line="275" w:lineRule="exact"/>
              <w:ind w:left="522" w:right="551"/>
              <w:jc w:val="center"/>
              <w:rPr>
                <w:sz w:val="24"/>
              </w:rPr>
            </w:pPr>
            <w:r>
              <w:rPr>
                <w:sz w:val="24"/>
              </w:rPr>
              <w:t>0.5</w:t>
            </w:r>
          </w:p>
        </w:tc>
      </w:tr>
      <w:tr>
        <w:trPr>
          <w:trHeight w:val="320" w:hRule="exact"/>
        </w:trPr>
        <w:tc>
          <w:tcPr>
            <w:tcW w:w="3356" w:type="dxa"/>
            <w:tcBorders>
              <w:top w:val="single" w:sz="8" w:space="0" w:color="78C0D3"/>
              <w:left w:val="single" w:sz="8" w:space="0" w:color="78C0D3"/>
              <w:bottom w:val="single" w:sz="8" w:space="0" w:color="78C0D3"/>
            </w:tcBorders>
            <w:shd w:val="clear" w:color="auto" w:fill="D2EAF0"/>
          </w:tcPr>
          <w:p>
            <w:pPr>
              <w:pStyle w:val="TableParagraph"/>
              <w:spacing w:line="275" w:lineRule="exact"/>
              <w:ind w:left="533" w:right="515"/>
              <w:jc w:val="center"/>
              <w:rPr>
                <w:b/>
                <w:sz w:val="24"/>
              </w:rPr>
            </w:pPr>
            <w:r>
              <w:rPr>
                <w:b/>
                <w:sz w:val="24"/>
              </w:rPr>
              <w:t>TOTAL</w:t>
            </w:r>
          </w:p>
        </w:tc>
        <w:tc>
          <w:tcPr>
            <w:tcW w:w="2653" w:type="dxa"/>
            <w:tcBorders>
              <w:top w:val="single" w:sz="8" w:space="0" w:color="78C0D3"/>
              <w:bottom w:val="single" w:sz="8" w:space="0" w:color="78C0D3"/>
            </w:tcBorders>
            <w:shd w:val="clear" w:color="auto" w:fill="D2EAF0"/>
          </w:tcPr>
          <w:p>
            <w:pPr>
              <w:pStyle w:val="TableParagraph"/>
              <w:spacing w:line="275" w:lineRule="exact"/>
              <w:ind w:left="517" w:right="522"/>
              <w:jc w:val="center"/>
              <w:rPr>
                <w:sz w:val="24"/>
              </w:rPr>
            </w:pPr>
            <w:r>
              <w:rPr>
                <w:sz w:val="24"/>
              </w:rPr>
              <w:t>196</w:t>
            </w:r>
          </w:p>
        </w:tc>
        <w:tc>
          <w:tcPr>
            <w:tcW w:w="3048" w:type="dxa"/>
            <w:tcBorders>
              <w:top w:val="single" w:sz="8" w:space="0" w:color="78C0D3"/>
              <w:bottom w:val="single" w:sz="8" w:space="0" w:color="78C0D3"/>
              <w:right w:val="single" w:sz="8" w:space="0" w:color="78C0D3"/>
            </w:tcBorders>
            <w:shd w:val="clear" w:color="auto" w:fill="D2EAF0"/>
          </w:tcPr>
          <w:p>
            <w:pPr>
              <w:pStyle w:val="TableParagraph"/>
              <w:spacing w:line="275" w:lineRule="exact"/>
              <w:ind w:left="522" w:right="549"/>
              <w:jc w:val="center"/>
              <w:rPr>
                <w:sz w:val="24"/>
              </w:rPr>
            </w:pPr>
            <w:r>
              <w:rPr>
                <w:sz w:val="24"/>
              </w:rPr>
              <w:t>100</w:t>
            </w:r>
          </w:p>
        </w:tc>
      </w:tr>
    </w:tbl>
    <w:p>
      <w:pPr>
        <w:pStyle w:val="BodyText"/>
        <w:spacing w:before="1"/>
        <w:rPr>
          <w:sz w:val="29"/>
        </w:rPr>
      </w:pPr>
    </w:p>
    <w:p>
      <w:pPr>
        <w:spacing w:before="74"/>
        <w:ind w:left="1860" w:right="0" w:firstLine="0"/>
        <w:jc w:val="left"/>
        <w:rPr>
          <w:i/>
          <w:sz w:val="20"/>
        </w:rPr>
      </w:pPr>
      <w:r>
        <w:rPr>
          <w:b/>
          <w:sz w:val="20"/>
        </w:rPr>
        <w:t>Fuente: </w:t>
      </w:r>
      <w:r>
        <w:rPr>
          <w:i/>
          <w:sz w:val="20"/>
        </w:rPr>
        <w:t>Instrumento de recolección de datos. Cédula de identificación</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line="360" w:lineRule="auto" w:before="165"/>
        <w:ind w:left="562" w:right="1100"/>
        <w:jc w:val="both"/>
      </w:pPr>
      <w:r>
        <w:rPr>
          <w:b/>
        </w:rPr>
        <w:t>Gráfica No. 7. </w:t>
      </w:r>
      <w:r>
        <w:rPr/>
        <w:t>Número de  hijos  de las mujeres gestantes adscritas a la Unidad  de Medicina Familiar No. 64 del Instituto Mexicano del Seguro Social, durante el periodo  de mayo a julio del</w:t>
      </w:r>
      <w:r>
        <w:rPr>
          <w:spacing w:val="-12"/>
        </w:rPr>
        <w:t> </w:t>
      </w:r>
      <w:r>
        <w:rPr/>
        <w:t>2016.</w:t>
      </w:r>
    </w:p>
    <w:p>
      <w:pPr>
        <w:pStyle w:val="BodyText"/>
        <w:spacing w:before="3"/>
        <w:rPr>
          <w:sz w:val="23"/>
        </w:rPr>
      </w:pPr>
      <w:r>
        <w:rPr/>
        <w:pict>
          <v:group style="position:absolute;margin-left:62.16pt;margin-top:15.333909pt;width:514.4500pt;height:226.1pt;mso-position-horizontal-relative:page;mso-position-vertical-relative:paragraph;z-index:1552;mso-wrap-distance-left:0;mso-wrap-distance-right:0" coordorigin="1243,307" coordsize="10289,4522">
            <v:shape style="position:absolute;left:1243;top:307;width:10289;height:4522" type="#_x0000_t75" stroked="false">
              <v:imagedata r:id="rId24" o:title=""/>
            </v:shape>
            <v:shape style="position:absolute;left:9052;top:2282;width:1961;height:459" type="#_x0000_t75" stroked="false">
              <v:imagedata r:id="rId25" o:title=""/>
            </v:shape>
            <v:shape style="position:absolute;left:2820;top:390;width:368;height:221" type="#_x0000_t202" filled="false" stroked="false">
              <v:textbox inset="0,0,0,0">
                <w:txbxContent>
                  <w:p>
                    <w:pPr>
                      <w:spacing w:line="221" w:lineRule="exact" w:before="0"/>
                      <w:ind w:left="0" w:right="-20" w:firstLine="0"/>
                      <w:jc w:val="left"/>
                      <w:rPr>
                        <w:b/>
                        <w:sz w:val="22"/>
                      </w:rPr>
                    </w:pPr>
                    <w:r>
                      <w:rPr>
                        <w:b/>
                        <w:sz w:val="22"/>
                      </w:rPr>
                      <w:t>114</w:t>
                    </w:r>
                  </w:p>
                </w:txbxContent>
              </v:textbox>
              <w10:wrap type="none"/>
            </v:shape>
            <v:shape style="position:absolute;left:5229;top:2205;width:245;height:221" type="#_x0000_t202" filled="false" stroked="false">
              <v:textbox inset="0,0,0,0">
                <w:txbxContent>
                  <w:p>
                    <w:pPr>
                      <w:spacing w:line="221" w:lineRule="exact" w:before="0"/>
                      <w:ind w:left="0" w:right="-20" w:firstLine="0"/>
                      <w:jc w:val="left"/>
                      <w:rPr>
                        <w:b/>
                        <w:sz w:val="22"/>
                      </w:rPr>
                    </w:pPr>
                    <w:r>
                      <w:rPr>
                        <w:b/>
                        <w:sz w:val="22"/>
                      </w:rPr>
                      <w:t>60</w:t>
                    </w:r>
                  </w:p>
                </w:txbxContent>
              </v:textbox>
              <w10:wrap type="none"/>
            </v:shape>
            <v:shape style="position:absolute;left:7519;top:3450;width:245;height:221" type="#_x0000_t202" filled="false" stroked="false">
              <v:textbox inset="0,0,0,0">
                <w:txbxContent>
                  <w:p>
                    <w:pPr>
                      <w:spacing w:line="221" w:lineRule="exact" w:before="0"/>
                      <w:ind w:left="0" w:right="-20" w:firstLine="0"/>
                      <w:jc w:val="left"/>
                      <w:rPr>
                        <w:b/>
                        <w:sz w:val="22"/>
                      </w:rPr>
                    </w:pPr>
                    <w:r>
                      <w:rPr>
                        <w:b/>
                        <w:sz w:val="22"/>
                      </w:rPr>
                      <w:t>21</w:t>
                    </w:r>
                  </w:p>
                </w:txbxContent>
              </v:textbox>
              <w10:wrap type="none"/>
            </v:shape>
            <v:shape style="position:absolute;left:9982;top:4021;width:123;height:221" type="#_x0000_t202" filled="false" stroked="false">
              <v:textbox inset="0,0,0,0">
                <w:txbxContent>
                  <w:p>
                    <w:pPr>
                      <w:spacing w:line="221" w:lineRule="exact" w:before="0"/>
                      <w:ind w:left="0" w:right="0" w:firstLine="0"/>
                      <w:jc w:val="left"/>
                      <w:rPr>
                        <w:b/>
                        <w:sz w:val="22"/>
                      </w:rPr>
                    </w:pPr>
                    <w:r>
                      <w:rPr>
                        <w:b/>
                        <w:w w:val="100"/>
                        <w:sz w:val="22"/>
                      </w:rPr>
                      <w:t>1</w:t>
                    </w:r>
                  </w:p>
                </w:txbxContent>
              </v:textbox>
              <w10:wrap type="none"/>
            </v:shape>
            <w10:wrap type="topAndBottom"/>
          </v:group>
        </w:pict>
      </w:r>
    </w:p>
    <w:p>
      <w:pPr>
        <w:tabs>
          <w:tab w:pos="3606" w:val="left" w:leader="none"/>
          <w:tab w:pos="5952" w:val="left" w:leader="none"/>
          <w:tab w:pos="8300" w:val="left" w:leader="none"/>
        </w:tabs>
        <w:spacing w:before="124"/>
        <w:ind w:left="1259" w:right="0" w:firstLine="0"/>
        <w:jc w:val="left"/>
        <w:rPr>
          <w:b/>
          <w:sz w:val="20"/>
        </w:rPr>
      </w:pPr>
      <w:r>
        <w:rPr>
          <w:b/>
          <w:sz w:val="20"/>
        </w:rPr>
        <w:t>0</w:t>
        <w:tab/>
        <w:t>1</w:t>
        <w:tab/>
        <w:t>2</w:t>
        <w:tab/>
        <w:t>3</w:t>
      </w:r>
    </w:p>
    <w:p>
      <w:pPr>
        <w:pStyle w:val="BodyText"/>
        <w:rPr>
          <w:b/>
          <w:sz w:val="20"/>
        </w:rPr>
      </w:pPr>
    </w:p>
    <w:p>
      <w:pPr>
        <w:pStyle w:val="BodyText"/>
        <w:spacing w:before="4"/>
        <w:rPr>
          <w:b/>
          <w:sz w:val="17"/>
        </w:rPr>
      </w:pPr>
    </w:p>
    <w:p>
      <w:pPr>
        <w:spacing w:before="74"/>
        <w:ind w:left="4239" w:right="4776" w:firstLine="0"/>
        <w:jc w:val="center"/>
        <w:rPr>
          <w:i/>
          <w:sz w:val="20"/>
        </w:rPr>
      </w:pPr>
      <w:r>
        <w:rPr>
          <w:b/>
          <w:sz w:val="20"/>
        </w:rPr>
        <w:t>Fuente: </w:t>
      </w:r>
      <w:r>
        <w:rPr>
          <w:i/>
          <w:sz w:val="20"/>
        </w:rPr>
        <w:t>Tabla 7</w:t>
      </w:r>
    </w:p>
    <w:p>
      <w:pPr>
        <w:spacing w:after="0"/>
        <w:jc w:val="center"/>
        <w:rPr>
          <w:sz w:val="20"/>
        </w:rPr>
        <w:sectPr>
          <w:pgSz w:w="12240" w:h="15840"/>
          <w:pgMar w:header="0" w:footer="1002" w:top="1360" w:bottom="1200" w:left="1140" w:right="600"/>
        </w:sectPr>
      </w:pPr>
    </w:p>
    <w:p>
      <w:pPr>
        <w:pStyle w:val="BodyText"/>
        <w:spacing w:line="360" w:lineRule="auto" w:before="54"/>
        <w:ind w:left="222" w:right="236"/>
        <w:jc w:val="both"/>
      </w:pPr>
      <w:r>
        <w:rPr>
          <w:b/>
        </w:rPr>
        <w:t>Tabla No.8. </w:t>
      </w:r>
      <w:r>
        <w:rPr/>
        <w:t>Asistencia a las sesiones EMBARAZO SEGURO con PREVENIMSS de las mujeres gestantes adscritas a la Unidad de Medicina Familiar No. 64 del Instituto Mexicano del Seguro Social, durante el periodo  de mayo a julio del 2016.</w:t>
      </w:r>
    </w:p>
    <w:p>
      <w:pPr>
        <w:pStyle w:val="BodyText"/>
        <w:spacing w:before="6" w:after="1"/>
        <w:rPr>
          <w:sz w:val="14"/>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802"/>
        <w:gridCol w:w="1962"/>
        <w:gridCol w:w="2295"/>
      </w:tblGrid>
      <w:tr>
        <w:trPr>
          <w:trHeight w:val="614" w:hRule="exact"/>
        </w:trPr>
        <w:tc>
          <w:tcPr>
            <w:tcW w:w="4802" w:type="dxa"/>
            <w:tcBorders>
              <w:top w:val="single" w:sz="8" w:space="0" w:color="78C0D3"/>
              <w:left w:val="single" w:sz="8" w:space="0" w:color="78C0D3"/>
              <w:bottom w:val="single" w:sz="8" w:space="0" w:color="78C0D3"/>
            </w:tcBorders>
            <w:shd w:val="clear" w:color="auto" w:fill="4AACC5"/>
          </w:tcPr>
          <w:p>
            <w:pPr>
              <w:pStyle w:val="TableParagraph"/>
              <w:spacing w:line="259" w:lineRule="auto"/>
              <w:ind w:left="712" w:hanging="548"/>
              <w:rPr>
                <w:b/>
                <w:sz w:val="24"/>
              </w:rPr>
            </w:pPr>
            <w:r>
              <w:rPr>
                <w:b/>
                <w:sz w:val="24"/>
              </w:rPr>
              <w:t>ASISTENCIA A SESIONES EMBARAZO SEGURO CON</w:t>
            </w:r>
            <w:r>
              <w:rPr>
                <w:b/>
                <w:spacing w:val="61"/>
                <w:sz w:val="24"/>
              </w:rPr>
              <w:t> </w:t>
            </w:r>
            <w:r>
              <w:rPr>
                <w:b/>
                <w:sz w:val="24"/>
              </w:rPr>
              <w:t>PREVENIMSS</w:t>
            </w:r>
          </w:p>
        </w:tc>
        <w:tc>
          <w:tcPr>
            <w:tcW w:w="1962" w:type="dxa"/>
            <w:tcBorders>
              <w:top w:val="single" w:sz="8" w:space="0" w:color="78C0D3"/>
              <w:bottom w:val="single" w:sz="8" w:space="0" w:color="78C0D3"/>
            </w:tcBorders>
            <w:shd w:val="clear" w:color="auto" w:fill="4AACC5"/>
          </w:tcPr>
          <w:p>
            <w:pPr>
              <w:pStyle w:val="TableParagraph"/>
              <w:spacing w:line="274" w:lineRule="exact"/>
              <w:ind w:left="174" w:right="174"/>
              <w:jc w:val="center"/>
              <w:rPr>
                <w:b/>
                <w:sz w:val="24"/>
              </w:rPr>
            </w:pPr>
            <w:r>
              <w:rPr>
                <w:b/>
                <w:sz w:val="24"/>
              </w:rPr>
              <w:t>FRECUENCIA</w:t>
            </w:r>
          </w:p>
        </w:tc>
        <w:tc>
          <w:tcPr>
            <w:tcW w:w="2295" w:type="dxa"/>
            <w:tcBorders>
              <w:top w:val="single" w:sz="8" w:space="0" w:color="78C0D3"/>
              <w:bottom w:val="single" w:sz="8" w:space="0" w:color="78C0D3"/>
              <w:right w:val="single" w:sz="8" w:space="0" w:color="78C0D3"/>
            </w:tcBorders>
            <w:shd w:val="clear" w:color="auto" w:fill="4AACC5"/>
          </w:tcPr>
          <w:p>
            <w:pPr>
              <w:pStyle w:val="TableParagraph"/>
              <w:spacing w:line="274" w:lineRule="exact"/>
              <w:ind w:left="171" w:right="153"/>
              <w:jc w:val="center"/>
              <w:rPr>
                <w:b/>
                <w:sz w:val="24"/>
              </w:rPr>
            </w:pPr>
            <w:r>
              <w:rPr>
                <w:b/>
                <w:sz w:val="24"/>
              </w:rPr>
              <w:t>PORCENTAJE %</w:t>
            </w:r>
          </w:p>
        </w:tc>
      </w:tr>
      <w:tr>
        <w:trPr>
          <w:trHeight w:val="318" w:hRule="exact"/>
        </w:trPr>
        <w:tc>
          <w:tcPr>
            <w:tcW w:w="4802" w:type="dxa"/>
            <w:tcBorders>
              <w:top w:val="single" w:sz="8" w:space="0" w:color="78C0D3"/>
              <w:left w:val="single" w:sz="8" w:space="0" w:color="78C0D3"/>
              <w:bottom w:val="single" w:sz="8" w:space="0" w:color="78C0D3"/>
            </w:tcBorders>
            <w:shd w:val="clear" w:color="auto" w:fill="D2EAF0"/>
          </w:tcPr>
          <w:p>
            <w:pPr>
              <w:pStyle w:val="TableParagraph"/>
              <w:spacing w:line="274" w:lineRule="exact"/>
              <w:ind w:left="1965" w:right="1981"/>
              <w:jc w:val="center"/>
              <w:rPr>
                <w:b/>
                <w:sz w:val="24"/>
              </w:rPr>
            </w:pPr>
            <w:r>
              <w:rPr>
                <w:b/>
                <w:sz w:val="24"/>
              </w:rPr>
              <w:t>SI</w:t>
            </w:r>
          </w:p>
        </w:tc>
        <w:tc>
          <w:tcPr>
            <w:tcW w:w="1962" w:type="dxa"/>
            <w:tcBorders>
              <w:top w:val="single" w:sz="8" w:space="0" w:color="78C0D3"/>
              <w:bottom w:val="single" w:sz="8" w:space="0" w:color="78C0D3"/>
            </w:tcBorders>
            <w:shd w:val="clear" w:color="auto" w:fill="D2EAF0"/>
          </w:tcPr>
          <w:p>
            <w:pPr>
              <w:pStyle w:val="TableParagraph"/>
              <w:spacing w:line="274" w:lineRule="exact"/>
              <w:ind w:left="174" w:right="172"/>
              <w:jc w:val="center"/>
              <w:rPr>
                <w:sz w:val="24"/>
              </w:rPr>
            </w:pPr>
            <w:r>
              <w:rPr>
                <w:sz w:val="24"/>
              </w:rPr>
              <w:t>99</w:t>
            </w:r>
          </w:p>
        </w:tc>
        <w:tc>
          <w:tcPr>
            <w:tcW w:w="2295" w:type="dxa"/>
            <w:tcBorders>
              <w:top w:val="single" w:sz="8" w:space="0" w:color="78C0D3"/>
              <w:bottom w:val="single" w:sz="8" w:space="0" w:color="78C0D3"/>
              <w:right w:val="single" w:sz="8" w:space="0" w:color="78C0D3"/>
            </w:tcBorders>
            <w:shd w:val="clear" w:color="auto" w:fill="D2EAF0"/>
          </w:tcPr>
          <w:p>
            <w:pPr>
              <w:pStyle w:val="TableParagraph"/>
              <w:spacing w:line="274" w:lineRule="exact"/>
              <w:ind w:left="170" w:right="153"/>
              <w:jc w:val="center"/>
              <w:rPr>
                <w:sz w:val="24"/>
              </w:rPr>
            </w:pPr>
            <w:r>
              <w:rPr>
                <w:sz w:val="24"/>
              </w:rPr>
              <w:t>50.5</w:t>
            </w:r>
          </w:p>
        </w:tc>
      </w:tr>
      <w:tr>
        <w:trPr>
          <w:trHeight w:val="323" w:hRule="exact"/>
        </w:trPr>
        <w:tc>
          <w:tcPr>
            <w:tcW w:w="4802" w:type="dxa"/>
            <w:tcBorders>
              <w:top w:val="single" w:sz="8" w:space="0" w:color="78C0D3"/>
              <w:left w:val="single" w:sz="8" w:space="0" w:color="78C0D3"/>
              <w:bottom w:val="single" w:sz="8" w:space="0" w:color="78C0D3"/>
            </w:tcBorders>
          </w:tcPr>
          <w:p>
            <w:pPr>
              <w:pStyle w:val="TableParagraph"/>
              <w:spacing w:before="1"/>
              <w:ind w:left="1965" w:right="1984"/>
              <w:jc w:val="center"/>
              <w:rPr>
                <w:b/>
                <w:sz w:val="24"/>
              </w:rPr>
            </w:pPr>
            <w:r>
              <w:rPr>
                <w:b/>
                <w:sz w:val="24"/>
              </w:rPr>
              <w:t>NO</w:t>
            </w:r>
          </w:p>
        </w:tc>
        <w:tc>
          <w:tcPr>
            <w:tcW w:w="1962" w:type="dxa"/>
            <w:tcBorders>
              <w:top w:val="single" w:sz="8" w:space="0" w:color="78C0D3"/>
              <w:bottom w:val="single" w:sz="8" w:space="0" w:color="78C0D3"/>
            </w:tcBorders>
          </w:tcPr>
          <w:p>
            <w:pPr>
              <w:pStyle w:val="TableParagraph"/>
              <w:spacing w:before="1"/>
              <w:ind w:left="174" w:right="172"/>
              <w:jc w:val="center"/>
              <w:rPr>
                <w:sz w:val="24"/>
              </w:rPr>
            </w:pPr>
            <w:r>
              <w:rPr>
                <w:sz w:val="24"/>
              </w:rPr>
              <w:t>97</w:t>
            </w:r>
          </w:p>
        </w:tc>
        <w:tc>
          <w:tcPr>
            <w:tcW w:w="2295" w:type="dxa"/>
            <w:tcBorders>
              <w:top w:val="single" w:sz="8" w:space="0" w:color="78C0D3"/>
              <w:bottom w:val="single" w:sz="8" w:space="0" w:color="78C0D3"/>
              <w:right w:val="single" w:sz="8" w:space="0" w:color="78C0D3"/>
            </w:tcBorders>
          </w:tcPr>
          <w:p>
            <w:pPr>
              <w:pStyle w:val="TableParagraph"/>
              <w:spacing w:before="1"/>
              <w:ind w:left="170" w:right="153"/>
              <w:jc w:val="center"/>
              <w:rPr>
                <w:sz w:val="24"/>
              </w:rPr>
            </w:pPr>
            <w:r>
              <w:rPr>
                <w:sz w:val="24"/>
              </w:rPr>
              <w:t>49.5</w:t>
            </w:r>
          </w:p>
        </w:tc>
      </w:tr>
      <w:tr>
        <w:trPr>
          <w:trHeight w:val="318" w:hRule="exact"/>
        </w:trPr>
        <w:tc>
          <w:tcPr>
            <w:tcW w:w="4802" w:type="dxa"/>
            <w:tcBorders>
              <w:top w:val="single" w:sz="8" w:space="0" w:color="78C0D3"/>
              <w:left w:val="single" w:sz="8" w:space="0" w:color="78C0D3"/>
              <w:bottom w:val="single" w:sz="8" w:space="0" w:color="78C0D3"/>
            </w:tcBorders>
            <w:shd w:val="clear" w:color="auto" w:fill="D2EAF0"/>
          </w:tcPr>
          <w:p>
            <w:pPr>
              <w:pStyle w:val="TableParagraph"/>
              <w:spacing w:line="274" w:lineRule="exact"/>
              <w:ind w:left="1965" w:right="1988"/>
              <w:jc w:val="center"/>
              <w:rPr>
                <w:b/>
                <w:sz w:val="24"/>
              </w:rPr>
            </w:pPr>
            <w:r>
              <w:rPr>
                <w:b/>
                <w:sz w:val="24"/>
              </w:rPr>
              <w:t>TOTAL</w:t>
            </w:r>
          </w:p>
        </w:tc>
        <w:tc>
          <w:tcPr>
            <w:tcW w:w="1962" w:type="dxa"/>
            <w:tcBorders>
              <w:top w:val="single" w:sz="8" w:space="0" w:color="78C0D3"/>
              <w:bottom w:val="single" w:sz="8" w:space="0" w:color="78C0D3"/>
            </w:tcBorders>
            <w:shd w:val="clear" w:color="auto" w:fill="D2EAF0"/>
          </w:tcPr>
          <w:p>
            <w:pPr>
              <w:pStyle w:val="TableParagraph"/>
              <w:spacing w:line="274" w:lineRule="exact"/>
              <w:ind w:left="174" w:right="172"/>
              <w:jc w:val="center"/>
              <w:rPr>
                <w:sz w:val="24"/>
              </w:rPr>
            </w:pPr>
            <w:r>
              <w:rPr>
                <w:sz w:val="24"/>
              </w:rPr>
              <w:t>196</w:t>
            </w:r>
          </w:p>
        </w:tc>
        <w:tc>
          <w:tcPr>
            <w:tcW w:w="2295" w:type="dxa"/>
            <w:tcBorders>
              <w:top w:val="single" w:sz="8" w:space="0" w:color="78C0D3"/>
              <w:bottom w:val="single" w:sz="8" w:space="0" w:color="78C0D3"/>
              <w:right w:val="single" w:sz="8" w:space="0" w:color="78C0D3"/>
            </w:tcBorders>
            <w:shd w:val="clear" w:color="auto" w:fill="D2EAF0"/>
          </w:tcPr>
          <w:p>
            <w:pPr>
              <w:pStyle w:val="TableParagraph"/>
              <w:spacing w:line="274" w:lineRule="exact"/>
              <w:ind w:left="171" w:right="152"/>
              <w:jc w:val="center"/>
              <w:rPr>
                <w:sz w:val="24"/>
              </w:rPr>
            </w:pPr>
            <w:r>
              <w:rPr>
                <w:sz w:val="24"/>
              </w:rPr>
              <w:t>100</w:t>
            </w:r>
          </w:p>
        </w:tc>
      </w:tr>
    </w:tbl>
    <w:p>
      <w:pPr>
        <w:pStyle w:val="BodyText"/>
        <w:spacing w:before="3"/>
        <w:rPr>
          <w:sz w:val="23"/>
        </w:rPr>
      </w:pPr>
    </w:p>
    <w:p>
      <w:pPr>
        <w:spacing w:before="74"/>
        <w:ind w:left="461" w:right="484" w:firstLine="0"/>
        <w:jc w:val="center"/>
        <w:rPr>
          <w:i/>
          <w:sz w:val="20"/>
        </w:rPr>
      </w:pPr>
      <w:r>
        <w:rPr>
          <w:b/>
          <w:sz w:val="20"/>
        </w:rPr>
        <w:t>Fuente: </w:t>
      </w:r>
      <w:r>
        <w:rPr>
          <w:i/>
          <w:sz w:val="20"/>
        </w:rPr>
        <w:t>Instrumento de recolección de datos. Cédula de identificación</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line="360" w:lineRule="auto" w:before="165"/>
        <w:ind w:left="222" w:right="240"/>
        <w:jc w:val="both"/>
      </w:pPr>
      <w:r>
        <w:rPr/>
        <w:pict>
          <v:group style="position:absolute;margin-left:92.940002pt;margin-top:84.585861pt;width:413.2pt;height:274.350pt;mso-position-horizontal-relative:page;mso-position-vertical-relative:paragraph;z-index:-140224" coordorigin="1859,1692" coordsize="8264,5487">
            <v:shape style="position:absolute;left:1859;top:1692;width:8021;height:5486" type="#_x0000_t75" stroked="false">
              <v:imagedata r:id="rId26" o:title=""/>
            </v:shape>
            <v:shape style="position:absolute;left:2073;top:2707;width:7691;height:2501" coordorigin="2073,2707" coordsize="7691,2501" path="m9623,3609l9674,5208,9764,5208m2144,3554l2073,2707e" filled="false" stroked="true" strokeweight=".75pt" strokecolor="#a6a6a6">
              <v:path arrowok="t"/>
            </v:shape>
            <v:shape style="position:absolute;left:2104;top:2276;width:441;height:474" type="#_x0000_t202" filled="false" stroked="false">
              <v:textbox inset="0,0,0,0">
                <w:txbxContent>
                  <w:p>
                    <w:pPr>
                      <w:spacing w:line="225" w:lineRule="exact" w:before="0"/>
                      <w:ind w:left="0" w:right="-20" w:firstLine="72"/>
                      <w:jc w:val="left"/>
                      <w:rPr>
                        <w:b/>
                        <w:sz w:val="22"/>
                      </w:rPr>
                    </w:pPr>
                    <w:r>
                      <w:rPr>
                        <w:b/>
                        <w:color w:val="C0504D"/>
                        <w:sz w:val="22"/>
                      </w:rPr>
                      <w:t>No</w:t>
                    </w:r>
                  </w:p>
                  <w:p>
                    <w:pPr>
                      <w:spacing w:line="248" w:lineRule="exact" w:before="0"/>
                      <w:ind w:left="0" w:right="-20" w:firstLine="0"/>
                      <w:jc w:val="left"/>
                      <w:rPr>
                        <w:b/>
                        <w:sz w:val="22"/>
                      </w:rPr>
                    </w:pPr>
                    <w:r>
                      <w:rPr>
                        <w:b/>
                        <w:color w:val="C0504D"/>
                        <w:sz w:val="22"/>
                      </w:rPr>
                      <w:t>49%</w:t>
                    </w:r>
                  </w:p>
                </w:txbxContent>
              </v:textbox>
              <w10:wrap type="none"/>
            </v:shape>
            <v:shape style="position:absolute;left:9681;top:5030;width:441;height:473" type="#_x0000_t202" filled="false" stroked="false">
              <v:textbox inset="0,0,0,0">
                <w:txbxContent>
                  <w:p>
                    <w:pPr>
                      <w:spacing w:line="225" w:lineRule="exact" w:before="0"/>
                      <w:ind w:left="0" w:right="3" w:firstLine="0"/>
                      <w:jc w:val="center"/>
                      <w:rPr>
                        <w:b/>
                        <w:sz w:val="22"/>
                      </w:rPr>
                    </w:pPr>
                    <w:r>
                      <w:rPr>
                        <w:b/>
                        <w:color w:val="4F81BC"/>
                        <w:sz w:val="22"/>
                      </w:rPr>
                      <w:t>Si</w:t>
                    </w:r>
                  </w:p>
                  <w:p>
                    <w:pPr>
                      <w:spacing w:line="248" w:lineRule="exact" w:before="0"/>
                      <w:ind w:left="0" w:right="0" w:firstLine="0"/>
                      <w:jc w:val="center"/>
                      <w:rPr>
                        <w:b/>
                        <w:sz w:val="22"/>
                      </w:rPr>
                    </w:pPr>
                    <w:r>
                      <w:rPr>
                        <w:b/>
                        <w:color w:val="4F81BC"/>
                        <w:sz w:val="22"/>
                      </w:rPr>
                      <w:t>51%</w:t>
                    </w:r>
                  </w:p>
                </w:txbxContent>
              </v:textbox>
              <w10:wrap type="none"/>
            </v:shape>
            <w10:wrap type="none"/>
          </v:group>
        </w:pict>
      </w:r>
      <w:r>
        <w:rPr>
          <w:b/>
        </w:rPr>
        <w:t>Gráfica No. 8. </w:t>
      </w:r>
      <w:r>
        <w:rPr/>
        <w:t>Asistencia a las sesiones EMBARAZO SEGURO con PREVENIMSS de las mujeres gestantes adscritas a la Unidad de Medicina Familiar No. 64 del Instituto Mexicano del Seguro Social, durante el periodo de mayo a julio del</w:t>
      </w:r>
      <w:r>
        <w:rPr>
          <w:spacing w:val="-9"/>
        </w:rPr>
        <w:t> </w:t>
      </w:r>
      <w:r>
        <w:rPr/>
        <w:t>2016.</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39"/>
        <w:ind w:left="461" w:right="478" w:firstLine="0"/>
        <w:jc w:val="center"/>
        <w:rPr>
          <w:i/>
          <w:sz w:val="20"/>
        </w:rPr>
      </w:pPr>
      <w:r>
        <w:rPr>
          <w:b/>
          <w:sz w:val="20"/>
        </w:rPr>
        <w:t>Fuente: </w:t>
      </w:r>
      <w:r>
        <w:rPr>
          <w:i/>
          <w:sz w:val="20"/>
        </w:rPr>
        <w:t>Tabla 8</w:t>
      </w:r>
    </w:p>
    <w:p>
      <w:pPr>
        <w:spacing w:after="0"/>
        <w:jc w:val="center"/>
        <w:rPr>
          <w:sz w:val="20"/>
        </w:rPr>
        <w:sectPr>
          <w:pgSz w:w="12240" w:h="15840"/>
          <w:pgMar w:header="0" w:footer="1002" w:top="1360" w:bottom="1200" w:left="1480" w:right="1460"/>
        </w:sectPr>
      </w:pPr>
    </w:p>
    <w:p>
      <w:pPr>
        <w:pStyle w:val="BodyText"/>
        <w:spacing w:line="360" w:lineRule="auto" w:before="54"/>
        <w:ind w:left="222" w:right="236"/>
        <w:jc w:val="both"/>
      </w:pPr>
      <w:r>
        <w:rPr>
          <w:b/>
        </w:rPr>
        <w:t>Tabla No.9. </w:t>
      </w:r>
      <w:r>
        <w:rPr/>
        <w:t>Tipología familiar de las mujeres gestantes adscritas a la Unidad de Medicina Familiar No. 64 del Instituto Mexicano del Seguro Social, durante el periodo  de mayo a julio del 2016.</w:t>
      </w:r>
    </w:p>
    <w:p>
      <w:pPr>
        <w:pStyle w:val="BodyText"/>
        <w:spacing w:before="6" w:after="1"/>
        <w:rPr>
          <w:sz w:val="14"/>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64"/>
        <w:gridCol w:w="2636"/>
        <w:gridCol w:w="3057"/>
      </w:tblGrid>
      <w:tr>
        <w:trPr>
          <w:trHeight w:val="318" w:hRule="exact"/>
        </w:trPr>
        <w:tc>
          <w:tcPr>
            <w:tcW w:w="3364" w:type="dxa"/>
            <w:tcBorders>
              <w:top w:val="single" w:sz="8" w:space="0" w:color="78C0D3"/>
              <w:left w:val="single" w:sz="8" w:space="0" w:color="78C0D3"/>
              <w:bottom w:val="single" w:sz="8" w:space="0" w:color="78C0D3"/>
            </w:tcBorders>
            <w:shd w:val="clear" w:color="auto" w:fill="4AACC5"/>
          </w:tcPr>
          <w:p>
            <w:pPr>
              <w:pStyle w:val="TableParagraph"/>
              <w:spacing w:line="274" w:lineRule="exact"/>
              <w:ind w:left="268"/>
              <w:rPr>
                <w:b/>
                <w:sz w:val="24"/>
              </w:rPr>
            </w:pPr>
            <w:r>
              <w:rPr>
                <w:b/>
                <w:sz w:val="24"/>
              </w:rPr>
              <w:t>TIPOLOGÍA FAMILIAR</w:t>
            </w:r>
          </w:p>
        </w:tc>
        <w:tc>
          <w:tcPr>
            <w:tcW w:w="2636" w:type="dxa"/>
            <w:tcBorders>
              <w:top w:val="single" w:sz="8" w:space="0" w:color="78C0D3"/>
              <w:bottom w:val="single" w:sz="8" w:space="0" w:color="78C0D3"/>
            </w:tcBorders>
            <w:shd w:val="clear" w:color="auto" w:fill="4AACC5"/>
          </w:tcPr>
          <w:p>
            <w:pPr>
              <w:pStyle w:val="TableParagraph"/>
              <w:spacing w:line="274" w:lineRule="exact"/>
              <w:ind w:left="423" w:right="598"/>
              <w:jc w:val="center"/>
              <w:rPr>
                <w:b/>
                <w:sz w:val="24"/>
              </w:rPr>
            </w:pPr>
            <w:r>
              <w:rPr>
                <w:b/>
                <w:sz w:val="24"/>
              </w:rPr>
              <w:t>FRECUENCIA</w:t>
            </w:r>
          </w:p>
        </w:tc>
        <w:tc>
          <w:tcPr>
            <w:tcW w:w="3057" w:type="dxa"/>
            <w:tcBorders>
              <w:top w:val="single" w:sz="8" w:space="0" w:color="78C0D3"/>
              <w:bottom w:val="single" w:sz="8" w:space="0" w:color="78C0D3"/>
              <w:right w:val="single" w:sz="8" w:space="0" w:color="78C0D3"/>
            </w:tcBorders>
            <w:shd w:val="clear" w:color="auto" w:fill="4AACC5"/>
          </w:tcPr>
          <w:p>
            <w:pPr>
              <w:pStyle w:val="TableParagraph"/>
              <w:spacing w:line="274" w:lineRule="exact"/>
              <w:ind w:left="598" w:right="489"/>
              <w:jc w:val="center"/>
              <w:rPr>
                <w:b/>
                <w:sz w:val="24"/>
              </w:rPr>
            </w:pPr>
            <w:r>
              <w:rPr>
                <w:b/>
                <w:sz w:val="24"/>
              </w:rPr>
              <w:t>PORCENTAJE %</w:t>
            </w:r>
          </w:p>
        </w:tc>
      </w:tr>
      <w:tr>
        <w:trPr>
          <w:trHeight w:val="395" w:hRule="exact"/>
        </w:trPr>
        <w:tc>
          <w:tcPr>
            <w:tcW w:w="3364" w:type="dxa"/>
            <w:tcBorders>
              <w:top w:val="single" w:sz="8" w:space="0" w:color="78C0D3"/>
              <w:left w:val="single" w:sz="8" w:space="0" w:color="78C0D3"/>
              <w:bottom w:val="single" w:sz="8" w:space="0" w:color="78C0D3"/>
            </w:tcBorders>
            <w:shd w:val="clear" w:color="auto" w:fill="D2EAF0"/>
          </w:tcPr>
          <w:p>
            <w:pPr>
              <w:pStyle w:val="TableParagraph"/>
              <w:spacing w:line="275" w:lineRule="exact"/>
              <w:ind w:left="1094"/>
              <w:rPr>
                <w:b/>
                <w:sz w:val="24"/>
              </w:rPr>
            </w:pPr>
            <w:r>
              <w:rPr>
                <w:b/>
                <w:sz w:val="24"/>
              </w:rPr>
              <w:t>Nuclear</w:t>
            </w:r>
          </w:p>
        </w:tc>
        <w:tc>
          <w:tcPr>
            <w:tcW w:w="2636" w:type="dxa"/>
            <w:tcBorders>
              <w:top w:val="single" w:sz="8" w:space="0" w:color="78C0D3"/>
              <w:bottom w:val="single" w:sz="8" w:space="0" w:color="78C0D3"/>
            </w:tcBorders>
            <w:shd w:val="clear" w:color="auto" w:fill="D2EAF0"/>
          </w:tcPr>
          <w:p>
            <w:pPr>
              <w:pStyle w:val="TableParagraph"/>
              <w:spacing w:line="275" w:lineRule="exact"/>
              <w:ind w:left="423" w:right="595"/>
              <w:jc w:val="center"/>
              <w:rPr>
                <w:sz w:val="24"/>
              </w:rPr>
            </w:pPr>
            <w:r>
              <w:rPr>
                <w:sz w:val="24"/>
              </w:rPr>
              <w:t>42</w:t>
            </w:r>
          </w:p>
        </w:tc>
        <w:tc>
          <w:tcPr>
            <w:tcW w:w="3057" w:type="dxa"/>
            <w:tcBorders>
              <w:top w:val="single" w:sz="8" w:space="0" w:color="78C0D3"/>
              <w:bottom w:val="single" w:sz="8" w:space="0" w:color="78C0D3"/>
              <w:right w:val="single" w:sz="8" w:space="0" w:color="78C0D3"/>
            </w:tcBorders>
            <w:shd w:val="clear" w:color="auto" w:fill="D2EAF0"/>
          </w:tcPr>
          <w:p>
            <w:pPr>
              <w:pStyle w:val="TableParagraph"/>
              <w:spacing w:line="275" w:lineRule="exact"/>
              <w:ind w:left="596" w:right="489"/>
              <w:jc w:val="center"/>
              <w:rPr>
                <w:sz w:val="24"/>
              </w:rPr>
            </w:pPr>
            <w:r>
              <w:rPr>
                <w:sz w:val="24"/>
              </w:rPr>
              <w:t>21.4</w:t>
            </w:r>
          </w:p>
        </w:tc>
      </w:tr>
      <w:tr>
        <w:trPr>
          <w:trHeight w:val="307" w:hRule="exact"/>
        </w:trPr>
        <w:tc>
          <w:tcPr>
            <w:tcW w:w="3364" w:type="dxa"/>
            <w:tcBorders>
              <w:top w:val="single" w:sz="8" w:space="0" w:color="78C0D3"/>
              <w:left w:val="single" w:sz="8" w:space="0" w:color="78C0D3"/>
            </w:tcBorders>
          </w:tcPr>
          <w:p>
            <w:pPr>
              <w:pStyle w:val="TableParagraph"/>
              <w:spacing w:line="274" w:lineRule="exact"/>
              <w:ind w:left="681"/>
              <w:rPr>
                <w:b/>
                <w:sz w:val="24"/>
              </w:rPr>
            </w:pPr>
            <w:r>
              <w:rPr>
                <w:b/>
                <w:sz w:val="24"/>
              </w:rPr>
              <w:t>Nuclear simple</w:t>
            </w:r>
          </w:p>
        </w:tc>
        <w:tc>
          <w:tcPr>
            <w:tcW w:w="2636" w:type="dxa"/>
            <w:tcBorders>
              <w:top w:val="single" w:sz="8" w:space="0" w:color="78C0D3"/>
            </w:tcBorders>
          </w:tcPr>
          <w:p>
            <w:pPr/>
          </w:p>
        </w:tc>
        <w:tc>
          <w:tcPr>
            <w:tcW w:w="3057" w:type="dxa"/>
            <w:tcBorders>
              <w:top w:val="single" w:sz="8" w:space="0" w:color="78C0D3"/>
              <w:right w:val="single" w:sz="8" w:space="0" w:color="78C0D3"/>
            </w:tcBorders>
          </w:tcPr>
          <w:p>
            <w:pPr>
              <w:pStyle w:val="TableParagraph"/>
              <w:spacing w:line="274" w:lineRule="exact"/>
              <w:ind w:left="598" w:right="489"/>
              <w:jc w:val="center"/>
              <w:rPr>
                <w:sz w:val="24"/>
              </w:rPr>
            </w:pPr>
            <w:r>
              <w:rPr>
                <w:sz w:val="24"/>
              </w:rPr>
              <w:t>24</w:t>
            </w:r>
          </w:p>
        </w:tc>
      </w:tr>
      <w:tr>
        <w:trPr>
          <w:trHeight w:val="310" w:hRule="exact"/>
        </w:trPr>
        <w:tc>
          <w:tcPr>
            <w:tcW w:w="3364" w:type="dxa"/>
            <w:tcBorders>
              <w:left w:val="single" w:sz="8" w:space="0" w:color="78C0D3"/>
              <w:bottom w:val="single" w:sz="8" w:space="0" w:color="78C0D3"/>
            </w:tcBorders>
          </w:tcPr>
          <w:p>
            <w:pPr/>
          </w:p>
        </w:tc>
        <w:tc>
          <w:tcPr>
            <w:tcW w:w="2636" w:type="dxa"/>
            <w:tcBorders>
              <w:bottom w:val="single" w:sz="8" w:space="0" w:color="78C0D3"/>
            </w:tcBorders>
          </w:tcPr>
          <w:p>
            <w:pPr>
              <w:pStyle w:val="TableParagraph"/>
              <w:spacing w:line="274" w:lineRule="exact"/>
              <w:ind w:left="423" w:right="595"/>
              <w:jc w:val="center"/>
              <w:rPr>
                <w:sz w:val="24"/>
              </w:rPr>
            </w:pPr>
            <w:r>
              <w:rPr>
                <w:sz w:val="24"/>
              </w:rPr>
              <w:t>47</w:t>
            </w:r>
          </w:p>
        </w:tc>
        <w:tc>
          <w:tcPr>
            <w:tcW w:w="3057" w:type="dxa"/>
            <w:tcBorders>
              <w:bottom w:val="single" w:sz="8" w:space="0" w:color="78C0D3"/>
              <w:right w:val="single" w:sz="8" w:space="0" w:color="78C0D3"/>
            </w:tcBorders>
          </w:tcPr>
          <w:p>
            <w:pPr/>
          </w:p>
        </w:tc>
      </w:tr>
      <w:tr>
        <w:trPr>
          <w:trHeight w:val="318" w:hRule="exact"/>
        </w:trPr>
        <w:tc>
          <w:tcPr>
            <w:tcW w:w="3364" w:type="dxa"/>
            <w:tcBorders>
              <w:top w:val="single" w:sz="8" w:space="0" w:color="78C0D3"/>
              <w:left w:val="single" w:sz="8" w:space="0" w:color="78C0D3"/>
              <w:bottom w:val="single" w:sz="8" w:space="0" w:color="78C0D3"/>
            </w:tcBorders>
            <w:shd w:val="clear" w:color="auto" w:fill="D2EAF0"/>
          </w:tcPr>
          <w:p>
            <w:pPr>
              <w:pStyle w:val="TableParagraph"/>
              <w:spacing w:line="274" w:lineRule="exact"/>
              <w:ind w:left="153"/>
              <w:rPr>
                <w:b/>
                <w:sz w:val="24"/>
              </w:rPr>
            </w:pPr>
            <w:r>
              <w:rPr>
                <w:b/>
                <w:sz w:val="24"/>
              </w:rPr>
              <w:t>Monoparental extendida</w:t>
            </w:r>
          </w:p>
        </w:tc>
        <w:tc>
          <w:tcPr>
            <w:tcW w:w="2636" w:type="dxa"/>
            <w:tcBorders>
              <w:top w:val="single" w:sz="8" w:space="0" w:color="78C0D3"/>
              <w:bottom w:val="single" w:sz="8" w:space="0" w:color="78C0D3"/>
            </w:tcBorders>
            <w:shd w:val="clear" w:color="auto" w:fill="D2EAF0"/>
          </w:tcPr>
          <w:p>
            <w:pPr>
              <w:pStyle w:val="TableParagraph"/>
              <w:spacing w:line="274" w:lineRule="exact"/>
              <w:ind w:left="423" w:right="595"/>
              <w:jc w:val="center"/>
              <w:rPr>
                <w:sz w:val="24"/>
              </w:rPr>
            </w:pPr>
            <w:r>
              <w:rPr>
                <w:sz w:val="24"/>
              </w:rPr>
              <w:t>30</w:t>
            </w:r>
          </w:p>
        </w:tc>
        <w:tc>
          <w:tcPr>
            <w:tcW w:w="3057" w:type="dxa"/>
            <w:tcBorders>
              <w:top w:val="single" w:sz="8" w:space="0" w:color="78C0D3"/>
              <w:bottom w:val="single" w:sz="8" w:space="0" w:color="78C0D3"/>
              <w:right w:val="single" w:sz="8" w:space="0" w:color="78C0D3"/>
            </w:tcBorders>
            <w:shd w:val="clear" w:color="auto" w:fill="D2EAF0"/>
          </w:tcPr>
          <w:p>
            <w:pPr>
              <w:pStyle w:val="TableParagraph"/>
              <w:spacing w:line="274" w:lineRule="exact"/>
              <w:ind w:left="596" w:right="489"/>
              <w:jc w:val="center"/>
              <w:rPr>
                <w:sz w:val="24"/>
              </w:rPr>
            </w:pPr>
            <w:r>
              <w:rPr>
                <w:sz w:val="24"/>
              </w:rPr>
              <w:t>15.3</w:t>
            </w:r>
          </w:p>
        </w:tc>
      </w:tr>
      <w:tr>
        <w:trPr>
          <w:trHeight w:val="322" w:hRule="exact"/>
        </w:trPr>
        <w:tc>
          <w:tcPr>
            <w:tcW w:w="3364" w:type="dxa"/>
            <w:tcBorders>
              <w:top w:val="single" w:sz="8" w:space="0" w:color="78C0D3"/>
              <w:left w:val="single" w:sz="8" w:space="0" w:color="78C0D3"/>
              <w:bottom w:val="single" w:sz="8" w:space="0" w:color="78C0D3"/>
            </w:tcBorders>
          </w:tcPr>
          <w:p>
            <w:pPr>
              <w:pStyle w:val="TableParagraph"/>
              <w:ind w:left="1072"/>
              <w:rPr>
                <w:b/>
                <w:sz w:val="24"/>
              </w:rPr>
            </w:pPr>
            <w:r>
              <w:rPr>
                <w:b/>
                <w:sz w:val="24"/>
              </w:rPr>
              <w:t>Extensa</w:t>
            </w:r>
          </w:p>
        </w:tc>
        <w:tc>
          <w:tcPr>
            <w:tcW w:w="2636" w:type="dxa"/>
            <w:tcBorders>
              <w:top w:val="single" w:sz="8" w:space="0" w:color="78C0D3"/>
              <w:bottom w:val="single" w:sz="8" w:space="0" w:color="78C0D3"/>
            </w:tcBorders>
          </w:tcPr>
          <w:p>
            <w:pPr>
              <w:pStyle w:val="TableParagraph"/>
              <w:ind w:left="423" w:right="595"/>
              <w:jc w:val="center"/>
              <w:rPr>
                <w:sz w:val="24"/>
              </w:rPr>
            </w:pPr>
            <w:r>
              <w:rPr>
                <w:sz w:val="24"/>
              </w:rPr>
              <w:t>77</w:t>
            </w:r>
          </w:p>
        </w:tc>
        <w:tc>
          <w:tcPr>
            <w:tcW w:w="3057" w:type="dxa"/>
            <w:tcBorders>
              <w:top w:val="single" w:sz="8" w:space="0" w:color="78C0D3"/>
              <w:bottom w:val="single" w:sz="8" w:space="0" w:color="78C0D3"/>
              <w:right w:val="single" w:sz="8" w:space="0" w:color="78C0D3"/>
            </w:tcBorders>
          </w:tcPr>
          <w:p>
            <w:pPr>
              <w:pStyle w:val="TableParagraph"/>
              <w:ind w:left="596" w:right="489"/>
              <w:jc w:val="center"/>
              <w:rPr>
                <w:sz w:val="24"/>
              </w:rPr>
            </w:pPr>
            <w:r>
              <w:rPr>
                <w:sz w:val="24"/>
              </w:rPr>
              <w:t>39.3</w:t>
            </w:r>
          </w:p>
        </w:tc>
      </w:tr>
      <w:tr>
        <w:trPr>
          <w:trHeight w:val="319" w:hRule="exact"/>
        </w:trPr>
        <w:tc>
          <w:tcPr>
            <w:tcW w:w="3364" w:type="dxa"/>
            <w:tcBorders>
              <w:top w:val="single" w:sz="8" w:space="0" w:color="78C0D3"/>
              <w:left w:val="single" w:sz="8" w:space="0" w:color="78C0D3"/>
              <w:bottom w:val="single" w:sz="8" w:space="0" w:color="78C0D3"/>
            </w:tcBorders>
            <w:shd w:val="clear" w:color="auto" w:fill="D2EAF0"/>
          </w:tcPr>
          <w:p>
            <w:pPr/>
          </w:p>
        </w:tc>
        <w:tc>
          <w:tcPr>
            <w:tcW w:w="2636" w:type="dxa"/>
            <w:tcBorders>
              <w:top w:val="single" w:sz="8" w:space="0" w:color="78C0D3"/>
              <w:bottom w:val="single" w:sz="8" w:space="0" w:color="78C0D3"/>
            </w:tcBorders>
            <w:shd w:val="clear" w:color="auto" w:fill="D2EAF0"/>
          </w:tcPr>
          <w:p>
            <w:pPr>
              <w:pStyle w:val="TableParagraph"/>
              <w:spacing w:line="275" w:lineRule="exact"/>
              <w:ind w:left="423" w:right="595"/>
              <w:jc w:val="center"/>
              <w:rPr>
                <w:sz w:val="24"/>
              </w:rPr>
            </w:pPr>
            <w:r>
              <w:rPr>
                <w:sz w:val="24"/>
              </w:rPr>
              <w:t>196</w:t>
            </w:r>
          </w:p>
        </w:tc>
        <w:tc>
          <w:tcPr>
            <w:tcW w:w="3057" w:type="dxa"/>
            <w:tcBorders>
              <w:top w:val="single" w:sz="8" w:space="0" w:color="78C0D3"/>
              <w:bottom w:val="single" w:sz="8" w:space="0" w:color="78C0D3"/>
              <w:right w:val="single" w:sz="8" w:space="0" w:color="78C0D3"/>
            </w:tcBorders>
            <w:shd w:val="clear" w:color="auto" w:fill="D2EAF0"/>
          </w:tcPr>
          <w:p>
            <w:pPr>
              <w:pStyle w:val="TableParagraph"/>
              <w:spacing w:line="275" w:lineRule="exact"/>
              <w:ind w:left="598" w:right="488"/>
              <w:jc w:val="center"/>
              <w:rPr>
                <w:sz w:val="24"/>
              </w:rPr>
            </w:pPr>
            <w:r>
              <w:rPr>
                <w:sz w:val="24"/>
              </w:rPr>
              <w:t>100.0</w:t>
            </w:r>
          </w:p>
        </w:tc>
      </w:tr>
    </w:tbl>
    <w:p>
      <w:pPr>
        <w:pStyle w:val="BodyText"/>
        <w:spacing w:before="1"/>
        <w:rPr>
          <w:sz w:val="29"/>
        </w:rPr>
      </w:pPr>
    </w:p>
    <w:p>
      <w:pPr>
        <w:spacing w:before="74"/>
        <w:ind w:left="1520" w:right="299" w:firstLine="0"/>
        <w:jc w:val="left"/>
        <w:rPr>
          <w:i/>
          <w:sz w:val="20"/>
        </w:rPr>
      </w:pPr>
      <w:r>
        <w:rPr>
          <w:b/>
          <w:sz w:val="20"/>
        </w:rPr>
        <w:t>Fuente: </w:t>
      </w:r>
      <w:r>
        <w:rPr>
          <w:i/>
          <w:sz w:val="20"/>
        </w:rPr>
        <w:t>Instrumento de recolección de datos. Cédula de identificación</w:t>
      </w:r>
    </w:p>
    <w:p>
      <w:pPr>
        <w:pStyle w:val="BodyText"/>
        <w:rPr>
          <w:i/>
          <w:sz w:val="20"/>
        </w:rPr>
      </w:pPr>
    </w:p>
    <w:p>
      <w:pPr>
        <w:pStyle w:val="BodyText"/>
        <w:rPr>
          <w:i/>
          <w:sz w:val="20"/>
        </w:rPr>
      </w:pPr>
    </w:p>
    <w:p>
      <w:pPr>
        <w:pStyle w:val="BodyText"/>
        <w:rPr>
          <w:i/>
          <w:sz w:val="20"/>
        </w:rPr>
      </w:pPr>
    </w:p>
    <w:p>
      <w:pPr>
        <w:pStyle w:val="BodyText"/>
        <w:spacing w:before="4"/>
        <w:rPr>
          <w:i/>
          <w:sz w:val="22"/>
        </w:rPr>
      </w:pPr>
    </w:p>
    <w:p>
      <w:pPr>
        <w:pStyle w:val="BodyText"/>
        <w:spacing w:line="360" w:lineRule="auto"/>
        <w:ind w:left="222" w:right="236"/>
        <w:jc w:val="both"/>
      </w:pPr>
      <w:r>
        <w:rPr>
          <w:b/>
        </w:rPr>
        <w:t>Gráfica No. 9. T</w:t>
      </w:r>
      <w:r>
        <w:rPr/>
        <w:t>ipología familiar  de las mujeres gestantes adscritas a la Unidad  de Medicina Familiar No. 64 del Instituto Mexicano del Seguro Social, durante el periodo  de mayo a julio del</w:t>
      </w:r>
      <w:r>
        <w:rPr>
          <w:spacing w:val="-13"/>
        </w:rPr>
        <w:t> </w:t>
      </w:r>
      <w:r>
        <w:rPr/>
        <w:t>2016.</w:t>
      </w:r>
    </w:p>
    <w:p>
      <w:pPr>
        <w:pStyle w:val="BodyText"/>
        <w:rPr>
          <w:sz w:val="20"/>
        </w:rPr>
      </w:pPr>
    </w:p>
    <w:p>
      <w:pPr>
        <w:pStyle w:val="BodyText"/>
        <w:spacing w:before="1"/>
        <w:rPr>
          <w:sz w:val="17"/>
        </w:rPr>
      </w:pPr>
    </w:p>
    <w:p>
      <w:pPr>
        <w:spacing w:after="0"/>
        <w:rPr>
          <w:sz w:val="17"/>
        </w:rPr>
        <w:sectPr>
          <w:pgSz w:w="12240" w:h="15840"/>
          <w:pgMar w:header="0" w:footer="1002" w:top="1360" w:bottom="1200" w:left="1480" w:right="1460"/>
        </w:sectPr>
      </w:pPr>
    </w:p>
    <w:p>
      <w:pPr>
        <w:spacing w:before="73"/>
        <w:ind w:left="859" w:right="-16" w:firstLine="0"/>
        <w:jc w:val="left"/>
        <w:rPr>
          <w:b/>
          <w:sz w:val="22"/>
        </w:rPr>
      </w:pPr>
      <w:r>
        <w:rPr/>
        <w:drawing>
          <wp:anchor distT="0" distB="0" distL="0" distR="0" allowOverlap="1" layoutInCell="1" locked="0" behindDoc="1" simplePos="0" relativeHeight="268295255">
            <wp:simplePos x="0" y="0"/>
            <wp:positionH relativeFrom="page">
              <wp:posOffset>1308735</wp:posOffset>
            </wp:positionH>
            <wp:positionV relativeFrom="paragraph">
              <wp:posOffset>4290</wp:posOffset>
            </wp:positionV>
            <wp:extent cx="5061204" cy="3108960"/>
            <wp:effectExtent l="0" t="0" r="0" b="0"/>
            <wp:wrapNone/>
            <wp:docPr id="3" name="image11.png" descr=""/>
            <wp:cNvGraphicFramePr>
              <a:graphicFrameLocks noChangeAspect="1"/>
            </wp:cNvGraphicFramePr>
            <a:graphic>
              <a:graphicData uri="http://schemas.openxmlformats.org/drawingml/2006/picture">
                <pic:pic>
                  <pic:nvPicPr>
                    <pic:cNvPr id="4" name="image11.png"/>
                    <pic:cNvPicPr/>
                  </pic:nvPicPr>
                  <pic:blipFill>
                    <a:blip r:embed="rId27" cstate="print"/>
                    <a:stretch>
                      <a:fillRect/>
                    </a:stretch>
                  </pic:blipFill>
                  <pic:spPr>
                    <a:xfrm>
                      <a:off x="0" y="0"/>
                      <a:ext cx="5061204" cy="3108960"/>
                    </a:xfrm>
                    <a:prstGeom prst="rect">
                      <a:avLst/>
                    </a:prstGeom>
                  </pic:spPr>
                </pic:pic>
              </a:graphicData>
            </a:graphic>
          </wp:anchor>
        </w:drawing>
      </w:r>
      <w:r>
        <w:rPr>
          <w:b/>
          <w:color w:val="92CDDD"/>
          <w:sz w:val="22"/>
        </w:rPr>
        <w:t>Extensa</w:t>
      </w:r>
      <w:r>
        <w:rPr>
          <w:b/>
          <w:color w:val="92CDDD"/>
          <w:spacing w:val="58"/>
          <w:sz w:val="22"/>
        </w:rPr>
        <w:t> </w:t>
      </w:r>
      <w:r>
        <w:rPr>
          <w:b/>
          <w:color w:val="92CDDD"/>
          <w:sz w:val="22"/>
        </w:rPr>
        <w:t>39%</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before="1"/>
        <w:rPr>
          <w:b/>
        </w:rPr>
      </w:pPr>
    </w:p>
    <w:p>
      <w:pPr>
        <w:spacing w:before="1"/>
        <w:ind w:left="1815" w:right="-16" w:hanging="65"/>
        <w:jc w:val="left"/>
        <w:rPr>
          <w:b/>
          <w:sz w:val="22"/>
        </w:rPr>
      </w:pPr>
      <w:r>
        <w:rPr>
          <w:b/>
          <w:color w:val="5F497A"/>
          <w:sz w:val="22"/>
        </w:rPr>
        <w:t>Monoparental extensa 16%</w:t>
      </w:r>
    </w:p>
    <w:p>
      <w:pPr>
        <w:pStyle w:val="BodyText"/>
        <w:spacing w:before="4"/>
        <w:rPr>
          <w:b/>
          <w:sz w:val="21"/>
        </w:rPr>
      </w:pPr>
      <w:r>
        <w:rPr/>
        <w:br w:type="column"/>
      </w:r>
      <w:r>
        <w:rPr>
          <w:b/>
          <w:sz w:val="21"/>
        </w:rPr>
      </w:r>
    </w:p>
    <w:p>
      <w:pPr>
        <w:spacing w:before="1"/>
        <w:ind w:left="859" w:right="285" w:firstLine="0"/>
        <w:jc w:val="left"/>
        <w:rPr>
          <w:b/>
          <w:sz w:val="22"/>
        </w:rPr>
      </w:pPr>
      <w:r>
        <w:rPr>
          <w:b/>
          <w:color w:val="C0504D"/>
          <w:sz w:val="22"/>
        </w:rPr>
        <w:t>Nuclear 21%</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before="4"/>
        <w:rPr>
          <w:b/>
          <w:sz w:val="21"/>
        </w:rPr>
      </w:pPr>
    </w:p>
    <w:p>
      <w:pPr>
        <w:spacing w:before="0"/>
        <w:ind w:left="1618" w:right="285" w:hanging="564"/>
        <w:jc w:val="left"/>
        <w:rPr>
          <w:b/>
          <w:sz w:val="22"/>
        </w:rPr>
      </w:pPr>
      <w:r>
        <w:rPr>
          <w:b/>
          <w:color w:val="92D050"/>
          <w:sz w:val="22"/>
        </w:rPr>
        <w:t>Nuclear simple 24%</w:t>
      </w:r>
    </w:p>
    <w:p>
      <w:pPr>
        <w:spacing w:after="0"/>
        <w:jc w:val="left"/>
        <w:rPr>
          <w:sz w:val="22"/>
        </w:rPr>
        <w:sectPr>
          <w:type w:val="continuous"/>
          <w:pgSz w:w="12240" w:h="15840"/>
          <w:pgMar w:top="1360" w:bottom="280" w:left="1480" w:right="1460"/>
          <w:cols w:num="2" w:equalWidth="0">
            <w:col w:w="3197" w:space="3178"/>
            <w:col w:w="2925"/>
          </w:cols>
        </w:sectPr>
      </w:pPr>
    </w:p>
    <w:p>
      <w:pPr>
        <w:pStyle w:val="BodyText"/>
        <w:rPr>
          <w:b/>
          <w:sz w:val="20"/>
        </w:rPr>
      </w:pPr>
    </w:p>
    <w:p>
      <w:pPr>
        <w:pStyle w:val="BodyText"/>
        <w:spacing w:before="5"/>
        <w:rPr>
          <w:b/>
          <w:sz w:val="20"/>
        </w:rPr>
      </w:pPr>
    </w:p>
    <w:p>
      <w:pPr>
        <w:spacing w:before="0"/>
        <w:ind w:left="461" w:right="478" w:firstLine="0"/>
        <w:jc w:val="center"/>
        <w:rPr>
          <w:i/>
          <w:sz w:val="20"/>
        </w:rPr>
      </w:pPr>
      <w:r>
        <w:rPr>
          <w:b/>
          <w:sz w:val="20"/>
        </w:rPr>
        <w:t>Fuente: </w:t>
      </w:r>
      <w:r>
        <w:rPr>
          <w:i/>
          <w:sz w:val="20"/>
        </w:rPr>
        <w:t>Tabla 9</w:t>
      </w:r>
    </w:p>
    <w:p>
      <w:pPr>
        <w:spacing w:after="0"/>
        <w:jc w:val="center"/>
        <w:rPr>
          <w:sz w:val="20"/>
        </w:rPr>
        <w:sectPr>
          <w:type w:val="continuous"/>
          <w:pgSz w:w="12240" w:h="15840"/>
          <w:pgMar w:top="1360" w:bottom="280" w:left="1480" w:right="1460"/>
        </w:sectPr>
      </w:pPr>
    </w:p>
    <w:p>
      <w:pPr>
        <w:pStyle w:val="BodyText"/>
        <w:spacing w:line="360" w:lineRule="auto" w:before="54"/>
        <w:ind w:left="222" w:right="235"/>
        <w:jc w:val="both"/>
      </w:pPr>
      <w:r>
        <w:rPr>
          <w:b/>
        </w:rPr>
        <w:t>Tabla No.10. </w:t>
      </w:r>
      <w:r>
        <w:rPr/>
        <w:t>Adaptación psicosocial al embarazo de las mujeres gestantes adscritas a la Unidad de Medicina Familiar No. 64 del Instituto Mexicano del Seguro Social, durante el periodo  de mayo a julio del 2016.</w:t>
      </w:r>
    </w:p>
    <w:p>
      <w:pPr>
        <w:pStyle w:val="BodyText"/>
        <w:spacing w:before="6" w:after="1"/>
        <w:rPr>
          <w:sz w:val="14"/>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25"/>
        <w:gridCol w:w="2071"/>
        <w:gridCol w:w="2261"/>
      </w:tblGrid>
      <w:tr>
        <w:trPr>
          <w:trHeight w:val="614" w:hRule="exact"/>
        </w:trPr>
        <w:tc>
          <w:tcPr>
            <w:tcW w:w="4725" w:type="dxa"/>
            <w:tcBorders>
              <w:top w:val="single" w:sz="8" w:space="0" w:color="78C0D3"/>
              <w:left w:val="single" w:sz="8" w:space="0" w:color="78C0D3"/>
              <w:bottom w:val="single" w:sz="8" w:space="0" w:color="78C0D3"/>
            </w:tcBorders>
            <w:shd w:val="clear" w:color="auto" w:fill="4AACC5"/>
          </w:tcPr>
          <w:p>
            <w:pPr>
              <w:pStyle w:val="TableParagraph"/>
              <w:spacing w:line="259" w:lineRule="auto"/>
              <w:ind w:left="1617" w:right="531" w:hanging="1160"/>
              <w:rPr>
                <w:b/>
                <w:sz w:val="24"/>
              </w:rPr>
            </w:pPr>
            <w:r>
              <w:rPr>
                <w:b/>
                <w:sz w:val="24"/>
              </w:rPr>
              <w:t>ADAPTACION PSICOSOCIAL AL EMBARAZO</w:t>
            </w:r>
          </w:p>
        </w:tc>
        <w:tc>
          <w:tcPr>
            <w:tcW w:w="2071" w:type="dxa"/>
            <w:tcBorders>
              <w:top w:val="single" w:sz="8" w:space="0" w:color="78C0D3"/>
              <w:bottom w:val="single" w:sz="8" w:space="0" w:color="78C0D3"/>
            </w:tcBorders>
            <w:shd w:val="clear" w:color="auto" w:fill="4AACC5"/>
          </w:tcPr>
          <w:p>
            <w:pPr>
              <w:pStyle w:val="TableParagraph"/>
              <w:spacing w:line="274" w:lineRule="exact"/>
              <w:ind w:left="247" w:right="210"/>
              <w:jc w:val="center"/>
              <w:rPr>
                <w:b/>
                <w:sz w:val="24"/>
              </w:rPr>
            </w:pPr>
            <w:r>
              <w:rPr>
                <w:b/>
                <w:sz w:val="24"/>
              </w:rPr>
              <w:t>FRECUENCIA</w:t>
            </w:r>
          </w:p>
        </w:tc>
        <w:tc>
          <w:tcPr>
            <w:tcW w:w="2261" w:type="dxa"/>
            <w:tcBorders>
              <w:top w:val="single" w:sz="8" w:space="0" w:color="78C0D3"/>
              <w:bottom w:val="single" w:sz="8" w:space="0" w:color="78C0D3"/>
              <w:right w:val="single" w:sz="8" w:space="0" w:color="78C0D3"/>
            </w:tcBorders>
            <w:shd w:val="clear" w:color="auto" w:fill="4AACC5"/>
          </w:tcPr>
          <w:p>
            <w:pPr>
              <w:pStyle w:val="TableParagraph"/>
              <w:spacing w:line="274" w:lineRule="exact"/>
              <w:ind w:left="207" w:right="83"/>
              <w:jc w:val="center"/>
              <w:rPr>
                <w:b/>
                <w:sz w:val="24"/>
              </w:rPr>
            </w:pPr>
            <w:r>
              <w:rPr>
                <w:b/>
                <w:sz w:val="24"/>
              </w:rPr>
              <w:t>PORCENTAJE %</w:t>
            </w:r>
          </w:p>
        </w:tc>
      </w:tr>
      <w:tr>
        <w:trPr>
          <w:trHeight w:val="617" w:hRule="exact"/>
        </w:trPr>
        <w:tc>
          <w:tcPr>
            <w:tcW w:w="4725" w:type="dxa"/>
            <w:tcBorders>
              <w:top w:val="single" w:sz="8" w:space="0" w:color="78C0D3"/>
              <w:left w:val="single" w:sz="8" w:space="0" w:color="78C0D3"/>
              <w:bottom w:val="single" w:sz="8" w:space="0" w:color="78C0D3"/>
            </w:tcBorders>
            <w:shd w:val="clear" w:color="auto" w:fill="D2EAF0"/>
          </w:tcPr>
          <w:p>
            <w:pPr>
              <w:pStyle w:val="TableParagraph"/>
              <w:spacing w:line="259" w:lineRule="auto"/>
              <w:ind w:left="1425" w:right="243" w:hanging="1253"/>
              <w:rPr>
                <w:b/>
                <w:sz w:val="24"/>
              </w:rPr>
            </w:pPr>
            <w:r>
              <w:rPr>
                <w:b/>
                <w:sz w:val="24"/>
              </w:rPr>
              <w:t>MAYOR ADAPTACION PSICOSOCIAL AL EMBARAZO</w:t>
            </w:r>
          </w:p>
        </w:tc>
        <w:tc>
          <w:tcPr>
            <w:tcW w:w="2071" w:type="dxa"/>
            <w:tcBorders>
              <w:top w:val="single" w:sz="8" w:space="0" w:color="78C0D3"/>
              <w:bottom w:val="single" w:sz="8" w:space="0" w:color="78C0D3"/>
            </w:tcBorders>
            <w:shd w:val="clear" w:color="auto" w:fill="D2EAF0"/>
          </w:tcPr>
          <w:p>
            <w:pPr>
              <w:pStyle w:val="TableParagraph"/>
              <w:spacing w:line="274" w:lineRule="exact"/>
              <w:ind w:left="247" w:right="208"/>
              <w:jc w:val="center"/>
              <w:rPr>
                <w:sz w:val="24"/>
              </w:rPr>
            </w:pPr>
            <w:r>
              <w:rPr>
                <w:sz w:val="24"/>
              </w:rPr>
              <w:t>154</w:t>
            </w:r>
          </w:p>
        </w:tc>
        <w:tc>
          <w:tcPr>
            <w:tcW w:w="2261" w:type="dxa"/>
            <w:tcBorders>
              <w:top w:val="single" w:sz="8" w:space="0" w:color="78C0D3"/>
              <w:bottom w:val="single" w:sz="8" w:space="0" w:color="78C0D3"/>
              <w:right w:val="single" w:sz="8" w:space="0" w:color="78C0D3"/>
            </w:tcBorders>
            <w:shd w:val="clear" w:color="auto" w:fill="D2EAF0"/>
          </w:tcPr>
          <w:p>
            <w:pPr>
              <w:pStyle w:val="TableParagraph"/>
              <w:spacing w:line="274" w:lineRule="exact"/>
              <w:ind w:left="207" w:right="80"/>
              <w:jc w:val="center"/>
              <w:rPr>
                <w:sz w:val="24"/>
              </w:rPr>
            </w:pPr>
            <w:r>
              <w:rPr>
                <w:sz w:val="24"/>
              </w:rPr>
              <w:t>78.6</w:t>
            </w:r>
          </w:p>
        </w:tc>
      </w:tr>
      <w:tr>
        <w:trPr>
          <w:trHeight w:val="614" w:hRule="exact"/>
        </w:trPr>
        <w:tc>
          <w:tcPr>
            <w:tcW w:w="4725" w:type="dxa"/>
            <w:tcBorders>
              <w:top w:val="single" w:sz="8" w:space="0" w:color="78C0D3"/>
              <w:left w:val="single" w:sz="8" w:space="0" w:color="78C0D3"/>
              <w:bottom w:val="single" w:sz="8" w:space="0" w:color="78C0D3"/>
            </w:tcBorders>
          </w:tcPr>
          <w:p>
            <w:pPr>
              <w:pStyle w:val="TableParagraph"/>
              <w:spacing w:line="259" w:lineRule="auto"/>
              <w:ind w:left="563" w:right="243" w:hanging="279"/>
              <w:rPr>
                <w:b/>
                <w:sz w:val="24"/>
              </w:rPr>
            </w:pPr>
            <w:r>
              <w:rPr>
                <w:b/>
                <w:sz w:val="24"/>
              </w:rPr>
              <w:t>DEFICIENCIA EN LA ADAPTACION PSICOSOCIAL AL EMBARAZO</w:t>
            </w:r>
          </w:p>
        </w:tc>
        <w:tc>
          <w:tcPr>
            <w:tcW w:w="2071" w:type="dxa"/>
            <w:tcBorders>
              <w:top w:val="single" w:sz="8" w:space="0" w:color="78C0D3"/>
              <w:bottom w:val="single" w:sz="8" w:space="0" w:color="78C0D3"/>
            </w:tcBorders>
          </w:tcPr>
          <w:p>
            <w:pPr>
              <w:pStyle w:val="TableParagraph"/>
              <w:spacing w:line="274" w:lineRule="exact"/>
              <w:ind w:left="247" w:right="208"/>
              <w:jc w:val="center"/>
              <w:rPr>
                <w:sz w:val="24"/>
              </w:rPr>
            </w:pPr>
            <w:r>
              <w:rPr>
                <w:sz w:val="24"/>
              </w:rPr>
              <w:t>42</w:t>
            </w:r>
          </w:p>
        </w:tc>
        <w:tc>
          <w:tcPr>
            <w:tcW w:w="2261" w:type="dxa"/>
            <w:tcBorders>
              <w:top w:val="single" w:sz="8" w:space="0" w:color="78C0D3"/>
              <w:bottom w:val="single" w:sz="8" w:space="0" w:color="78C0D3"/>
              <w:right w:val="single" w:sz="8" w:space="0" w:color="78C0D3"/>
            </w:tcBorders>
          </w:tcPr>
          <w:p>
            <w:pPr>
              <w:pStyle w:val="TableParagraph"/>
              <w:spacing w:line="274" w:lineRule="exact"/>
              <w:ind w:left="207" w:right="80"/>
              <w:jc w:val="center"/>
              <w:rPr>
                <w:sz w:val="24"/>
              </w:rPr>
            </w:pPr>
            <w:r>
              <w:rPr>
                <w:sz w:val="24"/>
              </w:rPr>
              <w:t>21.4</w:t>
            </w:r>
          </w:p>
        </w:tc>
      </w:tr>
      <w:tr>
        <w:trPr>
          <w:trHeight w:val="321" w:hRule="exact"/>
        </w:trPr>
        <w:tc>
          <w:tcPr>
            <w:tcW w:w="4725" w:type="dxa"/>
            <w:tcBorders>
              <w:top w:val="single" w:sz="8" w:space="0" w:color="78C0D3"/>
              <w:left w:val="single" w:sz="8" w:space="0" w:color="78C0D3"/>
              <w:bottom w:val="single" w:sz="8" w:space="0" w:color="78C0D3"/>
            </w:tcBorders>
            <w:shd w:val="clear" w:color="auto" w:fill="D2EAF0"/>
          </w:tcPr>
          <w:p>
            <w:pPr/>
          </w:p>
        </w:tc>
        <w:tc>
          <w:tcPr>
            <w:tcW w:w="2071" w:type="dxa"/>
            <w:tcBorders>
              <w:top w:val="single" w:sz="8" w:space="0" w:color="78C0D3"/>
              <w:bottom w:val="single" w:sz="8" w:space="0" w:color="78C0D3"/>
            </w:tcBorders>
            <w:shd w:val="clear" w:color="auto" w:fill="D2EAF0"/>
          </w:tcPr>
          <w:p>
            <w:pPr>
              <w:pStyle w:val="TableParagraph"/>
              <w:spacing w:line="275" w:lineRule="exact"/>
              <w:ind w:left="247" w:right="208"/>
              <w:jc w:val="center"/>
              <w:rPr>
                <w:sz w:val="24"/>
              </w:rPr>
            </w:pPr>
            <w:r>
              <w:rPr>
                <w:sz w:val="24"/>
              </w:rPr>
              <w:t>196</w:t>
            </w:r>
          </w:p>
        </w:tc>
        <w:tc>
          <w:tcPr>
            <w:tcW w:w="2261" w:type="dxa"/>
            <w:tcBorders>
              <w:top w:val="single" w:sz="8" w:space="0" w:color="78C0D3"/>
              <w:bottom w:val="single" w:sz="8" w:space="0" w:color="78C0D3"/>
              <w:right w:val="single" w:sz="8" w:space="0" w:color="78C0D3"/>
            </w:tcBorders>
            <w:shd w:val="clear" w:color="auto" w:fill="D2EAF0"/>
          </w:tcPr>
          <w:p>
            <w:pPr>
              <w:pStyle w:val="TableParagraph"/>
              <w:spacing w:line="275" w:lineRule="exact"/>
              <w:ind w:left="207" w:right="78"/>
              <w:jc w:val="center"/>
              <w:rPr>
                <w:sz w:val="24"/>
              </w:rPr>
            </w:pPr>
            <w:r>
              <w:rPr>
                <w:sz w:val="24"/>
              </w:rPr>
              <w:t>100</w:t>
            </w:r>
          </w:p>
        </w:tc>
      </w:tr>
    </w:tbl>
    <w:p>
      <w:pPr>
        <w:pStyle w:val="BodyText"/>
        <w:spacing w:before="1"/>
        <w:rPr>
          <w:sz w:val="29"/>
        </w:rPr>
      </w:pPr>
    </w:p>
    <w:p>
      <w:pPr>
        <w:spacing w:before="74"/>
        <w:ind w:left="1520" w:right="299" w:firstLine="0"/>
        <w:jc w:val="left"/>
        <w:rPr>
          <w:i/>
          <w:sz w:val="20"/>
        </w:rPr>
      </w:pPr>
      <w:r>
        <w:rPr>
          <w:b/>
          <w:sz w:val="20"/>
        </w:rPr>
        <w:t>Fuente: </w:t>
      </w:r>
      <w:r>
        <w:rPr>
          <w:i/>
          <w:sz w:val="20"/>
        </w:rPr>
        <w:t>Instrumento de recolección de datos. Cédula de identificación</w:t>
      </w:r>
    </w:p>
    <w:p>
      <w:pPr>
        <w:pStyle w:val="BodyText"/>
        <w:rPr>
          <w:i/>
          <w:sz w:val="20"/>
        </w:rPr>
      </w:pPr>
    </w:p>
    <w:p>
      <w:pPr>
        <w:pStyle w:val="BodyText"/>
        <w:rPr>
          <w:i/>
          <w:sz w:val="20"/>
        </w:rPr>
      </w:pPr>
    </w:p>
    <w:p>
      <w:pPr>
        <w:pStyle w:val="BodyText"/>
        <w:rPr>
          <w:i/>
          <w:sz w:val="20"/>
        </w:rPr>
      </w:pPr>
    </w:p>
    <w:p>
      <w:pPr>
        <w:pStyle w:val="BodyText"/>
        <w:spacing w:before="4"/>
        <w:rPr>
          <w:i/>
          <w:sz w:val="22"/>
        </w:rPr>
      </w:pPr>
    </w:p>
    <w:p>
      <w:pPr>
        <w:pStyle w:val="BodyText"/>
        <w:spacing w:line="360" w:lineRule="auto"/>
        <w:ind w:left="222" w:right="236"/>
        <w:jc w:val="both"/>
      </w:pPr>
      <w:r>
        <w:rPr>
          <w:b/>
        </w:rPr>
        <w:t>Gráfica No. 10. </w:t>
      </w:r>
      <w:r>
        <w:rPr/>
        <w:t>Adaptación psicosocial al embarazo de las mujeres gestantes adscritas a la Unidad de Medicina Familiar No. 64 del Instituto Mexicano del Seguro Social, durante el periodo  de mayo a julio del 2016.</w:t>
      </w:r>
    </w:p>
    <w:p>
      <w:pPr>
        <w:pStyle w:val="BodyText"/>
        <w:rPr>
          <w:sz w:val="20"/>
        </w:rPr>
      </w:pPr>
    </w:p>
    <w:p>
      <w:pPr>
        <w:pStyle w:val="BodyText"/>
        <w:spacing w:before="6"/>
        <w:rPr>
          <w:sz w:val="16"/>
        </w:rPr>
      </w:pPr>
    </w:p>
    <w:p>
      <w:pPr>
        <w:spacing w:before="74"/>
        <w:ind w:left="461" w:right="7230" w:firstLine="0"/>
        <w:jc w:val="center"/>
        <w:rPr>
          <w:b/>
          <w:sz w:val="20"/>
        </w:rPr>
      </w:pPr>
      <w:r>
        <w:rPr/>
        <w:pict>
          <v:group style="position:absolute;margin-left:92.25pt;margin-top:9.409876pt;width:420.85pt;height:269.650pt;mso-position-horizontal-relative:page;mso-position-vertical-relative:paragraph;z-index:-140176" coordorigin="1845,188" coordsize="8417,5393">
            <v:shape style="position:absolute;left:1845;top:188;width:8417;height:5393" type="#_x0000_t75" stroked="false">
              <v:imagedata r:id="rId28" o:title=""/>
            </v:shape>
            <v:shape style="position:absolute;left:3558;top:261;width:5811;height:4526" coordorigin="3558,261" coordsize="5811,4526" path="m8792,4509l9279,4786,9369,4786m3890,732l3648,261,3558,261e" filled="false" stroked="true" strokeweight=".75pt" strokecolor="#a6a6a6">
              <v:path arrowok="t"/>
            </v:shape>
            <w10:wrap type="none"/>
          </v:group>
        </w:pict>
      </w:r>
      <w:r>
        <w:rPr>
          <w:b/>
          <w:color w:val="C0504D"/>
          <w:sz w:val="20"/>
        </w:rPr>
        <w:t>Deficiencia de la adaptación psicosocial</w:t>
      </w:r>
    </w:p>
    <w:p>
      <w:pPr>
        <w:spacing w:before="0"/>
        <w:ind w:left="461" w:right="7230" w:firstLine="0"/>
        <w:jc w:val="center"/>
        <w:rPr>
          <w:b/>
          <w:sz w:val="20"/>
        </w:rPr>
      </w:pPr>
      <w:r>
        <w:rPr>
          <w:b/>
          <w:color w:val="C0504D"/>
          <w:sz w:val="20"/>
        </w:rPr>
        <w:t>21%</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7"/>
        </w:rPr>
      </w:pPr>
    </w:p>
    <w:p>
      <w:pPr>
        <w:spacing w:before="74"/>
        <w:ind w:left="7906" w:right="307" w:hanging="3"/>
        <w:jc w:val="center"/>
        <w:rPr>
          <w:b/>
          <w:sz w:val="20"/>
        </w:rPr>
      </w:pPr>
      <w:r>
        <w:rPr>
          <w:b/>
          <w:color w:val="4F81BC"/>
          <w:sz w:val="20"/>
        </w:rPr>
        <w:t>Mayor adaptación </w:t>
      </w:r>
      <w:r>
        <w:rPr>
          <w:b/>
          <w:color w:val="4F81BC"/>
          <w:w w:val="95"/>
          <w:sz w:val="20"/>
        </w:rPr>
        <w:t>psicosocial </w:t>
      </w:r>
      <w:r>
        <w:rPr>
          <w:b/>
          <w:color w:val="4F81BC"/>
          <w:sz w:val="20"/>
        </w:rPr>
        <w:t>79%</w:t>
      </w:r>
    </w:p>
    <w:p>
      <w:pPr>
        <w:pStyle w:val="BodyText"/>
        <w:rPr>
          <w:b/>
          <w:sz w:val="20"/>
        </w:rPr>
      </w:pPr>
    </w:p>
    <w:p>
      <w:pPr>
        <w:pStyle w:val="BodyText"/>
        <w:spacing w:before="1"/>
        <w:rPr>
          <w:b/>
          <w:sz w:val="17"/>
        </w:rPr>
      </w:pPr>
    </w:p>
    <w:p>
      <w:pPr>
        <w:spacing w:before="74"/>
        <w:ind w:left="461" w:right="479" w:firstLine="0"/>
        <w:jc w:val="center"/>
        <w:rPr>
          <w:i/>
          <w:sz w:val="20"/>
        </w:rPr>
      </w:pPr>
      <w:r>
        <w:rPr>
          <w:b/>
          <w:sz w:val="20"/>
        </w:rPr>
        <w:t>Fuente: </w:t>
      </w:r>
      <w:r>
        <w:rPr>
          <w:i/>
          <w:sz w:val="20"/>
        </w:rPr>
        <w:t>Tabla 10</w:t>
      </w:r>
    </w:p>
    <w:p>
      <w:pPr>
        <w:spacing w:after="0"/>
        <w:jc w:val="center"/>
        <w:rPr>
          <w:sz w:val="20"/>
        </w:rPr>
        <w:sectPr>
          <w:pgSz w:w="12240" w:h="15840"/>
          <w:pgMar w:header="0" w:footer="1002" w:top="1360" w:bottom="1200" w:left="1480" w:right="1460"/>
        </w:sectPr>
      </w:pPr>
    </w:p>
    <w:p>
      <w:pPr>
        <w:pStyle w:val="BodyText"/>
        <w:spacing w:line="360" w:lineRule="auto" w:before="54"/>
        <w:ind w:left="222" w:right="239"/>
        <w:jc w:val="both"/>
      </w:pPr>
      <w:r>
        <w:rPr>
          <w:b/>
        </w:rPr>
        <w:t>Tabla No.11. </w:t>
      </w:r>
      <w:r>
        <w:rPr/>
        <w:t>Adaptación psicosocial al embarazo de acuerdo a sus dimensiones de las mujeres gestantes adscritas a la Unidad de Medicina Familiar No. 64 del Instituto Mexicano del Seguro Social, durante el periodo  de mayo a julio del 2016.</w:t>
      </w:r>
    </w:p>
    <w:p>
      <w:pPr>
        <w:pStyle w:val="BodyText"/>
        <w:spacing w:before="6" w:after="1"/>
        <w:rPr>
          <w:sz w:val="14"/>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09"/>
        <w:gridCol w:w="1491"/>
        <w:gridCol w:w="1414"/>
        <w:gridCol w:w="1589"/>
        <w:gridCol w:w="1554"/>
      </w:tblGrid>
      <w:tr>
        <w:trPr>
          <w:trHeight w:val="433" w:hRule="exact"/>
        </w:trPr>
        <w:tc>
          <w:tcPr>
            <w:tcW w:w="3009" w:type="dxa"/>
            <w:tcBorders>
              <w:top w:val="single" w:sz="8" w:space="0" w:color="78C0D3"/>
              <w:left w:val="single" w:sz="8" w:space="0" w:color="78C0D3"/>
              <w:bottom w:val="single" w:sz="8" w:space="0" w:color="78C0D3"/>
            </w:tcBorders>
            <w:shd w:val="clear" w:color="auto" w:fill="4AACC5"/>
          </w:tcPr>
          <w:p>
            <w:pPr>
              <w:pStyle w:val="TableParagraph"/>
              <w:spacing w:line="274" w:lineRule="exact"/>
              <w:ind w:left="95" w:right="309"/>
              <w:jc w:val="center"/>
              <w:rPr>
                <w:b/>
                <w:sz w:val="24"/>
              </w:rPr>
            </w:pPr>
            <w:r>
              <w:rPr>
                <w:b/>
                <w:sz w:val="24"/>
              </w:rPr>
              <w:t>DIMENSIÓN</w:t>
            </w:r>
          </w:p>
        </w:tc>
        <w:tc>
          <w:tcPr>
            <w:tcW w:w="6048" w:type="dxa"/>
            <w:gridSpan w:val="4"/>
            <w:tcBorders>
              <w:top w:val="single" w:sz="8" w:space="0" w:color="78C0D3"/>
              <w:bottom w:val="single" w:sz="8" w:space="0" w:color="78C0D3"/>
              <w:right w:val="single" w:sz="8" w:space="0" w:color="78C0D3"/>
            </w:tcBorders>
            <w:shd w:val="clear" w:color="auto" w:fill="4AACC5"/>
          </w:tcPr>
          <w:p>
            <w:pPr>
              <w:pStyle w:val="TableParagraph"/>
              <w:spacing w:line="274" w:lineRule="exact"/>
              <w:ind w:left="337"/>
              <w:rPr>
                <w:b/>
                <w:sz w:val="24"/>
              </w:rPr>
            </w:pPr>
            <w:r>
              <w:rPr>
                <w:b/>
                <w:sz w:val="24"/>
              </w:rPr>
              <w:t>ADAPTACIÓN PSICOSOCIAL AL EMBARAZO</w:t>
            </w:r>
          </w:p>
        </w:tc>
      </w:tr>
      <w:tr>
        <w:trPr>
          <w:trHeight w:val="433" w:hRule="exact"/>
        </w:trPr>
        <w:tc>
          <w:tcPr>
            <w:tcW w:w="3009" w:type="dxa"/>
            <w:tcBorders>
              <w:top w:val="single" w:sz="8" w:space="0" w:color="78C0D3"/>
              <w:left w:val="single" w:sz="8" w:space="0" w:color="78C0D3"/>
              <w:bottom w:val="single" w:sz="8" w:space="0" w:color="78C0D3"/>
            </w:tcBorders>
            <w:shd w:val="clear" w:color="auto" w:fill="D2EAF0"/>
          </w:tcPr>
          <w:p>
            <w:pPr/>
          </w:p>
        </w:tc>
        <w:tc>
          <w:tcPr>
            <w:tcW w:w="1491" w:type="dxa"/>
            <w:tcBorders>
              <w:top w:val="single" w:sz="8" w:space="0" w:color="78C0D3"/>
              <w:bottom w:val="single" w:sz="8" w:space="0" w:color="78C0D3"/>
            </w:tcBorders>
            <w:shd w:val="clear" w:color="auto" w:fill="D2EAF0"/>
          </w:tcPr>
          <w:p>
            <w:pPr>
              <w:pStyle w:val="TableParagraph"/>
              <w:spacing w:line="275" w:lineRule="exact"/>
              <w:ind w:right="23"/>
              <w:jc w:val="right"/>
              <w:rPr>
                <w:b/>
                <w:sz w:val="24"/>
              </w:rPr>
            </w:pPr>
            <w:r>
              <w:rPr>
                <w:b/>
                <w:sz w:val="24"/>
              </w:rPr>
              <w:t>SI</w:t>
            </w:r>
          </w:p>
        </w:tc>
        <w:tc>
          <w:tcPr>
            <w:tcW w:w="1414" w:type="dxa"/>
            <w:tcBorders>
              <w:top w:val="single" w:sz="8" w:space="0" w:color="78C0D3"/>
              <w:bottom w:val="single" w:sz="8" w:space="0" w:color="78C0D3"/>
            </w:tcBorders>
            <w:shd w:val="clear" w:color="auto" w:fill="D2EAF0"/>
          </w:tcPr>
          <w:p>
            <w:pPr/>
          </w:p>
        </w:tc>
        <w:tc>
          <w:tcPr>
            <w:tcW w:w="3144" w:type="dxa"/>
            <w:gridSpan w:val="2"/>
            <w:tcBorders>
              <w:top w:val="single" w:sz="8" w:space="0" w:color="78C0D3"/>
              <w:bottom w:val="single" w:sz="8" w:space="0" w:color="78C0D3"/>
              <w:right w:val="single" w:sz="8" w:space="0" w:color="78C0D3"/>
            </w:tcBorders>
            <w:shd w:val="clear" w:color="auto" w:fill="D2EAF0"/>
          </w:tcPr>
          <w:p>
            <w:pPr>
              <w:pStyle w:val="TableParagraph"/>
              <w:spacing w:line="275" w:lineRule="exact"/>
              <w:ind w:left="1372" w:right="1360"/>
              <w:jc w:val="center"/>
              <w:rPr>
                <w:b/>
                <w:sz w:val="24"/>
              </w:rPr>
            </w:pPr>
            <w:r>
              <w:rPr>
                <w:b/>
                <w:sz w:val="24"/>
              </w:rPr>
              <w:t>NO</w:t>
            </w:r>
          </w:p>
        </w:tc>
      </w:tr>
      <w:tr>
        <w:trPr>
          <w:trHeight w:val="848" w:hRule="exact"/>
        </w:trPr>
        <w:tc>
          <w:tcPr>
            <w:tcW w:w="4500" w:type="dxa"/>
            <w:gridSpan w:val="2"/>
            <w:tcBorders>
              <w:top w:val="single" w:sz="8" w:space="0" w:color="78C0D3"/>
              <w:left w:val="single" w:sz="8" w:space="0" w:color="78C0D3"/>
              <w:bottom w:val="single" w:sz="8" w:space="0" w:color="78C0D3"/>
            </w:tcBorders>
          </w:tcPr>
          <w:p>
            <w:pPr>
              <w:pStyle w:val="TableParagraph"/>
              <w:ind w:left="2899"/>
              <w:rPr>
                <w:b/>
                <w:sz w:val="24"/>
              </w:rPr>
            </w:pPr>
            <w:r>
              <w:rPr>
                <w:b/>
                <w:sz w:val="24"/>
              </w:rPr>
              <w:t>Frecuencia</w:t>
            </w:r>
          </w:p>
        </w:tc>
        <w:tc>
          <w:tcPr>
            <w:tcW w:w="1414" w:type="dxa"/>
            <w:tcBorders>
              <w:top w:val="single" w:sz="8" w:space="0" w:color="78C0D3"/>
              <w:bottom w:val="single" w:sz="8" w:space="0" w:color="78C0D3"/>
            </w:tcBorders>
          </w:tcPr>
          <w:p>
            <w:pPr>
              <w:pStyle w:val="TableParagraph"/>
              <w:ind w:left="6" w:right="140"/>
              <w:jc w:val="center"/>
              <w:rPr>
                <w:b/>
                <w:sz w:val="24"/>
              </w:rPr>
            </w:pPr>
            <w:r>
              <w:rPr>
                <w:b/>
                <w:sz w:val="24"/>
              </w:rPr>
              <w:t>Porcentaje</w:t>
            </w:r>
          </w:p>
          <w:p>
            <w:pPr>
              <w:pStyle w:val="TableParagraph"/>
              <w:spacing w:before="137"/>
              <w:ind w:right="135"/>
              <w:jc w:val="center"/>
              <w:rPr>
                <w:b/>
                <w:sz w:val="24"/>
              </w:rPr>
            </w:pPr>
            <w:r>
              <w:rPr>
                <w:b/>
                <w:w w:val="99"/>
                <w:sz w:val="24"/>
              </w:rPr>
              <w:t>%</w:t>
            </w:r>
          </w:p>
        </w:tc>
        <w:tc>
          <w:tcPr>
            <w:tcW w:w="1589" w:type="dxa"/>
            <w:tcBorders>
              <w:top w:val="single" w:sz="8" w:space="0" w:color="78C0D3"/>
              <w:bottom w:val="single" w:sz="8" w:space="0" w:color="78C0D3"/>
            </w:tcBorders>
          </w:tcPr>
          <w:p>
            <w:pPr>
              <w:pStyle w:val="TableParagraph"/>
              <w:ind w:left="141" w:right="139"/>
              <w:jc w:val="center"/>
              <w:rPr>
                <w:b/>
                <w:sz w:val="24"/>
              </w:rPr>
            </w:pPr>
            <w:r>
              <w:rPr>
                <w:b/>
                <w:sz w:val="24"/>
              </w:rPr>
              <w:t>Frecuencia</w:t>
            </w:r>
          </w:p>
        </w:tc>
        <w:tc>
          <w:tcPr>
            <w:tcW w:w="1554" w:type="dxa"/>
            <w:tcBorders>
              <w:top w:val="single" w:sz="8" w:space="0" w:color="78C0D3"/>
              <w:bottom w:val="single" w:sz="8" w:space="0" w:color="78C0D3"/>
              <w:right w:val="single" w:sz="8" w:space="0" w:color="78C0D3"/>
            </w:tcBorders>
          </w:tcPr>
          <w:p>
            <w:pPr>
              <w:pStyle w:val="TableParagraph"/>
              <w:ind w:left="139" w:right="138"/>
              <w:jc w:val="center"/>
              <w:rPr>
                <w:b/>
                <w:sz w:val="24"/>
              </w:rPr>
            </w:pPr>
            <w:r>
              <w:rPr>
                <w:b/>
                <w:sz w:val="24"/>
              </w:rPr>
              <w:t>Porcentaje</w:t>
            </w:r>
          </w:p>
          <w:p>
            <w:pPr>
              <w:pStyle w:val="TableParagraph"/>
              <w:spacing w:before="137"/>
              <w:ind w:left="5"/>
              <w:jc w:val="center"/>
              <w:rPr>
                <w:b/>
                <w:sz w:val="24"/>
              </w:rPr>
            </w:pPr>
            <w:r>
              <w:rPr>
                <w:b/>
                <w:w w:val="99"/>
                <w:sz w:val="24"/>
              </w:rPr>
              <w:t>%</w:t>
            </w:r>
          </w:p>
        </w:tc>
      </w:tr>
      <w:tr>
        <w:trPr>
          <w:trHeight w:val="849" w:hRule="exact"/>
        </w:trPr>
        <w:tc>
          <w:tcPr>
            <w:tcW w:w="3009" w:type="dxa"/>
            <w:tcBorders>
              <w:top w:val="single" w:sz="8" w:space="0" w:color="78C0D3"/>
              <w:left w:val="single" w:sz="8" w:space="0" w:color="78C0D3"/>
              <w:bottom w:val="single" w:sz="8" w:space="0" w:color="78C0D3"/>
            </w:tcBorders>
            <w:shd w:val="clear" w:color="auto" w:fill="D2EAF0"/>
          </w:tcPr>
          <w:p>
            <w:pPr>
              <w:pStyle w:val="TableParagraph"/>
              <w:spacing w:line="360" w:lineRule="auto"/>
              <w:ind w:left="830" w:right="738" w:hanging="296"/>
              <w:rPr>
                <w:b/>
                <w:sz w:val="24"/>
              </w:rPr>
            </w:pPr>
            <w:r>
              <w:rPr>
                <w:b/>
                <w:sz w:val="24"/>
              </w:rPr>
              <w:t>Aceptación del embarazo</w:t>
            </w:r>
          </w:p>
        </w:tc>
        <w:tc>
          <w:tcPr>
            <w:tcW w:w="1491" w:type="dxa"/>
            <w:tcBorders>
              <w:top w:val="single" w:sz="8" w:space="0" w:color="78C0D3"/>
              <w:bottom w:val="single" w:sz="8" w:space="0" w:color="78C0D3"/>
            </w:tcBorders>
            <w:shd w:val="clear" w:color="auto" w:fill="D2EAF0"/>
          </w:tcPr>
          <w:p>
            <w:pPr>
              <w:pStyle w:val="TableParagraph"/>
              <w:ind w:left="371"/>
              <w:rPr>
                <w:sz w:val="24"/>
              </w:rPr>
            </w:pPr>
            <w:r>
              <w:rPr>
                <w:sz w:val="24"/>
              </w:rPr>
              <w:t>173</w:t>
            </w:r>
          </w:p>
        </w:tc>
        <w:tc>
          <w:tcPr>
            <w:tcW w:w="1414" w:type="dxa"/>
            <w:tcBorders>
              <w:top w:val="single" w:sz="8" w:space="0" w:color="78C0D3"/>
              <w:bottom w:val="single" w:sz="8" w:space="0" w:color="78C0D3"/>
            </w:tcBorders>
            <w:shd w:val="clear" w:color="auto" w:fill="D2EAF0"/>
          </w:tcPr>
          <w:p>
            <w:pPr>
              <w:pStyle w:val="TableParagraph"/>
              <w:ind w:left="339"/>
              <w:rPr>
                <w:sz w:val="24"/>
              </w:rPr>
            </w:pPr>
            <w:r>
              <w:rPr>
                <w:sz w:val="24"/>
              </w:rPr>
              <w:t>88.80</w:t>
            </w:r>
          </w:p>
        </w:tc>
        <w:tc>
          <w:tcPr>
            <w:tcW w:w="1589" w:type="dxa"/>
            <w:tcBorders>
              <w:top w:val="single" w:sz="8" w:space="0" w:color="78C0D3"/>
              <w:bottom w:val="single" w:sz="8" w:space="0" w:color="78C0D3"/>
            </w:tcBorders>
            <w:shd w:val="clear" w:color="auto" w:fill="D2EAF0"/>
          </w:tcPr>
          <w:p>
            <w:pPr>
              <w:pStyle w:val="TableParagraph"/>
              <w:ind w:left="141" w:right="134"/>
              <w:jc w:val="center"/>
              <w:rPr>
                <w:sz w:val="24"/>
              </w:rPr>
            </w:pPr>
            <w:r>
              <w:rPr>
                <w:sz w:val="24"/>
              </w:rPr>
              <w:t>23</w:t>
            </w:r>
          </w:p>
        </w:tc>
        <w:tc>
          <w:tcPr>
            <w:tcW w:w="1554" w:type="dxa"/>
            <w:tcBorders>
              <w:top w:val="single" w:sz="8" w:space="0" w:color="78C0D3"/>
              <w:bottom w:val="single" w:sz="8" w:space="0" w:color="78C0D3"/>
              <w:right w:val="single" w:sz="8" w:space="0" w:color="78C0D3"/>
            </w:tcBorders>
            <w:shd w:val="clear" w:color="auto" w:fill="D2EAF0"/>
          </w:tcPr>
          <w:p>
            <w:pPr>
              <w:pStyle w:val="TableParagraph"/>
              <w:ind w:left="139" w:right="135"/>
              <w:jc w:val="center"/>
              <w:rPr>
                <w:sz w:val="24"/>
              </w:rPr>
            </w:pPr>
            <w:r>
              <w:rPr>
                <w:sz w:val="24"/>
              </w:rPr>
              <w:t>11.70</w:t>
            </w:r>
          </w:p>
        </w:tc>
      </w:tr>
      <w:tr>
        <w:trPr>
          <w:trHeight w:val="434" w:hRule="exact"/>
        </w:trPr>
        <w:tc>
          <w:tcPr>
            <w:tcW w:w="3009" w:type="dxa"/>
            <w:tcBorders>
              <w:top w:val="single" w:sz="8" w:space="0" w:color="78C0D3"/>
              <w:left w:val="single" w:sz="8" w:space="0" w:color="78C0D3"/>
              <w:bottom w:val="single" w:sz="8" w:space="0" w:color="78C0D3"/>
            </w:tcBorders>
          </w:tcPr>
          <w:p>
            <w:pPr>
              <w:pStyle w:val="TableParagraph"/>
              <w:spacing w:line="274" w:lineRule="exact"/>
              <w:ind w:left="95" w:right="308"/>
              <w:jc w:val="center"/>
              <w:rPr>
                <w:b/>
                <w:sz w:val="24"/>
              </w:rPr>
            </w:pPr>
            <w:r>
              <w:rPr>
                <w:b/>
                <w:sz w:val="24"/>
              </w:rPr>
              <w:t>Rol materno</w:t>
            </w:r>
          </w:p>
        </w:tc>
        <w:tc>
          <w:tcPr>
            <w:tcW w:w="1491" w:type="dxa"/>
            <w:tcBorders>
              <w:top w:val="single" w:sz="8" w:space="0" w:color="78C0D3"/>
              <w:bottom w:val="single" w:sz="8" w:space="0" w:color="78C0D3"/>
            </w:tcBorders>
          </w:tcPr>
          <w:p>
            <w:pPr>
              <w:pStyle w:val="TableParagraph"/>
              <w:spacing w:line="274" w:lineRule="exact"/>
              <w:ind w:left="371"/>
              <w:rPr>
                <w:sz w:val="24"/>
              </w:rPr>
            </w:pPr>
            <w:r>
              <w:rPr>
                <w:sz w:val="24"/>
              </w:rPr>
              <w:t>191</w:t>
            </w:r>
          </w:p>
        </w:tc>
        <w:tc>
          <w:tcPr>
            <w:tcW w:w="1414" w:type="dxa"/>
            <w:tcBorders>
              <w:top w:val="single" w:sz="8" w:space="0" w:color="78C0D3"/>
              <w:bottom w:val="single" w:sz="8" w:space="0" w:color="78C0D3"/>
            </w:tcBorders>
          </w:tcPr>
          <w:p>
            <w:pPr>
              <w:pStyle w:val="TableParagraph"/>
              <w:spacing w:line="274" w:lineRule="exact"/>
              <w:ind w:left="339"/>
              <w:rPr>
                <w:sz w:val="24"/>
              </w:rPr>
            </w:pPr>
            <w:r>
              <w:rPr>
                <w:sz w:val="24"/>
              </w:rPr>
              <w:t>97.40</w:t>
            </w:r>
          </w:p>
        </w:tc>
        <w:tc>
          <w:tcPr>
            <w:tcW w:w="1589" w:type="dxa"/>
            <w:tcBorders>
              <w:top w:val="single" w:sz="8" w:space="0" w:color="78C0D3"/>
              <w:bottom w:val="single" w:sz="8" w:space="0" w:color="78C0D3"/>
            </w:tcBorders>
          </w:tcPr>
          <w:p>
            <w:pPr>
              <w:pStyle w:val="TableParagraph"/>
              <w:spacing w:line="274" w:lineRule="exact"/>
              <w:ind w:left="1"/>
              <w:jc w:val="center"/>
              <w:rPr>
                <w:sz w:val="24"/>
              </w:rPr>
            </w:pPr>
            <w:r>
              <w:rPr>
                <w:w w:val="99"/>
                <w:sz w:val="24"/>
              </w:rPr>
              <w:t>5</w:t>
            </w:r>
          </w:p>
        </w:tc>
        <w:tc>
          <w:tcPr>
            <w:tcW w:w="1554" w:type="dxa"/>
            <w:tcBorders>
              <w:top w:val="single" w:sz="8" w:space="0" w:color="78C0D3"/>
              <w:bottom w:val="single" w:sz="8" w:space="0" w:color="78C0D3"/>
              <w:right w:val="single" w:sz="8" w:space="0" w:color="78C0D3"/>
            </w:tcBorders>
          </w:tcPr>
          <w:p>
            <w:pPr>
              <w:pStyle w:val="TableParagraph"/>
              <w:spacing w:line="274" w:lineRule="exact"/>
              <w:ind w:left="139" w:right="133"/>
              <w:jc w:val="center"/>
              <w:rPr>
                <w:sz w:val="24"/>
              </w:rPr>
            </w:pPr>
            <w:r>
              <w:rPr>
                <w:sz w:val="24"/>
              </w:rPr>
              <w:t>2.60</w:t>
            </w:r>
          </w:p>
        </w:tc>
      </w:tr>
      <w:tr>
        <w:trPr>
          <w:trHeight w:val="432" w:hRule="exact"/>
        </w:trPr>
        <w:tc>
          <w:tcPr>
            <w:tcW w:w="3009" w:type="dxa"/>
            <w:tcBorders>
              <w:top w:val="single" w:sz="8" w:space="0" w:color="78C0D3"/>
              <w:left w:val="single" w:sz="8" w:space="0" w:color="78C0D3"/>
              <w:bottom w:val="single" w:sz="8" w:space="0" w:color="78C0D3"/>
            </w:tcBorders>
            <w:shd w:val="clear" w:color="auto" w:fill="D2EAF0"/>
          </w:tcPr>
          <w:p>
            <w:pPr>
              <w:pStyle w:val="TableParagraph"/>
              <w:spacing w:line="274" w:lineRule="exact"/>
              <w:ind w:left="95" w:right="315"/>
              <w:jc w:val="center"/>
              <w:rPr>
                <w:b/>
                <w:sz w:val="24"/>
              </w:rPr>
            </w:pPr>
            <w:r>
              <w:rPr>
                <w:b/>
                <w:sz w:val="24"/>
              </w:rPr>
              <w:t>Relación con la madre</w:t>
            </w:r>
          </w:p>
        </w:tc>
        <w:tc>
          <w:tcPr>
            <w:tcW w:w="1491" w:type="dxa"/>
            <w:tcBorders>
              <w:top w:val="single" w:sz="8" w:space="0" w:color="78C0D3"/>
              <w:bottom w:val="single" w:sz="8" w:space="0" w:color="78C0D3"/>
            </w:tcBorders>
            <w:shd w:val="clear" w:color="auto" w:fill="D2EAF0"/>
          </w:tcPr>
          <w:p>
            <w:pPr>
              <w:pStyle w:val="TableParagraph"/>
              <w:spacing w:line="274" w:lineRule="exact"/>
              <w:ind w:left="371"/>
              <w:rPr>
                <w:sz w:val="24"/>
              </w:rPr>
            </w:pPr>
            <w:r>
              <w:rPr>
                <w:sz w:val="24"/>
              </w:rPr>
              <w:t>174</w:t>
            </w:r>
          </w:p>
        </w:tc>
        <w:tc>
          <w:tcPr>
            <w:tcW w:w="1414" w:type="dxa"/>
            <w:tcBorders>
              <w:top w:val="single" w:sz="8" w:space="0" w:color="78C0D3"/>
              <w:bottom w:val="single" w:sz="8" w:space="0" w:color="78C0D3"/>
            </w:tcBorders>
            <w:shd w:val="clear" w:color="auto" w:fill="D2EAF0"/>
          </w:tcPr>
          <w:p>
            <w:pPr>
              <w:pStyle w:val="TableParagraph"/>
              <w:spacing w:line="274" w:lineRule="exact"/>
              <w:ind w:left="339"/>
              <w:rPr>
                <w:sz w:val="24"/>
              </w:rPr>
            </w:pPr>
            <w:r>
              <w:rPr>
                <w:sz w:val="24"/>
              </w:rPr>
              <w:t>88.80</w:t>
            </w:r>
          </w:p>
        </w:tc>
        <w:tc>
          <w:tcPr>
            <w:tcW w:w="1589" w:type="dxa"/>
            <w:tcBorders>
              <w:top w:val="single" w:sz="8" w:space="0" w:color="78C0D3"/>
              <w:bottom w:val="single" w:sz="8" w:space="0" w:color="78C0D3"/>
            </w:tcBorders>
            <w:shd w:val="clear" w:color="auto" w:fill="D2EAF0"/>
          </w:tcPr>
          <w:p>
            <w:pPr>
              <w:pStyle w:val="TableParagraph"/>
              <w:spacing w:line="274" w:lineRule="exact"/>
              <w:ind w:left="141" w:right="134"/>
              <w:jc w:val="center"/>
              <w:rPr>
                <w:sz w:val="24"/>
              </w:rPr>
            </w:pPr>
            <w:r>
              <w:rPr>
                <w:sz w:val="24"/>
              </w:rPr>
              <w:t>22</w:t>
            </w:r>
          </w:p>
        </w:tc>
        <w:tc>
          <w:tcPr>
            <w:tcW w:w="1554" w:type="dxa"/>
            <w:tcBorders>
              <w:top w:val="single" w:sz="8" w:space="0" w:color="78C0D3"/>
              <w:bottom w:val="single" w:sz="8" w:space="0" w:color="78C0D3"/>
              <w:right w:val="single" w:sz="8" w:space="0" w:color="78C0D3"/>
            </w:tcBorders>
            <w:shd w:val="clear" w:color="auto" w:fill="D2EAF0"/>
          </w:tcPr>
          <w:p>
            <w:pPr>
              <w:pStyle w:val="TableParagraph"/>
              <w:spacing w:line="274" w:lineRule="exact"/>
              <w:ind w:left="139" w:right="135"/>
              <w:jc w:val="center"/>
              <w:rPr>
                <w:sz w:val="24"/>
              </w:rPr>
            </w:pPr>
            <w:r>
              <w:rPr>
                <w:sz w:val="24"/>
              </w:rPr>
              <w:t>11.20</w:t>
            </w:r>
          </w:p>
        </w:tc>
      </w:tr>
      <w:tr>
        <w:trPr>
          <w:trHeight w:val="436" w:hRule="exact"/>
        </w:trPr>
        <w:tc>
          <w:tcPr>
            <w:tcW w:w="3009" w:type="dxa"/>
            <w:tcBorders>
              <w:top w:val="single" w:sz="8" w:space="0" w:color="78C0D3"/>
              <w:left w:val="single" w:sz="8" w:space="0" w:color="78C0D3"/>
              <w:bottom w:val="single" w:sz="8" w:space="0" w:color="78C0D3"/>
            </w:tcBorders>
          </w:tcPr>
          <w:p>
            <w:pPr>
              <w:pStyle w:val="TableParagraph"/>
              <w:ind w:left="95" w:right="315"/>
              <w:jc w:val="center"/>
              <w:rPr>
                <w:b/>
                <w:sz w:val="24"/>
              </w:rPr>
            </w:pPr>
            <w:r>
              <w:rPr>
                <w:b/>
                <w:sz w:val="24"/>
              </w:rPr>
              <w:t>Relación con la pareja</w:t>
            </w:r>
          </w:p>
        </w:tc>
        <w:tc>
          <w:tcPr>
            <w:tcW w:w="1491" w:type="dxa"/>
            <w:tcBorders>
              <w:top w:val="single" w:sz="8" w:space="0" w:color="78C0D3"/>
              <w:bottom w:val="single" w:sz="8" w:space="0" w:color="78C0D3"/>
            </w:tcBorders>
          </w:tcPr>
          <w:p>
            <w:pPr>
              <w:pStyle w:val="TableParagraph"/>
              <w:ind w:left="371"/>
              <w:rPr>
                <w:sz w:val="24"/>
              </w:rPr>
            </w:pPr>
            <w:r>
              <w:rPr>
                <w:sz w:val="24"/>
              </w:rPr>
              <w:t>158</w:t>
            </w:r>
          </w:p>
        </w:tc>
        <w:tc>
          <w:tcPr>
            <w:tcW w:w="1414" w:type="dxa"/>
            <w:tcBorders>
              <w:top w:val="single" w:sz="8" w:space="0" w:color="78C0D3"/>
              <w:bottom w:val="single" w:sz="8" w:space="0" w:color="78C0D3"/>
            </w:tcBorders>
          </w:tcPr>
          <w:p>
            <w:pPr>
              <w:pStyle w:val="TableParagraph"/>
              <w:ind w:left="339"/>
              <w:rPr>
                <w:sz w:val="24"/>
              </w:rPr>
            </w:pPr>
            <w:r>
              <w:rPr>
                <w:sz w:val="24"/>
              </w:rPr>
              <w:t>80.60</w:t>
            </w:r>
          </w:p>
        </w:tc>
        <w:tc>
          <w:tcPr>
            <w:tcW w:w="1589" w:type="dxa"/>
            <w:tcBorders>
              <w:top w:val="single" w:sz="8" w:space="0" w:color="78C0D3"/>
              <w:bottom w:val="single" w:sz="8" w:space="0" w:color="78C0D3"/>
            </w:tcBorders>
          </w:tcPr>
          <w:p>
            <w:pPr>
              <w:pStyle w:val="TableParagraph"/>
              <w:ind w:left="141" w:right="134"/>
              <w:jc w:val="center"/>
              <w:rPr>
                <w:sz w:val="24"/>
              </w:rPr>
            </w:pPr>
            <w:r>
              <w:rPr>
                <w:sz w:val="24"/>
              </w:rPr>
              <w:t>38</w:t>
            </w:r>
          </w:p>
        </w:tc>
        <w:tc>
          <w:tcPr>
            <w:tcW w:w="1554" w:type="dxa"/>
            <w:tcBorders>
              <w:top w:val="single" w:sz="8" w:space="0" w:color="78C0D3"/>
              <w:bottom w:val="single" w:sz="8" w:space="0" w:color="78C0D3"/>
              <w:right w:val="single" w:sz="8" w:space="0" w:color="78C0D3"/>
            </w:tcBorders>
          </w:tcPr>
          <w:p>
            <w:pPr>
              <w:pStyle w:val="TableParagraph"/>
              <w:ind w:left="139" w:right="135"/>
              <w:jc w:val="center"/>
              <w:rPr>
                <w:sz w:val="24"/>
              </w:rPr>
            </w:pPr>
            <w:r>
              <w:rPr>
                <w:sz w:val="24"/>
              </w:rPr>
              <w:t>19.40</w:t>
            </w:r>
          </w:p>
        </w:tc>
      </w:tr>
      <w:tr>
        <w:trPr>
          <w:trHeight w:val="848" w:hRule="exact"/>
        </w:trPr>
        <w:tc>
          <w:tcPr>
            <w:tcW w:w="3009" w:type="dxa"/>
            <w:tcBorders>
              <w:top w:val="single" w:sz="8" w:space="0" w:color="78C0D3"/>
              <w:left w:val="single" w:sz="8" w:space="0" w:color="78C0D3"/>
              <w:bottom w:val="single" w:sz="8" w:space="0" w:color="78C0D3"/>
            </w:tcBorders>
            <w:shd w:val="clear" w:color="auto" w:fill="D2EAF0"/>
          </w:tcPr>
          <w:p>
            <w:pPr>
              <w:pStyle w:val="TableParagraph"/>
              <w:spacing w:line="360" w:lineRule="auto"/>
              <w:ind w:left="1089" w:right="476" w:hanging="814"/>
              <w:rPr>
                <w:b/>
                <w:sz w:val="24"/>
              </w:rPr>
            </w:pPr>
            <w:r>
              <w:rPr>
                <w:b/>
                <w:sz w:val="24"/>
              </w:rPr>
              <w:t>Preparación para el parto</w:t>
            </w:r>
          </w:p>
        </w:tc>
        <w:tc>
          <w:tcPr>
            <w:tcW w:w="1491" w:type="dxa"/>
            <w:tcBorders>
              <w:top w:val="single" w:sz="8" w:space="0" w:color="78C0D3"/>
              <w:bottom w:val="single" w:sz="8" w:space="0" w:color="78C0D3"/>
            </w:tcBorders>
            <w:shd w:val="clear" w:color="auto" w:fill="D2EAF0"/>
          </w:tcPr>
          <w:p>
            <w:pPr>
              <w:pStyle w:val="TableParagraph"/>
              <w:spacing w:line="275" w:lineRule="exact"/>
              <w:ind w:left="371"/>
              <w:rPr>
                <w:sz w:val="24"/>
              </w:rPr>
            </w:pPr>
            <w:r>
              <w:rPr>
                <w:sz w:val="24"/>
              </w:rPr>
              <w:t>136</w:t>
            </w:r>
          </w:p>
        </w:tc>
        <w:tc>
          <w:tcPr>
            <w:tcW w:w="1414" w:type="dxa"/>
            <w:tcBorders>
              <w:top w:val="single" w:sz="8" w:space="0" w:color="78C0D3"/>
              <w:bottom w:val="single" w:sz="8" w:space="0" w:color="78C0D3"/>
            </w:tcBorders>
            <w:shd w:val="clear" w:color="auto" w:fill="D2EAF0"/>
          </w:tcPr>
          <w:p>
            <w:pPr>
              <w:pStyle w:val="TableParagraph"/>
              <w:spacing w:line="275" w:lineRule="exact"/>
              <w:ind w:left="339"/>
              <w:rPr>
                <w:sz w:val="24"/>
              </w:rPr>
            </w:pPr>
            <w:r>
              <w:rPr>
                <w:sz w:val="24"/>
              </w:rPr>
              <w:t>69.40</w:t>
            </w:r>
          </w:p>
        </w:tc>
        <w:tc>
          <w:tcPr>
            <w:tcW w:w="1589" w:type="dxa"/>
            <w:tcBorders>
              <w:top w:val="single" w:sz="8" w:space="0" w:color="78C0D3"/>
              <w:bottom w:val="single" w:sz="8" w:space="0" w:color="78C0D3"/>
            </w:tcBorders>
            <w:shd w:val="clear" w:color="auto" w:fill="D2EAF0"/>
          </w:tcPr>
          <w:p>
            <w:pPr>
              <w:pStyle w:val="TableParagraph"/>
              <w:spacing w:line="275" w:lineRule="exact"/>
              <w:ind w:left="141" w:right="134"/>
              <w:jc w:val="center"/>
              <w:rPr>
                <w:sz w:val="24"/>
              </w:rPr>
            </w:pPr>
            <w:r>
              <w:rPr>
                <w:sz w:val="24"/>
              </w:rPr>
              <w:t>60</w:t>
            </w:r>
          </w:p>
        </w:tc>
        <w:tc>
          <w:tcPr>
            <w:tcW w:w="1554" w:type="dxa"/>
            <w:tcBorders>
              <w:top w:val="single" w:sz="8" w:space="0" w:color="78C0D3"/>
              <w:bottom w:val="single" w:sz="8" w:space="0" w:color="78C0D3"/>
              <w:right w:val="single" w:sz="8" w:space="0" w:color="78C0D3"/>
            </w:tcBorders>
            <w:shd w:val="clear" w:color="auto" w:fill="D2EAF0"/>
          </w:tcPr>
          <w:p>
            <w:pPr>
              <w:pStyle w:val="TableParagraph"/>
              <w:spacing w:line="275" w:lineRule="exact"/>
              <w:ind w:left="139" w:right="135"/>
              <w:jc w:val="center"/>
              <w:rPr>
                <w:sz w:val="24"/>
              </w:rPr>
            </w:pPr>
            <w:r>
              <w:rPr>
                <w:sz w:val="24"/>
              </w:rPr>
              <w:t>30.60</w:t>
            </w:r>
          </w:p>
        </w:tc>
      </w:tr>
      <w:tr>
        <w:trPr>
          <w:trHeight w:val="1263" w:hRule="exact"/>
        </w:trPr>
        <w:tc>
          <w:tcPr>
            <w:tcW w:w="3009" w:type="dxa"/>
            <w:tcBorders>
              <w:top w:val="single" w:sz="8" w:space="0" w:color="78C0D3"/>
              <w:left w:val="single" w:sz="8" w:space="0" w:color="78C0D3"/>
              <w:bottom w:val="single" w:sz="8" w:space="0" w:color="78C0D3"/>
            </w:tcBorders>
          </w:tcPr>
          <w:p>
            <w:pPr>
              <w:pStyle w:val="TableParagraph"/>
              <w:spacing w:line="360" w:lineRule="auto"/>
              <w:ind w:left="95" w:right="314"/>
              <w:jc w:val="center"/>
              <w:rPr>
                <w:b/>
                <w:sz w:val="24"/>
              </w:rPr>
            </w:pPr>
            <w:r>
              <w:rPr>
                <w:b/>
                <w:sz w:val="24"/>
              </w:rPr>
              <w:t>Preocupación por el bienestar</w:t>
            </w:r>
          </w:p>
          <w:p>
            <w:pPr>
              <w:pStyle w:val="TableParagraph"/>
              <w:spacing w:before="5"/>
              <w:ind w:left="95" w:right="315"/>
              <w:jc w:val="center"/>
              <w:rPr>
                <w:b/>
                <w:sz w:val="24"/>
              </w:rPr>
            </w:pPr>
            <w:r>
              <w:rPr>
                <w:b/>
                <w:sz w:val="24"/>
              </w:rPr>
              <w:t>propio y del bebé</w:t>
            </w:r>
          </w:p>
        </w:tc>
        <w:tc>
          <w:tcPr>
            <w:tcW w:w="1491" w:type="dxa"/>
            <w:tcBorders>
              <w:top w:val="single" w:sz="8" w:space="0" w:color="78C0D3"/>
              <w:bottom w:val="single" w:sz="8" w:space="0" w:color="78C0D3"/>
            </w:tcBorders>
          </w:tcPr>
          <w:p>
            <w:pPr>
              <w:pStyle w:val="TableParagraph"/>
              <w:spacing w:line="274" w:lineRule="exact"/>
              <w:ind w:left="438"/>
              <w:rPr>
                <w:sz w:val="24"/>
              </w:rPr>
            </w:pPr>
            <w:r>
              <w:rPr>
                <w:sz w:val="24"/>
              </w:rPr>
              <w:t>66</w:t>
            </w:r>
          </w:p>
        </w:tc>
        <w:tc>
          <w:tcPr>
            <w:tcW w:w="1414" w:type="dxa"/>
            <w:tcBorders>
              <w:top w:val="single" w:sz="8" w:space="0" w:color="78C0D3"/>
              <w:bottom w:val="single" w:sz="8" w:space="0" w:color="78C0D3"/>
            </w:tcBorders>
          </w:tcPr>
          <w:p>
            <w:pPr>
              <w:pStyle w:val="TableParagraph"/>
              <w:spacing w:line="274" w:lineRule="exact"/>
              <w:ind w:left="339"/>
              <w:rPr>
                <w:sz w:val="24"/>
              </w:rPr>
            </w:pPr>
            <w:r>
              <w:rPr>
                <w:sz w:val="24"/>
              </w:rPr>
              <w:t>33.70</w:t>
            </w:r>
          </w:p>
        </w:tc>
        <w:tc>
          <w:tcPr>
            <w:tcW w:w="1589" w:type="dxa"/>
            <w:tcBorders>
              <w:top w:val="single" w:sz="8" w:space="0" w:color="78C0D3"/>
              <w:bottom w:val="single" w:sz="8" w:space="0" w:color="78C0D3"/>
            </w:tcBorders>
          </w:tcPr>
          <w:p>
            <w:pPr>
              <w:pStyle w:val="TableParagraph"/>
              <w:spacing w:line="274" w:lineRule="exact"/>
              <w:ind w:left="141" w:right="135"/>
              <w:jc w:val="center"/>
              <w:rPr>
                <w:sz w:val="24"/>
              </w:rPr>
            </w:pPr>
            <w:r>
              <w:rPr>
                <w:sz w:val="24"/>
              </w:rPr>
              <w:t>130</w:t>
            </w:r>
          </w:p>
        </w:tc>
        <w:tc>
          <w:tcPr>
            <w:tcW w:w="1554" w:type="dxa"/>
            <w:tcBorders>
              <w:top w:val="single" w:sz="8" w:space="0" w:color="78C0D3"/>
              <w:bottom w:val="single" w:sz="8" w:space="0" w:color="78C0D3"/>
              <w:right w:val="single" w:sz="8" w:space="0" w:color="78C0D3"/>
            </w:tcBorders>
          </w:tcPr>
          <w:p>
            <w:pPr>
              <w:pStyle w:val="TableParagraph"/>
              <w:spacing w:line="274" w:lineRule="exact"/>
              <w:ind w:left="139" w:right="135"/>
              <w:jc w:val="center"/>
              <w:rPr>
                <w:sz w:val="24"/>
              </w:rPr>
            </w:pPr>
            <w:r>
              <w:rPr>
                <w:sz w:val="24"/>
              </w:rPr>
              <w:t>66.30</w:t>
            </w:r>
          </w:p>
        </w:tc>
      </w:tr>
    </w:tbl>
    <w:p>
      <w:pPr>
        <w:pStyle w:val="BodyText"/>
        <w:rPr>
          <w:sz w:val="29"/>
        </w:rPr>
      </w:pPr>
    </w:p>
    <w:p>
      <w:pPr>
        <w:spacing w:before="74"/>
        <w:ind w:left="1520" w:right="299" w:firstLine="0"/>
        <w:jc w:val="left"/>
        <w:rPr>
          <w:i/>
          <w:sz w:val="20"/>
        </w:rPr>
      </w:pPr>
      <w:r>
        <w:rPr>
          <w:b/>
          <w:sz w:val="20"/>
        </w:rPr>
        <w:t>Fuente: </w:t>
      </w:r>
      <w:r>
        <w:rPr>
          <w:i/>
          <w:sz w:val="20"/>
        </w:rPr>
        <w:t>Instrumento de recolección de datos. Cédula de identificación</w:t>
      </w:r>
    </w:p>
    <w:p>
      <w:pPr>
        <w:spacing w:after="0"/>
        <w:jc w:val="left"/>
        <w:rPr>
          <w:sz w:val="20"/>
        </w:rPr>
        <w:sectPr>
          <w:pgSz w:w="12240" w:h="15840"/>
          <w:pgMar w:header="0" w:footer="1002" w:top="1360" w:bottom="1200" w:left="1480" w:right="1460"/>
        </w:sectPr>
      </w:pPr>
    </w:p>
    <w:p>
      <w:pPr>
        <w:pStyle w:val="BodyText"/>
        <w:spacing w:line="360" w:lineRule="auto" w:before="54"/>
        <w:ind w:left="562" w:right="596"/>
        <w:jc w:val="both"/>
      </w:pPr>
      <w:r>
        <w:rPr>
          <w:b/>
        </w:rPr>
        <w:t>Gráfica No. 11. </w:t>
      </w:r>
      <w:r>
        <w:rPr/>
        <w:t>Adaptación psicosocial al embarazo de acuerdo a sus  dimensiones de las mujeres gestantes adscritas a la Unidad de Medicina Familiar No. 64 del Instituto Mexicano del Seguro Social, durante el periodo  de mayo a  julio del</w:t>
      </w:r>
      <w:r>
        <w:rPr>
          <w:spacing w:val="-6"/>
        </w:rPr>
        <w:t> </w:t>
      </w:r>
      <w:r>
        <w:rPr/>
        <w:t>2016.</w:t>
      </w:r>
    </w:p>
    <w:p>
      <w:pPr>
        <w:pStyle w:val="BodyText"/>
        <w:rPr>
          <w:sz w:val="20"/>
        </w:rPr>
      </w:pPr>
    </w:p>
    <w:p>
      <w:pPr>
        <w:pStyle w:val="BodyText"/>
        <w:spacing w:before="7"/>
        <w:rPr>
          <w:sz w:val="29"/>
        </w:rPr>
      </w:pPr>
      <w:r>
        <w:rPr/>
        <w:pict>
          <v:group style="position:absolute;margin-left:62.93pt;margin-top:19.004868pt;width:488.9pt;height:156.6pt;mso-position-horizontal-relative:page;mso-position-vertical-relative:paragraph;z-index:1984;mso-wrap-distance-left:0;mso-wrap-distance-right:0" coordorigin="1259,380" coordsize="9778,3132">
            <v:shape style="position:absolute;left:1259;top:380;width:9778;height:3132" type="#_x0000_t75" stroked="false">
              <v:imagedata r:id="rId30" o:title=""/>
            </v:shape>
            <v:shape style="position:absolute;left:3474;top:386;width:368;height:221" type="#_x0000_t202" filled="false" stroked="false">
              <v:textbox inset="0,0,0,0">
                <w:txbxContent>
                  <w:p>
                    <w:pPr>
                      <w:spacing w:line="221" w:lineRule="exact" w:before="0"/>
                      <w:ind w:left="0" w:right="-20" w:firstLine="0"/>
                      <w:jc w:val="left"/>
                      <w:rPr>
                        <w:b/>
                        <w:sz w:val="22"/>
                      </w:rPr>
                    </w:pPr>
                    <w:r>
                      <w:rPr>
                        <w:b/>
                        <w:sz w:val="22"/>
                      </w:rPr>
                      <w:t>191</w:t>
                    </w:r>
                  </w:p>
                </w:txbxContent>
              </v:textbox>
              <w10:wrap type="none"/>
            </v:shape>
            <v:shape style="position:absolute;left:1884;top:602;width:368;height:221" type="#_x0000_t202" filled="false" stroked="false">
              <v:textbox inset="0,0,0,0">
                <w:txbxContent>
                  <w:p>
                    <w:pPr>
                      <w:spacing w:line="221" w:lineRule="exact" w:before="0"/>
                      <w:ind w:left="0" w:right="-20" w:firstLine="0"/>
                      <w:jc w:val="left"/>
                      <w:rPr>
                        <w:b/>
                        <w:sz w:val="22"/>
                      </w:rPr>
                    </w:pPr>
                    <w:r>
                      <w:rPr>
                        <w:b/>
                        <w:sz w:val="22"/>
                      </w:rPr>
                      <w:t>173</w:t>
                    </w:r>
                  </w:p>
                </w:txbxContent>
              </v:textbox>
              <w10:wrap type="none"/>
            </v:shape>
            <v:shape style="position:absolute;left:4983;top:556;width:368;height:221" type="#_x0000_t202" filled="false" stroked="false">
              <v:textbox inset="0,0,0,0">
                <w:txbxContent>
                  <w:p>
                    <w:pPr>
                      <w:spacing w:line="221" w:lineRule="exact" w:before="0"/>
                      <w:ind w:left="0" w:right="-20" w:firstLine="0"/>
                      <w:jc w:val="left"/>
                      <w:rPr>
                        <w:b/>
                        <w:sz w:val="22"/>
                      </w:rPr>
                    </w:pPr>
                    <w:r>
                      <w:rPr>
                        <w:b/>
                        <w:sz w:val="22"/>
                      </w:rPr>
                      <w:t>174</w:t>
                    </w:r>
                  </w:p>
                </w:txbxContent>
              </v:textbox>
              <w10:wrap type="none"/>
            </v:shape>
            <v:shape style="position:absolute;left:6574;top:841;width:368;height:221" type="#_x0000_t202" filled="false" stroked="false">
              <v:textbox inset="0,0,0,0">
                <w:txbxContent>
                  <w:p>
                    <w:pPr>
                      <w:spacing w:line="221" w:lineRule="exact" w:before="0"/>
                      <w:ind w:left="0" w:right="-20" w:firstLine="0"/>
                      <w:jc w:val="left"/>
                      <w:rPr>
                        <w:b/>
                        <w:sz w:val="22"/>
                      </w:rPr>
                    </w:pPr>
                    <w:r>
                      <w:rPr>
                        <w:b/>
                        <w:sz w:val="22"/>
                      </w:rPr>
                      <w:t>158</w:t>
                    </w:r>
                  </w:p>
                </w:txbxContent>
              </v:textbox>
              <w10:wrap type="none"/>
            </v:shape>
            <v:shape style="position:absolute;left:8124;top:1112;width:368;height:221" type="#_x0000_t202" filled="false" stroked="false">
              <v:textbox inset="0,0,0,0">
                <w:txbxContent>
                  <w:p>
                    <w:pPr>
                      <w:spacing w:line="221" w:lineRule="exact" w:before="0"/>
                      <w:ind w:left="0" w:right="-20" w:firstLine="0"/>
                      <w:jc w:val="left"/>
                      <w:rPr>
                        <w:b/>
                        <w:sz w:val="22"/>
                      </w:rPr>
                    </w:pPr>
                    <w:r>
                      <w:rPr>
                        <w:b/>
                        <w:sz w:val="22"/>
                      </w:rPr>
                      <w:t>136</w:t>
                    </w:r>
                  </w:p>
                </w:txbxContent>
              </v:textbox>
              <w10:wrap type="none"/>
            </v:shape>
            <v:shape style="position:absolute;left:10133;top:1175;width:368;height:221" type="#_x0000_t202" filled="false" stroked="false">
              <v:textbox inset="0,0,0,0">
                <w:txbxContent>
                  <w:p>
                    <w:pPr>
                      <w:spacing w:line="221" w:lineRule="exact" w:before="0"/>
                      <w:ind w:left="0" w:right="-20" w:firstLine="0"/>
                      <w:jc w:val="left"/>
                      <w:rPr>
                        <w:b/>
                        <w:sz w:val="22"/>
                      </w:rPr>
                    </w:pPr>
                    <w:r>
                      <w:rPr>
                        <w:b/>
                        <w:sz w:val="22"/>
                      </w:rPr>
                      <w:t>130</w:t>
                    </w:r>
                  </w:p>
                </w:txbxContent>
              </v:textbox>
              <w10:wrap type="none"/>
            </v:shape>
            <v:shape style="position:absolute;left:8605;top:2192;width:245;height:221" type="#_x0000_t202" filled="false" stroked="false">
              <v:textbox inset="0,0,0,0">
                <w:txbxContent>
                  <w:p>
                    <w:pPr>
                      <w:spacing w:line="221" w:lineRule="exact" w:before="0"/>
                      <w:ind w:left="0" w:right="-20" w:firstLine="0"/>
                      <w:jc w:val="left"/>
                      <w:rPr>
                        <w:b/>
                        <w:sz w:val="22"/>
                      </w:rPr>
                    </w:pPr>
                    <w:r>
                      <w:rPr>
                        <w:b/>
                        <w:sz w:val="22"/>
                      </w:rPr>
                      <w:t>60</w:t>
                    </w:r>
                  </w:p>
                </w:txbxContent>
              </v:textbox>
              <w10:wrap type="none"/>
            </v:shape>
            <v:shape style="position:absolute;left:9610;top:2173;width:245;height:221" type="#_x0000_t202" filled="false" stroked="false">
              <v:textbox inset="0,0,0,0">
                <w:txbxContent>
                  <w:p>
                    <w:pPr>
                      <w:spacing w:line="221" w:lineRule="exact" w:before="0"/>
                      <w:ind w:left="0" w:right="-20" w:firstLine="0"/>
                      <w:jc w:val="left"/>
                      <w:rPr>
                        <w:b/>
                        <w:sz w:val="22"/>
                      </w:rPr>
                    </w:pPr>
                    <w:r>
                      <w:rPr>
                        <w:b/>
                        <w:sz w:val="22"/>
                      </w:rPr>
                      <w:t>66</w:t>
                    </w:r>
                  </w:p>
                </w:txbxContent>
              </v:textbox>
              <w10:wrap type="none"/>
            </v:shape>
            <v:shape style="position:absolute;left:7077;top:2431;width:245;height:221" type="#_x0000_t202" filled="false" stroked="false">
              <v:textbox inset="0,0,0,0">
                <w:txbxContent>
                  <w:p>
                    <w:pPr>
                      <w:spacing w:line="221" w:lineRule="exact" w:before="0"/>
                      <w:ind w:left="0" w:right="-20" w:firstLine="0"/>
                      <w:jc w:val="left"/>
                      <w:rPr>
                        <w:b/>
                        <w:sz w:val="22"/>
                      </w:rPr>
                    </w:pPr>
                    <w:r>
                      <w:rPr>
                        <w:b/>
                        <w:sz w:val="22"/>
                      </w:rPr>
                      <w:t>38</w:t>
                    </w:r>
                  </w:p>
                </w:txbxContent>
              </v:textbox>
              <w10:wrap type="none"/>
            </v:shape>
            <v:shape style="position:absolute;left:2366;top:2765;width:245;height:221" type="#_x0000_t202" filled="false" stroked="false">
              <v:textbox inset="0,0,0,0">
                <w:txbxContent>
                  <w:p>
                    <w:pPr>
                      <w:spacing w:line="221" w:lineRule="exact" w:before="0"/>
                      <w:ind w:left="0" w:right="-20" w:firstLine="0"/>
                      <w:jc w:val="left"/>
                      <w:rPr>
                        <w:b/>
                        <w:sz w:val="22"/>
                      </w:rPr>
                    </w:pPr>
                    <w:r>
                      <w:rPr>
                        <w:b/>
                        <w:sz w:val="22"/>
                      </w:rPr>
                      <w:t>23</w:t>
                    </w:r>
                  </w:p>
                </w:txbxContent>
              </v:textbox>
              <w10:wrap type="none"/>
            </v:shape>
            <v:shape style="position:absolute;left:5547;top:2684;width:245;height:221" type="#_x0000_t202" filled="false" stroked="false">
              <v:textbox inset="0,0,0,0">
                <w:txbxContent>
                  <w:p>
                    <w:pPr>
                      <w:spacing w:line="221" w:lineRule="exact" w:before="0"/>
                      <w:ind w:left="0" w:right="-20" w:firstLine="0"/>
                      <w:jc w:val="left"/>
                      <w:rPr>
                        <w:b/>
                        <w:sz w:val="22"/>
                      </w:rPr>
                    </w:pPr>
                    <w:r>
                      <w:rPr>
                        <w:b/>
                        <w:sz w:val="22"/>
                      </w:rPr>
                      <w:t>22</w:t>
                    </w:r>
                  </w:p>
                </w:txbxContent>
              </v:textbox>
              <w10:wrap type="none"/>
            </v:shape>
            <v:shape style="position:absolute;left:4060;top:2886;width:123;height:221" type="#_x0000_t202" filled="false" stroked="false">
              <v:textbox inset="0,0,0,0">
                <w:txbxContent>
                  <w:p>
                    <w:pPr>
                      <w:spacing w:line="221" w:lineRule="exact" w:before="0"/>
                      <w:ind w:left="0" w:right="0" w:firstLine="0"/>
                      <w:jc w:val="left"/>
                      <w:rPr>
                        <w:b/>
                        <w:sz w:val="22"/>
                      </w:rPr>
                    </w:pPr>
                    <w:r>
                      <w:rPr>
                        <w:b/>
                        <w:w w:val="100"/>
                        <w:sz w:val="22"/>
                      </w:rPr>
                      <w:t>5</w:t>
                    </w:r>
                  </w:p>
                </w:txbxContent>
              </v:textbox>
              <w10:wrap type="none"/>
            </v:shape>
            <w10:wrap type="topAndBottom"/>
          </v:group>
        </w:pict>
      </w:r>
    </w:p>
    <w:p>
      <w:pPr>
        <w:pStyle w:val="BodyText"/>
        <w:spacing w:before="1"/>
        <w:rPr>
          <w:sz w:val="6"/>
        </w:rPr>
      </w:pPr>
    </w:p>
    <w:p>
      <w:pPr>
        <w:spacing w:after="0"/>
        <w:rPr>
          <w:sz w:val="6"/>
        </w:rPr>
        <w:sectPr>
          <w:footerReference w:type="default" r:id="rId29"/>
          <w:pgSz w:w="12240" w:h="15840"/>
          <w:pgMar w:footer="1002" w:header="0" w:top="1360" w:bottom="1200" w:left="1140" w:right="1100"/>
        </w:sectPr>
      </w:pPr>
    </w:p>
    <w:p>
      <w:pPr>
        <w:spacing w:before="58"/>
        <w:ind w:left="286" w:right="0" w:firstLine="0"/>
        <w:jc w:val="center"/>
        <w:rPr>
          <w:rFonts w:ascii="Calibri"/>
          <w:sz w:val="20"/>
        </w:rPr>
      </w:pPr>
      <w:r>
        <w:rPr>
          <w:rFonts w:ascii="Calibri"/>
          <w:sz w:val="20"/>
        </w:rPr>
        <w:t>ACEPTACION</w:t>
      </w:r>
    </w:p>
    <w:p>
      <w:pPr>
        <w:spacing w:before="1"/>
        <w:ind w:left="288" w:right="0" w:firstLine="0"/>
        <w:jc w:val="center"/>
        <w:rPr>
          <w:rFonts w:ascii="Calibri"/>
          <w:sz w:val="20"/>
        </w:rPr>
      </w:pPr>
      <w:r>
        <w:rPr>
          <w:rFonts w:ascii="Calibri"/>
          <w:sz w:val="20"/>
        </w:rPr>
        <w:t>DEL</w:t>
      </w:r>
      <w:r>
        <w:rPr>
          <w:rFonts w:ascii="Calibri"/>
          <w:spacing w:val="-11"/>
          <w:sz w:val="20"/>
        </w:rPr>
        <w:t> </w:t>
      </w:r>
      <w:r>
        <w:rPr>
          <w:rFonts w:ascii="Calibri"/>
          <w:sz w:val="20"/>
        </w:rPr>
        <w:t>EMBARAZO</w:t>
      </w:r>
    </w:p>
    <w:p>
      <w:pPr>
        <w:tabs>
          <w:tab w:pos="1797" w:val="left" w:leader="none"/>
        </w:tabs>
        <w:spacing w:before="58"/>
        <w:ind w:left="258" w:right="0" w:firstLine="0"/>
        <w:jc w:val="left"/>
        <w:rPr>
          <w:rFonts w:ascii="Calibri"/>
          <w:sz w:val="20"/>
        </w:rPr>
      </w:pPr>
      <w:r>
        <w:rPr/>
        <w:br w:type="column"/>
      </w:r>
      <w:r>
        <w:rPr>
          <w:rFonts w:ascii="Calibri"/>
          <w:sz w:val="20"/>
        </w:rPr>
        <w:t>ROL</w:t>
      </w:r>
      <w:r>
        <w:rPr>
          <w:rFonts w:ascii="Calibri"/>
          <w:spacing w:val="-4"/>
          <w:sz w:val="20"/>
        </w:rPr>
        <w:t> </w:t>
      </w:r>
      <w:r>
        <w:rPr>
          <w:rFonts w:ascii="Calibri"/>
          <w:sz w:val="20"/>
        </w:rPr>
        <w:t>MATERNO</w:t>
        <w:tab/>
        <w:t>RELACION</w:t>
      </w:r>
      <w:r>
        <w:rPr>
          <w:rFonts w:ascii="Calibri"/>
          <w:spacing w:val="-9"/>
          <w:sz w:val="20"/>
        </w:rPr>
        <w:t> </w:t>
      </w:r>
      <w:r>
        <w:rPr>
          <w:rFonts w:ascii="Calibri"/>
          <w:sz w:val="20"/>
        </w:rPr>
        <w:t>CON</w:t>
      </w:r>
    </w:p>
    <w:p>
      <w:pPr>
        <w:spacing w:before="1"/>
        <w:ind w:left="1987" w:right="0" w:firstLine="0"/>
        <w:jc w:val="left"/>
        <w:rPr>
          <w:rFonts w:ascii="Calibri"/>
          <w:sz w:val="20"/>
        </w:rPr>
      </w:pPr>
      <w:r>
        <w:rPr>
          <w:rFonts w:ascii="Calibri"/>
          <w:sz w:val="20"/>
        </w:rPr>
        <w:t>LA MADRE</w:t>
      </w:r>
    </w:p>
    <w:p>
      <w:pPr>
        <w:spacing w:before="58"/>
        <w:ind w:left="276" w:right="0" w:firstLine="0"/>
        <w:jc w:val="center"/>
        <w:rPr>
          <w:rFonts w:ascii="Calibri"/>
          <w:sz w:val="20"/>
        </w:rPr>
      </w:pPr>
      <w:r>
        <w:rPr/>
        <w:br w:type="column"/>
      </w:r>
      <w:r>
        <w:rPr>
          <w:rFonts w:ascii="Calibri"/>
          <w:sz w:val="20"/>
        </w:rPr>
        <w:t>RELACION</w:t>
      </w:r>
      <w:r>
        <w:rPr>
          <w:rFonts w:ascii="Calibri"/>
          <w:spacing w:val="-9"/>
          <w:sz w:val="20"/>
        </w:rPr>
        <w:t> </w:t>
      </w:r>
      <w:r>
        <w:rPr>
          <w:rFonts w:ascii="Calibri"/>
          <w:sz w:val="20"/>
        </w:rPr>
        <w:t>CON</w:t>
      </w:r>
    </w:p>
    <w:p>
      <w:pPr>
        <w:spacing w:before="1"/>
        <w:ind w:left="277" w:right="0" w:firstLine="0"/>
        <w:jc w:val="center"/>
        <w:rPr>
          <w:rFonts w:ascii="Calibri"/>
          <w:sz w:val="20"/>
        </w:rPr>
      </w:pPr>
      <w:r>
        <w:rPr>
          <w:rFonts w:ascii="Calibri"/>
          <w:sz w:val="20"/>
        </w:rPr>
        <w:t>LA PAREJA</w:t>
      </w:r>
    </w:p>
    <w:p>
      <w:pPr>
        <w:spacing w:before="58"/>
        <w:ind w:left="288" w:right="0" w:firstLine="0"/>
        <w:jc w:val="center"/>
        <w:rPr>
          <w:rFonts w:ascii="Calibri"/>
          <w:sz w:val="20"/>
        </w:rPr>
      </w:pPr>
      <w:r>
        <w:rPr/>
        <w:br w:type="column"/>
      </w:r>
      <w:r>
        <w:rPr>
          <w:rFonts w:ascii="Calibri"/>
          <w:spacing w:val="-1"/>
          <w:sz w:val="20"/>
        </w:rPr>
        <w:t>PREPARACION</w:t>
      </w:r>
    </w:p>
    <w:p>
      <w:pPr>
        <w:spacing w:before="1"/>
        <w:ind w:left="285" w:right="0" w:firstLine="0"/>
        <w:jc w:val="center"/>
        <w:rPr>
          <w:rFonts w:ascii="Calibri"/>
          <w:sz w:val="20"/>
        </w:rPr>
      </w:pPr>
      <w:r>
        <w:rPr>
          <w:rFonts w:ascii="Calibri"/>
          <w:sz w:val="20"/>
        </w:rPr>
        <w:t>AL PARTO</w:t>
      </w:r>
    </w:p>
    <w:p>
      <w:pPr>
        <w:spacing w:before="58"/>
        <w:ind w:left="248" w:right="642" w:firstLine="0"/>
        <w:jc w:val="center"/>
        <w:rPr>
          <w:rFonts w:ascii="Calibri"/>
          <w:sz w:val="20"/>
        </w:rPr>
      </w:pPr>
      <w:r>
        <w:rPr/>
        <w:br w:type="column"/>
      </w:r>
      <w:r>
        <w:rPr>
          <w:rFonts w:ascii="Calibri"/>
          <w:sz w:val="20"/>
        </w:rPr>
        <w:t>PREOCUPACION POR EL BIENESTAR PROPIO Y DEL BEBE</w:t>
      </w:r>
    </w:p>
    <w:p>
      <w:pPr>
        <w:spacing w:after="0"/>
        <w:jc w:val="center"/>
        <w:rPr>
          <w:rFonts w:ascii="Calibri"/>
          <w:sz w:val="20"/>
        </w:rPr>
        <w:sectPr>
          <w:type w:val="continuous"/>
          <w:pgSz w:w="12240" w:h="15840"/>
          <w:pgMar w:top="1360" w:bottom="280" w:left="1140" w:right="1100"/>
          <w:cols w:num="5" w:equalWidth="0">
            <w:col w:w="1576" w:space="40"/>
            <w:col w:w="3031" w:space="40"/>
            <w:col w:w="1510" w:space="62"/>
            <w:col w:w="1457" w:space="40"/>
            <w:col w:w="2244"/>
          </w:cols>
        </w:sectPr>
      </w:pPr>
    </w:p>
    <w:p>
      <w:pPr>
        <w:pStyle w:val="BodyText"/>
        <w:rPr>
          <w:rFonts w:ascii="Calibri"/>
          <w:sz w:val="28"/>
        </w:rPr>
      </w:pPr>
    </w:p>
    <w:p>
      <w:pPr>
        <w:tabs>
          <w:tab w:pos="4549" w:val="left" w:leader="none"/>
        </w:tabs>
        <w:spacing w:before="56"/>
        <w:ind w:left="334" w:right="0" w:firstLine="0"/>
        <w:jc w:val="left"/>
        <w:rPr>
          <w:rFonts w:ascii="Calibri" w:hAnsi="Calibri"/>
          <w:b/>
          <w:sz w:val="22"/>
        </w:rPr>
      </w:pPr>
      <w:r>
        <w:rPr/>
        <w:pict>
          <v:rect style="position:absolute;margin-left:65.011002pt;margin-top:7.070126pt;width:6.0435pt;height:6.0435pt;mso-position-horizontal-relative:page;mso-position-vertical-relative:paragraph;z-index:2008" filled="true" fillcolor="#4f81bc" stroked="false">
            <v:fill type="solid"/>
            <w10:wrap type="none"/>
          </v:rect>
        </w:pict>
      </w:r>
      <w:r>
        <w:rPr/>
        <w:pict>
          <v:rect style="position:absolute;margin-left:275.730011pt;margin-top:7.070126pt;width:6.0435pt;height:6.0435pt;mso-position-horizontal-relative:page;mso-position-vertical-relative:paragraph;z-index:-139816" filled="true" fillcolor="#c0504d" stroked="false">
            <v:fill type="solid"/>
            <w10:wrap type="none"/>
          </v:rect>
        </w:pict>
      </w:r>
      <w:r>
        <w:rPr>
          <w:rFonts w:ascii="Calibri" w:hAnsi="Calibri"/>
          <w:b/>
          <w:sz w:val="22"/>
        </w:rPr>
        <w:t>Mayor adaptación psicosocial</w:t>
      </w:r>
      <w:r>
        <w:rPr>
          <w:rFonts w:ascii="Calibri" w:hAnsi="Calibri"/>
          <w:b/>
          <w:spacing w:val="-13"/>
          <w:sz w:val="22"/>
        </w:rPr>
        <w:t> </w:t>
      </w:r>
      <w:r>
        <w:rPr>
          <w:rFonts w:ascii="Calibri" w:hAnsi="Calibri"/>
          <w:b/>
          <w:sz w:val="22"/>
        </w:rPr>
        <w:t>al</w:t>
      </w:r>
      <w:r>
        <w:rPr>
          <w:rFonts w:ascii="Calibri" w:hAnsi="Calibri"/>
          <w:b/>
          <w:spacing w:val="-4"/>
          <w:sz w:val="22"/>
        </w:rPr>
        <w:t> </w:t>
      </w:r>
      <w:r>
        <w:rPr>
          <w:rFonts w:ascii="Calibri" w:hAnsi="Calibri"/>
          <w:b/>
          <w:sz w:val="22"/>
        </w:rPr>
        <w:t>embarazo</w:t>
        <w:tab/>
        <w:t>Deficiencia en la adaptacion psicosocial al</w:t>
      </w:r>
      <w:r>
        <w:rPr>
          <w:rFonts w:ascii="Calibri" w:hAnsi="Calibri"/>
          <w:b/>
          <w:spacing w:val="-24"/>
          <w:sz w:val="22"/>
        </w:rPr>
        <w:t> </w:t>
      </w:r>
      <w:r>
        <w:rPr>
          <w:rFonts w:ascii="Calibri" w:hAnsi="Calibri"/>
          <w:b/>
          <w:sz w:val="22"/>
        </w:rPr>
        <w:t>embarazo</w: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2"/>
        <w:rPr>
          <w:rFonts w:ascii="Calibri"/>
          <w:b/>
          <w:sz w:val="20"/>
        </w:rPr>
      </w:pPr>
    </w:p>
    <w:p>
      <w:pPr>
        <w:spacing w:before="0"/>
        <w:ind w:left="4182" w:right="4220" w:firstLine="0"/>
        <w:jc w:val="center"/>
        <w:rPr>
          <w:i/>
          <w:sz w:val="20"/>
        </w:rPr>
      </w:pPr>
      <w:r>
        <w:rPr>
          <w:b/>
          <w:sz w:val="20"/>
        </w:rPr>
        <w:t>Fuente: </w:t>
      </w:r>
      <w:r>
        <w:rPr>
          <w:i/>
          <w:sz w:val="20"/>
        </w:rPr>
        <w:t>Tabla 11</w:t>
      </w:r>
    </w:p>
    <w:p>
      <w:pPr>
        <w:spacing w:after="0"/>
        <w:jc w:val="center"/>
        <w:rPr>
          <w:sz w:val="20"/>
        </w:rPr>
        <w:sectPr>
          <w:type w:val="continuous"/>
          <w:pgSz w:w="12240" w:h="15840"/>
          <w:pgMar w:top="1360" w:bottom="280" w:left="1140" w:right="1100"/>
        </w:sectPr>
      </w:pPr>
    </w:p>
    <w:p>
      <w:pPr>
        <w:pStyle w:val="BodyText"/>
        <w:spacing w:line="360" w:lineRule="auto" w:before="54"/>
        <w:ind w:left="222" w:right="235"/>
        <w:jc w:val="both"/>
      </w:pPr>
      <w:r>
        <w:rPr>
          <w:b/>
        </w:rPr>
        <w:t>Tabla No.12. </w:t>
      </w:r>
      <w:r>
        <w:rPr/>
        <w:t>Adaptación psicosocial al embarazo de acuerdo a la edad de las mujeres gestantes, adscritas a la Unidad de Medicina Familiar No. 64 del IMSS de mayo a julio 2016.</w:t>
      </w:r>
    </w:p>
    <w:p>
      <w:pPr>
        <w:pStyle w:val="BodyText"/>
        <w:spacing w:before="6" w:after="1"/>
        <w:rPr>
          <w:sz w:val="14"/>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70"/>
        <w:gridCol w:w="3061"/>
        <w:gridCol w:w="4045"/>
        <w:gridCol w:w="982"/>
      </w:tblGrid>
      <w:tr>
        <w:trPr>
          <w:trHeight w:val="694" w:hRule="exact"/>
        </w:trPr>
        <w:tc>
          <w:tcPr>
            <w:tcW w:w="970" w:type="dxa"/>
            <w:vMerge w:val="restart"/>
            <w:tcBorders>
              <w:top w:val="single" w:sz="8" w:space="0" w:color="78C0D3"/>
              <w:left w:val="single" w:sz="8" w:space="0" w:color="78C0D3"/>
            </w:tcBorders>
            <w:shd w:val="clear" w:color="auto" w:fill="4AACC5"/>
          </w:tcPr>
          <w:p>
            <w:pPr>
              <w:pStyle w:val="TableParagraph"/>
              <w:rPr>
                <w:sz w:val="22"/>
              </w:rPr>
            </w:pPr>
          </w:p>
          <w:p>
            <w:pPr>
              <w:pStyle w:val="TableParagraph"/>
              <w:spacing w:before="7"/>
              <w:rPr>
                <w:sz w:val="21"/>
              </w:rPr>
            </w:pPr>
          </w:p>
          <w:p>
            <w:pPr>
              <w:pStyle w:val="TableParagraph"/>
              <w:ind w:left="163"/>
              <w:rPr>
                <w:b/>
                <w:sz w:val="22"/>
              </w:rPr>
            </w:pPr>
            <w:r>
              <w:rPr>
                <w:b/>
                <w:sz w:val="22"/>
              </w:rPr>
              <w:t>EDAD</w:t>
            </w:r>
          </w:p>
        </w:tc>
        <w:tc>
          <w:tcPr>
            <w:tcW w:w="7106" w:type="dxa"/>
            <w:gridSpan w:val="2"/>
            <w:tcBorders>
              <w:top w:val="single" w:sz="8" w:space="0" w:color="78C0D3"/>
              <w:bottom w:val="single" w:sz="8" w:space="0" w:color="78C0D3"/>
            </w:tcBorders>
            <w:shd w:val="clear" w:color="auto" w:fill="4AACC5"/>
          </w:tcPr>
          <w:p>
            <w:pPr>
              <w:pStyle w:val="TableParagraph"/>
              <w:spacing w:line="248" w:lineRule="exact"/>
              <w:ind w:left="1186"/>
              <w:rPr>
                <w:b/>
                <w:sz w:val="22"/>
              </w:rPr>
            </w:pPr>
            <w:r>
              <w:rPr>
                <w:b/>
                <w:sz w:val="22"/>
              </w:rPr>
              <w:t>ADAPTACIÓN PSICOSOCIAL AL EMBARAZO</w:t>
            </w:r>
          </w:p>
        </w:tc>
        <w:tc>
          <w:tcPr>
            <w:tcW w:w="982" w:type="dxa"/>
            <w:vMerge w:val="restart"/>
            <w:tcBorders>
              <w:top w:val="single" w:sz="8" w:space="0" w:color="78C0D3"/>
              <w:right w:val="single" w:sz="8" w:space="0" w:color="78C0D3"/>
            </w:tcBorders>
            <w:shd w:val="clear" w:color="auto" w:fill="4AACC5"/>
          </w:tcPr>
          <w:p>
            <w:pPr>
              <w:pStyle w:val="TableParagraph"/>
              <w:rPr>
                <w:sz w:val="22"/>
              </w:rPr>
            </w:pPr>
          </w:p>
          <w:p>
            <w:pPr>
              <w:pStyle w:val="TableParagraph"/>
              <w:spacing w:before="7"/>
              <w:rPr>
                <w:sz w:val="21"/>
              </w:rPr>
            </w:pPr>
          </w:p>
          <w:p>
            <w:pPr>
              <w:pStyle w:val="TableParagraph"/>
              <w:ind w:left="120"/>
              <w:rPr>
                <w:b/>
                <w:sz w:val="22"/>
              </w:rPr>
            </w:pPr>
            <w:r>
              <w:rPr>
                <w:b/>
                <w:sz w:val="22"/>
              </w:rPr>
              <w:t>TOTAL</w:t>
            </w:r>
          </w:p>
        </w:tc>
      </w:tr>
      <w:tr>
        <w:trPr>
          <w:trHeight w:val="350" w:hRule="exact"/>
        </w:trPr>
        <w:tc>
          <w:tcPr>
            <w:tcW w:w="970" w:type="dxa"/>
            <w:vMerge/>
            <w:tcBorders>
              <w:left w:val="single" w:sz="8" w:space="0" w:color="78C0D3"/>
              <w:bottom w:val="single" w:sz="8" w:space="0" w:color="78C0D3"/>
            </w:tcBorders>
            <w:shd w:val="clear" w:color="auto" w:fill="4AACC5"/>
          </w:tcPr>
          <w:p>
            <w:pPr/>
          </w:p>
        </w:tc>
        <w:tc>
          <w:tcPr>
            <w:tcW w:w="3061" w:type="dxa"/>
            <w:tcBorders>
              <w:top w:val="single" w:sz="8" w:space="0" w:color="78C0D3"/>
              <w:bottom w:val="single" w:sz="8" w:space="0" w:color="78C0D3"/>
            </w:tcBorders>
            <w:shd w:val="clear" w:color="auto" w:fill="D2EAF0"/>
          </w:tcPr>
          <w:p>
            <w:pPr>
              <w:pStyle w:val="TableParagraph"/>
              <w:spacing w:line="225" w:lineRule="exact"/>
              <w:ind w:left="87" w:right="87"/>
              <w:jc w:val="center"/>
              <w:rPr>
                <w:b/>
                <w:sz w:val="20"/>
              </w:rPr>
            </w:pPr>
            <w:r>
              <w:rPr>
                <w:b/>
                <w:sz w:val="20"/>
              </w:rPr>
              <w:t>Mayor adaptación psicosocial</w:t>
            </w:r>
          </w:p>
        </w:tc>
        <w:tc>
          <w:tcPr>
            <w:tcW w:w="4045" w:type="dxa"/>
            <w:tcBorders>
              <w:top w:val="single" w:sz="8" w:space="0" w:color="78C0D3"/>
              <w:bottom w:val="single" w:sz="8" w:space="0" w:color="78C0D3"/>
            </w:tcBorders>
            <w:shd w:val="clear" w:color="auto" w:fill="D2EAF0"/>
          </w:tcPr>
          <w:p>
            <w:pPr>
              <w:pStyle w:val="TableParagraph"/>
              <w:spacing w:line="225" w:lineRule="exact"/>
              <w:ind w:left="89" w:right="91"/>
              <w:jc w:val="center"/>
              <w:rPr>
                <w:b/>
                <w:sz w:val="20"/>
              </w:rPr>
            </w:pPr>
            <w:r>
              <w:rPr>
                <w:b/>
                <w:sz w:val="20"/>
              </w:rPr>
              <w:t>Deficiencia en la adaptación psicosocial</w:t>
            </w:r>
          </w:p>
        </w:tc>
        <w:tc>
          <w:tcPr>
            <w:tcW w:w="982" w:type="dxa"/>
            <w:vMerge/>
            <w:tcBorders>
              <w:bottom w:val="single" w:sz="8" w:space="0" w:color="78C0D3"/>
              <w:right w:val="single" w:sz="8" w:space="0" w:color="78C0D3"/>
            </w:tcBorders>
            <w:shd w:val="clear" w:color="auto" w:fill="4AACC5"/>
          </w:tcPr>
          <w:p>
            <w:pPr/>
          </w:p>
        </w:tc>
      </w:tr>
      <w:tr>
        <w:trPr>
          <w:trHeight w:val="336" w:hRule="exact"/>
        </w:trPr>
        <w:tc>
          <w:tcPr>
            <w:tcW w:w="970" w:type="dxa"/>
            <w:tcBorders>
              <w:top w:val="single" w:sz="8" w:space="0" w:color="78C0D3"/>
              <w:left w:val="single" w:sz="8" w:space="0" w:color="78C0D3"/>
              <w:bottom w:val="single" w:sz="8" w:space="0" w:color="78C0D3"/>
            </w:tcBorders>
          </w:tcPr>
          <w:p>
            <w:pPr>
              <w:pStyle w:val="TableParagraph"/>
              <w:spacing w:line="225" w:lineRule="exact"/>
              <w:ind w:left="121" w:right="128"/>
              <w:jc w:val="center"/>
              <w:rPr>
                <w:b/>
                <w:sz w:val="20"/>
              </w:rPr>
            </w:pPr>
            <w:r>
              <w:rPr>
                <w:b/>
                <w:sz w:val="20"/>
              </w:rPr>
              <w:t>15</w:t>
            </w:r>
          </w:p>
        </w:tc>
        <w:tc>
          <w:tcPr>
            <w:tcW w:w="3061" w:type="dxa"/>
            <w:tcBorders>
              <w:top w:val="single" w:sz="40" w:space="0" w:color="D2EAF0"/>
              <w:bottom w:val="single" w:sz="8" w:space="0" w:color="78C0D3"/>
            </w:tcBorders>
          </w:tcPr>
          <w:p>
            <w:pPr>
              <w:pStyle w:val="TableParagraph"/>
              <w:spacing w:line="186" w:lineRule="exact"/>
              <w:ind w:left="3"/>
              <w:jc w:val="center"/>
              <w:rPr>
                <w:sz w:val="20"/>
              </w:rPr>
            </w:pPr>
            <w:r>
              <w:rPr>
                <w:w w:val="99"/>
                <w:sz w:val="20"/>
              </w:rPr>
              <w:t>1</w:t>
            </w:r>
          </w:p>
        </w:tc>
        <w:tc>
          <w:tcPr>
            <w:tcW w:w="4045" w:type="dxa"/>
            <w:tcBorders>
              <w:top w:val="single" w:sz="40" w:space="0" w:color="D2EAF0"/>
              <w:bottom w:val="single" w:sz="8" w:space="0" w:color="78C0D3"/>
            </w:tcBorders>
          </w:tcPr>
          <w:p>
            <w:pPr>
              <w:pStyle w:val="TableParagraph"/>
              <w:spacing w:line="186" w:lineRule="exact"/>
              <w:jc w:val="center"/>
              <w:rPr>
                <w:sz w:val="20"/>
              </w:rPr>
            </w:pPr>
            <w:r>
              <w:rPr>
                <w:w w:val="99"/>
                <w:sz w:val="20"/>
              </w:rPr>
              <w:t>0</w:t>
            </w:r>
          </w:p>
        </w:tc>
        <w:tc>
          <w:tcPr>
            <w:tcW w:w="982" w:type="dxa"/>
            <w:tcBorders>
              <w:top w:val="single" w:sz="8" w:space="0" w:color="78C0D3"/>
              <w:bottom w:val="single" w:sz="8" w:space="0" w:color="78C0D3"/>
              <w:right w:val="single" w:sz="8" w:space="0" w:color="78C0D3"/>
            </w:tcBorders>
          </w:tcPr>
          <w:p>
            <w:pPr>
              <w:pStyle w:val="TableParagraph"/>
              <w:spacing w:line="227" w:lineRule="exact"/>
              <w:ind w:left="2"/>
              <w:jc w:val="center"/>
              <w:rPr>
                <w:sz w:val="20"/>
              </w:rPr>
            </w:pPr>
            <w:r>
              <w:rPr>
                <w:w w:val="99"/>
                <w:sz w:val="20"/>
              </w:rPr>
              <w:t>1</w:t>
            </w:r>
          </w:p>
        </w:tc>
      </w:tr>
      <w:tr>
        <w:trPr>
          <w:trHeight w:val="319" w:hRule="exact"/>
        </w:trPr>
        <w:tc>
          <w:tcPr>
            <w:tcW w:w="970" w:type="dxa"/>
            <w:tcBorders>
              <w:top w:val="single" w:sz="8" w:space="0" w:color="78C0D3"/>
              <w:left w:val="single" w:sz="8" w:space="0" w:color="78C0D3"/>
              <w:bottom w:val="single" w:sz="8" w:space="0" w:color="78C0D3"/>
            </w:tcBorders>
            <w:shd w:val="clear" w:color="auto" w:fill="D2EAF0"/>
          </w:tcPr>
          <w:p>
            <w:pPr>
              <w:pStyle w:val="TableParagraph"/>
              <w:spacing w:line="225" w:lineRule="exact"/>
              <w:ind w:left="121" w:right="128"/>
              <w:jc w:val="center"/>
              <w:rPr>
                <w:b/>
                <w:sz w:val="20"/>
              </w:rPr>
            </w:pPr>
            <w:r>
              <w:rPr>
                <w:b/>
                <w:sz w:val="20"/>
              </w:rPr>
              <w:t>17</w:t>
            </w:r>
          </w:p>
        </w:tc>
        <w:tc>
          <w:tcPr>
            <w:tcW w:w="3061" w:type="dxa"/>
            <w:tcBorders>
              <w:top w:val="single" w:sz="8" w:space="0" w:color="78C0D3"/>
              <w:bottom w:val="single" w:sz="8" w:space="0" w:color="78C0D3"/>
            </w:tcBorders>
            <w:shd w:val="clear" w:color="auto" w:fill="D2EAF0"/>
          </w:tcPr>
          <w:p>
            <w:pPr>
              <w:pStyle w:val="TableParagraph"/>
              <w:spacing w:line="227" w:lineRule="exact"/>
              <w:ind w:left="3"/>
              <w:jc w:val="center"/>
              <w:rPr>
                <w:sz w:val="20"/>
              </w:rPr>
            </w:pPr>
            <w:r>
              <w:rPr>
                <w:w w:val="99"/>
                <w:sz w:val="20"/>
              </w:rPr>
              <w:t>0</w:t>
            </w:r>
          </w:p>
        </w:tc>
        <w:tc>
          <w:tcPr>
            <w:tcW w:w="4045" w:type="dxa"/>
            <w:tcBorders>
              <w:top w:val="single" w:sz="8" w:space="0" w:color="78C0D3"/>
              <w:bottom w:val="single" w:sz="8" w:space="0" w:color="78C0D3"/>
            </w:tcBorders>
            <w:shd w:val="clear" w:color="auto" w:fill="D2EAF0"/>
          </w:tcPr>
          <w:p>
            <w:pPr>
              <w:pStyle w:val="TableParagraph"/>
              <w:spacing w:line="227" w:lineRule="exact"/>
              <w:jc w:val="center"/>
              <w:rPr>
                <w:sz w:val="20"/>
              </w:rPr>
            </w:pPr>
            <w:r>
              <w:rPr>
                <w:w w:val="99"/>
                <w:sz w:val="20"/>
              </w:rPr>
              <w:t>2</w:t>
            </w:r>
          </w:p>
        </w:tc>
        <w:tc>
          <w:tcPr>
            <w:tcW w:w="982" w:type="dxa"/>
            <w:tcBorders>
              <w:top w:val="single" w:sz="8" w:space="0" w:color="78C0D3"/>
              <w:bottom w:val="single" w:sz="8" w:space="0" w:color="78C0D3"/>
              <w:right w:val="single" w:sz="8" w:space="0" w:color="78C0D3"/>
            </w:tcBorders>
            <w:shd w:val="clear" w:color="auto" w:fill="D2EAF0"/>
          </w:tcPr>
          <w:p>
            <w:pPr>
              <w:pStyle w:val="TableParagraph"/>
              <w:spacing w:line="227" w:lineRule="exact"/>
              <w:ind w:left="2"/>
              <w:jc w:val="center"/>
              <w:rPr>
                <w:sz w:val="20"/>
              </w:rPr>
            </w:pPr>
            <w:r>
              <w:rPr>
                <w:w w:val="99"/>
                <w:sz w:val="20"/>
              </w:rPr>
              <w:t>2</w:t>
            </w:r>
          </w:p>
        </w:tc>
      </w:tr>
      <w:tr>
        <w:trPr>
          <w:trHeight w:val="321" w:hRule="exact"/>
        </w:trPr>
        <w:tc>
          <w:tcPr>
            <w:tcW w:w="970" w:type="dxa"/>
            <w:tcBorders>
              <w:top w:val="single" w:sz="8" w:space="0" w:color="78C0D3"/>
              <w:left w:val="single" w:sz="8" w:space="0" w:color="78C0D3"/>
              <w:bottom w:val="single" w:sz="8" w:space="0" w:color="78C0D3"/>
            </w:tcBorders>
          </w:tcPr>
          <w:p>
            <w:pPr>
              <w:pStyle w:val="TableParagraph"/>
              <w:spacing w:line="225" w:lineRule="exact"/>
              <w:ind w:left="121" w:right="128"/>
              <w:jc w:val="center"/>
              <w:rPr>
                <w:b/>
                <w:sz w:val="20"/>
              </w:rPr>
            </w:pPr>
            <w:r>
              <w:rPr>
                <w:b/>
                <w:sz w:val="20"/>
              </w:rPr>
              <w:t>18</w:t>
            </w:r>
          </w:p>
        </w:tc>
        <w:tc>
          <w:tcPr>
            <w:tcW w:w="3061" w:type="dxa"/>
            <w:tcBorders>
              <w:top w:val="single" w:sz="8" w:space="0" w:color="78C0D3"/>
              <w:bottom w:val="single" w:sz="8" w:space="0" w:color="78C0D3"/>
            </w:tcBorders>
          </w:tcPr>
          <w:p>
            <w:pPr>
              <w:pStyle w:val="TableParagraph"/>
              <w:spacing w:line="228" w:lineRule="exact"/>
              <w:ind w:left="3"/>
              <w:jc w:val="center"/>
              <w:rPr>
                <w:sz w:val="20"/>
              </w:rPr>
            </w:pPr>
            <w:r>
              <w:rPr>
                <w:w w:val="99"/>
                <w:sz w:val="20"/>
              </w:rPr>
              <w:t>1</w:t>
            </w:r>
          </w:p>
        </w:tc>
        <w:tc>
          <w:tcPr>
            <w:tcW w:w="4045" w:type="dxa"/>
            <w:tcBorders>
              <w:top w:val="single" w:sz="8" w:space="0" w:color="78C0D3"/>
              <w:bottom w:val="single" w:sz="8" w:space="0" w:color="78C0D3"/>
            </w:tcBorders>
          </w:tcPr>
          <w:p>
            <w:pPr>
              <w:pStyle w:val="TableParagraph"/>
              <w:spacing w:line="228" w:lineRule="exact"/>
              <w:jc w:val="center"/>
              <w:rPr>
                <w:sz w:val="20"/>
              </w:rPr>
            </w:pPr>
            <w:r>
              <w:rPr>
                <w:w w:val="99"/>
                <w:sz w:val="20"/>
              </w:rPr>
              <w:t>2</w:t>
            </w:r>
          </w:p>
        </w:tc>
        <w:tc>
          <w:tcPr>
            <w:tcW w:w="982" w:type="dxa"/>
            <w:tcBorders>
              <w:top w:val="single" w:sz="8" w:space="0" w:color="78C0D3"/>
              <w:bottom w:val="single" w:sz="8" w:space="0" w:color="78C0D3"/>
              <w:right w:val="single" w:sz="8" w:space="0" w:color="78C0D3"/>
            </w:tcBorders>
          </w:tcPr>
          <w:p>
            <w:pPr>
              <w:pStyle w:val="TableParagraph"/>
              <w:spacing w:line="228" w:lineRule="exact"/>
              <w:ind w:left="2"/>
              <w:jc w:val="center"/>
              <w:rPr>
                <w:sz w:val="20"/>
              </w:rPr>
            </w:pPr>
            <w:r>
              <w:rPr>
                <w:w w:val="99"/>
                <w:sz w:val="20"/>
              </w:rPr>
              <w:t>3</w:t>
            </w:r>
          </w:p>
        </w:tc>
      </w:tr>
      <w:tr>
        <w:trPr>
          <w:trHeight w:val="320" w:hRule="exact"/>
        </w:trPr>
        <w:tc>
          <w:tcPr>
            <w:tcW w:w="970" w:type="dxa"/>
            <w:tcBorders>
              <w:top w:val="single" w:sz="8" w:space="0" w:color="78C0D3"/>
              <w:left w:val="single" w:sz="8" w:space="0" w:color="78C0D3"/>
              <w:bottom w:val="single" w:sz="8" w:space="0" w:color="78C0D3"/>
            </w:tcBorders>
            <w:shd w:val="clear" w:color="auto" w:fill="D2EAF0"/>
          </w:tcPr>
          <w:p>
            <w:pPr>
              <w:pStyle w:val="TableParagraph"/>
              <w:spacing w:line="226" w:lineRule="exact"/>
              <w:ind w:left="121" w:right="128"/>
              <w:jc w:val="center"/>
              <w:rPr>
                <w:b/>
                <w:sz w:val="20"/>
              </w:rPr>
            </w:pPr>
            <w:r>
              <w:rPr>
                <w:b/>
                <w:sz w:val="20"/>
              </w:rPr>
              <w:t>19</w:t>
            </w:r>
          </w:p>
        </w:tc>
        <w:tc>
          <w:tcPr>
            <w:tcW w:w="3061" w:type="dxa"/>
            <w:tcBorders>
              <w:top w:val="single" w:sz="8" w:space="0" w:color="78C0D3"/>
              <w:bottom w:val="single" w:sz="8" w:space="0" w:color="78C0D3"/>
            </w:tcBorders>
            <w:shd w:val="clear" w:color="auto" w:fill="D2EAF0"/>
          </w:tcPr>
          <w:p>
            <w:pPr>
              <w:pStyle w:val="TableParagraph"/>
              <w:spacing w:line="228" w:lineRule="exact"/>
              <w:ind w:left="3"/>
              <w:jc w:val="center"/>
              <w:rPr>
                <w:sz w:val="20"/>
              </w:rPr>
            </w:pPr>
            <w:r>
              <w:rPr>
                <w:w w:val="99"/>
                <w:sz w:val="20"/>
              </w:rPr>
              <w:t>6</w:t>
            </w:r>
          </w:p>
        </w:tc>
        <w:tc>
          <w:tcPr>
            <w:tcW w:w="4045" w:type="dxa"/>
            <w:tcBorders>
              <w:top w:val="single" w:sz="8" w:space="0" w:color="78C0D3"/>
              <w:bottom w:val="single" w:sz="8" w:space="0" w:color="78C0D3"/>
            </w:tcBorders>
            <w:shd w:val="clear" w:color="auto" w:fill="D2EAF0"/>
          </w:tcPr>
          <w:p>
            <w:pPr>
              <w:pStyle w:val="TableParagraph"/>
              <w:spacing w:line="228" w:lineRule="exact"/>
              <w:jc w:val="center"/>
              <w:rPr>
                <w:sz w:val="20"/>
              </w:rPr>
            </w:pPr>
            <w:r>
              <w:rPr>
                <w:w w:val="99"/>
                <w:sz w:val="20"/>
              </w:rPr>
              <w:t>2</w:t>
            </w:r>
          </w:p>
        </w:tc>
        <w:tc>
          <w:tcPr>
            <w:tcW w:w="982" w:type="dxa"/>
            <w:tcBorders>
              <w:top w:val="single" w:sz="8" w:space="0" w:color="78C0D3"/>
              <w:bottom w:val="single" w:sz="8" w:space="0" w:color="78C0D3"/>
              <w:right w:val="single" w:sz="8" w:space="0" w:color="78C0D3"/>
            </w:tcBorders>
            <w:shd w:val="clear" w:color="auto" w:fill="D2EAF0"/>
          </w:tcPr>
          <w:p>
            <w:pPr>
              <w:pStyle w:val="TableParagraph"/>
              <w:spacing w:line="228" w:lineRule="exact"/>
              <w:ind w:left="2"/>
              <w:jc w:val="center"/>
              <w:rPr>
                <w:sz w:val="20"/>
              </w:rPr>
            </w:pPr>
            <w:r>
              <w:rPr>
                <w:w w:val="99"/>
                <w:sz w:val="20"/>
              </w:rPr>
              <w:t>8</w:t>
            </w:r>
          </w:p>
        </w:tc>
      </w:tr>
      <w:tr>
        <w:trPr>
          <w:trHeight w:val="319" w:hRule="exact"/>
        </w:trPr>
        <w:tc>
          <w:tcPr>
            <w:tcW w:w="970" w:type="dxa"/>
            <w:tcBorders>
              <w:top w:val="single" w:sz="8" w:space="0" w:color="78C0D3"/>
              <w:left w:val="single" w:sz="8" w:space="0" w:color="78C0D3"/>
              <w:bottom w:val="single" w:sz="8" w:space="0" w:color="78C0D3"/>
            </w:tcBorders>
          </w:tcPr>
          <w:p>
            <w:pPr>
              <w:pStyle w:val="TableParagraph"/>
              <w:spacing w:line="225" w:lineRule="exact"/>
              <w:ind w:left="121" w:right="128"/>
              <w:jc w:val="center"/>
              <w:rPr>
                <w:b/>
                <w:sz w:val="20"/>
              </w:rPr>
            </w:pPr>
            <w:r>
              <w:rPr>
                <w:b/>
                <w:sz w:val="20"/>
              </w:rPr>
              <w:t>20</w:t>
            </w:r>
          </w:p>
        </w:tc>
        <w:tc>
          <w:tcPr>
            <w:tcW w:w="3061" w:type="dxa"/>
            <w:tcBorders>
              <w:top w:val="single" w:sz="8" w:space="0" w:color="78C0D3"/>
              <w:bottom w:val="single" w:sz="8" w:space="0" w:color="78C0D3"/>
            </w:tcBorders>
          </w:tcPr>
          <w:p>
            <w:pPr>
              <w:pStyle w:val="TableParagraph"/>
              <w:spacing w:line="227" w:lineRule="exact"/>
              <w:ind w:left="3"/>
              <w:jc w:val="center"/>
              <w:rPr>
                <w:sz w:val="20"/>
              </w:rPr>
            </w:pPr>
            <w:r>
              <w:rPr>
                <w:w w:val="99"/>
                <w:sz w:val="20"/>
              </w:rPr>
              <w:t>7</w:t>
            </w:r>
          </w:p>
        </w:tc>
        <w:tc>
          <w:tcPr>
            <w:tcW w:w="4045" w:type="dxa"/>
            <w:tcBorders>
              <w:top w:val="single" w:sz="8" w:space="0" w:color="78C0D3"/>
              <w:bottom w:val="single" w:sz="8" w:space="0" w:color="78C0D3"/>
            </w:tcBorders>
          </w:tcPr>
          <w:p>
            <w:pPr>
              <w:pStyle w:val="TableParagraph"/>
              <w:spacing w:line="227" w:lineRule="exact"/>
              <w:jc w:val="center"/>
              <w:rPr>
                <w:sz w:val="20"/>
              </w:rPr>
            </w:pPr>
            <w:r>
              <w:rPr>
                <w:w w:val="99"/>
                <w:sz w:val="20"/>
              </w:rPr>
              <w:t>2</w:t>
            </w:r>
          </w:p>
        </w:tc>
        <w:tc>
          <w:tcPr>
            <w:tcW w:w="982" w:type="dxa"/>
            <w:tcBorders>
              <w:top w:val="single" w:sz="8" w:space="0" w:color="78C0D3"/>
              <w:bottom w:val="single" w:sz="8" w:space="0" w:color="78C0D3"/>
              <w:right w:val="single" w:sz="8" w:space="0" w:color="78C0D3"/>
            </w:tcBorders>
          </w:tcPr>
          <w:p>
            <w:pPr>
              <w:pStyle w:val="TableParagraph"/>
              <w:spacing w:line="227" w:lineRule="exact"/>
              <w:ind w:left="2"/>
              <w:jc w:val="center"/>
              <w:rPr>
                <w:sz w:val="20"/>
              </w:rPr>
            </w:pPr>
            <w:r>
              <w:rPr>
                <w:w w:val="99"/>
                <w:sz w:val="20"/>
              </w:rPr>
              <w:t>9</w:t>
            </w:r>
          </w:p>
        </w:tc>
      </w:tr>
      <w:tr>
        <w:trPr>
          <w:trHeight w:val="319" w:hRule="exact"/>
        </w:trPr>
        <w:tc>
          <w:tcPr>
            <w:tcW w:w="970" w:type="dxa"/>
            <w:tcBorders>
              <w:top w:val="single" w:sz="8" w:space="0" w:color="78C0D3"/>
              <w:left w:val="single" w:sz="8" w:space="0" w:color="78C0D3"/>
              <w:bottom w:val="single" w:sz="8" w:space="0" w:color="78C0D3"/>
            </w:tcBorders>
            <w:shd w:val="clear" w:color="auto" w:fill="D2EAF0"/>
          </w:tcPr>
          <w:p>
            <w:pPr>
              <w:pStyle w:val="TableParagraph"/>
              <w:spacing w:line="225" w:lineRule="exact"/>
              <w:ind w:left="121" w:right="128"/>
              <w:jc w:val="center"/>
              <w:rPr>
                <w:b/>
                <w:sz w:val="20"/>
              </w:rPr>
            </w:pPr>
            <w:r>
              <w:rPr>
                <w:b/>
                <w:sz w:val="20"/>
              </w:rPr>
              <w:t>21</w:t>
            </w:r>
          </w:p>
        </w:tc>
        <w:tc>
          <w:tcPr>
            <w:tcW w:w="3061" w:type="dxa"/>
            <w:tcBorders>
              <w:top w:val="single" w:sz="8" w:space="0" w:color="78C0D3"/>
              <w:bottom w:val="single" w:sz="8" w:space="0" w:color="78C0D3"/>
            </w:tcBorders>
            <w:shd w:val="clear" w:color="auto" w:fill="D2EAF0"/>
          </w:tcPr>
          <w:p>
            <w:pPr>
              <w:pStyle w:val="TableParagraph"/>
              <w:spacing w:line="227" w:lineRule="exact"/>
              <w:ind w:left="86" w:right="87"/>
              <w:jc w:val="center"/>
              <w:rPr>
                <w:sz w:val="20"/>
              </w:rPr>
            </w:pPr>
            <w:r>
              <w:rPr>
                <w:sz w:val="20"/>
              </w:rPr>
              <w:t>11</w:t>
            </w:r>
          </w:p>
        </w:tc>
        <w:tc>
          <w:tcPr>
            <w:tcW w:w="4045" w:type="dxa"/>
            <w:tcBorders>
              <w:top w:val="single" w:sz="8" w:space="0" w:color="78C0D3"/>
              <w:bottom w:val="single" w:sz="8" w:space="0" w:color="78C0D3"/>
            </w:tcBorders>
            <w:shd w:val="clear" w:color="auto" w:fill="D2EAF0"/>
          </w:tcPr>
          <w:p>
            <w:pPr>
              <w:pStyle w:val="TableParagraph"/>
              <w:spacing w:line="227" w:lineRule="exact"/>
              <w:jc w:val="center"/>
              <w:rPr>
                <w:sz w:val="20"/>
              </w:rPr>
            </w:pPr>
            <w:r>
              <w:rPr>
                <w:w w:val="99"/>
                <w:sz w:val="20"/>
              </w:rPr>
              <w:t>4</w:t>
            </w:r>
          </w:p>
        </w:tc>
        <w:tc>
          <w:tcPr>
            <w:tcW w:w="982" w:type="dxa"/>
            <w:tcBorders>
              <w:top w:val="single" w:sz="8" w:space="0" w:color="78C0D3"/>
              <w:bottom w:val="single" w:sz="8" w:space="0" w:color="78C0D3"/>
              <w:right w:val="single" w:sz="8" w:space="0" w:color="78C0D3"/>
            </w:tcBorders>
            <w:shd w:val="clear" w:color="auto" w:fill="D2EAF0"/>
          </w:tcPr>
          <w:p>
            <w:pPr>
              <w:pStyle w:val="TableParagraph"/>
              <w:spacing w:line="227" w:lineRule="exact"/>
              <w:ind w:left="299" w:right="298"/>
              <w:jc w:val="center"/>
              <w:rPr>
                <w:sz w:val="20"/>
              </w:rPr>
            </w:pPr>
            <w:r>
              <w:rPr>
                <w:sz w:val="20"/>
              </w:rPr>
              <w:t>15</w:t>
            </w:r>
          </w:p>
        </w:tc>
      </w:tr>
      <w:tr>
        <w:trPr>
          <w:trHeight w:val="322" w:hRule="exact"/>
        </w:trPr>
        <w:tc>
          <w:tcPr>
            <w:tcW w:w="970" w:type="dxa"/>
            <w:tcBorders>
              <w:top w:val="single" w:sz="8" w:space="0" w:color="78C0D3"/>
              <w:left w:val="single" w:sz="8" w:space="0" w:color="78C0D3"/>
              <w:bottom w:val="single" w:sz="8" w:space="0" w:color="78C0D3"/>
            </w:tcBorders>
          </w:tcPr>
          <w:p>
            <w:pPr>
              <w:pStyle w:val="TableParagraph"/>
              <w:spacing w:line="227" w:lineRule="exact"/>
              <w:ind w:left="121" w:right="128"/>
              <w:jc w:val="center"/>
              <w:rPr>
                <w:b/>
                <w:sz w:val="20"/>
              </w:rPr>
            </w:pPr>
            <w:r>
              <w:rPr>
                <w:b/>
                <w:sz w:val="20"/>
              </w:rPr>
              <w:t>22</w:t>
            </w:r>
          </w:p>
        </w:tc>
        <w:tc>
          <w:tcPr>
            <w:tcW w:w="3061" w:type="dxa"/>
            <w:tcBorders>
              <w:top w:val="single" w:sz="8" w:space="0" w:color="78C0D3"/>
              <w:bottom w:val="single" w:sz="8" w:space="0" w:color="78C0D3"/>
            </w:tcBorders>
          </w:tcPr>
          <w:p>
            <w:pPr>
              <w:pStyle w:val="TableParagraph"/>
              <w:spacing w:line="230" w:lineRule="exact"/>
              <w:ind w:left="3"/>
              <w:jc w:val="center"/>
              <w:rPr>
                <w:sz w:val="20"/>
              </w:rPr>
            </w:pPr>
            <w:r>
              <w:rPr>
                <w:w w:val="99"/>
                <w:sz w:val="20"/>
              </w:rPr>
              <w:t>9</w:t>
            </w:r>
          </w:p>
        </w:tc>
        <w:tc>
          <w:tcPr>
            <w:tcW w:w="4045" w:type="dxa"/>
            <w:tcBorders>
              <w:top w:val="single" w:sz="8" w:space="0" w:color="78C0D3"/>
              <w:bottom w:val="single" w:sz="8" w:space="0" w:color="78C0D3"/>
            </w:tcBorders>
          </w:tcPr>
          <w:p>
            <w:pPr>
              <w:pStyle w:val="TableParagraph"/>
              <w:spacing w:line="230" w:lineRule="exact"/>
              <w:jc w:val="center"/>
              <w:rPr>
                <w:sz w:val="20"/>
              </w:rPr>
            </w:pPr>
            <w:r>
              <w:rPr>
                <w:w w:val="99"/>
                <w:sz w:val="20"/>
              </w:rPr>
              <w:t>2</w:t>
            </w:r>
          </w:p>
        </w:tc>
        <w:tc>
          <w:tcPr>
            <w:tcW w:w="982" w:type="dxa"/>
            <w:tcBorders>
              <w:top w:val="single" w:sz="8" w:space="0" w:color="78C0D3"/>
              <w:bottom w:val="single" w:sz="8" w:space="0" w:color="78C0D3"/>
              <w:right w:val="single" w:sz="8" w:space="0" w:color="78C0D3"/>
            </w:tcBorders>
          </w:tcPr>
          <w:p>
            <w:pPr>
              <w:pStyle w:val="TableParagraph"/>
              <w:spacing w:line="230" w:lineRule="exact"/>
              <w:ind w:left="299" w:right="298"/>
              <w:jc w:val="center"/>
              <w:rPr>
                <w:sz w:val="20"/>
              </w:rPr>
            </w:pPr>
            <w:r>
              <w:rPr>
                <w:sz w:val="20"/>
              </w:rPr>
              <w:t>11</w:t>
            </w:r>
          </w:p>
        </w:tc>
      </w:tr>
      <w:tr>
        <w:trPr>
          <w:trHeight w:val="319" w:hRule="exact"/>
        </w:trPr>
        <w:tc>
          <w:tcPr>
            <w:tcW w:w="970" w:type="dxa"/>
            <w:tcBorders>
              <w:top w:val="single" w:sz="8" w:space="0" w:color="78C0D3"/>
              <w:left w:val="single" w:sz="8" w:space="0" w:color="78C0D3"/>
              <w:bottom w:val="single" w:sz="8" w:space="0" w:color="78C0D3"/>
            </w:tcBorders>
            <w:shd w:val="clear" w:color="auto" w:fill="D2EAF0"/>
          </w:tcPr>
          <w:p>
            <w:pPr>
              <w:pStyle w:val="TableParagraph"/>
              <w:spacing w:line="225" w:lineRule="exact"/>
              <w:ind w:left="121" w:right="128"/>
              <w:jc w:val="center"/>
              <w:rPr>
                <w:b/>
                <w:sz w:val="20"/>
              </w:rPr>
            </w:pPr>
            <w:r>
              <w:rPr>
                <w:b/>
                <w:sz w:val="20"/>
              </w:rPr>
              <w:t>23</w:t>
            </w:r>
          </w:p>
        </w:tc>
        <w:tc>
          <w:tcPr>
            <w:tcW w:w="3061" w:type="dxa"/>
            <w:tcBorders>
              <w:top w:val="single" w:sz="8" w:space="0" w:color="78C0D3"/>
              <w:bottom w:val="single" w:sz="8" w:space="0" w:color="78C0D3"/>
            </w:tcBorders>
            <w:shd w:val="clear" w:color="auto" w:fill="D2EAF0"/>
          </w:tcPr>
          <w:p>
            <w:pPr>
              <w:pStyle w:val="TableParagraph"/>
              <w:spacing w:line="227" w:lineRule="exact"/>
              <w:ind w:left="3"/>
              <w:jc w:val="center"/>
              <w:rPr>
                <w:sz w:val="20"/>
              </w:rPr>
            </w:pPr>
            <w:r>
              <w:rPr>
                <w:w w:val="99"/>
                <w:sz w:val="20"/>
              </w:rPr>
              <w:t>7</w:t>
            </w:r>
          </w:p>
        </w:tc>
        <w:tc>
          <w:tcPr>
            <w:tcW w:w="4045" w:type="dxa"/>
            <w:tcBorders>
              <w:top w:val="single" w:sz="8" w:space="0" w:color="78C0D3"/>
              <w:bottom w:val="single" w:sz="8" w:space="0" w:color="78C0D3"/>
            </w:tcBorders>
            <w:shd w:val="clear" w:color="auto" w:fill="D2EAF0"/>
          </w:tcPr>
          <w:p>
            <w:pPr>
              <w:pStyle w:val="TableParagraph"/>
              <w:spacing w:line="227" w:lineRule="exact"/>
              <w:jc w:val="center"/>
              <w:rPr>
                <w:sz w:val="20"/>
              </w:rPr>
            </w:pPr>
            <w:r>
              <w:rPr>
                <w:w w:val="99"/>
                <w:sz w:val="20"/>
              </w:rPr>
              <w:t>4</w:t>
            </w:r>
          </w:p>
        </w:tc>
        <w:tc>
          <w:tcPr>
            <w:tcW w:w="982" w:type="dxa"/>
            <w:tcBorders>
              <w:top w:val="single" w:sz="8" w:space="0" w:color="78C0D3"/>
              <w:bottom w:val="single" w:sz="8" w:space="0" w:color="78C0D3"/>
              <w:right w:val="single" w:sz="8" w:space="0" w:color="78C0D3"/>
            </w:tcBorders>
            <w:shd w:val="clear" w:color="auto" w:fill="D2EAF0"/>
          </w:tcPr>
          <w:p>
            <w:pPr>
              <w:pStyle w:val="TableParagraph"/>
              <w:spacing w:line="227" w:lineRule="exact"/>
              <w:ind w:left="299" w:right="298"/>
              <w:jc w:val="center"/>
              <w:rPr>
                <w:sz w:val="20"/>
              </w:rPr>
            </w:pPr>
            <w:r>
              <w:rPr>
                <w:sz w:val="20"/>
              </w:rPr>
              <w:t>11</w:t>
            </w:r>
          </w:p>
        </w:tc>
      </w:tr>
      <w:tr>
        <w:trPr>
          <w:trHeight w:val="320" w:hRule="exact"/>
        </w:trPr>
        <w:tc>
          <w:tcPr>
            <w:tcW w:w="970" w:type="dxa"/>
            <w:tcBorders>
              <w:top w:val="single" w:sz="8" w:space="0" w:color="78C0D3"/>
              <w:left w:val="single" w:sz="8" w:space="0" w:color="78C0D3"/>
              <w:bottom w:val="single" w:sz="8" w:space="0" w:color="78C0D3"/>
            </w:tcBorders>
          </w:tcPr>
          <w:p>
            <w:pPr>
              <w:pStyle w:val="TableParagraph"/>
              <w:spacing w:line="225" w:lineRule="exact"/>
              <w:ind w:left="121" w:right="128"/>
              <w:jc w:val="center"/>
              <w:rPr>
                <w:b/>
                <w:sz w:val="20"/>
              </w:rPr>
            </w:pPr>
            <w:r>
              <w:rPr>
                <w:b/>
                <w:sz w:val="20"/>
              </w:rPr>
              <w:t>24</w:t>
            </w:r>
          </w:p>
        </w:tc>
        <w:tc>
          <w:tcPr>
            <w:tcW w:w="3061" w:type="dxa"/>
            <w:tcBorders>
              <w:top w:val="single" w:sz="8" w:space="0" w:color="78C0D3"/>
              <w:bottom w:val="single" w:sz="8" w:space="0" w:color="78C0D3"/>
            </w:tcBorders>
          </w:tcPr>
          <w:p>
            <w:pPr>
              <w:pStyle w:val="TableParagraph"/>
              <w:spacing w:line="227" w:lineRule="exact"/>
              <w:ind w:left="86" w:right="87"/>
              <w:jc w:val="center"/>
              <w:rPr>
                <w:sz w:val="20"/>
              </w:rPr>
            </w:pPr>
            <w:r>
              <w:rPr>
                <w:sz w:val="20"/>
              </w:rPr>
              <w:t>12</w:t>
            </w:r>
          </w:p>
        </w:tc>
        <w:tc>
          <w:tcPr>
            <w:tcW w:w="4045" w:type="dxa"/>
            <w:tcBorders>
              <w:top w:val="single" w:sz="8" w:space="0" w:color="78C0D3"/>
              <w:bottom w:val="single" w:sz="8" w:space="0" w:color="78C0D3"/>
            </w:tcBorders>
          </w:tcPr>
          <w:p>
            <w:pPr>
              <w:pStyle w:val="TableParagraph"/>
              <w:spacing w:line="227" w:lineRule="exact"/>
              <w:jc w:val="center"/>
              <w:rPr>
                <w:sz w:val="20"/>
              </w:rPr>
            </w:pPr>
            <w:r>
              <w:rPr>
                <w:w w:val="99"/>
                <w:sz w:val="20"/>
              </w:rPr>
              <w:t>1</w:t>
            </w:r>
          </w:p>
        </w:tc>
        <w:tc>
          <w:tcPr>
            <w:tcW w:w="982" w:type="dxa"/>
            <w:tcBorders>
              <w:top w:val="single" w:sz="8" w:space="0" w:color="78C0D3"/>
              <w:bottom w:val="single" w:sz="8" w:space="0" w:color="78C0D3"/>
              <w:right w:val="single" w:sz="8" w:space="0" w:color="78C0D3"/>
            </w:tcBorders>
          </w:tcPr>
          <w:p>
            <w:pPr>
              <w:pStyle w:val="TableParagraph"/>
              <w:spacing w:line="227" w:lineRule="exact"/>
              <w:ind w:left="299" w:right="298"/>
              <w:jc w:val="center"/>
              <w:rPr>
                <w:sz w:val="20"/>
              </w:rPr>
            </w:pPr>
            <w:r>
              <w:rPr>
                <w:sz w:val="20"/>
              </w:rPr>
              <w:t>13</w:t>
            </w:r>
          </w:p>
        </w:tc>
      </w:tr>
      <w:tr>
        <w:trPr>
          <w:trHeight w:val="320" w:hRule="exact"/>
        </w:trPr>
        <w:tc>
          <w:tcPr>
            <w:tcW w:w="970" w:type="dxa"/>
            <w:tcBorders>
              <w:top w:val="single" w:sz="8" w:space="0" w:color="78C0D3"/>
              <w:left w:val="single" w:sz="8" w:space="0" w:color="78C0D3"/>
              <w:bottom w:val="single" w:sz="8" w:space="0" w:color="78C0D3"/>
            </w:tcBorders>
            <w:shd w:val="clear" w:color="auto" w:fill="D2EAF0"/>
          </w:tcPr>
          <w:p>
            <w:pPr>
              <w:pStyle w:val="TableParagraph"/>
              <w:spacing w:line="226" w:lineRule="exact"/>
              <w:ind w:left="121" w:right="128"/>
              <w:jc w:val="center"/>
              <w:rPr>
                <w:b/>
                <w:sz w:val="20"/>
              </w:rPr>
            </w:pPr>
            <w:r>
              <w:rPr>
                <w:b/>
                <w:sz w:val="20"/>
              </w:rPr>
              <w:t>25</w:t>
            </w:r>
          </w:p>
        </w:tc>
        <w:tc>
          <w:tcPr>
            <w:tcW w:w="3061" w:type="dxa"/>
            <w:tcBorders>
              <w:top w:val="single" w:sz="8" w:space="0" w:color="78C0D3"/>
              <w:bottom w:val="single" w:sz="8" w:space="0" w:color="78C0D3"/>
            </w:tcBorders>
            <w:shd w:val="clear" w:color="auto" w:fill="D2EAF0"/>
          </w:tcPr>
          <w:p>
            <w:pPr>
              <w:pStyle w:val="TableParagraph"/>
              <w:spacing w:line="228" w:lineRule="exact"/>
              <w:ind w:left="86" w:right="87"/>
              <w:jc w:val="center"/>
              <w:rPr>
                <w:sz w:val="20"/>
              </w:rPr>
            </w:pPr>
            <w:r>
              <w:rPr>
                <w:sz w:val="20"/>
              </w:rPr>
              <w:t>12</w:t>
            </w:r>
          </w:p>
        </w:tc>
        <w:tc>
          <w:tcPr>
            <w:tcW w:w="4045" w:type="dxa"/>
            <w:tcBorders>
              <w:top w:val="single" w:sz="8" w:space="0" w:color="78C0D3"/>
              <w:bottom w:val="single" w:sz="8" w:space="0" w:color="78C0D3"/>
            </w:tcBorders>
            <w:shd w:val="clear" w:color="auto" w:fill="D2EAF0"/>
          </w:tcPr>
          <w:p>
            <w:pPr>
              <w:pStyle w:val="TableParagraph"/>
              <w:spacing w:line="228" w:lineRule="exact"/>
              <w:jc w:val="center"/>
              <w:rPr>
                <w:sz w:val="20"/>
              </w:rPr>
            </w:pPr>
            <w:r>
              <w:rPr>
                <w:w w:val="99"/>
                <w:sz w:val="20"/>
              </w:rPr>
              <w:t>2</w:t>
            </w:r>
          </w:p>
        </w:tc>
        <w:tc>
          <w:tcPr>
            <w:tcW w:w="982" w:type="dxa"/>
            <w:tcBorders>
              <w:top w:val="single" w:sz="8" w:space="0" w:color="78C0D3"/>
              <w:bottom w:val="single" w:sz="8" w:space="0" w:color="78C0D3"/>
              <w:right w:val="single" w:sz="8" w:space="0" w:color="78C0D3"/>
            </w:tcBorders>
            <w:shd w:val="clear" w:color="auto" w:fill="D2EAF0"/>
          </w:tcPr>
          <w:p>
            <w:pPr>
              <w:pStyle w:val="TableParagraph"/>
              <w:spacing w:line="228" w:lineRule="exact"/>
              <w:ind w:left="299" w:right="298"/>
              <w:jc w:val="center"/>
              <w:rPr>
                <w:sz w:val="20"/>
              </w:rPr>
            </w:pPr>
            <w:r>
              <w:rPr>
                <w:sz w:val="20"/>
              </w:rPr>
              <w:t>14</w:t>
            </w:r>
          </w:p>
        </w:tc>
      </w:tr>
      <w:tr>
        <w:trPr>
          <w:trHeight w:val="319" w:hRule="exact"/>
        </w:trPr>
        <w:tc>
          <w:tcPr>
            <w:tcW w:w="970" w:type="dxa"/>
            <w:tcBorders>
              <w:top w:val="single" w:sz="8" w:space="0" w:color="78C0D3"/>
              <w:left w:val="single" w:sz="8" w:space="0" w:color="78C0D3"/>
              <w:bottom w:val="single" w:sz="8" w:space="0" w:color="78C0D3"/>
            </w:tcBorders>
          </w:tcPr>
          <w:p>
            <w:pPr>
              <w:pStyle w:val="TableParagraph"/>
              <w:spacing w:line="225" w:lineRule="exact"/>
              <w:ind w:left="121" w:right="128"/>
              <w:jc w:val="center"/>
              <w:rPr>
                <w:b/>
                <w:sz w:val="20"/>
              </w:rPr>
            </w:pPr>
            <w:r>
              <w:rPr>
                <w:b/>
                <w:sz w:val="20"/>
              </w:rPr>
              <w:t>26</w:t>
            </w:r>
          </w:p>
        </w:tc>
        <w:tc>
          <w:tcPr>
            <w:tcW w:w="3061" w:type="dxa"/>
            <w:tcBorders>
              <w:top w:val="single" w:sz="8" w:space="0" w:color="78C0D3"/>
              <w:bottom w:val="single" w:sz="8" w:space="0" w:color="78C0D3"/>
            </w:tcBorders>
          </w:tcPr>
          <w:p>
            <w:pPr>
              <w:pStyle w:val="TableParagraph"/>
              <w:spacing w:line="227" w:lineRule="exact"/>
              <w:ind w:left="86" w:right="87"/>
              <w:jc w:val="center"/>
              <w:rPr>
                <w:sz w:val="20"/>
              </w:rPr>
            </w:pPr>
            <w:r>
              <w:rPr>
                <w:sz w:val="20"/>
              </w:rPr>
              <w:t>14</w:t>
            </w:r>
          </w:p>
        </w:tc>
        <w:tc>
          <w:tcPr>
            <w:tcW w:w="4045" w:type="dxa"/>
            <w:tcBorders>
              <w:top w:val="single" w:sz="8" w:space="0" w:color="78C0D3"/>
              <w:bottom w:val="single" w:sz="8" w:space="0" w:color="78C0D3"/>
            </w:tcBorders>
          </w:tcPr>
          <w:p>
            <w:pPr>
              <w:pStyle w:val="TableParagraph"/>
              <w:spacing w:line="227" w:lineRule="exact"/>
              <w:jc w:val="center"/>
              <w:rPr>
                <w:sz w:val="20"/>
              </w:rPr>
            </w:pPr>
            <w:r>
              <w:rPr>
                <w:w w:val="99"/>
                <w:sz w:val="20"/>
              </w:rPr>
              <w:t>1</w:t>
            </w:r>
          </w:p>
        </w:tc>
        <w:tc>
          <w:tcPr>
            <w:tcW w:w="982" w:type="dxa"/>
            <w:tcBorders>
              <w:top w:val="single" w:sz="8" w:space="0" w:color="78C0D3"/>
              <w:bottom w:val="single" w:sz="8" w:space="0" w:color="78C0D3"/>
              <w:right w:val="single" w:sz="8" w:space="0" w:color="78C0D3"/>
            </w:tcBorders>
          </w:tcPr>
          <w:p>
            <w:pPr>
              <w:pStyle w:val="TableParagraph"/>
              <w:spacing w:line="227" w:lineRule="exact"/>
              <w:ind w:left="299" w:right="298"/>
              <w:jc w:val="center"/>
              <w:rPr>
                <w:sz w:val="20"/>
              </w:rPr>
            </w:pPr>
            <w:r>
              <w:rPr>
                <w:sz w:val="20"/>
              </w:rPr>
              <w:t>15</w:t>
            </w:r>
          </w:p>
        </w:tc>
      </w:tr>
      <w:tr>
        <w:trPr>
          <w:trHeight w:val="319" w:hRule="exact"/>
        </w:trPr>
        <w:tc>
          <w:tcPr>
            <w:tcW w:w="970" w:type="dxa"/>
            <w:tcBorders>
              <w:top w:val="single" w:sz="8" w:space="0" w:color="78C0D3"/>
              <w:left w:val="single" w:sz="8" w:space="0" w:color="78C0D3"/>
              <w:bottom w:val="single" w:sz="8" w:space="0" w:color="78C0D3"/>
            </w:tcBorders>
            <w:shd w:val="clear" w:color="auto" w:fill="D2EAF0"/>
          </w:tcPr>
          <w:p>
            <w:pPr>
              <w:pStyle w:val="TableParagraph"/>
              <w:spacing w:line="225" w:lineRule="exact"/>
              <w:ind w:left="121" w:right="128"/>
              <w:jc w:val="center"/>
              <w:rPr>
                <w:b/>
                <w:sz w:val="20"/>
              </w:rPr>
            </w:pPr>
            <w:r>
              <w:rPr>
                <w:b/>
                <w:sz w:val="20"/>
              </w:rPr>
              <w:t>27</w:t>
            </w:r>
          </w:p>
        </w:tc>
        <w:tc>
          <w:tcPr>
            <w:tcW w:w="3061" w:type="dxa"/>
            <w:tcBorders>
              <w:top w:val="single" w:sz="8" w:space="0" w:color="78C0D3"/>
              <w:bottom w:val="single" w:sz="8" w:space="0" w:color="78C0D3"/>
            </w:tcBorders>
            <w:shd w:val="clear" w:color="auto" w:fill="D2EAF0"/>
          </w:tcPr>
          <w:p>
            <w:pPr>
              <w:pStyle w:val="TableParagraph"/>
              <w:spacing w:line="227" w:lineRule="exact"/>
              <w:ind w:left="86" w:right="87"/>
              <w:jc w:val="center"/>
              <w:rPr>
                <w:sz w:val="20"/>
              </w:rPr>
            </w:pPr>
            <w:r>
              <w:rPr>
                <w:sz w:val="20"/>
              </w:rPr>
              <w:t>17</w:t>
            </w:r>
          </w:p>
        </w:tc>
        <w:tc>
          <w:tcPr>
            <w:tcW w:w="4045" w:type="dxa"/>
            <w:tcBorders>
              <w:top w:val="single" w:sz="8" w:space="0" w:color="78C0D3"/>
              <w:bottom w:val="single" w:sz="8" w:space="0" w:color="78C0D3"/>
            </w:tcBorders>
            <w:shd w:val="clear" w:color="auto" w:fill="D2EAF0"/>
          </w:tcPr>
          <w:p>
            <w:pPr>
              <w:pStyle w:val="TableParagraph"/>
              <w:spacing w:line="227" w:lineRule="exact"/>
              <w:jc w:val="center"/>
              <w:rPr>
                <w:sz w:val="20"/>
              </w:rPr>
            </w:pPr>
            <w:r>
              <w:rPr>
                <w:w w:val="99"/>
                <w:sz w:val="20"/>
              </w:rPr>
              <w:t>3</w:t>
            </w:r>
          </w:p>
        </w:tc>
        <w:tc>
          <w:tcPr>
            <w:tcW w:w="982" w:type="dxa"/>
            <w:tcBorders>
              <w:top w:val="single" w:sz="8" w:space="0" w:color="78C0D3"/>
              <w:bottom w:val="single" w:sz="8" w:space="0" w:color="78C0D3"/>
              <w:right w:val="single" w:sz="8" w:space="0" w:color="78C0D3"/>
            </w:tcBorders>
            <w:shd w:val="clear" w:color="auto" w:fill="D2EAF0"/>
          </w:tcPr>
          <w:p>
            <w:pPr>
              <w:pStyle w:val="TableParagraph"/>
              <w:spacing w:line="227" w:lineRule="exact"/>
              <w:ind w:left="299" w:right="298"/>
              <w:jc w:val="center"/>
              <w:rPr>
                <w:sz w:val="20"/>
              </w:rPr>
            </w:pPr>
            <w:r>
              <w:rPr>
                <w:sz w:val="20"/>
              </w:rPr>
              <w:t>20</w:t>
            </w:r>
          </w:p>
        </w:tc>
      </w:tr>
      <w:tr>
        <w:trPr>
          <w:trHeight w:val="322" w:hRule="exact"/>
        </w:trPr>
        <w:tc>
          <w:tcPr>
            <w:tcW w:w="970" w:type="dxa"/>
            <w:tcBorders>
              <w:top w:val="single" w:sz="8" w:space="0" w:color="78C0D3"/>
              <w:left w:val="single" w:sz="8" w:space="0" w:color="78C0D3"/>
              <w:bottom w:val="single" w:sz="8" w:space="0" w:color="78C0D3"/>
            </w:tcBorders>
          </w:tcPr>
          <w:p>
            <w:pPr>
              <w:pStyle w:val="TableParagraph"/>
              <w:spacing w:line="228" w:lineRule="exact"/>
              <w:ind w:left="121" w:right="128"/>
              <w:jc w:val="center"/>
              <w:rPr>
                <w:b/>
                <w:sz w:val="20"/>
              </w:rPr>
            </w:pPr>
            <w:r>
              <w:rPr>
                <w:b/>
                <w:sz w:val="20"/>
              </w:rPr>
              <w:t>28</w:t>
            </w:r>
          </w:p>
        </w:tc>
        <w:tc>
          <w:tcPr>
            <w:tcW w:w="3061" w:type="dxa"/>
            <w:tcBorders>
              <w:top w:val="single" w:sz="8" w:space="0" w:color="78C0D3"/>
              <w:bottom w:val="single" w:sz="8" w:space="0" w:color="78C0D3"/>
            </w:tcBorders>
          </w:tcPr>
          <w:p>
            <w:pPr>
              <w:pStyle w:val="TableParagraph"/>
              <w:ind w:left="3"/>
              <w:jc w:val="center"/>
              <w:rPr>
                <w:sz w:val="20"/>
              </w:rPr>
            </w:pPr>
            <w:r>
              <w:rPr>
                <w:w w:val="99"/>
                <w:sz w:val="20"/>
              </w:rPr>
              <w:t>4</w:t>
            </w:r>
          </w:p>
        </w:tc>
        <w:tc>
          <w:tcPr>
            <w:tcW w:w="4045" w:type="dxa"/>
            <w:tcBorders>
              <w:top w:val="single" w:sz="8" w:space="0" w:color="78C0D3"/>
              <w:bottom w:val="single" w:sz="8" w:space="0" w:color="78C0D3"/>
            </w:tcBorders>
          </w:tcPr>
          <w:p>
            <w:pPr>
              <w:pStyle w:val="TableParagraph"/>
              <w:jc w:val="center"/>
              <w:rPr>
                <w:sz w:val="20"/>
              </w:rPr>
            </w:pPr>
            <w:r>
              <w:rPr>
                <w:w w:val="99"/>
                <w:sz w:val="20"/>
              </w:rPr>
              <w:t>6</w:t>
            </w:r>
          </w:p>
        </w:tc>
        <w:tc>
          <w:tcPr>
            <w:tcW w:w="982" w:type="dxa"/>
            <w:tcBorders>
              <w:top w:val="single" w:sz="8" w:space="0" w:color="78C0D3"/>
              <w:bottom w:val="single" w:sz="8" w:space="0" w:color="78C0D3"/>
              <w:right w:val="single" w:sz="8" w:space="0" w:color="78C0D3"/>
            </w:tcBorders>
          </w:tcPr>
          <w:p>
            <w:pPr>
              <w:pStyle w:val="TableParagraph"/>
              <w:ind w:left="299" w:right="298"/>
              <w:jc w:val="center"/>
              <w:rPr>
                <w:sz w:val="20"/>
              </w:rPr>
            </w:pPr>
            <w:r>
              <w:rPr>
                <w:sz w:val="20"/>
              </w:rPr>
              <w:t>10</w:t>
            </w:r>
          </w:p>
        </w:tc>
      </w:tr>
      <w:tr>
        <w:trPr>
          <w:trHeight w:val="319" w:hRule="exact"/>
        </w:trPr>
        <w:tc>
          <w:tcPr>
            <w:tcW w:w="970" w:type="dxa"/>
            <w:tcBorders>
              <w:top w:val="single" w:sz="8" w:space="0" w:color="78C0D3"/>
              <w:left w:val="single" w:sz="8" w:space="0" w:color="78C0D3"/>
              <w:bottom w:val="single" w:sz="8" w:space="0" w:color="78C0D3"/>
            </w:tcBorders>
            <w:shd w:val="clear" w:color="auto" w:fill="D2EAF0"/>
          </w:tcPr>
          <w:p>
            <w:pPr>
              <w:pStyle w:val="TableParagraph"/>
              <w:spacing w:line="225" w:lineRule="exact"/>
              <w:ind w:left="121" w:right="128"/>
              <w:jc w:val="center"/>
              <w:rPr>
                <w:b/>
                <w:sz w:val="20"/>
              </w:rPr>
            </w:pPr>
            <w:r>
              <w:rPr>
                <w:b/>
                <w:sz w:val="20"/>
              </w:rPr>
              <w:t>29</w:t>
            </w:r>
          </w:p>
        </w:tc>
        <w:tc>
          <w:tcPr>
            <w:tcW w:w="3061" w:type="dxa"/>
            <w:tcBorders>
              <w:top w:val="single" w:sz="8" w:space="0" w:color="78C0D3"/>
              <w:bottom w:val="single" w:sz="8" w:space="0" w:color="78C0D3"/>
            </w:tcBorders>
            <w:shd w:val="clear" w:color="auto" w:fill="D2EAF0"/>
          </w:tcPr>
          <w:p>
            <w:pPr>
              <w:pStyle w:val="TableParagraph"/>
              <w:spacing w:line="227" w:lineRule="exact"/>
              <w:ind w:left="3"/>
              <w:jc w:val="center"/>
              <w:rPr>
                <w:sz w:val="20"/>
              </w:rPr>
            </w:pPr>
            <w:r>
              <w:rPr>
                <w:w w:val="99"/>
                <w:sz w:val="20"/>
              </w:rPr>
              <w:t>9</w:t>
            </w:r>
          </w:p>
        </w:tc>
        <w:tc>
          <w:tcPr>
            <w:tcW w:w="4045" w:type="dxa"/>
            <w:tcBorders>
              <w:top w:val="single" w:sz="8" w:space="0" w:color="78C0D3"/>
              <w:bottom w:val="single" w:sz="8" w:space="0" w:color="78C0D3"/>
            </w:tcBorders>
            <w:shd w:val="clear" w:color="auto" w:fill="D2EAF0"/>
          </w:tcPr>
          <w:p>
            <w:pPr>
              <w:pStyle w:val="TableParagraph"/>
              <w:spacing w:line="227" w:lineRule="exact"/>
              <w:jc w:val="center"/>
              <w:rPr>
                <w:sz w:val="20"/>
              </w:rPr>
            </w:pPr>
            <w:r>
              <w:rPr>
                <w:w w:val="99"/>
                <w:sz w:val="20"/>
              </w:rPr>
              <w:t>3</w:t>
            </w:r>
          </w:p>
        </w:tc>
        <w:tc>
          <w:tcPr>
            <w:tcW w:w="982" w:type="dxa"/>
            <w:tcBorders>
              <w:top w:val="single" w:sz="8" w:space="0" w:color="78C0D3"/>
              <w:bottom w:val="single" w:sz="8" w:space="0" w:color="78C0D3"/>
              <w:right w:val="single" w:sz="8" w:space="0" w:color="78C0D3"/>
            </w:tcBorders>
            <w:shd w:val="clear" w:color="auto" w:fill="D2EAF0"/>
          </w:tcPr>
          <w:p>
            <w:pPr>
              <w:pStyle w:val="TableParagraph"/>
              <w:spacing w:line="227" w:lineRule="exact"/>
              <w:ind w:left="299" w:right="298"/>
              <w:jc w:val="center"/>
              <w:rPr>
                <w:sz w:val="20"/>
              </w:rPr>
            </w:pPr>
            <w:r>
              <w:rPr>
                <w:sz w:val="20"/>
              </w:rPr>
              <w:t>12</w:t>
            </w:r>
          </w:p>
        </w:tc>
      </w:tr>
      <w:tr>
        <w:trPr>
          <w:trHeight w:val="320" w:hRule="exact"/>
        </w:trPr>
        <w:tc>
          <w:tcPr>
            <w:tcW w:w="970" w:type="dxa"/>
            <w:tcBorders>
              <w:top w:val="single" w:sz="8" w:space="0" w:color="78C0D3"/>
              <w:left w:val="single" w:sz="8" w:space="0" w:color="78C0D3"/>
              <w:bottom w:val="single" w:sz="8" w:space="0" w:color="78C0D3"/>
            </w:tcBorders>
          </w:tcPr>
          <w:p>
            <w:pPr>
              <w:pStyle w:val="TableParagraph"/>
              <w:spacing w:line="225" w:lineRule="exact"/>
              <w:ind w:left="121" w:right="128"/>
              <w:jc w:val="center"/>
              <w:rPr>
                <w:b/>
                <w:sz w:val="20"/>
              </w:rPr>
            </w:pPr>
            <w:r>
              <w:rPr>
                <w:b/>
                <w:sz w:val="20"/>
              </w:rPr>
              <w:t>30</w:t>
            </w:r>
          </w:p>
        </w:tc>
        <w:tc>
          <w:tcPr>
            <w:tcW w:w="3061" w:type="dxa"/>
            <w:tcBorders>
              <w:top w:val="single" w:sz="8" w:space="0" w:color="78C0D3"/>
              <w:bottom w:val="single" w:sz="8" w:space="0" w:color="78C0D3"/>
            </w:tcBorders>
          </w:tcPr>
          <w:p>
            <w:pPr>
              <w:pStyle w:val="TableParagraph"/>
              <w:spacing w:line="227" w:lineRule="exact"/>
              <w:ind w:left="86" w:right="87"/>
              <w:jc w:val="center"/>
              <w:rPr>
                <w:sz w:val="20"/>
              </w:rPr>
            </w:pPr>
            <w:r>
              <w:rPr>
                <w:sz w:val="20"/>
              </w:rPr>
              <w:t>11</w:t>
            </w:r>
          </w:p>
        </w:tc>
        <w:tc>
          <w:tcPr>
            <w:tcW w:w="4045" w:type="dxa"/>
            <w:tcBorders>
              <w:top w:val="single" w:sz="8" w:space="0" w:color="78C0D3"/>
              <w:bottom w:val="single" w:sz="8" w:space="0" w:color="78C0D3"/>
            </w:tcBorders>
          </w:tcPr>
          <w:p>
            <w:pPr>
              <w:pStyle w:val="TableParagraph"/>
              <w:spacing w:line="227" w:lineRule="exact"/>
              <w:jc w:val="center"/>
              <w:rPr>
                <w:sz w:val="20"/>
              </w:rPr>
            </w:pPr>
            <w:r>
              <w:rPr>
                <w:w w:val="99"/>
                <w:sz w:val="20"/>
              </w:rPr>
              <w:t>2</w:t>
            </w:r>
          </w:p>
        </w:tc>
        <w:tc>
          <w:tcPr>
            <w:tcW w:w="982" w:type="dxa"/>
            <w:tcBorders>
              <w:top w:val="single" w:sz="8" w:space="0" w:color="78C0D3"/>
              <w:bottom w:val="single" w:sz="8" w:space="0" w:color="78C0D3"/>
              <w:right w:val="single" w:sz="8" w:space="0" w:color="78C0D3"/>
            </w:tcBorders>
          </w:tcPr>
          <w:p>
            <w:pPr>
              <w:pStyle w:val="TableParagraph"/>
              <w:spacing w:line="227" w:lineRule="exact"/>
              <w:ind w:left="299" w:right="298"/>
              <w:jc w:val="center"/>
              <w:rPr>
                <w:sz w:val="20"/>
              </w:rPr>
            </w:pPr>
            <w:r>
              <w:rPr>
                <w:sz w:val="20"/>
              </w:rPr>
              <w:t>13</w:t>
            </w:r>
          </w:p>
        </w:tc>
      </w:tr>
      <w:tr>
        <w:trPr>
          <w:trHeight w:val="320" w:hRule="exact"/>
        </w:trPr>
        <w:tc>
          <w:tcPr>
            <w:tcW w:w="970" w:type="dxa"/>
            <w:tcBorders>
              <w:top w:val="single" w:sz="8" w:space="0" w:color="78C0D3"/>
              <w:left w:val="single" w:sz="8" w:space="0" w:color="78C0D3"/>
              <w:bottom w:val="single" w:sz="8" w:space="0" w:color="78C0D3"/>
            </w:tcBorders>
            <w:shd w:val="clear" w:color="auto" w:fill="D2EAF0"/>
          </w:tcPr>
          <w:p>
            <w:pPr>
              <w:pStyle w:val="TableParagraph"/>
              <w:spacing w:line="226" w:lineRule="exact"/>
              <w:ind w:left="121" w:right="128"/>
              <w:jc w:val="center"/>
              <w:rPr>
                <w:b/>
                <w:sz w:val="20"/>
              </w:rPr>
            </w:pPr>
            <w:r>
              <w:rPr>
                <w:b/>
                <w:sz w:val="20"/>
              </w:rPr>
              <w:t>31</w:t>
            </w:r>
          </w:p>
        </w:tc>
        <w:tc>
          <w:tcPr>
            <w:tcW w:w="3061" w:type="dxa"/>
            <w:tcBorders>
              <w:top w:val="single" w:sz="8" w:space="0" w:color="78C0D3"/>
              <w:bottom w:val="single" w:sz="8" w:space="0" w:color="78C0D3"/>
            </w:tcBorders>
            <w:shd w:val="clear" w:color="auto" w:fill="D2EAF0"/>
          </w:tcPr>
          <w:p>
            <w:pPr>
              <w:pStyle w:val="TableParagraph"/>
              <w:spacing w:line="228" w:lineRule="exact"/>
              <w:ind w:left="3"/>
              <w:jc w:val="center"/>
              <w:rPr>
                <w:sz w:val="20"/>
              </w:rPr>
            </w:pPr>
            <w:r>
              <w:rPr>
                <w:w w:val="99"/>
                <w:sz w:val="20"/>
              </w:rPr>
              <w:t>6</w:t>
            </w:r>
          </w:p>
        </w:tc>
        <w:tc>
          <w:tcPr>
            <w:tcW w:w="4045" w:type="dxa"/>
            <w:tcBorders>
              <w:top w:val="single" w:sz="8" w:space="0" w:color="78C0D3"/>
              <w:bottom w:val="single" w:sz="8" w:space="0" w:color="78C0D3"/>
            </w:tcBorders>
            <w:shd w:val="clear" w:color="auto" w:fill="D2EAF0"/>
          </w:tcPr>
          <w:p>
            <w:pPr>
              <w:pStyle w:val="TableParagraph"/>
              <w:spacing w:line="228" w:lineRule="exact"/>
              <w:jc w:val="center"/>
              <w:rPr>
                <w:sz w:val="20"/>
              </w:rPr>
            </w:pPr>
            <w:r>
              <w:rPr>
                <w:w w:val="99"/>
                <w:sz w:val="20"/>
              </w:rPr>
              <w:t>0</w:t>
            </w:r>
          </w:p>
        </w:tc>
        <w:tc>
          <w:tcPr>
            <w:tcW w:w="982" w:type="dxa"/>
            <w:tcBorders>
              <w:top w:val="single" w:sz="8" w:space="0" w:color="78C0D3"/>
              <w:bottom w:val="single" w:sz="8" w:space="0" w:color="78C0D3"/>
              <w:right w:val="single" w:sz="8" w:space="0" w:color="78C0D3"/>
            </w:tcBorders>
            <w:shd w:val="clear" w:color="auto" w:fill="D2EAF0"/>
          </w:tcPr>
          <w:p>
            <w:pPr>
              <w:pStyle w:val="TableParagraph"/>
              <w:spacing w:line="228" w:lineRule="exact"/>
              <w:ind w:left="2"/>
              <w:jc w:val="center"/>
              <w:rPr>
                <w:sz w:val="20"/>
              </w:rPr>
            </w:pPr>
            <w:r>
              <w:rPr>
                <w:w w:val="99"/>
                <w:sz w:val="20"/>
              </w:rPr>
              <w:t>6</w:t>
            </w:r>
          </w:p>
        </w:tc>
      </w:tr>
      <w:tr>
        <w:trPr>
          <w:trHeight w:val="319" w:hRule="exact"/>
        </w:trPr>
        <w:tc>
          <w:tcPr>
            <w:tcW w:w="970" w:type="dxa"/>
            <w:tcBorders>
              <w:top w:val="single" w:sz="8" w:space="0" w:color="78C0D3"/>
              <w:left w:val="single" w:sz="8" w:space="0" w:color="78C0D3"/>
              <w:bottom w:val="single" w:sz="8" w:space="0" w:color="78C0D3"/>
            </w:tcBorders>
          </w:tcPr>
          <w:p>
            <w:pPr>
              <w:pStyle w:val="TableParagraph"/>
              <w:spacing w:line="225" w:lineRule="exact"/>
              <w:ind w:left="121" w:right="128"/>
              <w:jc w:val="center"/>
              <w:rPr>
                <w:b/>
                <w:sz w:val="20"/>
              </w:rPr>
            </w:pPr>
            <w:r>
              <w:rPr>
                <w:b/>
                <w:sz w:val="20"/>
              </w:rPr>
              <w:t>32</w:t>
            </w:r>
          </w:p>
        </w:tc>
        <w:tc>
          <w:tcPr>
            <w:tcW w:w="3061" w:type="dxa"/>
            <w:tcBorders>
              <w:top w:val="single" w:sz="8" w:space="0" w:color="78C0D3"/>
              <w:bottom w:val="single" w:sz="8" w:space="0" w:color="78C0D3"/>
            </w:tcBorders>
          </w:tcPr>
          <w:p>
            <w:pPr>
              <w:pStyle w:val="TableParagraph"/>
              <w:spacing w:line="227" w:lineRule="exact"/>
              <w:ind w:left="3"/>
              <w:jc w:val="center"/>
              <w:rPr>
                <w:sz w:val="20"/>
              </w:rPr>
            </w:pPr>
            <w:r>
              <w:rPr>
                <w:w w:val="99"/>
                <w:sz w:val="20"/>
              </w:rPr>
              <w:t>8</w:t>
            </w:r>
          </w:p>
        </w:tc>
        <w:tc>
          <w:tcPr>
            <w:tcW w:w="4045" w:type="dxa"/>
            <w:tcBorders>
              <w:top w:val="single" w:sz="8" w:space="0" w:color="78C0D3"/>
              <w:bottom w:val="single" w:sz="8" w:space="0" w:color="78C0D3"/>
            </w:tcBorders>
          </w:tcPr>
          <w:p>
            <w:pPr>
              <w:pStyle w:val="TableParagraph"/>
              <w:spacing w:line="227" w:lineRule="exact"/>
              <w:jc w:val="center"/>
              <w:rPr>
                <w:sz w:val="20"/>
              </w:rPr>
            </w:pPr>
            <w:r>
              <w:rPr>
                <w:w w:val="99"/>
                <w:sz w:val="20"/>
              </w:rPr>
              <w:t>4</w:t>
            </w:r>
          </w:p>
        </w:tc>
        <w:tc>
          <w:tcPr>
            <w:tcW w:w="982" w:type="dxa"/>
            <w:tcBorders>
              <w:top w:val="single" w:sz="8" w:space="0" w:color="78C0D3"/>
              <w:bottom w:val="single" w:sz="8" w:space="0" w:color="78C0D3"/>
              <w:right w:val="single" w:sz="8" w:space="0" w:color="78C0D3"/>
            </w:tcBorders>
          </w:tcPr>
          <w:p>
            <w:pPr>
              <w:pStyle w:val="TableParagraph"/>
              <w:spacing w:line="227" w:lineRule="exact"/>
              <w:ind w:left="299" w:right="298"/>
              <w:jc w:val="center"/>
              <w:rPr>
                <w:sz w:val="20"/>
              </w:rPr>
            </w:pPr>
            <w:r>
              <w:rPr>
                <w:sz w:val="20"/>
              </w:rPr>
              <w:t>12</w:t>
            </w:r>
          </w:p>
        </w:tc>
      </w:tr>
      <w:tr>
        <w:trPr>
          <w:trHeight w:val="319" w:hRule="exact"/>
        </w:trPr>
        <w:tc>
          <w:tcPr>
            <w:tcW w:w="970" w:type="dxa"/>
            <w:tcBorders>
              <w:top w:val="single" w:sz="8" w:space="0" w:color="78C0D3"/>
              <w:left w:val="single" w:sz="8" w:space="0" w:color="78C0D3"/>
              <w:bottom w:val="single" w:sz="8" w:space="0" w:color="78C0D3"/>
            </w:tcBorders>
            <w:shd w:val="clear" w:color="auto" w:fill="D2EAF0"/>
          </w:tcPr>
          <w:p>
            <w:pPr>
              <w:pStyle w:val="TableParagraph"/>
              <w:spacing w:line="225" w:lineRule="exact"/>
              <w:ind w:left="121" w:right="128"/>
              <w:jc w:val="center"/>
              <w:rPr>
                <w:b/>
                <w:sz w:val="20"/>
              </w:rPr>
            </w:pPr>
            <w:r>
              <w:rPr>
                <w:b/>
                <w:sz w:val="20"/>
              </w:rPr>
              <w:t>33</w:t>
            </w:r>
          </w:p>
        </w:tc>
        <w:tc>
          <w:tcPr>
            <w:tcW w:w="3061" w:type="dxa"/>
            <w:tcBorders>
              <w:top w:val="single" w:sz="8" w:space="0" w:color="78C0D3"/>
              <w:bottom w:val="single" w:sz="8" w:space="0" w:color="78C0D3"/>
            </w:tcBorders>
            <w:shd w:val="clear" w:color="auto" w:fill="D2EAF0"/>
          </w:tcPr>
          <w:p>
            <w:pPr>
              <w:pStyle w:val="TableParagraph"/>
              <w:spacing w:line="227" w:lineRule="exact"/>
              <w:ind w:left="3"/>
              <w:jc w:val="center"/>
              <w:rPr>
                <w:sz w:val="20"/>
              </w:rPr>
            </w:pPr>
            <w:r>
              <w:rPr>
                <w:w w:val="99"/>
                <w:sz w:val="20"/>
              </w:rPr>
              <w:t>7</w:t>
            </w:r>
          </w:p>
        </w:tc>
        <w:tc>
          <w:tcPr>
            <w:tcW w:w="4045" w:type="dxa"/>
            <w:tcBorders>
              <w:top w:val="single" w:sz="8" w:space="0" w:color="78C0D3"/>
              <w:bottom w:val="single" w:sz="8" w:space="0" w:color="78C0D3"/>
            </w:tcBorders>
            <w:shd w:val="clear" w:color="auto" w:fill="D2EAF0"/>
          </w:tcPr>
          <w:p>
            <w:pPr>
              <w:pStyle w:val="TableParagraph"/>
              <w:spacing w:line="227" w:lineRule="exact"/>
              <w:jc w:val="center"/>
              <w:rPr>
                <w:sz w:val="20"/>
              </w:rPr>
            </w:pPr>
            <w:r>
              <w:rPr>
                <w:w w:val="99"/>
                <w:sz w:val="20"/>
              </w:rPr>
              <w:t>0</w:t>
            </w:r>
          </w:p>
        </w:tc>
        <w:tc>
          <w:tcPr>
            <w:tcW w:w="982" w:type="dxa"/>
            <w:tcBorders>
              <w:top w:val="single" w:sz="8" w:space="0" w:color="78C0D3"/>
              <w:bottom w:val="single" w:sz="8" w:space="0" w:color="78C0D3"/>
              <w:right w:val="single" w:sz="8" w:space="0" w:color="78C0D3"/>
            </w:tcBorders>
            <w:shd w:val="clear" w:color="auto" w:fill="D2EAF0"/>
          </w:tcPr>
          <w:p>
            <w:pPr>
              <w:pStyle w:val="TableParagraph"/>
              <w:spacing w:line="227" w:lineRule="exact"/>
              <w:ind w:left="2"/>
              <w:jc w:val="center"/>
              <w:rPr>
                <w:sz w:val="20"/>
              </w:rPr>
            </w:pPr>
            <w:r>
              <w:rPr>
                <w:w w:val="99"/>
                <w:sz w:val="20"/>
              </w:rPr>
              <w:t>7</w:t>
            </w:r>
          </w:p>
        </w:tc>
      </w:tr>
      <w:tr>
        <w:trPr>
          <w:trHeight w:val="322" w:hRule="exact"/>
        </w:trPr>
        <w:tc>
          <w:tcPr>
            <w:tcW w:w="970" w:type="dxa"/>
            <w:tcBorders>
              <w:top w:val="single" w:sz="8" w:space="0" w:color="78C0D3"/>
              <w:left w:val="single" w:sz="8" w:space="0" w:color="78C0D3"/>
              <w:bottom w:val="single" w:sz="8" w:space="0" w:color="78C0D3"/>
            </w:tcBorders>
          </w:tcPr>
          <w:p>
            <w:pPr>
              <w:pStyle w:val="TableParagraph"/>
              <w:spacing w:line="227" w:lineRule="exact"/>
              <w:ind w:left="121" w:right="128"/>
              <w:jc w:val="center"/>
              <w:rPr>
                <w:b/>
                <w:sz w:val="20"/>
              </w:rPr>
            </w:pPr>
            <w:r>
              <w:rPr>
                <w:b/>
                <w:sz w:val="20"/>
              </w:rPr>
              <w:t>34</w:t>
            </w:r>
          </w:p>
        </w:tc>
        <w:tc>
          <w:tcPr>
            <w:tcW w:w="3061" w:type="dxa"/>
            <w:tcBorders>
              <w:top w:val="single" w:sz="8" w:space="0" w:color="78C0D3"/>
              <w:bottom w:val="single" w:sz="8" w:space="0" w:color="78C0D3"/>
            </w:tcBorders>
          </w:tcPr>
          <w:p>
            <w:pPr>
              <w:pStyle w:val="TableParagraph"/>
              <w:spacing w:line="230" w:lineRule="exact"/>
              <w:ind w:left="3"/>
              <w:jc w:val="center"/>
              <w:rPr>
                <w:sz w:val="20"/>
              </w:rPr>
            </w:pPr>
            <w:r>
              <w:rPr>
                <w:w w:val="99"/>
                <w:sz w:val="20"/>
              </w:rPr>
              <w:t>2</w:t>
            </w:r>
          </w:p>
        </w:tc>
        <w:tc>
          <w:tcPr>
            <w:tcW w:w="4045" w:type="dxa"/>
            <w:tcBorders>
              <w:top w:val="single" w:sz="8" w:space="0" w:color="78C0D3"/>
              <w:bottom w:val="single" w:sz="8" w:space="0" w:color="78C0D3"/>
            </w:tcBorders>
          </w:tcPr>
          <w:p>
            <w:pPr>
              <w:pStyle w:val="TableParagraph"/>
              <w:spacing w:line="230" w:lineRule="exact"/>
              <w:jc w:val="center"/>
              <w:rPr>
                <w:sz w:val="20"/>
              </w:rPr>
            </w:pPr>
            <w:r>
              <w:rPr>
                <w:w w:val="99"/>
                <w:sz w:val="20"/>
              </w:rPr>
              <w:t>0</w:t>
            </w:r>
          </w:p>
        </w:tc>
        <w:tc>
          <w:tcPr>
            <w:tcW w:w="982" w:type="dxa"/>
            <w:tcBorders>
              <w:top w:val="single" w:sz="8" w:space="0" w:color="78C0D3"/>
              <w:bottom w:val="single" w:sz="8" w:space="0" w:color="78C0D3"/>
              <w:right w:val="single" w:sz="8" w:space="0" w:color="78C0D3"/>
            </w:tcBorders>
          </w:tcPr>
          <w:p>
            <w:pPr>
              <w:pStyle w:val="TableParagraph"/>
              <w:spacing w:line="230" w:lineRule="exact"/>
              <w:ind w:left="2"/>
              <w:jc w:val="center"/>
              <w:rPr>
                <w:sz w:val="20"/>
              </w:rPr>
            </w:pPr>
            <w:r>
              <w:rPr>
                <w:w w:val="99"/>
                <w:sz w:val="20"/>
              </w:rPr>
              <w:t>2</w:t>
            </w:r>
          </w:p>
        </w:tc>
      </w:tr>
      <w:tr>
        <w:trPr>
          <w:trHeight w:val="319" w:hRule="exact"/>
        </w:trPr>
        <w:tc>
          <w:tcPr>
            <w:tcW w:w="970" w:type="dxa"/>
            <w:tcBorders>
              <w:top w:val="single" w:sz="8" w:space="0" w:color="78C0D3"/>
              <w:left w:val="single" w:sz="8" w:space="0" w:color="78C0D3"/>
              <w:bottom w:val="single" w:sz="8" w:space="0" w:color="78C0D3"/>
            </w:tcBorders>
            <w:shd w:val="clear" w:color="auto" w:fill="D2EAF0"/>
          </w:tcPr>
          <w:p>
            <w:pPr>
              <w:pStyle w:val="TableParagraph"/>
              <w:spacing w:line="225" w:lineRule="exact"/>
              <w:ind w:left="121" w:right="128"/>
              <w:jc w:val="center"/>
              <w:rPr>
                <w:b/>
                <w:sz w:val="20"/>
              </w:rPr>
            </w:pPr>
            <w:r>
              <w:rPr>
                <w:b/>
                <w:sz w:val="20"/>
              </w:rPr>
              <w:t>35</w:t>
            </w:r>
          </w:p>
        </w:tc>
        <w:tc>
          <w:tcPr>
            <w:tcW w:w="3061" w:type="dxa"/>
            <w:tcBorders>
              <w:top w:val="single" w:sz="8" w:space="0" w:color="78C0D3"/>
              <w:bottom w:val="single" w:sz="8" w:space="0" w:color="78C0D3"/>
            </w:tcBorders>
            <w:shd w:val="clear" w:color="auto" w:fill="D2EAF0"/>
          </w:tcPr>
          <w:p>
            <w:pPr>
              <w:pStyle w:val="TableParagraph"/>
              <w:spacing w:line="227" w:lineRule="exact"/>
              <w:ind w:left="3"/>
              <w:jc w:val="center"/>
              <w:rPr>
                <w:sz w:val="20"/>
              </w:rPr>
            </w:pPr>
            <w:r>
              <w:rPr>
                <w:w w:val="99"/>
                <w:sz w:val="20"/>
              </w:rPr>
              <w:t>6</w:t>
            </w:r>
          </w:p>
        </w:tc>
        <w:tc>
          <w:tcPr>
            <w:tcW w:w="4045" w:type="dxa"/>
            <w:tcBorders>
              <w:top w:val="single" w:sz="8" w:space="0" w:color="78C0D3"/>
              <w:bottom w:val="single" w:sz="8" w:space="0" w:color="78C0D3"/>
            </w:tcBorders>
            <w:shd w:val="clear" w:color="auto" w:fill="D2EAF0"/>
          </w:tcPr>
          <w:p>
            <w:pPr>
              <w:pStyle w:val="TableParagraph"/>
              <w:spacing w:line="227" w:lineRule="exact"/>
              <w:jc w:val="center"/>
              <w:rPr>
                <w:sz w:val="20"/>
              </w:rPr>
            </w:pPr>
            <w:r>
              <w:rPr>
                <w:w w:val="99"/>
                <w:sz w:val="20"/>
              </w:rPr>
              <w:t>1</w:t>
            </w:r>
          </w:p>
        </w:tc>
        <w:tc>
          <w:tcPr>
            <w:tcW w:w="982" w:type="dxa"/>
            <w:tcBorders>
              <w:top w:val="single" w:sz="8" w:space="0" w:color="78C0D3"/>
              <w:bottom w:val="single" w:sz="8" w:space="0" w:color="78C0D3"/>
              <w:right w:val="single" w:sz="8" w:space="0" w:color="78C0D3"/>
            </w:tcBorders>
            <w:shd w:val="clear" w:color="auto" w:fill="D2EAF0"/>
          </w:tcPr>
          <w:p>
            <w:pPr>
              <w:pStyle w:val="TableParagraph"/>
              <w:spacing w:line="227" w:lineRule="exact"/>
              <w:ind w:left="2"/>
              <w:jc w:val="center"/>
              <w:rPr>
                <w:sz w:val="20"/>
              </w:rPr>
            </w:pPr>
            <w:r>
              <w:rPr>
                <w:w w:val="99"/>
                <w:sz w:val="20"/>
              </w:rPr>
              <w:t>7</w:t>
            </w:r>
          </w:p>
        </w:tc>
      </w:tr>
      <w:tr>
        <w:trPr>
          <w:trHeight w:val="320" w:hRule="exact"/>
        </w:trPr>
        <w:tc>
          <w:tcPr>
            <w:tcW w:w="970" w:type="dxa"/>
            <w:tcBorders>
              <w:top w:val="single" w:sz="8" w:space="0" w:color="78C0D3"/>
              <w:left w:val="single" w:sz="8" w:space="0" w:color="78C0D3"/>
              <w:bottom w:val="single" w:sz="8" w:space="0" w:color="78C0D3"/>
            </w:tcBorders>
          </w:tcPr>
          <w:p>
            <w:pPr>
              <w:pStyle w:val="TableParagraph"/>
              <w:spacing w:line="225" w:lineRule="exact"/>
              <w:ind w:left="121" w:right="128"/>
              <w:jc w:val="center"/>
              <w:rPr>
                <w:b/>
                <w:sz w:val="20"/>
              </w:rPr>
            </w:pPr>
            <w:r>
              <w:rPr>
                <w:b/>
                <w:sz w:val="20"/>
              </w:rPr>
              <w:t>36</w:t>
            </w:r>
          </w:p>
        </w:tc>
        <w:tc>
          <w:tcPr>
            <w:tcW w:w="3061" w:type="dxa"/>
            <w:tcBorders>
              <w:top w:val="single" w:sz="8" w:space="0" w:color="78C0D3"/>
              <w:bottom w:val="single" w:sz="8" w:space="0" w:color="78C0D3"/>
            </w:tcBorders>
          </w:tcPr>
          <w:p>
            <w:pPr>
              <w:pStyle w:val="TableParagraph"/>
              <w:spacing w:line="227" w:lineRule="exact"/>
              <w:ind w:left="3"/>
              <w:jc w:val="center"/>
              <w:rPr>
                <w:sz w:val="20"/>
              </w:rPr>
            </w:pPr>
            <w:r>
              <w:rPr>
                <w:w w:val="99"/>
                <w:sz w:val="20"/>
              </w:rPr>
              <w:t>1</w:t>
            </w:r>
          </w:p>
        </w:tc>
        <w:tc>
          <w:tcPr>
            <w:tcW w:w="4045" w:type="dxa"/>
            <w:tcBorders>
              <w:top w:val="single" w:sz="8" w:space="0" w:color="78C0D3"/>
              <w:bottom w:val="single" w:sz="8" w:space="0" w:color="78C0D3"/>
            </w:tcBorders>
          </w:tcPr>
          <w:p>
            <w:pPr>
              <w:pStyle w:val="TableParagraph"/>
              <w:spacing w:line="227" w:lineRule="exact"/>
              <w:jc w:val="center"/>
              <w:rPr>
                <w:sz w:val="20"/>
              </w:rPr>
            </w:pPr>
            <w:r>
              <w:rPr>
                <w:w w:val="99"/>
                <w:sz w:val="20"/>
              </w:rPr>
              <w:t>0</w:t>
            </w:r>
          </w:p>
        </w:tc>
        <w:tc>
          <w:tcPr>
            <w:tcW w:w="982" w:type="dxa"/>
            <w:tcBorders>
              <w:top w:val="single" w:sz="8" w:space="0" w:color="78C0D3"/>
              <w:bottom w:val="single" w:sz="8" w:space="0" w:color="78C0D3"/>
              <w:right w:val="single" w:sz="8" w:space="0" w:color="78C0D3"/>
            </w:tcBorders>
          </w:tcPr>
          <w:p>
            <w:pPr>
              <w:pStyle w:val="TableParagraph"/>
              <w:spacing w:line="227" w:lineRule="exact"/>
              <w:ind w:left="2"/>
              <w:jc w:val="center"/>
              <w:rPr>
                <w:sz w:val="20"/>
              </w:rPr>
            </w:pPr>
            <w:r>
              <w:rPr>
                <w:w w:val="99"/>
                <w:sz w:val="20"/>
              </w:rPr>
              <w:t>1</w:t>
            </w:r>
          </w:p>
        </w:tc>
      </w:tr>
      <w:tr>
        <w:trPr>
          <w:trHeight w:val="320" w:hRule="exact"/>
        </w:trPr>
        <w:tc>
          <w:tcPr>
            <w:tcW w:w="970" w:type="dxa"/>
            <w:tcBorders>
              <w:top w:val="single" w:sz="8" w:space="0" w:color="78C0D3"/>
              <w:left w:val="single" w:sz="8" w:space="0" w:color="78C0D3"/>
              <w:bottom w:val="single" w:sz="8" w:space="0" w:color="78C0D3"/>
            </w:tcBorders>
            <w:shd w:val="clear" w:color="auto" w:fill="D2EAF0"/>
          </w:tcPr>
          <w:p>
            <w:pPr>
              <w:pStyle w:val="TableParagraph"/>
              <w:spacing w:line="226" w:lineRule="exact"/>
              <w:ind w:left="121" w:right="128"/>
              <w:jc w:val="center"/>
              <w:rPr>
                <w:b/>
                <w:sz w:val="20"/>
              </w:rPr>
            </w:pPr>
            <w:r>
              <w:rPr>
                <w:b/>
                <w:sz w:val="20"/>
              </w:rPr>
              <w:t>37</w:t>
            </w:r>
          </w:p>
        </w:tc>
        <w:tc>
          <w:tcPr>
            <w:tcW w:w="3061" w:type="dxa"/>
            <w:tcBorders>
              <w:top w:val="single" w:sz="8" w:space="0" w:color="78C0D3"/>
              <w:bottom w:val="single" w:sz="8" w:space="0" w:color="78C0D3"/>
            </w:tcBorders>
            <w:shd w:val="clear" w:color="auto" w:fill="D2EAF0"/>
          </w:tcPr>
          <w:p>
            <w:pPr>
              <w:pStyle w:val="TableParagraph"/>
              <w:spacing w:line="228" w:lineRule="exact"/>
              <w:ind w:left="3"/>
              <w:jc w:val="center"/>
              <w:rPr>
                <w:sz w:val="20"/>
              </w:rPr>
            </w:pPr>
            <w:r>
              <w:rPr>
                <w:w w:val="99"/>
                <w:sz w:val="20"/>
              </w:rPr>
              <w:t>1</w:t>
            </w:r>
          </w:p>
        </w:tc>
        <w:tc>
          <w:tcPr>
            <w:tcW w:w="4045" w:type="dxa"/>
            <w:tcBorders>
              <w:top w:val="single" w:sz="8" w:space="0" w:color="78C0D3"/>
              <w:bottom w:val="single" w:sz="8" w:space="0" w:color="78C0D3"/>
            </w:tcBorders>
            <w:shd w:val="clear" w:color="auto" w:fill="D2EAF0"/>
          </w:tcPr>
          <w:p>
            <w:pPr>
              <w:pStyle w:val="TableParagraph"/>
              <w:spacing w:line="228" w:lineRule="exact"/>
              <w:jc w:val="center"/>
              <w:rPr>
                <w:sz w:val="20"/>
              </w:rPr>
            </w:pPr>
            <w:r>
              <w:rPr>
                <w:w w:val="99"/>
                <w:sz w:val="20"/>
              </w:rPr>
              <w:t>0</w:t>
            </w:r>
          </w:p>
        </w:tc>
        <w:tc>
          <w:tcPr>
            <w:tcW w:w="982" w:type="dxa"/>
            <w:tcBorders>
              <w:top w:val="single" w:sz="8" w:space="0" w:color="78C0D3"/>
              <w:bottom w:val="single" w:sz="8" w:space="0" w:color="78C0D3"/>
              <w:right w:val="single" w:sz="8" w:space="0" w:color="78C0D3"/>
            </w:tcBorders>
            <w:shd w:val="clear" w:color="auto" w:fill="D2EAF0"/>
          </w:tcPr>
          <w:p>
            <w:pPr>
              <w:pStyle w:val="TableParagraph"/>
              <w:spacing w:line="228" w:lineRule="exact"/>
              <w:ind w:left="2"/>
              <w:jc w:val="center"/>
              <w:rPr>
                <w:sz w:val="20"/>
              </w:rPr>
            </w:pPr>
            <w:r>
              <w:rPr>
                <w:w w:val="99"/>
                <w:sz w:val="20"/>
              </w:rPr>
              <w:t>1</w:t>
            </w:r>
          </w:p>
        </w:tc>
      </w:tr>
      <w:tr>
        <w:trPr>
          <w:trHeight w:val="320" w:hRule="exact"/>
        </w:trPr>
        <w:tc>
          <w:tcPr>
            <w:tcW w:w="970" w:type="dxa"/>
            <w:tcBorders>
              <w:top w:val="single" w:sz="8" w:space="0" w:color="78C0D3"/>
              <w:left w:val="single" w:sz="8" w:space="0" w:color="78C0D3"/>
              <w:bottom w:val="single" w:sz="8" w:space="0" w:color="78C0D3"/>
            </w:tcBorders>
          </w:tcPr>
          <w:p>
            <w:pPr>
              <w:pStyle w:val="TableParagraph"/>
              <w:spacing w:line="225" w:lineRule="exact"/>
              <w:ind w:left="121" w:right="128"/>
              <w:jc w:val="center"/>
              <w:rPr>
                <w:b/>
                <w:sz w:val="20"/>
              </w:rPr>
            </w:pPr>
            <w:r>
              <w:rPr>
                <w:b/>
                <w:sz w:val="20"/>
              </w:rPr>
              <w:t>38</w:t>
            </w:r>
          </w:p>
        </w:tc>
        <w:tc>
          <w:tcPr>
            <w:tcW w:w="3061" w:type="dxa"/>
            <w:tcBorders>
              <w:top w:val="single" w:sz="8" w:space="0" w:color="78C0D3"/>
              <w:bottom w:val="single" w:sz="8" w:space="0" w:color="78C0D3"/>
            </w:tcBorders>
          </w:tcPr>
          <w:p>
            <w:pPr>
              <w:pStyle w:val="TableParagraph"/>
              <w:spacing w:line="228" w:lineRule="exact"/>
              <w:ind w:left="3"/>
              <w:jc w:val="center"/>
              <w:rPr>
                <w:sz w:val="20"/>
              </w:rPr>
            </w:pPr>
            <w:r>
              <w:rPr>
                <w:w w:val="99"/>
                <w:sz w:val="20"/>
              </w:rPr>
              <w:t>1</w:t>
            </w:r>
          </w:p>
        </w:tc>
        <w:tc>
          <w:tcPr>
            <w:tcW w:w="4045" w:type="dxa"/>
            <w:tcBorders>
              <w:top w:val="single" w:sz="8" w:space="0" w:color="78C0D3"/>
              <w:bottom w:val="single" w:sz="8" w:space="0" w:color="78C0D3"/>
            </w:tcBorders>
          </w:tcPr>
          <w:p>
            <w:pPr>
              <w:pStyle w:val="TableParagraph"/>
              <w:spacing w:line="228" w:lineRule="exact"/>
              <w:jc w:val="center"/>
              <w:rPr>
                <w:sz w:val="20"/>
              </w:rPr>
            </w:pPr>
            <w:r>
              <w:rPr>
                <w:w w:val="99"/>
                <w:sz w:val="20"/>
              </w:rPr>
              <w:t>0</w:t>
            </w:r>
          </w:p>
        </w:tc>
        <w:tc>
          <w:tcPr>
            <w:tcW w:w="982" w:type="dxa"/>
            <w:tcBorders>
              <w:top w:val="single" w:sz="8" w:space="0" w:color="78C0D3"/>
              <w:bottom w:val="single" w:sz="8" w:space="0" w:color="78C0D3"/>
              <w:right w:val="single" w:sz="8" w:space="0" w:color="78C0D3"/>
            </w:tcBorders>
          </w:tcPr>
          <w:p>
            <w:pPr>
              <w:pStyle w:val="TableParagraph"/>
              <w:spacing w:line="228" w:lineRule="exact"/>
              <w:ind w:left="2"/>
              <w:jc w:val="center"/>
              <w:rPr>
                <w:sz w:val="20"/>
              </w:rPr>
            </w:pPr>
            <w:r>
              <w:rPr>
                <w:w w:val="99"/>
                <w:sz w:val="20"/>
              </w:rPr>
              <w:t>1</w:t>
            </w:r>
          </w:p>
        </w:tc>
      </w:tr>
      <w:tr>
        <w:trPr>
          <w:trHeight w:val="319" w:hRule="exact"/>
        </w:trPr>
        <w:tc>
          <w:tcPr>
            <w:tcW w:w="970" w:type="dxa"/>
            <w:tcBorders>
              <w:top w:val="single" w:sz="8" w:space="0" w:color="78C0D3"/>
              <w:left w:val="single" w:sz="8" w:space="0" w:color="78C0D3"/>
              <w:bottom w:val="single" w:sz="8" w:space="0" w:color="78C0D3"/>
            </w:tcBorders>
            <w:shd w:val="clear" w:color="auto" w:fill="D2EAF0"/>
          </w:tcPr>
          <w:p>
            <w:pPr>
              <w:pStyle w:val="TableParagraph"/>
              <w:spacing w:line="225" w:lineRule="exact"/>
              <w:ind w:left="121" w:right="128"/>
              <w:jc w:val="center"/>
              <w:rPr>
                <w:b/>
                <w:sz w:val="20"/>
              </w:rPr>
            </w:pPr>
            <w:r>
              <w:rPr>
                <w:b/>
                <w:sz w:val="20"/>
              </w:rPr>
              <w:t>39</w:t>
            </w:r>
          </w:p>
        </w:tc>
        <w:tc>
          <w:tcPr>
            <w:tcW w:w="3061" w:type="dxa"/>
            <w:tcBorders>
              <w:top w:val="single" w:sz="8" w:space="0" w:color="78C0D3"/>
              <w:bottom w:val="single" w:sz="8" w:space="0" w:color="78C0D3"/>
            </w:tcBorders>
            <w:shd w:val="clear" w:color="auto" w:fill="D2EAF0"/>
          </w:tcPr>
          <w:p>
            <w:pPr>
              <w:pStyle w:val="TableParagraph"/>
              <w:spacing w:line="227" w:lineRule="exact"/>
              <w:ind w:left="3"/>
              <w:jc w:val="center"/>
              <w:rPr>
                <w:sz w:val="20"/>
              </w:rPr>
            </w:pPr>
            <w:r>
              <w:rPr>
                <w:w w:val="99"/>
                <w:sz w:val="20"/>
              </w:rPr>
              <w:t>1</w:t>
            </w:r>
          </w:p>
        </w:tc>
        <w:tc>
          <w:tcPr>
            <w:tcW w:w="4045" w:type="dxa"/>
            <w:tcBorders>
              <w:top w:val="single" w:sz="8" w:space="0" w:color="78C0D3"/>
              <w:bottom w:val="single" w:sz="8" w:space="0" w:color="78C0D3"/>
            </w:tcBorders>
            <w:shd w:val="clear" w:color="auto" w:fill="D2EAF0"/>
          </w:tcPr>
          <w:p>
            <w:pPr>
              <w:pStyle w:val="TableParagraph"/>
              <w:spacing w:line="227" w:lineRule="exact"/>
              <w:jc w:val="center"/>
              <w:rPr>
                <w:sz w:val="20"/>
              </w:rPr>
            </w:pPr>
            <w:r>
              <w:rPr>
                <w:w w:val="99"/>
                <w:sz w:val="20"/>
              </w:rPr>
              <w:t>0</w:t>
            </w:r>
          </w:p>
        </w:tc>
        <w:tc>
          <w:tcPr>
            <w:tcW w:w="982" w:type="dxa"/>
            <w:tcBorders>
              <w:top w:val="single" w:sz="8" w:space="0" w:color="78C0D3"/>
              <w:bottom w:val="single" w:sz="8" w:space="0" w:color="78C0D3"/>
              <w:right w:val="single" w:sz="8" w:space="0" w:color="78C0D3"/>
            </w:tcBorders>
            <w:shd w:val="clear" w:color="auto" w:fill="D2EAF0"/>
          </w:tcPr>
          <w:p>
            <w:pPr>
              <w:pStyle w:val="TableParagraph"/>
              <w:spacing w:line="227" w:lineRule="exact"/>
              <w:ind w:left="2"/>
              <w:jc w:val="center"/>
              <w:rPr>
                <w:sz w:val="20"/>
              </w:rPr>
            </w:pPr>
            <w:r>
              <w:rPr>
                <w:w w:val="99"/>
                <w:sz w:val="20"/>
              </w:rPr>
              <w:t>1</w:t>
            </w:r>
          </w:p>
        </w:tc>
      </w:tr>
      <w:tr>
        <w:trPr>
          <w:trHeight w:val="322" w:hRule="exact"/>
        </w:trPr>
        <w:tc>
          <w:tcPr>
            <w:tcW w:w="970" w:type="dxa"/>
            <w:tcBorders>
              <w:top w:val="single" w:sz="8" w:space="0" w:color="78C0D3"/>
              <w:left w:val="single" w:sz="8" w:space="0" w:color="78C0D3"/>
              <w:bottom w:val="single" w:sz="8" w:space="0" w:color="78C0D3"/>
            </w:tcBorders>
          </w:tcPr>
          <w:p>
            <w:pPr>
              <w:pStyle w:val="TableParagraph"/>
              <w:spacing w:line="227" w:lineRule="exact"/>
              <w:ind w:left="121" w:right="128"/>
              <w:jc w:val="center"/>
              <w:rPr>
                <w:b/>
                <w:sz w:val="20"/>
              </w:rPr>
            </w:pPr>
            <w:r>
              <w:rPr>
                <w:b/>
                <w:sz w:val="20"/>
              </w:rPr>
              <w:t>41</w:t>
            </w:r>
          </w:p>
        </w:tc>
        <w:tc>
          <w:tcPr>
            <w:tcW w:w="3061" w:type="dxa"/>
            <w:tcBorders>
              <w:top w:val="single" w:sz="8" w:space="0" w:color="78C0D3"/>
              <w:bottom w:val="single" w:sz="8" w:space="0" w:color="78C0D3"/>
            </w:tcBorders>
          </w:tcPr>
          <w:p>
            <w:pPr>
              <w:pStyle w:val="TableParagraph"/>
              <w:spacing w:line="230" w:lineRule="exact"/>
              <w:ind w:left="3"/>
              <w:jc w:val="center"/>
              <w:rPr>
                <w:sz w:val="20"/>
              </w:rPr>
            </w:pPr>
            <w:r>
              <w:rPr>
                <w:w w:val="99"/>
                <w:sz w:val="20"/>
              </w:rPr>
              <w:t>0</w:t>
            </w:r>
          </w:p>
        </w:tc>
        <w:tc>
          <w:tcPr>
            <w:tcW w:w="4045" w:type="dxa"/>
            <w:tcBorders>
              <w:top w:val="single" w:sz="8" w:space="0" w:color="78C0D3"/>
              <w:bottom w:val="single" w:sz="8" w:space="0" w:color="78C0D3"/>
            </w:tcBorders>
          </w:tcPr>
          <w:p>
            <w:pPr>
              <w:pStyle w:val="TableParagraph"/>
              <w:spacing w:line="230" w:lineRule="exact"/>
              <w:jc w:val="center"/>
              <w:rPr>
                <w:sz w:val="20"/>
              </w:rPr>
            </w:pPr>
            <w:r>
              <w:rPr>
                <w:w w:val="99"/>
                <w:sz w:val="20"/>
              </w:rPr>
              <w:t>1</w:t>
            </w:r>
          </w:p>
        </w:tc>
        <w:tc>
          <w:tcPr>
            <w:tcW w:w="982" w:type="dxa"/>
            <w:tcBorders>
              <w:top w:val="single" w:sz="8" w:space="0" w:color="78C0D3"/>
              <w:bottom w:val="single" w:sz="8" w:space="0" w:color="78C0D3"/>
              <w:right w:val="single" w:sz="8" w:space="0" w:color="78C0D3"/>
            </w:tcBorders>
          </w:tcPr>
          <w:p>
            <w:pPr>
              <w:pStyle w:val="TableParagraph"/>
              <w:spacing w:line="230" w:lineRule="exact"/>
              <w:ind w:left="2"/>
              <w:jc w:val="center"/>
              <w:rPr>
                <w:sz w:val="20"/>
              </w:rPr>
            </w:pPr>
            <w:r>
              <w:rPr>
                <w:w w:val="99"/>
                <w:sz w:val="20"/>
              </w:rPr>
              <w:t>1</w:t>
            </w:r>
          </w:p>
        </w:tc>
      </w:tr>
      <w:tr>
        <w:trPr>
          <w:trHeight w:val="319" w:hRule="exact"/>
        </w:trPr>
        <w:tc>
          <w:tcPr>
            <w:tcW w:w="970" w:type="dxa"/>
            <w:tcBorders>
              <w:top w:val="single" w:sz="8" w:space="0" w:color="78C0D3"/>
              <w:left w:val="single" w:sz="8" w:space="0" w:color="78C0D3"/>
              <w:bottom w:val="single" w:sz="8" w:space="0" w:color="78C0D3"/>
            </w:tcBorders>
            <w:shd w:val="clear" w:color="auto" w:fill="D2EAF0"/>
          </w:tcPr>
          <w:p>
            <w:pPr>
              <w:pStyle w:val="TableParagraph"/>
              <w:spacing w:line="225" w:lineRule="exact"/>
              <w:ind w:left="121" w:right="131"/>
              <w:jc w:val="center"/>
              <w:rPr>
                <w:b/>
                <w:sz w:val="20"/>
              </w:rPr>
            </w:pPr>
            <w:r>
              <w:rPr>
                <w:b/>
                <w:sz w:val="20"/>
              </w:rPr>
              <w:t>TOTAL</w:t>
            </w:r>
          </w:p>
        </w:tc>
        <w:tc>
          <w:tcPr>
            <w:tcW w:w="3061" w:type="dxa"/>
            <w:tcBorders>
              <w:top w:val="single" w:sz="8" w:space="0" w:color="78C0D3"/>
              <w:bottom w:val="single" w:sz="8" w:space="0" w:color="78C0D3"/>
            </w:tcBorders>
            <w:shd w:val="clear" w:color="auto" w:fill="D2EAF0"/>
          </w:tcPr>
          <w:p>
            <w:pPr>
              <w:pStyle w:val="TableParagraph"/>
              <w:spacing w:line="227" w:lineRule="exact"/>
              <w:ind w:left="86" w:right="87"/>
              <w:jc w:val="center"/>
              <w:rPr>
                <w:sz w:val="20"/>
              </w:rPr>
            </w:pPr>
            <w:r>
              <w:rPr>
                <w:sz w:val="20"/>
              </w:rPr>
              <w:t>154</w:t>
            </w:r>
          </w:p>
        </w:tc>
        <w:tc>
          <w:tcPr>
            <w:tcW w:w="4045" w:type="dxa"/>
            <w:tcBorders>
              <w:top w:val="single" w:sz="8" w:space="0" w:color="78C0D3"/>
              <w:bottom w:val="single" w:sz="8" w:space="0" w:color="78C0D3"/>
            </w:tcBorders>
            <w:shd w:val="clear" w:color="auto" w:fill="D2EAF0"/>
          </w:tcPr>
          <w:p>
            <w:pPr>
              <w:pStyle w:val="TableParagraph"/>
              <w:spacing w:line="227" w:lineRule="exact"/>
              <w:ind w:left="89" w:right="89"/>
              <w:jc w:val="center"/>
              <w:rPr>
                <w:sz w:val="20"/>
              </w:rPr>
            </w:pPr>
            <w:r>
              <w:rPr>
                <w:sz w:val="20"/>
              </w:rPr>
              <w:t>42</w:t>
            </w:r>
          </w:p>
        </w:tc>
        <w:tc>
          <w:tcPr>
            <w:tcW w:w="982" w:type="dxa"/>
            <w:tcBorders>
              <w:top w:val="single" w:sz="8" w:space="0" w:color="78C0D3"/>
              <w:bottom w:val="single" w:sz="8" w:space="0" w:color="78C0D3"/>
              <w:right w:val="single" w:sz="8" w:space="0" w:color="78C0D3"/>
            </w:tcBorders>
            <w:shd w:val="clear" w:color="auto" w:fill="D2EAF0"/>
          </w:tcPr>
          <w:p>
            <w:pPr>
              <w:pStyle w:val="TableParagraph"/>
              <w:spacing w:line="227" w:lineRule="exact"/>
              <w:ind w:left="299" w:right="298"/>
              <w:jc w:val="center"/>
              <w:rPr>
                <w:sz w:val="20"/>
              </w:rPr>
            </w:pPr>
            <w:r>
              <w:rPr>
                <w:sz w:val="20"/>
              </w:rPr>
              <w:t>196</w:t>
            </w:r>
          </w:p>
        </w:tc>
      </w:tr>
    </w:tbl>
    <w:p>
      <w:pPr>
        <w:pStyle w:val="BodyText"/>
        <w:spacing w:before="5"/>
        <w:rPr>
          <w:sz w:val="29"/>
        </w:rPr>
      </w:pPr>
    </w:p>
    <w:p>
      <w:pPr>
        <w:spacing w:before="74"/>
        <w:ind w:left="2869" w:right="299" w:firstLine="0"/>
        <w:jc w:val="left"/>
        <w:rPr>
          <w:sz w:val="20"/>
        </w:rPr>
      </w:pPr>
      <w:r>
        <w:rPr>
          <w:sz w:val="20"/>
        </w:rPr>
        <w:t>Chi-cuadrado 36.681 p=0.47</w:t>
      </w:r>
    </w:p>
    <w:p>
      <w:pPr>
        <w:spacing w:line="360" w:lineRule="auto" w:before="111"/>
        <w:ind w:left="4062" w:right="0" w:hanging="3803"/>
        <w:jc w:val="left"/>
        <w:rPr>
          <w:i/>
          <w:sz w:val="20"/>
        </w:rPr>
      </w:pPr>
      <w:r>
        <w:rPr>
          <w:b/>
          <w:sz w:val="20"/>
        </w:rPr>
        <w:t>Fuente: </w:t>
      </w:r>
      <w:r>
        <w:rPr>
          <w:i/>
          <w:sz w:val="20"/>
        </w:rPr>
        <w:t>Instrumento de recolección de datos. Cuestionario de Autoevaluación Prenatal, Cédula de </w:t>
      </w:r>
      <w:r>
        <w:rPr>
          <w:i/>
          <w:sz w:val="20"/>
        </w:rPr>
        <w:t>identificación</w:t>
      </w:r>
    </w:p>
    <w:p>
      <w:pPr>
        <w:spacing w:after="0" w:line="360" w:lineRule="auto"/>
        <w:jc w:val="left"/>
        <w:rPr>
          <w:sz w:val="20"/>
        </w:rPr>
        <w:sectPr>
          <w:footerReference w:type="default" r:id="rId31"/>
          <w:pgSz w:w="12240" w:h="15840"/>
          <w:pgMar w:footer="1002" w:header="0" w:top="1360" w:bottom="1200" w:left="1480" w:right="1460"/>
          <w:pgNumType w:start="51"/>
        </w:sectPr>
      </w:pPr>
    </w:p>
    <w:p>
      <w:pPr>
        <w:pStyle w:val="BodyText"/>
        <w:spacing w:line="360" w:lineRule="auto" w:before="54"/>
        <w:ind w:left="802" w:right="1154"/>
        <w:jc w:val="both"/>
      </w:pPr>
      <w:r>
        <w:rPr>
          <w:b/>
        </w:rPr>
        <w:t>Gráfica No. 12. </w:t>
      </w:r>
      <w:r>
        <w:rPr/>
        <w:t>Adaptación psicosocial al embarazo de acuerdo a la edad de las mujeres gestantes, adscritas a la Unidad de Medicina Familiar No. 64 del IMSS del IMSS de mayo a julio 2016.</w:t>
      </w:r>
    </w:p>
    <w:p>
      <w:pPr>
        <w:pStyle w:val="BodyText"/>
        <w:spacing w:before="3"/>
        <w:rPr>
          <w:sz w:val="20"/>
        </w:rPr>
      </w:pPr>
      <w:r>
        <w:rPr/>
        <w:pict>
          <v:group style="position:absolute;margin-left:50.759998pt;margin-top:13.613901pt;width:528.85pt;height:323.3pt;mso-position-horizontal-relative:page;mso-position-vertical-relative:paragraph;z-index:2872;mso-wrap-distance-left:0;mso-wrap-distance-right:0" coordorigin="1015,272" coordsize="10577,6466">
            <v:shape style="position:absolute;left:1015;top:272;width:10577;height:6466" type="#_x0000_t75" stroked="false">
              <v:imagedata r:id="rId32" o:title=""/>
            </v:shape>
            <v:shape style="position:absolute;left:5672;top:424;width:245;height:221" type="#_x0000_t202" filled="false" stroked="false">
              <v:textbox inset="0,0,0,0">
                <w:txbxContent>
                  <w:p>
                    <w:pPr>
                      <w:spacing w:line="221" w:lineRule="exact" w:before="0"/>
                      <w:ind w:left="0" w:right="-20" w:firstLine="0"/>
                      <w:jc w:val="left"/>
                      <w:rPr>
                        <w:b/>
                        <w:sz w:val="22"/>
                      </w:rPr>
                    </w:pPr>
                    <w:r>
                      <w:rPr>
                        <w:b/>
                        <w:sz w:val="22"/>
                      </w:rPr>
                      <w:t>17</w:t>
                    </w:r>
                  </w:p>
                </w:txbxContent>
              </v:textbox>
              <w10:wrap type="none"/>
            </v:shape>
            <v:shape style="position:absolute;left:5257;top:1473;width:245;height:221" type="#_x0000_t202" filled="false" stroked="false">
              <v:textbox inset="0,0,0,0">
                <w:txbxContent>
                  <w:p>
                    <w:pPr>
                      <w:spacing w:line="221" w:lineRule="exact" w:before="0"/>
                      <w:ind w:left="0" w:right="-20" w:firstLine="0"/>
                      <w:jc w:val="left"/>
                      <w:rPr>
                        <w:b/>
                        <w:sz w:val="22"/>
                      </w:rPr>
                    </w:pPr>
                    <w:r>
                      <w:rPr>
                        <w:b/>
                        <w:sz w:val="22"/>
                      </w:rPr>
                      <w:t>14</w:t>
                    </w:r>
                  </w:p>
                </w:txbxContent>
              </v:textbox>
              <w10:wrap type="none"/>
            </v:shape>
            <v:shape style="position:absolute;left:4428;top:2172;width:660;height:221" type="#_x0000_t202" filled="false" stroked="false">
              <v:textbox inset="0,0,0,0">
                <w:txbxContent>
                  <w:p>
                    <w:pPr>
                      <w:spacing w:line="221" w:lineRule="exact" w:before="0"/>
                      <w:ind w:left="0" w:right="0" w:firstLine="0"/>
                      <w:jc w:val="left"/>
                      <w:rPr>
                        <w:b/>
                        <w:sz w:val="22"/>
                      </w:rPr>
                    </w:pPr>
                    <w:r>
                      <w:rPr>
                        <w:b/>
                        <w:sz w:val="22"/>
                      </w:rPr>
                      <w:t>12  12</w:t>
                    </w:r>
                  </w:p>
                </w:txbxContent>
              </v:textbox>
              <w10:wrap type="none"/>
            </v:shape>
            <v:shape style="position:absolute;left:3183;top:2521;width:245;height:221" type="#_x0000_t202" filled="false" stroked="false">
              <v:textbox inset="0,0,0,0">
                <w:txbxContent>
                  <w:p>
                    <w:pPr>
                      <w:spacing w:line="221" w:lineRule="exact" w:before="0"/>
                      <w:ind w:left="0" w:right="-20" w:firstLine="0"/>
                      <w:jc w:val="left"/>
                      <w:rPr>
                        <w:b/>
                        <w:sz w:val="22"/>
                      </w:rPr>
                    </w:pPr>
                    <w:r>
                      <w:rPr>
                        <w:b/>
                        <w:sz w:val="22"/>
                      </w:rPr>
                      <w:t>11</w:t>
                    </w:r>
                  </w:p>
                </w:txbxContent>
              </v:textbox>
              <w10:wrap type="none"/>
            </v:shape>
            <v:shape style="position:absolute;left:6915;top:2521;width:245;height:221" type="#_x0000_t202" filled="false" stroked="false">
              <v:textbox inset="0,0,0,0">
                <w:txbxContent>
                  <w:p>
                    <w:pPr>
                      <w:spacing w:line="221" w:lineRule="exact" w:before="0"/>
                      <w:ind w:left="0" w:right="-20" w:firstLine="0"/>
                      <w:jc w:val="left"/>
                      <w:rPr>
                        <w:b/>
                        <w:sz w:val="22"/>
                      </w:rPr>
                    </w:pPr>
                    <w:r>
                      <w:rPr>
                        <w:b/>
                        <w:sz w:val="22"/>
                      </w:rPr>
                      <w:t>11</w:t>
                    </w:r>
                  </w:p>
                </w:txbxContent>
              </v:textbox>
              <w10:wrap type="none"/>
            </v:shape>
            <v:shape style="position:absolute;left:3660;top:3220;width:123;height:221" type="#_x0000_t202" filled="false" stroked="false">
              <v:textbox inset="0,0,0,0">
                <w:txbxContent>
                  <w:p>
                    <w:pPr>
                      <w:spacing w:line="221" w:lineRule="exact" w:before="0"/>
                      <w:ind w:left="0" w:right="0" w:firstLine="0"/>
                      <w:jc w:val="left"/>
                      <w:rPr>
                        <w:b/>
                        <w:sz w:val="22"/>
                      </w:rPr>
                    </w:pPr>
                    <w:r>
                      <w:rPr>
                        <w:b/>
                        <w:w w:val="100"/>
                        <w:sz w:val="22"/>
                      </w:rPr>
                      <w:t>9</w:t>
                    </w:r>
                  </w:p>
                </w:txbxContent>
              </v:textbox>
              <w10:wrap type="none"/>
            </v:shape>
            <v:shape style="position:absolute;left:6563;top:3220;width:123;height:221" type="#_x0000_t202" filled="false" stroked="false">
              <v:textbox inset="0,0,0,0">
                <w:txbxContent>
                  <w:p>
                    <w:pPr>
                      <w:spacing w:line="221" w:lineRule="exact" w:before="0"/>
                      <w:ind w:left="0" w:right="0" w:firstLine="0"/>
                      <w:jc w:val="left"/>
                      <w:rPr>
                        <w:b/>
                        <w:sz w:val="22"/>
                      </w:rPr>
                    </w:pPr>
                    <w:r>
                      <w:rPr>
                        <w:b/>
                        <w:w w:val="100"/>
                        <w:sz w:val="22"/>
                      </w:rPr>
                      <w:t>9</w:t>
                    </w:r>
                  </w:p>
                </w:txbxContent>
              </v:textbox>
              <w10:wrap type="none"/>
            </v:shape>
            <v:shape style="position:absolute;left:7807;top:3569;width:124;height:222" type="#_x0000_t202" filled="false" stroked="false">
              <v:textbox inset="0,0,0,0">
                <w:txbxContent>
                  <w:p>
                    <w:pPr>
                      <w:spacing w:line="221" w:lineRule="exact" w:before="0"/>
                      <w:ind w:left="0" w:right="0" w:firstLine="0"/>
                      <w:jc w:val="left"/>
                      <w:rPr>
                        <w:b/>
                        <w:sz w:val="22"/>
                      </w:rPr>
                    </w:pPr>
                    <w:r>
                      <w:rPr>
                        <w:b/>
                        <w:w w:val="100"/>
                        <w:sz w:val="22"/>
                      </w:rPr>
                      <w:t>8</w:t>
                    </w:r>
                  </w:p>
                </w:txbxContent>
              </v:textbox>
              <w10:wrap type="none"/>
            </v:shape>
            <v:shape style="position:absolute;left:2831;top:3919;width:123;height:221" type="#_x0000_t202" filled="false" stroked="false">
              <v:textbox inset="0,0,0,0">
                <w:txbxContent>
                  <w:p>
                    <w:pPr>
                      <w:spacing w:line="221" w:lineRule="exact" w:before="0"/>
                      <w:ind w:left="0" w:right="0" w:firstLine="0"/>
                      <w:jc w:val="left"/>
                      <w:rPr>
                        <w:b/>
                        <w:sz w:val="22"/>
                      </w:rPr>
                    </w:pPr>
                    <w:r>
                      <w:rPr>
                        <w:b/>
                        <w:w w:val="100"/>
                        <w:sz w:val="22"/>
                      </w:rPr>
                      <w:t>7</w:t>
                    </w:r>
                  </w:p>
                </w:txbxContent>
              </v:textbox>
              <w10:wrap type="none"/>
            </v:shape>
            <v:shape style="position:absolute;left:4075;top:3919;width:123;height:221" type="#_x0000_t202" filled="false" stroked="false">
              <v:textbox inset="0,0,0,0">
                <w:txbxContent>
                  <w:p>
                    <w:pPr>
                      <w:spacing w:line="221" w:lineRule="exact" w:before="0"/>
                      <w:ind w:left="0" w:right="0" w:firstLine="0"/>
                      <w:jc w:val="left"/>
                      <w:rPr>
                        <w:b/>
                        <w:sz w:val="22"/>
                      </w:rPr>
                    </w:pPr>
                    <w:r>
                      <w:rPr>
                        <w:b/>
                        <w:w w:val="100"/>
                        <w:sz w:val="22"/>
                      </w:rPr>
                      <w:t>7</w:t>
                    </w:r>
                  </w:p>
                </w:txbxContent>
              </v:textbox>
              <w10:wrap type="none"/>
            </v:shape>
            <v:shape style="position:absolute;left:8222;top:3919;width:123;height:221" type="#_x0000_t202" filled="false" stroked="false">
              <v:textbox inset="0,0,0,0">
                <w:txbxContent>
                  <w:p>
                    <w:pPr>
                      <w:spacing w:line="221" w:lineRule="exact" w:before="0"/>
                      <w:ind w:left="0" w:right="0" w:firstLine="0"/>
                      <w:jc w:val="left"/>
                      <w:rPr>
                        <w:b/>
                        <w:sz w:val="22"/>
                      </w:rPr>
                    </w:pPr>
                    <w:r>
                      <w:rPr>
                        <w:b/>
                        <w:w w:val="100"/>
                        <w:sz w:val="22"/>
                      </w:rPr>
                      <w:t>7</w:t>
                    </w:r>
                  </w:p>
                </w:txbxContent>
              </v:textbox>
              <w10:wrap type="none"/>
            </v:shape>
            <v:shape style="position:absolute;left:2416;top:4269;width:6758;height:221" type="#_x0000_t202" filled="false" stroked="false">
              <v:textbox inset="0,0,0,0">
                <w:txbxContent>
                  <w:p>
                    <w:pPr>
                      <w:tabs>
                        <w:tab w:pos="3850" w:val="left" w:leader="none"/>
                        <w:tab w:pos="4975" w:val="left" w:leader="none"/>
                        <w:tab w:pos="6634" w:val="left" w:leader="none"/>
                      </w:tabs>
                      <w:spacing w:line="221" w:lineRule="exact" w:before="0"/>
                      <w:ind w:left="0" w:right="0" w:firstLine="0"/>
                      <w:jc w:val="left"/>
                      <w:rPr>
                        <w:b/>
                        <w:sz w:val="22"/>
                      </w:rPr>
                    </w:pPr>
                    <w:r>
                      <w:rPr>
                        <w:b/>
                        <w:sz w:val="22"/>
                      </w:rPr>
                      <w:t>6</w:t>
                      <w:tab/>
                      <w:t>6</w:t>
                      <w:tab/>
                      <w:t>6</w:t>
                      <w:tab/>
                      <w:t>6</w:t>
                    </w:r>
                  </w:p>
                </w:txbxContent>
              </v:textbox>
              <w10:wrap type="none"/>
            </v:shape>
            <v:shape style="position:absolute;left:3424;top:4968;width:123;height:221" type="#_x0000_t202" filled="false" stroked="false">
              <v:textbox inset="0,0,0,0">
                <w:txbxContent>
                  <w:p>
                    <w:pPr>
                      <w:spacing w:line="221" w:lineRule="exact" w:before="0"/>
                      <w:ind w:left="0" w:right="0" w:firstLine="0"/>
                      <w:jc w:val="left"/>
                      <w:rPr>
                        <w:b/>
                        <w:sz w:val="22"/>
                      </w:rPr>
                    </w:pPr>
                    <w:r>
                      <w:rPr>
                        <w:b/>
                        <w:w w:val="100"/>
                        <w:sz w:val="22"/>
                      </w:rPr>
                      <w:t>4</w:t>
                    </w:r>
                  </w:p>
                </w:txbxContent>
              </v:textbox>
              <w10:wrap type="none"/>
            </v:shape>
            <v:shape style="position:absolute;left:4294;top:4968;width:123;height:221" type="#_x0000_t202" filled="false" stroked="false">
              <v:textbox inset="0,0,0,0">
                <w:txbxContent>
                  <w:p>
                    <w:pPr>
                      <w:spacing w:line="221" w:lineRule="exact" w:before="0"/>
                      <w:ind w:left="0" w:right="0" w:firstLine="0"/>
                      <w:jc w:val="left"/>
                      <w:rPr>
                        <w:b/>
                        <w:sz w:val="22"/>
                      </w:rPr>
                    </w:pPr>
                    <w:r>
                      <w:rPr>
                        <w:b/>
                        <w:w w:val="100"/>
                        <w:sz w:val="22"/>
                      </w:rPr>
                      <w:t>4</w:t>
                    </w:r>
                  </w:p>
                </w:txbxContent>
              </v:textbox>
              <w10:wrap type="none"/>
            </v:shape>
            <v:shape style="position:absolute;left:6149;top:4968;width:123;height:221" type="#_x0000_t202" filled="false" stroked="false">
              <v:textbox inset="0,0,0,0">
                <w:txbxContent>
                  <w:p>
                    <w:pPr>
                      <w:spacing w:line="221" w:lineRule="exact" w:before="0"/>
                      <w:ind w:left="0" w:right="0" w:firstLine="0"/>
                      <w:jc w:val="left"/>
                      <w:rPr>
                        <w:b/>
                        <w:sz w:val="22"/>
                      </w:rPr>
                    </w:pPr>
                    <w:r>
                      <w:rPr>
                        <w:b/>
                        <w:w w:val="100"/>
                        <w:sz w:val="22"/>
                      </w:rPr>
                      <w:t>4</w:t>
                    </w:r>
                  </w:p>
                </w:txbxContent>
              </v:textbox>
              <w10:wrap type="none"/>
            </v:shape>
            <v:shape style="position:absolute;left:8006;top:4968;width:123;height:221" type="#_x0000_t202" filled="false" stroked="false">
              <v:textbox inset="0,0,0,0">
                <w:txbxContent>
                  <w:p>
                    <w:pPr>
                      <w:spacing w:line="221" w:lineRule="exact" w:before="0"/>
                      <w:ind w:left="0" w:right="0" w:firstLine="0"/>
                      <w:jc w:val="left"/>
                      <w:rPr>
                        <w:b/>
                        <w:sz w:val="22"/>
                      </w:rPr>
                    </w:pPr>
                    <w:r>
                      <w:rPr>
                        <w:b/>
                        <w:w w:val="100"/>
                        <w:sz w:val="22"/>
                      </w:rPr>
                      <w:t>4</w:t>
                    </w:r>
                  </w:p>
                </w:txbxContent>
              </v:textbox>
              <w10:wrap type="none"/>
            </v:shape>
            <v:shape style="position:absolute;left:5912;top:5317;width:993;height:221" type="#_x0000_t202" filled="false" stroked="false">
              <v:textbox inset="0,0,0,0">
                <w:txbxContent>
                  <w:p>
                    <w:pPr>
                      <w:tabs>
                        <w:tab w:pos="869" w:val="left" w:leader="none"/>
                      </w:tabs>
                      <w:spacing w:line="221" w:lineRule="exact" w:before="0"/>
                      <w:ind w:left="0" w:right="0" w:firstLine="0"/>
                      <w:jc w:val="left"/>
                      <w:rPr>
                        <w:b/>
                        <w:sz w:val="22"/>
                      </w:rPr>
                    </w:pPr>
                    <w:r>
                      <w:rPr>
                        <w:b/>
                        <w:sz w:val="22"/>
                      </w:rPr>
                      <w:t>3</w:t>
                      <w:tab/>
                      <w:t>3</w:t>
                    </w:r>
                  </w:p>
                </w:txbxContent>
              </v:textbox>
              <w10:wrap type="none"/>
            </v:shape>
            <v:shape style="position:absolute;left:1705;top:5667;width:1467;height:221" type="#_x0000_t202" filled="false" stroked="false">
              <v:textbox inset="0,0,0,0">
                <w:txbxContent>
                  <w:p>
                    <w:pPr>
                      <w:tabs>
                        <w:tab w:pos="414" w:val="left" w:leader="none"/>
                        <w:tab w:pos="909" w:val="left" w:leader="none"/>
                        <w:tab w:pos="1343" w:val="left" w:leader="none"/>
                      </w:tabs>
                      <w:spacing w:line="221" w:lineRule="exact" w:before="0"/>
                      <w:ind w:left="0" w:right="0" w:firstLine="0"/>
                      <w:jc w:val="left"/>
                      <w:rPr>
                        <w:b/>
                        <w:sz w:val="22"/>
                      </w:rPr>
                    </w:pPr>
                    <w:r>
                      <w:rPr>
                        <w:b/>
                        <w:sz w:val="22"/>
                      </w:rPr>
                      <w:t>2</w:t>
                      <w:tab/>
                      <w:t>2</w:t>
                      <w:tab/>
                      <w:t>2</w:t>
                      <w:tab/>
                      <w:t>2</w:t>
                    </w:r>
                  </w:p>
                </w:txbxContent>
              </v:textbox>
              <w10:wrap type="none"/>
            </v:shape>
            <v:shape style="position:absolute;left:3859;top:5667;width:123;height:221" type="#_x0000_t202" filled="false" stroked="false">
              <v:textbox inset="0,0,0,0">
                <w:txbxContent>
                  <w:p>
                    <w:pPr>
                      <w:spacing w:line="221" w:lineRule="exact" w:before="0"/>
                      <w:ind w:left="0" w:right="0" w:firstLine="0"/>
                      <w:jc w:val="left"/>
                      <w:rPr>
                        <w:b/>
                        <w:sz w:val="22"/>
                      </w:rPr>
                    </w:pPr>
                    <w:r>
                      <w:rPr>
                        <w:b/>
                        <w:w w:val="100"/>
                        <w:sz w:val="22"/>
                      </w:rPr>
                      <w:t>2</w:t>
                    </w:r>
                  </w:p>
                </w:txbxContent>
              </v:textbox>
              <w10:wrap type="none"/>
            </v:shape>
            <v:shape style="position:absolute;left:5083;top:5667;width:123;height:221" type="#_x0000_t202" filled="false" stroked="false">
              <v:textbox inset="0,0,0,0">
                <w:txbxContent>
                  <w:p>
                    <w:pPr>
                      <w:spacing w:line="221" w:lineRule="exact" w:before="0"/>
                      <w:ind w:left="0" w:right="0" w:firstLine="0"/>
                      <w:jc w:val="left"/>
                      <w:rPr>
                        <w:b/>
                        <w:sz w:val="22"/>
                      </w:rPr>
                    </w:pPr>
                    <w:r>
                      <w:rPr>
                        <w:b/>
                        <w:w w:val="100"/>
                        <w:sz w:val="22"/>
                      </w:rPr>
                      <w:t>2</w:t>
                    </w:r>
                  </w:p>
                </w:txbxContent>
              </v:textbox>
              <w10:wrap type="none"/>
            </v:shape>
            <v:shape style="position:absolute;left:7176;top:5667;width:123;height:221" type="#_x0000_t202" filled="false" stroked="false">
              <v:textbox inset="0,0,0,0">
                <w:txbxContent>
                  <w:p>
                    <w:pPr>
                      <w:spacing w:line="221" w:lineRule="exact" w:before="0"/>
                      <w:ind w:left="0" w:right="0" w:firstLine="0"/>
                      <w:jc w:val="left"/>
                      <w:rPr>
                        <w:b/>
                        <w:sz w:val="22"/>
                      </w:rPr>
                    </w:pPr>
                    <w:r>
                      <w:rPr>
                        <w:b/>
                        <w:w w:val="100"/>
                        <w:sz w:val="22"/>
                      </w:rPr>
                      <w:t>2</w:t>
                    </w:r>
                  </w:p>
                </w:txbxContent>
              </v:textbox>
              <w10:wrap type="none"/>
            </v:shape>
            <v:shape style="position:absolute;left:8637;top:5667;width:123;height:221" type="#_x0000_t202" filled="false" stroked="false">
              <v:textbox inset="0,0,0,0">
                <w:txbxContent>
                  <w:p>
                    <w:pPr>
                      <w:spacing w:line="221" w:lineRule="exact" w:before="0"/>
                      <w:ind w:left="0" w:right="0" w:firstLine="0"/>
                      <w:jc w:val="left"/>
                      <w:rPr>
                        <w:b/>
                        <w:sz w:val="22"/>
                      </w:rPr>
                    </w:pPr>
                    <w:r>
                      <w:rPr>
                        <w:b/>
                        <w:w w:val="100"/>
                        <w:sz w:val="22"/>
                      </w:rPr>
                      <w:t>2</w:t>
                    </w:r>
                  </w:p>
                </w:txbxContent>
              </v:textbox>
              <w10:wrap type="none"/>
            </v:shape>
            <v:shape style="position:absolute;left:1172;top:6016;width:123;height:221" type="#_x0000_t202" filled="false" stroked="false">
              <v:textbox inset="0,0,0,0">
                <w:txbxContent>
                  <w:p>
                    <w:pPr>
                      <w:spacing w:line="221" w:lineRule="exact" w:before="0"/>
                      <w:ind w:left="0" w:right="0" w:firstLine="0"/>
                      <w:jc w:val="left"/>
                      <w:rPr>
                        <w:b/>
                        <w:sz w:val="22"/>
                      </w:rPr>
                    </w:pPr>
                    <w:r>
                      <w:rPr>
                        <w:b/>
                        <w:w w:val="100"/>
                        <w:sz w:val="22"/>
                      </w:rPr>
                      <w:t>1</w:t>
                    </w:r>
                  </w:p>
                </w:txbxContent>
              </v:textbox>
              <w10:wrap type="none"/>
            </v:shape>
            <v:shape style="position:absolute;left:1942;top:6016;width:123;height:221" type="#_x0000_t202" filled="false" stroked="false">
              <v:textbox inset="0,0,0,0">
                <w:txbxContent>
                  <w:p>
                    <w:pPr>
                      <w:spacing w:line="221" w:lineRule="exact" w:before="0"/>
                      <w:ind w:left="0" w:right="0" w:firstLine="0"/>
                      <w:jc w:val="left"/>
                      <w:rPr>
                        <w:b/>
                        <w:sz w:val="22"/>
                      </w:rPr>
                    </w:pPr>
                    <w:r>
                      <w:rPr>
                        <w:b/>
                        <w:w w:val="100"/>
                        <w:sz w:val="22"/>
                      </w:rPr>
                      <w:t>1</w:t>
                    </w:r>
                  </w:p>
                </w:txbxContent>
              </v:textbox>
              <w10:wrap type="none"/>
            </v:shape>
            <v:shape style="position:absolute;left:4688;top:6016;width:123;height:221" type="#_x0000_t202" filled="false" stroked="false">
              <v:textbox inset="0,0,0,0">
                <w:txbxContent>
                  <w:p>
                    <w:pPr>
                      <w:spacing w:line="221" w:lineRule="exact" w:before="0"/>
                      <w:ind w:left="0" w:right="0" w:firstLine="0"/>
                      <w:jc w:val="left"/>
                      <w:rPr>
                        <w:b/>
                        <w:sz w:val="22"/>
                      </w:rPr>
                    </w:pPr>
                    <w:r>
                      <w:rPr>
                        <w:b/>
                        <w:w w:val="100"/>
                        <w:sz w:val="22"/>
                      </w:rPr>
                      <w:t>1</w:t>
                    </w:r>
                  </w:p>
                </w:txbxContent>
              </v:textbox>
              <w10:wrap type="none"/>
            </v:shape>
            <v:shape style="position:absolute;left:5518;top:6016;width:123;height:221" type="#_x0000_t202" filled="false" stroked="false">
              <v:textbox inset="0,0,0,0">
                <w:txbxContent>
                  <w:p>
                    <w:pPr>
                      <w:spacing w:line="221" w:lineRule="exact" w:before="0"/>
                      <w:ind w:left="0" w:right="0" w:firstLine="0"/>
                      <w:jc w:val="left"/>
                      <w:rPr>
                        <w:b/>
                        <w:sz w:val="22"/>
                      </w:rPr>
                    </w:pPr>
                    <w:r>
                      <w:rPr>
                        <w:b/>
                        <w:w w:val="100"/>
                        <w:sz w:val="22"/>
                      </w:rPr>
                      <w:t>1</w:t>
                    </w:r>
                  </w:p>
                </w:txbxContent>
              </v:textbox>
              <w10:wrap type="none"/>
            </v:shape>
            <v:shape style="position:absolute;left:8421;top:6365;width:498;height:221" type="#_x0000_t202" filled="false" stroked="false">
              <v:textbox inset="0,0,0,0">
                <w:txbxContent>
                  <w:p>
                    <w:pPr>
                      <w:tabs>
                        <w:tab w:pos="374" w:val="left" w:leader="none"/>
                      </w:tabs>
                      <w:spacing w:line="221" w:lineRule="exact" w:before="0"/>
                      <w:ind w:left="0" w:right="0" w:firstLine="0"/>
                      <w:jc w:val="left"/>
                      <w:rPr>
                        <w:b/>
                        <w:sz w:val="22"/>
                      </w:rPr>
                    </w:pPr>
                    <w:r>
                      <w:rPr>
                        <w:b/>
                        <w:sz w:val="22"/>
                      </w:rPr>
                      <w:t>0</w:t>
                      <w:tab/>
                      <w:t>0</w:t>
                    </w:r>
                  </w:p>
                </w:txbxContent>
              </v:textbox>
              <w10:wrap type="none"/>
            </v:shape>
            <v:shape style="position:absolute;left:9230;top:6016;width:774;height:571" type="#_x0000_t202" filled="false" stroked="false">
              <v:textbox inset="0,0,0,0">
                <w:txbxContent>
                  <w:p>
                    <w:pPr>
                      <w:tabs>
                        <w:tab w:pos="650" w:val="left" w:leader="none"/>
                      </w:tabs>
                      <w:spacing w:line="226" w:lineRule="exact" w:before="0"/>
                      <w:ind w:left="0" w:right="0" w:firstLine="0"/>
                      <w:jc w:val="left"/>
                      <w:rPr>
                        <w:b/>
                        <w:sz w:val="22"/>
                      </w:rPr>
                    </w:pPr>
                    <w:r>
                      <w:rPr>
                        <w:b/>
                        <w:sz w:val="22"/>
                      </w:rPr>
                      <w:t>1 </w:t>
                    </w:r>
                    <w:r>
                      <w:rPr>
                        <w:b/>
                        <w:spacing w:val="50"/>
                        <w:sz w:val="22"/>
                      </w:rPr>
                      <w:t> </w:t>
                    </w:r>
                    <w:r>
                      <w:rPr>
                        <w:b/>
                        <w:sz w:val="22"/>
                      </w:rPr>
                      <w:t>1</w:t>
                      <w:tab/>
                      <w:t>1</w:t>
                    </w:r>
                  </w:p>
                  <w:p>
                    <w:pPr>
                      <w:spacing w:line="248" w:lineRule="exact" w:before="96"/>
                      <w:ind w:left="434" w:right="0" w:firstLine="0"/>
                      <w:jc w:val="left"/>
                      <w:rPr>
                        <w:b/>
                        <w:sz w:val="22"/>
                      </w:rPr>
                    </w:pPr>
                    <w:r>
                      <w:rPr>
                        <w:b/>
                        <w:w w:val="100"/>
                        <w:sz w:val="22"/>
                      </w:rPr>
                      <w:t>0</w:t>
                    </w:r>
                  </w:p>
                </w:txbxContent>
              </v:textbox>
              <w10:wrap type="none"/>
            </v:shape>
            <v:shape style="position:absolute;left:10296;top:6016;width:538;height:221" type="#_x0000_t202" filled="false" stroked="false">
              <v:textbox inset="0,0,0,0">
                <w:txbxContent>
                  <w:p>
                    <w:pPr>
                      <w:tabs>
                        <w:tab w:pos="414" w:val="left" w:leader="none"/>
                      </w:tabs>
                      <w:spacing w:line="221" w:lineRule="exact" w:before="0"/>
                      <w:ind w:left="0" w:right="0" w:firstLine="0"/>
                      <w:jc w:val="left"/>
                      <w:rPr>
                        <w:b/>
                        <w:sz w:val="22"/>
                      </w:rPr>
                    </w:pPr>
                    <w:r>
                      <w:rPr>
                        <w:b/>
                        <w:sz w:val="22"/>
                      </w:rPr>
                      <w:t>1</w:t>
                      <w:tab/>
                      <w:t>1</w:t>
                    </w:r>
                  </w:p>
                </w:txbxContent>
              </v:textbox>
              <w10:wrap type="none"/>
            </v:shape>
            <v:shape style="position:absolute;left:1351;top:6365;width:319;height:221" type="#_x0000_t202" filled="false" stroked="false">
              <v:textbox inset="0,0,0,0">
                <w:txbxContent>
                  <w:p>
                    <w:pPr>
                      <w:spacing w:line="221" w:lineRule="exact" w:before="0"/>
                      <w:ind w:left="0" w:right="-7" w:firstLine="0"/>
                      <w:jc w:val="left"/>
                      <w:rPr>
                        <w:b/>
                        <w:sz w:val="22"/>
                      </w:rPr>
                    </w:pPr>
                    <w:r>
                      <w:rPr>
                        <w:b/>
                        <w:sz w:val="22"/>
                      </w:rPr>
                      <w:t>0 0</w:t>
                    </w:r>
                  </w:p>
                </w:txbxContent>
              </v:textbox>
              <w10:wrap type="none"/>
            </v:shape>
            <v:shape style="position:absolute;left:7591;top:6365;width:123;height:221" type="#_x0000_t202" filled="false" stroked="false">
              <v:textbox inset="0,0,0,0">
                <w:txbxContent>
                  <w:p>
                    <w:pPr>
                      <w:spacing w:line="221" w:lineRule="exact" w:before="0"/>
                      <w:ind w:left="0" w:right="0" w:firstLine="0"/>
                      <w:jc w:val="left"/>
                      <w:rPr>
                        <w:b/>
                        <w:sz w:val="22"/>
                      </w:rPr>
                    </w:pPr>
                    <w:r>
                      <w:rPr>
                        <w:b/>
                        <w:w w:val="100"/>
                        <w:sz w:val="22"/>
                      </w:rPr>
                      <w:t>0</w:t>
                    </w:r>
                  </w:p>
                </w:txbxContent>
              </v:textbox>
              <w10:wrap type="none"/>
            </v:shape>
            <v:shape style="position:absolute;left:10059;top:6365;width:123;height:221" type="#_x0000_t202" filled="false" stroked="false">
              <v:textbox inset="0,0,0,0">
                <w:txbxContent>
                  <w:p>
                    <w:pPr>
                      <w:spacing w:line="221" w:lineRule="exact" w:before="0"/>
                      <w:ind w:left="0" w:right="0" w:firstLine="0"/>
                      <w:jc w:val="left"/>
                      <w:rPr>
                        <w:b/>
                        <w:sz w:val="22"/>
                      </w:rPr>
                    </w:pPr>
                    <w:r>
                      <w:rPr>
                        <w:b/>
                        <w:w w:val="100"/>
                        <w:sz w:val="22"/>
                      </w:rPr>
                      <w:t>0</w:t>
                    </w:r>
                  </w:p>
                </w:txbxContent>
              </v:textbox>
              <w10:wrap type="none"/>
            </v:shape>
            <v:shape style="position:absolute;left:10514;top:6365;width:123;height:221" type="#_x0000_t202" filled="false" stroked="false">
              <v:textbox inset="0,0,0,0">
                <w:txbxContent>
                  <w:p>
                    <w:pPr>
                      <w:spacing w:line="221" w:lineRule="exact" w:before="0"/>
                      <w:ind w:left="0" w:right="0" w:firstLine="0"/>
                      <w:jc w:val="left"/>
                      <w:rPr>
                        <w:b/>
                        <w:sz w:val="22"/>
                      </w:rPr>
                    </w:pPr>
                    <w:r>
                      <w:rPr>
                        <w:b/>
                        <w:w w:val="100"/>
                        <w:sz w:val="22"/>
                      </w:rPr>
                      <w:t>0</w:t>
                    </w:r>
                  </w:p>
                </w:txbxContent>
              </v:textbox>
              <w10:wrap type="none"/>
            </v:shape>
            <v:shape style="position:absolute;left:10909;top:6016;width:458;height:571" type="#_x0000_t202" filled="false" stroked="false">
              <v:textbox inset="0,0,0,0">
                <w:txbxContent>
                  <w:p>
                    <w:pPr>
                      <w:spacing w:line="226" w:lineRule="exact" w:before="0"/>
                      <w:ind w:left="0" w:right="0" w:firstLine="0"/>
                      <w:jc w:val="right"/>
                      <w:rPr>
                        <w:b/>
                        <w:sz w:val="22"/>
                      </w:rPr>
                    </w:pPr>
                    <w:r>
                      <w:rPr>
                        <w:b/>
                        <w:w w:val="100"/>
                        <w:sz w:val="22"/>
                      </w:rPr>
                      <w:t>1</w:t>
                    </w:r>
                  </w:p>
                  <w:p>
                    <w:pPr>
                      <w:spacing w:line="248" w:lineRule="exact" w:before="96"/>
                      <w:ind w:left="0" w:right="0" w:firstLine="0"/>
                      <w:jc w:val="left"/>
                      <w:rPr>
                        <w:b/>
                        <w:sz w:val="22"/>
                      </w:rPr>
                    </w:pPr>
                    <w:r>
                      <w:rPr>
                        <w:b/>
                        <w:sz w:val="22"/>
                      </w:rPr>
                      <w:t>0 0</w:t>
                    </w:r>
                  </w:p>
                </w:txbxContent>
              </v:textbox>
              <w10:wrap type="none"/>
            </v:shape>
            <w10:wrap type="topAndBottom"/>
          </v:group>
        </w:pict>
      </w:r>
    </w:p>
    <w:p>
      <w:pPr>
        <w:spacing w:before="128"/>
        <w:ind w:left="238" w:right="0" w:firstLine="0"/>
        <w:jc w:val="left"/>
        <w:rPr>
          <w:b/>
          <w:sz w:val="22"/>
        </w:rPr>
      </w:pPr>
      <w:r>
        <w:rPr>
          <w:b/>
          <w:sz w:val="22"/>
        </w:rPr>
        <w:t>15  17  18  19  20  21  22  23  24  25  26  27  28  29  30  31  32  33  34  35  36  37  38  39  41</w:t>
      </w:r>
    </w:p>
    <w:p>
      <w:pPr>
        <w:pStyle w:val="BodyText"/>
        <w:spacing w:before="6"/>
        <w:rPr>
          <w:b/>
          <w:sz w:val="27"/>
        </w:rPr>
      </w:pPr>
    </w:p>
    <w:p>
      <w:pPr>
        <w:tabs>
          <w:tab w:pos="5059" w:val="left" w:leader="none"/>
        </w:tabs>
        <w:spacing w:before="73"/>
        <w:ind w:left="1455" w:right="0" w:firstLine="0"/>
        <w:jc w:val="left"/>
        <w:rPr>
          <w:sz w:val="22"/>
        </w:rPr>
      </w:pPr>
      <w:r>
        <w:rPr/>
        <w:pict>
          <v:rect style="position:absolute;margin-left:109.82pt;margin-top:7.277375pt;width:5.5305pt;height:5.5305pt;mso-position-horizontal-relative:page;mso-position-vertical-relative:paragraph;z-index:2896" filled="true" fillcolor="#4f81bc" stroked="false">
            <v:fill type="solid"/>
            <w10:wrap type="none"/>
          </v:rect>
        </w:pict>
      </w:r>
      <w:r>
        <w:rPr/>
        <w:pict>
          <v:rect style="position:absolute;margin-left:289.989990pt;margin-top:7.277375pt;width:5.5305pt;height:5.5305pt;mso-position-horizontal-relative:page;mso-position-vertical-relative:paragraph;z-index:-138928" filled="true" fillcolor="#c0504d" stroked="false">
            <v:fill type="solid"/>
            <w10:wrap type="none"/>
          </v:rect>
        </w:pict>
      </w:r>
      <w:r>
        <w:rPr>
          <w:sz w:val="22"/>
        </w:rPr>
        <w:t>Mayor</w:t>
      </w:r>
      <w:r>
        <w:rPr>
          <w:spacing w:val="-1"/>
          <w:sz w:val="22"/>
        </w:rPr>
        <w:t> </w:t>
      </w:r>
      <w:r>
        <w:rPr>
          <w:sz w:val="22"/>
        </w:rPr>
        <w:t>adaptación</w:t>
      </w:r>
      <w:r>
        <w:rPr>
          <w:spacing w:val="-4"/>
          <w:sz w:val="22"/>
        </w:rPr>
        <w:t> </w:t>
      </w:r>
      <w:r>
        <w:rPr>
          <w:sz w:val="22"/>
        </w:rPr>
        <w:t>psicosocial</w:t>
        <w:tab/>
        <w:t>Deficiencia en la adaptación</w:t>
      </w:r>
      <w:r>
        <w:rPr>
          <w:spacing w:val="-11"/>
          <w:sz w:val="22"/>
        </w:rPr>
        <w:t> </w:t>
      </w:r>
      <w:r>
        <w:rPr>
          <w:sz w:val="22"/>
        </w:rPr>
        <w:t>psicosocial</w:t>
      </w:r>
    </w:p>
    <w:p>
      <w:pPr>
        <w:pStyle w:val="BodyText"/>
        <w:rPr>
          <w:sz w:val="20"/>
        </w:rPr>
      </w:pPr>
    </w:p>
    <w:p>
      <w:pPr>
        <w:pStyle w:val="BodyText"/>
        <w:spacing w:before="4"/>
      </w:pPr>
    </w:p>
    <w:p>
      <w:pPr>
        <w:spacing w:before="74"/>
        <w:ind w:left="3930" w:right="4289" w:firstLine="0"/>
        <w:jc w:val="center"/>
        <w:rPr>
          <w:sz w:val="20"/>
        </w:rPr>
      </w:pPr>
      <w:r>
        <w:rPr>
          <w:sz w:val="20"/>
        </w:rPr>
        <w:t>Chi-cuadrado 36.681 p=0.47</w:t>
      </w:r>
    </w:p>
    <w:p>
      <w:pPr>
        <w:pStyle w:val="BodyText"/>
        <w:rPr>
          <w:sz w:val="20"/>
        </w:rPr>
      </w:pPr>
    </w:p>
    <w:p>
      <w:pPr>
        <w:pStyle w:val="BodyText"/>
        <w:spacing w:before="10"/>
        <w:rPr>
          <w:sz w:val="19"/>
        </w:rPr>
      </w:pPr>
    </w:p>
    <w:p>
      <w:pPr>
        <w:spacing w:before="0"/>
        <w:ind w:left="3930" w:right="4288" w:firstLine="0"/>
        <w:jc w:val="center"/>
        <w:rPr>
          <w:i/>
          <w:sz w:val="20"/>
        </w:rPr>
      </w:pPr>
      <w:r>
        <w:rPr>
          <w:b/>
          <w:sz w:val="20"/>
        </w:rPr>
        <w:t>Fuente: </w:t>
      </w:r>
      <w:r>
        <w:rPr>
          <w:i/>
          <w:sz w:val="20"/>
        </w:rPr>
        <w:t>Tabla 12</w:t>
      </w:r>
    </w:p>
    <w:p>
      <w:pPr>
        <w:spacing w:after="0"/>
        <w:jc w:val="center"/>
        <w:rPr>
          <w:sz w:val="20"/>
        </w:rPr>
        <w:sectPr>
          <w:pgSz w:w="12240" w:h="15840"/>
          <w:pgMar w:header="0" w:footer="1002" w:top="1360" w:bottom="1200" w:left="900" w:right="540"/>
        </w:sectPr>
      </w:pPr>
    </w:p>
    <w:p>
      <w:pPr>
        <w:pStyle w:val="BodyText"/>
        <w:spacing w:line="360" w:lineRule="auto" w:before="54"/>
        <w:ind w:left="222" w:right="236"/>
        <w:jc w:val="both"/>
      </w:pPr>
      <w:r>
        <w:rPr/>
        <w:drawing>
          <wp:anchor distT="0" distB="0" distL="0" distR="0" allowOverlap="1" layoutInCell="1" locked="0" behindDoc="1" simplePos="0" relativeHeight="268296719">
            <wp:simplePos x="0" y="0"/>
            <wp:positionH relativeFrom="page">
              <wp:posOffset>1018336</wp:posOffset>
            </wp:positionH>
            <wp:positionV relativeFrom="paragraph">
              <wp:posOffset>1170125</wp:posOffset>
            </wp:positionV>
            <wp:extent cx="239860" cy="385762"/>
            <wp:effectExtent l="0" t="0" r="0" b="0"/>
            <wp:wrapNone/>
            <wp:docPr id="5" name="image15.png" descr=""/>
            <wp:cNvGraphicFramePr>
              <a:graphicFrameLocks noChangeAspect="1"/>
            </wp:cNvGraphicFramePr>
            <a:graphic>
              <a:graphicData uri="http://schemas.openxmlformats.org/drawingml/2006/picture">
                <pic:pic>
                  <pic:nvPicPr>
                    <pic:cNvPr id="6" name="image15.png"/>
                    <pic:cNvPicPr/>
                  </pic:nvPicPr>
                  <pic:blipFill>
                    <a:blip r:embed="rId34" cstate="print"/>
                    <a:stretch>
                      <a:fillRect/>
                    </a:stretch>
                  </pic:blipFill>
                  <pic:spPr>
                    <a:xfrm>
                      <a:off x="0" y="0"/>
                      <a:ext cx="239860" cy="385762"/>
                    </a:xfrm>
                    <a:prstGeom prst="rect">
                      <a:avLst/>
                    </a:prstGeom>
                  </pic:spPr>
                </pic:pic>
              </a:graphicData>
            </a:graphic>
          </wp:anchor>
        </w:drawing>
      </w:r>
      <w:r>
        <w:rPr>
          <w:b/>
        </w:rPr>
        <w:t>Tabla No.13. </w:t>
      </w:r>
      <w:r>
        <w:rPr/>
        <w:t>Adaptación psicosocial y la asistencia a las sesiones  de  EMBARAZO SEGURO con PREVENIMSS de las mujeres gestantes adscritas a la Unidad de Medicina Familiar No. 64 del Instituto Mexicano del Seguro Social, durante el periodo  de mayo a julio del</w:t>
      </w:r>
      <w:r>
        <w:rPr>
          <w:spacing w:val="-16"/>
        </w:rPr>
        <w:t> </w:t>
      </w:r>
      <w:r>
        <w:rPr/>
        <w:t>2016.</w:t>
      </w:r>
    </w:p>
    <w:p>
      <w:pPr>
        <w:pStyle w:val="BodyText"/>
        <w:spacing w:before="1"/>
        <w:rPr>
          <w:sz w:val="14"/>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8"/>
        <w:gridCol w:w="2938"/>
        <w:gridCol w:w="2916"/>
        <w:gridCol w:w="2925"/>
      </w:tblGrid>
      <w:tr>
        <w:trPr>
          <w:trHeight w:val="576" w:hRule="exact"/>
        </w:trPr>
        <w:tc>
          <w:tcPr>
            <w:tcW w:w="278" w:type="dxa"/>
            <w:tcBorders>
              <w:top w:val="single" w:sz="8" w:space="0" w:color="78C0D3"/>
              <w:left w:val="single" w:sz="8" w:space="0" w:color="78C0D3"/>
              <w:bottom w:val="single" w:sz="8" w:space="0" w:color="78C0D3"/>
            </w:tcBorders>
          </w:tcPr>
          <w:p>
            <w:pPr/>
          </w:p>
        </w:tc>
        <w:tc>
          <w:tcPr>
            <w:tcW w:w="8779" w:type="dxa"/>
            <w:gridSpan w:val="3"/>
            <w:tcBorders>
              <w:top w:val="single" w:sz="8" w:space="0" w:color="78C0D3"/>
              <w:bottom w:val="single" w:sz="8" w:space="0" w:color="78C0D3"/>
              <w:right w:val="single" w:sz="8" w:space="0" w:color="78C0D3"/>
            </w:tcBorders>
            <w:shd w:val="clear" w:color="auto" w:fill="4AACC5"/>
          </w:tcPr>
          <w:p>
            <w:pPr>
              <w:pStyle w:val="TableParagraph"/>
              <w:spacing w:line="251" w:lineRule="exact"/>
              <w:ind w:left="1992"/>
              <w:rPr>
                <w:b/>
                <w:sz w:val="22"/>
              </w:rPr>
            </w:pPr>
            <w:r>
              <w:rPr>
                <w:b/>
                <w:sz w:val="22"/>
              </w:rPr>
              <w:t>ADAPTACIÓN PSICOSOCIAL  AL EMBARAZO</w:t>
            </w:r>
          </w:p>
        </w:tc>
      </w:tr>
      <w:tr>
        <w:trPr>
          <w:trHeight w:val="879" w:hRule="exact"/>
        </w:trPr>
        <w:tc>
          <w:tcPr>
            <w:tcW w:w="278" w:type="dxa"/>
            <w:tcBorders>
              <w:top w:val="single" w:sz="8" w:space="0" w:color="78C0D3"/>
              <w:left w:val="single" w:sz="8" w:space="0" w:color="78C0D3"/>
              <w:bottom w:val="single" w:sz="8" w:space="0" w:color="78C0D3"/>
            </w:tcBorders>
            <w:shd w:val="clear" w:color="auto" w:fill="D2EAF0"/>
          </w:tcPr>
          <w:p>
            <w:pPr/>
          </w:p>
        </w:tc>
        <w:tc>
          <w:tcPr>
            <w:tcW w:w="2938" w:type="dxa"/>
            <w:tcBorders>
              <w:top w:val="single" w:sz="8" w:space="0" w:color="78C0D3"/>
              <w:bottom w:val="single" w:sz="8" w:space="0" w:color="78C0D3"/>
            </w:tcBorders>
            <w:shd w:val="clear" w:color="auto" w:fill="D2EAF0"/>
          </w:tcPr>
          <w:p>
            <w:pPr>
              <w:pStyle w:val="TableParagraph"/>
              <w:ind w:left="811" w:hanging="428"/>
              <w:rPr>
                <w:b/>
                <w:sz w:val="22"/>
              </w:rPr>
            </w:pPr>
            <w:r>
              <w:rPr>
                <w:b/>
                <w:sz w:val="22"/>
              </w:rPr>
              <w:t>Sesiones EMBARAZO SEGURO con PREVENIMSS</w:t>
            </w:r>
          </w:p>
        </w:tc>
        <w:tc>
          <w:tcPr>
            <w:tcW w:w="2916" w:type="dxa"/>
            <w:tcBorders>
              <w:top w:val="single" w:sz="8" w:space="0" w:color="78C0D3"/>
              <w:bottom w:val="single" w:sz="8" w:space="0" w:color="78C0D3"/>
            </w:tcBorders>
            <w:shd w:val="clear" w:color="auto" w:fill="D2EAF0"/>
          </w:tcPr>
          <w:p>
            <w:pPr>
              <w:pStyle w:val="TableParagraph"/>
              <w:ind w:left="674" w:right="291" w:hanging="416"/>
              <w:rPr>
                <w:b/>
                <w:sz w:val="22"/>
              </w:rPr>
            </w:pPr>
            <w:r>
              <w:rPr>
                <w:b/>
                <w:sz w:val="22"/>
              </w:rPr>
              <w:t>MAYOR ADAPTACION PSICOSOCIAL</w:t>
            </w:r>
          </w:p>
        </w:tc>
        <w:tc>
          <w:tcPr>
            <w:tcW w:w="2925" w:type="dxa"/>
            <w:tcBorders>
              <w:top w:val="single" w:sz="8" w:space="0" w:color="78C0D3"/>
              <w:bottom w:val="single" w:sz="8" w:space="0" w:color="78C0D3"/>
              <w:right w:val="single" w:sz="8" w:space="0" w:color="78C0D3"/>
            </w:tcBorders>
            <w:shd w:val="clear" w:color="auto" w:fill="D2EAF0"/>
          </w:tcPr>
          <w:p>
            <w:pPr>
              <w:pStyle w:val="TableParagraph"/>
              <w:ind w:left="312" w:right="471"/>
              <w:jc w:val="center"/>
              <w:rPr>
                <w:b/>
                <w:sz w:val="22"/>
              </w:rPr>
            </w:pPr>
            <w:r>
              <w:rPr>
                <w:b/>
                <w:sz w:val="22"/>
              </w:rPr>
              <w:t>DEFICIENCIA EN LA ADAPTACION PSICOSOCIAL</w:t>
            </w:r>
          </w:p>
        </w:tc>
      </w:tr>
      <w:tr>
        <w:trPr>
          <w:trHeight w:val="411" w:hRule="exact"/>
        </w:trPr>
        <w:tc>
          <w:tcPr>
            <w:tcW w:w="278" w:type="dxa"/>
            <w:tcBorders>
              <w:top w:val="single" w:sz="8" w:space="0" w:color="78C0D3"/>
              <w:left w:val="single" w:sz="8" w:space="0" w:color="78C0D3"/>
              <w:bottom w:val="single" w:sz="8" w:space="0" w:color="78C0D3"/>
            </w:tcBorders>
          </w:tcPr>
          <w:p>
            <w:pPr/>
          </w:p>
        </w:tc>
        <w:tc>
          <w:tcPr>
            <w:tcW w:w="2938" w:type="dxa"/>
            <w:tcBorders>
              <w:top w:val="single" w:sz="8" w:space="0" w:color="78C0D3"/>
              <w:bottom w:val="single" w:sz="8" w:space="0" w:color="78C0D3"/>
            </w:tcBorders>
          </w:tcPr>
          <w:p>
            <w:pPr>
              <w:pStyle w:val="TableParagraph"/>
              <w:spacing w:before="3"/>
              <w:ind w:left="1004" w:right="1157"/>
              <w:jc w:val="center"/>
              <w:rPr>
                <w:sz w:val="22"/>
              </w:rPr>
            </w:pPr>
            <w:r>
              <w:rPr>
                <w:sz w:val="22"/>
              </w:rPr>
              <w:t>SI</w:t>
            </w:r>
          </w:p>
        </w:tc>
        <w:tc>
          <w:tcPr>
            <w:tcW w:w="2916" w:type="dxa"/>
            <w:tcBorders>
              <w:top w:val="single" w:sz="8" w:space="0" w:color="78C0D3"/>
              <w:bottom w:val="single" w:sz="8" w:space="0" w:color="78C0D3"/>
            </w:tcBorders>
          </w:tcPr>
          <w:p>
            <w:pPr>
              <w:pStyle w:val="TableParagraph"/>
              <w:spacing w:before="3"/>
              <w:ind w:right="1358"/>
              <w:jc w:val="right"/>
              <w:rPr>
                <w:sz w:val="22"/>
              </w:rPr>
            </w:pPr>
            <w:r>
              <w:rPr>
                <w:sz w:val="22"/>
              </w:rPr>
              <w:t>77</w:t>
            </w:r>
          </w:p>
        </w:tc>
        <w:tc>
          <w:tcPr>
            <w:tcW w:w="2925" w:type="dxa"/>
            <w:tcBorders>
              <w:top w:val="single" w:sz="8" w:space="0" w:color="78C0D3"/>
              <w:bottom w:val="single" w:sz="8" w:space="0" w:color="78C0D3"/>
              <w:right w:val="single" w:sz="8" w:space="0" w:color="78C0D3"/>
            </w:tcBorders>
          </w:tcPr>
          <w:p>
            <w:pPr>
              <w:pStyle w:val="TableParagraph"/>
              <w:spacing w:before="3"/>
              <w:ind w:left="1253"/>
              <w:rPr>
                <w:sz w:val="22"/>
              </w:rPr>
            </w:pPr>
            <w:r>
              <w:rPr>
                <w:sz w:val="22"/>
              </w:rPr>
              <w:t>22</w:t>
            </w:r>
          </w:p>
        </w:tc>
      </w:tr>
      <w:tr>
        <w:trPr>
          <w:trHeight w:val="444" w:hRule="exact"/>
        </w:trPr>
        <w:tc>
          <w:tcPr>
            <w:tcW w:w="278" w:type="dxa"/>
            <w:tcBorders>
              <w:top w:val="single" w:sz="8" w:space="0" w:color="78C0D3"/>
              <w:left w:val="single" w:sz="8" w:space="0" w:color="78C0D3"/>
              <w:bottom w:val="single" w:sz="8" w:space="0" w:color="78C0D3"/>
            </w:tcBorders>
            <w:shd w:val="clear" w:color="auto" w:fill="D2EAF0"/>
          </w:tcPr>
          <w:p>
            <w:pPr/>
          </w:p>
        </w:tc>
        <w:tc>
          <w:tcPr>
            <w:tcW w:w="2938" w:type="dxa"/>
            <w:tcBorders>
              <w:top w:val="single" w:sz="8" w:space="0" w:color="78C0D3"/>
              <w:bottom w:val="single" w:sz="8" w:space="0" w:color="78C0D3"/>
            </w:tcBorders>
            <w:shd w:val="clear" w:color="auto" w:fill="D2EAF0"/>
          </w:tcPr>
          <w:p>
            <w:pPr>
              <w:pStyle w:val="TableParagraph"/>
              <w:ind w:left="1004" w:right="1158"/>
              <w:jc w:val="center"/>
              <w:rPr>
                <w:sz w:val="22"/>
              </w:rPr>
            </w:pPr>
            <w:r>
              <w:rPr>
                <w:sz w:val="22"/>
              </w:rPr>
              <w:t>NO</w:t>
            </w:r>
          </w:p>
        </w:tc>
        <w:tc>
          <w:tcPr>
            <w:tcW w:w="2916" w:type="dxa"/>
            <w:tcBorders>
              <w:top w:val="single" w:sz="8" w:space="0" w:color="78C0D3"/>
              <w:bottom w:val="single" w:sz="8" w:space="0" w:color="78C0D3"/>
            </w:tcBorders>
            <w:shd w:val="clear" w:color="auto" w:fill="D2EAF0"/>
          </w:tcPr>
          <w:p>
            <w:pPr>
              <w:pStyle w:val="TableParagraph"/>
              <w:ind w:right="1358"/>
              <w:jc w:val="right"/>
              <w:rPr>
                <w:sz w:val="22"/>
              </w:rPr>
            </w:pPr>
            <w:r>
              <w:rPr>
                <w:sz w:val="22"/>
              </w:rPr>
              <w:t>77</w:t>
            </w:r>
          </w:p>
        </w:tc>
        <w:tc>
          <w:tcPr>
            <w:tcW w:w="2925" w:type="dxa"/>
            <w:tcBorders>
              <w:top w:val="single" w:sz="8" w:space="0" w:color="78C0D3"/>
              <w:bottom w:val="single" w:sz="8" w:space="0" w:color="78C0D3"/>
              <w:right w:val="single" w:sz="8" w:space="0" w:color="78C0D3"/>
            </w:tcBorders>
            <w:shd w:val="clear" w:color="auto" w:fill="D2EAF0"/>
          </w:tcPr>
          <w:p>
            <w:pPr>
              <w:pStyle w:val="TableParagraph"/>
              <w:ind w:left="1253"/>
              <w:rPr>
                <w:sz w:val="22"/>
              </w:rPr>
            </w:pPr>
            <w:r>
              <w:rPr>
                <w:sz w:val="22"/>
              </w:rPr>
              <w:t>20</w:t>
            </w:r>
          </w:p>
        </w:tc>
      </w:tr>
      <w:tr>
        <w:trPr>
          <w:trHeight w:val="408" w:hRule="exact"/>
        </w:trPr>
        <w:tc>
          <w:tcPr>
            <w:tcW w:w="278" w:type="dxa"/>
            <w:tcBorders>
              <w:top w:val="single" w:sz="8" w:space="0" w:color="78C0D3"/>
              <w:left w:val="single" w:sz="8" w:space="0" w:color="78C0D3"/>
              <w:bottom w:val="single" w:sz="8" w:space="0" w:color="78C0D3"/>
            </w:tcBorders>
          </w:tcPr>
          <w:p>
            <w:pPr/>
          </w:p>
        </w:tc>
        <w:tc>
          <w:tcPr>
            <w:tcW w:w="2938" w:type="dxa"/>
            <w:tcBorders>
              <w:top w:val="single" w:sz="8" w:space="0" w:color="78C0D3"/>
              <w:bottom w:val="single" w:sz="8" w:space="0" w:color="78C0D3"/>
            </w:tcBorders>
          </w:tcPr>
          <w:p>
            <w:pPr>
              <w:pStyle w:val="TableParagraph"/>
              <w:spacing w:line="251" w:lineRule="exact"/>
              <w:ind w:left="1004" w:right="1160"/>
              <w:jc w:val="center"/>
              <w:rPr>
                <w:b/>
                <w:sz w:val="22"/>
              </w:rPr>
            </w:pPr>
            <w:r>
              <w:rPr>
                <w:b/>
                <w:sz w:val="22"/>
              </w:rPr>
              <w:t>TOTAL</w:t>
            </w:r>
          </w:p>
        </w:tc>
        <w:tc>
          <w:tcPr>
            <w:tcW w:w="2916" w:type="dxa"/>
            <w:tcBorders>
              <w:top w:val="single" w:sz="8" w:space="0" w:color="78C0D3"/>
              <w:bottom w:val="single" w:sz="8" w:space="0" w:color="78C0D3"/>
            </w:tcBorders>
          </w:tcPr>
          <w:p>
            <w:pPr>
              <w:pStyle w:val="TableParagraph"/>
              <w:ind w:right="1298"/>
              <w:jc w:val="right"/>
              <w:rPr>
                <w:sz w:val="22"/>
              </w:rPr>
            </w:pPr>
            <w:r>
              <w:rPr>
                <w:sz w:val="22"/>
              </w:rPr>
              <w:t>154</w:t>
            </w:r>
          </w:p>
        </w:tc>
        <w:tc>
          <w:tcPr>
            <w:tcW w:w="2925" w:type="dxa"/>
            <w:tcBorders>
              <w:top w:val="single" w:sz="8" w:space="0" w:color="78C0D3"/>
              <w:bottom w:val="single" w:sz="8" w:space="0" w:color="78C0D3"/>
              <w:right w:val="single" w:sz="8" w:space="0" w:color="78C0D3"/>
            </w:tcBorders>
          </w:tcPr>
          <w:p>
            <w:pPr>
              <w:pStyle w:val="TableParagraph"/>
              <w:ind w:left="1253"/>
              <w:rPr>
                <w:sz w:val="22"/>
              </w:rPr>
            </w:pPr>
            <w:r>
              <w:rPr>
                <w:sz w:val="22"/>
              </w:rPr>
              <w:t>42</w:t>
            </w:r>
          </w:p>
        </w:tc>
      </w:tr>
    </w:tbl>
    <w:p>
      <w:pPr>
        <w:tabs>
          <w:tab w:pos="5049" w:val="left" w:leader="none"/>
        </w:tabs>
        <w:spacing w:before="0"/>
        <w:ind w:left="2869" w:right="299" w:firstLine="0"/>
        <w:jc w:val="left"/>
        <w:rPr>
          <w:sz w:val="20"/>
        </w:rPr>
      </w:pPr>
      <w:r>
        <w:rPr>
          <w:sz w:val="20"/>
        </w:rPr>
        <w:t>Chi-cuadrado</w:t>
      </w:r>
      <w:r>
        <w:rPr>
          <w:spacing w:val="-2"/>
          <w:sz w:val="20"/>
        </w:rPr>
        <w:t> </w:t>
      </w:r>
      <w:r>
        <w:rPr>
          <w:sz w:val="20"/>
        </w:rPr>
        <w:t>0.075</w:t>
        <w:tab/>
        <w:t>p=0.784</w:t>
      </w:r>
    </w:p>
    <w:p>
      <w:pPr>
        <w:spacing w:line="360" w:lineRule="auto" w:before="111"/>
        <w:ind w:left="4062" w:right="260" w:hanging="3803"/>
        <w:jc w:val="left"/>
        <w:rPr>
          <w:i/>
          <w:sz w:val="20"/>
        </w:rPr>
      </w:pPr>
      <w:r>
        <w:rPr>
          <w:b/>
          <w:sz w:val="20"/>
        </w:rPr>
        <w:t>Fuente: </w:t>
      </w:r>
      <w:r>
        <w:rPr>
          <w:i/>
          <w:sz w:val="20"/>
        </w:rPr>
        <w:t>Instrumento de recolección de datos. Cuestionario de Autoevaluación Prenatal, Cédula de </w:t>
      </w:r>
      <w:r>
        <w:rPr>
          <w:i/>
          <w:sz w:val="20"/>
        </w:rPr>
        <w:t>identificación</w:t>
      </w:r>
    </w:p>
    <w:p>
      <w:pPr>
        <w:pStyle w:val="BodyText"/>
        <w:rPr>
          <w:i/>
          <w:sz w:val="20"/>
        </w:rPr>
      </w:pPr>
    </w:p>
    <w:p>
      <w:pPr>
        <w:pStyle w:val="BodyText"/>
        <w:rPr>
          <w:i/>
          <w:sz w:val="20"/>
        </w:rPr>
      </w:pPr>
    </w:p>
    <w:p>
      <w:pPr>
        <w:pStyle w:val="BodyText"/>
        <w:rPr>
          <w:i/>
          <w:sz w:val="20"/>
        </w:rPr>
      </w:pPr>
    </w:p>
    <w:p>
      <w:pPr>
        <w:pStyle w:val="BodyText"/>
        <w:spacing w:line="360" w:lineRule="auto" w:before="145"/>
        <w:ind w:left="222" w:right="235"/>
        <w:jc w:val="both"/>
      </w:pPr>
      <w:r>
        <w:rPr/>
        <w:pict>
          <v:group style="position:absolute;margin-left:117.209999pt;margin-top:88.569977pt;width:395.65pt;height:158.15pt;mso-position-horizontal-relative:page;mso-position-vertical-relative:paragraph;z-index:-138808" coordorigin="2344,1771" coordsize="7913,3163">
            <v:shape style="position:absolute;left:2344;top:1853;width:7913;height:3082" type="#_x0000_t75" stroked="false">
              <v:imagedata r:id="rId35" o:title=""/>
            </v:shape>
            <v:shape style="position:absolute;left:4074;top:1771;width:245;height:221" type="#_x0000_t202" filled="false" stroked="false">
              <v:textbox inset="0,0,0,0">
                <w:txbxContent>
                  <w:p>
                    <w:pPr>
                      <w:spacing w:line="221" w:lineRule="exact" w:before="0"/>
                      <w:ind w:left="0" w:right="-20" w:firstLine="0"/>
                      <w:jc w:val="left"/>
                      <w:rPr>
                        <w:b/>
                        <w:sz w:val="22"/>
                      </w:rPr>
                    </w:pPr>
                    <w:r>
                      <w:rPr>
                        <w:b/>
                        <w:sz w:val="22"/>
                      </w:rPr>
                      <w:t>77</w:t>
                    </w:r>
                  </w:p>
                </w:txbxContent>
              </v:textbox>
              <w10:wrap type="none"/>
            </v:shape>
            <v:shape style="position:absolute;left:7585;top:1831;width:245;height:222" type="#_x0000_t202" filled="false" stroked="false">
              <v:textbox inset="0,0,0,0">
                <w:txbxContent>
                  <w:p>
                    <w:pPr>
                      <w:spacing w:line="221" w:lineRule="exact" w:before="0"/>
                      <w:ind w:left="0" w:right="-20" w:firstLine="0"/>
                      <w:jc w:val="left"/>
                      <w:rPr>
                        <w:b/>
                        <w:sz w:val="22"/>
                      </w:rPr>
                    </w:pPr>
                    <w:r>
                      <w:rPr>
                        <w:b/>
                        <w:sz w:val="22"/>
                      </w:rPr>
                      <w:t>77</w:t>
                    </w:r>
                  </w:p>
                </w:txbxContent>
              </v:textbox>
              <w10:wrap type="none"/>
            </v:shape>
            <v:shape style="position:absolute;left:5071;top:3449;width:245;height:221" type="#_x0000_t202" filled="false" stroked="false">
              <v:textbox inset="0,0,0,0">
                <w:txbxContent>
                  <w:p>
                    <w:pPr>
                      <w:spacing w:line="221" w:lineRule="exact" w:before="0"/>
                      <w:ind w:left="0" w:right="-20" w:firstLine="0"/>
                      <w:jc w:val="left"/>
                      <w:rPr>
                        <w:b/>
                        <w:sz w:val="22"/>
                      </w:rPr>
                    </w:pPr>
                    <w:r>
                      <w:rPr>
                        <w:b/>
                        <w:sz w:val="22"/>
                      </w:rPr>
                      <w:t>22</w:t>
                    </w:r>
                  </w:p>
                </w:txbxContent>
              </v:textbox>
              <w10:wrap type="none"/>
            </v:shape>
            <v:shape style="position:absolute;left:8603;top:3488;width:245;height:222" type="#_x0000_t202" filled="false" stroked="false">
              <v:textbox inset="0,0,0,0">
                <w:txbxContent>
                  <w:p>
                    <w:pPr>
                      <w:spacing w:line="221" w:lineRule="exact" w:before="0"/>
                      <w:ind w:left="0" w:right="-20" w:firstLine="0"/>
                      <w:jc w:val="left"/>
                      <w:rPr>
                        <w:b/>
                        <w:sz w:val="22"/>
                      </w:rPr>
                    </w:pPr>
                    <w:r>
                      <w:rPr>
                        <w:b/>
                        <w:sz w:val="22"/>
                      </w:rPr>
                      <w:t>20</w:t>
                    </w:r>
                  </w:p>
                </w:txbxContent>
              </v:textbox>
              <w10:wrap type="none"/>
            </v:shape>
            <w10:wrap type="none"/>
          </v:group>
        </w:pict>
      </w:r>
      <w:r>
        <w:rPr>
          <w:b/>
        </w:rPr>
        <w:t>Gráfica No. 13. </w:t>
      </w:r>
      <w:r>
        <w:rPr/>
        <w:t>Distribución gráfica  de asociación entre la adaptación psicosocial y la asistencia a las sesiones de EMBARAZO SEGURO con PREVENIMSS de las mujeres gestantes adscritas a la Unidad de Medicina Familiar No. 64 del Instituto Mexicano del Seguro Social, durante el periodo  de mayo a julio del 2016.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tabs>
          <w:tab w:pos="5980" w:val="left" w:leader="none"/>
        </w:tabs>
        <w:spacing w:before="74"/>
        <w:ind w:left="2544" w:right="299" w:firstLine="0"/>
        <w:jc w:val="left"/>
        <w:rPr>
          <w:b/>
          <w:sz w:val="20"/>
        </w:rPr>
      </w:pPr>
      <w:r>
        <w:rPr>
          <w:b/>
          <w:color w:val="943735"/>
          <w:sz w:val="20"/>
        </w:rPr>
        <w:t>SI</w:t>
        <w:tab/>
        <w:t>NO</w:t>
      </w:r>
    </w:p>
    <w:p>
      <w:pPr>
        <w:pStyle w:val="BodyText"/>
        <w:spacing w:before="6"/>
        <w:rPr>
          <w:b/>
          <w:sz w:val="21"/>
        </w:rPr>
      </w:pPr>
    </w:p>
    <w:p>
      <w:pPr>
        <w:tabs>
          <w:tab w:pos="5220" w:val="left" w:leader="none"/>
        </w:tabs>
        <w:spacing w:before="74"/>
        <w:ind w:left="937" w:right="299" w:firstLine="0"/>
        <w:jc w:val="left"/>
        <w:rPr>
          <w:sz w:val="20"/>
        </w:rPr>
      </w:pPr>
      <w:r>
        <w:rPr/>
        <w:pict>
          <v:rect style="position:absolute;margin-left:113.68pt;margin-top:6.99118pt;width:5.0287pt;height:5.0287pt;mso-position-horizontal-relative:page;mso-position-vertical-relative:paragraph;z-index:3064" filled="true" fillcolor="#4f81bc" stroked="false">
            <v:fill type="solid"/>
            <w10:wrap type="none"/>
          </v:rect>
        </w:pict>
      </w:r>
      <w:r>
        <w:rPr/>
        <w:pict>
          <v:rect style="position:absolute;margin-left:327.769989pt;margin-top:6.99118pt;width:5.0287pt;height:5.0287pt;mso-position-horizontal-relative:page;mso-position-vertical-relative:paragraph;z-index:-138760" filled="true" fillcolor="#c0504d" stroked="false">
            <v:fill type="solid"/>
            <w10:wrap type="none"/>
          </v:rect>
        </w:pict>
      </w:r>
      <w:r>
        <w:rPr>
          <w:sz w:val="20"/>
        </w:rPr>
        <w:t>Mayor adaptación psicosocial</w:t>
      </w:r>
      <w:r>
        <w:rPr>
          <w:spacing w:val="-2"/>
          <w:sz w:val="20"/>
        </w:rPr>
        <w:t> </w:t>
      </w:r>
      <w:r>
        <w:rPr>
          <w:sz w:val="20"/>
        </w:rPr>
        <w:t>al</w:t>
      </w:r>
      <w:r>
        <w:rPr>
          <w:spacing w:val="-5"/>
          <w:sz w:val="20"/>
        </w:rPr>
        <w:t> </w:t>
      </w:r>
      <w:r>
        <w:rPr>
          <w:sz w:val="20"/>
        </w:rPr>
        <w:t>embarazo</w:t>
        <w:tab/>
        <w:t>Deficiencia en la adaptación</w:t>
      </w:r>
      <w:r>
        <w:rPr>
          <w:spacing w:val="-16"/>
          <w:sz w:val="20"/>
        </w:rPr>
        <w:t> </w:t>
      </w:r>
      <w:r>
        <w:rPr>
          <w:sz w:val="20"/>
        </w:rPr>
        <w:t>psicosocial</w:t>
      </w:r>
    </w:p>
    <w:p>
      <w:pPr>
        <w:pStyle w:val="BodyText"/>
        <w:spacing w:before="9"/>
        <w:rPr>
          <w:sz w:val="13"/>
        </w:rPr>
      </w:pPr>
    </w:p>
    <w:p>
      <w:pPr>
        <w:tabs>
          <w:tab w:pos="5049" w:val="left" w:leader="none"/>
        </w:tabs>
        <w:spacing w:before="74"/>
        <w:ind w:left="2869" w:right="299" w:firstLine="0"/>
        <w:jc w:val="left"/>
        <w:rPr>
          <w:sz w:val="20"/>
        </w:rPr>
      </w:pPr>
      <w:r>
        <w:rPr>
          <w:sz w:val="20"/>
        </w:rPr>
        <w:t>Chi-cuadrado</w:t>
      </w:r>
      <w:r>
        <w:rPr>
          <w:spacing w:val="-2"/>
          <w:sz w:val="20"/>
        </w:rPr>
        <w:t> </w:t>
      </w:r>
      <w:r>
        <w:rPr>
          <w:sz w:val="20"/>
        </w:rPr>
        <w:t>0.075</w:t>
        <w:tab/>
        <w:t>p=0.784</w:t>
      </w:r>
    </w:p>
    <w:p>
      <w:pPr>
        <w:spacing w:after="0"/>
        <w:jc w:val="left"/>
        <w:rPr>
          <w:sz w:val="20"/>
        </w:rPr>
        <w:sectPr>
          <w:footerReference w:type="default" r:id="rId33"/>
          <w:pgSz w:w="12240" w:h="15840"/>
          <w:pgMar w:footer="1483" w:header="0" w:top="1360" w:bottom="1680" w:left="1480" w:right="1460"/>
          <w:pgNumType w:start="13"/>
        </w:sectPr>
      </w:pPr>
    </w:p>
    <w:p>
      <w:pPr>
        <w:pStyle w:val="BodyText"/>
        <w:spacing w:line="360" w:lineRule="auto" w:before="54"/>
        <w:ind w:left="242" w:right="955"/>
        <w:jc w:val="both"/>
      </w:pPr>
      <w:r>
        <w:rPr>
          <w:b/>
        </w:rPr>
        <w:t>Tabla No.14. </w:t>
      </w:r>
      <w:r>
        <w:rPr/>
        <w:t>Tipología familiar y la adaptación psicosocial al embarazo de las mujeres gestantes adscritas a la Unidad de Medicina Familiar No. 64 del Instituto Mexicano del Seguro Social, durante el periodo  de mayo a julio del 2016.</w:t>
      </w:r>
    </w:p>
    <w:p>
      <w:pPr>
        <w:pStyle w:val="BodyText"/>
        <w:spacing w:before="6" w:after="1"/>
        <w:rPr>
          <w:sz w:val="14"/>
        </w:rPr>
      </w:pPr>
    </w:p>
    <w:tbl>
      <w:tblPr>
        <w:tblW w:w="0" w:type="auto"/>
        <w:jc w:val="left"/>
        <w:tblInd w:w="12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51"/>
        <w:gridCol w:w="2754"/>
        <w:gridCol w:w="2583"/>
        <w:gridCol w:w="1147"/>
        <w:gridCol w:w="722"/>
      </w:tblGrid>
      <w:tr>
        <w:trPr>
          <w:trHeight w:val="718" w:hRule="exact"/>
        </w:trPr>
        <w:tc>
          <w:tcPr>
            <w:tcW w:w="7188" w:type="dxa"/>
            <w:gridSpan w:val="3"/>
            <w:tcBorders>
              <w:top w:val="single" w:sz="8" w:space="0" w:color="78C0D3"/>
              <w:left w:val="single" w:sz="8" w:space="0" w:color="78C0D3"/>
              <w:bottom w:val="single" w:sz="8" w:space="0" w:color="78C0D3"/>
            </w:tcBorders>
            <w:shd w:val="clear" w:color="auto" w:fill="4AACC5"/>
          </w:tcPr>
          <w:p>
            <w:pPr>
              <w:pStyle w:val="TableParagraph"/>
              <w:rPr>
                <w:sz w:val="21"/>
              </w:rPr>
            </w:pPr>
          </w:p>
          <w:p>
            <w:pPr>
              <w:pStyle w:val="TableParagraph"/>
              <w:ind w:left="2450"/>
              <w:rPr>
                <w:b/>
                <w:sz w:val="20"/>
              </w:rPr>
            </w:pPr>
            <w:r>
              <w:rPr>
                <w:b/>
                <w:sz w:val="20"/>
              </w:rPr>
              <w:t>ADAPTACIÓN PSICOSOCIAL  AL EMBARAZO</w:t>
            </w:r>
          </w:p>
        </w:tc>
        <w:tc>
          <w:tcPr>
            <w:tcW w:w="1147" w:type="dxa"/>
            <w:tcBorders>
              <w:top w:val="single" w:sz="8" w:space="0" w:color="78C0D3"/>
              <w:bottom w:val="single" w:sz="8" w:space="0" w:color="78C0D3"/>
            </w:tcBorders>
            <w:shd w:val="clear" w:color="auto" w:fill="4AACC5"/>
          </w:tcPr>
          <w:p>
            <w:pPr>
              <w:pStyle w:val="TableParagraph"/>
              <w:rPr>
                <w:sz w:val="21"/>
              </w:rPr>
            </w:pPr>
          </w:p>
          <w:p>
            <w:pPr>
              <w:pStyle w:val="TableParagraph"/>
              <w:ind w:left="352" w:right="88"/>
              <w:jc w:val="center"/>
              <w:rPr>
                <w:b/>
                <w:sz w:val="20"/>
              </w:rPr>
            </w:pPr>
            <w:r>
              <w:rPr>
                <w:b/>
                <w:sz w:val="20"/>
              </w:rPr>
              <w:t>TOTAL</w:t>
            </w:r>
          </w:p>
        </w:tc>
        <w:tc>
          <w:tcPr>
            <w:tcW w:w="722" w:type="dxa"/>
            <w:tcBorders>
              <w:top w:val="single" w:sz="8" w:space="0" w:color="78C0D3"/>
              <w:bottom w:val="single" w:sz="8" w:space="0" w:color="78C0D3"/>
              <w:right w:val="single" w:sz="8" w:space="0" w:color="78C0D3"/>
            </w:tcBorders>
            <w:shd w:val="clear" w:color="auto" w:fill="4AACC5"/>
          </w:tcPr>
          <w:p>
            <w:pPr>
              <w:pStyle w:val="TableParagraph"/>
              <w:rPr>
                <w:sz w:val="21"/>
              </w:rPr>
            </w:pPr>
          </w:p>
          <w:p>
            <w:pPr>
              <w:pStyle w:val="TableParagraph"/>
              <w:ind w:left="7"/>
              <w:jc w:val="center"/>
              <w:rPr>
                <w:b/>
                <w:sz w:val="20"/>
              </w:rPr>
            </w:pPr>
            <w:r>
              <w:rPr>
                <w:b/>
                <w:w w:val="99"/>
                <w:sz w:val="20"/>
              </w:rPr>
              <w:t>p</w:t>
            </w:r>
          </w:p>
        </w:tc>
      </w:tr>
      <w:tr>
        <w:trPr>
          <w:trHeight w:val="1013" w:hRule="exact"/>
        </w:trPr>
        <w:tc>
          <w:tcPr>
            <w:tcW w:w="1851" w:type="dxa"/>
            <w:tcBorders>
              <w:top w:val="single" w:sz="8" w:space="0" w:color="78C0D3"/>
              <w:left w:val="single" w:sz="8" w:space="0" w:color="78C0D3"/>
              <w:bottom w:val="single" w:sz="8" w:space="0" w:color="78C0D3"/>
            </w:tcBorders>
            <w:shd w:val="clear" w:color="auto" w:fill="D2EAF0"/>
          </w:tcPr>
          <w:p>
            <w:pPr>
              <w:pStyle w:val="TableParagraph"/>
              <w:spacing w:line="256" w:lineRule="auto"/>
              <w:ind w:left="535" w:right="258" w:hanging="72"/>
              <w:rPr>
                <w:b/>
                <w:sz w:val="20"/>
              </w:rPr>
            </w:pPr>
            <w:r>
              <w:rPr>
                <w:b/>
                <w:sz w:val="20"/>
              </w:rPr>
              <w:t>TIPOLOGÍA FAMILIAR</w:t>
            </w:r>
          </w:p>
        </w:tc>
        <w:tc>
          <w:tcPr>
            <w:tcW w:w="2754" w:type="dxa"/>
            <w:tcBorders>
              <w:top w:val="single" w:sz="8" w:space="0" w:color="78C0D3"/>
              <w:bottom w:val="single" w:sz="8" w:space="0" w:color="78C0D3"/>
            </w:tcBorders>
            <w:shd w:val="clear" w:color="auto" w:fill="D2EAF0"/>
          </w:tcPr>
          <w:p>
            <w:pPr>
              <w:pStyle w:val="TableParagraph"/>
              <w:spacing w:line="259" w:lineRule="auto"/>
              <w:ind w:left="230" w:right="390"/>
              <w:jc w:val="center"/>
              <w:rPr>
                <w:b/>
                <w:sz w:val="20"/>
              </w:rPr>
            </w:pPr>
            <w:r>
              <w:rPr>
                <w:b/>
                <w:sz w:val="20"/>
              </w:rPr>
              <w:t>MAYOR ADAPTACIÓN PSICOSOCIAL AL EMBARAZO</w:t>
            </w:r>
          </w:p>
        </w:tc>
        <w:tc>
          <w:tcPr>
            <w:tcW w:w="2583" w:type="dxa"/>
            <w:tcBorders>
              <w:top w:val="single" w:sz="8" w:space="0" w:color="78C0D3"/>
              <w:bottom w:val="single" w:sz="8" w:space="0" w:color="78C0D3"/>
            </w:tcBorders>
            <w:shd w:val="clear" w:color="auto" w:fill="D2EAF0"/>
          </w:tcPr>
          <w:p>
            <w:pPr>
              <w:pStyle w:val="TableParagraph"/>
              <w:spacing w:line="259" w:lineRule="auto"/>
              <w:ind w:left="392" w:right="252"/>
              <w:jc w:val="center"/>
              <w:rPr>
                <w:b/>
                <w:sz w:val="20"/>
              </w:rPr>
            </w:pPr>
            <w:r>
              <w:rPr>
                <w:b/>
                <w:sz w:val="20"/>
              </w:rPr>
              <w:t>DEFICIENCIA EN LA ADAPTACIÓN PSICOSOCIAL AL EMBARAZO</w:t>
            </w:r>
          </w:p>
        </w:tc>
        <w:tc>
          <w:tcPr>
            <w:tcW w:w="1147" w:type="dxa"/>
            <w:tcBorders>
              <w:top w:val="single" w:sz="8" w:space="0" w:color="78C0D3"/>
              <w:bottom w:val="single" w:sz="8" w:space="0" w:color="78C0D3"/>
            </w:tcBorders>
            <w:shd w:val="clear" w:color="auto" w:fill="D2EAF0"/>
          </w:tcPr>
          <w:p>
            <w:pPr/>
          </w:p>
        </w:tc>
        <w:tc>
          <w:tcPr>
            <w:tcW w:w="722" w:type="dxa"/>
            <w:tcBorders>
              <w:top w:val="single" w:sz="8" w:space="0" w:color="78C0D3"/>
              <w:bottom w:val="single" w:sz="8" w:space="0" w:color="78C0D3"/>
              <w:right w:val="single" w:sz="8" w:space="0" w:color="78C0D3"/>
            </w:tcBorders>
            <w:shd w:val="clear" w:color="auto" w:fill="D2EAF0"/>
          </w:tcPr>
          <w:p>
            <w:pPr/>
          </w:p>
        </w:tc>
      </w:tr>
      <w:tr>
        <w:trPr>
          <w:trHeight w:val="373" w:hRule="exact"/>
        </w:trPr>
        <w:tc>
          <w:tcPr>
            <w:tcW w:w="1851" w:type="dxa"/>
            <w:tcBorders>
              <w:top w:val="single" w:sz="8" w:space="0" w:color="78C0D3"/>
              <w:left w:val="single" w:sz="8" w:space="0" w:color="78C0D3"/>
              <w:bottom w:val="single" w:sz="8" w:space="0" w:color="78C0D3"/>
            </w:tcBorders>
          </w:tcPr>
          <w:p>
            <w:pPr>
              <w:pStyle w:val="TableParagraph"/>
              <w:spacing w:line="225" w:lineRule="exact"/>
              <w:ind w:left="535" w:right="258"/>
              <w:rPr>
                <w:b/>
                <w:sz w:val="20"/>
              </w:rPr>
            </w:pPr>
            <w:r>
              <w:rPr>
                <w:b/>
                <w:sz w:val="20"/>
              </w:rPr>
              <w:t>Nuclear</w:t>
            </w:r>
          </w:p>
        </w:tc>
        <w:tc>
          <w:tcPr>
            <w:tcW w:w="2754" w:type="dxa"/>
            <w:tcBorders>
              <w:top w:val="single" w:sz="8" w:space="0" w:color="78C0D3"/>
              <w:bottom w:val="single" w:sz="8" w:space="0" w:color="78C0D3"/>
            </w:tcBorders>
          </w:tcPr>
          <w:p>
            <w:pPr>
              <w:pStyle w:val="TableParagraph"/>
              <w:spacing w:line="228" w:lineRule="exact"/>
              <w:ind w:left="1185"/>
              <w:rPr>
                <w:sz w:val="20"/>
              </w:rPr>
            </w:pPr>
            <w:r>
              <w:rPr>
                <w:sz w:val="20"/>
              </w:rPr>
              <w:t>38</w:t>
            </w:r>
          </w:p>
        </w:tc>
        <w:tc>
          <w:tcPr>
            <w:tcW w:w="2583" w:type="dxa"/>
            <w:tcBorders>
              <w:top w:val="single" w:sz="8" w:space="0" w:color="78C0D3"/>
              <w:bottom w:val="single" w:sz="8" w:space="0" w:color="78C0D3"/>
            </w:tcBorders>
          </w:tcPr>
          <w:p>
            <w:pPr>
              <w:pStyle w:val="TableParagraph"/>
              <w:spacing w:line="228" w:lineRule="exact"/>
              <w:ind w:right="1167"/>
              <w:jc w:val="right"/>
              <w:rPr>
                <w:sz w:val="20"/>
              </w:rPr>
            </w:pPr>
            <w:r>
              <w:rPr>
                <w:w w:val="99"/>
                <w:sz w:val="20"/>
              </w:rPr>
              <w:t>4</w:t>
            </w:r>
          </w:p>
        </w:tc>
        <w:tc>
          <w:tcPr>
            <w:tcW w:w="1147" w:type="dxa"/>
            <w:tcBorders>
              <w:top w:val="single" w:sz="8" w:space="0" w:color="78C0D3"/>
              <w:bottom w:val="single" w:sz="8" w:space="0" w:color="78C0D3"/>
            </w:tcBorders>
          </w:tcPr>
          <w:p>
            <w:pPr>
              <w:pStyle w:val="TableParagraph"/>
              <w:spacing w:line="228" w:lineRule="exact"/>
              <w:ind w:left="350" w:right="88"/>
              <w:jc w:val="center"/>
              <w:rPr>
                <w:sz w:val="20"/>
              </w:rPr>
            </w:pPr>
            <w:r>
              <w:rPr>
                <w:sz w:val="20"/>
              </w:rPr>
              <w:t>42</w:t>
            </w:r>
          </w:p>
        </w:tc>
        <w:tc>
          <w:tcPr>
            <w:tcW w:w="722" w:type="dxa"/>
            <w:tcBorders>
              <w:top w:val="single" w:sz="8" w:space="0" w:color="78C0D3"/>
              <w:bottom w:val="single" w:sz="8" w:space="0" w:color="78C0D3"/>
              <w:right w:val="single" w:sz="8" w:space="0" w:color="78C0D3"/>
            </w:tcBorders>
          </w:tcPr>
          <w:p>
            <w:pPr>
              <w:pStyle w:val="TableParagraph"/>
              <w:spacing w:line="228" w:lineRule="exact"/>
              <w:ind w:left="89" w:right="83"/>
              <w:jc w:val="center"/>
              <w:rPr>
                <w:sz w:val="20"/>
              </w:rPr>
            </w:pPr>
            <w:r>
              <w:rPr>
                <w:sz w:val="20"/>
              </w:rPr>
              <w:t>0.000</w:t>
            </w:r>
          </w:p>
        </w:tc>
      </w:tr>
      <w:tr>
        <w:trPr>
          <w:trHeight w:val="355" w:hRule="exact"/>
        </w:trPr>
        <w:tc>
          <w:tcPr>
            <w:tcW w:w="1851" w:type="dxa"/>
            <w:tcBorders>
              <w:top w:val="single" w:sz="8" w:space="0" w:color="78C0D3"/>
              <w:left w:val="single" w:sz="8" w:space="0" w:color="78C0D3"/>
              <w:bottom w:val="single" w:sz="8" w:space="0" w:color="78C0D3"/>
            </w:tcBorders>
            <w:shd w:val="clear" w:color="auto" w:fill="D2EAF0"/>
          </w:tcPr>
          <w:p>
            <w:pPr>
              <w:pStyle w:val="TableParagraph"/>
              <w:spacing w:line="225" w:lineRule="exact"/>
              <w:ind w:left="189"/>
              <w:rPr>
                <w:b/>
                <w:sz w:val="20"/>
              </w:rPr>
            </w:pPr>
            <w:r>
              <w:rPr>
                <w:b/>
                <w:sz w:val="20"/>
              </w:rPr>
              <w:t>Nuclear simple</w:t>
            </w:r>
          </w:p>
        </w:tc>
        <w:tc>
          <w:tcPr>
            <w:tcW w:w="2754" w:type="dxa"/>
            <w:tcBorders>
              <w:top w:val="single" w:sz="8" w:space="0" w:color="78C0D3"/>
              <w:bottom w:val="single" w:sz="8" w:space="0" w:color="78C0D3"/>
            </w:tcBorders>
            <w:shd w:val="clear" w:color="auto" w:fill="D2EAF0"/>
          </w:tcPr>
          <w:p>
            <w:pPr>
              <w:pStyle w:val="TableParagraph"/>
              <w:spacing w:line="227" w:lineRule="exact"/>
              <w:ind w:left="1185"/>
              <w:rPr>
                <w:sz w:val="20"/>
              </w:rPr>
            </w:pPr>
            <w:r>
              <w:rPr>
                <w:sz w:val="20"/>
              </w:rPr>
              <w:t>42</w:t>
            </w:r>
          </w:p>
        </w:tc>
        <w:tc>
          <w:tcPr>
            <w:tcW w:w="2583" w:type="dxa"/>
            <w:tcBorders>
              <w:top w:val="single" w:sz="8" w:space="0" w:color="78C0D3"/>
              <w:bottom w:val="single" w:sz="8" w:space="0" w:color="78C0D3"/>
            </w:tcBorders>
            <w:shd w:val="clear" w:color="auto" w:fill="D2EAF0"/>
          </w:tcPr>
          <w:p>
            <w:pPr>
              <w:pStyle w:val="TableParagraph"/>
              <w:spacing w:line="227" w:lineRule="exact"/>
              <w:ind w:right="1167"/>
              <w:jc w:val="right"/>
              <w:rPr>
                <w:sz w:val="20"/>
              </w:rPr>
            </w:pPr>
            <w:r>
              <w:rPr>
                <w:w w:val="99"/>
                <w:sz w:val="20"/>
              </w:rPr>
              <w:t>5</w:t>
            </w:r>
          </w:p>
        </w:tc>
        <w:tc>
          <w:tcPr>
            <w:tcW w:w="1147" w:type="dxa"/>
            <w:tcBorders>
              <w:top w:val="single" w:sz="8" w:space="0" w:color="78C0D3"/>
              <w:bottom w:val="single" w:sz="8" w:space="0" w:color="78C0D3"/>
            </w:tcBorders>
            <w:shd w:val="clear" w:color="auto" w:fill="D2EAF0"/>
          </w:tcPr>
          <w:p>
            <w:pPr>
              <w:pStyle w:val="TableParagraph"/>
              <w:spacing w:line="227" w:lineRule="exact"/>
              <w:ind w:left="350" w:right="88"/>
              <w:jc w:val="center"/>
              <w:rPr>
                <w:sz w:val="20"/>
              </w:rPr>
            </w:pPr>
            <w:r>
              <w:rPr>
                <w:sz w:val="20"/>
              </w:rPr>
              <w:t>47</w:t>
            </w:r>
          </w:p>
        </w:tc>
        <w:tc>
          <w:tcPr>
            <w:tcW w:w="722" w:type="dxa"/>
            <w:tcBorders>
              <w:top w:val="single" w:sz="8" w:space="0" w:color="78C0D3"/>
              <w:bottom w:val="single" w:sz="8" w:space="0" w:color="78C0D3"/>
              <w:right w:val="single" w:sz="8" w:space="0" w:color="78C0D3"/>
            </w:tcBorders>
            <w:shd w:val="clear" w:color="auto" w:fill="D2EAF0"/>
          </w:tcPr>
          <w:p>
            <w:pPr>
              <w:pStyle w:val="TableParagraph"/>
              <w:spacing w:line="227" w:lineRule="exact"/>
              <w:ind w:left="89" w:right="83"/>
              <w:jc w:val="center"/>
              <w:rPr>
                <w:sz w:val="20"/>
              </w:rPr>
            </w:pPr>
            <w:r>
              <w:rPr>
                <w:sz w:val="20"/>
              </w:rPr>
              <w:t>0.000</w:t>
            </w:r>
          </w:p>
        </w:tc>
      </w:tr>
      <w:tr>
        <w:trPr>
          <w:trHeight w:val="518" w:hRule="exact"/>
        </w:trPr>
        <w:tc>
          <w:tcPr>
            <w:tcW w:w="1851" w:type="dxa"/>
            <w:tcBorders>
              <w:top w:val="single" w:sz="8" w:space="0" w:color="78C0D3"/>
              <w:left w:val="single" w:sz="8" w:space="0" w:color="78C0D3"/>
              <w:bottom w:val="single" w:sz="8" w:space="0" w:color="78C0D3"/>
            </w:tcBorders>
          </w:tcPr>
          <w:p>
            <w:pPr>
              <w:pStyle w:val="TableParagraph"/>
              <w:spacing w:line="256" w:lineRule="auto"/>
              <w:ind w:left="434" w:right="258" w:hanging="188"/>
              <w:rPr>
                <w:b/>
                <w:sz w:val="20"/>
              </w:rPr>
            </w:pPr>
            <w:r>
              <w:rPr>
                <w:b/>
                <w:w w:val="95"/>
                <w:sz w:val="20"/>
              </w:rPr>
              <w:t>Monoparental </w:t>
            </w:r>
            <w:r>
              <w:rPr>
                <w:b/>
                <w:sz w:val="20"/>
              </w:rPr>
              <w:t>extendida</w:t>
            </w:r>
          </w:p>
        </w:tc>
        <w:tc>
          <w:tcPr>
            <w:tcW w:w="2754" w:type="dxa"/>
            <w:tcBorders>
              <w:top w:val="single" w:sz="8" w:space="0" w:color="78C0D3"/>
              <w:bottom w:val="single" w:sz="8" w:space="0" w:color="78C0D3"/>
            </w:tcBorders>
          </w:tcPr>
          <w:p>
            <w:pPr>
              <w:pStyle w:val="TableParagraph"/>
              <w:spacing w:line="230" w:lineRule="exact"/>
              <w:ind w:left="1185"/>
              <w:rPr>
                <w:sz w:val="20"/>
              </w:rPr>
            </w:pPr>
            <w:r>
              <w:rPr>
                <w:sz w:val="20"/>
              </w:rPr>
              <w:t>14</w:t>
            </w:r>
          </w:p>
        </w:tc>
        <w:tc>
          <w:tcPr>
            <w:tcW w:w="2583" w:type="dxa"/>
            <w:tcBorders>
              <w:top w:val="single" w:sz="8" w:space="0" w:color="78C0D3"/>
              <w:bottom w:val="single" w:sz="8" w:space="0" w:color="78C0D3"/>
            </w:tcBorders>
          </w:tcPr>
          <w:p>
            <w:pPr>
              <w:pStyle w:val="TableParagraph"/>
              <w:spacing w:line="230" w:lineRule="exact"/>
              <w:ind w:right="1112"/>
              <w:jc w:val="right"/>
              <w:rPr>
                <w:sz w:val="20"/>
              </w:rPr>
            </w:pPr>
            <w:r>
              <w:rPr>
                <w:sz w:val="20"/>
              </w:rPr>
              <w:t>16</w:t>
            </w:r>
          </w:p>
        </w:tc>
        <w:tc>
          <w:tcPr>
            <w:tcW w:w="1147" w:type="dxa"/>
            <w:tcBorders>
              <w:top w:val="single" w:sz="8" w:space="0" w:color="78C0D3"/>
              <w:bottom w:val="single" w:sz="8" w:space="0" w:color="78C0D3"/>
            </w:tcBorders>
          </w:tcPr>
          <w:p>
            <w:pPr>
              <w:pStyle w:val="TableParagraph"/>
              <w:spacing w:line="230" w:lineRule="exact"/>
              <w:ind w:left="350" w:right="88"/>
              <w:jc w:val="center"/>
              <w:rPr>
                <w:sz w:val="20"/>
              </w:rPr>
            </w:pPr>
            <w:r>
              <w:rPr>
                <w:sz w:val="20"/>
              </w:rPr>
              <w:t>30</w:t>
            </w:r>
          </w:p>
        </w:tc>
        <w:tc>
          <w:tcPr>
            <w:tcW w:w="722" w:type="dxa"/>
            <w:tcBorders>
              <w:top w:val="single" w:sz="8" w:space="0" w:color="78C0D3"/>
              <w:bottom w:val="single" w:sz="8" w:space="0" w:color="78C0D3"/>
              <w:right w:val="single" w:sz="8" w:space="0" w:color="78C0D3"/>
            </w:tcBorders>
          </w:tcPr>
          <w:p>
            <w:pPr>
              <w:pStyle w:val="TableParagraph"/>
              <w:spacing w:line="230" w:lineRule="exact"/>
              <w:ind w:left="89" w:right="83"/>
              <w:jc w:val="center"/>
              <w:rPr>
                <w:sz w:val="20"/>
              </w:rPr>
            </w:pPr>
            <w:r>
              <w:rPr>
                <w:sz w:val="20"/>
              </w:rPr>
              <w:t>0.577</w:t>
            </w:r>
          </w:p>
        </w:tc>
      </w:tr>
      <w:tr>
        <w:trPr>
          <w:trHeight w:val="468" w:hRule="exact"/>
        </w:trPr>
        <w:tc>
          <w:tcPr>
            <w:tcW w:w="1851" w:type="dxa"/>
            <w:tcBorders>
              <w:top w:val="single" w:sz="8" w:space="0" w:color="78C0D3"/>
              <w:left w:val="single" w:sz="8" w:space="0" w:color="78C0D3"/>
              <w:bottom w:val="single" w:sz="8" w:space="0" w:color="78C0D3"/>
            </w:tcBorders>
            <w:shd w:val="clear" w:color="auto" w:fill="D2EAF0"/>
          </w:tcPr>
          <w:p>
            <w:pPr>
              <w:pStyle w:val="TableParagraph"/>
              <w:spacing w:line="225" w:lineRule="exact"/>
              <w:ind w:left="518" w:right="258"/>
              <w:rPr>
                <w:b/>
                <w:sz w:val="20"/>
              </w:rPr>
            </w:pPr>
            <w:r>
              <w:rPr>
                <w:b/>
                <w:sz w:val="20"/>
              </w:rPr>
              <w:t>Extensa</w:t>
            </w:r>
          </w:p>
        </w:tc>
        <w:tc>
          <w:tcPr>
            <w:tcW w:w="2754" w:type="dxa"/>
            <w:tcBorders>
              <w:top w:val="single" w:sz="8" w:space="0" w:color="78C0D3"/>
              <w:bottom w:val="single" w:sz="8" w:space="0" w:color="78C0D3"/>
            </w:tcBorders>
            <w:shd w:val="clear" w:color="auto" w:fill="D2EAF0"/>
          </w:tcPr>
          <w:p>
            <w:pPr>
              <w:pStyle w:val="TableParagraph"/>
              <w:spacing w:line="227" w:lineRule="exact"/>
              <w:ind w:left="1185"/>
              <w:rPr>
                <w:sz w:val="20"/>
              </w:rPr>
            </w:pPr>
            <w:r>
              <w:rPr>
                <w:sz w:val="20"/>
              </w:rPr>
              <w:t>60</w:t>
            </w:r>
          </w:p>
        </w:tc>
        <w:tc>
          <w:tcPr>
            <w:tcW w:w="2583" w:type="dxa"/>
            <w:tcBorders>
              <w:top w:val="single" w:sz="8" w:space="0" w:color="78C0D3"/>
              <w:bottom w:val="single" w:sz="8" w:space="0" w:color="78C0D3"/>
            </w:tcBorders>
            <w:shd w:val="clear" w:color="auto" w:fill="D2EAF0"/>
          </w:tcPr>
          <w:p>
            <w:pPr>
              <w:pStyle w:val="TableParagraph"/>
              <w:spacing w:line="227" w:lineRule="exact"/>
              <w:ind w:right="1112"/>
              <w:jc w:val="right"/>
              <w:rPr>
                <w:sz w:val="20"/>
              </w:rPr>
            </w:pPr>
            <w:r>
              <w:rPr>
                <w:sz w:val="20"/>
              </w:rPr>
              <w:t>17</w:t>
            </w:r>
          </w:p>
        </w:tc>
        <w:tc>
          <w:tcPr>
            <w:tcW w:w="1147" w:type="dxa"/>
            <w:tcBorders>
              <w:top w:val="single" w:sz="8" w:space="0" w:color="78C0D3"/>
              <w:bottom w:val="single" w:sz="8" w:space="0" w:color="78C0D3"/>
            </w:tcBorders>
            <w:shd w:val="clear" w:color="auto" w:fill="D2EAF0"/>
          </w:tcPr>
          <w:p>
            <w:pPr>
              <w:pStyle w:val="TableParagraph"/>
              <w:spacing w:line="227" w:lineRule="exact"/>
              <w:ind w:left="350" w:right="88"/>
              <w:jc w:val="center"/>
              <w:rPr>
                <w:sz w:val="20"/>
              </w:rPr>
            </w:pPr>
            <w:r>
              <w:rPr>
                <w:sz w:val="20"/>
              </w:rPr>
              <w:t>77</w:t>
            </w:r>
          </w:p>
        </w:tc>
        <w:tc>
          <w:tcPr>
            <w:tcW w:w="722" w:type="dxa"/>
            <w:tcBorders>
              <w:top w:val="single" w:sz="8" w:space="0" w:color="78C0D3"/>
              <w:bottom w:val="single" w:sz="8" w:space="0" w:color="78C0D3"/>
              <w:right w:val="single" w:sz="8" w:space="0" w:color="78C0D3"/>
            </w:tcBorders>
            <w:shd w:val="clear" w:color="auto" w:fill="D2EAF0"/>
          </w:tcPr>
          <w:p>
            <w:pPr>
              <w:pStyle w:val="TableParagraph"/>
              <w:spacing w:line="227" w:lineRule="exact"/>
              <w:ind w:left="89" w:right="83"/>
              <w:jc w:val="center"/>
              <w:rPr>
                <w:sz w:val="20"/>
              </w:rPr>
            </w:pPr>
            <w:r>
              <w:rPr>
                <w:sz w:val="20"/>
              </w:rPr>
              <w:t>0.000</w:t>
            </w:r>
          </w:p>
        </w:tc>
      </w:tr>
      <w:tr>
        <w:trPr>
          <w:trHeight w:val="358" w:hRule="exact"/>
        </w:trPr>
        <w:tc>
          <w:tcPr>
            <w:tcW w:w="1851" w:type="dxa"/>
            <w:tcBorders>
              <w:top w:val="single" w:sz="8" w:space="0" w:color="78C0D3"/>
              <w:left w:val="single" w:sz="8" w:space="0" w:color="78C0D3"/>
              <w:bottom w:val="single" w:sz="8" w:space="0" w:color="78C0D3"/>
            </w:tcBorders>
          </w:tcPr>
          <w:p>
            <w:pPr>
              <w:pStyle w:val="TableParagraph"/>
              <w:spacing w:line="230" w:lineRule="exact"/>
              <w:ind w:left="688" w:right="258"/>
              <w:rPr>
                <w:sz w:val="20"/>
              </w:rPr>
            </w:pPr>
            <w:r>
              <w:rPr>
                <w:sz w:val="20"/>
              </w:rPr>
              <w:t>TOTAL</w:t>
            </w:r>
          </w:p>
        </w:tc>
        <w:tc>
          <w:tcPr>
            <w:tcW w:w="2754" w:type="dxa"/>
            <w:tcBorders>
              <w:top w:val="single" w:sz="8" w:space="0" w:color="78C0D3"/>
              <w:bottom w:val="single" w:sz="8" w:space="0" w:color="78C0D3"/>
            </w:tcBorders>
          </w:tcPr>
          <w:p>
            <w:pPr>
              <w:pStyle w:val="TableParagraph"/>
              <w:spacing w:line="230" w:lineRule="exact"/>
              <w:ind w:left="1130"/>
              <w:rPr>
                <w:sz w:val="20"/>
              </w:rPr>
            </w:pPr>
            <w:r>
              <w:rPr>
                <w:sz w:val="20"/>
              </w:rPr>
              <w:t>154</w:t>
            </w:r>
          </w:p>
        </w:tc>
        <w:tc>
          <w:tcPr>
            <w:tcW w:w="2583" w:type="dxa"/>
            <w:tcBorders>
              <w:top w:val="single" w:sz="8" w:space="0" w:color="78C0D3"/>
              <w:bottom w:val="single" w:sz="8" w:space="0" w:color="78C0D3"/>
            </w:tcBorders>
          </w:tcPr>
          <w:p>
            <w:pPr>
              <w:pStyle w:val="TableParagraph"/>
              <w:spacing w:line="230" w:lineRule="exact"/>
              <w:ind w:right="1112"/>
              <w:jc w:val="right"/>
              <w:rPr>
                <w:sz w:val="20"/>
              </w:rPr>
            </w:pPr>
            <w:r>
              <w:rPr>
                <w:sz w:val="20"/>
              </w:rPr>
              <w:t>42</w:t>
            </w:r>
          </w:p>
        </w:tc>
        <w:tc>
          <w:tcPr>
            <w:tcW w:w="1147" w:type="dxa"/>
            <w:tcBorders>
              <w:top w:val="single" w:sz="8" w:space="0" w:color="78C0D3"/>
              <w:bottom w:val="single" w:sz="8" w:space="0" w:color="78C0D3"/>
            </w:tcBorders>
          </w:tcPr>
          <w:p>
            <w:pPr>
              <w:pStyle w:val="TableParagraph"/>
              <w:spacing w:line="230" w:lineRule="exact"/>
              <w:ind w:left="350" w:right="88"/>
              <w:jc w:val="center"/>
              <w:rPr>
                <w:sz w:val="20"/>
              </w:rPr>
            </w:pPr>
            <w:r>
              <w:rPr>
                <w:sz w:val="20"/>
              </w:rPr>
              <w:t>196</w:t>
            </w:r>
          </w:p>
        </w:tc>
        <w:tc>
          <w:tcPr>
            <w:tcW w:w="722" w:type="dxa"/>
            <w:tcBorders>
              <w:top w:val="single" w:sz="8" w:space="0" w:color="78C0D3"/>
              <w:bottom w:val="single" w:sz="8" w:space="0" w:color="78C0D3"/>
              <w:right w:val="single" w:sz="8" w:space="0" w:color="78C0D3"/>
            </w:tcBorders>
          </w:tcPr>
          <w:p>
            <w:pPr/>
          </w:p>
        </w:tc>
      </w:tr>
    </w:tbl>
    <w:p>
      <w:pPr>
        <w:spacing w:line="227" w:lineRule="exact" w:before="0"/>
        <w:ind w:left="2181" w:right="293" w:firstLine="0"/>
        <w:jc w:val="left"/>
        <w:rPr>
          <w:sz w:val="20"/>
        </w:rPr>
      </w:pPr>
      <w:r>
        <w:rPr>
          <w:sz w:val="20"/>
        </w:rPr>
        <w:t>Chi-cuadrado 26.690; V de Cramer  0.369  p= 0.000</w:t>
      </w:r>
    </w:p>
    <w:p>
      <w:pPr>
        <w:spacing w:line="360" w:lineRule="auto" w:before="113"/>
        <w:ind w:left="4053" w:right="293" w:hanging="3291"/>
        <w:jc w:val="left"/>
        <w:rPr>
          <w:i/>
          <w:sz w:val="20"/>
        </w:rPr>
      </w:pPr>
      <w:r>
        <w:rPr>
          <w:b/>
          <w:sz w:val="20"/>
        </w:rPr>
        <w:t>Fuente: </w:t>
      </w:r>
      <w:r>
        <w:rPr>
          <w:i/>
          <w:sz w:val="20"/>
        </w:rPr>
        <w:t>Instrumento de recolección de datos. Cuestionario de Autoevaluación Prenatal, </w:t>
      </w:r>
      <w:r>
        <w:rPr>
          <w:i/>
          <w:sz w:val="20"/>
        </w:rPr>
        <w:t>Familiograma</w:t>
      </w:r>
    </w:p>
    <w:p>
      <w:pPr>
        <w:pStyle w:val="BodyText"/>
        <w:rPr>
          <w:i/>
          <w:sz w:val="20"/>
        </w:rPr>
      </w:pPr>
    </w:p>
    <w:p>
      <w:pPr>
        <w:pStyle w:val="BodyText"/>
        <w:rPr>
          <w:i/>
          <w:sz w:val="20"/>
        </w:rPr>
      </w:pPr>
    </w:p>
    <w:p>
      <w:pPr>
        <w:pStyle w:val="BodyText"/>
        <w:spacing w:line="360" w:lineRule="auto" w:before="159"/>
        <w:ind w:left="242" w:right="955"/>
        <w:jc w:val="both"/>
      </w:pPr>
      <w:r>
        <w:rPr/>
        <w:pict>
          <v:group style="position:absolute;margin-left:93.389999pt;margin-top:62.773037pt;width:455.4pt;height:155.35pt;mso-position-horizontal-relative:page;mso-position-vertical-relative:paragraph;z-index:-138520" coordorigin="1868,1255" coordsize="9108,3107">
            <v:shape style="position:absolute;left:1868;top:1309;width:9108;height:3053" type="#_x0000_t75" stroked="false">
              <v:imagedata r:id="rId37" o:title=""/>
            </v:shape>
            <v:shape style="position:absolute;left:9264;top:1255;width:202;height:180" type="#_x0000_t202" filled="false" stroked="false">
              <v:textbox inset="0,0,0,0">
                <w:txbxContent>
                  <w:p>
                    <w:pPr>
                      <w:spacing w:line="180" w:lineRule="exact" w:before="0"/>
                      <w:ind w:left="0" w:right="-19" w:firstLine="0"/>
                      <w:jc w:val="left"/>
                      <w:rPr>
                        <w:b/>
                        <w:sz w:val="18"/>
                      </w:rPr>
                    </w:pPr>
                    <w:r>
                      <w:rPr>
                        <w:b/>
                        <w:sz w:val="18"/>
                      </w:rPr>
                      <w:t>60</w:t>
                    </w:r>
                  </w:p>
                </w:txbxContent>
              </v:textbox>
              <w10:wrap type="none"/>
            </v:shape>
            <v:shape style="position:absolute;left:5014;top:1992;width:202;height:180" type="#_x0000_t202" filled="false" stroked="false">
              <v:textbox inset="0,0,0,0">
                <w:txbxContent>
                  <w:p>
                    <w:pPr>
                      <w:spacing w:line="180" w:lineRule="exact" w:before="0"/>
                      <w:ind w:left="0" w:right="-19" w:firstLine="0"/>
                      <w:jc w:val="left"/>
                      <w:rPr>
                        <w:b/>
                        <w:sz w:val="18"/>
                      </w:rPr>
                    </w:pPr>
                    <w:r>
                      <w:rPr>
                        <w:b/>
                        <w:sz w:val="18"/>
                      </w:rPr>
                      <w:t>42</w:t>
                    </w:r>
                  </w:p>
                </w:txbxContent>
              </v:textbox>
              <w10:wrap type="none"/>
            </v:shape>
            <v:shape style="position:absolute;left:2888;top:2164;width:202;height:180" type="#_x0000_t202" filled="false" stroked="false">
              <v:textbox inset="0,0,0,0">
                <w:txbxContent>
                  <w:p>
                    <w:pPr>
                      <w:spacing w:line="180" w:lineRule="exact" w:before="0"/>
                      <w:ind w:left="0" w:right="-19" w:firstLine="0"/>
                      <w:jc w:val="left"/>
                      <w:rPr>
                        <w:b/>
                        <w:sz w:val="18"/>
                      </w:rPr>
                    </w:pPr>
                    <w:r>
                      <w:rPr>
                        <w:b/>
                        <w:sz w:val="18"/>
                      </w:rPr>
                      <w:t>38</w:t>
                    </w:r>
                  </w:p>
                </w:txbxContent>
              </v:textbox>
              <w10:wrap type="none"/>
            </v:shape>
            <v:shape style="position:absolute;left:7139;top:3196;width:202;height:180" type="#_x0000_t202" filled="false" stroked="false">
              <v:textbox inset="0,0,0,0">
                <w:txbxContent>
                  <w:p>
                    <w:pPr>
                      <w:spacing w:line="180" w:lineRule="exact" w:before="0"/>
                      <w:ind w:left="0" w:right="-19" w:firstLine="0"/>
                      <w:jc w:val="left"/>
                      <w:rPr>
                        <w:b/>
                        <w:sz w:val="18"/>
                      </w:rPr>
                    </w:pPr>
                    <w:r>
                      <w:rPr>
                        <w:b/>
                        <w:sz w:val="18"/>
                      </w:rPr>
                      <w:t>14</w:t>
                    </w:r>
                  </w:p>
                </w:txbxContent>
              </v:textbox>
              <w10:wrap type="none"/>
            </v:shape>
            <v:shape style="position:absolute;left:7765;top:3146;width:202;height:180" type="#_x0000_t202" filled="false" stroked="false">
              <v:textbox inset="0,0,0,0">
                <w:txbxContent>
                  <w:p>
                    <w:pPr>
                      <w:spacing w:line="180" w:lineRule="exact" w:before="0"/>
                      <w:ind w:left="0" w:right="-19" w:firstLine="0"/>
                      <w:jc w:val="left"/>
                      <w:rPr>
                        <w:b/>
                        <w:sz w:val="18"/>
                      </w:rPr>
                    </w:pPr>
                    <w:r>
                      <w:rPr>
                        <w:b/>
                        <w:sz w:val="18"/>
                      </w:rPr>
                      <w:t>16</w:t>
                    </w:r>
                  </w:p>
                </w:txbxContent>
              </v:textbox>
              <w10:wrap type="none"/>
            </v:shape>
            <v:shape style="position:absolute;left:9890;top:3066;width:202;height:180" type="#_x0000_t202" filled="false" stroked="false">
              <v:textbox inset="0,0,0,0">
                <w:txbxContent>
                  <w:p>
                    <w:pPr>
                      <w:spacing w:line="180" w:lineRule="exact" w:before="0"/>
                      <w:ind w:left="0" w:right="-19" w:firstLine="0"/>
                      <w:jc w:val="left"/>
                      <w:rPr>
                        <w:b/>
                        <w:sz w:val="18"/>
                      </w:rPr>
                    </w:pPr>
                    <w:r>
                      <w:rPr>
                        <w:b/>
                        <w:sz w:val="18"/>
                      </w:rPr>
                      <w:t>17</w:t>
                    </w:r>
                  </w:p>
                </w:txbxContent>
              </v:textbox>
              <w10:wrap type="none"/>
            </v:shape>
            <v:shape style="position:absolute;left:3527;top:3662;width:101;height:180" type="#_x0000_t202" filled="false" stroked="false">
              <v:textbox inset="0,0,0,0">
                <w:txbxContent>
                  <w:p>
                    <w:pPr>
                      <w:spacing w:line="180" w:lineRule="exact" w:before="0"/>
                      <w:ind w:left="0" w:right="0" w:firstLine="0"/>
                      <w:jc w:val="left"/>
                      <w:rPr>
                        <w:b/>
                        <w:sz w:val="18"/>
                      </w:rPr>
                    </w:pPr>
                    <w:r>
                      <w:rPr>
                        <w:b/>
                        <w:w w:val="99"/>
                        <w:sz w:val="18"/>
                      </w:rPr>
                      <w:t>4</w:t>
                    </w:r>
                  </w:p>
                </w:txbxContent>
              </v:textbox>
              <w10:wrap type="none"/>
            </v:shape>
            <v:shape style="position:absolute;left:5671;top:3600;width:101;height:180" type="#_x0000_t202" filled="false" stroked="false">
              <v:textbox inset="0,0,0,0">
                <w:txbxContent>
                  <w:p>
                    <w:pPr>
                      <w:spacing w:line="180" w:lineRule="exact" w:before="0"/>
                      <w:ind w:left="0" w:right="0" w:firstLine="0"/>
                      <w:jc w:val="left"/>
                      <w:rPr>
                        <w:b/>
                        <w:sz w:val="18"/>
                      </w:rPr>
                    </w:pPr>
                    <w:r>
                      <w:rPr>
                        <w:b/>
                        <w:w w:val="99"/>
                        <w:sz w:val="18"/>
                      </w:rPr>
                      <w:t>5</w:t>
                    </w:r>
                  </w:p>
                </w:txbxContent>
              </v:textbox>
              <w10:wrap type="none"/>
            </v:shape>
            <w10:wrap type="none"/>
          </v:group>
        </w:pict>
      </w:r>
      <w:r>
        <w:rPr>
          <w:b/>
        </w:rPr>
        <w:t>Gráfica No. 14. </w:t>
      </w:r>
      <w:r>
        <w:rPr/>
        <w:t>Tipología familiar y la adaptación psicosocial al embarazo de las mujeres gestantes adscritas a la Unidad de Medicina Familiar No. 64 del Instituto Mexicano del Seguro Social, durante el periodo  de mayo a julio del 2016.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5"/>
        </w:rPr>
      </w:pPr>
    </w:p>
    <w:p>
      <w:pPr>
        <w:spacing w:after="0"/>
        <w:rPr>
          <w:sz w:val="25"/>
        </w:rPr>
        <w:sectPr>
          <w:footerReference w:type="default" r:id="rId36"/>
          <w:pgSz w:w="12240" w:h="15840"/>
          <w:pgMar w:footer="1442" w:header="0" w:top="1360" w:bottom="1640" w:left="1460" w:right="740"/>
          <w:pgNumType w:start="14"/>
        </w:sectPr>
      </w:pPr>
    </w:p>
    <w:p>
      <w:pPr>
        <w:tabs>
          <w:tab w:pos="2845" w:val="left" w:leader="none"/>
          <w:tab w:pos="5031" w:val="left" w:leader="none"/>
        </w:tabs>
        <w:spacing w:line="252" w:lineRule="exact" w:before="73"/>
        <w:ind w:left="1100" w:right="0" w:firstLine="0"/>
        <w:jc w:val="left"/>
        <w:rPr>
          <w:b/>
          <w:sz w:val="22"/>
        </w:rPr>
      </w:pPr>
      <w:r>
        <w:rPr>
          <w:b/>
          <w:sz w:val="22"/>
        </w:rPr>
        <w:t>Nuclear</w:t>
        <w:tab/>
        <w:t>Nuclear</w:t>
      </w:r>
      <w:r>
        <w:rPr>
          <w:b/>
          <w:spacing w:val="-4"/>
          <w:sz w:val="22"/>
        </w:rPr>
        <w:t> </w:t>
      </w:r>
      <w:r>
        <w:rPr>
          <w:b/>
          <w:sz w:val="22"/>
        </w:rPr>
        <w:t>simple</w:t>
        <w:tab/>
      </w:r>
      <w:r>
        <w:rPr>
          <w:b/>
          <w:spacing w:val="-1"/>
          <w:sz w:val="22"/>
        </w:rPr>
        <w:t>Monoparental</w:t>
      </w:r>
    </w:p>
    <w:p>
      <w:pPr>
        <w:spacing w:line="252" w:lineRule="exact" w:before="0"/>
        <w:ind w:left="0" w:right="205" w:firstLine="0"/>
        <w:jc w:val="right"/>
        <w:rPr>
          <w:b/>
          <w:sz w:val="22"/>
        </w:rPr>
      </w:pPr>
      <w:r>
        <w:rPr>
          <w:b/>
          <w:sz w:val="22"/>
        </w:rPr>
        <w:t>extendida</w:t>
      </w:r>
    </w:p>
    <w:p>
      <w:pPr>
        <w:spacing w:before="73"/>
        <w:ind w:left="938" w:right="0" w:firstLine="0"/>
        <w:jc w:val="left"/>
        <w:rPr>
          <w:b/>
          <w:sz w:val="22"/>
        </w:rPr>
      </w:pPr>
      <w:r>
        <w:rPr/>
        <w:br w:type="column"/>
      </w:r>
      <w:r>
        <w:rPr>
          <w:b/>
          <w:sz w:val="22"/>
        </w:rPr>
        <w:t>Extensa</w:t>
      </w:r>
    </w:p>
    <w:p>
      <w:pPr>
        <w:spacing w:after="0"/>
        <w:jc w:val="left"/>
        <w:rPr>
          <w:sz w:val="22"/>
        </w:rPr>
        <w:sectPr>
          <w:type w:val="continuous"/>
          <w:pgSz w:w="12240" w:h="15840"/>
          <w:pgMar w:top="1360" w:bottom="280" w:left="1460" w:right="740"/>
          <w:cols w:num="2" w:equalWidth="0">
            <w:col w:w="6479" w:space="40"/>
            <w:col w:w="3521"/>
          </w:cols>
        </w:sectPr>
      </w:pPr>
    </w:p>
    <w:p>
      <w:pPr>
        <w:tabs>
          <w:tab w:pos="4805" w:val="left" w:leader="none"/>
        </w:tabs>
        <w:spacing w:line="232" w:lineRule="exact" w:before="0"/>
        <w:ind w:left="257" w:right="0" w:firstLine="0"/>
        <w:jc w:val="left"/>
        <w:rPr>
          <w:rFonts w:ascii="Calibri" w:hAnsi="Calibri"/>
          <w:b/>
          <w:sz w:val="20"/>
        </w:rPr>
      </w:pPr>
      <w:r>
        <w:rPr/>
        <w:pict>
          <v:rect style="position:absolute;margin-left:78.016998pt;margin-top:3.21665pt;width:5.4923pt;height:5.4923pt;mso-position-horizontal-relative:page;mso-position-vertical-relative:paragraph;z-index:3352" filled="true" fillcolor="#4f81bc" stroked="false">
            <v:fill type="solid"/>
            <w10:wrap type="none"/>
          </v:rect>
        </w:pict>
      </w:r>
      <w:r>
        <w:rPr/>
        <w:pict>
          <v:rect style="position:absolute;margin-left:305.339996pt;margin-top:3.21665pt;width:5.4923pt;height:5.4923pt;mso-position-horizontal-relative:page;mso-position-vertical-relative:paragraph;z-index:-138472" filled="true" fillcolor="#c0504d" stroked="false">
            <v:fill type="solid"/>
            <w10:wrap type="none"/>
          </v:rect>
        </w:pict>
      </w:r>
      <w:r>
        <w:rPr>
          <w:rFonts w:ascii="Calibri" w:hAnsi="Calibri"/>
          <w:b/>
          <w:sz w:val="20"/>
        </w:rPr>
        <w:t>MAYOR ADAPTACION PSICOSOCIAL</w:t>
      </w:r>
      <w:r>
        <w:rPr>
          <w:rFonts w:ascii="Calibri" w:hAnsi="Calibri"/>
          <w:b/>
          <w:spacing w:val="-4"/>
          <w:sz w:val="20"/>
        </w:rPr>
        <w:t> </w:t>
      </w:r>
      <w:r>
        <w:rPr>
          <w:rFonts w:ascii="Calibri" w:hAnsi="Calibri"/>
          <w:b/>
          <w:sz w:val="20"/>
        </w:rPr>
        <w:t>AL</w:t>
      </w:r>
      <w:r>
        <w:rPr>
          <w:rFonts w:ascii="Calibri" w:hAnsi="Calibri"/>
          <w:b/>
          <w:spacing w:val="-7"/>
          <w:sz w:val="20"/>
        </w:rPr>
        <w:t> </w:t>
      </w:r>
      <w:r>
        <w:rPr>
          <w:rFonts w:ascii="Calibri" w:hAnsi="Calibri"/>
          <w:b/>
          <w:sz w:val="20"/>
        </w:rPr>
        <w:t>EMBARAZO</w:t>
        <w:tab/>
        <w:t>DEFICIENCIA EN LA ADAPTACIÓN PSICOSOCIAL AL</w:t>
      </w:r>
      <w:r>
        <w:rPr>
          <w:rFonts w:ascii="Calibri" w:hAnsi="Calibri"/>
          <w:b/>
          <w:spacing w:val="-32"/>
          <w:sz w:val="20"/>
        </w:rPr>
        <w:t> </w:t>
      </w:r>
      <w:r>
        <w:rPr>
          <w:rFonts w:ascii="Calibri" w:hAnsi="Calibri"/>
          <w:b/>
          <w:sz w:val="20"/>
        </w:rPr>
        <w:t>EMBARAZO</w:t>
      </w:r>
    </w:p>
    <w:p>
      <w:pPr>
        <w:pStyle w:val="BodyText"/>
        <w:spacing w:before="7"/>
        <w:rPr>
          <w:rFonts w:ascii="Calibri"/>
          <w:b/>
          <w:sz w:val="29"/>
        </w:rPr>
      </w:pPr>
    </w:p>
    <w:p>
      <w:pPr>
        <w:spacing w:before="74"/>
        <w:ind w:left="2181" w:right="293" w:firstLine="0"/>
        <w:jc w:val="left"/>
        <w:rPr>
          <w:sz w:val="20"/>
        </w:rPr>
      </w:pPr>
      <w:r>
        <w:rPr>
          <w:sz w:val="20"/>
        </w:rPr>
        <w:t>Chi-cuadrado 26.690; V de Cramer  0.369  p= 0.000</w:t>
      </w:r>
    </w:p>
    <w:p>
      <w:pPr>
        <w:spacing w:after="0"/>
        <w:jc w:val="left"/>
        <w:rPr>
          <w:sz w:val="20"/>
        </w:rPr>
        <w:sectPr>
          <w:type w:val="continuous"/>
          <w:pgSz w:w="12240" w:h="15840"/>
          <w:pgMar w:top="1360" w:bottom="280" w:left="1460" w:right="740"/>
        </w:sectPr>
      </w:pPr>
    </w:p>
    <w:p>
      <w:pPr>
        <w:pStyle w:val="Heading1"/>
        <w:numPr>
          <w:ilvl w:val="1"/>
          <w:numId w:val="5"/>
        </w:numPr>
        <w:tabs>
          <w:tab w:pos="1249" w:val="left" w:leader="none"/>
          <w:tab w:pos="1250" w:val="left" w:leader="none"/>
        </w:tabs>
        <w:spacing w:line="240" w:lineRule="auto" w:before="54" w:after="0"/>
        <w:ind w:left="1249" w:right="0" w:hanging="787"/>
        <w:jc w:val="left"/>
      </w:pPr>
      <w:bookmarkStart w:name="_bookmark51" w:id="99"/>
      <w:bookmarkEnd w:id="99"/>
      <w:r>
        <w:rPr/>
        <w:t>DISCUSI</w:t>
      </w:r>
      <w:r>
        <w:rPr/>
        <w:t>ÓN</w:t>
      </w:r>
    </w:p>
    <w:p>
      <w:pPr>
        <w:pStyle w:val="BodyText"/>
        <w:rPr>
          <w:b/>
        </w:rPr>
      </w:pPr>
    </w:p>
    <w:p>
      <w:pPr>
        <w:pStyle w:val="BodyText"/>
        <w:spacing w:before="7"/>
        <w:rPr>
          <w:b/>
          <w:sz w:val="29"/>
        </w:rPr>
      </w:pPr>
    </w:p>
    <w:p>
      <w:pPr>
        <w:pStyle w:val="BodyText"/>
        <w:spacing w:line="355" w:lineRule="auto"/>
        <w:ind w:left="102" w:right="115"/>
        <w:jc w:val="both"/>
      </w:pPr>
      <w:r>
        <w:rPr/>
        <w:t>En la presente investigación se encontró que en el periodo de Mayo a Julio del 2016 en lo que respecta a las variables sociodemográficas que la edad de las mujeres gestantes con mayor frecuencia fue de 27 años, registrándose  que en esta edad se encuentra el mayor número de mujeres gestantes, de acuerdo al INEGI 2014 donde los divide como grupo etario al hacer los cálculos se reporta esta población como la segunda en frecuencia lo cual no concuerda con nuestro estudio. </w:t>
      </w:r>
      <w:r>
        <w:rPr>
          <w:position w:val="11"/>
          <w:sz w:val="16"/>
        </w:rPr>
        <w:t>(35)      </w:t>
      </w:r>
      <w:r>
        <w:rPr/>
        <w:t>Sin  embargo  la  población  derechohabiente  en  la  zona  donde se</w:t>
      </w:r>
    </w:p>
    <w:p>
      <w:pPr>
        <w:pStyle w:val="BodyText"/>
        <w:spacing w:line="360" w:lineRule="auto"/>
        <w:ind w:left="102" w:right="125"/>
        <w:jc w:val="both"/>
      </w:pPr>
      <w:r>
        <w:rPr/>
        <w:t>realizo el estudio tiene mayor acceso a la información sobre los métodos anticonceptivos con lo que aumenta la edad a la que deciden tener hijos, además de ser una zona urbana.</w:t>
      </w:r>
    </w:p>
    <w:p>
      <w:pPr>
        <w:pStyle w:val="BodyText"/>
      </w:pPr>
    </w:p>
    <w:p>
      <w:pPr>
        <w:pStyle w:val="BodyText"/>
        <w:spacing w:line="352" w:lineRule="auto" w:before="142"/>
        <w:ind w:left="102" w:right="116"/>
        <w:jc w:val="both"/>
      </w:pPr>
      <w:r>
        <w:rPr/>
        <w:t>En cuanto a la escolaridad de las mujeres gestantes de la muestra estudiada tuvieron estudios de preparatoria por detrás del nivel de estudios secundaria no coincidiendo con el último reporte realizado por el INEGI donde se observó que la población en México y en el Estado de México de mujeres gestantes tiene  estudios   principalmente   hasta   nivel   secundaria,   </w:t>
      </w:r>
      <w:r>
        <w:rPr>
          <w:position w:val="11"/>
          <w:sz w:val="16"/>
        </w:rPr>
        <w:t>(35)    </w:t>
      </w:r>
      <w:r>
        <w:rPr/>
        <w:t>La   diferencia   se</w:t>
      </w:r>
      <w:r>
        <w:rPr>
          <w:spacing w:val="11"/>
        </w:rPr>
        <w:t> </w:t>
      </w:r>
      <w:r>
        <w:rPr/>
        <w:t>debe</w:t>
      </w:r>
    </w:p>
    <w:p>
      <w:pPr>
        <w:pStyle w:val="BodyText"/>
        <w:spacing w:line="360" w:lineRule="auto"/>
        <w:ind w:left="102" w:right="126"/>
        <w:jc w:val="both"/>
      </w:pPr>
      <w:r>
        <w:rPr/>
        <w:t>principalmente a que los datos del INEGI son a nivel nacional y entidad federativa y la muestra tomada en este estudio fue realizada en una zona geográfica especifico de tipo urbano donde el nivel educativo es más</w:t>
      </w:r>
      <w:r>
        <w:rPr>
          <w:spacing w:val="-24"/>
        </w:rPr>
        <w:t> </w:t>
      </w:r>
      <w:r>
        <w:rPr/>
        <w:t>amplio.</w:t>
      </w:r>
    </w:p>
    <w:p>
      <w:pPr>
        <w:pStyle w:val="BodyText"/>
      </w:pPr>
    </w:p>
    <w:p>
      <w:pPr>
        <w:pStyle w:val="BodyText"/>
        <w:spacing w:line="352" w:lineRule="auto" w:before="142"/>
        <w:ind w:left="102" w:right="119"/>
        <w:jc w:val="both"/>
      </w:pPr>
      <w:r>
        <w:rPr/>
        <w:t>La mayor parte de de la muestra estudiada es económicamente activa, con la principal ocupación como empleada en un 42.9% creando nuevamente incongruencia con las cifras que maneja el INEGI en el 2014 donde mencionan que el 77% de la población gestante no tiene actividad económica </w:t>
      </w:r>
      <w:r>
        <w:rPr>
          <w:position w:val="11"/>
          <w:sz w:val="16"/>
        </w:rPr>
        <w:t>(35)</w:t>
      </w:r>
      <w:r>
        <w:rPr/>
        <w:t>, lo que puede explicarse debido a la característica de población que utiliza los servicios</w:t>
      </w:r>
      <w:r>
        <w:rPr>
          <w:spacing w:val="-23"/>
        </w:rPr>
        <w:t> </w:t>
      </w:r>
      <w:r>
        <w:rPr/>
        <w:t>de</w:t>
      </w:r>
    </w:p>
    <w:p>
      <w:pPr>
        <w:pStyle w:val="BodyText"/>
        <w:spacing w:line="360" w:lineRule="auto" w:before="13"/>
        <w:ind w:left="102" w:right="128"/>
        <w:jc w:val="both"/>
      </w:pPr>
      <w:r>
        <w:rPr/>
        <w:t>salud del Instituto Mexicano del Seguro Social, ya que en su mayoría se trata de personas empleadas con lo que adquieren la seguridad social.</w:t>
      </w:r>
    </w:p>
    <w:p>
      <w:pPr>
        <w:spacing w:after="0" w:line="360" w:lineRule="auto"/>
        <w:jc w:val="both"/>
        <w:sectPr>
          <w:footerReference w:type="default" r:id="rId38"/>
          <w:pgSz w:w="12240" w:h="15840"/>
          <w:pgMar w:footer="1002" w:header="0" w:top="1360" w:bottom="1200" w:left="1600" w:right="1580"/>
          <w:pgNumType w:start="55"/>
        </w:sectPr>
      </w:pPr>
    </w:p>
    <w:p>
      <w:pPr>
        <w:pStyle w:val="BodyText"/>
        <w:spacing w:line="350" w:lineRule="auto" w:before="54"/>
        <w:ind w:left="102" w:right="120"/>
        <w:jc w:val="both"/>
      </w:pPr>
      <w:r>
        <w:rPr/>
        <w:t>En lo que se refiere al estado civil en el presente estudio en un 49% se encuentra mujeres casadas colocándose en el primer lugar lo que coincide con la  información obtenida de INEGI </w:t>
      </w:r>
      <w:r>
        <w:rPr>
          <w:position w:val="11"/>
          <w:sz w:val="16"/>
        </w:rPr>
        <w:t>(35)</w:t>
      </w:r>
      <w:r>
        <w:rPr/>
        <w:t>. Donde las estadísticas son que el 58% pertenece a mujeres casadas, y a las mujeres solteras las refiere con un</w:t>
      </w:r>
      <w:r>
        <w:rPr>
          <w:spacing w:val="-19"/>
        </w:rPr>
        <w:t> </w:t>
      </w:r>
      <w:r>
        <w:rPr/>
        <w:t>33%.</w:t>
      </w:r>
    </w:p>
    <w:p>
      <w:pPr>
        <w:pStyle w:val="BodyText"/>
      </w:pPr>
    </w:p>
    <w:p>
      <w:pPr>
        <w:pStyle w:val="BodyText"/>
        <w:spacing w:line="352" w:lineRule="auto" w:before="152"/>
        <w:ind w:left="102" w:right="114"/>
        <w:jc w:val="both"/>
      </w:pPr>
      <w:r>
        <w:rPr/>
        <w:t>El 63.8% de las mujeres gestantes tenían un embarazo planificado, Nuñéz- Urquiza en un estudio realizado en Cuernavaca Morelos también reportan mayor número de mujeres con embarazo planeado. </w:t>
      </w:r>
      <w:r>
        <w:rPr>
          <w:position w:val="11"/>
          <w:sz w:val="16"/>
        </w:rPr>
        <w:t>(36) </w:t>
      </w:r>
      <w:r>
        <w:rPr/>
        <w:t>Lo cual se justifica  al encontrarnos dentro de una zona urbana, donde se tiene más información sobre métodos anticonceptivos.</w:t>
      </w:r>
    </w:p>
    <w:p>
      <w:pPr>
        <w:pStyle w:val="BodyText"/>
        <w:spacing w:line="355" w:lineRule="auto" w:before="11"/>
        <w:ind w:left="102" w:right="116"/>
        <w:jc w:val="both"/>
      </w:pPr>
      <w:r>
        <w:rPr/>
        <w:t>De los resultados obtenidos en número de hijos de las mujeres gestantes, el 58% no tienen hijos y el 31% tienen un hijo, lo cual concuerda con las cifras referidas  en el INEGI 2014 donde menciona que la tasa promedio de hijos por mujer es de 1 a 2, </w:t>
      </w:r>
      <w:r>
        <w:rPr>
          <w:position w:val="11"/>
          <w:sz w:val="16"/>
        </w:rPr>
        <w:t>(35) </w:t>
      </w:r>
      <w:r>
        <w:rPr/>
        <w:t>esto considerando que el estudio se hizo en mujeres en estado  gestacional, las cuales al termino del embarazo cumplirán con la tasa promedio  por</w:t>
      </w:r>
      <w:r>
        <w:rPr>
          <w:spacing w:val="-2"/>
        </w:rPr>
        <w:t> </w:t>
      </w:r>
      <w:r>
        <w:rPr/>
        <w:t>mujer.</w:t>
      </w:r>
    </w:p>
    <w:p>
      <w:pPr>
        <w:pStyle w:val="BodyText"/>
      </w:pPr>
    </w:p>
    <w:p>
      <w:pPr>
        <w:pStyle w:val="BodyText"/>
        <w:spacing w:line="360" w:lineRule="auto" w:before="147"/>
        <w:ind w:left="102" w:right="117"/>
        <w:jc w:val="both"/>
      </w:pPr>
      <w:r>
        <w:rPr/>
        <w:t>El 50.5% de las participantes asistieron a las sesiones de EMBARAZO SEGURO con PREVENIMSS, donde un gran número de mujeres gestantes quedan fuera de esta estrategia educativa y con ello disminuyen su oportunidad de reunir herramientas necesarias para un óptimo desenvolvimiento del embarazo.</w:t>
      </w:r>
    </w:p>
    <w:p>
      <w:pPr>
        <w:pStyle w:val="BodyText"/>
      </w:pPr>
    </w:p>
    <w:p>
      <w:pPr>
        <w:pStyle w:val="BodyText"/>
        <w:spacing w:line="350" w:lineRule="auto" w:before="142"/>
        <w:ind w:left="102" w:right="122"/>
        <w:jc w:val="both"/>
        <w:rPr>
          <w:sz w:val="16"/>
        </w:rPr>
      </w:pPr>
      <w:r>
        <w:rPr/>
        <w:t>La tipología familia más común dentro de este estudio fueron del tipo nuclear (nuclear y nuclear simple), lo cual coincide con un estudio transversal realizado en Colombia por Pérez Giraldo en adolescentes embarazadas, donde  su población en la mayoría contaba con una tipología nuclear. </w:t>
      </w:r>
      <w:r>
        <w:rPr>
          <w:position w:val="11"/>
          <w:sz w:val="16"/>
        </w:rPr>
        <w:t>(37)</w:t>
      </w:r>
    </w:p>
    <w:p>
      <w:pPr>
        <w:pStyle w:val="BodyText"/>
        <w:spacing w:line="352" w:lineRule="auto" w:before="157"/>
        <w:ind w:left="102" w:right="117"/>
        <w:jc w:val="both"/>
        <w:rPr>
          <w:sz w:val="16"/>
        </w:rPr>
      </w:pPr>
      <w:r>
        <w:rPr/>
        <w:t>La mayor adaptación psicosocial al embarazo en las mujeres gestantes fue en un 79%, lo cual coincide con un estudio realizado en España por Fajardo Caldera y Casanueva Carmona en el año 2013 y al igual que ellos la dimensión donde se obtuvo una deficiencia en la adaptación psicosocial al embarazo fue en Preocupación por el bienestar propio y del bebé. </w:t>
      </w:r>
      <w:r>
        <w:rPr>
          <w:position w:val="11"/>
          <w:sz w:val="16"/>
        </w:rPr>
        <w:t>(38)</w:t>
      </w:r>
    </w:p>
    <w:p>
      <w:pPr>
        <w:spacing w:after="0" w:line="352" w:lineRule="auto"/>
        <w:jc w:val="both"/>
        <w:rPr>
          <w:sz w:val="16"/>
        </w:rPr>
        <w:sectPr>
          <w:pgSz w:w="12240" w:h="15840"/>
          <w:pgMar w:header="0" w:footer="1002" w:top="1360" w:bottom="1200" w:left="1600" w:right="1580"/>
        </w:sectPr>
      </w:pPr>
    </w:p>
    <w:p>
      <w:pPr>
        <w:pStyle w:val="BodyText"/>
        <w:spacing w:line="360" w:lineRule="auto" w:before="54"/>
        <w:ind w:left="102" w:right="125" w:firstLine="67"/>
        <w:jc w:val="both"/>
      </w:pPr>
      <w:r>
        <w:rPr/>
        <w:t>Lo cual sugiere un mayor reforzamiento que permita a las mujeres gestantes lograr tener una mayor adaptación psicosocial en dicha dimensión.</w:t>
      </w:r>
    </w:p>
    <w:p>
      <w:pPr>
        <w:pStyle w:val="BodyText"/>
        <w:spacing w:line="360" w:lineRule="auto" w:before="163"/>
        <w:ind w:left="102" w:right="117"/>
        <w:jc w:val="both"/>
      </w:pPr>
      <w:r>
        <w:rPr/>
        <w:t>Para evaluar la relación entre la adaptación psicosocial al embarazo y las asistencia a las sesiones EMBARAZO SEGURO con PREVENIMSS se encontró que estadísticamente no es significativo; sin embargo el cuestionario abarca seis dimensiones diferentes, entre las cuales se incluyen la relación con la madre, la relación con la pareja; dimensiones que no son reforzadas en estas sesiones ya que se enfocan más en el cuidado del binomio y por tanto pueden interferir en este resultado.</w:t>
      </w:r>
    </w:p>
    <w:p>
      <w:pPr>
        <w:pStyle w:val="BodyText"/>
        <w:spacing w:line="350" w:lineRule="auto" w:before="163"/>
        <w:ind w:left="102" w:right="122"/>
        <w:jc w:val="both"/>
        <w:rPr>
          <w:sz w:val="16"/>
        </w:rPr>
      </w:pPr>
      <w:r>
        <w:rPr/>
        <w:t>La mayor adaptación psicosocial al embarazo respecto a la edad, fue entre los 24 y 27 años de edad, no hay estudios similares ya que se han realizado en  población adolescente con un rango de edad entre 10 y 19 años como es el caso del estudio  de Ávila Gálvez y colaboradores con adolescentes embarazadas.</w:t>
      </w:r>
      <w:r>
        <w:rPr>
          <w:spacing w:val="-41"/>
        </w:rPr>
        <w:t> </w:t>
      </w:r>
      <w:r>
        <w:rPr>
          <w:position w:val="11"/>
          <w:sz w:val="16"/>
        </w:rPr>
        <w:t>(39)</w:t>
      </w:r>
    </w:p>
    <w:p>
      <w:pPr>
        <w:pStyle w:val="BodyText"/>
        <w:spacing w:line="352" w:lineRule="auto" w:before="157"/>
        <w:ind w:left="102" w:right="115"/>
        <w:jc w:val="both"/>
        <w:rPr>
          <w:sz w:val="16"/>
        </w:rPr>
      </w:pPr>
      <w:r>
        <w:rPr/>
        <w:t>Para evaluar la asociación entre la adaptación psicosocial al embarazo y la tipología familiar se encontró que la relación es significativamente estadística, lo cual coincide con un estudio observacional, de casos y controles realizado en La Habana, Cuba por Ávila Gálvez y colaboradores con adolescentes embarazadas sus problemas en áreas psicosociales se relacionan con su tipología familiar. </w:t>
      </w:r>
      <w:r>
        <w:rPr>
          <w:position w:val="11"/>
          <w:sz w:val="16"/>
        </w:rPr>
        <w:t>(39)</w:t>
      </w:r>
    </w:p>
    <w:p>
      <w:pPr>
        <w:spacing w:after="0" w:line="352" w:lineRule="auto"/>
        <w:jc w:val="both"/>
        <w:rPr>
          <w:sz w:val="16"/>
        </w:rPr>
        <w:sectPr>
          <w:pgSz w:w="12240" w:h="15840"/>
          <w:pgMar w:header="0" w:footer="1002" w:top="1360" w:bottom="1200" w:left="1600" w:right="1580"/>
        </w:sectPr>
      </w:pPr>
    </w:p>
    <w:p>
      <w:pPr>
        <w:pStyle w:val="Heading1"/>
        <w:numPr>
          <w:ilvl w:val="1"/>
          <w:numId w:val="5"/>
        </w:numPr>
        <w:tabs>
          <w:tab w:pos="1181" w:val="left" w:leader="none"/>
          <w:tab w:pos="1182" w:val="left" w:leader="none"/>
        </w:tabs>
        <w:spacing w:line="240" w:lineRule="auto" w:before="54" w:after="0"/>
        <w:ind w:left="1182" w:right="0" w:hanging="720"/>
        <w:jc w:val="left"/>
      </w:pPr>
      <w:bookmarkStart w:name="_bookmark52" w:id="100"/>
      <w:bookmarkEnd w:id="100"/>
      <w:r>
        <w:rPr>
          <w:b w:val="0"/>
        </w:rPr>
      </w:r>
      <w:bookmarkStart w:name="_bookmark52" w:id="101"/>
      <w:bookmarkEnd w:id="101"/>
      <w:r>
        <w:rPr/>
        <w:t>CON</w:t>
      </w:r>
      <w:r>
        <w:rPr/>
        <w:t>CLUSIONES</w:t>
      </w:r>
    </w:p>
    <w:p>
      <w:pPr>
        <w:pStyle w:val="BodyText"/>
        <w:rPr>
          <w:b/>
        </w:rPr>
      </w:pPr>
    </w:p>
    <w:p>
      <w:pPr>
        <w:pStyle w:val="BodyText"/>
        <w:spacing w:before="9"/>
        <w:rPr>
          <w:b/>
          <w:sz w:val="18"/>
        </w:rPr>
      </w:pPr>
    </w:p>
    <w:p>
      <w:pPr>
        <w:pStyle w:val="BodyText"/>
        <w:spacing w:line="360" w:lineRule="auto"/>
        <w:ind w:left="102" w:right="116"/>
        <w:jc w:val="both"/>
      </w:pPr>
      <w:r>
        <w:rPr/>
        <w:t>El objetivo principal de la tesis fue abordar la adaptación psicosocial en relación a la tipología familiar, considerando el apoyo familiar el principal recurso en la promoción de la salud y en la prevención de enfermedades en todos sus integrantes.</w:t>
      </w:r>
    </w:p>
    <w:p>
      <w:pPr>
        <w:pStyle w:val="BodyText"/>
        <w:spacing w:line="360" w:lineRule="auto" w:before="163"/>
        <w:ind w:left="102" w:right="126"/>
        <w:jc w:val="both"/>
      </w:pPr>
      <w:r>
        <w:rPr/>
        <w:t>Las conclusiones que se derivan de este trabajo de investigación enlazan entre sí los temas tratados con la adaptación psicosocial y son las que se exponen a continuación.</w:t>
      </w:r>
    </w:p>
    <w:p>
      <w:pPr>
        <w:pStyle w:val="BodyText"/>
        <w:spacing w:line="360" w:lineRule="auto" w:before="163"/>
        <w:ind w:left="102" w:right="117"/>
        <w:jc w:val="both"/>
      </w:pPr>
      <w:r>
        <w:rPr/>
        <w:t>La presencia de mujeres gestantes en la Unidad de Medicina Familiar No. 64  sigue en aumento sobre todo en mujeres  entre los 20 y los 30 años;  dentro de  las características socio demográficas se encuentra el nivel de estudios preparatoria, ocupación empleada y estado civil casada, factores socio demográficos que influyen en la prevención y concientización del embarazo sano y seguro, donde la maternidad se ejerce con responsabilidad, lo que permite fomentar la prevención primaria en la población involucrada, donde  se puede lograr un control prenatal eficiente, oportuno e incluyente de las esferas psicosociales.</w:t>
      </w:r>
    </w:p>
    <w:p>
      <w:pPr>
        <w:pStyle w:val="BodyText"/>
        <w:spacing w:line="360" w:lineRule="auto" w:before="163"/>
        <w:ind w:left="102" w:right="120"/>
        <w:jc w:val="both"/>
      </w:pPr>
      <w:r>
        <w:rPr/>
        <w:t>La mayoría de las mujeres gestantes aseguraron tener un embarazo planificado, sin la presencia de hijos previos y/o cursar con su primer embarazo, en donde el planificar el embarazo implica la decisión conciente de no utilizar métodos anticonceptivos con la finalidad de lograr la fecundación.</w:t>
      </w:r>
    </w:p>
    <w:p>
      <w:pPr>
        <w:pStyle w:val="BodyText"/>
        <w:spacing w:line="360" w:lineRule="auto" w:before="164"/>
        <w:ind w:left="102" w:right="120"/>
        <w:jc w:val="both"/>
      </w:pPr>
      <w:r>
        <w:rPr/>
        <w:t>Se debe dar más auge a las sesiones EMBARAZO SEGURO con PREVENIMSS para aumentar la participación de las mujeres gestantes.</w:t>
      </w:r>
    </w:p>
    <w:p>
      <w:pPr>
        <w:pStyle w:val="BodyText"/>
        <w:spacing w:line="360" w:lineRule="auto" w:before="163"/>
        <w:ind w:left="102" w:right="120"/>
        <w:jc w:val="both"/>
      </w:pPr>
      <w:r>
        <w:rPr/>
        <w:t>La tipología predominante fueron las familias nucleares (nuclear y nuclear simple), existiendo un número importante de familias que cuentan con otras tipologías, esta diversidad obliga al personal de la salud a considerar las características de la familia para logra un impacto en la salud reforzando las redes de apoyo que han demostrado tener un papel determinante  en la salud.</w:t>
      </w:r>
    </w:p>
    <w:p>
      <w:pPr>
        <w:spacing w:after="0" w:line="360" w:lineRule="auto"/>
        <w:jc w:val="both"/>
        <w:sectPr>
          <w:pgSz w:w="12240" w:h="15840"/>
          <w:pgMar w:header="0" w:footer="1002" w:top="1360" w:bottom="1200" w:left="1600" w:right="1580"/>
        </w:sectPr>
      </w:pPr>
    </w:p>
    <w:p>
      <w:pPr>
        <w:pStyle w:val="BodyText"/>
        <w:spacing w:line="360" w:lineRule="auto" w:before="54"/>
        <w:ind w:left="102" w:right="125"/>
        <w:jc w:val="both"/>
      </w:pPr>
      <w:r>
        <w:rPr/>
        <w:t>La mayoría de las participantes del estudio mostraron una mayor adaptación psicosocial al embarazo, con una mayor adaptación psicosocial en el rol materno  y deficiencia en la adaptación en la preocupación por el bienestar propio y del bebe.</w:t>
      </w:r>
    </w:p>
    <w:p>
      <w:pPr>
        <w:pStyle w:val="BodyText"/>
        <w:spacing w:line="360" w:lineRule="auto" w:before="163"/>
        <w:ind w:left="102" w:right="120"/>
        <w:jc w:val="both"/>
      </w:pPr>
      <w:r>
        <w:rPr/>
        <w:t>Al relacionar las variables se evidenció que no existe una relación entre la adaptación psicosocial al embarazo y la asistencia de las sesiones  de EMBARAZO SEGURO con PREVENIMSS, donde el objetivo de las sesiones es mantener las mejores condiciones de salud durante el embarazo y después del parto y promover los cuidados del recién nacido.</w:t>
      </w:r>
    </w:p>
    <w:p>
      <w:pPr>
        <w:pStyle w:val="BodyText"/>
        <w:spacing w:line="360" w:lineRule="auto" w:before="163"/>
        <w:ind w:left="102" w:right="123"/>
        <w:jc w:val="both"/>
      </w:pPr>
      <w:r>
        <w:rPr/>
        <w:t>Se evidenció que no existe una relación entre la adaptación psicosocial al embarazo y la edad.</w:t>
      </w:r>
    </w:p>
    <w:p>
      <w:pPr>
        <w:pStyle w:val="BodyText"/>
        <w:spacing w:line="360" w:lineRule="auto" w:before="163"/>
        <w:ind w:left="102" w:right="122"/>
        <w:jc w:val="both"/>
      </w:pPr>
      <w:r>
        <w:rPr/>
        <w:t>Se concluye que existe relación estadísticamente significativa entre la tipología familiar y la adaptación psicosocial; donde las mujeres gestantes con tipologías nucleares (nuclear y nuclear simple) presentan mayor adaptación psicosocial al embarazo con una significancia estadística, cumpliéndose la hipótesis de trabajo. Por lo que es importante tomar en cuenta la tipología familiar en la mujer gestante, ya que de acuerdo a la tipología familiar en base al parentesco las  familias  pueden ser más susceptibles a generar conflictos y llevar a una disfuncionalidad. Sin embargo dentro de la tipología familiar monoparental extendida no se logra establecer una significancia</w:t>
      </w:r>
      <w:r>
        <w:rPr>
          <w:spacing w:val="-10"/>
        </w:rPr>
        <w:t> </w:t>
      </w:r>
      <w:r>
        <w:rPr/>
        <w:t>estadística.</w:t>
      </w:r>
    </w:p>
    <w:p>
      <w:pPr>
        <w:spacing w:after="0" w:line="360" w:lineRule="auto"/>
        <w:jc w:val="both"/>
        <w:sectPr>
          <w:pgSz w:w="12240" w:h="15840"/>
          <w:pgMar w:header="0" w:footer="1002" w:top="1360" w:bottom="1200" w:left="1600" w:right="1580"/>
        </w:sectPr>
      </w:pPr>
    </w:p>
    <w:p>
      <w:pPr>
        <w:pStyle w:val="Heading1"/>
        <w:numPr>
          <w:ilvl w:val="1"/>
          <w:numId w:val="5"/>
        </w:numPr>
        <w:tabs>
          <w:tab w:pos="1182" w:val="left" w:leader="none"/>
        </w:tabs>
        <w:spacing w:line="240" w:lineRule="auto" w:before="54" w:after="0"/>
        <w:ind w:left="1182" w:right="0" w:hanging="720"/>
        <w:jc w:val="both"/>
      </w:pPr>
      <w:bookmarkStart w:name="_bookmark53" w:id="102"/>
      <w:bookmarkEnd w:id="102"/>
      <w:r>
        <w:rPr>
          <w:b w:val="0"/>
        </w:rPr>
      </w:r>
      <w:bookmarkStart w:name="_bookmark53" w:id="103"/>
      <w:bookmarkEnd w:id="103"/>
      <w:r>
        <w:rPr/>
        <w:t>RECOMEN</w:t>
      </w:r>
      <w:r>
        <w:rPr/>
        <w:t>DACIONES</w:t>
      </w:r>
    </w:p>
    <w:p>
      <w:pPr>
        <w:pStyle w:val="BodyText"/>
        <w:rPr>
          <w:b/>
        </w:rPr>
      </w:pPr>
    </w:p>
    <w:p>
      <w:pPr>
        <w:pStyle w:val="BodyText"/>
        <w:spacing w:before="7"/>
        <w:rPr>
          <w:b/>
          <w:sz w:val="29"/>
        </w:rPr>
      </w:pPr>
    </w:p>
    <w:p>
      <w:pPr>
        <w:pStyle w:val="BodyText"/>
        <w:spacing w:line="360" w:lineRule="auto"/>
        <w:ind w:left="102" w:right="118"/>
        <w:jc w:val="both"/>
      </w:pPr>
      <w:r>
        <w:rPr/>
        <w:t>Con los resultados obtenidos en el presente estudio, se sugieren realizar las siguientes acciones, con el fin de tener un mayor impacto individual, familiar y social:</w:t>
      </w:r>
    </w:p>
    <w:p>
      <w:pPr>
        <w:pStyle w:val="ListParagraph"/>
        <w:numPr>
          <w:ilvl w:val="0"/>
          <w:numId w:val="28"/>
        </w:numPr>
        <w:tabs>
          <w:tab w:pos="822" w:val="left" w:leader="none"/>
        </w:tabs>
        <w:spacing w:line="352" w:lineRule="auto" w:before="163" w:after="0"/>
        <w:ind w:left="822" w:right="116" w:hanging="360"/>
        <w:jc w:val="both"/>
        <w:rPr>
          <w:sz w:val="24"/>
        </w:rPr>
      </w:pPr>
      <w:r>
        <w:rPr>
          <w:sz w:val="24"/>
        </w:rPr>
        <w:t>Que personal de psicología se haga cargo de las sesiones de EMBARAZO SEGURO con PREVENIMSS en coordinación con trabajo social con la finalidad de detectar a las mujeres gestantes en riesgo y poderlas atender de manera eficaz y oportuna y con ello reducir el daño a la salud mental de la</w:t>
      </w:r>
      <w:r>
        <w:rPr>
          <w:spacing w:val="-2"/>
          <w:sz w:val="24"/>
        </w:rPr>
        <w:t> </w:t>
      </w:r>
      <w:r>
        <w:rPr>
          <w:sz w:val="24"/>
        </w:rPr>
        <w:t>madre.</w:t>
      </w:r>
    </w:p>
    <w:p>
      <w:pPr>
        <w:pStyle w:val="ListParagraph"/>
        <w:numPr>
          <w:ilvl w:val="0"/>
          <w:numId w:val="28"/>
        </w:numPr>
        <w:tabs>
          <w:tab w:pos="822" w:val="left" w:leader="none"/>
        </w:tabs>
        <w:spacing w:line="345" w:lineRule="auto" w:before="11" w:after="0"/>
        <w:ind w:left="822" w:right="118" w:hanging="360"/>
        <w:jc w:val="both"/>
        <w:rPr>
          <w:sz w:val="24"/>
        </w:rPr>
      </w:pPr>
      <w:r>
        <w:rPr>
          <w:sz w:val="24"/>
        </w:rPr>
        <w:t>Favorecer y fortalecer la integración familiar para reducir el riesgo de atención inadecuada al recién nacido en las sesiones de EMBARAZO SEGURO con</w:t>
      </w:r>
      <w:r>
        <w:rPr>
          <w:spacing w:val="-4"/>
          <w:sz w:val="24"/>
        </w:rPr>
        <w:t> </w:t>
      </w:r>
      <w:r>
        <w:rPr>
          <w:sz w:val="24"/>
        </w:rPr>
        <w:t>PREVENIMSS.</w:t>
      </w:r>
    </w:p>
    <w:p>
      <w:pPr>
        <w:pStyle w:val="ListParagraph"/>
        <w:numPr>
          <w:ilvl w:val="0"/>
          <w:numId w:val="28"/>
        </w:numPr>
        <w:tabs>
          <w:tab w:pos="822" w:val="left" w:leader="none"/>
        </w:tabs>
        <w:spacing w:line="348" w:lineRule="auto" w:before="21" w:after="0"/>
        <w:ind w:left="822" w:right="122" w:hanging="360"/>
        <w:jc w:val="both"/>
        <w:rPr>
          <w:sz w:val="24"/>
        </w:rPr>
      </w:pPr>
      <w:r>
        <w:rPr>
          <w:sz w:val="24"/>
        </w:rPr>
        <w:t>Dar la mujer gestante un mayor tiempo de consulta médica para lograr un mejor manejo integral tomando en cuenta los aspectos familiares que la rodean.</w:t>
      </w:r>
    </w:p>
    <w:p>
      <w:pPr>
        <w:pStyle w:val="ListParagraph"/>
        <w:numPr>
          <w:ilvl w:val="0"/>
          <w:numId w:val="28"/>
        </w:numPr>
        <w:tabs>
          <w:tab w:pos="822" w:val="left" w:leader="none"/>
        </w:tabs>
        <w:spacing w:line="345" w:lineRule="auto" w:before="16" w:after="0"/>
        <w:ind w:left="822" w:right="118" w:hanging="360"/>
        <w:jc w:val="both"/>
        <w:rPr>
          <w:sz w:val="24"/>
        </w:rPr>
      </w:pPr>
      <w:r>
        <w:rPr>
          <w:sz w:val="24"/>
        </w:rPr>
        <w:t>Informar por medio de trípticos acerca de los beneficios del programa de las sesiones de EMBARAZO SEGURO con PREVENIMSS para aumentar el número de</w:t>
      </w:r>
      <w:r>
        <w:rPr>
          <w:spacing w:val="-8"/>
          <w:sz w:val="24"/>
        </w:rPr>
        <w:t> </w:t>
      </w:r>
      <w:r>
        <w:rPr>
          <w:sz w:val="24"/>
        </w:rPr>
        <w:t>asistentes.</w:t>
      </w:r>
    </w:p>
    <w:p>
      <w:pPr>
        <w:pStyle w:val="BodyText"/>
      </w:pPr>
    </w:p>
    <w:p>
      <w:pPr>
        <w:pStyle w:val="BodyText"/>
      </w:pPr>
    </w:p>
    <w:p>
      <w:pPr>
        <w:pStyle w:val="BodyText"/>
        <w:spacing w:line="360" w:lineRule="auto" w:before="203"/>
        <w:ind w:left="461" w:right="117"/>
        <w:jc w:val="both"/>
      </w:pPr>
      <w:r>
        <w:rPr/>
        <w:t>En cuanto a esta investigación se considera importante en un futuro estudio aumentar el número de la muestra, con el fin de demostrar si dentro de la tipología familiar monoparental se logra establecer una significancia  estadística.</w:t>
      </w:r>
    </w:p>
    <w:p>
      <w:pPr>
        <w:spacing w:after="0" w:line="360" w:lineRule="auto"/>
        <w:jc w:val="both"/>
        <w:sectPr>
          <w:footerReference w:type="default" r:id="rId39"/>
          <w:pgSz w:w="12240" w:h="15840"/>
          <w:pgMar w:footer="1002" w:header="0" w:top="1360" w:bottom="1200" w:left="1600" w:right="1580"/>
        </w:sectPr>
      </w:pPr>
    </w:p>
    <w:p>
      <w:pPr>
        <w:pStyle w:val="Heading1"/>
        <w:numPr>
          <w:ilvl w:val="1"/>
          <w:numId w:val="5"/>
        </w:numPr>
        <w:tabs>
          <w:tab w:pos="1381" w:val="left" w:leader="none"/>
          <w:tab w:pos="1382" w:val="left" w:leader="none"/>
        </w:tabs>
        <w:spacing w:line="240" w:lineRule="auto" w:before="54" w:after="0"/>
        <w:ind w:left="1382" w:right="0" w:hanging="720"/>
        <w:jc w:val="left"/>
      </w:pPr>
      <w:bookmarkStart w:name="_bookmark54" w:id="104"/>
      <w:bookmarkEnd w:id="104"/>
      <w:r>
        <w:rPr>
          <w:b w:val="0"/>
        </w:rPr>
      </w:r>
      <w:bookmarkStart w:name="_bookmark54" w:id="105"/>
      <w:bookmarkEnd w:id="105"/>
      <w:r>
        <w:rPr/>
        <w:t>BIB</w:t>
      </w:r>
      <w:r>
        <w:rPr/>
        <w:t>LIOGRAFIA</w:t>
      </w:r>
    </w:p>
    <w:p>
      <w:pPr>
        <w:pStyle w:val="BodyText"/>
        <w:rPr>
          <w:b/>
          <w:sz w:val="20"/>
        </w:rPr>
      </w:pPr>
    </w:p>
    <w:p>
      <w:pPr>
        <w:pStyle w:val="BodyText"/>
        <w:rPr>
          <w:b/>
          <w:sz w:val="20"/>
        </w:rPr>
      </w:pPr>
    </w:p>
    <w:p>
      <w:pPr>
        <w:pStyle w:val="BodyText"/>
        <w:spacing w:before="7"/>
        <w:rPr>
          <w:b/>
          <w:sz w:val="28"/>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96"/>
        <w:gridCol w:w="8645"/>
      </w:tblGrid>
      <w:tr>
        <w:trPr>
          <w:trHeight w:val="850" w:hRule="exact"/>
        </w:trPr>
        <w:tc>
          <w:tcPr>
            <w:tcW w:w="596" w:type="dxa"/>
          </w:tcPr>
          <w:p>
            <w:pPr>
              <w:pStyle w:val="TableParagraph"/>
              <w:spacing w:line="245" w:lineRule="exact"/>
              <w:ind w:left="200"/>
              <w:rPr>
                <w:sz w:val="24"/>
              </w:rPr>
            </w:pPr>
            <w:r>
              <w:rPr>
                <w:sz w:val="24"/>
              </w:rPr>
              <w:t>1.</w:t>
            </w:r>
          </w:p>
        </w:tc>
        <w:tc>
          <w:tcPr>
            <w:tcW w:w="8645" w:type="dxa"/>
          </w:tcPr>
          <w:p>
            <w:pPr>
              <w:pStyle w:val="TableParagraph"/>
              <w:spacing w:line="245" w:lineRule="exact"/>
              <w:ind w:left="59" w:right="160"/>
              <w:rPr>
                <w:sz w:val="24"/>
              </w:rPr>
            </w:pPr>
            <w:r>
              <w:rPr>
                <w:sz w:val="24"/>
              </w:rPr>
              <w:t>Huerta  González  JL.  La  familia  en  el  proceso  salud-enfermedad.</w:t>
            </w:r>
            <w:r>
              <w:rPr>
                <w:spacing w:val="64"/>
                <w:sz w:val="24"/>
              </w:rPr>
              <w:t> </w:t>
            </w:r>
            <w:r>
              <w:rPr>
                <w:sz w:val="24"/>
              </w:rPr>
              <w:t>Primera</w:t>
            </w:r>
          </w:p>
          <w:p>
            <w:pPr>
              <w:pStyle w:val="TableParagraph"/>
              <w:spacing w:before="137"/>
              <w:ind w:left="59" w:right="160"/>
              <w:rPr>
                <w:sz w:val="24"/>
              </w:rPr>
            </w:pPr>
            <w:r>
              <w:rPr>
                <w:sz w:val="24"/>
              </w:rPr>
              <w:t>edición ed. México, D.F.: Editorial Alfil; 2005.</w:t>
            </w:r>
          </w:p>
        </w:tc>
      </w:tr>
      <w:tr>
        <w:trPr>
          <w:trHeight w:val="1049" w:hRule="exact"/>
        </w:trPr>
        <w:tc>
          <w:tcPr>
            <w:tcW w:w="596" w:type="dxa"/>
          </w:tcPr>
          <w:p>
            <w:pPr>
              <w:pStyle w:val="TableParagraph"/>
              <w:spacing w:before="166"/>
              <w:ind w:left="200"/>
              <w:rPr>
                <w:sz w:val="24"/>
              </w:rPr>
            </w:pPr>
            <w:r>
              <w:rPr>
                <w:sz w:val="24"/>
              </w:rPr>
              <w:t>2.</w:t>
            </w:r>
          </w:p>
        </w:tc>
        <w:tc>
          <w:tcPr>
            <w:tcW w:w="8645" w:type="dxa"/>
          </w:tcPr>
          <w:p>
            <w:pPr>
              <w:pStyle w:val="TableParagraph"/>
              <w:spacing w:line="360" w:lineRule="auto" w:before="166"/>
              <w:ind w:left="59" w:right="160"/>
              <w:rPr>
                <w:sz w:val="24"/>
              </w:rPr>
            </w:pPr>
            <w:r>
              <w:rPr>
                <w:sz w:val="24"/>
              </w:rPr>
              <w:t>Conceptos básicos para el estudio de las familias. Archivos en Medicina Familiar. 2005; VII(1): p. 15-19.</w:t>
            </w:r>
          </w:p>
        </w:tc>
      </w:tr>
      <w:tr>
        <w:trPr>
          <w:trHeight w:val="1049" w:hRule="exact"/>
        </w:trPr>
        <w:tc>
          <w:tcPr>
            <w:tcW w:w="596" w:type="dxa"/>
          </w:tcPr>
          <w:p>
            <w:pPr>
              <w:pStyle w:val="TableParagraph"/>
              <w:spacing w:before="166"/>
              <w:ind w:left="200"/>
              <w:rPr>
                <w:sz w:val="24"/>
              </w:rPr>
            </w:pPr>
            <w:r>
              <w:rPr>
                <w:sz w:val="24"/>
              </w:rPr>
              <w:t>3.</w:t>
            </w:r>
          </w:p>
        </w:tc>
        <w:tc>
          <w:tcPr>
            <w:tcW w:w="8645" w:type="dxa"/>
          </w:tcPr>
          <w:p>
            <w:pPr>
              <w:pStyle w:val="TableParagraph"/>
              <w:spacing w:line="360" w:lineRule="auto" w:before="166"/>
              <w:ind w:left="59" w:right="160"/>
              <w:rPr>
                <w:sz w:val="24"/>
              </w:rPr>
            </w:pPr>
            <w:r>
              <w:rPr>
                <w:sz w:val="24"/>
              </w:rPr>
              <w:t>Bydlowski M. La deuda de vida: Itinerario psicoanalítico de la maternidad. Primera edición ed. Madrid: Biblioteca Nueva; 2007.</w:t>
            </w:r>
          </w:p>
        </w:tc>
      </w:tr>
      <w:tr>
        <w:trPr>
          <w:trHeight w:val="1462" w:hRule="exact"/>
        </w:trPr>
        <w:tc>
          <w:tcPr>
            <w:tcW w:w="596" w:type="dxa"/>
          </w:tcPr>
          <w:p>
            <w:pPr>
              <w:pStyle w:val="TableParagraph"/>
              <w:spacing w:before="166"/>
              <w:ind w:left="200"/>
              <w:rPr>
                <w:sz w:val="24"/>
              </w:rPr>
            </w:pPr>
            <w:r>
              <w:rPr>
                <w:sz w:val="24"/>
              </w:rPr>
              <w:t>4.</w:t>
            </w:r>
          </w:p>
        </w:tc>
        <w:tc>
          <w:tcPr>
            <w:tcW w:w="8645" w:type="dxa"/>
          </w:tcPr>
          <w:p>
            <w:pPr>
              <w:pStyle w:val="TableParagraph"/>
              <w:spacing w:line="360" w:lineRule="auto" w:before="166"/>
              <w:ind w:left="59" w:right="205"/>
              <w:jc w:val="both"/>
              <w:rPr>
                <w:sz w:val="24"/>
              </w:rPr>
            </w:pPr>
            <w:r>
              <w:rPr>
                <w:sz w:val="24"/>
              </w:rPr>
              <w:t>Quintero Velásquez AM. Cambios en la dinámica familiar durante la gestación y el parto. Investigación y educación en enfermeria. 1997 Marzo; XV(1): p. 109-119.</w:t>
            </w:r>
          </w:p>
        </w:tc>
      </w:tr>
      <w:tr>
        <w:trPr>
          <w:trHeight w:val="1047" w:hRule="exact"/>
        </w:trPr>
        <w:tc>
          <w:tcPr>
            <w:tcW w:w="596" w:type="dxa"/>
          </w:tcPr>
          <w:p>
            <w:pPr>
              <w:pStyle w:val="TableParagraph"/>
              <w:spacing w:before="166"/>
              <w:ind w:left="200"/>
              <w:rPr>
                <w:sz w:val="24"/>
              </w:rPr>
            </w:pPr>
            <w:r>
              <w:rPr>
                <w:sz w:val="24"/>
              </w:rPr>
              <w:t>5.</w:t>
            </w:r>
          </w:p>
        </w:tc>
        <w:tc>
          <w:tcPr>
            <w:tcW w:w="8645" w:type="dxa"/>
          </w:tcPr>
          <w:p>
            <w:pPr>
              <w:pStyle w:val="TableParagraph"/>
              <w:spacing w:line="360" w:lineRule="auto" w:before="166"/>
              <w:ind w:left="59" w:right="160"/>
              <w:rPr>
                <w:sz w:val="24"/>
              </w:rPr>
            </w:pPr>
            <w:r>
              <w:rPr>
                <w:sz w:val="24"/>
              </w:rPr>
              <w:t>Maldonado Durán M, Lecannelier F. El padre en la etapa perinatal. Perinatol Reprod Hum. 2008; 22(22): p. 145-154.</w:t>
            </w:r>
          </w:p>
        </w:tc>
      </w:tr>
      <w:tr>
        <w:trPr>
          <w:trHeight w:val="1049" w:hRule="exact"/>
        </w:trPr>
        <w:tc>
          <w:tcPr>
            <w:tcW w:w="596" w:type="dxa"/>
          </w:tcPr>
          <w:p>
            <w:pPr>
              <w:pStyle w:val="TableParagraph"/>
              <w:spacing w:before="166"/>
              <w:ind w:left="200"/>
              <w:rPr>
                <w:sz w:val="24"/>
              </w:rPr>
            </w:pPr>
            <w:r>
              <w:rPr>
                <w:sz w:val="24"/>
              </w:rPr>
              <w:t>6.</w:t>
            </w:r>
          </w:p>
        </w:tc>
        <w:tc>
          <w:tcPr>
            <w:tcW w:w="8645" w:type="dxa"/>
          </w:tcPr>
          <w:p>
            <w:pPr>
              <w:pStyle w:val="TableParagraph"/>
              <w:spacing w:line="360" w:lineRule="auto" w:before="166"/>
              <w:ind w:left="59" w:right="160"/>
              <w:rPr>
                <w:sz w:val="24"/>
              </w:rPr>
            </w:pPr>
            <w:r>
              <w:rPr>
                <w:sz w:val="24"/>
              </w:rPr>
              <w:t>Bernal L. La familia en la determinación de la salud. Rev Cubana Salud Pública. 2003; 29(1): p. 48-51.</w:t>
            </w:r>
          </w:p>
        </w:tc>
      </w:tr>
      <w:tr>
        <w:trPr>
          <w:trHeight w:val="1049" w:hRule="exact"/>
        </w:trPr>
        <w:tc>
          <w:tcPr>
            <w:tcW w:w="596" w:type="dxa"/>
          </w:tcPr>
          <w:p>
            <w:pPr>
              <w:pStyle w:val="TableParagraph"/>
              <w:spacing w:before="166"/>
              <w:ind w:left="200"/>
              <w:rPr>
                <w:sz w:val="24"/>
              </w:rPr>
            </w:pPr>
            <w:r>
              <w:rPr>
                <w:sz w:val="24"/>
              </w:rPr>
              <w:t>7.</w:t>
            </w:r>
          </w:p>
        </w:tc>
        <w:tc>
          <w:tcPr>
            <w:tcW w:w="8645" w:type="dxa"/>
          </w:tcPr>
          <w:p>
            <w:pPr>
              <w:pStyle w:val="TableParagraph"/>
              <w:spacing w:line="360" w:lineRule="auto" w:before="166"/>
              <w:ind w:left="59" w:right="160"/>
              <w:rPr>
                <w:sz w:val="24"/>
              </w:rPr>
            </w:pPr>
            <w:r>
              <w:rPr>
                <w:sz w:val="24"/>
              </w:rPr>
              <w:t>Guía de dinámicas de estrategias educativas de promoción de la salud. Instituto Mexicano del Seguro Social.</w:t>
            </w:r>
          </w:p>
        </w:tc>
      </w:tr>
      <w:tr>
        <w:trPr>
          <w:trHeight w:val="1462" w:hRule="exact"/>
        </w:trPr>
        <w:tc>
          <w:tcPr>
            <w:tcW w:w="596" w:type="dxa"/>
          </w:tcPr>
          <w:p>
            <w:pPr>
              <w:pStyle w:val="TableParagraph"/>
              <w:spacing w:before="166"/>
              <w:ind w:left="200"/>
              <w:rPr>
                <w:sz w:val="24"/>
              </w:rPr>
            </w:pPr>
            <w:r>
              <w:rPr>
                <w:sz w:val="24"/>
              </w:rPr>
              <w:t>8.</w:t>
            </w:r>
          </w:p>
        </w:tc>
        <w:tc>
          <w:tcPr>
            <w:tcW w:w="8645" w:type="dxa"/>
          </w:tcPr>
          <w:p>
            <w:pPr>
              <w:pStyle w:val="TableParagraph"/>
              <w:spacing w:line="360" w:lineRule="auto" w:before="166"/>
              <w:ind w:left="59" w:right="205"/>
              <w:jc w:val="both"/>
              <w:rPr>
                <w:sz w:val="24"/>
              </w:rPr>
            </w:pPr>
            <w:r>
              <w:rPr>
                <w:sz w:val="24"/>
              </w:rPr>
              <w:t>Jimenez Zukuaga IB, Barragán Madrid N, Sepúlveda AM. Los tuyos, los míos y los nuestros. Primera edición ed. Medellín: Fundación por el bienestar humano;</w:t>
            </w:r>
            <w:r>
              <w:rPr>
                <w:spacing w:val="-8"/>
                <w:sz w:val="24"/>
              </w:rPr>
              <w:t> </w:t>
            </w:r>
            <w:r>
              <w:rPr>
                <w:sz w:val="24"/>
              </w:rPr>
              <w:t>2001.</w:t>
            </w:r>
          </w:p>
        </w:tc>
      </w:tr>
      <w:tr>
        <w:trPr>
          <w:trHeight w:val="634" w:hRule="exact"/>
        </w:trPr>
        <w:tc>
          <w:tcPr>
            <w:tcW w:w="596" w:type="dxa"/>
          </w:tcPr>
          <w:p>
            <w:pPr>
              <w:pStyle w:val="TableParagraph"/>
              <w:spacing w:before="166"/>
              <w:ind w:left="200"/>
              <w:rPr>
                <w:sz w:val="24"/>
              </w:rPr>
            </w:pPr>
            <w:r>
              <w:rPr>
                <w:sz w:val="24"/>
              </w:rPr>
              <w:t>9.</w:t>
            </w:r>
          </w:p>
        </w:tc>
        <w:tc>
          <w:tcPr>
            <w:tcW w:w="8645" w:type="dxa"/>
          </w:tcPr>
          <w:p>
            <w:pPr>
              <w:pStyle w:val="TableParagraph"/>
              <w:spacing w:before="166"/>
              <w:ind w:left="59" w:right="160"/>
              <w:rPr>
                <w:sz w:val="24"/>
              </w:rPr>
            </w:pPr>
            <w:r>
              <w:rPr>
                <w:sz w:val="24"/>
              </w:rPr>
              <w:t>Alba H. Familia y práctica médica. Univ Med Bogotá. 2012; 53(2): p. 166-185.</w:t>
            </w:r>
          </w:p>
        </w:tc>
      </w:tr>
      <w:tr>
        <w:trPr>
          <w:trHeight w:val="1265" w:hRule="exact"/>
        </w:trPr>
        <w:tc>
          <w:tcPr>
            <w:tcW w:w="596" w:type="dxa"/>
          </w:tcPr>
          <w:p>
            <w:pPr>
              <w:pStyle w:val="TableParagraph"/>
              <w:spacing w:before="166"/>
              <w:ind w:left="200"/>
              <w:rPr>
                <w:sz w:val="24"/>
              </w:rPr>
            </w:pPr>
            <w:r>
              <w:rPr>
                <w:sz w:val="24"/>
              </w:rPr>
              <w:t>10.</w:t>
            </w:r>
          </w:p>
        </w:tc>
        <w:tc>
          <w:tcPr>
            <w:tcW w:w="8645" w:type="dxa"/>
          </w:tcPr>
          <w:p>
            <w:pPr>
              <w:pStyle w:val="TableParagraph"/>
              <w:spacing w:before="166"/>
              <w:ind w:left="59" w:right="160"/>
              <w:rPr>
                <w:sz w:val="24"/>
              </w:rPr>
            </w:pPr>
            <w:r>
              <w:rPr>
                <w:sz w:val="24"/>
              </w:rPr>
              <w:t>De la Revilla L, Fleitas L.</w:t>
            </w:r>
            <w:r>
              <w:rPr>
                <w:spacing w:val="52"/>
                <w:sz w:val="24"/>
              </w:rPr>
              <w:t> </w:t>
            </w:r>
            <w:r>
              <w:rPr>
                <w:sz w:val="24"/>
              </w:rPr>
              <w:t>Instrumentos para el abordaje familiar. Atención</w:t>
            </w:r>
          </w:p>
          <w:p>
            <w:pPr>
              <w:pStyle w:val="TableParagraph"/>
              <w:spacing w:line="410" w:lineRule="atLeast" w:before="5"/>
              <w:ind w:left="59" w:right="160"/>
              <w:rPr>
                <w:sz w:val="24"/>
              </w:rPr>
            </w:pPr>
            <w:r>
              <w:rPr>
                <w:sz w:val="24"/>
              </w:rPr>
              <w:t>longitudinal: el ciclo vital familiar. In Taylor R. Medicina de familia: principios y práctica. Barcelona: Masson; 1999. p. 88-102.</w:t>
            </w:r>
          </w:p>
        </w:tc>
      </w:tr>
    </w:tbl>
    <w:p>
      <w:pPr>
        <w:spacing w:after="0" w:line="410" w:lineRule="atLeast"/>
        <w:rPr>
          <w:sz w:val="24"/>
        </w:rPr>
        <w:sectPr>
          <w:footerReference w:type="default" r:id="rId40"/>
          <w:pgSz w:w="12240" w:h="15840"/>
          <w:pgMar w:footer="942" w:header="0" w:top="1360" w:bottom="1140" w:left="1400" w:right="1380"/>
          <w:pgNumType w:start="61"/>
        </w:sectPr>
      </w:pPr>
    </w:p>
    <w:p>
      <w:pPr>
        <w:pStyle w:val="BodyText"/>
        <w:rPr>
          <w:rFonts w:ascii="Times New Roman"/>
          <w:sz w:val="20"/>
        </w:rPr>
      </w:pPr>
    </w:p>
    <w:p>
      <w:pPr>
        <w:pStyle w:val="BodyText"/>
        <w:spacing w:before="2"/>
        <w:rPr>
          <w:rFonts w:ascii="Times New Roman"/>
          <w:sz w:val="22"/>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96"/>
        <w:gridCol w:w="8646"/>
      </w:tblGrid>
      <w:tr>
        <w:trPr>
          <w:trHeight w:val="852" w:hRule="exact"/>
        </w:trPr>
        <w:tc>
          <w:tcPr>
            <w:tcW w:w="596" w:type="dxa"/>
          </w:tcPr>
          <w:p>
            <w:pPr>
              <w:pStyle w:val="TableParagraph"/>
              <w:spacing w:line="245" w:lineRule="exact"/>
              <w:ind w:right="57"/>
              <w:jc w:val="right"/>
              <w:rPr>
                <w:sz w:val="24"/>
              </w:rPr>
            </w:pPr>
            <w:r>
              <w:rPr>
                <w:w w:val="95"/>
                <w:sz w:val="24"/>
              </w:rPr>
              <w:t>11.</w:t>
            </w:r>
          </w:p>
        </w:tc>
        <w:tc>
          <w:tcPr>
            <w:tcW w:w="8646" w:type="dxa"/>
          </w:tcPr>
          <w:p>
            <w:pPr>
              <w:pStyle w:val="TableParagraph"/>
              <w:spacing w:line="245" w:lineRule="exact"/>
              <w:ind w:left="59"/>
              <w:rPr>
                <w:sz w:val="24"/>
              </w:rPr>
            </w:pPr>
            <w:r>
              <w:rPr>
                <w:sz w:val="24"/>
              </w:rPr>
              <w:t>Alegre  Palomino  Y,  Suárez  Bustamante  M.  Instrumentos  de  atención  a la</w:t>
            </w:r>
          </w:p>
          <w:p>
            <w:pPr>
              <w:pStyle w:val="TableParagraph"/>
              <w:spacing w:before="139"/>
              <w:ind w:left="59"/>
              <w:rPr>
                <w:sz w:val="24"/>
              </w:rPr>
            </w:pPr>
            <w:r>
              <w:rPr>
                <w:sz w:val="24"/>
              </w:rPr>
              <w:t>familia: El familiograma y el APGAR familiar. RAMPA. 2006; 1(1): p. 45-87.</w:t>
            </w:r>
          </w:p>
        </w:tc>
      </w:tr>
      <w:tr>
        <w:trPr>
          <w:trHeight w:val="1462" w:hRule="exact"/>
        </w:trPr>
        <w:tc>
          <w:tcPr>
            <w:tcW w:w="596" w:type="dxa"/>
          </w:tcPr>
          <w:p>
            <w:pPr>
              <w:pStyle w:val="TableParagraph"/>
              <w:spacing w:before="166"/>
              <w:ind w:right="57"/>
              <w:jc w:val="right"/>
              <w:rPr>
                <w:sz w:val="24"/>
              </w:rPr>
            </w:pPr>
            <w:r>
              <w:rPr>
                <w:w w:val="95"/>
                <w:sz w:val="24"/>
              </w:rPr>
              <w:t>12.</w:t>
            </w:r>
          </w:p>
        </w:tc>
        <w:tc>
          <w:tcPr>
            <w:tcW w:w="8646" w:type="dxa"/>
          </w:tcPr>
          <w:p>
            <w:pPr>
              <w:pStyle w:val="TableParagraph"/>
              <w:spacing w:line="360" w:lineRule="auto" w:before="166"/>
              <w:ind w:left="59" w:right="203"/>
              <w:jc w:val="both"/>
              <w:rPr>
                <w:sz w:val="24"/>
              </w:rPr>
            </w:pPr>
            <w:r>
              <w:rPr>
                <w:sz w:val="24"/>
              </w:rPr>
              <w:t>Lederman R. Psychosocial adaptation in pregnancy: Assessment of seven dimensions of maternal development. Primera edición ed. New York: Springer Publishing Company; 1996.</w:t>
            </w:r>
          </w:p>
        </w:tc>
      </w:tr>
      <w:tr>
        <w:trPr>
          <w:trHeight w:val="1877" w:hRule="exact"/>
        </w:trPr>
        <w:tc>
          <w:tcPr>
            <w:tcW w:w="596" w:type="dxa"/>
          </w:tcPr>
          <w:p>
            <w:pPr>
              <w:pStyle w:val="TableParagraph"/>
              <w:spacing w:before="166"/>
              <w:ind w:right="57"/>
              <w:jc w:val="right"/>
              <w:rPr>
                <w:sz w:val="24"/>
              </w:rPr>
            </w:pPr>
            <w:r>
              <w:rPr>
                <w:w w:val="95"/>
                <w:sz w:val="24"/>
              </w:rPr>
              <w:t>13.</w:t>
            </w:r>
          </w:p>
        </w:tc>
        <w:tc>
          <w:tcPr>
            <w:tcW w:w="8646" w:type="dxa"/>
          </w:tcPr>
          <w:p>
            <w:pPr>
              <w:pStyle w:val="TableParagraph"/>
              <w:spacing w:line="360" w:lineRule="auto" w:before="166"/>
              <w:ind w:left="59" w:right="208"/>
              <w:jc w:val="both"/>
              <w:rPr>
                <w:sz w:val="24"/>
              </w:rPr>
            </w:pPr>
            <w:r>
              <w:rPr>
                <w:sz w:val="24"/>
              </w:rPr>
              <w:t>Rodrigues A, Pérez J, Brito de la Nues A. La vinculación afectiva prenatal y la ansiedad durante los últimos tres meses del embarazo en las mujeres  y padres tempranos. Un estudio preliminar. Anales de Psicología. 2004; 20(1):  p.</w:t>
            </w:r>
            <w:r>
              <w:rPr>
                <w:spacing w:val="-5"/>
                <w:sz w:val="24"/>
              </w:rPr>
              <w:t> </w:t>
            </w:r>
            <w:r>
              <w:rPr>
                <w:sz w:val="24"/>
              </w:rPr>
              <w:t>95-102.</w:t>
            </w:r>
          </w:p>
        </w:tc>
      </w:tr>
      <w:tr>
        <w:trPr>
          <w:trHeight w:val="1462" w:hRule="exact"/>
        </w:trPr>
        <w:tc>
          <w:tcPr>
            <w:tcW w:w="596" w:type="dxa"/>
          </w:tcPr>
          <w:p>
            <w:pPr>
              <w:pStyle w:val="TableParagraph"/>
              <w:spacing w:before="166"/>
              <w:ind w:right="57"/>
              <w:jc w:val="right"/>
              <w:rPr>
                <w:sz w:val="24"/>
              </w:rPr>
            </w:pPr>
            <w:r>
              <w:rPr>
                <w:w w:val="95"/>
                <w:sz w:val="24"/>
              </w:rPr>
              <w:t>14.</w:t>
            </w:r>
          </w:p>
        </w:tc>
        <w:tc>
          <w:tcPr>
            <w:tcW w:w="8646" w:type="dxa"/>
          </w:tcPr>
          <w:p>
            <w:pPr>
              <w:pStyle w:val="TableParagraph"/>
              <w:spacing w:line="360" w:lineRule="auto" w:before="166"/>
              <w:ind w:left="59" w:right="201"/>
              <w:jc w:val="both"/>
              <w:rPr>
                <w:sz w:val="24"/>
              </w:rPr>
            </w:pPr>
            <w:r>
              <w:rPr>
                <w:sz w:val="24"/>
              </w:rPr>
              <w:t>Armengol Asenjo R, Chamarro A, García-Die M. Aspectos psicosociales en la gestación: el Cuestionario de Evalución Prenatal. Anales de Psicología. 2007; 23(1): p. 25-32.</w:t>
            </w:r>
          </w:p>
        </w:tc>
      </w:tr>
      <w:tr>
        <w:trPr>
          <w:trHeight w:val="1047" w:hRule="exact"/>
        </w:trPr>
        <w:tc>
          <w:tcPr>
            <w:tcW w:w="596" w:type="dxa"/>
          </w:tcPr>
          <w:p>
            <w:pPr>
              <w:pStyle w:val="TableParagraph"/>
              <w:spacing w:before="166"/>
              <w:ind w:right="57"/>
              <w:jc w:val="right"/>
              <w:rPr>
                <w:sz w:val="24"/>
              </w:rPr>
            </w:pPr>
            <w:r>
              <w:rPr>
                <w:w w:val="95"/>
                <w:sz w:val="24"/>
              </w:rPr>
              <w:t>15.</w:t>
            </w:r>
          </w:p>
        </w:tc>
        <w:tc>
          <w:tcPr>
            <w:tcW w:w="8646" w:type="dxa"/>
          </w:tcPr>
          <w:p>
            <w:pPr>
              <w:pStyle w:val="TableParagraph"/>
              <w:spacing w:line="360" w:lineRule="auto" w:before="166"/>
              <w:ind w:left="59" w:right="262"/>
              <w:rPr>
                <w:sz w:val="24"/>
              </w:rPr>
            </w:pPr>
            <w:r>
              <w:rPr>
                <w:sz w:val="24"/>
              </w:rPr>
              <w:t>Austin M, Priest S, Sullivan E. Biblioteca Cochrane Plus. [Online].; 2008  [citado el 13 Agosto 2016. Disponible en:</w:t>
            </w:r>
            <w:r>
              <w:rPr>
                <w:spacing w:val="-21"/>
                <w:sz w:val="24"/>
              </w:rPr>
              <w:t> </w:t>
            </w:r>
            <w:hyperlink r:id="rId41">
              <w:r>
                <w:rPr>
                  <w:sz w:val="24"/>
                  <w:u w:val="single"/>
                </w:rPr>
                <w:t>http://www.bibliotecacochrane.com</w:t>
              </w:r>
            </w:hyperlink>
            <w:r>
              <w:rPr>
                <w:sz w:val="24"/>
              </w:rPr>
              <w:t>.</w:t>
            </w:r>
          </w:p>
        </w:tc>
      </w:tr>
      <w:tr>
        <w:trPr>
          <w:trHeight w:val="1463" w:hRule="exact"/>
        </w:trPr>
        <w:tc>
          <w:tcPr>
            <w:tcW w:w="596" w:type="dxa"/>
          </w:tcPr>
          <w:p>
            <w:pPr>
              <w:pStyle w:val="TableParagraph"/>
              <w:spacing w:before="166"/>
              <w:ind w:right="57"/>
              <w:jc w:val="right"/>
              <w:rPr>
                <w:sz w:val="24"/>
              </w:rPr>
            </w:pPr>
            <w:r>
              <w:rPr>
                <w:w w:val="95"/>
                <w:sz w:val="24"/>
              </w:rPr>
              <w:t>16.</w:t>
            </w:r>
          </w:p>
        </w:tc>
        <w:tc>
          <w:tcPr>
            <w:tcW w:w="8646" w:type="dxa"/>
          </w:tcPr>
          <w:p>
            <w:pPr>
              <w:pStyle w:val="TableParagraph"/>
              <w:spacing w:line="360" w:lineRule="auto" w:before="166"/>
              <w:ind w:left="59" w:right="200"/>
              <w:jc w:val="both"/>
              <w:rPr>
                <w:sz w:val="24"/>
              </w:rPr>
            </w:pPr>
            <w:r>
              <w:rPr>
                <w:sz w:val="24"/>
              </w:rPr>
              <w:t>Ontiveros M, López J. Adaptación psicosocial y niveles de ansiedad en embarazadas primigestas de bajo riesgo obstétrico. Bol Clin Hosp  Infant. 2010; 27(2): p. 92-98.</w:t>
            </w:r>
          </w:p>
        </w:tc>
      </w:tr>
      <w:tr>
        <w:trPr>
          <w:trHeight w:val="1048" w:hRule="exact"/>
        </w:trPr>
        <w:tc>
          <w:tcPr>
            <w:tcW w:w="596" w:type="dxa"/>
          </w:tcPr>
          <w:p>
            <w:pPr>
              <w:pStyle w:val="TableParagraph"/>
              <w:spacing w:before="167"/>
              <w:ind w:right="57"/>
              <w:jc w:val="right"/>
              <w:rPr>
                <w:sz w:val="24"/>
              </w:rPr>
            </w:pPr>
            <w:r>
              <w:rPr>
                <w:w w:val="95"/>
                <w:sz w:val="24"/>
              </w:rPr>
              <w:t>17.</w:t>
            </w:r>
          </w:p>
        </w:tc>
        <w:tc>
          <w:tcPr>
            <w:tcW w:w="8646" w:type="dxa"/>
          </w:tcPr>
          <w:p>
            <w:pPr>
              <w:pStyle w:val="TableParagraph"/>
              <w:spacing w:line="360" w:lineRule="auto" w:before="167"/>
              <w:ind w:left="59"/>
              <w:rPr>
                <w:sz w:val="24"/>
              </w:rPr>
            </w:pPr>
            <w:r>
              <w:rPr>
                <w:sz w:val="24"/>
              </w:rPr>
              <w:t>Reeve J. Motivación y emociones. Quinta edición ed. México: Mc Graw Hills; 2005.</w:t>
            </w:r>
          </w:p>
        </w:tc>
      </w:tr>
      <w:tr>
        <w:trPr>
          <w:trHeight w:val="1462" w:hRule="exact"/>
        </w:trPr>
        <w:tc>
          <w:tcPr>
            <w:tcW w:w="596" w:type="dxa"/>
          </w:tcPr>
          <w:p>
            <w:pPr>
              <w:pStyle w:val="TableParagraph"/>
              <w:spacing w:before="166"/>
              <w:ind w:right="57"/>
              <w:jc w:val="right"/>
              <w:rPr>
                <w:sz w:val="24"/>
              </w:rPr>
            </w:pPr>
            <w:r>
              <w:rPr>
                <w:w w:val="95"/>
                <w:sz w:val="24"/>
              </w:rPr>
              <w:t>18.</w:t>
            </w:r>
          </w:p>
        </w:tc>
        <w:tc>
          <w:tcPr>
            <w:tcW w:w="8646" w:type="dxa"/>
          </w:tcPr>
          <w:p>
            <w:pPr>
              <w:pStyle w:val="TableParagraph"/>
              <w:spacing w:line="360" w:lineRule="auto" w:before="166"/>
              <w:ind w:left="59" w:right="200"/>
              <w:jc w:val="both"/>
              <w:rPr>
                <w:sz w:val="24"/>
              </w:rPr>
            </w:pPr>
            <w:r>
              <w:rPr>
                <w:sz w:val="24"/>
              </w:rPr>
              <w:t>Fernández Mateos L, Sánchez Cabaco A. Conducta emocional en la gestante: variables psicosociales e implicaciones educativas. Universidad Pontificia de Salamanca. 2005;(4): p. 193-208.</w:t>
            </w:r>
          </w:p>
        </w:tc>
      </w:tr>
      <w:tr>
        <w:trPr>
          <w:trHeight w:val="852" w:hRule="exact"/>
        </w:trPr>
        <w:tc>
          <w:tcPr>
            <w:tcW w:w="596" w:type="dxa"/>
          </w:tcPr>
          <w:p>
            <w:pPr>
              <w:pStyle w:val="TableParagraph"/>
              <w:spacing w:before="166"/>
              <w:ind w:right="57"/>
              <w:jc w:val="right"/>
              <w:rPr>
                <w:sz w:val="24"/>
              </w:rPr>
            </w:pPr>
            <w:r>
              <w:rPr>
                <w:w w:val="95"/>
                <w:sz w:val="24"/>
              </w:rPr>
              <w:t>19.</w:t>
            </w:r>
          </w:p>
        </w:tc>
        <w:tc>
          <w:tcPr>
            <w:tcW w:w="8646" w:type="dxa"/>
          </w:tcPr>
          <w:p>
            <w:pPr>
              <w:pStyle w:val="TableParagraph"/>
              <w:spacing w:line="410" w:lineRule="atLeast" w:before="32"/>
              <w:ind w:left="59"/>
              <w:rPr>
                <w:sz w:val="24"/>
              </w:rPr>
            </w:pPr>
            <w:r>
              <w:rPr>
                <w:sz w:val="24"/>
              </w:rPr>
              <w:t>Sañudo Toca L. Consecuencias de la infertilidad/esterilidad en la salud de la mujer. Universidad de Cantabria. 2014.</w:t>
            </w:r>
          </w:p>
        </w:tc>
      </w:tr>
    </w:tbl>
    <w:p>
      <w:pPr>
        <w:spacing w:after="0" w:line="410" w:lineRule="atLeast"/>
        <w:rPr>
          <w:sz w:val="24"/>
        </w:rPr>
        <w:sectPr>
          <w:pgSz w:w="12240" w:h="15840"/>
          <w:pgMar w:header="0" w:footer="942" w:top="1500" w:bottom="1140" w:left="1400" w:right="138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96"/>
        <w:gridCol w:w="8648"/>
      </w:tblGrid>
      <w:tr>
        <w:trPr>
          <w:trHeight w:val="1265" w:hRule="exact"/>
        </w:trPr>
        <w:tc>
          <w:tcPr>
            <w:tcW w:w="596" w:type="dxa"/>
          </w:tcPr>
          <w:p>
            <w:pPr>
              <w:pStyle w:val="TableParagraph"/>
              <w:spacing w:line="242" w:lineRule="exact"/>
              <w:ind w:right="57"/>
              <w:jc w:val="right"/>
              <w:rPr>
                <w:sz w:val="24"/>
              </w:rPr>
            </w:pPr>
            <w:r>
              <w:rPr>
                <w:w w:val="95"/>
                <w:sz w:val="24"/>
              </w:rPr>
              <w:t>20.</w:t>
            </w:r>
          </w:p>
        </w:tc>
        <w:tc>
          <w:tcPr>
            <w:tcW w:w="8648" w:type="dxa"/>
          </w:tcPr>
          <w:p>
            <w:pPr>
              <w:pStyle w:val="TableParagraph"/>
              <w:tabs>
                <w:tab w:pos="1081" w:val="left" w:leader="none"/>
                <w:tab w:pos="1555" w:val="left" w:leader="none"/>
                <w:tab w:pos="2613" w:val="left" w:leader="none"/>
                <w:tab w:pos="3649" w:val="left" w:leader="none"/>
                <w:tab w:pos="4083" w:val="left" w:leader="none"/>
                <w:tab w:pos="5366" w:val="left" w:leader="none"/>
                <w:tab w:pos="5961" w:val="left" w:leader="none"/>
                <w:tab w:pos="7167" w:val="left" w:leader="none"/>
              </w:tabs>
              <w:spacing w:line="242" w:lineRule="exact"/>
              <w:ind w:left="59" w:right="110"/>
              <w:rPr>
                <w:sz w:val="24"/>
              </w:rPr>
            </w:pPr>
            <w:r>
              <w:rPr>
                <w:sz w:val="24"/>
              </w:rPr>
              <w:t>Jonson</w:t>
              <w:tab/>
              <w:t>K,</w:t>
              <w:tab/>
              <w:t>Fledder</w:t>
              <w:tab/>
              <w:t>Johann</w:t>
              <w:tab/>
              <w:t>J.</w:t>
              <w:tab/>
              <w:t>Revisiting</w:t>
              <w:tab/>
              <w:t>her</w:t>
              <w:tab/>
              <w:t>Infertility:</w:t>
              <w:tab/>
              <w:t>Medicalized</w:t>
            </w:r>
          </w:p>
          <w:p>
            <w:pPr>
              <w:pStyle w:val="TableParagraph"/>
              <w:spacing w:line="360" w:lineRule="auto" w:before="137"/>
              <w:ind w:left="59" w:right="203"/>
              <w:rPr>
                <w:sz w:val="24"/>
              </w:rPr>
            </w:pPr>
            <w:r>
              <w:rPr>
                <w:sz w:val="24"/>
              </w:rPr>
              <w:t>Embodiment, Self-Identification and distress. Soc Sci Med. 2012; 75(5): p. 883-891.</w:t>
            </w:r>
          </w:p>
        </w:tc>
      </w:tr>
      <w:tr>
        <w:trPr>
          <w:trHeight w:val="1462" w:hRule="exact"/>
        </w:trPr>
        <w:tc>
          <w:tcPr>
            <w:tcW w:w="596" w:type="dxa"/>
          </w:tcPr>
          <w:p>
            <w:pPr>
              <w:pStyle w:val="TableParagraph"/>
              <w:spacing w:before="162"/>
              <w:ind w:right="57"/>
              <w:jc w:val="right"/>
              <w:rPr>
                <w:sz w:val="24"/>
              </w:rPr>
            </w:pPr>
            <w:r>
              <w:rPr>
                <w:w w:val="95"/>
                <w:sz w:val="24"/>
              </w:rPr>
              <w:t>21.</w:t>
            </w:r>
          </w:p>
        </w:tc>
        <w:tc>
          <w:tcPr>
            <w:tcW w:w="8648" w:type="dxa"/>
          </w:tcPr>
          <w:p>
            <w:pPr>
              <w:pStyle w:val="TableParagraph"/>
              <w:spacing w:line="360" w:lineRule="auto" w:before="162"/>
              <w:ind w:left="59" w:right="211"/>
              <w:jc w:val="both"/>
              <w:rPr>
                <w:sz w:val="24"/>
              </w:rPr>
            </w:pPr>
            <w:r>
              <w:rPr>
                <w:sz w:val="24"/>
              </w:rPr>
              <w:t>González Vázquez M, Balserio Almario L, Pérez Cabrera I, al e. Factores de riesgo biopsicosociales del embarazo, percibidos por mujeres de un centro de salud del estado de Morelos, México. 2014;: p. 37-48.</w:t>
            </w:r>
          </w:p>
        </w:tc>
      </w:tr>
      <w:tr>
        <w:trPr>
          <w:trHeight w:val="1049" w:hRule="exact"/>
        </w:trPr>
        <w:tc>
          <w:tcPr>
            <w:tcW w:w="596" w:type="dxa"/>
          </w:tcPr>
          <w:p>
            <w:pPr>
              <w:pStyle w:val="TableParagraph"/>
              <w:spacing w:before="162"/>
              <w:ind w:right="57"/>
              <w:jc w:val="right"/>
              <w:rPr>
                <w:sz w:val="24"/>
              </w:rPr>
            </w:pPr>
            <w:r>
              <w:rPr>
                <w:w w:val="95"/>
                <w:sz w:val="24"/>
              </w:rPr>
              <w:t>22.</w:t>
            </w:r>
          </w:p>
        </w:tc>
        <w:tc>
          <w:tcPr>
            <w:tcW w:w="8648" w:type="dxa"/>
          </w:tcPr>
          <w:p>
            <w:pPr>
              <w:pStyle w:val="TableParagraph"/>
              <w:spacing w:line="362" w:lineRule="auto" w:before="162"/>
              <w:ind w:left="59" w:right="110"/>
              <w:rPr>
                <w:sz w:val="24"/>
              </w:rPr>
            </w:pPr>
            <w:r>
              <w:rPr>
                <w:sz w:val="24"/>
              </w:rPr>
              <w:t>Castelló López M. Vivencia emocional en el embarazo, parto y puerperio. Valencia, España: Escuela Psicología Humanista; 2006.</w:t>
            </w:r>
          </w:p>
        </w:tc>
      </w:tr>
      <w:tr>
        <w:trPr>
          <w:trHeight w:val="1462" w:hRule="exact"/>
        </w:trPr>
        <w:tc>
          <w:tcPr>
            <w:tcW w:w="596" w:type="dxa"/>
          </w:tcPr>
          <w:p>
            <w:pPr>
              <w:pStyle w:val="TableParagraph"/>
              <w:spacing w:before="162"/>
              <w:ind w:right="57"/>
              <w:jc w:val="right"/>
              <w:rPr>
                <w:sz w:val="24"/>
              </w:rPr>
            </w:pPr>
            <w:r>
              <w:rPr>
                <w:w w:val="95"/>
                <w:sz w:val="24"/>
              </w:rPr>
              <w:t>23.</w:t>
            </w:r>
          </w:p>
        </w:tc>
        <w:tc>
          <w:tcPr>
            <w:tcW w:w="8648" w:type="dxa"/>
          </w:tcPr>
          <w:p>
            <w:pPr>
              <w:pStyle w:val="TableParagraph"/>
              <w:spacing w:line="360" w:lineRule="auto" w:before="162"/>
              <w:ind w:left="59" w:right="203"/>
              <w:jc w:val="both"/>
              <w:rPr>
                <w:sz w:val="24"/>
              </w:rPr>
            </w:pPr>
            <w:r>
              <w:rPr>
                <w:sz w:val="24"/>
              </w:rPr>
              <w:t>Medina Mora M, Villatoro J. [La epidemiología de la salud mental en México. Boletín especial de salud mental. Disponible en: </w:t>
            </w:r>
            <w:hyperlink r:id="rId42">
              <w:r>
                <w:rPr>
                  <w:sz w:val="24"/>
                </w:rPr>
                <w:t>http://www.salud.gob.mx/unidades/cdi/documentos/saludmentalMéxico.pdf</w:t>
              </w:r>
            </w:hyperlink>
            <w:r>
              <w:rPr>
                <w:sz w:val="24"/>
              </w:rPr>
              <w:t>].</w:t>
            </w:r>
          </w:p>
        </w:tc>
      </w:tr>
      <w:tr>
        <w:trPr>
          <w:trHeight w:val="1462" w:hRule="exact"/>
        </w:trPr>
        <w:tc>
          <w:tcPr>
            <w:tcW w:w="596" w:type="dxa"/>
          </w:tcPr>
          <w:p>
            <w:pPr>
              <w:pStyle w:val="TableParagraph"/>
              <w:spacing w:before="162"/>
              <w:ind w:right="57"/>
              <w:jc w:val="right"/>
              <w:rPr>
                <w:sz w:val="24"/>
              </w:rPr>
            </w:pPr>
            <w:r>
              <w:rPr>
                <w:w w:val="95"/>
                <w:sz w:val="24"/>
              </w:rPr>
              <w:t>24.</w:t>
            </w:r>
          </w:p>
        </w:tc>
        <w:tc>
          <w:tcPr>
            <w:tcW w:w="8648" w:type="dxa"/>
          </w:tcPr>
          <w:p>
            <w:pPr>
              <w:pStyle w:val="TableParagraph"/>
              <w:spacing w:line="360" w:lineRule="auto" w:before="162"/>
              <w:ind w:left="59" w:right="198"/>
              <w:jc w:val="both"/>
              <w:rPr>
                <w:sz w:val="24"/>
              </w:rPr>
            </w:pPr>
            <w:r>
              <w:rPr>
                <w:sz w:val="24"/>
              </w:rPr>
              <w:t>Surkan P, Kennedy C, Huerley K, Black M. Maternal depression and early childhood growth in developing countries: systematic review and meta- analysis. Bull World Health Organ. 2011; 28(7): p. 607-615.</w:t>
            </w:r>
          </w:p>
        </w:tc>
      </w:tr>
      <w:tr>
        <w:trPr>
          <w:trHeight w:val="1462" w:hRule="exact"/>
        </w:trPr>
        <w:tc>
          <w:tcPr>
            <w:tcW w:w="596" w:type="dxa"/>
          </w:tcPr>
          <w:p>
            <w:pPr>
              <w:pStyle w:val="TableParagraph"/>
              <w:spacing w:before="162"/>
              <w:ind w:right="57"/>
              <w:jc w:val="right"/>
              <w:rPr>
                <w:sz w:val="24"/>
              </w:rPr>
            </w:pPr>
            <w:r>
              <w:rPr>
                <w:w w:val="95"/>
                <w:sz w:val="24"/>
              </w:rPr>
              <w:t>25.</w:t>
            </w:r>
          </w:p>
        </w:tc>
        <w:tc>
          <w:tcPr>
            <w:tcW w:w="8648" w:type="dxa"/>
          </w:tcPr>
          <w:p>
            <w:pPr>
              <w:pStyle w:val="TableParagraph"/>
              <w:spacing w:line="360" w:lineRule="auto" w:before="162"/>
              <w:ind w:left="59" w:right="200"/>
              <w:jc w:val="both"/>
              <w:rPr>
                <w:sz w:val="24"/>
              </w:rPr>
            </w:pPr>
            <w:r>
              <w:rPr>
                <w:sz w:val="24"/>
              </w:rPr>
              <w:t>Berenzon S, Lara M, Robles R, Medina Mora M. Depresión: estado del conocimiento y la necesidad de políticas públicas y planes de acción en México. Salud Pública. 2013; 55(1): p. 74-80.</w:t>
            </w:r>
          </w:p>
        </w:tc>
      </w:tr>
      <w:tr>
        <w:trPr>
          <w:trHeight w:val="1877" w:hRule="exact"/>
        </w:trPr>
        <w:tc>
          <w:tcPr>
            <w:tcW w:w="596" w:type="dxa"/>
          </w:tcPr>
          <w:p>
            <w:pPr>
              <w:pStyle w:val="TableParagraph"/>
              <w:spacing w:before="162"/>
              <w:ind w:right="57"/>
              <w:jc w:val="right"/>
              <w:rPr>
                <w:sz w:val="24"/>
              </w:rPr>
            </w:pPr>
            <w:r>
              <w:rPr>
                <w:w w:val="95"/>
                <w:sz w:val="24"/>
              </w:rPr>
              <w:t>26.</w:t>
            </w:r>
          </w:p>
        </w:tc>
        <w:tc>
          <w:tcPr>
            <w:tcW w:w="8648" w:type="dxa"/>
          </w:tcPr>
          <w:p>
            <w:pPr>
              <w:pStyle w:val="TableParagraph"/>
              <w:spacing w:line="360" w:lineRule="auto" w:before="162"/>
              <w:ind w:left="59" w:right="110"/>
              <w:rPr>
                <w:sz w:val="24"/>
              </w:rPr>
            </w:pPr>
            <w:r>
              <w:rPr>
                <w:sz w:val="24"/>
              </w:rPr>
              <w:t>Estrategia Nacional para la Prevención del Embarazo en Adolescentes. [Online]. [citado el 13 Agosto 2016. Disponble en: </w:t>
            </w:r>
            <w:r>
              <w:rPr>
                <w:sz w:val="24"/>
                <w:u w:val="single"/>
              </w:rPr>
              <w:t>Estrategia Nacional para la Prevención</w:t>
            </w:r>
            <w:hyperlink r:id="rId43">
              <w:r>
                <w:rPr>
                  <w:sz w:val="24"/>
                  <w:u w:val="single"/>
                </w:rPr>
                <w:t>http://www.conapo.gob.mx/es/CONAPO/ESTRATEGIA_NACIONA</w:t>
              </w:r>
            </w:hyperlink>
            <w:r>
              <w:rPr>
                <w:sz w:val="24"/>
                <w:u w:val="single"/>
              </w:rPr>
              <w:t> L_PARA_LA_PREVENCION_DEL_EMBARAZO_EN_ADOLESCENTES</w:t>
            </w:r>
            <w:r>
              <w:rPr>
                <w:sz w:val="24"/>
              </w:rPr>
              <w:t>.</w:t>
            </w:r>
          </w:p>
        </w:tc>
      </w:tr>
      <w:tr>
        <w:trPr>
          <w:trHeight w:val="1462" w:hRule="exact"/>
        </w:trPr>
        <w:tc>
          <w:tcPr>
            <w:tcW w:w="596" w:type="dxa"/>
          </w:tcPr>
          <w:p>
            <w:pPr>
              <w:pStyle w:val="TableParagraph"/>
              <w:spacing w:before="162"/>
              <w:ind w:right="57"/>
              <w:jc w:val="right"/>
              <w:rPr>
                <w:sz w:val="24"/>
              </w:rPr>
            </w:pPr>
            <w:r>
              <w:rPr>
                <w:w w:val="95"/>
                <w:sz w:val="24"/>
              </w:rPr>
              <w:t>27.</w:t>
            </w:r>
          </w:p>
        </w:tc>
        <w:tc>
          <w:tcPr>
            <w:tcW w:w="8648" w:type="dxa"/>
          </w:tcPr>
          <w:p>
            <w:pPr>
              <w:pStyle w:val="TableParagraph"/>
              <w:spacing w:line="360" w:lineRule="auto" w:before="162"/>
              <w:ind w:left="59" w:right="203"/>
              <w:jc w:val="both"/>
              <w:rPr>
                <w:sz w:val="24"/>
              </w:rPr>
            </w:pPr>
            <w:r>
              <w:rPr>
                <w:sz w:val="24"/>
              </w:rPr>
              <w:t>Real Academia Española. Portal del diccionario de la Lengua Española. [Online]. Madrid, España: Espasa Libros; 2001 [citado el 15 Junio 2016. Disponible en: </w:t>
            </w:r>
            <w:hyperlink r:id="rId44">
              <w:r>
                <w:rPr>
                  <w:sz w:val="24"/>
                  <w:u w:val="single"/>
                </w:rPr>
                <w:t>http://www.rae.es/rae.html</w:t>
              </w:r>
            </w:hyperlink>
            <w:r>
              <w:rPr>
                <w:sz w:val="24"/>
              </w:rPr>
              <w:t>.</w:t>
            </w:r>
          </w:p>
        </w:tc>
      </w:tr>
      <w:tr>
        <w:trPr>
          <w:trHeight w:val="437" w:hRule="exact"/>
        </w:trPr>
        <w:tc>
          <w:tcPr>
            <w:tcW w:w="596" w:type="dxa"/>
          </w:tcPr>
          <w:p>
            <w:pPr>
              <w:pStyle w:val="TableParagraph"/>
              <w:spacing w:before="162"/>
              <w:ind w:right="57"/>
              <w:jc w:val="right"/>
              <w:rPr>
                <w:sz w:val="24"/>
              </w:rPr>
            </w:pPr>
            <w:r>
              <w:rPr>
                <w:w w:val="95"/>
                <w:sz w:val="24"/>
              </w:rPr>
              <w:t>28.</w:t>
            </w:r>
          </w:p>
        </w:tc>
        <w:tc>
          <w:tcPr>
            <w:tcW w:w="8648" w:type="dxa"/>
          </w:tcPr>
          <w:p>
            <w:pPr>
              <w:pStyle w:val="TableParagraph"/>
              <w:spacing w:before="162"/>
              <w:ind w:left="59" w:right="110"/>
              <w:rPr>
                <w:sz w:val="24"/>
              </w:rPr>
            </w:pPr>
            <w:r>
              <w:rPr>
                <w:sz w:val="24"/>
              </w:rPr>
              <w:t>Diario Oficial No. 33 del 5 de Agosto de 1970, Título I.</w:t>
            </w:r>
          </w:p>
        </w:tc>
      </w:tr>
    </w:tbl>
    <w:p>
      <w:pPr>
        <w:spacing w:after="0"/>
        <w:rPr>
          <w:sz w:val="24"/>
        </w:rPr>
        <w:sectPr>
          <w:pgSz w:w="12240" w:h="15840"/>
          <w:pgMar w:header="0" w:footer="942" w:top="1480" w:bottom="1140" w:left="1400" w:right="138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96"/>
        <w:gridCol w:w="8648"/>
      </w:tblGrid>
      <w:tr>
        <w:trPr>
          <w:trHeight w:val="1679" w:hRule="exact"/>
        </w:trPr>
        <w:tc>
          <w:tcPr>
            <w:tcW w:w="596" w:type="dxa"/>
          </w:tcPr>
          <w:p>
            <w:pPr>
              <w:pStyle w:val="TableParagraph"/>
              <w:spacing w:line="242" w:lineRule="exact"/>
              <w:ind w:right="57"/>
              <w:jc w:val="right"/>
              <w:rPr>
                <w:sz w:val="24"/>
              </w:rPr>
            </w:pPr>
            <w:r>
              <w:rPr>
                <w:w w:val="95"/>
                <w:sz w:val="24"/>
              </w:rPr>
              <w:t>29.</w:t>
            </w:r>
          </w:p>
        </w:tc>
        <w:tc>
          <w:tcPr>
            <w:tcW w:w="8648" w:type="dxa"/>
          </w:tcPr>
          <w:p>
            <w:pPr>
              <w:pStyle w:val="TableParagraph"/>
              <w:spacing w:line="242" w:lineRule="exact"/>
              <w:ind w:left="59"/>
              <w:jc w:val="both"/>
              <w:rPr>
                <w:sz w:val="24"/>
              </w:rPr>
            </w:pPr>
            <w:r>
              <w:rPr>
                <w:sz w:val="24"/>
              </w:rPr>
              <w:t>Winkler M, Pérez C, López L. ¿Embarazo Deseado o no?:   Representaciones</w:t>
            </w:r>
          </w:p>
          <w:p>
            <w:pPr>
              <w:pStyle w:val="TableParagraph"/>
              <w:spacing w:line="360" w:lineRule="auto" w:before="137"/>
              <w:ind w:left="59" w:right="207"/>
              <w:jc w:val="both"/>
              <w:rPr>
                <w:sz w:val="24"/>
              </w:rPr>
            </w:pPr>
            <w:r>
              <w:rPr>
                <w:sz w:val="24"/>
              </w:rPr>
              <w:t>sociales del Embarazo Adolescente, en Adolescentes Hombres y Mujeres Habitantes de la Comuna de Talagante, Región Metropolitana. Terapia Psicológica. 2005; 23(2): p. 19-31.</w:t>
            </w:r>
          </w:p>
        </w:tc>
      </w:tr>
      <w:tr>
        <w:trPr>
          <w:trHeight w:val="2290" w:hRule="exact"/>
        </w:trPr>
        <w:tc>
          <w:tcPr>
            <w:tcW w:w="596" w:type="dxa"/>
          </w:tcPr>
          <w:p>
            <w:pPr>
              <w:pStyle w:val="TableParagraph"/>
              <w:spacing w:before="163"/>
              <w:ind w:right="57"/>
              <w:jc w:val="right"/>
              <w:rPr>
                <w:sz w:val="24"/>
              </w:rPr>
            </w:pPr>
            <w:r>
              <w:rPr>
                <w:w w:val="95"/>
                <w:sz w:val="24"/>
              </w:rPr>
              <w:t>30.</w:t>
            </w:r>
          </w:p>
        </w:tc>
        <w:tc>
          <w:tcPr>
            <w:tcW w:w="8648" w:type="dxa"/>
          </w:tcPr>
          <w:p>
            <w:pPr>
              <w:pStyle w:val="TableParagraph"/>
              <w:spacing w:line="360" w:lineRule="auto" w:before="163"/>
              <w:ind w:left="59" w:right="204"/>
              <w:jc w:val="both"/>
              <w:rPr>
                <w:sz w:val="24"/>
              </w:rPr>
            </w:pPr>
            <w:r>
              <w:rPr>
                <w:sz w:val="24"/>
              </w:rPr>
              <w:t>Agudelo M. Descripción de la dinámica interna de las  familias monoparentales, simultáneas, extendidas y compuestas en el municipio ed Medellín, vinculadas al proyecto de prevención temprana de la agresión. Revista Latinoamericana de Ciencias Sociales, Niñez y Juventud. 2005; 3(1): p. 2-29.</w:t>
            </w:r>
          </w:p>
        </w:tc>
      </w:tr>
      <w:tr>
        <w:trPr>
          <w:trHeight w:val="1048" w:hRule="exact"/>
        </w:trPr>
        <w:tc>
          <w:tcPr>
            <w:tcW w:w="596" w:type="dxa"/>
          </w:tcPr>
          <w:p>
            <w:pPr>
              <w:pStyle w:val="TableParagraph"/>
              <w:spacing w:before="163"/>
              <w:ind w:right="57"/>
              <w:jc w:val="right"/>
              <w:rPr>
                <w:sz w:val="24"/>
              </w:rPr>
            </w:pPr>
            <w:r>
              <w:rPr>
                <w:w w:val="95"/>
                <w:sz w:val="24"/>
              </w:rPr>
              <w:t>31.</w:t>
            </w:r>
          </w:p>
        </w:tc>
        <w:tc>
          <w:tcPr>
            <w:tcW w:w="8648" w:type="dxa"/>
          </w:tcPr>
          <w:p>
            <w:pPr>
              <w:pStyle w:val="TableParagraph"/>
              <w:spacing w:line="360" w:lineRule="auto" w:before="163"/>
              <w:ind w:left="59" w:right="245"/>
              <w:rPr>
                <w:sz w:val="24"/>
              </w:rPr>
            </w:pPr>
            <w:r>
              <w:rPr>
                <w:sz w:val="24"/>
              </w:rPr>
              <w:t>Water I, Watson </w:t>
            </w:r>
            <w:r>
              <w:rPr>
                <w:spacing w:val="4"/>
                <w:sz w:val="24"/>
              </w:rPr>
              <w:t>W, </w:t>
            </w:r>
            <w:r>
              <w:rPr>
                <w:sz w:val="24"/>
              </w:rPr>
              <w:t>Wetsel </w:t>
            </w:r>
            <w:r>
              <w:rPr>
                <w:spacing w:val="3"/>
                <w:sz w:val="24"/>
              </w:rPr>
              <w:t>W. </w:t>
            </w:r>
            <w:r>
              <w:rPr>
                <w:sz w:val="24"/>
              </w:rPr>
              <w:t>Genograms practical tools for family physicians. Canadian Family Physian. 1994 Febrero; 40: p.</w:t>
            </w:r>
            <w:r>
              <w:rPr>
                <w:spacing w:val="-21"/>
                <w:sz w:val="24"/>
              </w:rPr>
              <w:t> </w:t>
            </w:r>
            <w:r>
              <w:rPr>
                <w:sz w:val="24"/>
              </w:rPr>
              <w:t>282-287.</w:t>
            </w:r>
          </w:p>
        </w:tc>
      </w:tr>
      <w:tr>
        <w:trPr>
          <w:trHeight w:val="634" w:hRule="exact"/>
        </w:trPr>
        <w:tc>
          <w:tcPr>
            <w:tcW w:w="596" w:type="dxa"/>
          </w:tcPr>
          <w:p>
            <w:pPr>
              <w:pStyle w:val="TableParagraph"/>
              <w:spacing w:before="162"/>
              <w:ind w:right="57"/>
              <w:jc w:val="right"/>
              <w:rPr>
                <w:sz w:val="24"/>
              </w:rPr>
            </w:pPr>
            <w:r>
              <w:rPr>
                <w:w w:val="95"/>
                <w:sz w:val="24"/>
              </w:rPr>
              <w:t>32.</w:t>
            </w:r>
          </w:p>
        </w:tc>
        <w:tc>
          <w:tcPr>
            <w:tcW w:w="8648" w:type="dxa"/>
          </w:tcPr>
          <w:p>
            <w:pPr>
              <w:pStyle w:val="TableParagraph"/>
              <w:spacing w:before="162"/>
              <w:ind w:left="59" w:right="110"/>
              <w:rPr>
                <w:sz w:val="24"/>
              </w:rPr>
            </w:pPr>
            <w:r>
              <w:rPr>
                <w:sz w:val="24"/>
              </w:rPr>
              <w:t>Beauchamp T, Childress F. Principles of biomedical ethics. Cuarta edición ed.</w:t>
            </w:r>
          </w:p>
        </w:tc>
      </w:tr>
      <w:tr>
        <w:trPr>
          <w:trHeight w:val="1049" w:hRule="exact"/>
        </w:trPr>
        <w:tc>
          <w:tcPr>
            <w:tcW w:w="596" w:type="dxa"/>
          </w:tcPr>
          <w:p>
            <w:pPr>
              <w:pStyle w:val="TableParagraph"/>
              <w:spacing w:before="162"/>
              <w:ind w:right="57"/>
              <w:jc w:val="right"/>
              <w:rPr>
                <w:sz w:val="24"/>
              </w:rPr>
            </w:pPr>
            <w:r>
              <w:rPr>
                <w:w w:val="95"/>
                <w:sz w:val="24"/>
              </w:rPr>
              <w:t>33.</w:t>
            </w:r>
          </w:p>
        </w:tc>
        <w:tc>
          <w:tcPr>
            <w:tcW w:w="8648" w:type="dxa"/>
          </w:tcPr>
          <w:p>
            <w:pPr>
              <w:pStyle w:val="TableParagraph"/>
              <w:spacing w:line="362" w:lineRule="auto" w:before="162"/>
              <w:ind w:left="59" w:right="110"/>
              <w:rPr>
                <w:sz w:val="24"/>
              </w:rPr>
            </w:pPr>
            <w:r>
              <w:rPr>
                <w:sz w:val="24"/>
              </w:rPr>
              <w:t>Siurana Aparisi L. Los principios de la bioética y el surgimiento de una bioética intercultural. Veritas. 2010;(22): p. 121-157.</w:t>
            </w:r>
          </w:p>
        </w:tc>
      </w:tr>
      <w:tr>
        <w:trPr>
          <w:trHeight w:val="1462" w:hRule="exact"/>
        </w:trPr>
        <w:tc>
          <w:tcPr>
            <w:tcW w:w="596" w:type="dxa"/>
          </w:tcPr>
          <w:p>
            <w:pPr>
              <w:pStyle w:val="TableParagraph"/>
              <w:spacing w:before="162"/>
              <w:ind w:right="57"/>
              <w:jc w:val="right"/>
              <w:rPr>
                <w:sz w:val="24"/>
              </w:rPr>
            </w:pPr>
            <w:r>
              <w:rPr>
                <w:w w:val="95"/>
                <w:sz w:val="24"/>
              </w:rPr>
              <w:t>34.</w:t>
            </w:r>
          </w:p>
        </w:tc>
        <w:tc>
          <w:tcPr>
            <w:tcW w:w="8648" w:type="dxa"/>
          </w:tcPr>
          <w:p>
            <w:pPr>
              <w:pStyle w:val="TableParagraph"/>
              <w:spacing w:line="360" w:lineRule="auto" w:before="162"/>
              <w:ind w:left="59" w:right="199"/>
              <w:jc w:val="both"/>
              <w:rPr>
                <w:sz w:val="24"/>
              </w:rPr>
            </w:pPr>
            <w:r>
              <w:rPr>
                <w:sz w:val="24"/>
              </w:rPr>
              <w:t>Reglamento de la ley general de salud en materia de investigación para la salud. [Online]. [citado el 10 Agosto 2016. Disponible en: </w:t>
            </w:r>
            <w:hyperlink r:id="rId45">
              <w:r>
                <w:rPr>
                  <w:sz w:val="24"/>
                  <w:u w:val="single"/>
                </w:rPr>
                <w:t>http://www.salud.gob.mx/unidades/cdi/nom/compi/rlgsmis.html</w:t>
              </w:r>
            </w:hyperlink>
            <w:r>
              <w:rPr>
                <w:sz w:val="24"/>
              </w:rPr>
              <w:t>.</w:t>
            </w:r>
          </w:p>
        </w:tc>
      </w:tr>
      <w:tr>
        <w:trPr>
          <w:trHeight w:val="1049" w:hRule="exact"/>
        </w:trPr>
        <w:tc>
          <w:tcPr>
            <w:tcW w:w="596" w:type="dxa"/>
          </w:tcPr>
          <w:p>
            <w:pPr>
              <w:pStyle w:val="TableParagraph"/>
              <w:spacing w:before="162"/>
              <w:ind w:right="57"/>
              <w:jc w:val="right"/>
              <w:rPr>
                <w:sz w:val="24"/>
              </w:rPr>
            </w:pPr>
            <w:r>
              <w:rPr>
                <w:w w:val="95"/>
                <w:sz w:val="24"/>
              </w:rPr>
              <w:t>35.</w:t>
            </w:r>
          </w:p>
        </w:tc>
        <w:tc>
          <w:tcPr>
            <w:tcW w:w="8648" w:type="dxa"/>
          </w:tcPr>
          <w:p>
            <w:pPr>
              <w:pStyle w:val="TableParagraph"/>
              <w:tabs>
                <w:tab w:pos="1041" w:val="left" w:leader="none"/>
                <w:tab w:pos="2259" w:val="left" w:leader="none"/>
                <w:tab w:pos="3052" w:val="left" w:leader="none"/>
                <w:tab w:pos="3887" w:val="left" w:leader="none"/>
                <w:tab w:pos="4333" w:val="left" w:leader="none"/>
                <w:tab w:pos="4860" w:val="left" w:leader="none"/>
                <w:tab w:pos="5868" w:val="left" w:leader="none"/>
                <w:tab w:pos="6730" w:val="left" w:leader="none"/>
                <w:tab w:pos="8109" w:val="left" w:leader="none"/>
              </w:tabs>
              <w:spacing w:line="360" w:lineRule="auto" w:before="162"/>
              <w:ind w:left="59" w:right="199"/>
              <w:rPr>
                <w:sz w:val="24"/>
              </w:rPr>
            </w:pPr>
            <w:r>
              <w:rPr>
                <w:sz w:val="24"/>
              </w:rPr>
              <w:t>INEGI.</w:t>
              <w:tab/>
              <w:t>[Online].;</w:t>
              <w:tab/>
              <w:t>2014</w:t>
              <w:tab/>
              <w:t>[citad</w:t>
              <w:tab/>
              <w:t>el</w:t>
              <w:tab/>
              <w:t>13</w:t>
              <w:tab/>
              <w:t>Agosto</w:t>
              <w:tab/>
              <w:t>2016.</w:t>
              <w:tab/>
              <w:t>Disponible</w:t>
              <w:tab/>
              <w:t>en: </w:t>
            </w:r>
            <w:hyperlink r:id="rId46">
              <w:r>
                <w:rPr>
                  <w:sz w:val="24"/>
                  <w:u w:val="single"/>
                </w:rPr>
                <w:t>www.inegi.org.mx</w:t>
              </w:r>
            </w:hyperlink>
            <w:r>
              <w:rPr>
                <w:sz w:val="24"/>
              </w:rPr>
              <w:t>.</w:t>
            </w:r>
          </w:p>
        </w:tc>
      </w:tr>
      <w:tr>
        <w:trPr>
          <w:trHeight w:val="1875" w:hRule="exact"/>
        </w:trPr>
        <w:tc>
          <w:tcPr>
            <w:tcW w:w="596" w:type="dxa"/>
          </w:tcPr>
          <w:p>
            <w:pPr>
              <w:pStyle w:val="TableParagraph"/>
              <w:spacing w:before="162"/>
              <w:ind w:right="57"/>
              <w:jc w:val="right"/>
              <w:rPr>
                <w:sz w:val="24"/>
              </w:rPr>
            </w:pPr>
            <w:r>
              <w:rPr>
                <w:w w:val="95"/>
                <w:sz w:val="24"/>
              </w:rPr>
              <w:t>36.</w:t>
            </w:r>
          </w:p>
        </w:tc>
        <w:tc>
          <w:tcPr>
            <w:tcW w:w="8648" w:type="dxa"/>
          </w:tcPr>
          <w:p>
            <w:pPr>
              <w:pStyle w:val="TableParagraph"/>
              <w:spacing w:line="360" w:lineRule="auto" w:before="162"/>
              <w:ind w:left="59" w:right="198"/>
              <w:jc w:val="both"/>
              <w:rPr>
                <w:sz w:val="24"/>
              </w:rPr>
            </w:pPr>
            <w:r>
              <w:rPr>
                <w:sz w:val="24"/>
              </w:rPr>
              <w:t>Nuñez Urquiza RM, Henandez Prado B, García Barrios C, González D. Embarazo no deseado en adolescentes y utilización de métodos anticonceptivos postparto. Salud Pública de México. 2013 Enero; 45(1): p. 92- 102.</w:t>
            </w:r>
          </w:p>
        </w:tc>
      </w:tr>
      <w:tr>
        <w:trPr>
          <w:trHeight w:val="852" w:hRule="exact"/>
        </w:trPr>
        <w:tc>
          <w:tcPr>
            <w:tcW w:w="596" w:type="dxa"/>
          </w:tcPr>
          <w:p>
            <w:pPr>
              <w:pStyle w:val="TableParagraph"/>
              <w:spacing w:before="162"/>
              <w:ind w:right="57"/>
              <w:jc w:val="right"/>
              <w:rPr>
                <w:sz w:val="24"/>
              </w:rPr>
            </w:pPr>
            <w:r>
              <w:rPr>
                <w:w w:val="95"/>
                <w:sz w:val="24"/>
              </w:rPr>
              <w:t>37.</w:t>
            </w:r>
          </w:p>
        </w:tc>
        <w:tc>
          <w:tcPr>
            <w:tcW w:w="8648" w:type="dxa"/>
          </w:tcPr>
          <w:p>
            <w:pPr>
              <w:pStyle w:val="TableParagraph"/>
              <w:spacing w:line="410" w:lineRule="atLeast" w:before="28"/>
              <w:ind w:left="59" w:right="110"/>
              <w:rPr>
                <w:sz w:val="24"/>
              </w:rPr>
            </w:pPr>
            <w:r>
              <w:rPr>
                <w:sz w:val="24"/>
              </w:rPr>
              <w:t>Pérez Giraldo B. Caracterización de las familias con adolescentes gestantes. Revista Aquichán. 2003 Octubre; 3(1): p. 22-31.</w:t>
            </w:r>
          </w:p>
        </w:tc>
      </w:tr>
    </w:tbl>
    <w:p>
      <w:pPr>
        <w:spacing w:after="0" w:line="410" w:lineRule="atLeast"/>
        <w:rPr>
          <w:sz w:val="24"/>
        </w:rPr>
        <w:sectPr>
          <w:pgSz w:w="12240" w:h="15840"/>
          <w:pgMar w:header="0" w:footer="942" w:top="1480" w:bottom="1140" w:left="1400" w:right="138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96"/>
        <w:gridCol w:w="8646"/>
      </w:tblGrid>
      <w:tr>
        <w:trPr>
          <w:trHeight w:val="1265" w:hRule="exact"/>
        </w:trPr>
        <w:tc>
          <w:tcPr>
            <w:tcW w:w="596" w:type="dxa"/>
          </w:tcPr>
          <w:p>
            <w:pPr>
              <w:pStyle w:val="TableParagraph"/>
              <w:spacing w:line="242" w:lineRule="exact"/>
              <w:ind w:right="57"/>
              <w:jc w:val="right"/>
              <w:rPr>
                <w:sz w:val="24"/>
              </w:rPr>
            </w:pPr>
            <w:r>
              <w:rPr>
                <w:w w:val="95"/>
                <w:sz w:val="24"/>
              </w:rPr>
              <w:t>38.</w:t>
            </w:r>
          </w:p>
        </w:tc>
        <w:tc>
          <w:tcPr>
            <w:tcW w:w="8646" w:type="dxa"/>
          </w:tcPr>
          <w:p>
            <w:pPr>
              <w:pStyle w:val="TableParagraph"/>
              <w:spacing w:line="242" w:lineRule="exact"/>
              <w:ind w:left="59" w:right="198"/>
              <w:rPr>
                <w:sz w:val="24"/>
              </w:rPr>
            </w:pPr>
            <w:r>
              <w:rPr>
                <w:sz w:val="24"/>
              </w:rPr>
              <w:t>Fajardo  Caldera M,  Casanueva  Carmona  N, Bermejo  García  M. Embarazo</w:t>
            </w:r>
          </w:p>
          <w:p>
            <w:pPr>
              <w:pStyle w:val="TableParagraph"/>
              <w:spacing w:line="360" w:lineRule="auto" w:before="137"/>
              <w:ind w:left="59" w:right="198"/>
              <w:rPr>
                <w:sz w:val="24"/>
              </w:rPr>
            </w:pPr>
            <w:r>
              <w:rPr>
                <w:sz w:val="24"/>
              </w:rPr>
              <w:t>adolescente y desarrollo psicosocial: Un cuestionario de Evaluación Prenatal. INFAD Revista de Psicología. 2013; 1(1): p. 535-548.</w:t>
            </w:r>
          </w:p>
        </w:tc>
      </w:tr>
      <w:tr>
        <w:trPr>
          <w:trHeight w:val="2290" w:hRule="exact"/>
        </w:trPr>
        <w:tc>
          <w:tcPr>
            <w:tcW w:w="596" w:type="dxa"/>
          </w:tcPr>
          <w:p>
            <w:pPr>
              <w:pStyle w:val="TableParagraph"/>
              <w:spacing w:before="162"/>
              <w:ind w:right="57"/>
              <w:jc w:val="right"/>
              <w:rPr>
                <w:sz w:val="24"/>
              </w:rPr>
            </w:pPr>
            <w:r>
              <w:rPr>
                <w:w w:val="95"/>
                <w:sz w:val="24"/>
              </w:rPr>
              <w:t>39.</w:t>
            </w:r>
          </w:p>
        </w:tc>
        <w:tc>
          <w:tcPr>
            <w:tcW w:w="8646" w:type="dxa"/>
          </w:tcPr>
          <w:p>
            <w:pPr>
              <w:pStyle w:val="TableParagraph"/>
              <w:spacing w:before="162"/>
              <w:ind w:left="59" w:right="198"/>
              <w:rPr>
                <w:sz w:val="24"/>
              </w:rPr>
            </w:pPr>
            <w:r>
              <w:rPr>
                <w:sz w:val="24"/>
              </w:rPr>
              <w:t>Avila Gálvez E, Cid Santana M, García Imia I, Lorenzo González A, Rodrígues</w:t>
            </w:r>
          </w:p>
          <w:p>
            <w:pPr>
              <w:pStyle w:val="TableParagraph"/>
              <w:tabs>
                <w:tab w:pos="1385" w:val="left" w:leader="none"/>
                <w:tab w:pos="2284" w:val="left" w:leader="none"/>
                <w:tab w:pos="3359" w:val="left" w:leader="none"/>
                <w:tab w:pos="3910" w:val="left" w:leader="none"/>
                <w:tab w:pos="4546" w:val="left" w:leader="none"/>
                <w:tab w:pos="5657" w:val="left" w:leader="none"/>
                <w:tab w:pos="6625" w:val="left" w:leader="none"/>
                <w:tab w:pos="8109" w:val="left" w:leader="none"/>
              </w:tabs>
              <w:spacing w:line="360" w:lineRule="auto" w:before="139"/>
              <w:ind w:left="59" w:right="198"/>
              <w:rPr>
                <w:sz w:val="24"/>
              </w:rPr>
            </w:pPr>
            <w:r>
              <w:rPr>
                <w:sz w:val="24"/>
              </w:rPr>
              <w:t>P. Aspectos psicosociales del embarazo en la adoescencia, año 2000. [Online].;</w:t>
              <w:tab/>
              <w:t>2002</w:t>
              <w:tab/>
              <w:t>[citado</w:t>
              <w:tab/>
              <w:t>el</w:t>
              <w:tab/>
              <w:t>13</w:t>
              <w:tab/>
              <w:t>Agosto</w:t>
              <w:tab/>
              <w:t>2016.</w:t>
              <w:tab/>
              <w:t>Disponible</w:t>
              <w:tab/>
              <w:t>en: </w:t>
            </w:r>
            <w:hyperlink r:id="rId47">
              <w:r>
                <w:rPr>
                  <w:sz w:val="24"/>
                  <w:u w:val="single"/>
                </w:rPr>
                <w:t>http://scielo.sld.cu/scielo.php?script=sci_arttext&amp;pid=S0034- </w:t>
              </w:r>
            </w:hyperlink>
            <w:hyperlink r:id="rId47">
              <w:r>
                <w:rPr>
                  <w:sz w:val="24"/>
                  <w:u w:val="single"/>
                </w:rPr>
                <w:t>75312002000400008&amp;lng=es.</w:t>
              </w:r>
            </w:hyperlink>
          </w:p>
        </w:tc>
      </w:tr>
      <w:tr>
        <w:trPr>
          <w:trHeight w:val="1049" w:hRule="exact"/>
        </w:trPr>
        <w:tc>
          <w:tcPr>
            <w:tcW w:w="596" w:type="dxa"/>
          </w:tcPr>
          <w:p>
            <w:pPr>
              <w:pStyle w:val="TableParagraph"/>
              <w:spacing w:before="162"/>
              <w:ind w:right="57"/>
              <w:jc w:val="right"/>
              <w:rPr>
                <w:sz w:val="24"/>
              </w:rPr>
            </w:pPr>
            <w:r>
              <w:rPr>
                <w:w w:val="95"/>
                <w:sz w:val="24"/>
              </w:rPr>
              <w:t>40.</w:t>
            </w:r>
          </w:p>
        </w:tc>
        <w:tc>
          <w:tcPr>
            <w:tcW w:w="8646" w:type="dxa"/>
          </w:tcPr>
          <w:p>
            <w:pPr>
              <w:pStyle w:val="TableParagraph"/>
              <w:spacing w:line="360" w:lineRule="auto" w:before="162"/>
              <w:ind w:left="59" w:right="198"/>
              <w:rPr>
                <w:sz w:val="24"/>
              </w:rPr>
            </w:pPr>
            <w:r>
              <w:rPr>
                <w:sz w:val="24"/>
              </w:rPr>
              <w:t>Arcos Griffihs E, Cortés Q, Olivo A, Romero J. Características psicológicas de la embarazada adolescente en Valdivia. Cuad Méd Soc. 1994; 35(2): p. 31-37.</w:t>
            </w:r>
          </w:p>
        </w:tc>
      </w:tr>
      <w:tr>
        <w:trPr>
          <w:trHeight w:val="1265" w:hRule="exact"/>
        </w:trPr>
        <w:tc>
          <w:tcPr>
            <w:tcW w:w="596" w:type="dxa"/>
          </w:tcPr>
          <w:p>
            <w:pPr>
              <w:pStyle w:val="TableParagraph"/>
              <w:spacing w:before="162"/>
              <w:ind w:right="57"/>
              <w:jc w:val="right"/>
              <w:rPr>
                <w:sz w:val="24"/>
              </w:rPr>
            </w:pPr>
            <w:r>
              <w:rPr>
                <w:w w:val="95"/>
                <w:sz w:val="24"/>
              </w:rPr>
              <w:t>41.</w:t>
            </w:r>
          </w:p>
        </w:tc>
        <w:tc>
          <w:tcPr>
            <w:tcW w:w="8646" w:type="dxa"/>
          </w:tcPr>
          <w:p>
            <w:pPr>
              <w:pStyle w:val="TableParagraph"/>
              <w:spacing w:line="360" w:lineRule="auto" w:before="162"/>
              <w:ind w:left="59" w:right="198"/>
              <w:rPr>
                <w:sz w:val="24"/>
              </w:rPr>
            </w:pPr>
            <w:r>
              <w:rPr>
                <w:sz w:val="24"/>
              </w:rPr>
              <w:t>Ortíz Laguado C, García Jaramillo MM. Familia aspectos claves. Primera edición ed. Medellín. Colombia: Corporación para investigaciones   biológicas;</w:t>
            </w:r>
          </w:p>
          <w:p>
            <w:pPr>
              <w:pStyle w:val="TableParagraph"/>
              <w:spacing w:before="5"/>
              <w:ind w:left="59" w:right="198"/>
              <w:rPr>
                <w:sz w:val="24"/>
              </w:rPr>
            </w:pPr>
            <w:r>
              <w:rPr>
                <w:sz w:val="24"/>
              </w:rPr>
              <w:t>2013.</w:t>
            </w:r>
          </w:p>
        </w:tc>
      </w:tr>
    </w:tbl>
    <w:p>
      <w:pPr>
        <w:spacing w:after="0"/>
        <w:rPr>
          <w:sz w:val="24"/>
        </w:rPr>
        <w:sectPr>
          <w:pgSz w:w="12240" w:h="15840"/>
          <w:pgMar w:header="0" w:footer="942" w:top="1480" w:bottom="1140" w:left="1400" w:right="1380"/>
        </w:sectPr>
      </w:pPr>
    </w:p>
    <w:p>
      <w:pPr>
        <w:pStyle w:val="Heading1"/>
        <w:numPr>
          <w:ilvl w:val="1"/>
          <w:numId w:val="5"/>
        </w:numPr>
        <w:tabs>
          <w:tab w:pos="1181" w:val="left" w:leader="none"/>
          <w:tab w:pos="1182" w:val="left" w:leader="none"/>
        </w:tabs>
        <w:spacing w:line="240" w:lineRule="auto" w:before="54" w:after="0"/>
        <w:ind w:left="1182" w:right="0" w:hanging="720"/>
        <w:jc w:val="left"/>
      </w:pPr>
      <w:bookmarkStart w:name="_bookmark55" w:id="106"/>
      <w:bookmarkEnd w:id="106"/>
      <w:r>
        <w:rPr>
          <w:b w:val="0"/>
        </w:rPr>
      </w:r>
      <w:bookmarkStart w:name="_bookmark55" w:id="107"/>
      <w:bookmarkEnd w:id="107"/>
      <w:r>
        <w:rPr/>
        <w:t>A</w:t>
      </w:r>
      <w:r>
        <w:rPr/>
        <w:t>NEXOS</w:t>
      </w:r>
    </w:p>
    <w:p>
      <w:pPr>
        <w:pStyle w:val="BodyText"/>
        <w:rPr>
          <w:b/>
          <w:sz w:val="20"/>
        </w:rPr>
      </w:pPr>
    </w:p>
    <w:p>
      <w:pPr>
        <w:pStyle w:val="BodyText"/>
        <w:rPr>
          <w:b/>
          <w:sz w:val="20"/>
        </w:rPr>
      </w:pPr>
    </w:p>
    <w:p>
      <w:pPr>
        <w:pStyle w:val="BodyText"/>
        <w:spacing w:before="3"/>
        <w:rPr>
          <w:b/>
          <w:sz w:val="19"/>
        </w:rPr>
      </w:pPr>
    </w:p>
    <w:p>
      <w:pPr>
        <w:pStyle w:val="Heading1"/>
        <w:numPr>
          <w:ilvl w:val="1"/>
          <w:numId w:val="29"/>
        </w:numPr>
        <w:tabs>
          <w:tab w:pos="826" w:val="left" w:leader="none"/>
        </w:tabs>
        <w:spacing w:line="240" w:lineRule="auto" w:before="69" w:after="0"/>
        <w:ind w:left="825" w:right="0" w:hanging="723"/>
        <w:jc w:val="left"/>
      </w:pPr>
      <w:bookmarkStart w:name="_bookmark56" w:id="108"/>
      <w:bookmarkEnd w:id="108"/>
      <w:r>
        <w:rPr>
          <w:b w:val="0"/>
        </w:rPr>
      </w:r>
      <w:bookmarkStart w:name="_bookmark56" w:id="109"/>
      <w:bookmarkEnd w:id="109"/>
      <w:r>
        <w:rPr/>
        <w:t>A</w:t>
      </w:r>
      <w:r>
        <w:rPr/>
        <w:t>NEXO</w:t>
      </w:r>
      <w:r>
        <w:rPr>
          <w:spacing w:val="-5"/>
        </w:rPr>
        <w:t> </w:t>
      </w:r>
      <w:r>
        <w:rPr/>
        <w:t>1</w:t>
      </w:r>
    </w:p>
    <w:p>
      <w:pPr>
        <w:spacing w:before="137"/>
        <w:ind w:left="3554" w:right="4212" w:firstLine="0"/>
        <w:jc w:val="center"/>
        <w:rPr>
          <w:b/>
          <w:sz w:val="24"/>
        </w:rPr>
      </w:pPr>
      <w:r>
        <w:rPr>
          <w:b/>
          <w:sz w:val="24"/>
        </w:rPr>
        <w:t>FAMILIOGRAMA</w:t>
      </w:r>
    </w:p>
    <w:p>
      <w:pPr>
        <w:pStyle w:val="BodyText"/>
        <w:rPr>
          <w:b/>
          <w:sz w:val="20"/>
        </w:rPr>
      </w:pPr>
    </w:p>
    <w:p>
      <w:pPr>
        <w:pStyle w:val="BodyText"/>
        <w:rPr>
          <w:b/>
          <w:sz w:val="20"/>
        </w:rPr>
      </w:pPr>
    </w:p>
    <w:p>
      <w:pPr>
        <w:pStyle w:val="BodyText"/>
        <w:rPr>
          <w:b/>
          <w:sz w:val="20"/>
        </w:rPr>
      </w:pPr>
    </w:p>
    <w:p>
      <w:pPr>
        <w:pStyle w:val="BodyText"/>
        <w:spacing w:before="8"/>
        <w:rPr>
          <w:b/>
          <w:sz w:val="21"/>
        </w:rPr>
      </w:pPr>
    </w:p>
    <w:p>
      <w:pPr>
        <w:tabs>
          <w:tab w:pos="3642" w:val="left" w:leader="none"/>
          <w:tab w:pos="6474" w:val="left" w:leader="none"/>
        </w:tabs>
        <w:spacing w:before="1"/>
        <w:ind w:left="810" w:right="0" w:firstLine="0"/>
        <w:jc w:val="left"/>
        <w:rPr>
          <w:b/>
          <w:sz w:val="22"/>
        </w:rPr>
      </w:pPr>
      <w:r>
        <w:rPr/>
        <w:pict>
          <v:group style="position:absolute;margin-left:103.5pt;margin-top:19.257885pt;width:199.5pt;height:55.5pt;mso-position-horizontal-relative:page;mso-position-vertical-relative:paragraph;z-index:3400;mso-wrap-distance-left:0;mso-wrap-distance-right:0" coordorigin="2070,385" coordsize="3990,1110">
            <v:rect style="position:absolute;left:2100;top:415;width:705;height:645" filled="false" stroked="true" strokeweight="3pt" strokecolor="#000000"/>
            <v:line style="position:absolute" from="2491,1026" to="2491,1486" stroked="true" strokeweight=".05pt" strokecolor="#000000"/>
            <v:shape style="position:absolute;left:5295;top:415;width:735;height:645" coordorigin="5295,415" coordsize="735,645" path="m5663,415l5578,424,5501,448,5433,486,5376,536,5332,596,5305,664,5295,738,5302,803,5324,863,5358,918,5403,966,5457,1005,5520,1035,5589,1054,5663,1060,5747,1052,5824,1027,5892,989,5949,939,5993,879,6020,812,6030,738,6020,664,5993,596,5949,536,5892,486,5824,448,5747,424,5663,415xe" filled="false" stroked="true" strokeweight="3pt" strokecolor="#000000">
              <v:path arrowok="t"/>
            </v:shape>
            <v:shape style="position:absolute;left:2490;top:1026;width:3210;height:461" coordorigin="2490,1026" coordsize="3210,461" path="m5700,1026l5700,1486,2490,1487e" filled="false" stroked="true" strokeweight=".75pt" strokecolor="#000000">
              <v:path arrowok="t"/>
            </v:shape>
            <w10:wrap type="topAndBottom"/>
          </v:group>
        </w:pict>
      </w:r>
      <w:r>
        <w:rPr/>
        <w:pict>
          <v:group style="position:absolute;margin-left:424.149994pt;margin-top:23.507885pt;width:38.2pt;height:32pt;mso-position-horizontal-relative:page;mso-position-vertical-relative:paragraph;z-index:3424;mso-wrap-distance-left:0;mso-wrap-distance-right:0" coordorigin="8483,470" coordsize="764,640">
            <v:line style="position:absolute" from="8500,1093" to="9230,1093" stroked="true" strokeweight="1.7pt" strokecolor="#000000"/>
            <v:line style="position:absolute" from="8517,504" to="8517,1076" stroked="true" strokeweight="1.67pt" strokecolor="#000000"/>
            <v:line style="position:absolute" from="8500,487" to="9230,487" stroked="true" strokeweight="1.7pt" strokecolor="#000000"/>
            <v:line style="position:absolute" from="9213,504" to="9213,1077" stroked="true" strokeweight="1.67pt" strokecolor="#000000"/>
            <v:line style="position:absolute" from="8567,1027" to="9163,1027" stroked="true" strokeweight="1.7pt" strokecolor="#000000"/>
            <v:line style="position:absolute" from="8583,570" to="8583,1010" stroked="true" strokeweight="1.67pt" strokecolor="#000000"/>
            <v:line style="position:absolute" from="8567,553" to="9163,553" stroked="true" strokeweight="1.7pt" strokecolor="#000000"/>
            <v:line style="position:absolute" from="9147,570" to="9147,1010" stroked="true" strokeweight="1.67pt" strokecolor="#000000"/>
            <w10:wrap type="topAndBottom"/>
          </v:group>
        </w:pict>
      </w:r>
      <w:r>
        <w:rPr>
          <w:b/>
          <w:sz w:val="22"/>
        </w:rPr>
        <w:t>HOMBRE</w:t>
        <w:tab/>
        <w:t>MUJER</w:t>
        <w:tab/>
        <w:t>CASO</w:t>
      </w:r>
      <w:r>
        <w:rPr>
          <w:b/>
          <w:spacing w:val="-1"/>
          <w:sz w:val="22"/>
        </w:rPr>
        <w:t> </w:t>
      </w:r>
      <w:r>
        <w:rPr>
          <w:b/>
          <w:sz w:val="22"/>
        </w:rPr>
        <w:t>PISTA</w:t>
      </w:r>
    </w:p>
    <w:p>
      <w:pPr>
        <w:pStyle w:val="BodyText"/>
        <w:rPr>
          <w:b/>
          <w:sz w:val="22"/>
        </w:rPr>
      </w:pPr>
    </w:p>
    <w:p>
      <w:pPr>
        <w:pStyle w:val="BodyText"/>
        <w:rPr>
          <w:b/>
          <w:sz w:val="22"/>
        </w:rPr>
      </w:pPr>
    </w:p>
    <w:p>
      <w:pPr>
        <w:pStyle w:val="BodyText"/>
        <w:spacing w:before="8"/>
        <w:rPr>
          <w:b/>
          <w:sz w:val="21"/>
        </w:rPr>
      </w:pPr>
    </w:p>
    <w:p>
      <w:pPr>
        <w:tabs>
          <w:tab w:pos="2226" w:val="left" w:leader="none"/>
          <w:tab w:pos="6474" w:val="left" w:leader="none"/>
        </w:tabs>
        <w:spacing w:before="0"/>
        <w:ind w:left="102" w:right="0" w:firstLine="0"/>
        <w:jc w:val="left"/>
        <w:rPr>
          <w:b/>
          <w:sz w:val="22"/>
        </w:rPr>
      </w:pPr>
      <w:r>
        <w:rPr>
          <w:b/>
          <w:sz w:val="22"/>
        </w:rPr>
        <w:t>EMBARAZO</w:t>
        <w:tab/>
        <w:t>PERSONA</w:t>
      </w:r>
      <w:r>
        <w:rPr>
          <w:b/>
          <w:spacing w:val="-5"/>
          <w:sz w:val="22"/>
        </w:rPr>
        <w:t> </w:t>
      </w:r>
      <w:r>
        <w:rPr>
          <w:b/>
          <w:sz w:val="22"/>
        </w:rPr>
        <w:t>FALLECIDA</w:t>
        <w:tab/>
        <w:t>ABORTO</w:t>
      </w:r>
    </w:p>
    <w:p>
      <w:pPr>
        <w:pStyle w:val="BodyText"/>
        <w:rPr>
          <w:b/>
          <w:sz w:val="20"/>
        </w:rPr>
      </w:pPr>
    </w:p>
    <w:p>
      <w:pPr>
        <w:pStyle w:val="BodyText"/>
        <w:spacing w:before="2"/>
        <w:rPr>
          <w:b/>
          <w:sz w:val="16"/>
        </w:rPr>
      </w:pPr>
      <w:r>
        <w:rPr/>
        <w:pict>
          <v:group style="position:absolute;margin-left:93pt;margin-top:12.949933pt;width:41.25pt;height:48.85pt;mso-position-horizontal-relative:page;mso-position-vertical-relative:paragraph;z-index:3448;mso-wrap-distance-left:0;mso-wrap-distance-right:0" coordorigin="1860,259" coordsize="825,977">
            <v:shape style="position:absolute;left:1890;top:558;width:765;height:648" coordorigin="1890,558" coordsize="765,648" path="m2272,558l1890,1206,2655,1206,2272,558xe" filled="false" stroked="true" strokeweight="3pt" strokecolor="#000000">
              <v:path arrowok="t"/>
            </v:shape>
            <v:line style="position:absolute" from="2265,627" to="2265,289" stroked="true" strokeweight="3pt" strokecolor="#000000"/>
            <w10:wrap type="topAndBottom"/>
          </v:group>
        </w:pict>
      </w:r>
      <w:r>
        <w:rPr/>
        <w:pict>
          <v:group style="position:absolute;margin-left:224.25pt;margin-top:31.799932pt;width:34.5pt;height:30pt;mso-position-horizontal-relative:page;mso-position-vertical-relative:paragraph;z-index:3472;mso-wrap-distance-left:0;mso-wrap-distance-right:0" coordorigin="4485,636" coordsize="690,600">
            <v:rect style="position:absolute;left:4515;top:666;width:630;height:540" filled="false" stroked="true" strokeweight=".75pt" strokecolor="#000000"/>
            <v:line style="position:absolute" from="4515,666" to="5145,1206" stroked="true" strokeweight="3pt" strokecolor="#000000"/>
            <v:line style="position:absolute" from="5145,666" to="4515,1206" stroked="true" strokeweight="3pt" strokecolor="#000000"/>
            <w10:wrap type="topAndBottom"/>
          </v:group>
        </w:pict>
      </w:r>
      <w:r>
        <w:rPr/>
        <w:pict>
          <v:group style="position:absolute;margin-left:389.25pt;margin-top:11.249933pt;width:39.75pt;height:50.55pt;mso-position-horizontal-relative:page;mso-position-vertical-relative:paragraph;z-index:3496;mso-wrap-distance-left:0;mso-wrap-distance-right:0" coordorigin="7785,225" coordsize="795,1011">
            <v:shape style="position:absolute;left:7815;top:561;width:735;height:645" coordorigin="7815,561" coordsize="735,645" path="m8183,561l8098,570,8021,594,7953,632,7896,682,7852,742,7825,809,7815,883,7822,948,7844,1009,7878,1064,7923,1112,7977,1151,8040,1181,8109,1199,8183,1206,8267,1197,8344,1173,8412,1135,8469,1085,8513,1025,8540,957,8550,883,8540,809,8513,742,8469,682,8412,632,8344,594,8267,570,8183,561xe" filled="false" stroked="true" strokeweight="3pt" strokecolor="#000000">
              <v:path arrowok="t"/>
            </v:shape>
            <v:line style="position:absolute" from="8145,593" to="8145,255" stroked="true" strokeweight="3pt" strokecolor="#000000"/>
            <w10:wrap type="topAndBottom"/>
          </v:group>
        </w:pict>
      </w:r>
      <w:r>
        <w:rPr/>
        <w:pict>
          <v:group style="position:absolute;margin-left:469.5pt;margin-top:11.399933pt;width:39.75pt;height:50.4pt;mso-position-horizontal-relative:page;mso-position-vertical-relative:paragraph;z-index:3520;mso-wrap-distance-left:0;mso-wrap-distance-right:0" coordorigin="9390,228" coordsize="795,1008">
            <v:shape style="position:absolute;left:9420;top:561;width:735;height:645" coordorigin="9420,561" coordsize="735,645" path="m9788,561l9703,570,9626,594,9558,632,9501,682,9457,742,9430,809,9420,883,9427,948,9449,1009,9483,1064,9528,1112,9582,1151,9645,1181,9714,1199,9788,1206,9872,1197,9949,1173,10017,1135,10074,1085,10118,1025,10145,957,10155,883,10145,809,10118,742,10074,682,10017,632,9949,594,9872,570,9788,561xe" filled="true" fillcolor="#000000" stroked="false">
              <v:path arrowok="t"/>
              <v:fill type="solid"/>
            </v:shape>
            <v:shape style="position:absolute;left:9420;top:561;width:735;height:645" coordorigin="9420,561" coordsize="735,645" path="m9788,561l9703,570,9626,594,9558,632,9501,682,9457,742,9430,809,9420,883,9427,948,9449,1009,9483,1064,9528,1112,9582,1151,9645,1181,9714,1199,9788,1206,9872,1197,9949,1173,10017,1135,10074,1085,10118,1025,10145,957,10155,883,10145,809,10118,742,10074,682,10017,632,9949,594,9872,570,9788,561xe" filled="false" stroked="true" strokeweight="3pt" strokecolor="#000000">
              <v:path arrowok="t"/>
            </v:shape>
            <v:line style="position:absolute" from="9798,596" to="9798,258" stroked="true" strokeweight="3pt" strokecolor="#000000"/>
            <w10:wrap type="topAndBottom"/>
          </v:group>
        </w:pict>
      </w:r>
    </w:p>
    <w:p>
      <w:pPr>
        <w:pStyle w:val="BodyText"/>
        <w:rPr>
          <w:b/>
          <w:sz w:val="22"/>
        </w:rPr>
      </w:pPr>
    </w:p>
    <w:p>
      <w:pPr>
        <w:pStyle w:val="BodyText"/>
        <w:spacing w:before="1"/>
        <w:rPr>
          <w:b/>
        </w:rPr>
      </w:pPr>
    </w:p>
    <w:p>
      <w:pPr>
        <w:tabs>
          <w:tab w:pos="7183" w:val="left" w:leader="none"/>
        </w:tabs>
        <w:spacing w:before="0"/>
        <w:ind w:left="5059" w:right="0" w:firstLine="0"/>
        <w:jc w:val="left"/>
        <w:rPr>
          <w:b/>
          <w:sz w:val="22"/>
        </w:rPr>
      </w:pPr>
      <w:r>
        <w:rPr>
          <w:b/>
          <w:sz w:val="22"/>
        </w:rPr>
        <w:t>INDUCIDO</w:t>
        <w:tab/>
        <w:t>ESPONTÁNEO</w:t>
      </w:r>
    </w:p>
    <w:p>
      <w:pPr>
        <w:pStyle w:val="BodyText"/>
        <w:rPr>
          <w:b/>
          <w:sz w:val="22"/>
        </w:rPr>
      </w:pPr>
    </w:p>
    <w:p>
      <w:pPr>
        <w:pStyle w:val="BodyText"/>
        <w:spacing w:before="10"/>
        <w:rPr>
          <w:b/>
          <w:sz w:val="21"/>
        </w:rPr>
      </w:pPr>
    </w:p>
    <w:p>
      <w:pPr>
        <w:tabs>
          <w:tab w:pos="6474" w:val="left" w:leader="none"/>
        </w:tabs>
        <w:spacing w:before="1"/>
        <w:ind w:left="102" w:right="0" w:firstLine="0"/>
        <w:jc w:val="left"/>
        <w:rPr>
          <w:b/>
          <w:sz w:val="22"/>
        </w:rPr>
      </w:pPr>
      <w:r>
        <w:rPr>
          <w:b/>
          <w:sz w:val="22"/>
        </w:rPr>
        <w:t>MATRIMONIO</w:t>
        <w:tab/>
        <w:t>UNIÓN</w:t>
      </w:r>
      <w:r>
        <w:rPr>
          <w:b/>
          <w:spacing w:val="-7"/>
          <w:sz w:val="22"/>
        </w:rPr>
        <w:t> </w:t>
      </w:r>
      <w:r>
        <w:rPr>
          <w:b/>
          <w:sz w:val="22"/>
        </w:rPr>
        <w:t>LIBRE</w:t>
      </w:r>
    </w:p>
    <w:p>
      <w:pPr>
        <w:pStyle w:val="BodyText"/>
        <w:spacing w:before="6"/>
        <w:rPr>
          <w:b/>
          <w:sz w:val="18"/>
        </w:rPr>
      </w:pPr>
      <w:r>
        <w:rPr/>
        <w:pict>
          <v:group style="position:absolute;margin-left:88.875pt;margin-top:12.603949pt;width:191.25pt;height:53.65pt;mso-position-horizontal-relative:page;mso-position-vertical-relative:paragraph;z-index:3544;mso-wrap-distance-left:0;mso-wrap-distance-right:0" coordorigin="1778,252" coordsize="3825,1073">
            <v:rect style="position:absolute;left:1785;top:260;width:705;height:645" filled="false" stroked="true" strokeweight=".75pt" strokecolor="#000000"/>
            <v:line style="position:absolute" from="2101,870" to="2101,1295" stroked="true" strokeweight=".05pt" strokecolor="#000000"/>
            <v:line style="position:absolute" from="5205,870" to="5205,1295" stroked="true" strokeweight="3pt" strokecolor="#000000"/>
            <v:line style="position:absolute" from="5205,1295" to="2101,1295" stroked="true" strokeweight="3pt" strokecolor="#000000"/>
            <v:shape style="position:absolute;left:4860;top:260;width:735;height:645" coordorigin="4860,260" coordsize="735,645" path="m5228,260l5143,268,5066,292,4998,330,4941,380,4897,440,4870,508,4860,582,4867,647,4889,708,4923,762,4968,810,5022,849,5085,879,5154,898,5228,905,5312,896,5389,872,5457,834,5514,784,5558,724,5585,656,5595,582,5585,508,5558,440,5514,380,5457,330,5389,292,5312,268,5228,260xe" filled="true" fillcolor="#ffffff" stroked="false">
              <v:path arrowok="t"/>
              <v:fill type="solid"/>
            </v:shape>
            <v:shape style="position:absolute;left:4860;top:260;width:735;height:645" coordorigin="4860,260" coordsize="735,645" path="m5228,260l5143,268,5066,292,4998,330,4941,380,4897,440,4870,508,4860,582,4867,647,4889,708,4923,762,4968,810,5022,849,5085,879,5154,898,5228,905,5312,896,5389,872,5457,834,5514,784,5558,724,5585,656,5595,582,5585,508,5558,440,5514,380,5457,330,5389,292,5312,268,5228,260xe" filled="false" stroked="true" strokeweight=".75pt" strokecolor="#000000">
              <v:path arrowok="t"/>
            </v:shape>
            <w10:wrap type="topAndBottom"/>
          </v:group>
        </w:pict>
      </w:r>
      <w:r>
        <w:rPr/>
        <w:pict>
          <v:group style="position:absolute;margin-left:367.125pt;margin-top:16.903950pt;width:192.75pt;height:55.5pt;mso-position-horizontal-relative:page;mso-position-vertical-relative:paragraph;z-index:3568;mso-wrap-distance-left:0;mso-wrap-distance-right:0" coordorigin="7343,338" coordsize="3855,1110">
            <v:rect style="position:absolute;left:7350;top:346;width:705;height:645" filled="false" stroked="true" strokeweight=".75pt" strokecolor="#000000"/>
            <v:line style="position:absolute" from="7740,923" to="7740,1418" stroked="true" strokeweight="3pt" strokecolor="#000000">
              <v:stroke dashstyle="longDash"/>
            </v:line>
            <v:line style="position:absolute" from="10845,922" to="10845,1417" stroked="true" strokeweight="3pt" strokecolor="#000000">
              <v:stroke dashstyle="longDash"/>
            </v:line>
            <v:line style="position:absolute" from="10845,1382" to="7740,1383" stroked="true" strokeweight="3pt" strokecolor="#000000">
              <v:stroke dashstyle="longDash"/>
            </v:line>
            <v:shape style="position:absolute;left:10455;top:346;width:735;height:645" coordorigin="10455,346" coordsize="735,645" path="m10823,346l10749,352,10680,371,10617,401,10563,440,10518,488,10484,543,10462,603,10455,668,10465,742,10492,810,10536,870,10593,920,10661,958,10738,982,10823,991,10907,982,10984,958,11052,920,11109,870,11153,810,11180,742,11190,668,11180,594,11153,526,11109,466,11052,416,10984,378,10907,354,10823,346xe" filled="true" fillcolor="#ffffff" stroked="false">
              <v:path arrowok="t"/>
              <v:fill type="solid"/>
            </v:shape>
            <v:shape style="position:absolute;left:10455;top:346;width:735;height:645" coordorigin="10455,346" coordsize="735,645" path="m10823,346l10749,352,10680,371,10617,401,10563,440,10518,488,10484,543,10462,603,10455,668,10465,742,10492,810,10536,870,10593,920,10661,958,10738,982,10823,991,10907,982,10984,958,11052,920,11109,870,11153,810,11180,742,11190,668,11180,594,11153,526,11109,466,11052,416,10984,378,10907,354,10823,346xe" filled="false" stroked="true" strokeweight=".75pt" strokecolor="#000000">
              <v:path arrowok="t"/>
            </v:shape>
            <w10:wrap type="topAndBottom"/>
          </v:group>
        </w:pict>
      </w:r>
    </w:p>
    <w:p>
      <w:pPr>
        <w:pStyle w:val="BodyText"/>
        <w:rPr>
          <w:b/>
          <w:sz w:val="22"/>
        </w:rPr>
      </w:pPr>
    </w:p>
    <w:p>
      <w:pPr>
        <w:pStyle w:val="BodyText"/>
        <w:spacing w:before="5"/>
        <w:rPr>
          <w:b/>
          <w:sz w:val="25"/>
        </w:rPr>
      </w:pPr>
    </w:p>
    <w:p>
      <w:pPr>
        <w:tabs>
          <w:tab w:pos="6474" w:val="left" w:leader="none"/>
        </w:tabs>
        <w:spacing w:before="0"/>
        <w:ind w:left="102" w:right="0" w:firstLine="0"/>
        <w:jc w:val="left"/>
        <w:rPr>
          <w:b/>
          <w:sz w:val="22"/>
        </w:rPr>
      </w:pPr>
      <w:r>
        <w:rPr>
          <w:b/>
          <w:sz w:val="22"/>
        </w:rPr>
        <w:t>DIVORCIO</w:t>
        <w:tab/>
        <w:t>SEPARACION</w:t>
      </w:r>
    </w:p>
    <w:p>
      <w:pPr>
        <w:pStyle w:val="BodyText"/>
        <w:spacing w:before="11"/>
        <w:rPr>
          <w:b/>
        </w:rPr>
      </w:pPr>
      <w:r>
        <w:rPr/>
        <w:pict>
          <v:group style="position:absolute;margin-left:104.625pt;margin-top:16.313940pt;width:188.25pt;height:72.1pt;mso-position-horizontal-relative:page;mso-position-vertical-relative:paragraph;z-index:3592;mso-wrap-distance-left:0;mso-wrap-distance-right:0" coordorigin="2093,326" coordsize="3765,1442">
            <v:rect style="position:absolute;left:2100;top:334;width:705;height:645" filled="false" stroked="true" strokeweight=".75pt" strokecolor="#000000"/>
            <v:line style="position:absolute" from="5520,910" to="5520,1405" stroked="true" strokeweight="3pt" strokecolor="#000000"/>
            <v:line style="position:absolute" from="5520,1372" to="2415,1373" stroked="true" strokeweight="3pt" strokecolor="#000000"/>
            <v:shape style="position:absolute;left:5115;top:334;width:735;height:645" coordorigin="5115,334" coordsize="735,645" path="m5483,334l5409,340,5340,359,5277,389,5223,428,5178,476,5144,531,5122,591,5115,656,5125,730,5152,798,5196,858,5253,908,5321,946,5398,970,5483,979,5567,970,5644,946,5712,908,5769,858,5813,798,5840,730,5850,656,5840,582,5813,514,5769,455,5712,405,5644,367,5567,342,5483,334xe" filled="true" fillcolor="#ffffff" stroked="false">
              <v:path arrowok="t"/>
              <v:fill type="solid"/>
            </v:shape>
            <v:shape style="position:absolute;left:5115;top:334;width:735;height:645" coordorigin="5115,334" coordsize="735,645" path="m5483,334l5409,340,5340,359,5277,389,5223,428,5178,476,5144,531,5122,591,5115,656,5125,730,5152,798,5196,858,5253,908,5321,946,5398,970,5483,979,5567,970,5644,946,5712,908,5769,858,5813,798,5840,730,5850,656,5840,582,5813,514,5769,455,5712,405,5644,367,5567,342,5483,334xe" filled="false" stroked="true" strokeweight=".75pt" strokecolor="#000000">
              <v:path arrowok="t"/>
            </v:shape>
            <v:line style="position:absolute" from="2415,912" to="2415,1407" stroked="true" strokeweight="3pt" strokecolor="#000000"/>
            <v:line style="position:absolute" from="4140,1168" to="3645,1738" stroked="true" strokeweight="3pt" strokecolor="#000000"/>
            <v:line style="position:absolute" from="4380,1168" to="3885,1738" stroked="true" strokeweight="3pt" strokecolor="#000000"/>
            <w10:wrap type="topAndBottom"/>
          </v:group>
        </w:pict>
      </w:r>
      <w:r>
        <w:rPr/>
        <w:pict>
          <v:group style="position:absolute;margin-left:367.125pt;margin-top:16.313940pt;width:192.75pt;height:72.1pt;mso-position-horizontal-relative:page;mso-position-vertical-relative:paragraph;z-index:3616;mso-wrap-distance-left:0;mso-wrap-distance-right:0" coordorigin="7343,326" coordsize="3855,1442">
            <v:line style="position:absolute" from="10770,910" to="10770,1405" stroked="true" strokeweight="3pt" strokecolor="#000000">
              <v:stroke dashstyle="longDash"/>
            </v:line>
            <v:rect style="position:absolute;left:7350;top:334;width:705;height:645" filled="false" stroked="true" strokeweight=".75pt" strokecolor="#000000"/>
            <v:line style="position:absolute" from="7665,910" to="7665,1405" stroked="true" strokeweight="3pt" strokecolor="#000000">
              <v:stroke dashstyle="longDash"/>
            </v:line>
            <v:line style="position:absolute" from="10770,1371" to="7665,1372" stroked="true" strokeweight="3pt" strokecolor="#000000">
              <v:stroke dashstyle="longDash"/>
            </v:line>
            <v:shape style="position:absolute;left:10455;top:334;width:735;height:645" coordorigin="10455,334" coordsize="735,645" path="m10823,334l10749,340,10680,359,10617,389,10563,428,10518,476,10484,531,10462,591,10455,656,10465,730,10492,798,10536,858,10593,908,10661,946,10738,970,10823,979,10907,970,10984,946,11052,908,11109,858,11153,798,11180,730,11190,656,11180,582,11153,514,11109,455,11052,405,10984,367,10907,342,10823,334xe" filled="true" fillcolor="#ffffff" stroked="false">
              <v:path arrowok="t"/>
              <v:fill type="solid"/>
            </v:shape>
            <v:shape style="position:absolute;left:10455;top:334;width:735;height:645" coordorigin="10455,334" coordsize="735,645" path="m10823,334l10749,340,10680,359,10617,389,10563,428,10518,476,10484,531,10462,591,10455,656,10465,730,10492,798,10536,858,10593,908,10661,946,10738,970,10823,979,10907,970,10984,946,11052,908,11109,858,11153,798,11180,730,11190,656,11180,582,11153,514,11109,455,11052,405,10984,367,10907,342,10823,334xe" filled="false" stroked="true" strokeweight=".75pt" strokecolor="#000000">
              <v:path arrowok="t"/>
            </v:shape>
            <v:line style="position:absolute" from="9435,1168" to="8940,1738" stroked="true" strokeweight="3pt" strokecolor="#000000"/>
            <w10:wrap type="topAndBottom"/>
          </v:group>
        </w:pict>
      </w:r>
    </w:p>
    <w:p>
      <w:pPr>
        <w:spacing w:after="0"/>
        <w:sectPr>
          <w:pgSz w:w="12240" w:h="15840"/>
          <w:pgMar w:header="0" w:footer="942" w:top="1360" w:bottom="1140" w:left="1600" w:right="94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18"/>
        </w:rPr>
      </w:pPr>
    </w:p>
    <w:p>
      <w:pPr>
        <w:tabs>
          <w:tab w:pos="8463" w:val="left" w:leader="none"/>
        </w:tabs>
        <w:spacing w:line="360" w:lineRule="auto" w:before="73"/>
        <w:ind w:left="6621" w:right="118" w:hanging="147"/>
        <w:jc w:val="left"/>
        <w:rPr>
          <w:b/>
          <w:sz w:val="22"/>
        </w:rPr>
      </w:pPr>
      <w:r>
        <w:rPr/>
        <w:pict>
          <v:group style="position:absolute;margin-left:85.125pt;margin-top:11.664886pt;width:326.650pt;height:198.9pt;mso-position-horizontal-relative:page;mso-position-vertical-relative:paragraph;z-index:-138184" coordorigin="1703,233" coordsize="6533,3978">
            <v:shape style="position:absolute;left:3460;top:263;width:4412;height:3918" coordorigin="3460,263" coordsize="4412,3918" path="m7695,799l7626,745,7539,693,7435,642,7378,617,7317,593,7252,569,7185,546,7115,523,7042,502,6966,481,6888,460,6808,441,6725,422,6641,404,6556,387,6469,371,6380,356,6291,342,6201,329,6110,317,6018,306,5926,296,5834,288,5743,281,5651,274,5560,270,5470,266,5380,264,5291,263,5204,264,5118,266,5034,270,4951,275,4870,282,4792,290,4716,300,4642,312,4571,325,4503,341,4438,358,4377,376,4319,397,4214,444,4125,499,4044,570,3967,657,3930,706,3894,759,3860,815,3827,875,3795,937,3764,1003,3735,1071,3707,1141,3680,1214,3655,1289,3631,1366,3609,1444,3588,1524,3568,1606,3551,1688,3534,1772,3519,1856,3506,1941,3495,2026,3485,2111,3476,2197,3470,2282,3465,2367,3462,2451,3460,2534,3461,2617,3463,2699,3467,2779,3473,2857,3480,2934,3490,3009,3502,3082,3515,3153,3531,3221,3549,3287,3568,3350,3590,3409,3614,3466,3668,3569,3730,3656,3765,3694,3790,3726,3853,3787,3933,3843,4030,3896,4142,3944,4203,3966,4266,3988,4333,4008,4403,4027,4476,4045,4551,4062,4628,4078,4707,4093,4788,4107,4871,4119,4956,4131,5042,4141,5129,4150,5218,4158,5307,4165,5397,4171,5488,4175,5579,4178,5671,4180,5762,4181,5853,4180,5944,4179,6035,4176,6125,4171,6214,4166,6302,4159,6389,4151,6475,4142,6559,4132,6641,4120,6722,4107,6801,4092,6877,4076,6952,4059,7023,4041,7092,4021,7158,4000,7221,3977,7281,3953,7338,3928,7440,3874,7834,3148,7871,2126,7768,1202,7695,799xe" filled="false" stroked="true" strokeweight="3pt" strokecolor="#000000">
              <v:path arrowok="t"/>
              <v:stroke dashstyle="longDash"/>
            </v:shape>
            <v:shape style="position:absolute;left:6765;top:857;width:735;height:645" coordorigin="6765,857" coordsize="735,645" path="m7133,857l7048,866,6971,890,6903,928,6846,978,6802,1038,6775,1106,6765,1180,6772,1245,6794,1305,6828,1360,6873,1408,6927,1447,6990,1477,7059,1496,7133,1502,7217,1494,7294,1469,7362,1431,7419,1381,7463,1321,7490,1254,7500,1180,7490,1106,7463,1038,7419,978,7362,928,7294,890,7217,866,7133,857xe" filled="false" stroked="true" strokeweight=".75pt" strokecolor="#000000">
              <v:path arrowok="t"/>
            </v:shape>
            <v:rect style="position:absolute;left:4155;top:857;width:705;height:645" filled="false" stroked="true" strokeweight=".75pt" strokecolor="#000000"/>
            <v:shape style="position:absolute;left:4515;top:1427;width:2640;height:495" coordorigin="4515,1427" coordsize="2640,495" path="m4515,1427l4515,1922m7155,1427l7155,1922m7155,1845l4515,1846e" filled="false" stroked="true" strokeweight="3pt" strokecolor="#000000">
              <v:path arrowok="t"/>
            </v:shape>
            <v:rect style="position:absolute;left:1710;top:857;width:705;height:645" filled="false" stroked="true" strokeweight=".75pt" strokecolor="#000000"/>
            <v:shape style="position:absolute;left:2025;top:1427;width:2490;height:419" coordorigin="2025,1427" coordsize="2490,419" path="m2025,1427l2025,1846m4515,1846l2025,1845e" filled="false" stroked="true" strokeweight=".75pt" strokecolor="#000000">
              <v:path arrowok="t"/>
              <v:stroke dashstyle="dash"/>
            </v:shape>
            <v:shape style="position:absolute;left:2910;top:1658;width:3975;height:1087" coordorigin="2910,1658" coordsize="3975,1087" path="m3405,1658l2910,2228m5595,1832l5595,2327m6885,2250l4245,2251m6885,2250l6885,2745m4245,2250l4245,2669e" filled="false" stroked="true" strokeweight="3pt" strokecolor="#000000">
              <v:path arrowok="t"/>
            </v:shape>
            <v:rect style="position:absolute;left:3885;top:2669;width:705;height:645" filled="false" stroked="true" strokeweight=".75pt" strokecolor="#000000"/>
            <v:shape style="position:absolute;left:6495;top:2669;width:735;height:645" coordorigin="6495,2669" coordsize="735,645" path="m6863,2669l6789,2676,6720,2695,6657,2724,6603,2764,6558,2811,6524,2866,6502,2927,6495,2992,6505,3066,6532,3134,6576,3193,6633,3243,6701,3281,6778,3306,6863,3314,6947,3306,7024,3281,7092,3243,7149,3193,7193,3134,7220,3066,7230,2992,7220,2918,7193,2850,7149,2790,7092,2740,7024,2702,6947,2678,6863,2669xe" filled="true" fillcolor="#ffffff" stroked="false">
              <v:path arrowok="t"/>
              <v:fill type="solid"/>
            </v:shape>
            <v:shape style="position:absolute;left:6495;top:2669;width:735;height:645" coordorigin="6495,2669" coordsize="735,645" path="m6863,2669l6789,2676,6720,2695,6657,2724,6603,2764,6558,2811,6524,2866,6502,2927,6495,2992,6505,3066,6532,3134,6576,3193,6633,3243,6701,3281,6778,3306,6863,3314,6947,3306,7024,3281,7092,3243,7149,3193,7193,3134,7220,3066,7230,2992,7220,2918,7193,2850,7149,2790,7092,2740,7024,2702,6947,2678,6863,2669xe" filled="false" stroked="true" strokeweight=".75pt" strokecolor="#000000">
              <v:path arrowok="t"/>
            </v:shape>
            <v:shape style="position:absolute;left:7939;top:857;width:297;height:457" coordorigin="7939,857" coordsize="297,457" path="m8162,953l7942,1297,7939,1301,7940,1308,7949,1314,7955,1312,7958,1308,8179,964,8162,953xm8227,930l8182,930,8186,933,8191,936,8192,942,8189,947,8179,964,8221,991,8227,930xm8182,930l8176,931,8173,936,8162,953,8179,964,8189,947,8192,942,8191,936,8186,933,8182,930xm8235,857l8120,926,8162,953,8173,936,8176,931,8182,930,8227,930,8235,857xe" filled="true" fillcolor="#000000" stroked="false">
              <v:path arrowok="t"/>
              <v:fill type="solid"/>
            </v:shape>
            <v:shape style="position:absolute;left:8075;top:480;width:148;height:221" type="#_x0000_t202" filled="false" stroked="false">
              <v:textbox inset="0,0,0,0">
                <w:txbxContent>
                  <w:p>
                    <w:pPr>
                      <w:spacing w:line="221" w:lineRule="exact" w:before="0"/>
                      <w:ind w:left="0" w:right="0" w:firstLine="0"/>
                      <w:jc w:val="left"/>
                      <w:rPr>
                        <w:b/>
                        <w:sz w:val="22"/>
                      </w:rPr>
                    </w:pPr>
                    <w:r>
                      <w:rPr>
                        <w:b/>
                        <w:w w:val="100"/>
                        <w:sz w:val="22"/>
                      </w:rPr>
                      <w:t>V</w:t>
                    </w:r>
                  </w:p>
                </w:txbxContent>
              </v:textbox>
              <w10:wrap type="none"/>
            </v:shape>
            <w10:wrap type="none"/>
          </v:group>
        </w:pict>
      </w:r>
      <w:r>
        <w:rPr>
          <w:b/>
          <w:sz w:val="22"/>
        </w:rPr>
        <w:t>MIEMBROS</w:t>
        <w:tab/>
      </w:r>
      <w:r>
        <w:rPr>
          <w:b/>
          <w:spacing w:val="-1"/>
          <w:sz w:val="22"/>
        </w:rPr>
        <w:t>QUE </w:t>
      </w:r>
      <w:r>
        <w:rPr>
          <w:b/>
          <w:sz w:val="22"/>
        </w:rPr>
        <w:t>IVEN</w:t>
      </w:r>
      <w:r>
        <w:rPr>
          <w:b/>
          <w:spacing w:val="-4"/>
          <w:sz w:val="22"/>
        </w:rPr>
        <w:t> </w:t>
      </w:r>
      <w:r>
        <w:rPr>
          <w:b/>
          <w:sz w:val="22"/>
        </w:rPr>
        <w:t>JUNTOS</w:t>
      </w:r>
    </w:p>
    <w:p>
      <w:pPr>
        <w:spacing w:after="0" w:line="360" w:lineRule="auto"/>
        <w:jc w:val="left"/>
        <w:rPr>
          <w:sz w:val="22"/>
        </w:rPr>
        <w:sectPr>
          <w:pgSz w:w="12240" w:h="15840"/>
          <w:pgMar w:header="0" w:footer="942" w:top="1500" w:bottom="1200" w:left="1600" w:right="1580"/>
        </w:sectPr>
      </w:pPr>
    </w:p>
    <w:p>
      <w:pPr>
        <w:pStyle w:val="Heading1"/>
        <w:numPr>
          <w:ilvl w:val="1"/>
          <w:numId w:val="29"/>
        </w:numPr>
        <w:tabs>
          <w:tab w:pos="2120" w:val="left" w:leader="none"/>
        </w:tabs>
        <w:spacing w:line="240" w:lineRule="auto" w:before="57" w:after="0"/>
        <w:ind w:left="2119" w:right="0" w:hanging="721"/>
        <w:jc w:val="left"/>
      </w:pPr>
      <w:bookmarkStart w:name="_bookmark57" w:id="110"/>
      <w:bookmarkEnd w:id="110"/>
      <w:r>
        <w:rPr>
          <w:b w:val="0"/>
        </w:rPr>
      </w:r>
      <w:bookmarkStart w:name="_bookmark57" w:id="111"/>
      <w:bookmarkEnd w:id="111"/>
      <w:r>
        <w:rPr/>
        <w:t>A</w:t>
      </w:r>
      <w:r>
        <w:rPr/>
        <w:t>NEXO</w:t>
      </w:r>
      <w:r>
        <w:rPr>
          <w:spacing w:val="-5"/>
        </w:rPr>
        <w:t> </w:t>
      </w:r>
      <w:r>
        <w:rPr/>
        <w:t>2</w:t>
      </w:r>
    </w:p>
    <w:p>
      <w:pPr>
        <w:spacing w:before="165"/>
        <w:ind w:left="1226" w:right="387" w:firstLine="0"/>
        <w:jc w:val="center"/>
        <w:rPr>
          <w:b/>
          <w:sz w:val="24"/>
        </w:rPr>
      </w:pPr>
      <w:r>
        <w:rPr>
          <w:b/>
          <w:sz w:val="24"/>
        </w:rPr>
        <w:t>CUESTIONARIO DE AUTOEVALUACIÓN PRENATAL (Adaptación del PSQ)</w:t>
      </w:r>
    </w:p>
    <w:p>
      <w:pPr>
        <w:pStyle w:val="BodyText"/>
        <w:rPr>
          <w:b/>
        </w:rPr>
      </w:pPr>
    </w:p>
    <w:p>
      <w:pPr>
        <w:pStyle w:val="BodyText"/>
        <w:spacing w:before="8"/>
        <w:rPr>
          <w:b/>
          <w:sz w:val="26"/>
        </w:rPr>
      </w:pPr>
    </w:p>
    <w:p>
      <w:pPr>
        <w:pStyle w:val="BodyText"/>
        <w:spacing w:line="360" w:lineRule="auto"/>
        <w:ind w:left="1062" w:right="225"/>
        <w:jc w:val="both"/>
      </w:pPr>
      <w:r>
        <w:rPr/>
        <w:t>Las siguientes afirmaciones están hechas para mujeres embarazadas, con la intención de describirse a sí mismas.</w:t>
      </w:r>
    </w:p>
    <w:p>
      <w:pPr>
        <w:pStyle w:val="BodyText"/>
        <w:spacing w:line="360" w:lineRule="auto" w:before="5"/>
        <w:ind w:left="1062" w:right="221"/>
        <w:jc w:val="both"/>
      </w:pPr>
      <w:r>
        <w:rPr/>
        <w:t>Lea detenidamente cada una de las siguientes afirmaciones y escoja la respuesta que mejor describa sus sentimientos. En la columna de la derecha, señale con una cruz la casilla correspondiente teniendo en cuenta que:</w:t>
      </w:r>
    </w:p>
    <w:p>
      <w:pPr>
        <w:pStyle w:val="BodyText"/>
      </w:pPr>
    </w:p>
    <w:p>
      <w:pPr>
        <w:pStyle w:val="Heading1"/>
        <w:spacing w:before="171"/>
        <w:ind w:left="1222" w:right="387"/>
        <w:jc w:val="center"/>
      </w:pPr>
      <w:r>
        <w:rPr>
          <w:b w:val="0"/>
        </w:rPr>
        <w:t>A </w:t>
      </w:r>
      <w:r>
        <w:rPr/>
        <w:t>= Mucho B = Con frecuencia C = A veces D = Nunca</w:t>
      </w:r>
    </w:p>
    <w:p>
      <w:pPr>
        <w:pStyle w:val="BodyText"/>
        <w:rPr>
          <w:b/>
          <w:sz w:val="20"/>
        </w:rPr>
      </w:pPr>
    </w:p>
    <w:p>
      <w:pPr>
        <w:pStyle w:val="BodyText"/>
        <w:rPr>
          <w:b/>
          <w:sz w:val="20"/>
        </w:rPr>
      </w:pPr>
    </w:p>
    <w:p>
      <w:pPr>
        <w:pStyle w:val="BodyText"/>
        <w:spacing w:before="9" w:after="1"/>
        <w:rPr>
          <w:b/>
          <w:sz w:val="19"/>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1"/>
        <w:gridCol w:w="569"/>
        <w:gridCol w:w="7230"/>
        <w:gridCol w:w="425"/>
        <w:gridCol w:w="425"/>
        <w:gridCol w:w="425"/>
        <w:gridCol w:w="425"/>
      </w:tblGrid>
      <w:tr>
        <w:trPr>
          <w:trHeight w:val="262" w:hRule="exact"/>
        </w:trPr>
        <w:tc>
          <w:tcPr>
            <w:tcW w:w="391" w:type="dxa"/>
          </w:tcPr>
          <w:p>
            <w:pPr/>
          </w:p>
        </w:tc>
        <w:tc>
          <w:tcPr>
            <w:tcW w:w="569" w:type="dxa"/>
          </w:tcPr>
          <w:p>
            <w:pPr/>
          </w:p>
        </w:tc>
        <w:tc>
          <w:tcPr>
            <w:tcW w:w="7230" w:type="dxa"/>
          </w:tcPr>
          <w:p>
            <w:pPr>
              <w:pStyle w:val="TableParagraph"/>
              <w:spacing w:line="248" w:lineRule="exact"/>
              <w:ind w:left="100" w:right="161"/>
              <w:rPr>
                <w:b/>
                <w:sz w:val="22"/>
              </w:rPr>
            </w:pPr>
            <w:r>
              <w:rPr>
                <w:b/>
                <w:sz w:val="22"/>
              </w:rPr>
              <w:t>AFIRMACION</w:t>
            </w:r>
          </w:p>
        </w:tc>
        <w:tc>
          <w:tcPr>
            <w:tcW w:w="1700" w:type="dxa"/>
            <w:gridSpan w:val="4"/>
          </w:tcPr>
          <w:p>
            <w:pPr>
              <w:pStyle w:val="TableParagraph"/>
              <w:spacing w:line="248" w:lineRule="exact"/>
              <w:ind w:left="100"/>
              <w:rPr>
                <w:b/>
                <w:sz w:val="22"/>
              </w:rPr>
            </w:pPr>
            <w:r>
              <w:rPr>
                <w:b/>
                <w:sz w:val="22"/>
              </w:rPr>
              <w:t>Puntuación</w:t>
            </w:r>
          </w:p>
        </w:tc>
      </w:tr>
      <w:tr>
        <w:trPr>
          <w:trHeight w:val="264" w:hRule="exact"/>
        </w:trPr>
        <w:tc>
          <w:tcPr>
            <w:tcW w:w="391" w:type="dxa"/>
          </w:tcPr>
          <w:p>
            <w:pPr/>
          </w:p>
        </w:tc>
        <w:tc>
          <w:tcPr>
            <w:tcW w:w="569" w:type="dxa"/>
          </w:tcPr>
          <w:p>
            <w:pPr/>
          </w:p>
        </w:tc>
        <w:tc>
          <w:tcPr>
            <w:tcW w:w="7230" w:type="dxa"/>
          </w:tcPr>
          <w:p>
            <w:pPr/>
          </w:p>
        </w:tc>
        <w:tc>
          <w:tcPr>
            <w:tcW w:w="425" w:type="dxa"/>
          </w:tcPr>
          <w:p>
            <w:pPr>
              <w:pStyle w:val="TableParagraph"/>
              <w:spacing w:line="248" w:lineRule="exact"/>
              <w:ind w:left="100"/>
              <w:rPr>
                <w:b/>
                <w:sz w:val="22"/>
              </w:rPr>
            </w:pPr>
            <w:r>
              <w:rPr>
                <w:b/>
                <w:w w:val="100"/>
                <w:sz w:val="22"/>
              </w:rPr>
              <w:t>A</w:t>
            </w:r>
          </w:p>
        </w:tc>
        <w:tc>
          <w:tcPr>
            <w:tcW w:w="425" w:type="dxa"/>
          </w:tcPr>
          <w:p>
            <w:pPr>
              <w:pStyle w:val="TableParagraph"/>
              <w:spacing w:line="248" w:lineRule="exact"/>
              <w:ind w:left="103"/>
              <w:rPr>
                <w:b/>
                <w:sz w:val="22"/>
              </w:rPr>
            </w:pPr>
            <w:r>
              <w:rPr>
                <w:b/>
                <w:w w:val="100"/>
                <w:sz w:val="22"/>
              </w:rPr>
              <w:t>B</w:t>
            </w:r>
          </w:p>
        </w:tc>
        <w:tc>
          <w:tcPr>
            <w:tcW w:w="425" w:type="dxa"/>
          </w:tcPr>
          <w:p>
            <w:pPr>
              <w:pStyle w:val="TableParagraph"/>
              <w:spacing w:line="248" w:lineRule="exact"/>
              <w:ind w:left="103"/>
              <w:rPr>
                <w:b/>
                <w:sz w:val="22"/>
              </w:rPr>
            </w:pPr>
            <w:r>
              <w:rPr>
                <w:b/>
                <w:w w:val="100"/>
                <w:sz w:val="22"/>
              </w:rPr>
              <w:t>C</w:t>
            </w:r>
          </w:p>
        </w:tc>
        <w:tc>
          <w:tcPr>
            <w:tcW w:w="425" w:type="dxa"/>
          </w:tcPr>
          <w:p>
            <w:pPr>
              <w:pStyle w:val="TableParagraph"/>
              <w:spacing w:line="248" w:lineRule="exact"/>
              <w:ind w:left="103"/>
              <w:rPr>
                <w:b/>
                <w:sz w:val="22"/>
              </w:rPr>
            </w:pPr>
            <w:r>
              <w:rPr>
                <w:b/>
                <w:w w:val="100"/>
                <w:sz w:val="22"/>
              </w:rPr>
              <w:t>D</w:t>
            </w:r>
          </w:p>
        </w:tc>
      </w:tr>
      <w:tr>
        <w:trPr>
          <w:trHeight w:val="262" w:hRule="exact"/>
        </w:trPr>
        <w:tc>
          <w:tcPr>
            <w:tcW w:w="391" w:type="dxa"/>
          </w:tcPr>
          <w:p>
            <w:pPr/>
          </w:p>
        </w:tc>
        <w:tc>
          <w:tcPr>
            <w:tcW w:w="569" w:type="dxa"/>
          </w:tcPr>
          <w:p>
            <w:pPr>
              <w:pStyle w:val="TableParagraph"/>
              <w:spacing w:line="180" w:lineRule="exact"/>
              <w:ind w:left="7" w:right="141"/>
              <w:jc w:val="center"/>
              <w:rPr>
                <w:sz w:val="16"/>
              </w:rPr>
            </w:pPr>
            <w:r>
              <w:rPr>
                <w:sz w:val="16"/>
              </w:rPr>
              <w:t>AE</w:t>
            </w:r>
          </w:p>
        </w:tc>
        <w:tc>
          <w:tcPr>
            <w:tcW w:w="7230" w:type="dxa"/>
          </w:tcPr>
          <w:p>
            <w:pPr>
              <w:pStyle w:val="TableParagraph"/>
              <w:spacing w:line="251" w:lineRule="exact"/>
              <w:ind w:left="100" w:right="161"/>
              <w:rPr>
                <w:sz w:val="22"/>
              </w:rPr>
            </w:pPr>
            <w:r>
              <w:rPr>
                <w:sz w:val="22"/>
              </w:rPr>
              <w:t>1. Creo que éste es un buen momento para quedarme embarazada</w:t>
            </w:r>
          </w:p>
        </w:tc>
        <w:tc>
          <w:tcPr>
            <w:tcW w:w="425" w:type="dxa"/>
          </w:tcPr>
          <w:p>
            <w:pPr/>
          </w:p>
        </w:tc>
        <w:tc>
          <w:tcPr>
            <w:tcW w:w="425" w:type="dxa"/>
          </w:tcPr>
          <w:p>
            <w:pPr/>
          </w:p>
        </w:tc>
        <w:tc>
          <w:tcPr>
            <w:tcW w:w="425" w:type="dxa"/>
          </w:tcPr>
          <w:p>
            <w:pPr/>
          </w:p>
        </w:tc>
        <w:tc>
          <w:tcPr>
            <w:tcW w:w="425" w:type="dxa"/>
          </w:tcPr>
          <w:p>
            <w:pPr/>
          </w:p>
        </w:tc>
      </w:tr>
      <w:tr>
        <w:trPr>
          <w:trHeight w:val="264" w:hRule="exact"/>
        </w:trPr>
        <w:tc>
          <w:tcPr>
            <w:tcW w:w="391" w:type="dxa"/>
          </w:tcPr>
          <w:p>
            <w:pPr/>
          </w:p>
        </w:tc>
        <w:tc>
          <w:tcPr>
            <w:tcW w:w="569" w:type="dxa"/>
          </w:tcPr>
          <w:p>
            <w:pPr>
              <w:pStyle w:val="TableParagraph"/>
              <w:spacing w:line="183" w:lineRule="exact"/>
              <w:ind w:left="7" w:right="141"/>
              <w:jc w:val="center"/>
              <w:rPr>
                <w:sz w:val="16"/>
              </w:rPr>
            </w:pPr>
            <w:r>
              <w:rPr>
                <w:sz w:val="16"/>
              </w:rPr>
              <w:t>AE</w:t>
            </w:r>
          </w:p>
        </w:tc>
        <w:tc>
          <w:tcPr>
            <w:tcW w:w="7230" w:type="dxa"/>
          </w:tcPr>
          <w:p>
            <w:pPr>
              <w:pStyle w:val="TableParagraph"/>
              <w:ind w:left="100" w:right="161"/>
              <w:rPr>
                <w:sz w:val="22"/>
              </w:rPr>
            </w:pPr>
            <w:r>
              <w:rPr>
                <w:sz w:val="22"/>
              </w:rPr>
              <w:t>2. Puedo tolerar las molestias del embarazo</w:t>
            </w:r>
          </w:p>
        </w:tc>
        <w:tc>
          <w:tcPr>
            <w:tcW w:w="425" w:type="dxa"/>
          </w:tcPr>
          <w:p>
            <w:pPr/>
          </w:p>
        </w:tc>
        <w:tc>
          <w:tcPr>
            <w:tcW w:w="425" w:type="dxa"/>
          </w:tcPr>
          <w:p>
            <w:pPr/>
          </w:p>
        </w:tc>
        <w:tc>
          <w:tcPr>
            <w:tcW w:w="425" w:type="dxa"/>
          </w:tcPr>
          <w:p>
            <w:pPr/>
          </w:p>
        </w:tc>
        <w:tc>
          <w:tcPr>
            <w:tcW w:w="425" w:type="dxa"/>
          </w:tcPr>
          <w:p>
            <w:pPr/>
          </w:p>
        </w:tc>
      </w:tr>
      <w:tr>
        <w:trPr>
          <w:trHeight w:val="264" w:hRule="exact"/>
        </w:trPr>
        <w:tc>
          <w:tcPr>
            <w:tcW w:w="391" w:type="dxa"/>
          </w:tcPr>
          <w:p>
            <w:pPr/>
          </w:p>
        </w:tc>
        <w:tc>
          <w:tcPr>
            <w:tcW w:w="569" w:type="dxa"/>
          </w:tcPr>
          <w:p>
            <w:pPr>
              <w:pStyle w:val="TableParagraph"/>
              <w:spacing w:line="180" w:lineRule="exact"/>
              <w:ind w:left="13" w:right="141"/>
              <w:jc w:val="center"/>
              <w:rPr>
                <w:sz w:val="16"/>
              </w:rPr>
            </w:pPr>
            <w:r>
              <w:rPr>
                <w:sz w:val="16"/>
              </w:rPr>
              <w:t>RP</w:t>
            </w:r>
          </w:p>
        </w:tc>
        <w:tc>
          <w:tcPr>
            <w:tcW w:w="7230" w:type="dxa"/>
          </w:tcPr>
          <w:p>
            <w:pPr>
              <w:pStyle w:val="TableParagraph"/>
              <w:spacing w:line="251" w:lineRule="exact"/>
              <w:ind w:left="100" w:right="161"/>
              <w:rPr>
                <w:sz w:val="22"/>
              </w:rPr>
            </w:pPr>
            <w:r>
              <w:rPr>
                <w:sz w:val="22"/>
              </w:rPr>
              <w:t>3. Mi marido y yo hablamos del bebé que espero</w:t>
            </w:r>
          </w:p>
        </w:tc>
        <w:tc>
          <w:tcPr>
            <w:tcW w:w="425" w:type="dxa"/>
          </w:tcPr>
          <w:p>
            <w:pPr/>
          </w:p>
        </w:tc>
        <w:tc>
          <w:tcPr>
            <w:tcW w:w="425" w:type="dxa"/>
          </w:tcPr>
          <w:p>
            <w:pPr/>
          </w:p>
        </w:tc>
        <w:tc>
          <w:tcPr>
            <w:tcW w:w="425" w:type="dxa"/>
          </w:tcPr>
          <w:p>
            <w:pPr/>
          </w:p>
        </w:tc>
        <w:tc>
          <w:tcPr>
            <w:tcW w:w="425" w:type="dxa"/>
          </w:tcPr>
          <w:p>
            <w:pPr/>
          </w:p>
        </w:tc>
      </w:tr>
      <w:tr>
        <w:trPr>
          <w:trHeight w:val="262" w:hRule="exact"/>
        </w:trPr>
        <w:tc>
          <w:tcPr>
            <w:tcW w:w="391" w:type="dxa"/>
          </w:tcPr>
          <w:p>
            <w:pPr/>
          </w:p>
        </w:tc>
        <w:tc>
          <w:tcPr>
            <w:tcW w:w="569" w:type="dxa"/>
          </w:tcPr>
          <w:p>
            <w:pPr>
              <w:pStyle w:val="TableParagraph"/>
              <w:spacing w:line="180" w:lineRule="exact"/>
              <w:ind w:left="13" w:right="141"/>
              <w:jc w:val="center"/>
              <w:rPr>
                <w:sz w:val="16"/>
              </w:rPr>
            </w:pPr>
            <w:r>
              <w:rPr>
                <w:sz w:val="16"/>
              </w:rPr>
              <w:t>RP</w:t>
            </w:r>
          </w:p>
        </w:tc>
        <w:tc>
          <w:tcPr>
            <w:tcW w:w="7230" w:type="dxa"/>
          </w:tcPr>
          <w:p>
            <w:pPr>
              <w:pStyle w:val="TableParagraph"/>
              <w:spacing w:line="251" w:lineRule="exact"/>
              <w:ind w:left="100" w:right="161"/>
              <w:rPr>
                <w:sz w:val="22"/>
              </w:rPr>
            </w:pPr>
            <w:r>
              <w:rPr>
                <w:sz w:val="22"/>
              </w:rPr>
              <w:t>4. Mi marido me tranquiliza cuando me ve agobiada</w:t>
            </w:r>
          </w:p>
        </w:tc>
        <w:tc>
          <w:tcPr>
            <w:tcW w:w="425" w:type="dxa"/>
          </w:tcPr>
          <w:p>
            <w:pPr/>
          </w:p>
        </w:tc>
        <w:tc>
          <w:tcPr>
            <w:tcW w:w="425" w:type="dxa"/>
          </w:tcPr>
          <w:p>
            <w:pPr/>
          </w:p>
        </w:tc>
        <w:tc>
          <w:tcPr>
            <w:tcW w:w="425" w:type="dxa"/>
          </w:tcPr>
          <w:p>
            <w:pPr/>
          </w:p>
        </w:tc>
        <w:tc>
          <w:tcPr>
            <w:tcW w:w="425" w:type="dxa"/>
          </w:tcPr>
          <w:p>
            <w:pPr/>
          </w:p>
        </w:tc>
      </w:tr>
      <w:tr>
        <w:trPr>
          <w:trHeight w:val="264" w:hRule="exact"/>
        </w:trPr>
        <w:tc>
          <w:tcPr>
            <w:tcW w:w="391" w:type="dxa"/>
          </w:tcPr>
          <w:p>
            <w:pPr/>
          </w:p>
        </w:tc>
        <w:tc>
          <w:tcPr>
            <w:tcW w:w="569" w:type="dxa"/>
          </w:tcPr>
          <w:p>
            <w:pPr>
              <w:pStyle w:val="TableParagraph"/>
              <w:spacing w:line="181" w:lineRule="exact"/>
              <w:ind w:left="7" w:right="141"/>
              <w:jc w:val="center"/>
              <w:rPr>
                <w:sz w:val="16"/>
              </w:rPr>
            </w:pPr>
            <w:r>
              <w:rPr>
                <w:sz w:val="16"/>
              </w:rPr>
              <w:t>PA</w:t>
            </w:r>
          </w:p>
        </w:tc>
        <w:tc>
          <w:tcPr>
            <w:tcW w:w="7230" w:type="dxa"/>
          </w:tcPr>
          <w:p>
            <w:pPr>
              <w:pStyle w:val="TableParagraph"/>
              <w:spacing w:line="251" w:lineRule="exact"/>
              <w:ind w:left="100" w:right="161"/>
              <w:rPr>
                <w:sz w:val="22"/>
              </w:rPr>
            </w:pPr>
            <w:r>
              <w:rPr>
                <w:sz w:val="22"/>
              </w:rPr>
              <w:t>5. Creo que el parto tendrá lugar con normalidad</w:t>
            </w:r>
          </w:p>
        </w:tc>
        <w:tc>
          <w:tcPr>
            <w:tcW w:w="425" w:type="dxa"/>
          </w:tcPr>
          <w:p>
            <w:pPr/>
          </w:p>
        </w:tc>
        <w:tc>
          <w:tcPr>
            <w:tcW w:w="425" w:type="dxa"/>
          </w:tcPr>
          <w:p>
            <w:pPr/>
          </w:p>
        </w:tc>
        <w:tc>
          <w:tcPr>
            <w:tcW w:w="425" w:type="dxa"/>
          </w:tcPr>
          <w:p>
            <w:pPr/>
          </w:p>
        </w:tc>
        <w:tc>
          <w:tcPr>
            <w:tcW w:w="425" w:type="dxa"/>
          </w:tcPr>
          <w:p>
            <w:pPr/>
          </w:p>
        </w:tc>
      </w:tr>
      <w:tr>
        <w:trPr>
          <w:trHeight w:val="262" w:hRule="exact"/>
        </w:trPr>
        <w:tc>
          <w:tcPr>
            <w:tcW w:w="391" w:type="dxa"/>
          </w:tcPr>
          <w:p>
            <w:pPr/>
          </w:p>
        </w:tc>
        <w:tc>
          <w:tcPr>
            <w:tcW w:w="569" w:type="dxa"/>
          </w:tcPr>
          <w:p>
            <w:pPr>
              <w:pStyle w:val="TableParagraph"/>
              <w:spacing w:line="180" w:lineRule="exact"/>
              <w:ind w:left="39" w:right="141"/>
              <w:jc w:val="center"/>
              <w:rPr>
                <w:sz w:val="16"/>
              </w:rPr>
            </w:pPr>
            <w:r>
              <w:rPr>
                <w:sz w:val="16"/>
              </w:rPr>
              <w:t>RM</w:t>
            </w:r>
          </w:p>
        </w:tc>
        <w:tc>
          <w:tcPr>
            <w:tcW w:w="7230" w:type="dxa"/>
          </w:tcPr>
          <w:p>
            <w:pPr>
              <w:pStyle w:val="TableParagraph"/>
              <w:spacing w:line="251" w:lineRule="exact"/>
              <w:ind w:left="100" w:right="161"/>
              <w:rPr>
                <w:sz w:val="22"/>
              </w:rPr>
            </w:pPr>
            <w:r>
              <w:rPr>
                <w:sz w:val="22"/>
              </w:rPr>
              <w:t>6. Mi madre está ilusionada con el bebé que espero</w:t>
            </w:r>
          </w:p>
        </w:tc>
        <w:tc>
          <w:tcPr>
            <w:tcW w:w="425" w:type="dxa"/>
          </w:tcPr>
          <w:p>
            <w:pPr/>
          </w:p>
        </w:tc>
        <w:tc>
          <w:tcPr>
            <w:tcW w:w="425" w:type="dxa"/>
          </w:tcPr>
          <w:p>
            <w:pPr/>
          </w:p>
        </w:tc>
        <w:tc>
          <w:tcPr>
            <w:tcW w:w="425" w:type="dxa"/>
          </w:tcPr>
          <w:p>
            <w:pPr/>
          </w:p>
        </w:tc>
        <w:tc>
          <w:tcPr>
            <w:tcW w:w="425" w:type="dxa"/>
          </w:tcPr>
          <w:p>
            <w:pPr/>
          </w:p>
        </w:tc>
      </w:tr>
      <w:tr>
        <w:trPr>
          <w:trHeight w:val="264" w:hRule="exact"/>
        </w:trPr>
        <w:tc>
          <w:tcPr>
            <w:tcW w:w="391" w:type="dxa"/>
          </w:tcPr>
          <w:p>
            <w:pPr>
              <w:pStyle w:val="TableParagraph"/>
              <w:spacing w:line="180" w:lineRule="exact"/>
              <w:ind w:right="57"/>
              <w:jc w:val="center"/>
              <w:rPr>
                <w:sz w:val="16"/>
              </w:rPr>
            </w:pPr>
            <w:r>
              <w:rPr>
                <w:w w:val="100"/>
                <w:sz w:val="16"/>
              </w:rPr>
              <w:t>R</w:t>
            </w:r>
          </w:p>
        </w:tc>
        <w:tc>
          <w:tcPr>
            <w:tcW w:w="569" w:type="dxa"/>
          </w:tcPr>
          <w:p>
            <w:pPr>
              <w:pStyle w:val="TableParagraph"/>
              <w:spacing w:line="180" w:lineRule="exact"/>
              <w:ind w:left="7" w:right="141"/>
              <w:jc w:val="center"/>
              <w:rPr>
                <w:sz w:val="16"/>
              </w:rPr>
            </w:pPr>
            <w:r>
              <w:rPr>
                <w:sz w:val="16"/>
              </w:rPr>
              <w:t>PB</w:t>
            </w:r>
          </w:p>
        </w:tc>
        <w:tc>
          <w:tcPr>
            <w:tcW w:w="7230" w:type="dxa"/>
          </w:tcPr>
          <w:p>
            <w:pPr>
              <w:pStyle w:val="TableParagraph"/>
              <w:spacing w:line="251" w:lineRule="exact"/>
              <w:ind w:left="100" w:right="161"/>
              <w:rPr>
                <w:sz w:val="22"/>
              </w:rPr>
            </w:pPr>
            <w:r>
              <w:rPr>
                <w:sz w:val="22"/>
              </w:rPr>
              <w:t>7. Me preocupa que el bebé pueda tener anomalías</w:t>
            </w:r>
          </w:p>
        </w:tc>
        <w:tc>
          <w:tcPr>
            <w:tcW w:w="425" w:type="dxa"/>
          </w:tcPr>
          <w:p>
            <w:pPr/>
          </w:p>
        </w:tc>
        <w:tc>
          <w:tcPr>
            <w:tcW w:w="425" w:type="dxa"/>
          </w:tcPr>
          <w:p>
            <w:pPr/>
          </w:p>
        </w:tc>
        <w:tc>
          <w:tcPr>
            <w:tcW w:w="425" w:type="dxa"/>
          </w:tcPr>
          <w:p>
            <w:pPr/>
          </w:p>
        </w:tc>
        <w:tc>
          <w:tcPr>
            <w:tcW w:w="425" w:type="dxa"/>
          </w:tcPr>
          <w:p>
            <w:pPr/>
          </w:p>
        </w:tc>
      </w:tr>
      <w:tr>
        <w:trPr>
          <w:trHeight w:val="262" w:hRule="exact"/>
        </w:trPr>
        <w:tc>
          <w:tcPr>
            <w:tcW w:w="391" w:type="dxa"/>
          </w:tcPr>
          <w:p>
            <w:pPr>
              <w:pStyle w:val="TableParagraph"/>
              <w:spacing w:line="180" w:lineRule="exact"/>
              <w:ind w:right="57"/>
              <w:jc w:val="center"/>
              <w:rPr>
                <w:sz w:val="16"/>
              </w:rPr>
            </w:pPr>
            <w:r>
              <w:rPr>
                <w:w w:val="100"/>
                <w:sz w:val="16"/>
              </w:rPr>
              <w:t>R</w:t>
            </w:r>
          </w:p>
        </w:tc>
        <w:tc>
          <w:tcPr>
            <w:tcW w:w="569" w:type="dxa"/>
          </w:tcPr>
          <w:p>
            <w:pPr>
              <w:pStyle w:val="TableParagraph"/>
              <w:spacing w:line="180" w:lineRule="exact"/>
              <w:ind w:left="7" w:right="141"/>
              <w:jc w:val="center"/>
              <w:rPr>
                <w:sz w:val="16"/>
              </w:rPr>
            </w:pPr>
            <w:r>
              <w:rPr>
                <w:sz w:val="16"/>
              </w:rPr>
              <w:t>PB</w:t>
            </w:r>
          </w:p>
        </w:tc>
        <w:tc>
          <w:tcPr>
            <w:tcW w:w="7230" w:type="dxa"/>
          </w:tcPr>
          <w:p>
            <w:pPr>
              <w:pStyle w:val="TableParagraph"/>
              <w:spacing w:line="251" w:lineRule="exact"/>
              <w:ind w:left="100" w:right="161"/>
              <w:rPr>
                <w:sz w:val="22"/>
              </w:rPr>
            </w:pPr>
            <w:r>
              <w:rPr>
                <w:sz w:val="22"/>
              </w:rPr>
              <w:t>8. Pienso en lo peor cuando me duele algo</w:t>
            </w:r>
          </w:p>
        </w:tc>
        <w:tc>
          <w:tcPr>
            <w:tcW w:w="425" w:type="dxa"/>
          </w:tcPr>
          <w:p>
            <w:pPr/>
          </w:p>
        </w:tc>
        <w:tc>
          <w:tcPr>
            <w:tcW w:w="425" w:type="dxa"/>
          </w:tcPr>
          <w:p>
            <w:pPr/>
          </w:p>
        </w:tc>
        <w:tc>
          <w:tcPr>
            <w:tcW w:w="425" w:type="dxa"/>
          </w:tcPr>
          <w:p>
            <w:pPr/>
          </w:p>
        </w:tc>
        <w:tc>
          <w:tcPr>
            <w:tcW w:w="425" w:type="dxa"/>
          </w:tcPr>
          <w:p>
            <w:pPr/>
          </w:p>
        </w:tc>
      </w:tr>
      <w:tr>
        <w:trPr>
          <w:trHeight w:val="264" w:hRule="exact"/>
        </w:trPr>
        <w:tc>
          <w:tcPr>
            <w:tcW w:w="391" w:type="dxa"/>
          </w:tcPr>
          <w:p>
            <w:pPr/>
          </w:p>
        </w:tc>
        <w:tc>
          <w:tcPr>
            <w:tcW w:w="569" w:type="dxa"/>
          </w:tcPr>
          <w:p>
            <w:pPr>
              <w:pStyle w:val="TableParagraph"/>
              <w:spacing w:line="183" w:lineRule="exact"/>
              <w:ind w:left="39" w:right="141"/>
              <w:jc w:val="center"/>
              <w:rPr>
                <w:sz w:val="16"/>
              </w:rPr>
            </w:pPr>
            <w:r>
              <w:rPr>
                <w:sz w:val="16"/>
              </w:rPr>
              <w:t>RM</w:t>
            </w:r>
          </w:p>
        </w:tc>
        <w:tc>
          <w:tcPr>
            <w:tcW w:w="7230" w:type="dxa"/>
          </w:tcPr>
          <w:p>
            <w:pPr>
              <w:pStyle w:val="TableParagraph"/>
              <w:ind w:left="100" w:right="161"/>
              <w:rPr>
                <w:sz w:val="22"/>
              </w:rPr>
            </w:pPr>
            <w:r>
              <w:rPr>
                <w:sz w:val="22"/>
              </w:rPr>
              <w:t>9. Mi madre está contenta con mi embarazo</w:t>
            </w:r>
          </w:p>
        </w:tc>
        <w:tc>
          <w:tcPr>
            <w:tcW w:w="425" w:type="dxa"/>
          </w:tcPr>
          <w:p>
            <w:pPr/>
          </w:p>
        </w:tc>
        <w:tc>
          <w:tcPr>
            <w:tcW w:w="425" w:type="dxa"/>
          </w:tcPr>
          <w:p>
            <w:pPr/>
          </w:p>
        </w:tc>
        <w:tc>
          <w:tcPr>
            <w:tcW w:w="425" w:type="dxa"/>
          </w:tcPr>
          <w:p>
            <w:pPr/>
          </w:p>
        </w:tc>
        <w:tc>
          <w:tcPr>
            <w:tcW w:w="425" w:type="dxa"/>
          </w:tcPr>
          <w:p>
            <w:pPr/>
          </w:p>
        </w:tc>
      </w:tr>
      <w:tr>
        <w:trPr>
          <w:trHeight w:val="264" w:hRule="exact"/>
        </w:trPr>
        <w:tc>
          <w:tcPr>
            <w:tcW w:w="391" w:type="dxa"/>
          </w:tcPr>
          <w:p>
            <w:pPr/>
          </w:p>
        </w:tc>
        <w:tc>
          <w:tcPr>
            <w:tcW w:w="569" w:type="dxa"/>
          </w:tcPr>
          <w:p>
            <w:pPr>
              <w:pStyle w:val="TableParagraph"/>
              <w:spacing w:line="180" w:lineRule="exact"/>
              <w:ind w:left="39" w:right="141"/>
              <w:jc w:val="center"/>
              <w:rPr>
                <w:sz w:val="16"/>
              </w:rPr>
            </w:pPr>
            <w:r>
              <w:rPr>
                <w:sz w:val="16"/>
              </w:rPr>
              <w:t>RM</w:t>
            </w:r>
          </w:p>
        </w:tc>
        <w:tc>
          <w:tcPr>
            <w:tcW w:w="7230" w:type="dxa"/>
          </w:tcPr>
          <w:p>
            <w:pPr>
              <w:pStyle w:val="TableParagraph"/>
              <w:spacing w:line="251" w:lineRule="exact"/>
              <w:ind w:left="100" w:right="161"/>
              <w:rPr>
                <w:sz w:val="22"/>
              </w:rPr>
            </w:pPr>
            <w:r>
              <w:rPr>
                <w:sz w:val="22"/>
              </w:rPr>
              <w:t>10. Mi madre me da buenos consejos</w:t>
            </w:r>
          </w:p>
        </w:tc>
        <w:tc>
          <w:tcPr>
            <w:tcW w:w="425" w:type="dxa"/>
          </w:tcPr>
          <w:p>
            <w:pPr/>
          </w:p>
        </w:tc>
        <w:tc>
          <w:tcPr>
            <w:tcW w:w="425" w:type="dxa"/>
          </w:tcPr>
          <w:p>
            <w:pPr/>
          </w:p>
        </w:tc>
        <w:tc>
          <w:tcPr>
            <w:tcW w:w="425" w:type="dxa"/>
          </w:tcPr>
          <w:p>
            <w:pPr/>
          </w:p>
        </w:tc>
        <w:tc>
          <w:tcPr>
            <w:tcW w:w="425" w:type="dxa"/>
          </w:tcPr>
          <w:p>
            <w:pPr/>
          </w:p>
        </w:tc>
      </w:tr>
      <w:tr>
        <w:trPr>
          <w:trHeight w:val="262" w:hRule="exact"/>
        </w:trPr>
        <w:tc>
          <w:tcPr>
            <w:tcW w:w="391" w:type="dxa"/>
          </w:tcPr>
          <w:p>
            <w:pPr/>
          </w:p>
        </w:tc>
        <w:tc>
          <w:tcPr>
            <w:tcW w:w="569" w:type="dxa"/>
          </w:tcPr>
          <w:p>
            <w:pPr>
              <w:pStyle w:val="TableParagraph"/>
              <w:spacing w:line="180" w:lineRule="exact"/>
              <w:ind w:left="13" w:right="141"/>
              <w:jc w:val="center"/>
              <w:rPr>
                <w:sz w:val="16"/>
              </w:rPr>
            </w:pPr>
            <w:r>
              <w:rPr>
                <w:sz w:val="16"/>
              </w:rPr>
              <w:t>RP</w:t>
            </w:r>
          </w:p>
        </w:tc>
        <w:tc>
          <w:tcPr>
            <w:tcW w:w="7230" w:type="dxa"/>
          </w:tcPr>
          <w:p>
            <w:pPr>
              <w:pStyle w:val="TableParagraph"/>
              <w:spacing w:line="251" w:lineRule="exact"/>
              <w:ind w:left="100" w:right="161"/>
              <w:rPr>
                <w:sz w:val="22"/>
              </w:rPr>
            </w:pPr>
            <w:r>
              <w:rPr>
                <w:sz w:val="22"/>
              </w:rPr>
              <w:t>11. A mi marido le gusta hablar conmigo sobre el embarazo</w:t>
            </w:r>
          </w:p>
        </w:tc>
        <w:tc>
          <w:tcPr>
            <w:tcW w:w="425" w:type="dxa"/>
          </w:tcPr>
          <w:p>
            <w:pPr/>
          </w:p>
        </w:tc>
        <w:tc>
          <w:tcPr>
            <w:tcW w:w="425" w:type="dxa"/>
          </w:tcPr>
          <w:p>
            <w:pPr/>
          </w:p>
        </w:tc>
        <w:tc>
          <w:tcPr>
            <w:tcW w:w="425" w:type="dxa"/>
          </w:tcPr>
          <w:p>
            <w:pPr/>
          </w:p>
        </w:tc>
        <w:tc>
          <w:tcPr>
            <w:tcW w:w="425" w:type="dxa"/>
          </w:tcPr>
          <w:p>
            <w:pPr/>
          </w:p>
        </w:tc>
      </w:tr>
      <w:tr>
        <w:trPr>
          <w:trHeight w:val="264" w:hRule="exact"/>
        </w:trPr>
        <w:tc>
          <w:tcPr>
            <w:tcW w:w="391" w:type="dxa"/>
          </w:tcPr>
          <w:p>
            <w:pPr/>
          </w:p>
        </w:tc>
        <w:tc>
          <w:tcPr>
            <w:tcW w:w="569" w:type="dxa"/>
          </w:tcPr>
          <w:p>
            <w:pPr>
              <w:pStyle w:val="TableParagraph"/>
              <w:spacing w:line="180" w:lineRule="exact"/>
              <w:ind w:left="7" w:right="141"/>
              <w:jc w:val="center"/>
              <w:rPr>
                <w:sz w:val="16"/>
              </w:rPr>
            </w:pPr>
            <w:r>
              <w:rPr>
                <w:sz w:val="16"/>
              </w:rPr>
              <w:t>PA</w:t>
            </w:r>
          </w:p>
        </w:tc>
        <w:tc>
          <w:tcPr>
            <w:tcW w:w="7230" w:type="dxa"/>
          </w:tcPr>
          <w:p>
            <w:pPr>
              <w:pStyle w:val="TableParagraph"/>
              <w:spacing w:line="251" w:lineRule="exact"/>
              <w:ind w:left="100" w:right="161"/>
              <w:rPr>
                <w:sz w:val="22"/>
              </w:rPr>
            </w:pPr>
            <w:r>
              <w:rPr>
                <w:sz w:val="22"/>
              </w:rPr>
              <w:t>12. Estoy bien informada de lo que me espera en el parto</w:t>
            </w:r>
          </w:p>
        </w:tc>
        <w:tc>
          <w:tcPr>
            <w:tcW w:w="425" w:type="dxa"/>
          </w:tcPr>
          <w:p>
            <w:pPr/>
          </w:p>
        </w:tc>
        <w:tc>
          <w:tcPr>
            <w:tcW w:w="425" w:type="dxa"/>
          </w:tcPr>
          <w:p>
            <w:pPr/>
          </w:p>
        </w:tc>
        <w:tc>
          <w:tcPr>
            <w:tcW w:w="425" w:type="dxa"/>
          </w:tcPr>
          <w:p>
            <w:pPr/>
          </w:p>
        </w:tc>
        <w:tc>
          <w:tcPr>
            <w:tcW w:w="425" w:type="dxa"/>
          </w:tcPr>
          <w:p>
            <w:pPr/>
          </w:p>
        </w:tc>
      </w:tr>
      <w:tr>
        <w:trPr>
          <w:trHeight w:val="262" w:hRule="exact"/>
        </w:trPr>
        <w:tc>
          <w:tcPr>
            <w:tcW w:w="391" w:type="dxa"/>
          </w:tcPr>
          <w:p>
            <w:pPr/>
          </w:p>
        </w:tc>
        <w:tc>
          <w:tcPr>
            <w:tcW w:w="569" w:type="dxa"/>
          </w:tcPr>
          <w:p>
            <w:pPr>
              <w:pStyle w:val="TableParagraph"/>
              <w:spacing w:line="180" w:lineRule="exact"/>
              <w:ind w:left="7" w:right="141"/>
              <w:jc w:val="center"/>
              <w:rPr>
                <w:sz w:val="16"/>
              </w:rPr>
            </w:pPr>
            <w:r>
              <w:rPr>
                <w:sz w:val="16"/>
              </w:rPr>
              <w:t>PA</w:t>
            </w:r>
          </w:p>
        </w:tc>
        <w:tc>
          <w:tcPr>
            <w:tcW w:w="7230" w:type="dxa"/>
          </w:tcPr>
          <w:p>
            <w:pPr>
              <w:pStyle w:val="TableParagraph"/>
              <w:spacing w:line="251" w:lineRule="exact"/>
              <w:ind w:left="100" w:right="161"/>
              <w:rPr>
                <w:sz w:val="22"/>
              </w:rPr>
            </w:pPr>
            <w:r>
              <w:rPr>
                <w:sz w:val="22"/>
              </w:rPr>
              <w:t>13. Sé lo que debo hacer cuando tenga contracciones</w:t>
            </w:r>
          </w:p>
        </w:tc>
        <w:tc>
          <w:tcPr>
            <w:tcW w:w="425" w:type="dxa"/>
          </w:tcPr>
          <w:p>
            <w:pPr/>
          </w:p>
        </w:tc>
        <w:tc>
          <w:tcPr>
            <w:tcW w:w="425" w:type="dxa"/>
          </w:tcPr>
          <w:p>
            <w:pPr/>
          </w:p>
        </w:tc>
        <w:tc>
          <w:tcPr>
            <w:tcW w:w="425" w:type="dxa"/>
          </w:tcPr>
          <w:p>
            <w:pPr/>
          </w:p>
        </w:tc>
        <w:tc>
          <w:tcPr>
            <w:tcW w:w="425" w:type="dxa"/>
          </w:tcPr>
          <w:p>
            <w:pPr/>
          </w:p>
        </w:tc>
      </w:tr>
      <w:tr>
        <w:trPr>
          <w:trHeight w:val="264" w:hRule="exact"/>
        </w:trPr>
        <w:tc>
          <w:tcPr>
            <w:tcW w:w="391" w:type="dxa"/>
          </w:tcPr>
          <w:p>
            <w:pPr/>
          </w:p>
        </w:tc>
        <w:tc>
          <w:tcPr>
            <w:tcW w:w="569" w:type="dxa"/>
          </w:tcPr>
          <w:p>
            <w:pPr>
              <w:pStyle w:val="TableParagraph"/>
              <w:spacing w:line="180" w:lineRule="exact"/>
              <w:ind w:left="39" w:right="141"/>
              <w:jc w:val="center"/>
              <w:rPr>
                <w:sz w:val="16"/>
              </w:rPr>
            </w:pPr>
            <w:r>
              <w:rPr>
                <w:sz w:val="16"/>
              </w:rPr>
              <w:t>RM</w:t>
            </w:r>
          </w:p>
        </w:tc>
        <w:tc>
          <w:tcPr>
            <w:tcW w:w="7230" w:type="dxa"/>
          </w:tcPr>
          <w:p>
            <w:pPr>
              <w:pStyle w:val="TableParagraph"/>
              <w:spacing w:line="251" w:lineRule="exact"/>
              <w:ind w:left="100" w:right="161"/>
              <w:rPr>
                <w:sz w:val="22"/>
              </w:rPr>
            </w:pPr>
            <w:r>
              <w:rPr>
                <w:sz w:val="22"/>
              </w:rPr>
              <w:t>14. No me cuesta hablar con mi madre sobre mis problemas</w:t>
            </w:r>
          </w:p>
        </w:tc>
        <w:tc>
          <w:tcPr>
            <w:tcW w:w="425" w:type="dxa"/>
          </w:tcPr>
          <w:p>
            <w:pPr/>
          </w:p>
        </w:tc>
        <w:tc>
          <w:tcPr>
            <w:tcW w:w="425" w:type="dxa"/>
          </w:tcPr>
          <w:p>
            <w:pPr/>
          </w:p>
        </w:tc>
        <w:tc>
          <w:tcPr>
            <w:tcW w:w="425" w:type="dxa"/>
          </w:tcPr>
          <w:p>
            <w:pPr/>
          </w:p>
        </w:tc>
        <w:tc>
          <w:tcPr>
            <w:tcW w:w="425" w:type="dxa"/>
          </w:tcPr>
          <w:p>
            <w:pPr/>
          </w:p>
        </w:tc>
      </w:tr>
      <w:tr>
        <w:trPr>
          <w:trHeight w:val="262" w:hRule="exact"/>
        </w:trPr>
        <w:tc>
          <w:tcPr>
            <w:tcW w:w="391" w:type="dxa"/>
          </w:tcPr>
          <w:p>
            <w:pPr/>
          </w:p>
        </w:tc>
        <w:tc>
          <w:tcPr>
            <w:tcW w:w="569" w:type="dxa"/>
          </w:tcPr>
          <w:p>
            <w:pPr>
              <w:pStyle w:val="TableParagraph"/>
              <w:spacing w:line="180" w:lineRule="exact"/>
              <w:ind w:left="13" w:right="141"/>
              <w:jc w:val="center"/>
              <w:rPr>
                <w:sz w:val="16"/>
              </w:rPr>
            </w:pPr>
            <w:r>
              <w:rPr>
                <w:sz w:val="16"/>
              </w:rPr>
              <w:t>RP</w:t>
            </w:r>
          </w:p>
        </w:tc>
        <w:tc>
          <w:tcPr>
            <w:tcW w:w="7230" w:type="dxa"/>
          </w:tcPr>
          <w:p>
            <w:pPr>
              <w:pStyle w:val="TableParagraph"/>
              <w:spacing w:line="251" w:lineRule="exact"/>
              <w:ind w:left="100" w:right="161"/>
              <w:rPr>
                <w:sz w:val="22"/>
              </w:rPr>
            </w:pPr>
            <w:r>
              <w:rPr>
                <w:sz w:val="22"/>
              </w:rPr>
              <w:t>15. Como pareja tenemos un buen nivel de comunicación</w:t>
            </w:r>
          </w:p>
        </w:tc>
        <w:tc>
          <w:tcPr>
            <w:tcW w:w="425" w:type="dxa"/>
          </w:tcPr>
          <w:p>
            <w:pPr/>
          </w:p>
        </w:tc>
        <w:tc>
          <w:tcPr>
            <w:tcW w:w="425" w:type="dxa"/>
          </w:tcPr>
          <w:p>
            <w:pPr/>
          </w:p>
        </w:tc>
        <w:tc>
          <w:tcPr>
            <w:tcW w:w="425" w:type="dxa"/>
          </w:tcPr>
          <w:p>
            <w:pPr/>
          </w:p>
        </w:tc>
        <w:tc>
          <w:tcPr>
            <w:tcW w:w="425" w:type="dxa"/>
          </w:tcPr>
          <w:p>
            <w:pPr/>
          </w:p>
        </w:tc>
      </w:tr>
      <w:tr>
        <w:trPr>
          <w:trHeight w:val="264" w:hRule="exact"/>
        </w:trPr>
        <w:tc>
          <w:tcPr>
            <w:tcW w:w="391" w:type="dxa"/>
          </w:tcPr>
          <w:p>
            <w:pPr>
              <w:pStyle w:val="TableParagraph"/>
              <w:spacing w:line="183" w:lineRule="exact"/>
              <w:ind w:right="57"/>
              <w:jc w:val="center"/>
              <w:rPr>
                <w:sz w:val="16"/>
              </w:rPr>
            </w:pPr>
            <w:r>
              <w:rPr>
                <w:w w:val="100"/>
                <w:sz w:val="16"/>
              </w:rPr>
              <w:t>R</w:t>
            </w:r>
          </w:p>
        </w:tc>
        <w:tc>
          <w:tcPr>
            <w:tcW w:w="569" w:type="dxa"/>
          </w:tcPr>
          <w:p>
            <w:pPr>
              <w:pStyle w:val="TableParagraph"/>
              <w:spacing w:line="183" w:lineRule="exact"/>
              <w:ind w:left="7" w:right="141"/>
              <w:jc w:val="center"/>
              <w:rPr>
                <w:sz w:val="16"/>
              </w:rPr>
            </w:pPr>
            <w:r>
              <w:rPr>
                <w:sz w:val="16"/>
              </w:rPr>
              <w:t>PB</w:t>
            </w:r>
          </w:p>
        </w:tc>
        <w:tc>
          <w:tcPr>
            <w:tcW w:w="7230" w:type="dxa"/>
          </w:tcPr>
          <w:p>
            <w:pPr>
              <w:pStyle w:val="TableParagraph"/>
              <w:ind w:left="100" w:right="161"/>
              <w:rPr>
                <w:sz w:val="22"/>
              </w:rPr>
            </w:pPr>
            <w:r>
              <w:rPr>
                <w:sz w:val="22"/>
              </w:rPr>
              <w:t>16. No dejo de pensar en los problemas que el bebé pueda tener</w:t>
            </w:r>
          </w:p>
        </w:tc>
        <w:tc>
          <w:tcPr>
            <w:tcW w:w="425" w:type="dxa"/>
          </w:tcPr>
          <w:p>
            <w:pPr/>
          </w:p>
        </w:tc>
        <w:tc>
          <w:tcPr>
            <w:tcW w:w="425" w:type="dxa"/>
          </w:tcPr>
          <w:p>
            <w:pPr/>
          </w:p>
        </w:tc>
        <w:tc>
          <w:tcPr>
            <w:tcW w:w="425" w:type="dxa"/>
          </w:tcPr>
          <w:p>
            <w:pPr/>
          </w:p>
        </w:tc>
        <w:tc>
          <w:tcPr>
            <w:tcW w:w="425" w:type="dxa"/>
          </w:tcPr>
          <w:p>
            <w:pPr/>
          </w:p>
        </w:tc>
      </w:tr>
      <w:tr>
        <w:trPr>
          <w:trHeight w:val="265" w:hRule="exact"/>
        </w:trPr>
        <w:tc>
          <w:tcPr>
            <w:tcW w:w="391" w:type="dxa"/>
          </w:tcPr>
          <w:p>
            <w:pPr/>
          </w:p>
        </w:tc>
        <w:tc>
          <w:tcPr>
            <w:tcW w:w="569" w:type="dxa"/>
          </w:tcPr>
          <w:p>
            <w:pPr>
              <w:pStyle w:val="TableParagraph"/>
              <w:spacing w:line="181" w:lineRule="exact"/>
              <w:ind w:left="39" w:right="141"/>
              <w:jc w:val="center"/>
              <w:rPr>
                <w:sz w:val="16"/>
              </w:rPr>
            </w:pPr>
            <w:r>
              <w:rPr>
                <w:sz w:val="16"/>
              </w:rPr>
              <w:t>RM</w:t>
            </w:r>
          </w:p>
        </w:tc>
        <w:tc>
          <w:tcPr>
            <w:tcW w:w="7230" w:type="dxa"/>
          </w:tcPr>
          <w:p>
            <w:pPr>
              <w:pStyle w:val="TableParagraph"/>
              <w:spacing w:line="251" w:lineRule="exact"/>
              <w:ind w:left="100" w:right="161"/>
              <w:rPr>
                <w:sz w:val="22"/>
              </w:rPr>
            </w:pPr>
            <w:r>
              <w:rPr>
                <w:sz w:val="22"/>
              </w:rPr>
              <w:t>17. Mi madre ya espera a su nieto</w:t>
            </w:r>
          </w:p>
        </w:tc>
        <w:tc>
          <w:tcPr>
            <w:tcW w:w="425" w:type="dxa"/>
          </w:tcPr>
          <w:p>
            <w:pPr/>
          </w:p>
        </w:tc>
        <w:tc>
          <w:tcPr>
            <w:tcW w:w="425" w:type="dxa"/>
          </w:tcPr>
          <w:p>
            <w:pPr/>
          </w:p>
        </w:tc>
        <w:tc>
          <w:tcPr>
            <w:tcW w:w="425" w:type="dxa"/>
          </w:tcPr>
          <w:p>
            <w:pPr/>
          </w:p>
        </w:tc>
        <w:tc>
          <w:tcPr>
            <w:tcW w:w="425" w:type="dxa"/>
          </w:tcPr>
          <w:p>
            <w:pPr/>
          </w:p>
        </w:tc>
      </w:tr>
      <w:tr>
        <w:trPr>
          <w:trHeight w:val="516" w:hRule="exact"/>
        </w:trPr>
        <w:tc>
          <w:tcPr>
            <w:tcW w:w="391" w:type="dxa"/>
          </w:tcPr>
          <w:p>
            <w:pPr>
              <w:pStyle w:val="TableParagraph"/>
              <w:spacing w:line="180" w:lineRule="exact"/>
              <w:ind w:right="57"/>
              <w:jc w:val="center"/>
              <w:rPr>
                <w:sz w:val="16"/>
              </w:rPr>
            </w:pPr>
            <w:r>
              <w:rPr>
                <w:w w:val="100"/>
                <w:sz w:val="16"/>
              </w:rPr>
              <w:t>R</w:t>
            </w:r>
          </w:p>
        </w:tc>
        <w:tc>
          <w:tcPr>
            <w:tcW w:w="569" w:type="dxa"/>
          </w:tcPr>
          <w:p>
            <w:pPr>
              <w:pStyle w:val="TableParagraph"/>
              <w:spacing w:line="180" w:lineRule="exact"/>
              <w:ind w:left="7" w:right="141"/>
              <w:jc w:val="center"/>
              <w:rPr>
                <w:sz w:val="16"/>
              </w:rPr>
            </w:pPr>
            <w:r>
              <w:rPr>
                <w:sz w:val="16"/>
              </w:rPr>
              <w:t>PB</w:t>
            </w:r>
          </w:p>
        </w:tc>
        <w:tc>
          <w:tcPr>
            <w:tcW w:w="7230" w:type="dxa"/>
          </w:tcPr>
          <w:p>
            <w:pPr>
              <w:pStyle w:val="TableParagraph"/>
              <w:spacing w:line="252" w:lineRule="exact" w:before="2"/>
              <w:ind w:left="100" w:right="161"/>
              <w:rPr>
                <w:sz w:val="22"/>
              </w:rPr>
            </w:pPr>
            <w:r>
              <w:rPr>
                <w:sz w:val="22"/>
              </w:rPr>
              <w:t>18. Me preocupa que el parto se alargue más de lo normal y pueda perjudicar al bebé</w:t>
            </w:r>
          </w:p>
        </w:tc>
        <w:tc>
          <w:tcPr>
            <w:tcW w:w="425" w:type="dxa"/>
          </w:tcPr>
          <w:p>
            <w:pPr/>
          </w:p>
        </w:tc>
        <w:tc>
          <w:tcPr>
            <w:tcW w:w="425" w:type="dxa"/>
          </w:tcPr>
          <w:p>
            <w:pPr/>
          </w:p>
        </w:tc>
        <w:tc>
          <w:tcPr>
            <w:tcW w:w="425" w:type="dxa"/>
          </w:tcPr>
          <w:p>
            <w:pPr/>
          </w:p>
        </w:tc>
        <w:tc>
          <w:tcPr>
            <w:tcW w:w="425" w:type="dxa"/>
          </w:tcPr>
          <w:p>
            <w:pPr/>
          </w:p>
        </w:tc>
      </w:tr>
      <w:tr>
        <w:trPr>
          <w:trHeight w:val="262" w:hRule="exact"/>
        </w:trPr>
        <w:tc>
          <w:tcPr>
            <w:tcW w:w="391" w:type="dxa"/>
          </w:tcPr>
          <w:p>
            <w:pPr/>
          </w:p>
        </w:tc>
        <w:tc>
          <w:tcPr>
            <w:tcW w:w="569" w:type="dxa"/>
          </w:tcPr>
          <w:p>
            <w:pPr>
              <w:pStyle w:val="TableParagraph"/>
              <w:spacing w:line="180" w:lineRule="exact"/>
              <w:ind w:left="13" w:right="141"/>
              <w:jc w:val="center"/>
              <w:rPr>
                <w:sz w:val="16"/>
              </w:rPr>
            </w:pPr>
            <w:r>
              <w:rPr>
                <w:sz w:val="16"/>
              </w:rPr>
              <w:t>RP</w:t>
            </w:r>
          </w:p>
        </w:tc>
        <w:tc>
          <w:tcPr>
            <w:tcW w:w="7230" w:type="dxa"/>
          </w:tcPr>
          <w:p>
            <w:pPr>
              <w:pStyle w:val="TableParagraph"/>
              <w:spacing w:line="251" w:lineRule="exact"/>
              <w:ind w:left="100" w:right="161"/>
              <w:rPr>
                <w:sz w:val="22"/>
              </w:rPr>
            </w:pPr>
            <w:r>
              <w:rPr>
                <w:sz w:val="22"/>
              </w:rPr>
              <w:t>19. Mi marido me ayuda en casa cuando lo necesito</w:t>
            </w:r>
          </w:p>
        </w:tc>
        <w:tc>
          <w:tcPr>
            <w:tcW w:w="425" w:type="dxa"/>
          </w:tcPr>
          <w:p>
            <w:pPr/>
          </w:p>
        </w:tc>
        <w:tc>
          <w:tcPr>
            <w:tcW w:w="425" w:type="dxa"/>
          </w:tcPr>
          <w:p>
            <w:pPr/>
          </w:p>
        </w:tc>
        <w:tc>
          <w:tcPr>
            <w:tcW w:w="425" w:type="dxa"/>
          </w:tcPr>
          <w:p>
            <w:pPr/>
          </w:p>
        </w:tc>
        <w:tc>
          <w:tcPr>
            <w:tcW w:w="425" w:type="dxa"/>
          </w:tcPr>
          <w:p>
            <w:pPr/>
          </w:p>
        </w:tc>
      </w:tr>
      <w:tr>
        <w:trPr>
          <w:trHeight w:val="264" w:hRule="exact"/>
        </w:trPr>
        <w:tc>
          <w:tcPr>
            <w:tcW w:w="391" w:type="dxa"/>
          </w:tcPr>
          <w:p>
            <w:pPr/>
          </w:p>
        </w:tc>
        <w:tc>
          <w:tcPr>
            <w:tcW w:w="569" w:type="dxa"/>
          </w:tcPr>
          <w:p>
            <w:pPr>
              <w:pStyle w:val="TableParagraph"/>
              <w:spacing w:line="251" w:lineRule="exact"/>
              <w:ind w:left="84" w:right="129"/>
              <w:jc w:val="center"/>
              <w:rPr>
                <w:sz w:val="22"/>
              </w:rPr>
            </w:pPr>
            <w:r>
              <w:rPr>
                <w:sz w:val="22"/>
              </w:rPr>
              <w:t>RP</w:t>
            </w:r>
          </w:p>
        </w:tc>
        <w:tc>
          <w:tcPr>
            <w:tcW w:w="7230" w:type="dxa"/>
          </w:tcPr>
          <w:p>
            <w:pPr>
              <w:pStyle w:val="TableParagraph"/>
              <w:spacing w:line="251" w:lineRule="exact"/>
              <w:ind w:left="100" w:right="161"/>
              <w:rPr>
                <w:sz w:val="22"/>
              </w:rPr>
            </w:pPr>
            <w:r>
              <w:rPr>
                <w:sz w:val="22"/>
              </w:rPr>
              <w:t>20. Puedo contar con el soporte de mi marido durante el parto</w:t>
            </w:r>
          </w:p>
        </w:tc>
        <w:tc>
          <w:tcPr>
            <w:tcW w:w="425" w:type="dxa"/>
          </w:tcPr>
          <w:p>
            <w:pPr/>
          </w:p>
        </w:tc>
        <w:tc>
          <w:tcPr>
            <w:tcW w:w="425" w:type="dxa"/>
          </w:tcPr>
          <w:p>
            <w:pPr/>
          </w:p>
        </w:tc>
        <w:tc>
          <w:tcPr>
            <w:tcW w:w="425" w:type="dxa"/>
          </w:tcPr>
          <w:p>
            <w:pPr/>
          </w:p>
        </w:tc>
        <w:tc>
          <w:tcPr>
            <w:tcW w:w="425" w:type="dxa"/>
          </w:tcPr>
          <w:p>
            <w:pPr/>
          </w:p>
        </w:tc>
      </w:tr>
      <w:tr>
        <w:trPr>
          <w:trHeight w:val="262" w:hRule="exact"/>
        </w:trPr>
        <w:tc>
          <w:tcPr>
            <w:tcW w:w="391" w:type="dxa"/>
          </w:tcPr>
          <w:p>
            <w:pPr>
              <w:pStyle w:val="TableParagraph"/>
              <w:spacing w:line="180" w:lineRule="exact"/>
              <w:ind w:right="57"/>
              <w:jc w:val="center"/>
              <w:rPr>
                <w:sz w:val="16"/>
              </w:rPr>
            </w:pPr>
            <w:r>
              <w:rPr>
                <w:w w:val="100"/>
                <w:sz w:val="16"/>
              </w:rPr>
              <w:t>R</w:t>
            </w:r>
          </w:p>
        </w:tc>
        <w:tc>
          <w:tcPr>
            <w:tcW w:w="569" w:type="dxa"/>
          </w:tcPr>
          <w:p>
            <w:pPr>
              <w:pStyle w:val="TableParagraph"/>
              <w:spacing w:line="251" w:lineRule="exact"/>
              <w:ind w:left="84" w:right="141"/>
              <w:jc w:val="center"/>
              <w:rPr>
                <w:sz w:val="22"/>
              </w:rPr>
            </w:pPr>
            <w:r>
              <w:rPr>
                <w:sz w:val="22"/>
              </w:rPr>
              <w:t>PB</w:t>
            </w:r>
          </w:p>
        </w:tc>
        <w:tc>
          <w:tcPr>
            <w:tcW w:w="7230" w:type="dxa"/>
          </w:tcPr>
          <w:p>
            <w:pPr>
              <w:pStyle w:val="TableParagraph"/>
              <w:spacing w:line="251" w:lineRule="exact"/>
              <w:ind w:left="100" w:right="161"/>
              <w:rPr>
                <w:sz w:val="22"/>
              </w:rPr>
            </w:pPr>
            <w:r>
              <w:rPr>
                <w:sz w:val="22"/>
              </w:rPr>
              <w:t>21. Tengo miedo a que puedan hacerme daño en el parto</w:t>
            </w:r>
          </w:p>
        </w:tc>
        <w:tc>
          <w:tcPr>
            <w:tcW w:w="425" w:type="dxa"/>
          </w:tcPr>
          <w:p>
            <w:pPr/>
          </w:p>
        </w:tc>
        <w:tc>
          <w:tcPr>
            <w:tcW w:w="425" w:type="dxa"/>
          </w:tcPr>
          <w:p>
            <w:pPr/>
          </w:p>
        </w:tc>
        <w:tc>
          <w:tcPr>
            <w:tcW w:w="425" w:type="dxa"/>
          </w:tcPr>
          <w:p>
            <w:pPr/>
          </w:p>
        </w:tc>
        <w:tc>
          <w:tcPr>
            <w:tcW w:w="425" w:type="dxa"/>
          </w:tcPr>
          <w:p>
            <w:pPr/>
          </w:p>
        </w:tc>
      </w:tr>
      <w:tr>
        <w:trPr>
          <w:trHeight w:val="264" w:hRule="exact"/>
        </w:trPr>
        <w:tc>
          <w:tcPr>
            <w:tcW w:w="391" w:type="dxa"/>
          </w:tcPr>
          <w:p>
            <w:pPr>
              <w:pStyle w:val="TableParagraph"/>
              <w:spacing w:line="180" w:lineRule="exact"/>
              <w:ind w:right="57"/>
              <w:jc w:val="center"/>
              <w:rPr>
                <w:sz w:val="16"/>
              </w:rPr>
            </w:pPr>
            <w:r>
              <w:rPr>
                <w:w w:val="100"/>
                <w:sz w:val="16"/>
              </w:rPr>
              <w:t>R</w:t>
            </w:r>
          </w:p>
        </w:tc>
        <w:tc>
          <w:tcPr>
            <w:tcW w:w="569" w:type="dxa"/>
          </w:tcPr>
          <w:p>
            <w:pPr>
              <w:pStyle w:val="TableParagraph"/>
              <w:spacing w:line="180" w:lineRule="exact"/>
              <w:ind w:left="39" w:right="141"/>
              <w:jc w:val="center"/>
              <w:rPr>
                <w:sz w:val="16"/>
              </w:rPr>
            </w:pPr>
            <w:r>
              <w:rPr>
                <w:sz w:val="16"/>
              </w:rPr>
              <w:t>RM</w:t>
            </w:r>
          </w:p>
        </w:tc>
        <w:tc>
          <w:tcPr>
            <w:tcW w:w="7230" w:type="dxa"/>
          </w:tcPr>
          <w:p>
            <w:pPr>
              <w:pStyle w:val="TableParagraph"/>
              <w:spacing w:line="251" w:lineRule="exact"/>
              <w:ind w:left="100" w:right="161"/>
              <w:rPr>
                <w:sz w:val="22"/>
              </w:rPr>
            </w:pPr>
            <w:r>
              <w:rPr>
                <w:sz w:val="22"/>
              </w:rPr>
              <w:t>22. Cuando mi madre y yo estamos juntas, discutimos a menudo</w:t>
            </w:r>
          </w:p>
        </w:tc>
        <w:tc>
          <w:tcPr>
            <w:tcW w:w="425" w:type="dxa"/>
          </w:tcPr>
          <w:p>
            <w:pPr/>
          </w:p>
        </w:tc>
        <w:tc>
          <w:tcPr>
            <w:tcW w:w="425" w:type="dxa"/>
          </w:tcPr>
          <w:p>
            <w:pPr/>
          </w:p>
        </w:tc>
        <w:tc>
          <w:tcPr>
            <w:tcW w:w="425" w:type="dxa"/>
          </w:tcPr>
          <w:p>
            <w:pPr/>
          </w:p>
        </w:tc>
        <w:tc>
          <w:tcPr>
            <w:tcW w:w="425" w:type="dxa"/>
          </w:tcPr>
          <w:p>
            <w:pPr/>
          </w:p>
        </w:tc>
      </w:tr>
      <w:tr>
        <w:trPr>
          <w:trHeight w:val="262" w:hRule="exact"/>
        </w:trPr>
        <w:tc>
          <w:tcPr>
            <w:tcW w:w="391" w:type="dxa"/>
          </w:tcPr>
          <w:p>
            <w:pPr/>
          </w:p>
        </w:tc>
        <w:tc>
          <w:tcPr>
            <w:tcW w:w="569" w:type="dxa"/>
          </w:tcPr>
          <w:p>
            <w:pPr>
              <w:pStyle w:val="TableParagraph"/>
              <w:spacing w:line="180" w:lineRule="exact"/>
              <w:ind w:left="7" w:right="141"/>
              <w:jc w:val="center"/>
              <w:rPr>
                <w:sz w:val="16"/>
              </w:rPr>
            </w:pPr>
            <w:r>
              <w:rPr>
                <w:sz w:val="16"/>
              </w:rPr>
              <w:t>PA</w:t>
            </w:r>
          </w:p>
        </w:tc>
        <w:tc>
          <w:tcPr>
            <w:tcW w:w="7230" w:type="dxa"/>
          </w:tcPr>
          <w:p>
            <w:pPr>
              <w:pStyle w:val="TableParagraph"/>
              <w:spacing w:line="251" w:lineRule="exact"/>
              <w:ind w:left="100" w:right="161"/>
              <w:rPr>
                <w:sz w:val="22"/>
              </w:rPr>
            </w:pPr>
            <w:r>
              <w:rPr>
                <w:sz w:val="22"/>
              </w:rPr>
              <w:t>23. Estoy preparada para el parto</w:t>
            </w:r>
          </w:p>
        </w:tc>
        <w:tc>
          <w:tcPr>
            <w:tcW w:w="425" w:type="dxa"/>
          </w:tcPr>
          <w:p>
            <w:pPr/>
          </w:p>
        </w:tc>
        <w:tc>
          <w:tcPr>
            <w:tcW w:w="425" w:type="dxa"/>
          </w:tcPr>
          <w:p>
            <w:pPr/>
          </w:p>
        </w:tc>
        <w:tc>
          <w:tcPr>
            <w:tcW w:w="425" w:type="dxa"/>
          </w:tcPr>
          <w:p>
            <w:pPr/>
          </w:p>
        </w:tc>
        <w:tc>
          <w:tcPr>
            <w:tcW w:w="425" w:type="dxa"/>
          </w:tcPr>
          <w:p>
            <w:pPr/>
          </w:p>
        </w:tc>
      </w:tr>
      <w:tr>
        <w:trPr>
          <w:trHeight w:val="264" w:hRule="exact"/>
        </w:trPr>
        <w:tc>
          <w:tcPr>
            <w:tcW w:w="391" w:type="dxa"/>
          </w:tcPr>
          <w:p>
            <w:pPr/>
          </w:p>
        </w:tc>
        <w:tc>
          <w:tcPr>
            <w:tcW w:w="569" w:type="dxa"/>
          </w:tcPr>
          <w:p>
            <w:pPr>
              <w:pStyle w:val="TableParagraph"/>
              <w:spacing w:line="183" w:lineRule="exact"/>
              <w:ind w:left="7" w:right="141"/>
              <w:jc w:val="center"/>
              <w:rPr>
                <w:sz w:val="16"/>
              </w:rPr>
            </w:pPr>
            <w:r>
              <w:rPr>
                <w:sz w:val="16"/>
              </w:rPr>
              <w:t>PA</w:t>
            </w:r>
          </w:p>
        </w:tc>
        <w:tc>
          <w:tcPr>
            <w:tcW w:w="7230" w:type="dxa"/>
          </w:tcPr>
          <w:p>
            <w:pPr>
              <w:pStyle w:val="TableParagraph"/>
              <w:ind w:left="100" w:right="161"/>
              <w:rPr>
                <w:sz w:val="22"/>
              </w:rPr>
            </w:pPr>
            <w:r>
              <w:rPr>
                <w:sz w:val="22"/>
              </w:rPr>
              <w:t>24. Sé de cosas que pueden ayudarme durante el parto</w:t>
            </w:r>
          </w:p>
        </w:tc>
        <w:tc>
          <w:tcPr>
            <w:tcW w:w="425" w:type="dxa"/>
          </w:tcPr>
          <w:p>
            <w:pPr/>
          </w:p>
        </w:tc>
        <w:tc>
          <w:tcPr>
            <w:tcW w:w="425" w:type="dxa"/>
          </w:tcPr>
          <w:p>
            <w:pPr/>
          </w:p>
        </w:tc>
        <w:tc>
          <w:tcPr>
            <w:tcW w:w="425" w:type="dxa"/>
          </w:tcPr>
          <w:p>
            <w:pPr/>
          </w:p>
        </w:tc>
        <w:tc>
          <w:tcPr>
            <w:tcW w:w="425" w:type="dxa"/>
          </w:tcPr>
          <w:p>
            <w:pPr/>
          </w:p>
        </w:tc>
      </w:tr>
      <w:tr>
        <w:trPr>
          <w:trHeight w:val="264" w:hRule="exact"/>
        </w:trPr>
        <w:tc>
          <w:tcPr>
            <w:tcW w:w="391" w:type="dxa"/>
          </w:tcPr>
          <w:p>
            <w:pPr>
              <w:pStyle w:val="TableParagraph"/>
              <w:spacing w:line="180" w:lineRule="exact"/>
              <w:ind w:right="57"/>
              <w:jc w:val="center"/>
              <w:rPr>
                <w:sz w:val="16"/>
              </w:rPr>
            </w:pPr>
            <w:r>
              <w:rPr>
                <w:w w:val="100"/>
                <w:sz w:val="16"/>
              </w:rPr>
              <w:t>R</w:t>
            </w:r>
          </w:p>
        </w:tc>
        <w:tc>
          <w:tcPr>
            <w:tcW w:w="569" w:type="dxa"/>
          </w:tcPr>
          <w:p>
            <w:pPr>
              <w:pStyle w:val="TableParagraph"/>
              <w:spacing w:line="180" w:lineRule="exact"/>
              <w:ind w:left="7" w:right="141"/>
              <w:jc w:val="center"/>
              <w:rPr>
                <w:sz w:val="16"/>
              </w:rPr>
            </w:pPr>
            <w:r>
              <w:rPr>
                <w:sz w:val="16"/>
              </w:rPr>
              <w:t>PB</w:t>
            </w:r>
          </w:p>
        </w:tc>
        <w:tc>
          <w:tcPr>
            <w:tcW w:w="7230" w:type="dxa"/>
          </w:tcPr>
          <w:p>
            <w:pPr>
              <w:pStyle w:val="TableParagraph"/>
              <w:spacing w:line="251" w:lineRule="exact"/>
              <w:ind w:left="100" w:right="161"/>
              <w:rPr>
                <w:sz w:val="22"/>
              </w:rPr>
            </w:pPr>
            <w:r>
              <w:rPr>
                <w:sz w:val="22"/>
              </w:rPr>
              <w:t>25. Me angustian las posibles complicaciones del parto</w:t>
            </w:r>
          </w:p>
        </w:tc>
        <w:tc>
          <w:tcPr>
            <w:tcW w:w="425" w:type="dxa"/>
          </w:tcPr>
          <w:p>
            <w:pPr/>
          </w:p>
        </w:tc>
        <w:tc>
          <w:tcPr>
            <w:tcW w:w="425" w:type="dxa"/>
          </w:tcPr>
          <w:p>
            <w:pPr/>
          </w:p>
        </w:tc>
        <w:tc>
          <w:tcPr>
            <w:tcW w:w="425" w:type="dxa"/>
          </w:tcPr>
          <w:p>
            <w:pPr/>
          </w:p>
        </w:tc>
        <w:tc>
          <w:tcPr>
            <w:tcW w:w="425" w:type="dxa"/>
          </w:tcPr>
          <w:p>
            <w:pPr/>
          </w:p>
        </w:tc>
      </w:tr>
      <w:tr>
        <w:trPr>
          <w:trHeight w:val="262" w:hRule="exact"/>
        </w:trPr>
        <w:tc>
          <w:tcPr>
            <w:tcW w:w="391" w:type="dxa"/>
          </w:tcPr>
          <w:p>
            <w:pPr/>
          </w:p>
        </w:tc>
        <w:tc>
          <w:tcPr>
            <w:tcW w:w="569" w:type="dxa"/>
          </w:tcPr>
          <w:p>
            <w:pPr>
              <w:pStyle w:val="TableParagraph"/>
              <w:spacing w:line="180" w:lineRule="exact"/>
              <w:ind w:left="7" w:right="141"/>
              <w:jc w:val="center"/>
              <w:rPr>
                <w:sz w:val="16"/>
              </w:rPr>
            </w:pPr>
            <w:r>
              <w:rPr>
                <w:sz w:val="16"/>
              </w:rPr>
              <w:t>PA</w:t>
            </w:r>
          </w:p>
        </w:tc>
        <w:tc>
          <w:tcPr>
            <w:tcW w:w="7230" w:type="dxa"/>
          </w:tcPr>
          <w:p>
            <w:pPr>
              <w:pStyle w:val="TableParagraph"/>
              <w:spacing w:line="251" w:lineRule="exact"/>
              <w:ind w:left="100" w:right="161"/>
              <w:rPr>
                <w:sz w:val="22"/>
              </w:rPr>
            </w:pPr>
            <w:r>
              <w:rPr>
                <w:sz w:val="22"/>
              </w:rPr>
              <w:t>26. Pienso que podré resistir las incomodidades del parto</w:t>
            </w:r>
          </w:p>
        </w:tc>
        <w:tc>
          <w:tcPr>
            <w:tcW w:w="425" w:type="dxa"/>
          </w:tcPr>
          <w:p>
            <w:pPr/>
          </w:p>
        </w:tc>
        <w:tc>
          <w:tcPr>
            <w:tcW w:w="425" w:type="dxa"/>
          </w:tcPr>
          <w:p>
            <w:pPr/>
          </w:p>
        </w:tc>
        <w:tc>
          <w:tcPr>
            <w:tcW w:w="425" w:type="dxa"/>
          </w:tcPr>
          <w:p>
            <w:pPr/>
          </w:p>
        </w:tc>
        <w:tc>
          <w:tcPr>
            <w:tcW w:w="425" w:type="dxa"/>
          </w:tcPr>
          <w:p>
            <w:pPr/>
          </w:p>
        </w:tc>
      </w:tr>
      <w:tr>
        <w:trPr>
          <w:trHeight w:val="516" w:hRule="exact"/>
        </w:trPr>
        <w:tc>
          <w:tcPr>
            <w:tcW w:w="391" w:type="dxa"/>
          </w:tcPr>
          <w:p>
            <w:pPr/>
          </w:p>
        </w:tc>
        <w:tc>
          <w:tcPr>
            <w:tcW w:w="569" w:type="dxa"/>
          </w:tcPr>
          <w:p>
            <w:pPr>
              <w:pStyle w:val="TableParagraph"/>
              <w:spacing w:line="180" w:lineRule="exact"/>
              <w:ind w:left="13" w:right="141"/>
              <w:jc w:val="center"/>
              <w:rPr>
                <w:sz w:val="16"/>
              </w:rPr>
            </w:pPr>
            <w:r>
              <w:rPr>
                <w:sz w:val="16"/>
              </w:rPr>
              <w:t>RP</w:t>
            </w:r>
          </w:p>
        </w:tc>
        <w:tc>
          <w:tcPr>
            <w:tcW w:w="7230" w:type="dxa"/>
          </w:tcPr>
          <w:p>
            <w:pPr>
              <w:pStyle w:val="TableParagraph"/>
              <w:spacing w:line="242" w:lineRule="auto"/>
              <w:ind w:left="100" w:right="161"/>
              <w:rPr>
                <w:sz w:val="22"/>
              </w:rPr>
            </w:pPr>
            <w:r>
              <w:rPr>
                <w:sz w:val="22"/>
              </w:rPr>
              <w:t>27.En el momento de tomar decisiones, mi marido siempre nos ponemos de acuerdo</w:t>
            </w:r>
          </w:p>
        </w:tc>
        <w:tc>
          <w:tcPr>
            <w:tcW w:w="425" w:type="dxa"/>
          </w:tcPr>
          <w:p>
            <w:pPr/>
          </w:p>
        </w:tc>
        <w:tc>
          <w:tcPr>
            <w:tcW w:w="425" w:type="dxa"/>
          </w:tcPr>
          <w:p>
            <w:pPr/>
          </w:p>
        </w:tc>
        <w:tc>
          <w:tcPr>
            <w:tcW w:w="425" w:type="dxa"/>
          </w:tcPr>
          <w:p>
            <w:pPr/>
          </w:p>
        </w:tc>
        <w:tc>
          <w:tcPr>
            <w:tcW w:w="425" w:type="dxa"/>
          </w:tcPr>
          <w:p>
            <w:pPr/>
          </w:p>
        </w:tc>
      </w:tr>
    </w:tbl>
    <w:p>
      <w:pPr>
        <w:spacing w:after="0"/>
        <w:sectPr>
          <w:pgSz w:w="12240" w:h="15840"/>
          <w:pgMar w:header="0" w:footer="942" w:top="1360" w:bottom="1200" w:left="640" w:right="1480"/>
        </w:sect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1"/>
        <w:gridCol w:w="569"/>
        <w:gridCol w:w="7230"/>
        <w:gridCol w:w="425"/>
        <w:gridCol w:w="425"/>
        <w:gridCol w:w="425"/>
        <w:gridCol w:w="425"/>
      </w:tblGrid>
      <w:tr>
        <w:trPr>
          <w:trHeight w:val="264" w:hRule="exact"/>
        </w:trPr>
        <w:tc>
          <w:tcPr>
            <w:tcW w:w="391" w:type="dxa"/>
          </w:tcPr>
          <w:p>
            <w:pPr/>
          </w:p>
        </w:tc>
        <w:tc>
          <w:tcPr>
            <w:tcW w:w="569" w:type="dxa"/>
          </w:tcPr>
          <w:p>
            <w:pPr>
              <w:pStyle w:val="TableParagraph"/>
              <w:spacing w:line="179" w:lineRule="exact"/>
              <w:ind w:left="103"/>
              <w:rPr>
                <w:sz w:val="16"/>
              </w:rPr>
            </w:pPr>
            <w:r>
              <w:rPr>
                <w:sz w:val="16"/>
              </w:rPr>
              <w:t>RM</w:t>
            </w:r>
          </w:p>
        </w:tc>
        <w:tc>
          <w:tcPr>
            <w:tcW w:w="7230" w:type="dxa"/>
          </w:tcPr>
          <w:p>
            <w:pPr>
              <w:pStyle w:val="TableParagraph"/>
              <w:spacing w:line="249" w:lineRule="exact"/>
              <w:ind w:left="100" w:right="161"/>
              <w:rPr>
                <w:sz w:val="22"/>
              </w:rPr>
            </w:pPr>
            <w:r>
              <w:rPr>
                <w:sz w:val="22"/>
              </w:rPr>
              <w:t>28. Mi madre me da ánimos cuando dudo sobre mí misma</w:t>
            </w:r>
          </w:p>
        </w:tc>
        <w:tc>
          <w:tcPr>
            <w:tcW w:w="425" w:type="dxa"/>
          </w:tcPr>
          <w:p>
            <w:pPr/>
          </w:p>
        </w:tc>
        <w:tc>
          <w:tcPr>
            <w:tcW w:w="425" w:type="dxa"/>
          </w:tcPr>
          <w:p>
            <w:pPr/>
          </w:p>
        </w:tc>
        <w:tc>
          <w:tcPr>
            <w:tcW w:w="425" w:type="dxa"/>
          </w:tcPr>
          <w:p>
            <w:pPr/>
          </w:p>
        </w:tc>
        <w:tc>
          <w:tcPr>
            <w:tcW w:w="425" w:type="dxa"/>
          </w:tcPr>
          <w:p>
            <w:pPr/>
          </w:p>
        </w:tc>
      </w:tr>
      <w:tr>
        <w:trPr>
          <w:trHeight w:val="264" w:hRule="exact"/>
        </w:trPr>
        <w:tc>
          <w:tcPr>
            <w:tcW w:w="391" w:type="dxa"/>
          </w:tcPr>
          <w:p>
            <w:pPr/>
          </w:p>
        </w:tc>
        <w:tc>
          <w:tcPr>
            <w:tcW w:w="569" w:type="dxa"/>
          </w:tcPr>
          <w:p>
            <w:pPr>
              <w:pStyle w:val="TableParagraph"/>
              <w:spacing w:line="176" w:lineRule="exact"/>
              <w:ind w:left="103"/>
              <w:rPr>
                <w:sz w:val="16"/>
              </w:rPr>
            </w:pPr>
            <w:r>
              <w:rPr>
                <w:sz w:val="16"/>
              </w:rPr>
              <w:t>PA</w:t>
            </w:r>
          </w:p>
        </w:tc>
        <w:tc>
          <w:tcPr>
            <w:tcW w:w="7230" w:type="dxa"/>
          </w:tcPr>
          <w:p>
            <w:pPr>
              <w:pStyle w:val="TableParagraph"/>
              <w:spacing w:line="247" w:lineRule="exact"/>
              <w:ind w:left="100" w:right="161"/>
              <w:rPr>
                <w:sz w:val="22"/>
              </w:rPr>
            </w:pPr>
            <w:r>
              <w:rPr>
                <w:sz w:val="22"/>
              </w:rPr>
              <w:t>29. Me siento bien informada sobre el parto</w:t>
            </w:r>
          </w:p>
        </w:tc>
        <w:tc>
          <w:tcPr>
            <w:tcW w:w="425" w:type="dxa"/>
          </w:tcPr>
          <w:p>
            <w:pPr/>
          </w:p>
        </w:tc>
        <w:tc>
          <w:tcPr>
            <w:tcW w:w="425" w:type="dxa"/>
          </w:tcPr>
          <w:p>
            <w:pPr/>
          </w:p>
        </w:tc>
        <w:tc>
          <w:tcPr>
            <w:tcW w:w="425" w:type="dxa"/>
          </w:tcPr>
          <w:p>
            <w:pPr/>
          </w:p>
        </w:tc>
        <w:tc>
          <w:tcPr>
            <w:tcW w:w="425" w:type="dxa"/>
          </w:tcPr>
          <w:p>
            <w:pPr/>
          </w:p>
        </w:tc>
      </w:tr>
      <w:tr>
        <w:trPr>
          <w:trHeight w:val="262" w:hRule="exact"/>
        </w:trPr>
        <w:tc>
          <w:tcPr>
            <w:tcW w:w="391" w:type="dxa"/>
          </w:tcPr>
          <w:p>
            <w:pPr>
              <w:pStyle w:val="TableParagraph"/>
              <w:spacing w:line="176" w:lineRule="exact"/>
              <w:ind w:right="57"/>
              <w:jc w:val="center"/>
              <w:rPr>
                <w:sz w:val="16"/>
              </w:rPr>
            </w:pPr>
            <w:r>
              <w:rPr>
                <w:w w:val="100"/>
                <w:sz w:val="16"/>
              </w:rPr>
              <w:t>R</w:t>
            </w:r>
          </w:p>
        </w:tc>
        <w:tc>
          <w:tcPr>
            <w:tcW w:w="569" w:type="dxa"/>
          </w:tcPr>
          <w:p>
            <w:pPr>
              <w:pStyle w:val="TableParagraph"/>
              <w:spacing w:line="176" w:lineRule="exact"/>
              <w:ind w:left="103"/>
              <w:rPr>
                <w:sz w:val="16"/>
              </w:rPr>
            </w:pPr>
            <w:r>
              <w:rPr>
                <w:sz w:val="16"/>
              </w:rPr>
              <w:t>PB</w:t>
            </w:r>
          </w:p>
        </w:tc>
        <w:tc>
          <w:tcPr>
            <w:tcW w:w="7230" w:type="dxa"/>
          </w:tcPr>
          <w:p>
            <w:pPr>
              <w:pStyle w:val="TableParagraph"/>
              <w:spacing w:line="247" w:lineRule="exact"/>
              <w:ind w:left="100" w:right="161"/>
              <w:rPr>
                <w:sz w:val="22"/>
              </w:rPr>
            </w:pPr>
            <w:r>
              <w:rPr>
                <w:sz w:val="22"/>
              </w:rPr>
              <w:t>30. Me preocupa que algo pueda ir mal en el parto</w:t>
            </w:r>
          </w:p>
        </w:tc>
        <w:tc>
          <w:tcPr>
            <w:tcW w:w="425" w:type="dxa"/>
          </w:tcPr>
          <w:p>
            <w:pPr/>
          </w:p>
        </w:tc>
        <w:tc>
          <w:tcPr>
            <w:tcW w:w="425" w:type="dxa"/>
          </w:tcPr>
          <w:p>
            <w:pPr/>
          </w:p>
        </w:tc>
        <w:tc>
          <w:tcPr>
            <w:tcW w:w="425" w:type="dxa"/>
          </w:tcPr>
          <w:p>
            <w:pPr/>
          </w:p>
        </w:tc>
        <w:tc>
          <w:tcPr>
            <w:tcW w:w="425" w:type="dxa"/>
          </w:tcPr>
          <w:p>
            <w:pPr/>
          </w:p>
        </w:tc>
      </w:tr>
      <w:tr>
        <w:trPr>
          <w:trHeight w:val="264" w:hRule="exact"/>
        </w:trPr>
        <w:tc>
          <w:tcPr>
            <w:tcW w:w="391" w:type="dxa"/>
          </w:tcPr>
          <w:p>
            <w:pPr>
              <w:pStyle w:val="TableParagraph"/>
              <w:spacing w:line="176" w:lineRule="exact"/>
              <w:ind w:right="57"/>
              <w:jc w:val="center"/>
              <w:rPr>
                <w:sz w:val="16"/>
              </w:rPr>
            </w:pPr>
            <w:r>
              <w:rPr>
                <w:w w:val="100"/>
                <w:sz w:val="16"/>
              </w:rPr>
              <w:t>R</w:t>
            </w:r>
          </w:p>
        </w:tc>
        <w:tc>
          <w:tcPr>
            <w:tcW w:w="569" w:type="dxa"/>
          </w:tcPr>
          <w:p>
            <w:pPr>
              <w:pStyle w:val="TableParagraph"/>
              <w:spacing w:line="176" w:lineRule="exact"/>
              <w:ind w:left="103"/>
              <w:rPr>
                <w:sz w:val="16"/>
              </w:rPr>
            </w:pPr>
            <w:r>
              <w:rPr>
                <w:sz w:val="16"/>
              </w:rPr>
              <w:t>AE</w:t>
            </w:r>
          </w:p>
        </w:tc>
        <w:tc>
          <w:tcPr>
            <w:tcW w:w="7230" w:type="dxa"/>
          </w:tcPr>
          <w:p>
            <w:pPr>
              <w:pStyle w:val="TableParagraph"/>
              <w:spacing w:line="247" w:lineRule="exact"/>
              <w:ind w:left="100" w:right="161"/>
              <w:rPr>
                <w:sz w:val="22"/>
              </w:rPr>
            </w:pPr>
            <w:r>
              <w:rPr>
                <w:sz w:val="22"/>
              </w:rPr>
              <w:t>31. Me cuesta aceptar este embarazo</w:t>
            </w:r>
          </w:p>
        </w:tc>
        <w:tc>
          <w:tcPr>
            <w:tcW w:w="425" w:type="dxa"/>
          </w:tcPr>
          <w:p>
            <w:pPr/>
          </w:p>
        </w:tc>
        <w:tc>
          <w:tcPr>
            <w:tcW w:w="425" w:type="dxa"/>
          </w:tcPr>
          <w:p>
            <w:pPr/>
          </w:p>
        </w:tc>
        <w:tc>
          <w:tcPr>
            <w:tcW w:w="425" w:type="dxa"/>
          </w:tcPr>
          <w:p>
            <w:pPr/>
          </w:p>
        </w:tc>
        <w:tc>
          <w:tcPr>
            <w:tcW w:w="425" w:type="dxa"/>
          </w:tcPr>
          <w:p>
            <w:pPr/>
          </w:p>
        </w:tc>
      </w:tr>
      <w:tr>
        <w:trPr>
          <w:trHeight w:val="262" w:hRule="exact"/>
        </w:trPr>
        <w:tc>
          <w:tcPr>
            <w:tcW w:w="391" w:type="dxa"/>
          </w:tcPr>
          <w:p>
            <w:pPr/>
          </w:p>
        </w:tc>
        <w:tc>
          <w:tcPr>
            <w:tcW w:w="569" w:type="dxa"/>
          </w:tcPr>
          <w:p>
            <w:pPr>
              <w:pStyle w:val="TableParagraph"/>
              <w:spacing w:line="176" w:lineRule="exact"/>
              <w:ind w:left="103"/>
              <w:rPr>
                <w:sz w:val="16"/>
              </w:rPr>
            </w:pPr>
            <w:r>
              <w:rPr>
                <w:sz w:val="16"/>
              </w:rPr>
              <w:t>RM</w:t>
            </w:r>
          </w:p>
        </w:tc>
        <w:tc>
          <w:tcPr>
            <w:tcW w:w="7230" w:type="dxa"/>
          </w:tcPr>
          <w:p>
            <w:pPr>
              <w:pStyle w:val="TableParagraph"/>
              <w:spacing w:line="247" w:lineRule="exact"/>
              <w:ind w:left="100" w:right="161"/>
              <w:rPr>
                <w:sz w:val="22"/>
              </w:rPr>
            </w:pPr>
            <w:r>
              <w:rPr>
                <w:sz w:val="22"/>
              </w:rPr>
              <w:t>32. Mi madre me anima a que haga las cosas a mi manera</w:t>
            </w:r>
          </w:p>
        </w:tc>
        <w:tc>
          <w:tcPr>
            <w:tcW w:w="425" w:type="dxa"/>
          </w:tcPr>
          <w:p>
            <w:pPr/>
          </w:p>
        </w:tc>
        <w:tc>
          <w:tcPr>
            <w:tcW w:w="425" w:type="dxa"/>
          </w:tcPr>
          <w:p>
            <w:pPr/>
          </w:p>
        </w:tc>
        <w:tc>
          <w:tcPr>
            <w:tcW w:w="425" w:type="dxa"/>
          </w:tcPr>
          <w:p>
            <w:pPr/>
          </w:p>
        </w:tc>
        <w:tc>
          <w:tcPr>
            <w:tcW w:w="425" w:type="dxa"/>
          </w:tcPr>
          <w:p>
            <w:pPr/>
          </w:p>
        </w:tc>
      </w:tr>
      <w:tr>
        <w:trPr>
          <w:trHeight w:val="264" w:hRule="exact"/>
        </w:trPr>
        <w:tc>
          <w:tcPr>
            <w:tcW w:w="391" w:type="dxa"/>
          </w:tcPr>
          <w:p>
            <w:pPr/>
          </w:p>
        </w:tc>
        <w:tc>
          <w:tcPr>
            <w:tcW w:w="569" w:type="dxa"/>
          </w:tcPr>
          <w:p>
            <w:pPr>
              <w:pStyle w:val="TableParagraph"/>
              <w:spacing w:line="176" w:lineRule="exact"/>
              <w:ind w:left="103"/>
              <w:rPr>
                <w:sz w:val="16"/>
              </w:rPr>
            </w:pPr>
            <w:r>
              <w:rPr>
                <w:sz w:val="16"/>
              </w:rPr>
              <w:t>AE</w:t>
            </w:r>
          </w:p>
        </w:tc>
        <w:tc>
          <w:tcPr>
            <w:tcW w:w="7230" w:type="dxa"/>
          </w:tcPr>
          <w:p>
            <w:pPr>
              <w:pStyle w:val="TableParagraph"/>
              <w:spacing w:line="247" w:lineRule="exact"/>
              <w:ind w:left="100" w:right="161"/>
              <w:rPr>
                <w:sz w:val="22"/>
              </w:rPr>
            </w:pPr>
            <w:r>
              <w:rPr>
                <w:sz w:val="22"/>
              </w:rPr>
              <w:t>33. Hasta el momento, éste ha sido un embarazo fácil</w:t>
            </w:r>
          </w:p>
        </w:tc>
        <w:tc>
          <w:tcPr>
            <w:tcW w:w="425" w:type="dxa"/>
          </w:tcPr>
          <w:p>
            <w:pPr/>
          </w:p>
        </w:tc>
        <w:tc>
          <w:tcPr>
            <w:tcW w:w="425" w:type="dxa"/>
          </w:tcPr>
          <w:p>
            <w:pPr/>
          </w:p>
        </w:tc>
        <w:tc>
          <w:tcPr>
            <w:tcW w:w="425" w:type="dxa"/>
          </w:tcPr>
          <w:p>
            <w:pPr/>
          </w:p>
        </w:tc>
        <w:tc>
          <w:tcPr>
            <w:tcW w:w="425" w:type="dxa"/>
          </w:tcPr>
          <w:p>
            <w:pPr/>
          </w:p>
        </w:tc>
      </w:tr>
      <w:tr>
        <w:trPr>
          <w:trHeight w:val="262" w:hRule="exact"/>
        </w:trPr>
        <w:tc>
          <w:tcPr>
            <w:tcW w:w="391" w:type="dxa"/>
          </w:tcPr>
          <w:p>
            <w:pPr>
              <w:pStyle w:val="TableParagraph"/>
              <w:spacing w:line="176" w:lineRule="exact"/>
              <w:ind w:right="57"/>
              <w:jc w:val="center"/>
              <w:rPr>
                <w:sz w:val="16"/>
              </w:rPr>
            </w:pPr>
            <w:r>
              <w:rPr>
                <w:w w:val="100"/>
                <w:sz w:val="16"/>
              </w:rPr>
              <w:t>R</w:t>
            </w:r>
          </w:p>
        </w:tc>
        <w:tc>
          <w:tcPr>
            <w:tcW w:w="569" w:type="dxa"/>
          </w:tcPr>
          <w:p>
            <w:pPr>
              <w:pStyle w:val="TableParagraph"/>
              <w:spacing w:line="176" w:lineRule="exact"/>
              <w:ind w:left="103"/>
              <w:rPr>
                <w:sz w:val="16"/>
              </w:rPr>
            </w:pPr>
            <w:r>
              <w:rPr>
                <w:sz w:val="16"/>
              </w:rPr>
              <w:t>AE</w:t>
            </w:r>
          </w:p>
        </w:tc>
        <w:tc>
          <w:tcPr>
            <w:tcW w:w="7230" w:type="dxa"/>
          </w:tcPr>
          <w:p>
            <w:pPr>
              <w:pStyle w:val="TableParagraph"/>
              <w:spacing w:line="247" w:lineRule="exact"/>
              <w:ind w:left="100" w:right="161"/>
              <w:rPr>
                <w:sz w:val="22"/>
              </w:rPr>
            </w:pPr>
            <w:r>
              <w:rPr>
                <w:sz w:val="22"/>
              </w:rPr>
              <w:t>34. Ojalá no estuviera embarazada</w:t>
            </w:r>
          </w:p>
        </w:tc>
        <w:tc>
          <w:tcPr>
            <w:tcW w:w="425" w:type="dxa"/>
          </w:tcPr>
          <w:p>
            <w:pPr/>
          </w:p>
        </w:tc>
        <w:tc>
          <w:tcPr>
            <w:tcW w:w="425" w:type="dxa"/>
          </w:tcPr>
          <w:p>
            <w:pPr/>
          </w:p>
        </w:tc>
        <w:tc>
          <w:tcPr>
            <w:tcW w:w="425" w:type="dxa"/>
          </w:tcPr>
          <w:p>
            <w:pPr/>
          </w:p>
        </w:tc>
        <w:tc>
          <w:tcPr>
            <w:tcW w:w="425" w:type="dxa"/>
          </w:tcPr>
          <w:p>
            <w:pPr/>
          </w:p>
        </w:tc>
      </w:tr>
      <w:tr>
        <w:trPr>
          <w:trHeight w:val="264" w:hRule="exact"/>
        </w:trPr>
        <w:tc>
          <w:tcPr>
            <w:tcW w:w="391" w:type="dxa"/>
          </w:tcPr>
          <w:p>
            <w:pPr>
              <w:pStyle w:val="TableParagraph"/>
              <w:spacing w:line="179" w:lineRule="exact"/>
              <w:ind w:right="57"/>
              <w:jc w:val="center"/>
              <w:rPr>
                <w:sz w:val="16"/>
              </w:rPr>
            </w:pPr>
            <w:r>
              <w:rPr>
                <w:w w:val="100"/>
                <w:sz w:val="16"/>
              </w:rPr>
              <w:t>R</w:t>
            </w:r>
          </w:p>
        </w:tc>
        <w:tc>
          <w:tcPr>
            <w:tcW w:w="569" w:type="dxa"/>
          </w:tcPr>
          <w:p>
            <w:pPr>
              <w:pStyle w:val="TableParagraph"/>
              <w:spacing w:line="179" w:lineRule="exact"/>
              <w:ind w:left="103"/>
              <w:rPr>
                <w:sz w:val="16"/>
              </w:rPr>
            </w:pPr>
            <w:r>
              <w:rPr>
                <w:sz w:val="16"/>
              </w:rPr>
              <w:t>PB</w:t>
            </w:r>
          </w:p>
        </w:tc>
        <w:tc>
          <w:tcPr>
            <w:tcW w:w="7230" w:type="dxa"/>
          </w:tcPr>
          <w:p>
            <w:pPr>
              <w:pStyle w:val="TableParagraph"/>
              <w:spacing w:line="249" w:lineRule="exact"/>
              <w:ind w:left="100" w:right="161"/>
              <w:rPr>
                <w:sz w:val="22"/>
              </w:rPr>
            </w:pPr>
            <w:r>
              <w:rPr>
                <w:sz w:val="22"/>
              </w:rPr>
              <w:t>35. Tengo miedo de perder el bebé durante el parto</w:t>
            </w:r>
          </w:p>
        </w:tc>
        <w:tc>
          <w:tcPr>
            <w:tcW w:w="425" w:type="dxa"/>
          </w:tcPr>
          <w:p>
            <w:pPr/>
          </w:p>
        </w:tc>
        <w:tc>
          <w:tcPr>
            <w:tcW w:w="425" w:type="dxa"/>
          </w:tcPr>
          <w:p>
            <w:pPr/>
          </w:p>
        </w:tc>
        <w:tc>
          <w:tcPr>
            <w:tcW w:w="425" w:type="dxa"/>
          </w:tcPr>
          <w:p>
            <w:pPr/>
          </w:p>
        </w:tc>
        <w:tc>
          <w:tcPr>
            <w:tcW w:w="425" w:type="dxa"/>
          </w:tcPr>
          <w:p>
            <w:pPr/>
          </w:p>
        </w:tc>
      </w:tr>
      <w:tr>
        <w:trPr>
          <w:trHeight w:val="264" w:hRule="exact"/>
        </w:trPr>
        <w:tc>
          <w:tcPr>
            <w:tcW w:w="391" w:type="dxa"/>
          </w:tcPr>
          <w:p>
            <w:pPr>
              <w:pStyle w:val="TableParagraph"/>
              <w:spacing w:line="176" w:lineRule="exact"/>
              <w:ind w:right="57"/>
              <w:jc w:val="center"/>
              <w:rPr>
                <w:sz w:val="16"/>
              </w:rPr>
            </w:pPr>
            <w:r>
              <w:rPr>
                <w:w w:val="100"/>
                <w:sz w:val="16"/>
              </w:rPr>
              <w:t>R</w:t>
            </w:r>
          </w:p>
        </w:tc>
        <w:tc>
          <w:tcPr>
            <w:tcW w:w="569" w:type="dxa"/>
          </w:tcPr>
          <w:p>
            <w:pPr>
              <w:pStyle w:val="TableParagraph"/>
              <w:spacing w:line="176" w:lineRule="exact"/>
              <w:ind w:left="103"/>
              <w:rPr>
                <w:sz w:val="16"/>
              </w:rPr>
            </w:pPr>
            <w:r>
              <w:rPr>
                <w:sz w:val="16"/>
              </w:rPr>
              <w:t>RM</w:t>
            </w:r>
          </w:p>
        </w:tc>
        <w:tc>
          <w:tcPr>
            <w:tcW w:w="7230" w:type="dxa"/>
          </w:tcPr>
          <w:p>
            <w:pPr>
              <w:pStyle w:val="TableParagraph"/>
              <w:spacing w:line="247" w:lineRule="exact"/>
              <w:ind w:left="100" w:right="161"/>
              <w:rPr>
                <w:sz w:val="22"/>
              </w:rPr>
            </w:pPr>
            <w:r>
              <w:rPr>
                <w:sz w:val="22"/>
              </w:rPr>
              <w:t>36. Mi madre critica mis decisiones</w:t>
            </w:r>
          </w:p>
        </w:tc>
        <w:tc>
          <w:tcPr>
            <w:tcW w:w="425" w:type="dxa"/>
          </w:tcPr>
          <w:p>
            <w:pPr/>
          </w:p>
        </w:tc>
        <w:tc>
          <w:tcPr>
            <w:tcW w:w="425" w:type="dxa"/>
          </w:tcPr>
          <w:p>
            <w:pPr/>
          </w:p>
        </w:tc>
        <w:tc>
          <w:tcPr>
            <w:tcW w:w="425" w:type="dxa"/>
          </w:tcPr>
          <w:p>
            <w:pPr/>
          </w:p>
        </w:tc>
        <w:tc>
          <w:tcPr>
            <w:tcW w:w="425" w:type="dxa"/>
          </w:tcPr>
          <w:p>
            <w:pPr/>
          </w:p>
        </w:tc>
      </w:tr>
      <w:tr>
        <w:trPr>
          <w:trHeight w:val="516" w:hRule="exact"/>
        </w:trPr>
        <w:tc>
          <w:tcPr>
            <w:tcW w:w="391" w:type="dxa"/>
          </w:tcPr>
          <w:p>
            <w:pPr>
              <w:pStyle w:val="TableParagraph"/>
              <w:spacing w:line="176" w:lineRule="exact"/>
              <w:ind w:right="57"/>
              <w:jc w:val="center"/>
              <w:rPr>
                <w:sz w:val="16"/>
              </w:rPr>
            </w:pPr>
            <w:r>
              <w:rPr>
                <w:w w:val="100"/>
                <w:sz w:val="16"/>
              </w:rPr>
              <w:t>R</w:t>
            </w:r>
          </w:p>
        </w:tc>
        <w:tc>
          <w:tcPr>
            <w:tcW w:w="569" w:type="dxa"/>
          </w:tcPr>
          <w:p>
            <w:pPr>
              <w:pStyle w:val="TableParagraph"/>
              <w:spacing w:line="176" w:lineRule="exact"/>
              <w:ind w:left="103"/>
              <w:rPr>
                <w:sz w:val="16"/>
              </w:rPr>
            </w:pPr>
            <w:r>
              <w:rPr>
                <w:sz w:val="16"/>
              </w:rPr>
              <w:t>PB</w:t>
            </w:r>
          </w:p>
        </w:tc>
        <w:tc>
          <w:tcPr>
            <w:tcW w:w="7230" w:type="dxa"/>
          </w:tcPr>
          <w:p>
            <w:pPr>
              <w:pStyle w:val="TableParagraph"/>
              <w:ind w:left="100" w:right="161"/>
              <w:rPr>
                <w:sz w:val="22"/>
              </w:rPr>
            </w:pPr>
            <w:r>
              <w:rPr>
                <w:sz w:val="22"/>
              </w:rPr>
              <w:t>37. No puedo dejar de pensar en los problemas que pueden surgir en  el parto</w:t>
            </w:r>
          </w:p>
        </w:tc>
        <w:tc>
          <w:tcPr>
            <w:tcW w:w="425" w:type="dxa"/>
          </w:tcPr>
          <w:p>
            <w:pPr/>
          </w:p>
        </w:tc>
        <w:tc>
          <w:tcPr>
            <w:tcW w:w="425" w:type="dxa"/>
          </w:tcPr>
          <w:p>
            <w:pPr/>
          </w:p>
        </w:tc>
        <w:tc>
          <w:tcPr>
            <w:tcW w:w="425" w:type="dxa"/>
          </w:tcPr>
          <w:p>
            <w:pPr/>
          </w:p>
        </w:tc>
        <w:tc>
          <w:tcPr>
            <w:tcW w:w="425" w:type="dxa"/>
          </w:tcPr>
          <w:p>
            <w:pPr/>
          </w:p>
        </w:tc>
      </w:tr>
      <w:tr>
        <w:trPr>
          <w:trHeight w:val="517" w:hRule="exact"/>
        </w:trPr>
        <w:tc>
          <w:tcPr>
            <w:tcW w:w="391" w:type="dxa"/>
          </w:tcPr>
          <w:p>
            <w:pPr/>
          </w:p>
        </w:tc>
        <w:tc>
          <w:tcPr>
            <w:tcW w:w="569" w:type="dxa"/>
          </w:tcPr>
          <w:p>
            <w:pPr>
              <w:pStyle w:val="TableParagraph"/>
              <w:spacing w:line="176" w:lineRule="exact"/>
              <w:ind w:left="103"/>
              <w:rPr>
                <w:sz w:val="16"/>
              </w:rPr>
            </w:pPr>
            <w:r>
              <w:rPr>
                <w:sz w:val="16"/>
              </w:rPr>
              <w:t>RP</w:t>
            </w:r>
          </w:p>
        </w:tc>
        <w:tc>
          <w:tcPr>
            <w:tcW w:w="7230" w:type="dxa"/>
          </w:tcPr>
          <w:p>
            <w:pPr>
              <w:pStyle w:val="TableParagraph"/>
              <w:ind w:left="100" w:right="161"/>
              <w:rPr>
                <w:sz w:val="22"/>
              </w:rPr>
            </w:pPr>
            <w:r>
              <w:rPr>
                <w:sz w:val="22"/>
              </w:rPr>
              <w:t>38. Puedo contar con mi marido para compartir el cuidado del bebé hasta que haya nacido</w:t>
            </w:r>
          </w:p>
        </w:tc>
        <w:tc>
          <w:tcPr>
            <w:tcW w:w="425" w:type="dxa"/>
          </w:tcPr>
          <w:p>
            <w:pPr/>
          </w:p>
        </w:tc>
        <w:tc>
          <w:tcPr>
            <w:tcW w:w="425" w:type="dxa"/>
          </w:tcPr>
          <w:p>
            <w:pPr/>
          </w:p>
        </w:tc>
        <w:tc>
          <w:tcPr>
            <w:tcW w:w="425" w:type="dxa"/>
          </w:tcPr>
          <w:p>
            <w:pPr/>
          </w:p>
        </w:tc>
        <w:tc>
          <w:tcPr>
            <w:tcW w:w="425" w:type="dxa"/>
          </w:tcPr>
          <w:p>
            <w:pPr/>
          </w:p>
        </w:tc>
      </w:tr>
      <w:tr>
        <w:trPr>
          <w:trHeight w:val="262" w:hRule="exact"/>
        </w:trPr>
        <w:tc>
          <w:tcPr>
            <w:tcW w:w="391" w:type="dxa"/>
          </w:tcPr>
          <w:p>
            <w:pPr/>
          </w:p>
        </w:tc>
        <w:tc>
          <w:tcPr>
            <w:tcW w:w="569" w:type="dxa"/>
          </w:tcPr>
          <w:p>
            <w:pPr>
              <w:pStyle w:val="TableParagraph"/>
              <w:spacing w:line="176" w:lineRule="exact"/>
              <w:ind w:left="103"/>
              <w:rPr>
                <w:sz w:val="16"/>
              </w:rPr>
            </w:pPr>
            <w:r>
              <w:rPr>
                <w:sz w:val="16"/>
              </w:rPr>
              <w:t>MI</w:t>
            </w:r>
          </w:p>
        </w:tc>
        <w:tc>
          <w:tcPr>
            <w:tcW w:w="7230" w:type="dxa"/>
          </w:tcPr>
          <w:p>
            <w:pPr>
              <w:pStyle w:val="TableParagraph"/>
              <w:spacing w:line="247" w:lineRule="exact"/>
              <w:ind w:left="100" w:right="161"/>
              <w:rPr>
                <w:sz w:val="22"/>
              </w:rPr>
            </w:pPr>
            <w:r>
              <w:rPr>
                <w:sz w:val="22"/>
              </w:rPr>
              <w:t>39. Ya siento afecto por el bebé</w:t>
            </w:r>
          </w:p>
        </w:tc>
        <w:tc>
          <w:tcPr>
            <w:tcW w:w="425" w:type="dxa"/>
          </w:tcPr>
          <w:p>
            <w:pPr/>
          </w:p>
        </w:tc>
        <w:tc>
          <w:tcPr>
            <w:tcW w:w="425" w:type="dxa"/>
          </w:tcPr>
          <w:p>
            <w:pPr/>
          </w:p>
        </w:tc>
        <w:tc>
          <w:tcPr>
            <w:tcW w:w="425" w:type="dxa"/>
          </w:tcPr>
          <w:p>
            <w:pPr/>
          </w:p>
        </w:tc>
        <w:tc>
          <w:tcPr>
            <w:tcW w:w="425" w:type="dxa"/>
          </w:tcPr>
          <w:p>
            <w:pPr/>
          </w:p>
        </w:tc>
      </w:tr>
      <w:tr>
        <w:trPr>
          <w:trHeight w:val="264" w:hRule="exact"/>
        </w:trPr>
        <w:tc>
          <w:tcPr>
            <w:tcW w:w="391" w:type="dxa"/>
          </w:tcPr>
          <w:p>
            <w:pPr/>
          </w:p>
        </w:tc>
        <w:tc>
          <w:tcPr>
            <w:tcW w:w="569" w:type="dxa"/>
          </w:tcPr>
          <w:p>
            <w:pPr>
              <w:pStyle w:val="TableParagraph"/>
              <w:spacing w:line="176" w:lineRule="exact"/>
              <w:ind w:left="103"/>
              <w:rPr>
                <w:sz w:val="16"/>
              </w:rPr>
            </w:pPr>
            <w:r>
              <w:rPr>
                <w:sz w:val="16"/>
              </w:rPr>
              <w:t>MI</w:t>
            </w:r>
          </w:p>
        </w:tc>
        <w:tc>
          <w:tcPr>
            <w:tcW w:w="7230" w:type="dxa"/>
          </w:tcPr>
          <w:p>
            <w:pPr>
              <w:pStyle w:val="TableParagraph"/>
              <w:spacing w:line="247" w:lineRule="exact"/>
              <w:ind w:left="100" w:right="161"/>
              <w:rPr>
                <w:sz w:val="22"/>
              </w:rPr>
            </w:pPr>
            <w:r>
              <w:rPr>
                <w:sz w:val="22"/>
              </w:rPr>
              <w:t>40. Creo que puedo ser una buena madre</w:t>
            </w:r>
          </w:p>
        </w:tc>
        <w:tc>
          <w:tcPr>
            <w:tcW w:w="425" w:type="dxa"/>
          </w:tcPr>
          <w:p>
            <w:pPr/>
          </w:p>
        </w:tc>
        <w:tc>
          <w:tcPr>
            <w:tcW w:w="425" w:type="dxa"/>
          </w:tcPr>
          <w:p>
            <w:pPr/>
          </w:p>
        </w:tc>
        <w:tc>
          <w:tcPr>
            <w:tcW w:w="425" w:type="dxa"/>
          </w:tcPr>
          <w:p>
            <w:pPr/>
          </w:p>
        </w:tc>
        <w:tc>
          <w:tcPr>
            <w:tcW w:w="425" w:type="dxa"/>
          </w:tcPr>
          <w:p>
            <w:pPr/>
          </w:p>
        </w:tc>
      </w:tr>
      <w:tr>
        <w:trPr>
          <w:trHeight w:val="262" w:hRule="exact"/>
        </w:trPr>
        <w:tc>
          <w:tcPr>
            <w:tcW w:w="391" w:type="dxa"/>
          </w:tcPr>
          <w:p>
            <w:pPr/>
          </w:p>
        </w:tc>
        <w:tc>
          <w:tcPr>
            <w:tcW w:w="569" w:type="dxa"/>
          </w:tcPr>
          <w:p>
            <w:pPr>
              <w:pStyle w:val="TableParagraph"/>
              <w:spacing w:line="176" w:lineRule="exact"/>
              <w:ind w:left="103"/>
              <w:rPr>
                <w:sz w:val="16"/>
              </w:rPr>
            </w:pPr>
            <w:r>
              <w:rPr>
                <w:sz w:val="16"/>
              </w:rPr>
              <w:t>MI</w:t>
            </w:r>
          </w:p>
        </w:tc>
        <w:tc>
          <w:tcPr>
            <w:tcW w:w="7230" w:type="dxa"/>
          </w:tcPr>
          <w:p>
            <w:pPr>
              <w:pStyle w:val="TableParagraph"/>
              <w:spacing w:line="247" w:lineRule="exact"/>
              <w:ind w:left="100" w:right="161"/>
              <w:rPr>
                <w:sz w:val="22"/>
              </w:rPr>
            </w:pPr>
            <w:r>
              <w:rPr>
                <w:sz w:val="22"/>
              </w:rPr>
              <w:t>41. Tengo la sensación de que disfrutaré del bebé</w:t>
            </w:r>
          </w:p>
        </w:tc>
        <w:tc>
          <w:tcPr>
            <w:tcW w:w="425" w:type="dxa"/>
          </w:tcPr>
          <w:p>
            <w:pPr/>
          </w:p>
        </w:tc>
        <w:tc>
          <w:tcPr>
            <w:tcW w:w="425" w:type="dxa"/>
          </w:tcPr>
          <w:p>
            <w:pPr/>
          </w:p>
        </w:tc>
        <w:tc>
          <w:tcPr>
            <w:tcW w:w="425" w:type="dxa"/>
          </w:tcPr>
          <w:p>
            <w:pPr/>
          </w:p>
        </w:tc>
        <w:tc>
          <w:tcPr>
            <w:tcW w:w="425" w:type="dxa"/>
          </w:tcPr>
          <w:p>
            <w:pPr/>
          </w:p>
        </w:tc>
      </w:tr>
      <w:tr>
        <w:trPr>
          <w:trHeight w:val="264" w:hRule="exact"/>
        </w:trPr>
        <w:tc>
          <w:tcPr>
            <w:tcW w:w="391" w:type="dxa"/>
          </w:tcPr>
          <w:p>
            <w:pPr/>
          </w:p>
        </w:tc>
        <w:tc>
          <w:tcPr>
            <w:tcW w:w="569" w:type="dxa"/>
          </w:tcPr>
          <w:p>
            <w:pPr>
              <w:pStyle w:val="TableParagraph"/>
              <w:spacing w:line="176" w:lineRule="exact"/>
              <w:ind w:left="103"/>
              <w:rPr>
                <w:sz w:val="16"/>
              </w:rPr>
            </w:pPr>
            <w:r>
              <w:rPr>
                <w:sz w:val="16"/>
              </w:rPr>
              <w:t>MI</w:t>
            </w:r>
          </w:p>
        </w:tc>
        <w:tc>
          <w:tcPr>
            <w:tcW w:w="7230" w:type="dxa"/>
          </w:tcPr>
          <w:p>
            <w:pPr>
              <w:pStyle w:val="TableParagraph"/>
              <w:spacing w:line="247" w:lineRule="exact"/>
              <w:ind w:left="100" w:right="161"/>
              <w:rPr>
                <w:sz w:val="22"/>
              </w:rPr>
            </w:pPr>
            <w:r>
              <w:rPr>
                <w:sz w:val="22"/>
              </w:rPr>
              <w:t>42. Estoy feliz con este embarazo</w:t>
            </w:r>
          </w:p>
        </w:tc>
        <w:tc>
          <w:tcPr>
            <w:tcW w:w="425" w:type="dxa"/>
          </w:tcPr>
          <w:p>
            <w:pPr/>
          </w:p>
        </w:tc>
        <w:tc>
          <w:tcPr>
            <w:tcW w:w="425" w:type="dxa"/>
          </w:tcPr>
          <w:p>
            <w:pPr/>
          </w:p>
        </w:tc>
        <w:tc>
          <w:tcPr>
            <w:tcW w:w="425" w:type="dxa"/>
          </w:tcPr>
          <w:p>
            <w:pPr/>
          </w:p>
        </w:tc>
        <w:tc>
          <w:tcPr>
            <w:tcW w:w="425" w:type="dxa"/>
          </w:tcPr>
          <w:p>
            <w:pPr/>
          </w:p>
        </w:tc>
      </w:tr>
    </w:tbl>
    <w:p>
      <w:pPr>
        <w:spacing w:line="360" w:lineRule="auto" w:before="0"/>
        <w:ind w:left="264" w:right="665" w:hanging="56"/>
        <w:jc w:val="left"/>
        <w:rPr>
          <w:sz w:val="20"/>
        </w:rPr>
      </w:pPr>
      <w:r>
        <w:rPr>
          <w:sz w:val="20"/>
        </w:rPr>
        <w:t>AE: Aceptación del embarazo; MI: Rol materno; RM: Relación con la madre; RP: Relación con la pareja; PP: Preparación para el parto; PB: Preocupación por el bienestar propio y del bebé.</w:t>
      </w:r>
    </w:p>
    <w:p>
      <w:pPr>
        <w:pStyle w:val="BodyText"/>
        <w:rPr>
          <w:sz w:val="20"/>
        </w:rPr>
      </w:pPr>
    </w:p>
    <w:p>
      <w:pPr>
        <w:pStyle w:val="BodyText"/>
        <w:rPr>
          <w:sz w:val="20"/>
        </w:rPr>
      </w:pPr>
    </w:p>
    <w:p>
      <w:pPr>
        <w:pStyle w:val="BodyText"/>
        <w:spacing w:before="10"/>
        <w:rPr>
          <w:sz w:val="29"/>
        </w:rPr>
      </w:pPr>
    </w:p>
    <w:p>
      <w:pPr>
        <w:pStyle w:val="BodyText"/>
        <w:ind w:left="1062" w:right="665"/>
      </w:pPr>
      <w:r>
        <w:rPr/>
        <w:t>R: Invertir la puntuación del ítem para la corrección.</w:t>
      </w:r>
    </w:p>
    <w:p>
      <w:pPr>
        <w:spacing w:after="0"/>
        <w:sectPr>
          <w:pgSz w:w="12240" w:h="15840"/>
          <w:pgMar w:header="0" w:footer="942" w:top="1420" w:bottom="1200" w:left="640" w:right="1480"/>
        </w:sectPr>
      </w:pPr>
    </w:p>
    <w:p>
      <w:pPr>
        <w:pStyle w:val="Heading1"/>
        <w:numPr>
          <w:ilvl w:val="1"/>
          <w:numId w:val="29"/>
        </w:numPr>
        <w:tabs>
          <w:tab w:pos="2118" w:val="left" w:leader="none"/>
        </w:tabs>
        <w:spacing w:line="240" w:lineRule="auto" w:before="57" w:after="0"/>
        <w:ind w:left="2117" w:right="0" w:hanging="727"/>
        <w:jc w:val="left"/>
      </w:pPr>
      <w:r>
        <w:rPr/>
        <w:drawing>
          <wp:anchor distT="0" distB="0" distL="0" distR="0" allowOverlap="1" layoutInCell="1" locked="0" behindDoc="1" simplePos="0" relativeHeight="268297367">
            <wp:simplePos x="0" y="0"/>
            <wp:positionH relativeFrom="page">
              <wp:posOffset>1202055</wp:posOffset>
            </wp:positionH>
            <wp:positionV relativeFrom="paragraph">
              <wp:posOffset>337894</wp:posOffset>
            </wp:positionV>
            <wp:extent cx="651954" cy="829818"/>
            <wp:effectExtent l="0" t="0" r="0" b="0"/>
            <wp:wrapNone/>
            <wp:docPr id="7" name="image18.png" descr=""/>
            <wp:cNvGraphicFramePr>
              <a:graphicFrameLocks noChangeAspect="1"/>
            </wp:cNvGraphicFramePr>
            <a:graphic>
              <a:graphicData uri="http://schemas.openxmlformats.org/drawingml/2006/picture">
                <pic:pic>
                  <pic:nvPicPr>
                    <pic:cNvPr id="8" name="image18.png"/>
                    <pic:cNvPicPr/>
                  </pic:nvPicPr>
                  <pic:blipFill>
                    <a:blip r:embed="rId49" cstate="print"/>
                    <a:stretch>
                      <a:fillRect/>
                    </a:stretch>
                  </pic:blipFill>
                  <pic:spPr>
                    <a:xfrm>
                      <a:off x="0" y="0"/>
                      <a:ext cx="651954" cy="829818"/>
                    </a:xfrm>
                    <a:prstGeom prst="rect">
                      <a:avLst/>
                    </a:prstGeom>
                  </pic:spPr>
                </pic:pic>
              </a:graphicData>
            </a:graphic>
          </wp:anchor>
        </w:drawing>
      </w:r>
      <w:bookmarkStart w:name="_bookmark58" w:id="112"/>
      <w:bookmarkEnd w:id="112"/>
      <w:r>
        <w:rPr>
          <w:b w:val="0"/>
        </w:rPr>
      </w:r>
      <w:bookmarkStart w:name="_bookmark58" w:id="113"/>
      <w:bookmarkEnd w:id="113"/>
      <w:r>
        <w:rPr/>
        <w:t>A</w:t>
      </w:r>
      <w:r>
        <w:rPr/>
        <w:t>NEXO 3 (Consentimiento</w:t>
      </w:r>
      <w:r>
        <w:rPr>
          <w:spacing w:val="-10"/>
        </w:rPr>
        <w:t> </w:t>
      </w:r>
      <w:r>
        <w:rPr/>
        <w:t>informado)</w:t>
      </w:r>
    </w:p>
    <w:p>
      <w:pPr>
        <w:pStyle w:val="BodyText"/>
        <w:rPr>
          <w:b/>
          <w:sz w:val="12"/>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85"/>
        <w:gridCol w:w="382"/>
        <w:gridCol w:w="1882"/>
        <w:gridCol w:w="4738"/>
      </w:tblGrid>
      <w:tr>
        <w:trPr>
          <w:trHeight w:val="1185" w:hRule="exact"/>
        </w:trPr>
        <w:tc>
          <w:tcPr>
            <w:tcW w:w="10087" w:type="dxa"/>
            <w:gridSpan w:val="4"/>
            <w:tcBorders>
              <w:bottom w:val="nil"/>
            </w:tcBorders>
          </w:tcPr>
          <w:p>
            <w:pPr>
              <w:pStyle w:val="TableParagraph"/>
              <w:ind w:left="4746" w:right="1935" w:hanging="126"/>
              <w:rPr>
                <w:b/>
                <w:sz w:val="16"/>
              </w:rPr>
            </w:pPr>
            <w:r>
              <w:rPr>
                <w:b/>
                <w:sz w:val="16"/>
              </w:rPr>
              <w:t>INSTITUTO MEXICANO DEL SEGURO SOCIAL UNIDAD DE EDUCACIÓN, INVESTIGACIÓN</w:t>
            </w:r>
          </w:p>
          <w:p>
            <w:pPr>
              <w:pStyle w:val="TableParagraph"/>
              <w:ind w:left="4517" w:right="1833" w:firstLine="922"/>
              <w:rPr>
                <w:b/>
                <w:sz w:val="16"/>
              </w:rPr>
            </w:pPr>
            <w:r>
              <w:rPr>
                <w:b/>
                <w:sz w:val="16"/>
              </w:rPr>
              <w:t>Y POLITICAS DE SALUD COORDINACIÓN DE INVESTIGACIÓN EN SALUD</w:t>
            </w:r>
          </w:p>
          <w:p>
            <w:pPr>
              <w:pStyle w:val="TableParagraph"/>
              <w:spacing w:before="1"/>
              <w:ind w:left="4697" w:right="1935"/>
              <w:rPr>
                <w:b/>
                <w:sz w:val="16"/>
              </w:rPr>
            </w:pPr>
            <w:r>
              <w:rPr>
                <w:b/>
                <w:sz w:val="16"/>
              </w:rPr>
              <w:t>CARTA DE CONSENTIMIENTO INFORMADO</w:t>
            </w:r>
          </w:p>
        </w:tc>
      </w:tr>
      <w:tr>
        <w:trPr>
          <w:trHeight w:val="469" w:hRule="exact"/>
        </w:trPr>
        <w:tc>
          <w:tcPr>
            <w:tcW w:w="10087" w:type="dxa"/>
            <w:gridSpan w:val="4"/>
            <w:tcBorders>
              <w:top w:val="nil"/>
              <w:bottom w:val="nil"/>
            </w:tcBorders>
          </w:tcPr>
          <w:p>
            <w:pPr>
              <w:pStyle w:val="TableParagraph"/>
              <w:spacing w:before="7"/>
              <w:rPr>
                <w:b/>
                <w:sz w:val="21"/>
              </w:rPr>
            </w:pPr>
          </w:p>
          <w:p>
            <w:pPr>
              <w:pStyle w:val="TableParagraph"/>
              <w:ind w:left="946" w:right="240"/>
              <w:rPr>
                <w:b/>
                <w:sz w:val="16"/>
              </w:rPr>
            </w:pPr>
            <w:r>
              <w:rPr>
                <w:b/>
                <w:sz w:val="16"/>
              </w:rPr>
              <w:t>CARTA DE CONSENTIMIENTO INFORMADO PARA PARTICIPACIÓN EN PROTOCOLOS DE INVESTIGACIÓN</w:t>
            </w:r>
          </w:p>
        </w:tc>
      </w:tr>
      <w:tr>
        <w:trPr>
          <w:trHeight w:val="1019" w:hRule="exact"/>
        </w:trPr>
        <w:tc>
          <w:tcPr>
            <w:tcW w:w="3085" w:type="dxa"/>
            <w:tcBorders>
              <w:top w:val="nil"/>
              <w:bottom w:val="nil"/>
              <w:right w:val="nil"/>
            </w:tcBorders>
          </w:tcPr>
          <w:p>
            <w:pPr>
              <w:pStyle w:val="TableParagraph"/>
              <w:spacing w:before="80"/>
              <w:ind w:left="103"/>
              <w:rPr>
                <w:b/>
                <w:sz w:val="16"/>
              </w:rPr>
            </w:pPr>
            <w:r>
              <w:rPr>
                <w:b/>
                <w:sz w:val="16"/>
              </w:rPr>
              <w:t>Nombre del estudio:</w:t>
            </w:r>
          </w:p>
        </w:tc>
        <w:tc>
          <w:tcPr>
            <w:tcW w:w="382" w:type="dxa"/>
            <w:tcBorders>
              <w:top w:val="nil"/>
              <w:left w:val="nil"/>
              <w:bottom w:val="nil"/>
              <w:right w:val="nil"/>
            </w:tcBorders>
          </w:tcPr>
          <w:p>
            <w:pPr/>
          </w:p>
        </w:tc>
        <w:tc>
          <w:tcPr>
            <w:tcW w:w="6621" w:type="dxa"/>
            <w:gridSpan w:val="2"/>
            <w:tcBorders>
              <w:top w:val="nil"/>
              <w:left w:val="nil"/>
            </w:tcBorders>
          </w:tcPr>
          <w:p>
            <w:pPr>
              <w:pStyle w:val="TableParagraph"/>
              <w:spacing w:line="360" w:lineRule="auto" w:before="20"/>
              <w:ind w:left="209" w:right="207"/>
              <w:jc w:val="center"/>
              <w:rPr>
                <w:b/>
                <w:sz w:val="16"/>
              </w:rPr>
            </w:pPr>
            <w:r>
              <w:rPr>
                <w:b/>
                <w:sz w:val="16"/>
              </w:rPr>
              <w:t>“RELACION ENTRE LA TIPOLOGÍA FAMILIAR Y LA ADAPTACIÓN PSICOSOCIAL AL EMBARAZO EN MUJERES GESTANTES ADSCRITOS A LA UNIDAD DE MEDICINA FAMILIAR NO. 64 TEQUESQUINAHUAC”</w:t>
            </w:r>
          </w:p>
        </w:tc>
      </w:tr>
      <w:tr>
        <w:trPr>
          <w:trHeight w:val="315" w:hRule="exact"/>
        </w:trPr>
        <w:tc>
          <w:tcPr>
            <w:tcW w:w="3085" w:type="dxa"/>
            <w:tcBorders>
              <w:top w:val="nil"/>
              <w:bottom w:val="nil"/>
              <w:right w:val="nil"/>
            </w:tcBorders>
          </w:tcPr>
          <w:p>
            <w:pPr>
              <w:pStyle w:val="TableParagraph"/>
              <w:spacing w:before="59"/>
              <w:ind w:left="103"/>
              <w:rPr>
                <w:b/>
                <w:sz w:val="16"/>
              </w:rPr>
            </w:pPr>
            <w:r>
              <w:rPr>
                <w:b/>
                <w:sz w:val="16"/>
              </w:rPr>
              <w:t>Lugar y fecha:</w:t>
            </w:r>
          </w:p>
        </w:tc>
        <w:tc>
          <w:tcPr>
            <w:tcW w:w="382" w:type="dxa"/>
            <w:tcBorders>
              <w:top w:val="nil"/>
              <w:left w:val="nil"/>
              <w:bottom w:val="nil"/>
              <w:right w:val="nil"/>
            </w:tcBorders>
          </w:tcPr>
          <w:p>
            <w:pPr/>
          </w:p>
        </w:tc>
        <w:tc>
          <w:tcPr>
            <w:tcW w:w="6621" w:type="dxa"/>
            <w:gridSpan w:val="2"/>
            <w:tcBorders>
              <w:left w:val="nil"/>
            </w:tcBorders>
          </w:tcPr>
          <w:p>
            <w:pPr>
              <w:pStyle w:val="TableParagraph"/>
              <w:spacing w:line="180" w:lineRule="exact"/>
              <w:ind w:left="108"/>
              <w:rPr>
                <w:sz w:val="16"/>
              </w:rPr>
            </w:pPr>
            <w:r>
              <w:rPr>
                <w:sz w:val="16"/>
              </w:rPr>
              <w:t>UMF  NUMERO 64 TEQUESQUINAHUAC</w:t>
            </w:r>
          </w:p>
        </w:tc>
      </w:tr>
      <w:tr>
        <w:trPr>
          <w:trHeight w:val="314" w:hRule="exact"/>
        </w:trPr>
        <w:tc>
          <w:tcPr>
            <w:tcW w:w="3085" w:type="dxa"/>
            <w:tcBorders>
              <w:top w:val="nil"/>
              <w:bottom w:val="nil"/>
              <w:right w:val="nil"/>
            </w:tcBorders>
          </w:tcPr>
          <w:p>
            <w:pPr>
              <w:pStyle w:val="TableParagraph"/>
              <w:spacing w:before="58"/>
              <w:ind w:left="103"/>
              <w:rPr>
                <w:b/>
                <w:sz w:val="16"/>
              </w:rPr>
            </w:pPr>
            <w:r>
              <w:rPr>
                <w:b/>
                <w:sz w:val="16"/>
              </w:rPr>
              <w:t>Número de registro:</w:t>
            </w:r>
          </w:p>
        </w:tc>
        <w:tc>
          <w:tcPr>
            <w:tcW w:w="382" w:type="dxa"/>
            <w:tcBorders>
              <w:top w:val="nil"/>
              <w:left w:val="nil"/>
              <w:bottom w:val="nil"/>
              <w:right w:val="nil"/>
            </w:tcBorders>
          </w:tcPr>
          <w:p>
            <w:pPr/>
          </w:p>
        </w:tc>
        <w:tc>
          <w:tcPr>
            <w:tcW w:w="6621" w:type="dxa"/>
            <w:gridSpan w:val="2"/>
            <w:tcBorders>
              <w:left w:val="nil"/>
            </w:tcBorders>
          </w:tcPr>
          <w:p>
            <w:pPr>
              <w:pStyle w:val="TableParagraph"/>
              <w:spacing w:line="180" w:lineRule="exact"/>
              <w:ind w:left="108"/>
              <w:rPr>
                <w:sz w:val="16"/>
              </w:rPr>
            </w:pPr>
            <w:r>
              <w:rPr>
                <w:sz w:val="16"/>
              </w:rPr>
              <w:t>R-2016-1408-5</w:t>
            </w:r>
          </w:p>
        </w:tc>
      </w:tr>
      <w:tr>
        <w:trPr>
          <w:trHeight w:val="722" w:hRule="exact"/>
        </w:trPr>
        <w:tc>
          <w:tcPr>
            <w:tcW w:w="3085" w:type="dxa"/>
            <w:tcBorders>
              <w:top w:val="nil"/>
              <w:bottom w:val="nil"/>
              <w:right w:val="nil"/>
            </w:tcBorders>
          </w:tcPr>
          <w:p>
            <w:pPr>
              <w:pStyle w:val="TableParagraph"/>
              <w:spacing w:before="58"/>
              <w:ind w:left="103"/>
              <w:rPr>
                <w:b/>
                <w:sz w:val="16"/>
              </w:rPr>
            </w:pPr>
            <w:r>
              <w:rPr>
                <w:b/>
                <w:sz w:val="16"/>
              </w:rPr>
              <w:t>Justificación y objetivo del estudio:</w:t>
            </w:r>
          </w:p>
        </w:tc>
        <w:tc>
          <w:tcPr>
            <w:tcW w:w="382" w:type="dxa"/>
            <w:tcBorders>
              <w:top w:val="nil"/>
              <w:left w:val="nil"/>
              <w:bottom w:val="nil"/>
              <w:right w:val="nil"/>
            </w:tcBorders>
          </w:tcPr>
          <w:p>
            <w:pPr/>
          </w:p>
        </w:tc>
        <w:tc>
          <w:tcPr>
            <w:tcW w:w="6621" w:type="dxa"/>
            <w:gridSpan w:val="2"/>
            <w:tcBorders>
              <w:left w:val="nil"/>
            </w:tcBorders>
          </w:tcPr>
          <w:p>
            <w:pPr>
              <w:pStyle w:val="TableParagraph"/>
              <w:spacing w:line="360" w:lineRule="auto"/>
              <w:ind w:left="108"/>
              <w:rPr>
                <w:sz w:val="16"/>
              </w:rPr>
            </w:pPr>
            <w:r>
              <w:rPr>
                <w:sz w:val="16"/>
              </w:rPr>
              <w:t>Describir la relación entre la tipología familiar y la adaptación psicosocial al embarazo en mujeres gestantes adscritas a la Unidad de Medicina Familiar No. 64.</w:t>
            </w:r>
          </w:p>
        </w:tc>
      </w:tr>
      <w:tr>
        <w:trPr>
          <w:trHeight w:val="377" w:hRule="exact"/>
        </w:trPr>
        <w:tc>
          <w:tcPr>
            <w:tcW w:w="3085" w:type="dxa"/>
            <w:tcBorders>
              <w:top w:val="nil"/>
              <w:bottom w:val="nil"/>
              <w:right w:val="nil"/>
            </w:tcBorders>
          </w:tcPr>
          <w:p>
            <w:pPr>
              <w:pStyle w:val="TableParagraph"/>
              <w:spacing w:before="58"/>
              <w:ind w:left="103"/>
              <w:rPr>
                <w:b/>
                <w:sz w:val="16"/>
              </w:rPr>
            </w:pPr>
            <w:r>
              <w:rPr>
                <w:b/>
                <w:sz w:val="16"/>
              </w:rPr>
              <w:t>Procedimientos:</w:t>
            </w:r>
          </w:p>
        </w:tc>
        <w:tc>
          <w:tcPr>
            <w:tcW w:w="382" w:type="dxa"/>
            <w:tcBorders>
              <w:top w:val="nil"/>
              <w:left w:val="nil"/>
              <w:bottom w:val="nil"/>
              <w:right w:val="nil"/>
            </w:tcBorders>
          </w:tcPr>
          <w:p>
            <w:pPr/>
          </w:p>
        </w:tc>
        <w:tc>
          <w:tcPr>
            <w:tcW w:w="6621" w:type="dxa"/>
            <w:gridSpan w:val="2"/>
            <w:tcBorders>
              <w:left w:val="nil"/>
            </w:tcBorders>
          </w:tcPr>
          <w:p>
            <w:pPr>
              <w:pStyle w:val="TableParagraph"/>
              <w:spacing w:line="182" w:lineRule="exact"/>
              <w:ind w:left="108"/>
              <w:rPr>
                <w:sz w:val="16"/>
              </w:rPr>
            </w:pPr>
            <w:r>
              <w:rPr>
                <w:sz w:val="16"/>
              </w:rPr>
              <w:t>Aplicación del cuestionario de Autoevaluación Prenatal, instrumento para valorar la adaptación psicosocial al embarazo, además de que se utilizara familiograma.</w:t>
            </w:r>
          </w:p>
        </w:tc>
      </w:tr>
      <w:tr>
        <w:trPr>
          <w:trHeight w:val="379" w:hRule="exact"/>
        </w:trPr>
        <w:tc>
          <w:tcPr>
            <w:tcW w:w="3085" w:type="dxa"/>
            <w:tcBorders>
              <w:top w:val="nil"/>
              <w:bottom w:val="nil"/>
              <w:right w:val="nil"/>
            </w:tcBorders>
          </w:tcPr>
          <w:p>
            <w:pPr>
              <w:pStyle w:val="TableParagraph"/>
              <w:spacing w:before="58"/>
              <w:ind w:left="103"/>
              <w:rPr>
                <w:b/>
                <w:sz w:val="16"/>
              </w:rPr>
            </w:pPr>
            <w:r>
              <w:rPr>
                <w:b/>
                <w:sz w:val="16"/>
              </w:rPr>
              <w:t>Posibles riesgos y molestias:</w:t>
            </w:r>
          </w:p>
        </w:tc>
        <w:tc>
          <w:tcPr>
            <w:tcW w:w="382" w:type="dxa"/>
            <w:tcBorders>
              <w:top w:val="nil"/>
              <w:left w:val="nil"/>
              <w:bottom w:val="nil"/>
              <w:right w:val="nil"/>
            </w:tcBorders>
          </w:tcPr>
          <w:p>
            <w:pPr/>
          </w:p>
        </w:tc>
        <w:tc>
          <w:tcPr>
            <w:tcW w:w="6621" w:type="dxa"/>
            <w:gridSpan w:val="2"/>
            <w:tcBorders>
              <w:left w:val="nil"/>
            </w:tcBorders>
          </w:tcPr>
          <w:p>
            <w:pPr>
              <w:pStyle w:val="TableParagraph"/>
              <w:ind w:left="108"/>
              <w:rPr>
                <w:sz w:val="16"/>
              </w:rPr>
            </w:pPr>
            <w:r>
              <w:rPr>
                <w:sz w:val="16"/>
              </w:rPr>
              <w:t>No existe Riesgos, Se puede tener molestia de alguna pregunta que al encuestado le parezca incómodo, el tiempo requerido para los cuestionarios es de 20 minutos.</w:t>
            </w:r>
          </w:p>
        </w:tc>
      </w:tr>
      <w:tr>
        <w:trPr>
          <w:trHeight w:val="744" w:hRule="exact"/>
        </w:trPr>
        <w:tc>
          <w:tcPr>
            <w:tcW w:w="3085" w:type="dxa"/>
            <w:tcBorders>
              <w:top w:val="nil"/>
              <w:bottom w:val="nil"/>
              <w:right w:val="nil"/>
            </w:tcBorders>
          </w:tcPr>
          <w:p>
            <w:pPr>
              <w:pStyle w:val="TableParagraph"/>
              <w:spacing w:before="58"/>
              <w:ind w:left="103" w:right="334"/>
              <w:rPr>
                <w:b/>
                <w:sz w:val="16"/>
              </w:rPr>
            </w:pPr>
            <w:r>
              <w:rPr>
                <w:b/>
                <w:sz w:val="16"/>
              </w:rPr>
              <w:t>Posibles beneficios que recibirá al participar en el estudio:</w:t>
            </w:r>
          </w:p>
        </w:tc>
        <w:tc>
          <w:tcPr>
            <w:tcW w:w="382" w:type="dxa"/>
            <w:tcBorders>
              <w:top w:val="nil"/>
              <w:left w:val="nil"/>
              <w:bottom w:val="nil"/>
              <w:right w:val="nil"/>
            </w:tcBorders>
          </w:tcPr>
          <w:p>
            <w:pPr/>
          </w:p>
        </w:tc>
        <w:tc>
          <w:tcPr>
            <w:tcW w:w="6621" w:type="dxa"/>
            <w:gridSpan w:val="2"/>
            <w:tcBorders>
              <w:left w:val="nil"/>
            </w:tcBorders>
          </w:tcPr>
          <w:p>
            <w:pPr>
              <w:pStyle w:val="TableParagraph"/>
              <w:ind w:left="108" w:right="105"/>
              <w:jc w:val="both"/>
              <w:rPr>
                <w:sz w:val="16"/>
              </w:rPr>
            </w:pPr>
            <w:r>
              <w:rPr>
                <w:sz w:val="16"/>
              </w:rPr>
              <w:t>Se evaluará de manera sencilla y de forma temprana datos que denoten poca adaptabilidad psicosocial al embarazo que presente y de ahí poder prevenir complicaciones como el rechazo al recién nacido o depresión posparto y referirlas de manera oportuna al servicio de  psicología o psiquiatría según sea el caso.</w:t>
            </w:r>
          </w:p>
        </w:tc>
      </w:tr>
      <w:tr>
        <w:trPr>
          <w:trHeight w:val="500" w:hRule="exact"/>
        </w:trPr>
        <w:tc>
          <w:tcPr>
            <w:tcW w:w="3085" w:type="dxa"/>
            <w:tcBorders>
              <w:top w:val="nil"/>
              <w:bottom w:val="nil"/>
              <w:right w:val="nil"/>
            </w:tcBorders>
          </w:tcPr>
          <w:p>
            <w:pPr>
              <w:pStyle w:val="TableParagraph"/>
              <w:spacing w:before="61"/>
              <w:ind w:left="103" w:right="574"/>
              <w:rPr>
                <w:b/>
                <w:sz w:val="16"/>
              </w:rPr>
            </w:pPr>
            <w:r>
              <w:rPr>
                <w:b/>
                <w:sz w:val="16"/>
              </w:rPr>
              <w:t>Información sobre resultados y alternativas de tratamiento:</w:t>
            </w:r>
          </w:p>
        </w:tc>
        <w:tc>
          <w:tcPr>
            <w:tcW w:w="382" w:type="dxa"/>
            <w:tcBorders>
              <w:top w:val="nil"/>
              <w:left w:val="nil"/>
              <w:bottom w:val="nil"/>
              <w:right w:val="nil"/>
            </w:tcBorders>
          </w:tcPr>
          <w:p>
            <w:pPr/>
          </w:p>
        </w:tc>
        <w:tc>
          <w:tcPr>
            <w:tcW w:w="6621" w:type="dxa"/>
            <w:gridSpan w:val="2"/>
            <w:tcBorders>
              <w:left w:val="nil"/>
            </w:tcBorders>
          </w:tcPr>
          <w:p>
            <w:pPr>
              <w:pStyle w:val="TableParagraph"/>
              <w:ind w:left="108"/>
              <w:rPr>
                <w:sz w:val="16"/>
              </w:rPr>
            </w:pPr>
            <w:r>
              <w:rPr>
                <w:sz w:val="16"/>
              </w:rPr>
              <w:t>Hay compromiso de proporcionar la información actualizada que se obtenga durante el estudio.</w:t>
            </w:r>
          </w:p>
        </w:tc>
      </w:tr>
      <w:tr>
        <w:trPr>
          <w:trHeight w:val="929" w:hRule="exact"/>
        </w:trPr>
        <w:tc>
          <w:tcPr>
            <w:tcW w:w="3085" w:type="dxa"/>
            <w:tcBorders>
              <w:top w:val="nil"/>
              <w:bottom w:val="nil"/>
              <w:right w:val="nil"/>
            </w:tcBorders>
          </w:tcPr>
          <w:p>
            <w:pPr>
              <w:pStyle w:val="TableParagraph"/>
              <w:spacing w:before="58"/>
              <w:ind w:left="103"/>
              <w:rPr>
                <w:b/>
                <w:sz w:val="16"/>
              </w:rPr>
            </w:pPr>
            <w:r>
              <w:rPr>
                <w:b/>
                <w:sz w:val="16"/>
              </w:rPr>
              <w:t>Participación o retiro:</w:t>
            </w:r>
          </w:p>
        </w:tc>
        <w:tc>
          <w:tcPr>
            <w:tcW w:w="382" w:type="dxa"/>
            <w:tcBorders>
              <w:top w:val="nil"/>
              <w:left w:val="nil"/>
              <w:bottom w:val="nil"/>
              <w:right w:val="nil"/>
            </w:tcBorders>
          </w:tcPr>
          <w:p>
            <w:pPr/>
          </w:p>
        </w:tc>
        <w:tc>
          <w:tcPr>
            <w:tcW w:w="6621" w:type="dxa"/>
            <w:gridSpan w:val="2"/>
            <w:tcBorders>
              <w:left w:val="nil"/>
            </w:tcBorders>
          </w:tcPr>
          <w:p>
            <w:pPr>
              <w:pStyle w:val="TableParagraph"/>
              <w:ind w:left="108" w:right="106"/>
              <w:jc w:val="both"/>
              <w:rPr>
                <w:sz w:val="16"/>
              </w:rPr>
            </w:pPr>
            <w:r>
              <w:rPr>
                <w:sz w:val="16"/>
              </w:rPr>
              <w:t>El investigador principal se compromete a responder cualquier pregunta y aclarar cualquier duda acerca de los procedimientos, riesgos, beneficios o cualquier otro asunto relacionado con la investigación; garantizando al paciente conservar el derecho de retirarse del estudio en cualquier momento en que lo considere conveniente, sin que ello afecte la atención médica que recibe en el Instituto.</w:t>
            </w:r>
          </w:p>
        </w:tc>
      </w:tr>
      <w:tr>
        <w:trPr>
          <w:trHeight w:val="562" w:hRule="exact"/>
        </w:trPr>
        <w:tc>
          <w:tcPr>
            <w:tcW w:w="3085" w:type="dxa"/>
            <w:tcBorders>
              <w:top w:val="nil"/>
              <w:bottom w:val="nil"/>
              <w:right w:val="nil"/>
            </w:tcBorders>
          </w:tcPr>
          <w:p>
            <w:pPr>
              <w:pStyle w:val="TableParagraph"/>
              <w:spacing w:before="58"/>
              <w:ind w:left="103"/>
              <w:rPr>
                <w:b/>
                <w:sz w:val="16"/>
              </w:rPr>
            </w:pPr>
            <w:r>
              <w:rPr>
                <w:b/>
                <w:sz w:val="16"/>
              </w:rPr>
              <w:t>Privacidad y confidencialidad:</w:t>
            </w:r>
          </w:p>
        </w:tc>
        <w:tc>
          <w:tcPr>
            <w:tcW w:w="382" w:type="dxa"/>
            <w:tcBorders>
              <w:top w:val="nil"/>
              <w:left w:val="nil"/>
              <w:bottom w:val="nil"/>
              <w:right w:val="nil"/>
            </w:tcBorders>
          </w:tcPr>
          <w:p>
            <w:pPr/>
          </w:p>
        </w:tc>
        <w:tc>
          <w:tcPr>
            <w:tcW w:w="6621" w:type="dxa"/>
            <w:gridSpan w:val="2"/>
            <w:tcBorders>
              <w:left w:val="nil"/>
            </w:tcBorders>
          </w:tcPr>
          <w:p>
            <w:pPr>
              <w:pStyle w:val="TableParagraph"/>
              <w:ind w:left="108" w:right="107"/>
              <w:jc w:val="both"/>
              <w:rPr>
                <w:sz w:val="16"/>
              </w:rPr>
            </w:pPr>
            <w:r>
              <w:rPr>
                <w:sz w:val="16"/>
              </w:rPr>
              <w:t>No se identificará en las presentaciones o publicaciones que deriven de  este estudio y  los datos relacionados con la privacidad serán manejados en forma confidencial por el investigador</w:t>
            </w:r>
          </w:p>
        </w:tc>
      </w:tr>
      <w:tr>
        <w:trPr>
          <w:trHeight w:val="274" w:hRule="exact"/>
        </w:trPr>
        <w:tc>
          <w:tcPr>
            <w:tcW w:w="10087" w:type="dxa"/>
            <w:gridSpan w:val="4"/>
            <w:tcBorders>
              <w:top w:val="nil"/>
              <w:bottom w:val="nil"/>
            </w:tcBorders>
          </w:tcPr>
          <w:p>
            <w:pPr>
              <w:pStyle w:val="TableParagraph"/>
              <w:spacing w:before="3"/>
              <w:ind w:left="103" w:right="1935"/>
              <w:rPr>
                <w:sz w:val="16"/>
              </w:rPr>
            </w:pPr>
            <w:r>
              <w:rPr>
                <w:sz w:val="16"/>
              </w:rPr>
              <w:t>En caso de dudas o aclaraciones relacionadas con el estudio podrá dirigirse a:</w:t>
            </w:r>
          </w:p>
        </w:tc>
      </w:tr>
      <w:tr>
        <w:trPr>
          <w:trHeight w:val="264" w:hRule="exact"/>
        </w:trPr>
        <w:tc>
          <w:tcPr>
            <w:tcW w:w="3085" w:type="dxa"/>
            <w:tcBorders>
              <w:top w:val="nil"/>
              <w:bottom w:val="nil"/>
              <w:right w:val="nil"/>
            </w:tcBorders>
          </w:tcPr>
          <w:p>
            <w:pPr>
              <w:pStyle w:val="TableParagraph"/>
              <w:spacing w:before="70"/>
              <w:ind w:left="103"/>
              <w:rPr>
                <w:b/>
                <w:sz w:val="16"/>
              </w:rPr>
            </w:pPr>
            <w:r>
              <w:rPr>
                <w:b/>
                <w:sz w:val="16"/>
              </w:rPr>
              <w:t>Investigador Responsable:</w:t>
            </w:r>
          </w:p>
        </w:tc>
        <w:tc>
          <w:tcPr>
            <w:tcW w:w="382" w:type="dxa"/>
            <w:tcBorders>
              <w:top w:val="nil"/>
              <w:left w:val="nil"/>
              <w:bottom w:val="nil"/>
              <w:right w:val="nil"/>
            </w:tcBorders>
          </w:tcPr>
          <w:p>
            <w:pPr/>
          </w:p>
        </w:tc>
        <w:tc>
          <w:tcPr>
            <w:tcW w:w="1882" w:type="dxa"/>
            <w:tcBorders>
              <w:top w:val="nil"/>
              <w:left w:val="nil"/>
              <w:bottom w:val="nil"/>
              <w:right w:val="nil"/>
            </w:tcBorders>
          </w:tcPr>
          <w:p>
            <w:pPr/>
          </w:p>
        </w:tc>
        <w:tc>
          <w:tcPr>
            <w:tcW w:w="4738" w:type="dxa"/>
            <w:tcBorders>
              <w:top w:val="nil"/>
              <w:left w:val="nil"/>
              <w:bottom w:val="nil"/>
            </w:tcBorders>
          </w:tcPr>
          <w:p>
            <w:pPr/>
          </w:p>
        </w:tc>
      </w:tr>
      <w:tr>
        <w:trPr>
          <w:trHeight w:val="184" w:hRule="exact"/>
        </w:trPr>
        <w:tc>
          <w:tcPr>
            <w:tcW w:w="10087" w:type="dxa"/>
            <w:gridSpan w:val="4"/>
            <w:tcBorders>
              <w:top w:val="nil"/>
              <w:bottom w:val="nil"/>
            </w:tcBorders>
          </w:tcPr>
          <w:p>
            <w:pPr>
              <w:pStyle w:val="TableParagraph"/>
              <w:spacing w:line="177" w:lineRule="exact"/>
              <w:ind w:left="3188" w:right="1935"/>
              <w:rPr>
                <w:sz w:val="16"/>
              </w:rPr>
            </w:pPr>
            <w:r>
              <w:rPr>
                <w:sz w:val="16"/>
              </w:rPr>
              <w:t>E. en M.F. María Guadalupe Saucedo Martínez</w:t>
            </w:r>
          </w:p>
        </w:tc>
      </w:tr>
      <w:tr>
        <w:trPr>
          <w:trHeight w:val="379" w:hRule="exact"/>
        </w:trPr>
        <w:tc>
          <w:tcPr>
            <w:tcW w:w="3085" w:type="dxa"/>
            <w:tcBorders>
              <w:top w:val="nil"/>
              <w:bottom w:val="nil"/>
              <w:right w:val="nil"/>
            </w:tcBorders>
          </w:tcPr>
          <w:p>
            <w:pPr>
              <w:pStyle w:val="TableParagraph"/>
              <w:spacing w:line="183" w:lineRule="exact"/>
              <w:ind w:left="103"/>
              <w:rPr>
                <w:b/>
                <w:sz w:val="16"/>
              </w:rPr>
            </w:pPr>
            <w:r>
              <w:rPr>
                <w:b/>
                <w:sz w:val="16"/>
              </w:rPr>
              <w:t>Colaboradores:</w:t>
            </w:r>
          </w:p>
        </w:tc>
        <w:tc>
          <w:tcPr>
            <w:tcW w:w="7002" w:type="dxa"/>
            <w:gridSpan w:val="3"/>
            <w:tcBorders>
              <w:left w:val="nil"/>
            </w:tcBorders>
          </w:tcPr>
          <w:p>
            <w:pPr>
              <w:pStyle w:val="TableParagraph"/>
              <w:spacing w:before="8"/>
              <w:rPr>
                <w:b/>
                <w:sz w:val="15"/>
              </w:rPr>
            </w:pPr>
          </w:p>
          <w:p>
            <w:pPr>
              <w:pStyle w:val="TableParagraph"/>
              <w:ind w:left="108"/>
              <w:rPr>
                <w:sz w:val="16"/>
              </w:rPr>
            </w:pPr>
            <w:r>
              <w:rPr>
                <w:sz w:val="16"/>
              </w:rPr>
              <w:t>M.C.Y P. Giselle Millares Avila residente de tercer año de Medicina Familiar</w:t>
            </w:r>
          </w:p>
        </w:tc>
      </w:tr>
      <w:tr>
        <w:trPr>
          <w:trHeight w:val="910" w:hRule="exact"/>
        </w:trPr>
        <w:tc>
          <w:tcPr>
            <w:tcW w:w="10087" w:type="dxa"/>
            <w:gridSpan w:val="4"/>
            <w:tcBorders>
              <w:top w:val="nil"/>
            </w:tcBorders>
          </w:tcPr>
          <w:p>
            <w:pPr>
              <w:pStyle w:val="TableParagraph"/>
              <w:spacing w:before="1"/>
              <w:ind w:left="103" w:right="240"/>
              <w:rPr>
                <w:sz w:val="16"/>
              </w:rPr>
            </w:pPr>
            <w:r>
              <w:rPr>
                <w:sz w:val="16"/>
              </w:rPr>
              <w:t>En caso de dudas o aclaraciones sobre sus derechos como participante podrá dirigirse a: Comisión de Ética de Investigación de la CNIC del IMSS: Avenida Cuauhtémoc 330 4° piso Bloque “B” de la Unidad de Congresos, Colonia Doctores. México, D.F., CP 06720. Teléfono</w:t>
            </w:r>
          </w:p>
          <w:p>
            <w:pPr>
              <w:pStyle w:val="TableParagraph"/>
              <w:ind w:left="103" w:right="1935"/>
              <w:rPr>
                <w:sz w:val="22"/>
              </w:rPr>
            </w:pPr>
            <w:r>
              <w:rPr>
                <w:sz w:val="16"/>
              </w:rPr>
              <w:t>(55) 56 27 69 00 extensión 21230, Correo electrónico: </w:t>
            </w:r>
            <w:hyperlink r:id="rId50">
              <w:r>
                <w:rPr>
                  <w:sz w:val="22"/>
                  <w:u w:val="single"/>
                </w:rPr>
                <w:t>comision.etica@imss.gob.mx</w:t>
              </w:r>
            </w:hyperlink>
          </w:p>
        </w:tc>
      </w:tr>
      <w:tr>
        <w:trPr>
          <w:trHeight w:val="722" w:hRule="exact"/>
        </w:trPr>
        <w:tc>
          <w:tcPr>
            <w:tcW w:w="5349" w:type="dxa"/>
            <w:gridSpan w:val="3"/>
            <w:tcBorders>
              <w:bottom w:val="nil"/>
              <w:right w:val="nil"/>
            </w:tcBorders>
          </w:tcPr>
          <w:p>
            <w:pPr>
              <w:pStyle w:val="TableParagraph"/>
              <w:rPr>
                <w:b/>
                <w:sz w:val="20"/>
              </w:rPr>
            </w:pPr>
          </w:p>
          <w:p>
            <w:pPr>
              <w:pStyle w:val="TableParagraph"/>
              <w:spacing w:before="2"/>
              <w:rPr>
                <w:b/>
                <w:sz w:val="23"/>
              </w:rPr>
            </w:pPr>
          </w:p>
          <w:p>
            <w:pPr>
              <w:pStyle w:val="TableParagraph"/>
              <w:spacing w:line="20" w:lineRule="exact"/>
              <w:ind w:left="1201"/>
              <w:rPr>
                <w:sz w:val="2"/>
              </w:rPr>
            </w:pPr>
            <w:r>
              <w:rPr>
                <w:sz w:val="2"/>
              </w:rPr>
              <w:pict>
                <v:group style="width:148.9pt;height:.75pt;mso-position-horizontal-relative:char;mso-position-vertical-relative:line" coordorigin="0,0" coordsize="2978,15">
                  <v:line style="position:absolute" from="8,8" to="2970,8" stroked="true" strokeweight=".75pt" strokecolor="#000000"/>
                </v:group>
              </w:pict>
            </w:r>
            <w:r>
              <w:rPr>
                <w:sz w:val="2"/>
              </w:rPr>
            </w:r>
          </w:p>
          <w:p>
            <w:pPr>
              <w:pStyle w:val="TableParagraph"/>
              <w:spacing w:before="4"/>
              <w:rPr>
                <w:b/>
                <w:sz w:val="17"/>
              </w:rPr>
            </w:pPr>
          </w:p>
        </w:tc>
        <w:tc>
          <w:tcPr>
            <w:tcW w:w="4738" w:type="dxa"/>
            <w:tcBorders>
              <w:left w:val="nil"/>
              <w:bottom w:val="nil"/>
            </w:tcBorders>
          </w:tcPr>
          <w:p>
            <w:pPr>
              <w:pStyle w:val="TableParagraph"/>
              <w:rPr>
                <w:b/>
                <w:sz w:val="16"/>
              </w:rPr>
            </w:pPr>
          </w:p>
          <w:p>
            <w:pPr>
              <w:pStyle w:val="TableParagraph"/>
              <w:spacing w:before="4"/>
              <w:rPr>
                <w:b/>
                <w:sz w:val="15"/>
              </w:rPr>
            </w:pPr>
          </w:p>
          <w:p>
            <w:pPr>
              <w:pStyle w:val="TableParagraph"/>
              <w:tabs>
                <w:tab w:pos="814" w:val="left" w:leader="none"/>
                <w:tab w:pos="4351" w:val="left" w:leader="none"/>
              </w:tabs>
              <w:ind w:left="308"/>
              <w:jc w:val="center"/>
              <w:rPr>
                <w:b/>
                <w:sz w:val="16"/>
              </w:rPr>
            </w:pPr>
            <w:r>
              <w:rPr>
                <w:b/>
                <w:w w:val="100"/>
                <w:sz w:val="16"/>
                <w:u w:val="single"/>
              </w:rPr>
              <w:t> </w:t>
            </w:r>
            <w:r>
              <w:rPr>
                <w:b/>
                <w:sz w:val="16"/>
                <w:u w:val="single"/>
              </w:rPr>
              <w:tab/>
              <w:t>M.C Y P. Giselle Millares Avila</w:t>
            </w:r>
            <w:r>
              <w:rPr>
                <w:b/>
                <w:spacing w:val="-18"/>
                <w:sz w:val="16"/>
                <w:u w:val="single"/>
              </w:rPr>
              <w:t> </w:t>
            </w:r>
            <w:r>
              <w:rPr>
                <w:b/>
                <w:sz w:val="16"/>
                <w:u w:val="single"/>
              </w:rPr>
              <w:t>97152380</w:t>
              <w:tab/>
            </w:r>
          </w:p>
          <w:p>
            <w:pPr>
              <w:pStyle w:val="TableParagraph"/>
              <w:spacing w:before="3"/>
              <w:ind w:left="310"/>
              <w:jc w:val="center"/>
              <w:rPr>
                <w:sz w:val="16"/>
              </w:rPr>
            </w:pPr>
            <w:r>
              <w:rPr>
                <w:sz w:val="16"/>
              </w:rPr>
              <w:t>Nombre y firma de quien obtiene el consentimiento</w:t>
            </w:r>
          </w:p>
        </w:tc>
      </w:tr>
      <w:tr>
        <w:trPr>
          <w:trHeight w:val="220" w:hRule="exact"/>
        </w:trPr>
        <w:tc>
          <w:tcPr>
            <w:tcW w:w="5349" w:type="dxa"/>
            <w:gridSpan w:val="3"/>
            <w:tcBorders>
              <w:top w:val="nil"/>
              <w:bottom w:val="nil"/>
              <w:right w:val="nil"/>
            </w:tcBorders>
          </w:tcPr>
          <w:p>
            <w:pPr>
              <w:pStyle w:val="TableParagraph"/>
              <w:spacing w:line="152" w:lineRule="exact"/>
              <w:ind w:left="1910"/>
              <w:rPr>
                <w:sz w:val="16"/>
              </w:rPr>
            </w:pPr>
            <w:r>
              <w:rPr>
                <w:sz w:val="16"/>
              </w:rPr>
              <w:t>Nombre y firma del sujeto</w:t>
            </w:r>
          </w:p>
        </w:tc>
        <w:tc>
          <w:tcPr>
            <w:tcW w:w="4738" w:type="dxa"/>
            <w:tcBorders>
              <w:top w:val="nil"/>
              <w:left w:val="nil"/>
              <w:bottom w:val="nil"/>
            </w:tcBorders>
          </w:tcPr>
          <w:p>
            <w:pPr/>
          </w:p>
        </w:tc>
      </w:tr>
      <w:tr>
        <w:trPr>
          <w:trHeight w:val="1094" w:hRule="exact"/>
        </w:trPr>
        <w:tc>
          <w:tcPr>
            <w:tcW w:w="5349" w:type="dxa"/>
            <w:gridSpan w:val="3"/>
            <w:tcBorders>
              <w:top w:val="nil"/>
              <w:right w:val="nil"/>
            </w:tcBorders>
          </w:tcPr>
          <w:p>
            <w:pPr>
              <w:pStyle w:val="TableParagraph"/>
              <w:spacing w:before="51"/>
              <w:ind w:left="1566" w:right="1261"/>
              <w:jc w:val="center"/>
              <w:rPr>
                <w:sz w:val="16"/>
              </w:rPr>
            </w:pPr>
            <w:r>
              <w:rPr>
                <w:sz w:val="16"/>
              </w:rPr>
              <w:t>Testigo 1</w:t>
            </w:r>
          </w:p>
          <w:p>
            <w:pPr>
              <w:pStyle w:val="TableParagraph"/>
              <w:spacing w:before="7"/>
              <w:rPr>
                <w:b/>
                <w:sz w:val="27"/>
              </w:rPr>
            </w:pPr>
          </w:p>
          <w:p>
            <w:pPr>
              <w:pStyle w:val="TableParagraph"/>
              <w:spacing w:line="20" w:lineRule="exact"/>
              <w:ind w:left="1245"/>
              <w:rPr>
                <w:sz w:val="2"/>
              </w:rPr>
            </w:pPr>
            <w:r>
              <w:rPr>
                <w:sz w:val="2"/>
              </w:rPr>
              <w:pict>
                <v:group style="width:148.9pt;height:.75pt;mso-position-horizontal-relative:char;mso-position-vertical-relative:line" coordorigin="0,0" coordsize="2978,15">
                  <v:line style="position:absolute" from="8,8" to="2970,8" stroked="true" strokeweight=".75pt" strokecolor="#000000"/>
                </v:group>
              </w:pict>
            </w:r>
            <w:r>
              <w:rPr>
                <w:sz w:val="2"/>
              </w:rPr>
            </w:r>
          </w:p>
          <w:p>
            <w:pPr>
              <w:pStyle w:val="TableParagraph"/>
              <w:spacing w:before="6"/>
              <w:rPr>
                <w:b/>
                <w:sz w:val="14"/>
              </w:rPr>
            </w:pPr>
          </w:p>
          <w:p>
            <w:pPr>
              <w:pStyle w:val="TableParagraph"/>
              <w:ind w:left="1566" w:right="1266"/>
              <w:jc w:val="center"/>
              <w:rPr>
                <w:sz w:val="16"/>
              </w:rPr>
            </w:pPr>
            <w:r>
              <w:rPr>
                <w:sz w:val="16"/>
              </w:rPr>
              <w:t>Nombre, dirección, relación y firma</w:t>
            </w:r>
          </w:p>
        </w:tc>
        <w:tc>
          <w:tcPr>
            <w:tcW w:w="4738" w:type="dxa"/>
            <w:tcBorders>
              <w:top w:val="nil"/>
              <w:left w:val="nil"/>
            </w:tcBorders>
          </w:tcPr>
          <w:p>
            <w:pPr>
              <w:pStyle w:val="TableParagraph"/>
              <w:spacing w:before="51"/>
              <w:ind w:left="314"/>
              <w:jc w:val="center"/>
              <w:rPr>
                <w:sz w:val="16"/>
              </w:rPr>
            </w:pPr>
            <w:r>
              <w:rPr>
                <w:sz w:val="16"/>
              </w:rPr>
              <w:t>Testigo 2</w:t>
            </w:r>
          </w:p>
          <w:p>
            <w:pPr>
              <w:pStyle w:val="TableParagraph"/>
              <w:spacing w:before="3"/>
              <w:rPr>
                <w:b/>
                <w:sz w:val="26"/>
              </w:rPr>
            </w:pPr>
          </w:p>
          <w:p>
            <w:pPr>
              <w:pStyle w:val="TableParagraph"/>
              <w:spacing w:line="20" w:lineRule="exact"/>
              <w:ind w:left="1054"/>
              <w:rPr>
                <w:sz w:val="2"/>
              </w:rPr>
            </w:pPr>
            <w:r>
              <w:rPr>
                <w:sz w:val="2"/>
              </w:rPr>
              <w:pict>
                <v:group style="width:148.9pt;height:.75pt;mso-position-horizontal-relative:char;mso-position-vertical-relative:line" coordorigin="0,0" coordsize="2978,15">
                  <v:line style="position:absolute" from="8,8" to="2970,8" stroked="true" strokeweight=".75pt" strokecolor="#000000"/>
                </v:group>
              </w:pict>
            </w:r>
            <w:r>
              <w:rPr>
                <w:sz w:val="2"/>
              </w:rPr>
            </w:r>
          </w:p>
          <w:p>
            <w:pPr>
              <w:pStyle w:val="TableParagraph"/>
              <w:spacing w:before="9"/>
              <w:rPr>
                <w:b/>
                <w:sz w:val="15"/>
              </w:rPr>
            </w:pPr>
          </w:p>
          <w:p>
            <w:pPr>
              <w:pStyle w:val="TableParagraph"/>
              <w:ind w:left="309"/>
              <w:jc w:val="center"/>
              <w:rPr>
                <w:sz w:val="16"/>
              </w:rPr>
            </w:pPr>
            <w:r>
              <w:rPr>
                <w:sz w:val="16"/>
              </w:rPr>
              <w:t>Nombre, dirección, relación y firma</w:t>
            </w:r>
          </w:p>
        </w:tc>
      </w:tr>
    </w:tbl>
    <w:p>
      <w:pPr>
        <w:spacing w:after="0"/>
        <w:jc w:val="center"/>
        <w:rPr>
          <w:sz w:val="16"/>
        </w:rPr>
        <w:sectPr>
          <w:footerReference w:type="default" r:id="rId48"/>
          <w:pgSz w:w="12240" w:h="15840"/>
          <w:pgMar w:footer="1002" w:header="0" w:top="1360" w:bottom="1200" w:left="960" w:right="960"/>
        </w:sectPr>
      </w:pPr>
    </w:p>
    <w:p>
      <w:pPr>
        <w:pStyle w:val="Heading1"/>
        <w:numPr>
          <w:ilvl w:val="1"/>
          <w:numId w:val="29"/>
        </w:numPr>
        <w:tabs>
          <w:tab w:pos="1534" w:val="left" w:leader="none"/>
        </w:tabs>
        <w:spacing w:line="240" w:lineRule="auto" w:before="54" w:after="0"/>
        <w:ind w:left="1534" w:right="0" w:hanging="725"/>
        <w:jc w:val="left"/>
      </w:pPr>
      <w:r>
        <w:rPr/>
        <w:drawing>
          <wp:anchor distT="0" distB="0" distL="0" distR="0" allowOverlap="1" layoutInCell="1" locked="0" behindDoc="1" simplePos="0" relativeHeight="268297463">
            <wp:simplePos x="0" y="0"/>
            <wp:positionH relativeFrom="page">
              <wp:posOffset>1202055</wp:posOffset>
            </wp:positionH>
            <wp:positionV relativeFrom="paragraph">
              <wp:posOffset>526616</wp:posOffset>
            </wp:positionV>
            <wp:extent cx="651954" cy="829818"/>
            <wp:effectExtent l="0" t="0" r="0" b="0"/>
            <wp:wrapNone/>
            <wp:docPr id="9" name="image18.png" descr=""/>
            <wp:cNvGraphicFramePr>
              <a:graphicFrameLocks noChangeAspect="1"/>
            </wp:cNvGraphicFramePr>
            <a:graphic>
              <a:graphicData uri="http://schemas.openxmlformats.org/drawingml/2006/picture">
                <pic:pic>
                  <pic:nvPicPr>
                    <pic:cNvPr id="10" name="image18.png"/>
                    <pic:cNvPicPr/>
                  </pic:nvPicPr>
                  <pic:blipFill>
                    <a:blip r:embed="rId49" cstate="print"/>
                    <a:stretch>
                      <a:fillRect/>
                    </a:stretch>
                  </pic:blipFill>
                  <pic:spPr>
                    <a:xfrm>
                      <a:off x="0" y="0"/>
                      <a:ext cx="651954" cy="829818"/>
                    </a:xfrm>
                    <a:prstGeom prst="rect">
                      <a:avLst/>
                    </a:prstGeom>
                  </pic:spPr>
                </pic:pic>
              </a:graphicData>
            </a:graphic>
          </wp:anchor>
        </w:drawing>
      </w:r>
      <w:bookmarkStart w:name="_bookmark59" w:id="114"/>
      <w:bookmarkEnd w:id="114"/>
      <w:r>
        <w:rPr>
          <w:b w:val="0"/>
        </w:rPr>
      </w:r>
      <w:bookmarkStart w:name="_bookmark59" w:id="115"/>
      <w:bookmarkEnd w:id="115"/>
      <w:r>
        <w:rPr/>
        <w:t>A</w:t>
      </w:r>
      <w:r>
        <w:rPr/>
        <w:t>NEXO 4 (Asentimiento</w:t>
      </w:r>
      <w:r>
        <w:rPr>
          <w:spacing w:val="-11"/>
        </w:rPr>
        <w:t> </w:t>
      </w:r>
      <w:r>
        <w:rPr/>
        <w:t>informado)</w:t>
      </w:r>
    </w:p>
    <w:p>
      <w:pPr>
        <w:pStyle w:val="BodyText"/>
        <w:rPr>
          <w:b/>
          <w:sz w:val="20"/>
        </w:rPr>
      </w:pPr>
    </w:p>
    <w:p>
      <w:pPr>
        <w:pStyle w:val="BodyText"/>
        <w:spacing w:before="1"/>
        <w:rPr>
          <w:b/>
          <w:sz w:val="18"/>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85"/>
        <w:gridCol w:w="382"/>
        <w:gridCol w:w="1882"/>
        <w:gridCol w:w="4738"/>
      </w:tblGrid>
      <w:tr>
        <w:trPr>
          <w:trHeight w:val="1185" w:hRule="exact"/>
        </w:trPr>
        <w:tc>
          <w:tcPr>
            <w:tcW w:w="10087" w:type="dxa"/>
            <w:gridSpan w:val="4"/>
            <w:tcBorders>
              <w:bottom w:val="nil"/>
            </w:tcBorders>
          </w:tcPr>
          <w:p>
            <w:pPr>
              <w:pStyle w:val="TableParagraph"/>
              <w:ind w:left="4333" w:right="1667"/>
              <w:jc w:val="center"/>
              <w:rPr>
                <w:b/>
                <w:sz w:val="16"/>
              </w:rPr>
            </w:pPr>
            <w:r>
              <w:rPr>
                <w:b/>
                <w:sz w:val="16"/>
              </w:rPr>
              <w:t>INSTITUTO MEXICANO DEL SEGURO SOCIAL UNIDAD DE EDUCACIÓN, INVESTIGACIÓN</w:t>
            </w:r>
          </w:p>
          <w:p>
            <w:pPr>
              <w:pStyle w:val="TableParagraph"/>
              <w:ind w:left="4517" w:right="1833" w:firstLine="922"/>
              <w:rPr>
                <w:b/>
                <w:sz w:val="16"/>
              </w:rPr>
            </w:pPr>
            <w:r>
              <w:rPr>
                <w:b/>
                <w:sz w:val="16"/>
              </w:rPr>
              <w:t>Y POLITICAS DE SALUD COORDINACIÓN DE INVESTIGACIÓN EN SALUD</w:t>
            </w:r>
          </w:p>
          <w:p>
            <w:pPr>
              <w:pStyle w:val="TableParagraph"/>
              <w:spacing w:before="1"/>
              <w:ind w:left="4334" w:right="1667"/>
              <w:jc w:val="center"/>
              <w:rPr>
                <w:b/>
                <w:sz w:val="16"/>
              </w:rPr>
            </w:pPr>
            <w:r>
              <w:rPr>
                <w:b/>
                <w:sz w:val="16"/>
              </w:rPr>
              <w:t>CARTA DE ASENTIMIENTO INFORMADO (ADULTOS)</w:t>
            </w:r>
          </w:p>
        </w:tc>
      </w:tr>
      <w:tr>
        <w:trPr>
          <w:trHeight w:val="470" w:hRule="exact"/>
        </w:trPr>
        <w:tc>
          <w:tcPr>
            <w:tcW w:w="10087" w:type="dxa"/>
            <w:gridSpan w:val="4"/>
            <w:tcBorders>
              <w:top w:val="nil"/>
              <w:bottom w:val="nil"/>
            </w:tcBorders>
          </w:tcPr>
          <w:p>
            <w:pPr>
              <w:pStyle w:val="TableParagraph"/>
              <w:spacing w:before="7"/>
              <w:rPr>
                <w:b/>
                <w:sz w:val="21"/>
              </w:rPr>
            </w:pPr>
          </w:p>
          <w:p>
            <w:pPr>
              <w:pStyle w:val="TableParagraph"/>
              <w:ind w:left="1066" w:right="240"/>
              <w:rPr>
                <w:b/>
                <w:sz w:val="16"/>
              </w:rPr>
            </w:pPr>
            <w:r>
              <w:rPr>
                <w:b/>
                <w:sz w:val="16"/>
              </w:rPr>
              <w:t>CARTA DE ASENTIMIENTO INFORMADO PARA PARTICIPACIÓN EN PROTOCOLOS DE INVESTIGACIÓN</w:t>
            </w:r>
          </w:p>
        </w:tc>
      </w:tr>
      <w:tr>
        <w:trPr>
          <w:trHeight w:val="1019" w:hRule="exact"/>
        </w:trPr>
        <w:tc>
          <w:tcPr>
            <w:tcW w:w="3085" w:type="dxa"/>
            <w:tcBorders>
              <w:top w:val="nil"/>
              <w:bottom w:val="nil"/>
              <w:right w:val="nil"/>
            </w:tcBorders>
          </w:tcPr>
          <w:p>
            <w:pPr>
              <w:pStyle w:val="TableParagraph"/>
              <w:spacing w:before="81"/>
              <w:ind w:left="103"/>
              <w:rPr>
                <w:b/>
                <w:sz w:val="16"/>
              </w:rPr>
            </w:pPr>
            <w:r>
              <w:rPr>
                <w:b/>
                <w:sz w:val="16"/>
              </w:rPr>
              <w:t>Nombre del estudio:</w:t>
            </w:r>
          </w:p>
        </w:tc>
        <w:tc>
          <w:tcPr>
            <w:tcW w:w="382" w:type="dxa"/>
            <w:tcBorders>
              <w:top w:val="nil"/>
              <w:left w:val="nil"/>
              <w:bottom w:val="nil"/>
              <w:right w:val="nil"/>
            </w:tcBorders>
          </w:tcPr>
          <w:p>
            <w:pPr/>
          </w:p>
        </w:tc>
        <w:tc>
          <w:tcPr>
            <w:tcW w:w="6621" w:type="dxa"/>
            <w:gridSpan w:val="2"/>
            <w:tcBorders>
              <w:top w:val="nil"/>
              <w:left w:val="nil"/>
            </w:tcBorders>
          </w:tcPr>
          <w:p>
            <w:pPr>
              <w:pStyle w:val="TableParagraph"/>
              <w:spacing w:line="360" w:lineRule="auto" w:before="21"/>
              <w:ind w:left="209" w:right="207"/>
              <w:jc w:val="center"/>
              <w:rPr>
                <w:b/>
                <w:sz w:val="16"/>
              </w:rPr>
            </w:pPr>
            <w:r>
              <w:rPr>
                <w:b/>
                <w:sz w:val="16"/>
              </w:rPr>
              <w:t>“RELACION ENTRE LA TIPOLOGÍA FAMILIAR Y LA ADAPTACIÓN PSICOSOCIAL AL EMBARAZO EN MUJERES GESTANTES ADSCRITOS A LA UNIDAD DE MEDICINA FAMILIAR NO. 64 TEQUESQUINAHUAC”</w:t>
            </w:r>
          </w:p>
        </w:tc>
      </w:tr>
      <w:tr>
        <w:trPr>
          <w:trHeight w:val="314" w:hRule="exact"/>
        </w:trPr>
        <w:tc>
          <w:tcPr>
            <w:tcW w:w="3085" w:type="dxa"/>
            <w:tcBorders>
              <w:top w:val="nil"/>
              <w:bottom w:val="nil"/>
              <w:right w:val="nil"/>
            </w:tcBorders>
          </w:tcPr>
          <w:p>
            <w:pPr>
              <w:pStyle w:val="TableParagraph"/>
              <w:spacing w:before="58"/>
              <w:ind w:left="103"/>
              <w:rPr>
                <w:b/>
                <w:sz w:val="16"/>
              </w:rPr>
            </w:pPr>
            <w:r>
              <w:rPr>
                <w:b/>
                <w:sz w:val="16"/>
              </w:rPr>
              <w:t>Lugar y fecha:</w:t>
            </w:r>
          </w:p>
        </w:tc>
        <w:tc>
          <w:tcPr>
            <w:tcW w:w="382" w:type="dxa"/>
            <w:tcBorders>
              <w:top w:val="nil"/>
              <w:left w:val="nil"/>
              <w:bottom w:val="nil"/>
              <w:right w:val="nil"/>
            </w:tcBorders>
          </w:tcPr>
          <w:p>
            <w:pPr/>
          </w:p>
        </w:tc>
        <w:tc>
          <w:tcPr>
            <w:tcW w:w="6621" w:type="dxa"/>
            <w:gridSpan w:val="2"/>
            <w:tcBorders>
              <w:left w:val="nil"/>
            </w:tcBorders>
          </w:tcPr>
          <w:p>
            <w:pPr>
              <w:pStyle w:val="TableParagraph"/>
              <w:spacing w:line="180" w:lineRule="exact"/>
              <w:ind w:left="108"/>
              <w:rPr>
                <w:sz w:val="16"/>
              </w:rPr>
            </w:pPr>
            <w:r>
              <w:rPr>
                <w:sz w:val="16"/>
              </w:rPr>
              <w:t>UMF  NUMERO 64 TEQUESQUINAHUAC</w:t>
            </w:r>
          </w:p>
        </w:tc>
      </w:tr>
      <w:tr>
        <w:trPr>
          <w:trHeight w:val="314" w:hRule="exact"/>
        </w:trPr>
        <w:tc>
          <w:tcPr>
            <w:tcW w:w="3085" w:type="dxa"/>
            <w:tcBorders>
              <w:top w:val="nil"/>
              <w:bottom w:val="nil"/>
              <w:right w:val="nil"/>
            </w:tcBorders>
          </w:tcPr>
          <w:p>
            <w:pPr>
              <w:pStyle w:val="TableParagraph"/>
              <w:spacing w:before="58"/>
              <w:ind w:left="103"/>
              <w:rPr>
                <w:b/>
                <w:sz w:val="16"/>
              </w:rPr>
            </w:pPr>
            <w:r>
              <w:rPr>
                <w:b/>
                <w:sz w:val="16"/>
              </w:rPr>
              <w:t>Número de registro:</w:t>
            </w:r>
          </w:p>
        </w:tc>
        <w:tc>
          <w:tcPr>
            <w:tcW w:w="382" w:type="dxa"/>
            <w:tcBorders>
              <w:top w:val="nil"/>
              <w:left w:val="nil"/>
              <w:bottom w:val="nil"/>
              <w:right w:val="nil"/>
            </w:tcBorders>
          </w:tcPr>
          <w:p>
            <w:pPr/>
          </w:p>
        </w:tc>
        <w:tc>
          <w:tcPr>
            <w:tcW w:w="6621" w:type="dxa"/>
            <w:gridSpan w:val="2"/>
            <w:tcBorders>
              <w:left w:val="nil"/>
            </w:tcBorders>
          </w:tcPr>
          <w:p>
            <w:pPr>
              <w:pStyle w:val="TableParagraph"/>
              <w:spacing w:line="180" w:lineRule="exact"/>
              <w:ind w:left="108"/>
              <w:rPr>
                <w:sz w:val="16"/>
              </w:rPr>
            </w:pPr>
            <w:r>
              <w:rPr>
                <w:sz w:val="16"/>
              </w:rPr>
              <w:t>R-2016-1408-5</w:t>
            </w:r>
          </w:p>
        </w:tc>
      </w:tr>
      <w:tr>
        <w:trPr>
          <w:trHeight w:val="722" w:hRule="exact"/>
        </w:trPr>
        <w:tc>
          <w:tcPr>
            <w:tcW w:w="3085" w:type="dxa"/>
            <w:tcBorders>
              <w:top w:val="nil"/>
              <w:bottom w:val="nil"/>
              <w:right w:val="nil"/>
            </w:tcBorders>
          </w:tcPr>
          <w:p>
            <w:pPr>
              <w:pStyle w:val="TableParagraph"/>
              <w:spacing w:before="58"/>
              <w:ind w:left="103"/>
              <w:rPr>
                <w:b/>
                <w:sz w:val="16"/>
              </w:rPr>
            </w:pPr>
            <w:r>
              <w:rPr>
                <w:b/>
                <w:sz w:val="16"/>
              </w:rPr>
              <w:t>Justificación y objetivo del estudio:</w:t>
            </w:r>
          </w:p>
        </w:tc>
        <w:tc>
          <w:tcPr>
            <w:tcW w:w="382" w:type="dxa"/>
            <w:tcBorders>
              <w:top w:val="nil"/>
              <w:left w:val="nil"/>
              <w:bottom w:val="nil"/>
              <w:right w:val="nil"/>
            </w:tcBorders>
          </w:tcPr>
          <w:p>
            <w:pPr/>
          </w:p>
        </w:tc>
        <w:tc>
          <w:tcPr>
            <w:tcW w:w="6621" w:type="dxa"/>
            <w:gridSpan w:val="2"/>
            <w:tcBorders>
              <w:left w:val="nil"/>
            </w:tcBorders>
          </w:tcPr>
          <w:p>
            <w:pPr>
              <w:pStyle w:val="TableParagraph"/>
              <w:spacing w:line="360" w:lineRule="auto"/>
              <w:ind w:left="108"/>
              <w:rPr>
                <w:sz w:val="16"/>
              </w:rPr>
            </w:pPr>
            <w:r>
              <w:rPr>
                <w:sz w:val="16"/>
              </w:rPr>
              <w:t>Describir la relación entre la tipología familiar y la adaptación psicosocial al embarazo en mujeres gestantes adscritas a la Unidad de Medicina Familiar No. 64.</w:t>
            </w:r>
          </w:p>
        </w:tc>
      </w:tr>
      <w:tr>
        <w:trPr>
          <w:trHeight w:val="377" w:hRule="exact"/>
        </w:trPr>
        <w:tc>
          <w:tcPr>
            <w:tcW w:w="3085" w:type="dxa"/>
            <w:tcBorders>
              <w:top w:val="nil"/>
              <w:bottom w:val="nil"/>
              <w:right w:val="nil"/>
            </w:tcBorders>
          </w:tcPr>
          <w:p>
            <w:pPr>
              <w:pStyle w:val="TableParagraph"/>
              <w:spacing w:before="58"/>
              <w:ind w:left="103"/>
              <w:rPr>
                <w:b/>
                <w:sz w:val="16"/>
              </w:rPr>
            </w:pPr>
            <w:r>
              <w:rPr>
                <w:b/>
                <w:sz w:val="16"/>
              </w:rPr>
              <w:t>Procedimientos:</w:t>
            </w:r>
          </w:p>
        </w:tc>
        <w:tc>
          <w:tcPr>
            <w:tcW w:w="382" w:type="dxa"/>
            <w:tcBorders>
              <w:top w:val="nil"/>
              <w:left w:val="nil"/>
              <w:bottom w:val="nil"/>
              <w:right w:val="nil"/>
            </w:tcBorders>
          </w:tcPr>
          <w:p>
            <w:pPr/>
          </w:p>
        </w:tc>
        <w:tc>
          <w:tcPr>
            <w:tcW w:w="6621" w:type="dxa"/>
            <w:gridSpan w:val="2"/>
            <w:tcBorders>
              <w:left w:val="nil"/>
            </w:tcBorders>
          </w:tcPr>
          <w:p>
            <w:pPr>
              <w:pStyle w:val="TableParagraph"/>
              <w:ind w:left="108"/>
              <w:rPr>
                <w:sz w:val="16"/>
              </w:rPr>
            </w:pPr>
            <w:r>
              <w:rPr>
                <w:sz w:val="16"/>
              </w:rPr>
              <w:t>Aplicación del cuestionario de Autoevaluación Prenatal, instrumento para valorar la adaptación psicosocial al embarazo, además de familiograma.</w:t>
            </w:r>
          </w:p>
        </w:tc>
      </w:tr>
      <w:tr>
        <w:trPr>
          <w:trHeight w:val="379" w:hRule="exact"/>
        </w:trPr>
        <w:tc>
          <w:tcPr>
            <w:tcW w:w="3085" w:type="dxa"/>
            <w:tcBorders>
              <w:top w:val="nil"/>
              <w:bottom w:val="nil"/>
              <w:right w:val="nil"/>
            </w:tcBorders>
          </w:tcPr>
          <w:p>
            <w:pPr>
              <w:pStyle w:val="TableParagraph"/>
              <w:spacing w:before="58"/>
              <w:ind w:left="103"/>
              <w:rPr>
                <w:b/>
                <w:sz w:val="16"/>
              </w:rPr>
            </w:pPr>
            <w:r>
              <w:rPr>
                <w:b/>
                <w:sz w:val="16"/>
              </w:rPr>
              <w:t>Posibles riesgos y molestias:</w:t>
            </w:r>
          </w:p>
        </w:tc>
        <w:tc>
          <w:tcPr>
            <w:tcW w:w="382" w:type="dxa"/>
            <w:tcBorders>
              <w:top w:val="nil"/>
              <w:left w:val="nil"/>
              <w:bottom w:val="nil"/>
              <w:right w:val="nil"/>
            </w:tcBorders>
          </w:tcPr>
          <w:p>
            <w:pPr/>
          </w:p>
        </w:tc>
        <w:tc>
          <w:tcPr>
            <w:tcW w:w="6621" w:type="dxa"/>
            <w:gridSpan w:val="2"/>
            <w:tcBorders>
              <w:left w:val="nil"/>
            </w:tcBorders>
          </w:tcPr>
          <w:p>
            <w:pPr>
              <w:pStyle w:val="TableParagraph"/>
              <w:ind w:left="108"/>
              <w:rPr>
                <w:sz w:val="16"/>
              </w:rPr>
            </w:pPr>
            <w:r>
              <w:rPr>
                <w:sz w:val="16"/>
              </w:rPr>
              <w:t>No existe Riesgos, Se puede tener molestia de alguna pregunta que al encuestado le parezca incómodo, el tiempo requerido para los cuestionarios es de 20 minutos.</w:t>
            </w:r>
          </w:p>
        </w:tc>
      </w:tr>
      <w:tr>
        <w:trPr>
          <w:trHeight w:val="744" w:hRule="exact"/>
        </w:trPr>
        <w:tc>
          <w:tcPr>
            <w:tcW w:w="3085" w:type="dxa"/>
            <w:tcBorders>
              <w:top w:val="nil"/>
              <w:bottom w:val="nil"/>
              <w:right w:val="nil"/>
            </w:tcBorders>
          </w:tcPr>
          <w:p>
            <w:pPr>
              <w:pStyle w:val="TableParagraph"/>
              <w:spacing w:before="58"/>
              <w:ind w:left="103" w:right="334"/>
              <w:rPr>
                <w:b/>
                <w:sz w:val="16"/>
              </w:rPr>
            </w:pPr>
            <w:r>
              <w:rPr>
                <w:b/>
                <w:sz w:val="16"/>
              </w:rPr>
              <w:t>Posibles beneficios que recibirá al participar en el estudio:</w:t>
            </w:r>
          </w:p>
        </w:tc>
        <w:tc>
          <w:tcPr>
            <w:tcW w:w="382" w:type="dxa"/>
            <w:tcBorders>
              <w:top w:val="nil"/>
              <w:left w:val="nil"/>
              <w:bottom w:val="nil"/>
              <w:right w:val="nil"/>
            </w:tcBorders>
          </w:tcPr>
          <w:p>
            <w:pPr/>
          </w:p>
        </w:tc>
        <w:tc>
          <w:tcPr>
            <w:tcW w:w="6621" w:type="dxa"/>
            <w:gridSpan w:val="2"/>
            <w:tcBorders>
              <w:left w:val="nil"/>
            </w:tcBorders>
          </w:tcPr>
          <w:p>
            <w:pPr>
              <w:pStyle w:val="TableParagraph"/>
              <w:ind w:left="108" w:right="103"/>
              <w:jc w:val="both"/>
              <w:rPr>
                <w:sz w:val="16"/>
              </w:rPr>
            </w:pPr>
            <w:r>
              <w:rPr>
                <w:sz w:val="16"/>
              </w:rPr>
              <w:t>Se evaluará de manera sencilla y de forma temprana datos que denoten poca adaptabilidad psicosocial al embarazo que presente y de ahí poder prevenir complicaciones como el rechazo al recién nacido o depresión posparto y referirlas de manera oportuna al servicio de  psicología o psiquiatría según sea el caso.</w:t>
            </w:r>
          </w:p>
        </w:tc>
      </w:tr>
      <w:tr>
        <w:trPr>
          <w:trHeight w:val="500" w:hRule="exact"/>
        </w:trPr>
        <w:tc>
          <w:tcPr>
            <w:tcW w:w="3085" w:type="dxa"/>
            <w:tcBorders>
              <w:top w:val="nil"/>
              <w:bottom w:val="nil"/>
              <w:right w:val="nil"/>
            </w:tcBorders>
          </w:tcPr>
          <w:p>
            <w:pPr>
              <w:pStyle w:val="TableParagraph"/>
              <w:spacing w:before="61"/>
              <w:ind w:left="103" w:right="574"/>
              <w:rPr>
                <w:b/>
                <w:sz w:val="16"/>
              </w:rPr>
            </w:pPr>
            <w:r>
              <w:rPr>
                <w:b/>
                <w:sz w:val="16"/>
              </w:rPr>
              <w:t>Información sobre resultados y alternativas de tratamiento:</w:t>
            </w:r>
          </w:p>
        </w:tc>
        <w:tc>
          <w:tcPr>
            <w:tcW w:w="382" w:type="dxa"/>
            <w:tcBorders>
              <w:top w:val="nil"/>
              <w:left w:val="nil"/>
              <w:bottom w:val="nil"/>
              <w:right w:val="nil"/>
            </w:tcBorders>
          </w:tcPr>
          <w:p>
            <w:pPr/>
          </w:p>
        </w:tc>
        <w:tc>
          <w:tcPr>
            <w:tcW w:w="6621" w:type="dxa"/>
            <w:gridSpan w:val="2"/>
            <w:tcBorders>
              <w:left w:val="nil"/>
            </w:tcBorders>
          </w:tcPr>
          <w:p>
            <w:pPr>
              <w:pStyle w:val="TableParagraph"/>
              <w:ind w:left="108"/>
              <w:rPr>
                <w:sz w:val="16"/>
              </w:rPr>
            </w:pPr>
            <w:r>
              <w:rPr>
                <w:sz w:val="16"/>
              </w:rPr>
              <w:t>Hay compromiso de proporcionar la información actualizada que se obtenga durante el estudio.</w:t>
            </w:r>
          </w:p>
        </w:tc>
      </w:tr>
      <w:tr>
        <w:trPr>
          <w:trHeight w:val="929" w:hRule="exact"/>
        </w:trPr>
        <w:tc>
          <w:tcPr>
            <w:tcW w:w="3085" w:type="dxa"/>
            <w:tcBorders>
              <w:top w:val="nil"/>
              <w:bottom w:val="nil"/>
              <w:right w:val="nil"/>
            </w:tcBorders>
          </w:tcPr>
          <w:p>
            <w:pPr>
              <w:pStyle w:val="TableParagraph"/>
              <w:spacing w:before="58"/>
              <w:ind w:left="103"/>
              <w:rPr>
                <w:b/>
                <w:sz w:val="16"/>
              </w:rPr>
            </w:pPr>
            <w:r>
              <w:rPr>
                <w:b/>
                <w:sz w:val="16"/>
              </w:rPr>
              <w:t>Participación o retiro:</w:t>
            </w:r>
          </w:p>
        </w:tc>
        <w:tc>
          <w:tcPr>
            <w:tcW w:w="382" w:type="dxa"/>
            <w:tcBorders>
              <w:top w:val="nil"/>
              <w:left w:val="nil"/>
              <w:bottom w:val="nil"/>
              <w:right w:val="nil"/>
            </w:tcBorders>
          </w:tcPr>
          <w:p>
            <w:pPr/>
          </w:p>
        </w:tc>
        <w:tc>
          <w:tcPr>
            <w:tcW w:w="6621" w:type="dxa"/>
            <w:gridSpan w:val="2"/>
            <w:tcBorders>
              <w:left w:val="nil"/>
            </w:tcBorders>
          </w:tcPr>
          <w:p>
            <w:pPr>
              <w:pStyle w:val="TableParagraph"/>
              <w:ind w:left="108" w:right="98"/>
              <w:jc w:val="both"/>
              <w:rPr>
                <w:sz w:val="16"/>
              </w:rPr>
            </w:pPr>
            <w:r>
              <w:rPr>
                <w:sz w:val="16"/>
              </w:rPr>
              <w:t>El investigador principal se compromete a responder cualquier pregunta y aclarar cualquier duda acerca de los procedimientos, riesgos, beneficios o cualquier otro asunto relacionado con la investigación; garantizando al paciente conservar el derecho de retirarse del estudio en cualquier momento en que lo considere conveniente, sin que ello afecte la atención médica que recibe en el Instituto.</w:t>
            </w:r>
          </w:p>
        </w:tc>
      </w:tr>
      <w:tr>
        <w:trPr>
          <w:trHeight w:val="564" w:hRule="exact"/>
        </w:trPr>
        <w:tc>
          <w:tcPr>
            <w:tcW w:w="3085" w:type="dxa"/>
            <w:tcBorders>
              <w:top w:val="nil"/>
              <w:bottom w:val="nil"/>
              <w:right w:val="nil"/>
            </w:tcBorders>
          </w:tcPr>
          <w:p>
            <w:pPr>
              <w:pStyle w:val="TableParagraph"/>
              <w:spacing w:before="61"/>
              <w:ind w:left="103"/>
              <w:rPr>
                <w:b/>
                <w:sz w:val="16"/>
              </w:rPr>
            </w:pPr>
            <w:r>
              <w:rPr>
                <w:b/>
                <w:sz w:val="16"/>
              </w:rPr>
              <w:t>Privacidad y confidencialidad:</w:t>
            </w:r>
          </w:p>
        </w:tc>
        <w:tc>
          <w:tcPr>
            <w:tcW w:w="382" w:type="dxa"/>
            <w:tcBorders>
              <w:top w:val="nil"/>
              <w:left w:val="nil"/>
              <w:bottom w:val="nil"/>
              <w:right w:val="nil"/>
            </w:tcBorders>
          </w:tcPr>
          <w:p>
            <w:pPr/>
          </w:p>
        </w:tc>
        <w:tc>
          <w:tcPr>
            <w:tcW w:w="6621" w:type="dxa"/>
            <w:gridSpan w:val="2"/>
            <w:tcBorders>
              <w:left w:val="nil"/>
            </w:tcBorders>
          </w:tcPr>
          <w:p>
            <w:pPr>
              <w:pStyle w:val="TableParagraph"/>
              <w:ind w:left="108" w:right="107"/>
              <w:jc w:val="both"/>
              <w:rPr>
                <w:sz w:val="16"/>
              </w:rPr>
            </w:pPr>
            <w:r>
              <w:rPr>
                <w:sz w:val="16"/>
              </w:rPr>
              <w:t>No se identificará en las presentaciones o publicaciones que deriven de  este estudio y  los datos relacionados con la privacidad serán manejados en forma confidencial por el investigador</w:t>
            </w:r>
          </w:p>
        </w:tc>
      </w:tr>
      <w:tr>
        <w:trPr>
          <w:trHeight w:val="272" w:hRule="exact"/>
        </w:trPr>
        <w:tc>
          <w:tcPr>
            <w:tcW w:w="10087" w:type="dxa"/>
            <w:gridSpan w:val="4"/>
            <w:tcBorders>
              <w:top w:val="nil"/>
              <w:bottom w:val="nil"/>
            </w:tcBorders>
          </w:tcPr>
          <w:p>
            <w:pPr>
              <w:pStyle w:val="TableParagraph"/>
              <w:spacing w:before="1"/>
              <w:ind w:left="103" w:right="1935"/>
              <w:rPr>
                <w:sz w:val="16"/>
              </w:rPr>
            </w:pPr>
            <w:r>
              <w:rPr>
                <w:sz w:val="16"/>
              </w:rPr>
              <w:t>En caso de dudas o aclaraciones relacionadas con el estudio podrá dirigirse a:</w:t>
            </w:r>
          </w:p>
        </w:tc>
      </w:tr>
      <w:tr>
        <w:trPr>
          <w:trHeight w:val="264" w:hRule="exact"/>
        </w:trPr>
        <w:tc>
          <w:tcPr>
            <w:tcW w:w="3085" w:type="dxa"/>
            <w:tcBorders>
              <w:top w:val="nil"/>
              <w:bottom w:val="nil"/>
              <w:right w:val="nil"/>
            </w:tcBorders>
          </w:tcPr>
          <w:p>
            <w:pPr>
              <w:pStyle w:val="TableParagraph"/>
              <w:spacing w:before="70"/>
              <w:ind w:left="103"/>
              <w:rPr>
                <w:b/>
                <w:sz w:val="16"/>
              </w:rPr>
            </w:pPr>
            <w:r>
              <w:rPr>
                <w:b/>
                <w:sz w:val="16"/>
              </w:rPr>
              <w:t>Investigador Responsable:</w:t>
            </w:r>
          </w:p>
        </w:tc>
        <w:tc>
          <w:tcPr>
            <w:tcW w:w="382" w:type="dxa"/>
            <w:tcBorders>
              <w:top w:val="nil"/>
              <w:left w:val="nil"/>
              <w:bottom w:val="nil"/>
              <w:right w:val="nil"/>
            </w:tcBorders>
          </w:tcPr>
          <w:p>
            <w:pPr/>
          </w:p>
        </w:tc>
        <w:tc>
          <w:tcPr>
            <w:tcW w:w="1882" w:type="dxa"/>
            <w:tcBorders>
              <w:top w:val="nil"/>
              <w:left w:val="nil"/>
              <w:bottom w:val="nil"/>
              <w:right w:val="nil"/>
            </w:tcBorders>
          </w:tcPr>
          <w:p>
            <w:pPr/>
          </w:p>
        </w:tc>
        <w:tc>
          <w:tcPr>
            <w:tcW w:w="4738" w:type="dxa"/>
            <w:tcBorders>
              <w:top w:val="nil"/>
              <w:left w:val="nil"/>
              <w:bottom w:val="nil"/>
            </w:tcBorders>
          </w:tcPr>
          <w:p>
            <w:pPr/>
          </w:p>
        </w:tc>
      </w:tr>
      <w:tr>
        <w:trPr>
          <w:trHeight w:val="184" w:hRule="exact"/>
        </w:trPr>
        <w:tc>
          <w:tcPr>
            <w:tcW w:w="10087" w:type="dxa"/>
            <w:gridSpan w:val="4"/>
            <w:tcBorders>
              <w:top w:val="nil"/>
              <w:bottom w:val="nil"/>
            </w:tcBorders>
          </w:tcPr>
          <w:p>
            <w:pPr>
              <w:pStyle w:val="TableParagraph"/>
              <w:spacing w:line="177" w:lineRule="exact"/>
              <w:ind w:left="3188" w:right="1935"/>
              <w:rPr>
                <w:sz w:val="16"/>
              </w:rPr>
            </w:pPr>
            <w:r>
              <w:rPr>
                <w:sz w:val="16"/>
              </w:rPr>
              <w:t>E. en M.F. María Guadalupe Saucedo Martínez</w:t>
            </w:r>
          </w:p>
        </w:tc>
      </w:tr>
      <w:tr>
        <w:trPr>
          <w:trHeight w:val="379" w:hRule="exact"/>
        </w:trPr>
        <w:tc>
          <w:tcPr>
            <w:tcW w:w="3085" w:type="dxa"/>
            <w:tcBorders>
              <w:top w:val="nil"/>
              <w:bottom w:val="nil"/>
              <w:right w:val="nil"/>
            </w:tcBorders>
          </w:tcPr>
          <w:p>
            <w:pPr>
              <w:pStyle w:val="TableParagraph"/>
              <w:spacing w:before="1"/>
              <w:ind w:left="103"/>
              <w:rPr>
                <w:b/>
                <w:sz w:val="16"/>
              </w:rPr>
            </w:pPr>
            <w:r>
              <w:rPr>
                <w:b/>
                <w:sz w:val="16"/>
              </w:rPr>
              <w:t>Colaboradores:</w:t>
            </w:r>
          </w:p>
        </w:tc>
        <w:tc>
          <w:tcPr>
            <w:tcW w:w="7002" w:type="dxa"/>
            <w:gridSpan w:val="3"/>
            <w:tcBorders>
              <w:left w:val="nil"/>
            </w:tcBorders>
          </w:tcPr>
          <w:p>
            <w:pPr>
              <w:pStyle w:val="TableParagraph"/>
              <w:spacing w:before="8"/>
              <w:rPr>
                <w:b/>
                <w:sz w:val="15"/>
              </w:rPr>
            </w:pPr>
          </w:p>
          <w:p>
            <w:pPr>
              <w:pStyle w:val="TableParagraph"/>
              <w:ind w:left="108"/>
              <w:rPr>
                <w:sz w:val="16"/>
              </w:rPr>
            </w:pPr>
            <w:r>
              <w:rPr>
                <w:sz w:val="16"/>
              </w:rPr>
              <w:t>M.C.Y P. Giselle Millares Avila residente de tercer año de Medicina Familiar</w:t>
            </w:r>
          </w:p>
        </w:tc>
      </w:tr>
      <w:tr>
        <w:trPr>
          <w:trHeight w:val="1136" w:hRule="exact"/>
        </w:trPr>
        <w:tc>
          <w:tcPr>
            <w:tcW w:w="10087" w:type="dxa"/>
            <w:gridSpan w:val="4"/>
            <w:tcBorders>
              <w:top w:val="nil"/>
            </w:tcBorders>
          </w:tcPr>
          <w:p>
            <w:pPr>
              <w:pStyle w:val="TableParagraph"/>
              <w:rPr>
                <w:b/>
                <w:sz w:val="16"/>
              </w:rPr>
            </w:pPr>
          </w:p>
          <w:p>
            <w:pPr>
              <w:pStyle w:val="TableParagraph"/>
              <w:spacing w:before="11"/>
              <w:rPr>
                <w:b/>
                <w:sz w:val="13"/>
              </w:rPr>
            </w:pPr>
          </w:p>
          <w:p>
            <w:pPr>
              <w:pStyle w:val="TableParagraph"/>
              <w:ind w:left="103" w:right="240"/>
              <w:rPr>
                <w:sz w:val="16"/>
              </w:rPr>
            </w:pPr>
            <w:r>
              <w:rPr>
                <w:sz w:val="16"/>
              </w:rPr>
              <w:t>En caso de dudas o aclaraciones sobre sus derechos como participante podrá dirigirse a: Comisión de Ética de Investigación de la CNIC del IMSS: Avenida Cuauhtémoc 330 4° piso Bloque “B” de la Unidad de Congresos, Colonia Doctores. México, D.F., CP 06720. Teléfono</w:t>
            </w:r>
          </w:p>
          <w:p>
            <w:pPr>
              <w:pStyle w:val="TableParagraph"/>
              <w:spacing w:before="2"/>
              <w:ind w:left="103" w:right="1935"/>
              <w:rPr>
                <w:sz w:val="22"/>
              </w:rPr>
            </w:pPr>
            <w:r>
              <w:rPr>
                <w:sz w:val="16"/>
              </w:rPr>
              <w:t>(55) 56 27 69 00 extensión 21230, Correo electrónico: </w:t>
            </w:r>
            <w:hyperlink r:id="rId50">
              <w:r>
                <w:rPr>
                  <w:sz w:val="22"/>
                  <w:u w:val="single"/>
                </w:rPr>
                <w:t>comision.etica@imss.gob.mx</w:t>
              </w:r>
            </w:hyperlink>
          </w:p>
        </w:tc>
      </w:tr>
      <w:tr>
        <w:trPr>
          <w:trHeight w:val="722" w:hRule="exact"/>
        </w:trPr>
        <w:tc>
          <w:tcPr>
            <w:tcW w:w="5349" w:type="dxa"/>
            <w:gridSpan w:val="3"/>
            <w:tcBorders>
              <w:bottom w:val="nil"/>
              <w:right w:val="nil"/>
            </w:tcBorders>
          </w:tcPr>
          <w:p>
            <w:pPr>
              <w:pStyle w:val="TableParagraph"/>
              <w:rPr>
                <w:b/>
                <w:sz w:val="20"/>
              </w:rPr>
            </w:pPr>
          </w:p>
          <w:p>
            <w:pPr>
              <w:pStyle w:val="TableParagraph"/>
              <w:spacing w:before="1"/>
              <w:rPr>
                <w:b/>
                <w:sz w:val="23"/>
              </w:rPr>
            </w:pPr>
          </w:p>
          <w:p>
            <w:pPr>
              <w:pStyle w:val="TableParagraph"/>
              <w:spacing w:line="20" w:lineRule="exact"/>
              <w:ind w:left="1201"/>
              <w:rPr>
                <w:sz w:val="2"/>
              </w:rPr>
            </w:pPr>
            <w:r>
              <w:rPr>
                <w:sz w:val="2"/>
              </w:rPr>
              <w:pict>
                <v:group style="width:148.9pt;height:.75pt;mso-position-horizontal-relative:char;mso-position-vertical-relative:line" coordorigin="0,0" coordsize="2978,15">
                  <v:line style="position:absolute" from="8,8" to="2970,8" stroked="true" strokeweight=".75pt" strokecolor="#000000"/>
                </v:group>
              </w:pict>
            </w:r>
            <w:r>
              <w:rPr>
                <w:sz w:val="2"/>
              </w:rPr>
            </w:r>
          </w:p>
          <w:p>
            <w:pPr>
              <w:pStyle w:val="TableParagraph"/>
              <w:spacing w:before="5"/>
              <w:rPr>
                <w:b/>
                <w:sz w:val="17"/>
              </w:rPr>
            </w:pPr>
          </w:p>
        </w:tc>
        <w:tc>
          <w:tcPr>
            <w:tcW w:w="4738" w:type="dxa"/>
            <w:tcBorders>
              <w:left w:val="nil"/>
              <w:bottom w:val="nil"/>
            </w:tcBorders>
          </w:tcPr>
          <w:p>
            <w:pPr>
              <w:pStyle w:val="TableParagraph"/>
              <w:rPr>
                <w:b/>
                <w:sz w:val="16"/>
              </w:rPr>
            </w:pPr>
          </w:p>
          <w:p>
            <w:pPr>
              <w:pStyle w:val="TableParagraph"/>
              <w:spacing w:before="4"/>
              <w:rPr>
                <w:b/>
                <w:sz w:val="15"/>
              </w:rPr>
            </w:pPr>
          </w:p>
          <w:p>
            <w:pPr>
              <w:pStyle w:val="TableParagraph"/>
              <w:tabs>
                <w:tab w:pos="814" w:val="left" w:leader="none"/>
                <w:tab w:pos="4351" w:val="left" w:leader="none"/>
              </w:tabs>
              <w:ind w:left="308"/>
              <w:jc w:val="center"/>
              <w:rPr>
                <w:b/>
                <w:sz w:val="16"/>
              </w:rPr>
            </w:pPr>
            <w:r>
              <w:rPr>
                <w:b/>
                <w:w w:val="100"/>
                <w:sz w:val="16"/>
                <w:u w:val="single"/>
              </w:rPr>
              <w:t> </w:t>
            </w:r>
            <w:r>
              <w:rPr>
                <w:b/>
                <w:sz w:val="16"/>
                <w:u w:val="single"/>
              </w:rPr>
              <w:tab/>
              <w:t>M.C Y P. Giselle Millares Avila</w:t>
            </w:r>
            <w:r>
              <w:rPr>
                <w:b/>
                <w:spacing w:val="-18"/>
                <w:sz w:val="16"/>
                <w:u w:val="single"/>
              </w:rPr>
              <w:t> </w:t>
            </w:r>
            <w:r>
              <w:rPr>
                <w:b/>
                <w:sz w:val="16"/>
                <w:u w:val="single"/>
              </w:rPr>
              <w:t>97152380</w:t>
              <w:tab/>
            </w:r>
          </w:p>
          <w:p>
            <w:pPr>
              <w:pStyle w:val="TableParagraph"/>
              <w:spacing w:before="3"/>
              <w:ind w:left="310"/>
              <w:jc w:val="center"/>
              <w:rPr>
                <w:sz w:val="16"/>
              </w:rPr>
            </w:pPr>
            <w:r>
              <w:rPr>
                <w:sz w:val="16"/>
              </w:rPr>
              <w:t>Nombre y firma de quien obtiene el consentimiento</w:t>
            </w:r>
          </w:p>
        </w:tc>
      </w:tr>
      <w:tr>
        <w:trPr>
          <w:trHeight w:val="220" w:hRule="exact"/>
        </w:trPr>
        <w:tc>
          <w:tcPr>
            <w:tcW w:w="5349" w:type="dxa"/>
            <w:gridSpan w:val="3"/>
            <w:tcBorders>
              <w:top w:val="nil"/>
              <w:bottom w:val="nil"/>
              <w:right w:val="nil"/>
            </w:tcBorders>
          </w:tcPr>
          <w:p>
            <w:pPr>
              <w:pStyle w:val="TableParagraph"/>
              <w:spacing w:line="152" w:lineRule="exact"/>
              <w:ind w:left="1910"/>
              <w:rPr>
                <w:sz w:val="16"/>
              </w:rPr>
            </w:pPr>
            <w:r>
              <w:rPr>
                <w:sz w:val="16"/>
              </w:rPr>
              <w:t>Nombre y firma del sujeto</w:t>
            </w:r>
          </w:p>
        </w:tc>
        <w:tc>
          <w:tcPr>
            <w:tcW w:w="4738" w:type="dxa"/>
            <w:tcBorders>
              <w:top w:val="nil"/>
              <w:left w:val="nil"/>
              <w:bottom w:val="nil"/>
            </w:tcBorders>
          </w:tcPr>
          <w:p>
            <w:pPr/>
          </w:p>
        </w:tc>
      </w:tr>
      <w:tr>
        <w:trPr>
          <w:trHeight w:val="1091" w:hRule="exact"/>
        </w:trPr>
        <w:tc>
          <w:tcPr>
            <w:tcW w:w="5349" w:type="dxa"/>
            <w:gridSpan w:val="3"/>
            <w:tcBorders>
              <w:top w:val="nil"/>
              <w:right w:val="nil"/>
            </w:tcBorders>
          </w:tcPr>
          <w:p>
            <w:pPr>
              <w:pStyle w:val="TableParagraph"/>
              <w:spacing w:before="51"/>
              <w:ind w:left="1566" w:right="1261"/>
              <w:jc w:val="center"/>
              <w:rPr>
                <w:sz w:val="16"/>
              </w:rPr>
            </w:pPr>
            <w:r>
              <w:rPr>
                <w:sz w:val="16"/>
              </w:rPr>
              <w:t>Testigo 1</w:t>
            </w:r>
          </w:p>
          <w:p>
            <w:pPr>
              <w:pStyle w:val="TableParagraph"/>
              <w:spacing w:before="5" w:after="1"/>
              <w:rPr>
                <w:b/>
                <w:sz w:val="27"/>
              </w:rPr>
            </w:pPr>
          </w:p>
          <w:p>
            <w:pPr>
              <w:pStyle w:val="TableParagraph"/>
              <w:spacing w:line="20" w:lineRule="exact"/>
              <w:ind w:left="1245"/>
              <w:rPr>
                <w:sz w:val="2"/>
              </w:rPr>
            </w:pPr>
            <w:r>
              <w:rPr>
                <w:sz w:val="2"/>
              </w:rPr>
              <w:pict>
                <v:group style="width:148.9pt;height:.75pt;mso-position-horizontal-relative:char;mso-position-vertical-relative:line" coordorigin="0,0" coordsize="2978,15">
                  <v:line style="position:absolute" from="8,7" to="2970,7" stroked="true" strokeweight=".75pt" strokecolor="#000000"/>
                </v:group>
              </w:pict>
            </w:r>
            <w:r>
              <w:rPr>
                <w:sz w:val="2"/>
              </w:rPr>
            </w:r>
          </w:p>
          <w:p>
            <w:pPr>
              <w:pStyle w:val="TableParagraph"/>
              <w:spacing w:before="7"/>
              <w:rPr>
                <w:b/>
                <w:sz w:val="14"/>
              </w:rPr>
            </w:pPr>
          </w:p>
          <w:p>
            <w:pPr>
              <w:pStyle w:val="TableParagraph"/>
              <w:ind w:left="1566" w:right="1266"/>
              <w:jc w:val="center"/>
              <w:rPr>
                <w:sz w:val="16"/>
              </w:rPr>
            </w:pPr>
            <w:r>
              <w:rPr>
                <w:sz w:val="16"/>
              </w:rPr>
              <w:t>Nombre, dirección, relación y firma</w:t>
            </w:r>
          </w:p>
        </w:tc>
        <w:tc>
          <w:tcPr>
            <w:tcW w:w="4738" w:type="dxa"/>
            <w:tcBorders>
              <w:top w:val="nil"/>
              <w:left w:val="nil"/>
            </w:tcBorders>
          </w:tcPr>
          <w:p>
            <w:pPr>
              <w:pStyle w:val="TableParagraph"/>
              <w:spacing w:before="51"/>
              <w:ind w:left="314"/>
              <w:jc w:val="center"/>
              <w:rPr>
                <w:sz w:val="16"/>
              </w:rPr>
            </w:pPr>
            <w:r>
              <w:rPr>
                <w:sz w:val="16"/>
              </w:rPr>
              <w:t>Testigo 2</w:t>
            </w:r>
          </w:p>
          <w:p>
            <w:pPr>
              <w:pStyle w:val="TableParagraph"/>
              <w:spacing w:before="2"/>
              <w:rPr>
                <w:b/>
                <w:sz w:val="26"/>
              </w:rPr>
            </w:pPr>
          </w:p>
          <w:p>
            <w:pPr>
              <w:pStyle w:val="TableParagraph"/>
              <w:spacing w:line="20" w:lineRule="exact"/>
              <w:ind w:left="1054"/>
              <w:rPr>
                <w:sz w:val="2"/>
              </w:rPr>
            </w:pPr>
            <w:r>
              <w:rPr>
                <w:sz w:val="2"/>
              </w:rPr>
              <w:pict>
                <v:group style="width:148.9pt;height:.75pt;mso-position-horizontal-relative:char;mso-position-vertical-relative:line" coordorigin="0,0" coordsize="2978,15">
                  <v:line style="position:absolute" from="8,7" to="2970,7" stroked="true" strokeweight=".75pt" strokecolor="#000000"/>
                </v:group>
              </w:pict>
            </w:r>
            <w:r>
              <w:rPr>
                <w:sz w:val="2"/>
              </w:rPr>
            </w:r>
          </w:p>
          <w:p>
            <w:pPr>
              <w:pStyle w:val="TableParagraph"/>
              <w:spacing w:before="10"/>
              <w:rPr>
                <w:b/>
                <w:sz w:val="15"/>
              </w:rPr>
            </w:pPr>
          </w:p>
          <w:p>
            <w:pPr>
              <w:pStyle w:val="TableParagraph"/>
              <w:spacing w:before="1"/>
              <w:ind w:left="309"/>
              <w:jc w:val="center"/>
              <w:rPr>
                <w:sz w:val="16"/>
              </w:rPr>
            </w:pPr>
            <w:r>
              <w:rPr>
                <w:sz w:val="16"/>
              </w:rPr>
              <w:t>Nombre, dirección, relación y firma</w:t>
            </w:r>
          </w:p>
        </w:tc>
      </w:tr>
    </w:tbl>
    <w:p>
      <w:pPr>
        <w:spacing w:after="0"/>
        <w:jc w:val="center"/>
        <w:rPr>
          <w:sz w:val="16"/>
        </w:rPr>
        <w:sectPr>
          <w:footerReference w:type="default" r:id="rId51"/>
          <w:pgSz w:w="12240" w:h="15840"/>
          <w:pgMar w:footer="942" w:header="0" w:top="1360" w:bottom="1140" w:left="960" w:right="960"/>
          <w:pgNumType w:start="71"/>
        </w:sectPr>
      </w:pPr>
    </w:p>
    <w:p>
      <w:pPr>
        <w:pStyle w:val="Heading1"/>
        <w:numPr>
          <w:ilvl w:val="1"/>
          <w:numId w:val="29"/>
        </w:numPr>
        <w:tabs>
          <w:tab w:pos="1014" w:val="left" w:leader="none"/>
        </w:tabs>
        <w:spacing w:line="240" w:lineRule="auto" w:before="54" w:after="0"/>
        <w:ind w:left="1014" w:right="0" w:hanging="725"/>
        <w:jc w:val="left"/>
      </w:pPr>
      <w:bookmarkStart w:name="_bookmark60" w:id="116"/>
      <w:bookmarkEnd w:id="116"/>
      <w:r>
        <w:rPr>
          <w:b w:val="0"/>
        </w:rPr>
      </w:r>
      <w:bookmarkStart w:name="_bookmark60" w:id="117"/>
      <w:bookmarkEnd w:id="117"/>
      <w:r>
        <w:rPr/>
        <w:t>A</w:t>
      </w:r>
      <w:r>
        <w:rPr/>
        <w:t>NEXO</w:t>
      </w:r>
      <w:r>
        <w:rPr>
          <w:spacing w:val="-8"/>
        </w:rPr>
        <w:t> </w:t>
      </w:r>
      <w:r>
        <w:rPr/>
        <w:t>5</w:t>
      </w:r>
    </w:p>
    <w:p>
      <w:pPr>
        <w:pStyle w:val="BodyText"/>
        <w:rPr>
          <w:b/>
        </w:rPr>
      </w:pPr>
    </w:p>
    <w:p>
      <w:pPr>
        <w:pStyle w:val="BodyText"/>
        <w:rPr>
          <w:b/>
        </w:rPr>
      </w:pPr>
    </w:p>
    <w:p>
      <w:pPr>
        <w:spacing w:line="360" w:lineRule="auto" w:before="0"/>
        <w:ind w:left="260" w:right="1414" w:hanging="10"/>
        <w:jc w:val="center"/>
        <w:rPr>
          <w:b/>
          <w:sz w:val="24"/>
        </w:rPr>
      </w:pPr>
      <w:r>
        <w:rPr>
          <w:b/>
          <w:sz w:val="24"/>
        </w:rPr>
        <w:t>RELACION ENTRE LA TIPOLOGÍA FAMILIAR Y LA ADAPTACIÓN PSICOSOCIAL AL EMBARAZO EN MUJERES GESTANTES ADSCRITOS A LA UNIDAD DE MEDICINA FAMILIAR NO. 64 TEQUESQUINAHUAC</w:t>
      </w:r>
    </w:p>
    <w:p>
      <w:pPr>
        <w:tabs>
          <w:tab w:pos="5051" w:val="left" w:leader="none"/>
          <w:tab w:pos="5433" w:val="left" w:leader="none"/>
          <w:tab w:pos="10331" w:val="left" w:leader="none"/>
        </w:tabs>
        <w:spacing w:line="499" w:lineRule="auto" w:before="166"/>
        <w:ind w:left="222" w:right="106" w:firstLine="0"/>
        <w:jc w:val="left"/>
        <w:rPr>
          <w:b/>
          <w:sz w:val="24"/>
        </w:rPr>
      </w:pPr>
      <w:r>
        <w:rPr>
          <w:b/>
          <w:sz w:val="24"/>
        </w:rPr>
        <w:t>FOLIO:</w:t>
      </w:r>
      <w:r>
        <w:rPr>
          <w:b/>
          <w:sz w:val="24"/>
          <w:u w:val="single"/>
        </w:rPr>
        <w:t> </w:t>
        <w:tab/>
      </w:r>
      <w:r>
        <w:rPr>
          <w:b/>
          <w:sz w:val="24"/>
        </w:rPr>
        <w:tab/>
        <w:t>FECHA:</w:t>
      </w:r>
      <w:r>
        <w:rPr>
          <w:b/>
          <w:sz w:val="24"/>
          <w:u w:val="single"/>
        </w:rPr>
        <w:tab/>
      </w:r>
      <w:r>
        <w:rPr>
          <w:b/>
          <w:sz w:val="24"/>
        </w:rPr>
        <w:t> CÉDULA DE</w:t>
      </w:r>
      <w:r>
        <w:rPr>
          <w:b/>
          <w:spacing w:val="-8"/>
          <w:sz w:val="24"/>
        </w:rPr>
        <w:t> </w:t>
      </w:r>
      <w:r>
        <w:rPr>
          <w:b/>
          <w:sz w:val="24"/>
        </w:rPr>
        <w:t>IDENTIFICACIÓN</w:t>
      </w:r>
    </w:p>
    <w:p>
      <w:pPr>
        <w:spacing w:before="8"/>
        <w:ind w:left="222" w:right="106" w:firstLine="0"/>
        <w:jc w:val="left"/>
        <w:rPr>
          <w:b/>
          <w:sz w:val="24"/>
        </w:rPr>
      </w:pPr>
      <w:r>
        <w:rPr>
          <w:b/>
          <w:sz w:val="24"/>
        </w:rPr>
        <w:t>INSTRUCCIONES:</w:t>
      </w:r>
    </w:p>
    <w:p>
      <w:pPr>
        <w:pStyle w:val="BodyText"/>
        <w:spacing w:before="10"/>
        <w:rPr>
          <w:b/>
          <w:sz w:val="25"/>
        </w:rPr>
      </w:pPr>
    </w:p>
    <w:p>
      <w:pPr>
        <w:pStyle w:val="BodyText"/>
        <w:spacing w:line="360" w:lineRule="auto"/>
        <w:ind w:left="222" w:right="1085"/>
      </w:pPr>
      <w:r>
        <w:rPr/>
        <w:pict>
          <v:rect style="position:absolute;margin-left:146.5pt;margin-top:44.805836pt;width:80.25pt;height:18.75pt;mso-position-horizontal-relative:page;mso-position-vertical-relative:paragraph;z-index:-137944" filled="false" stroked="true" strokeweight="2pt" strokecolor="#000000">
            <w10:wrap type="none"/>
          </v:rect>
        </w:pict>
      </w:r>
      <w:r>
        <w:rPr/>
        <w:t>Escriba su respuesta en el espacio en blanco o coloque un CRUZ (X) en la opción que usted considere según sea el caso.</w:t>
      </w:r>
    </w:p>
    <w:p>
      <w:pPr>
        <w:tabs>
          <w:tab w:pos="3239" w:val="left" w:leader="none"/>
        </w:tabs>
        <w:spacing w:before="166"/>
        <w:ind w:left="222" w:right="106" w:firstLine="0"/>
        <w:jc w:val="left"/>
        <w:rPr>
          <w:sz w:val="24"/>
        </w:rPr>
      </w:pPr>
      <w:r>
        <w:rPr>
          <w:b/>
          <w:sz w:val="24"/>
        </w:rPr>
        <w:t>1.-</w:t>
      </w:r>
      <w:r>
        <w:rPr>
          <w:b/>
          <w:spacing w:val="-2"/>
          <w:sz w:val="24"/>
        </w:rPr>
        <w:t> </w:t>
      </w:r>
      <w:r>
        <w:rPr>
          <w:b/>
          <w:sz w:val="24"/>
        </w:rPr>
        <w:t>Edad:</w:t>
        <w:tab/>
      </w:r>
      <w:r>
        <w:rPr>
          <w:sz w:val="24"/>
        </w:rPr>
        <w:t>años</w:t>
      </w:r>
    </w:p>
    <w:p>
      <w:pPr>
        <w:pStyle w:val="BodyText"/>
      </w:pPr>
    </w:p>
    <w:p>
      <w:pPr>
        <w:pStyle w:val="BodyText"/>
      </w:pPr>
    </w:p>
    <w:p>
      <w:pPr>
        <w:pStyle w:val="BodyText"/>
        <w:spacing w:before="8"/>
        <w:rPr>
          <w:sz w:val="27"/>
        </w:rPr>
      </w:pPr>
    </w:p>
    <w:p>
      <w:pPr>
        <w:pStyle w:val="Heading1"/>
        <w:spacing w:before="0"/>
        <w:ind w:left="222" w:right="106"/>
      </w:pPr>
      <w:r>
        <w:rPr/>
        <w:t>2.- Escolaridad:</w:t>
      </w:r>
    </w:p>
    <w:p>
      <w:pPr>
        <w:pStyle w:val="BodyText"/>
        <w:spacing w:before="9"/>
        <w:rPr>
          <w:b/>
          <w:sz w:val="28"/>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6"/>
        <w:gridCol w:w="1297"/>
        <w:gridCol w:w="1615"/>
        <w:gridCol w:w="1721"/>
        <w:gridCol w:w="1697"/>
        <w:gridCol w:w="1431"/>
      </w:tblGrid>
      <w:tr>
        <w:trPr>
          <w:trHeight w:val="998" w:hRule="exact"/>
        </w:trPr>
        <w:tc>
          <w:tcPr>
            <w:tcW w:w="1296" w:type="dxa"/>
          </w:tcPr>
          <w:p>
            <w:pPr>
              <w:pStyle w:val="TableParagraph"/>
              <w:ind w:left="103"/>
              <w:rPr>
                <w:sz w:val="24"/>
              </w:rPr>
            </w:pPr>
            <w:r>
              <w:rPr>
                <w:sz w:val="24"/>
              </w:rPr>
              <w:t>1)</w:t>
            </w:r>
          </w:p>
          <w:p>
            <w:pPr>
              <w:pStyle w:val="TableParagraph"/>
              <w:spacing w:before="137"/>
              <w:ind w:left="103"/>
              <w:rPr>
                <w:sz w:val="24"/>
              </w:rPr>
            </w:pPr>
            <w:r>
              <w:rPr>
                <w:sz w:val="24"/>
              </w:rPr>
              <w:t>Ninguna</w:t>
            </w:r>
          </w:p>
        </w:tc>
        <w:tc>
          <w:tcPr>
            <w:tcW w:w="1297" w:type="dxa"/>
          </w:tcPr>
          <w:p>
            <w:pPr>
              <w:pStyle w:val="TableParagraph"/>
              <w:ind w:left="103"/>
              <w:rPr>
                <w:sz w:val="24"/>
              </w:rPr>
            </w:pPr>
            <w:r>
              <w:rPr>
                <w:sz w:val="24"/>
              </w:rPr>
              <w:t>2)</w:t>
            </w:r>
          </w:p>
          <w:p>
            <w:pPr>
              <w:pStyle w:val="TableParagraph"/>
              <w:spacing w:before="137"/>
              <w:ind w:left="103"/>
              <w:rPr>
                <w:sz w:val="24"/>
              </w:rPr>
            </w:pPr>
            <w:r>
              <w:rPr>
                <w:sz w:val="24"/>
              </w:rPr>
              <w:t>Primaria</w:t>
            </w:r>
          </w:p>
        </w:tc>
        <w:tc>
          <w:tcPr>
            <w:tcW w:w="1615" w:type="dxa"/>
          </w:tcPr>
          <w:p>
            <w:pPr>
              <w:pStyle w:val="TableParagraph"/>
              <w:ind w:left="100"/>
              <w:rPr>
                <w:sz w:val="24"/>
              </w:rPr>
            </w:pPr>
            <w:r>
              <w:rPr>
                <w:sz w:val="24"/>
              </w:rPr>
              <w:t>3)</w:t>
            </w:r>
          </w:p>
          <w:p>
            <w:pPr>
              <w:pStyle w:val="TableParagraph"/>
              <w:spacing w:before="137"/>
              <w:ind w:left="100"/>
              <w:rPr>
                <w:sz w:val="24"/>
              </w:rPr>
            </w:pPr>
            <w:r>
              <w:rPr>
                <w:sz w:val="24"/>
              </w:rPr>
              <w:t>Secundaria</w:t>
            </w:r>
          </w:p>
        </w:tc>
        <w:tc>
          <w:tcPr>
            <w:tcW w:w="1721" w:type="dxa"/>
          </w:tcPr>
          <w:p>
            <w:pPr>
              <w:pStyle w:val="TableParagraph"/>
              <w:ind w:left="103"/>
              <w:rPr>
                <w:sz w:val="24"/>
              </w:rPr>
            </w:pPr>
            <w:r>
              <w:rPr>
                <w:sz w:val="24"/>
              </w:rPr>
              <w:t>4)</w:t>
            </w:r>
          </w:p>
          <w:p>
            <w:pPr>
              <w:pStyle w:val="TableParagraph"/>
              <w:spacing w:before="137"/>
              <w:ind w:left="103"/>
              <w:rPr>
                <w:sz w:val="24"/>
              </w:rPr>
            </w:pPr>
            <w:r>
              <w:rPr>
                <w:sz w:val="24"/>
              </w:rPr>
              <w:t>Preparatoria</w:t>
            </w:r>
          </w:p>
        </w:tc>
        <w:tc>
          <w:tcPr>
            <w:tcW w:w="1697" w:type="dxa"/>
          </w:tcPr>
          <w:p>
            <w:pPr>
              <w:pStyle w:val="TableParagraph"/>
              <w:ind w:left="103"/>
              <w:rPr>
                <w:sz w:val="24"/>
              </w:rPr>
            </w:pPr>
            <w:r>
              <w:rPr>
                <w:sz w:val="24"/>
              </w:rPr>
              <w:t>5)</w:t>
            </w:r>
          </w:p>
          <w:p>
            <w:pPr>
              <w:pStyle w:val="TableParagraph"/>
              <w:spacing w:before="137"/>
              <w:ind w:left="103"/>
              <w:rPr>
                <w:sz w:val="24"/>
              </w:rPr>
            </w:pPr>
            <w:r>
              <w:rPr>
                <w:sz w:val="24"/>
              </w:rPr>
              <w:t>Licenciatura</w:t>
            </w:r>
          </w:p>
        </w:tc>
        <w:tc>
          <w:tcPr>
            <w:tcW w:w="1431" w:type="dxa"/>
          </w:tcPr>
          <w:p>
            <w:pPr>
              <w:pStyle w:val="TableParagraph"/>
              <w:ind w:left="103"/>
              <w:rPr>
                <w:sz w:val="24"/>
              </w:rPr>
            </w:pPr>
            <w:r>
              <w:rPr>
                <w:sz w:val="24"/>
              </w:rPr>
              <w:t>6)</w:t>
            </w:r>
          </w:p>
          <w:p>
            <w:pPr>
              <w:pStyle w:val="TableParagraph"/>
              <w:spacing w:before="137"/>
              <w:ind w:left="103"/>
              <w:rPr>
                <w:sz w:val="24"/>
              </w:rPr>
            </w:pPr>
            <w:r>
              <w:rPr>
                <w:sz w:val="24"/>
              </w:rPr>
              <w:t>Posgrado</w:t>
            </w:r>
          </w:p>
        </w:tc>
      </w:tr>
    </w:tbl>
    <w:p>
      <w:pPr>
        <w:pStyle w:val="BodyText"/>
        <w:rPr>
          <w:b/>
        </w:rPr>
      </w:pPr>
    </w:p>
    <w:p>
      <w:pPr>
        <w:pStyle w:val="BodyText"/>
        <w:spacing w:before="10"/>
        <w:rPr>
          <w:b/>
          <w:sz w:val="25"/>
        </w:rPr>
      </w:pPr>
    </w:p>
    <w:p>
      <w:pPr>
        <w:spacing w:before="0"/>
        <w:ind w:left="222" w:right="106" w:firstLine="0"/>
        <w:jc w:val="left"/>
        <w:rPr>
          <w:b/>
          <w:sz w:val="24"/>
        </w:rPr>
      </w:pPr>
      <w:r>
        <w:rPr>
          <w:b/>
          <w:sz w:val="24"/>
        </w:rPr>
        <w:t>3.- Ocupación:</w:t>
      </w:r>
    </w:p>
    <w:p>
      <w:pPr>
        <w:pStyle w:val="BodyText"/>
        <w:rPr>
          <w:b/>
          <w:sz w:val="2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78"/>
        <w:gridCol w:w="1150"/>
        <w:gridCol w:w="1524"/>
        <w:gridCol w:w="1577"/>
        <w:gridCol w:w="1697"/>
      </w:tblGrid>
      <w:tr>
        <w:trPr>
          <w:trHeight w:val="422" w:hRule="exact"/>
        </w:trPr>
        <w:tc>
          <w:tcPr>
            <w:tcW w:w="1978" w:type="dxa"/>
          </w:tcPr>
          <w:p>
            <w:pPr>
              <w:pStyle w:val="TableParagraph"/>
              <w:spacing w:line="274" w:lineRule="exact"/>
              <w:ind w:left="103"/>
              <w:rPr>
                <w:sz w:val="24"/>
              </w:rPr>
            </w:pPr>
            <w:r>
              <w:rPr>
                <w:sz w:val="24"/>
              </w:rPr>
              <w:t>1) Desempleada</w:t>
            </w:r>
          </w:p>
        </w:tc>
        <w:tc>
          <w:tcPr>
            <w:tcW w:w="1150" w:type="dxa"/>
          </w:tcPr>
          <w:p>
            <w:pPr>
              <w:pStyle w:val="TableParagraph"/>
              <w:spacing w:line="274" w:lineRule="exact"/>
              <w:ind w:left="100"/>
              <w:rPr>
                <w:sz w:val="24"/>
              </w:rPr>
            </w:pPr>
            <w:r>
              <w:rPr>
                <w:sz w:val="24"/>
              </w:rPr>
              <w:t>2) Hogar</w:t>
            </w:r>
          </w:p>
        </w:tc>
        <w:tc>
          <w:tcPr>
            <w:tcW w:w="1524" w:type="dxa"/>
          </w:tcPr>
          <w:p>
            <w:pPr>
              <w:pStyle w:val="TableParagraph"/>
              <w:spacing w:line="274" w:lineRule="exact"/>
              <w:ind w:left="103"/>
              <w:rPr>
                <w:sz w:val="24"/>
              </w:rPr>
            </w:pPr>
            <w:r>
              <w:rPr>
                <w:sz w:val="24"/>
              </w:rPr>
              <w:t>3) Comercio</w:t>
            </w:r>
          </w:p>
        </w:tc>
        <w:tc>
          <w:tcPr>
            <w:tcW w:w="1577" w:type="dxa"/>
          </w:tcPr>
          <w:p>
            <w:pPr>
              <w:pStyle w:val="TableParagraph"/>
              <w:spacing w:line="274" w:lineRule="exact"/>
              <w:ind w:left="100"/>
              <w:rPr>
                <w:sz w:val="24"/>
              </w:rPr>
            </w:pPr>
            <w:r>
              <w:rPr>
                <w:sz w:val="24"/>
              </w:rPr>
              <w:t>4) Empleada</w:t>
            </w:r>
          </w:p>
        </w:tc>
        <w:tc>
          <w:tcPr>
            <w:tcW w:w="1697" w:type="dxa"/>
          </w:tcPr>
          <w:p>
            <w:pPr>
              <w:pStyle w:val="TableParagraph"/>
              <w:spacing w:line="274" w:lineRule="exact"/>
              <w:ind w:left="100"/>
              <w:rPr>
                <w:sz w:val="24"/>
              </w:rPr>
            </w:pPr>
            <w:r>
              <w:rPr>
                <w:sz w:val="24"/>
              </w:rPr>
              <w:t>5) Profesional</w:t>
            </w:r>
          </w:p>
        </w:tc>
      </w:tr>
    </w:tbl>
    <w:p>
      <w:pPr>
        <w:pStyle w:val="BodyText"/>
        <w:rPr>
          <w:b/>
          <w:sz w:val="20"/>
        </w:rPr>
      </w:pPr>
    </w:p>
    <w:p>
      <w:pPr>
        <w:pStyle w:val="BodyText"/>
        <w:rPr>
          <w:b/>
          <w:sz w:val="20"/>
        </w:rPr>
      </w:pPr>
    </w:p>
    <w:p>
      <w:pPr>
        <w:pStyle w:val="BodyText"/>
        <w:rPr>
          <w:b/>
          <w:sz w:val="20"/>
        </w:rPr>
      </w:pPr>
    </w:p>
    <w:p>
      <w:pPr>
        <w:pStyle w:val="BodyText"/>
        <w:spacing w:before="9"/>
        <w:rPr>
          <w:b/>
          <w:sz w:val="19"/>
        </w:rPr>
      </w:pPr>
    </w:p>
    <w:p>
      <w:pPr>
        <w:spacing w:before="70"/>
        <w:ind w:left="222" w:right="106" w:firstLine="0"/>
        <w:jc w:val="left"/>
        <w:rPr>
          <w:b/>
          <w:sz w:val="24"/>
        </w:rPr>
      </w:pPr>
      <w:r>
        <w:rPr>
          <w:b/>
          <w:sz w:val="24"/>
        </w:rPr>
        <w:t>4.- Estado civil</w:t>
      </w:r>
    </w:p>
    <w:p>
      <w:pPr>
        <w:pStyle w:val="BodyText"/>
        <w:rPr>
          <w:b/>
          <w:sz w:val="20"/>
        </w:rPr>
      </w:pPr>
    </w:p>
    <w:p>
      <w:pPr>
        <w:pStyle w:val="BodyText"/>
        <w:spacing w:before="9"/>
        <w:rPr>
          <w:b/>
          <w:sz w:val="14"/>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58"/>
        <w:gridCol w:w="1323"/>
        <w:gridCol w:w="1644"/>
        <w:gridCol w:w="1632"/>
        <w:gridCol w:w="1537"/>
        <w:gridCol w:w="1111"/>
      </w:tblGrid>
      <w:tr>
        <w:trPr>
          <w:trHeight w:val="425" w:hRule="exact"/>
        </w:trPr>
        <w:tc>
          <w:tcPr>
            <w:tcW w:w="1258" w:type="dxa"/>
          </w:tcPr>
          <w:p>
            <w:pPr>
              <w:pStyle w:val="TableParagraph"/>
              <w:ind w:left="103"/>
              <w:rPr>
                <w:sz w:val="24"/>
              </w:rPr>
            </w:pPr>
            <w:r>
              <w:rPr>
                <w:sz w:val="24"/>
              </w:rPr>
              <w:t>1) Soltera</w:t>
            </w:r>
          </w:p>
        </w:tc>
        <w:tc>
          <w:tcPr>
            <w:tcW w:w="1323" w:type="dxa"/>
          </w:tcPr>
          <w:p>
            <w:pPr>
              <w:pStyle w:val="TableParagraph"/>
              <w:ind w:left="100"/>
              <w:rPr>
                <w:sz w:val="24"/>
              </w:rPr>
            </w:pPr>
            <w:r>
              <w:rPr>
                <w:sz w:val="24"/>
              </w:rPr>
              <w:t>2) Casada</w:t>
            </w:r>
          </w:p>
        </w:tc>
        <w:tc>
          <w:tcPr>
            <w:tcW w:w="1644" w:type="dxa"/>
            <w:tcBorders>
              <w:right w:val="single" w:sz="4" w:space="0" w:color="000000"/>
            </w:tcBorders>
          </w:tcPr>
          <w:p>
            <w:pPr>
              <w:pStyle w:val="TableParagraph"/>
              <w:ind w:left="103"/>
              <w:rPr>
                <w:sz w:val="24"/>
              </w:rPr>
            </w:pPr>
            <w:r>
              <w:rPr>
                <w:sz w:val="24"/>
              </w:rPr>
              <w:t>3) Unión libre</w:t>
            </w:r>
          </w:p>
        </w:tc>
        <w:tc>
          <w:tcPr>
            <w:tcW w:w="1632" w:type="dxa"/>
            <w:tcBorders>
              <w:left w:val="single" w:sz="4" w:space="0" w:color="000000"/>
            </w:tcBorders>
          </w:tcPr>
          <w:p>
            <w:pPr>
              <w:pStyle w:val="TableParagraph"/>
              <w:ind w:left="103"/>
              <w:rPr>
                <w:sz w:val="24"/>
              </w:rPr>
            </w:pPr>
            <w:r>
              <w:rPr>
                <w:sz w:val="24"/>
              </w:rPr>
              <w:t>4) Divorciada</w:t>
            </w:r>
          </w:p>
        </w:tc>
        <w:tc>
          <w:tcPr>
            <w:tcW w:w="1537" w:type="dxa"/>
          </w:tcPr>
          <w:p>
            <w:pPr>
              <w:pStyle w:val="TableParagraph"/>
              <w:ind w:left="100"/>
              <w:rPr>
                <w:sz w:val="24"/>
              </w:rPr>
            </w:pPr>
            <w:r>
              <w:rPr>
                <w:sz w:val="24"/>
              </w:rPr>
              <w:t>5) Separada</w:t>
            </w:r>
          </w:p>
        </w:tc>
        <w:tc>
          <w:tcPr>
            <w:tcW w:w="1111" w:type="dxa"/>
          </w:tcPr>
          <w:p>
            <w:pPr>
              <w:pStyle w:val="TableParagraph"/>
              <w:ind w:left="103"/>
              <w:rPr>
                <w:sz w:val="24"/>
              </w:rPr>
            </w:pPr>
            <w:r>
              <w:rPr>
                <w:sz w:val="24"/>
              </w:rPr>
              <w:t>6) Viuda</w:t>
            </w:r>
          </w:p>
        </w:tc>
      </w:tr>
    </w:tbl>
    <w:p>
      <w:pPr>
        <w:pStyle w:val="BodyText"/>
        <w:rPr>
          <w:b/>
        </w:rPr>
      </w:pPr>
    </w:p>
    <w:p>
      <w:pPr>
        <w:pStyle w:val="BodyText"/>
        <w:spacing w:before="8"/>
        <w:rPr>
          <w:b/>
          <w:sz w:val="25"/>
        </w:rPr>
      </w:pPr>
    </w:p>
    <w:p>
      <w:pPr>
        <w:spacing w:before="0"/>
        <w:ind w:left="222" w:right="106" w:firstLine="0"/>
        <w:jc w:val="left"/>
        <w:rPr>
          <w:b/>
          <w:sz w:val="24"/>
        </w:rPr>
      </w:pPr>
      <w:r>
        <w:rPr>
          <w:b/>
          <w:sz w:val="24"/>
        </w:rPr>
        <w:t>5.- ¿Cuánto tiempo tiene de convivencia con su pareja previo al embarazo?</w:t>
      </w:r>
    </w:p>
    <w:p>
      <w:pPr>
        <w:pStyle w:val="BodyText"/>
        <w:spacing w:before="10"/>
        <w:rPr>
          <w:b/>
          <w:sz w:val="25"/>
        </w:rPr>
      </w:pPr>
    </w:p>
    <w:p>
      <w:pPr>
        <w:spacing w:before="0"/>
        <w:ind w:left="3054" w:right="106" w:firstLine="0"/>
        <w:jc w:val="left"/>
        <w:rPr>
          <w:b/>
          <w:sz w:val="24"/>
        </w:rPr>
      </w:pPr>
      <w:r>
        <w:rPr/>
        <w:pict>
          <v:rect style="position:absolute;margin-left:125.25pt;margin-top:-5.224144pt;width:80.25pt;height:18.75pt;mso-position-horizontal-relative:page;mso-position-vertical-relative:paragraph;z-index:3880" filled="false" stroked="true" strokeweight="2pt" strokecolor="#000000">
            <w10:wrap type="none"/>
          </v:rect>
        </w:pict>
      </w:r>
      <w:r>
        <w:rPr>
          <w:b/>
          <w:sz w:val="24"/>
        </w:rPr>
        <w:t>Años</w:t>
      </w:r>
    </w:p>
    <w:p>
      <w:pPr>
        <w:spacing w:after="0"/>
        <w:jc w:val="left"/>
        <w:rPr>
          <w:sz w:val="24"/>
        </w:rPr>
        <w:sectPr>
          <w:pgSz w:w="12240" w:h="15840"/>
          <w:pgMar w:header="0" w:footer="942" w:top="1360" w:bottom="1200" w:left="1480" w:right="320"/>
        </w:sectPr>
      </w:pPr>
    </w:p>
    <w:p>
      <w:pPr>
        <w:spacing w:before="54"/>
        <w:ind w:left="842" w:right="0" w:firstLine="0"/>
        <w:jc w:val="left"/>
        <w:rPr>
          <w:b/>
          <w:sz w:val="24"/>
        </w:rPr>
      </w:pPr>
      <w:r>
        <w:rPr>
          <w:b/>
          <w:sz w:val="24"/>
        </w:rPr>
        <w:t>6.- ¿Es un embarazo que usted tenía planeado o contemplado?</w:t>
      </w:r>
    </w:p>
    <w:p>
      <w:pPr>
        <w:pStyle w:val="BodyText"/>
        <w:rPr>
          <w:b/>
        </w:rPr>
      </w:pPr>
    </w:p>
    <w:p>
      <w:pPr>
        <w:pStyle w:val="BodyText"/>
        <w:rPr>
          <w:b/>
        </w:rPr>
      </w:pPr>
    </w:p>
    <w:p>
      <w:pPr>
        <w:tabs>
          <w:tab w:pos="7923" w:val="left" w:leader="none"/>
        </w:tabs>
        <w:spacing w:before="0"/>
        <w:ind w:left="4382" w:right="0" w:firstLine="0"/>
        <w:jc w:val="left"/>
        <w:rPr>
          <w:b/>
          <w:sz w:val="24"/>
        </w:rPr>
      </w:pPr>
      <w:r>
        <w:rPr/>
        <w:pict>
          <v:rect style="position:absolute;margin-left:334.5pt;margin-top:-2.924145pt;width:80.25pt;height:18.75pt;mso-position-horizontal-relative:page;mso-position-vertical-relative:paragraph;z-index:-137872" filled="false" stroked="true" strokeweight="2pt" strokecolor="#000000">
            <w10:wrap type="none"/>
          </v:rect>
        </w:pict>
      </w:r>
      <w:r>
        <w:rPr/>
        <w:pict>
          <v:rect style="position:absolute;margin-left:125.25pt;margin-top:-8.174146pt;width:80.25pt;height:18.75pt;mso-position-horizontal-relative:page;mso-position-vertical-relative:paragraph;z-index:4000" filled="false" stroked="true" strokeweight="2pt" strokecolor="#000000">
            <w10:wrap type="none"/>
          </v:rect>
        </w:pict>
      </w:r>
      <w:r>
        <w:rPr>
          <w:b/>
          <w:sz w:val="24"/>
        </w:rPr>
        <w:t>Si</w:t>
        <w:tab/>
        <w:t>No</w:t>
      </w:r>
    </w:p>
    <w:p>
      <w:pPr>
        <w:pStyle w:val="BodyText"/>
        <w:rPr>
          <w:b/>
        </w:rPr>
      </w:pPr>
    </w:p>
    <w:p>
      <w:pPr>
        <w:pStyle w:val="BodyText"/>
        <w:rPr>
          <w:b/>
        </w:rPr>
      </w:pPr>
    </w:p>
    <w:p>
      <w:pPr>
        <w:spacing w:before="0"/>
        <w:ind w:left="842" w:right="0" w:firstLine="0"/>
        <w:jc w:val="left"/>
        <w:rPr>
          <w:b/>
          <w:sz w:val="24"/>
        </w:rPr>
      </w:pPr>
      <w:r>
        <w:rPr/>
        <w:pict>
          <v:rect style="position:absolute;margin-left:334.5pt;margin-top:18.675831pt;width:80.25pt;height:18.75pt;mso-position-horizontal-relative:page;mso-position-vertical-relative:paragraph;z-index:3928;mso-wrap-distance-left:0;mso-wrap-distance-right:0" filled="false" stroked="true" strokeweight="2pt" strokecolor="#000000">
            <w10:wrap type="topAndBottom"/>
          </v:rect>
        </w:pict>
      </w:r>
      <w:r>
        <w:rPr>
          <w:b/>
          <w:sz w:val="24"/>
        </w:rPr>
        <w:t>7.- ¿Cuántos embarazos previos ha tenido?</w:t>
      </w:r>
    </w:p>
    <w:p>
      <w:pPr>
        <w:pStyle w:val="BodyText"/>
        <w:rPr>
          <w:b/>
        </w:rPr>
      </w:pPr>
    </w:p>
    <w:p>
      <w:pPr>
        <w:pStyle w:val="BodyText"/>
        <w:rPr>
          <w:b/>
        </w:rPr>
      </w:pPr>
    </w:p>
    <w:p>
      <w:pPr>
        <w:pStyle w:val="BodyText"/>
        <w:spacing w:before="8"/>
        <w:rPr>
          <w:b/>
          <w:sz w:val="26"/>
        </w:rPr>
      </w:pPr>
    </w:p>
    <w:p>
      <w:pPr>
        <w:spacing w:before="0"/>
        <w:ind w:left="842" w:right="0" w:firstLine="0"/>
        <w:jc w:val="left"/>
        <w:rPr>
          <w:b/>
          <w:sz w:val="24"/>
        </w:rPr>
      </w:pPr>
      <w:r>
        <w:rPr/>
        <w:pict>
          <v:rect style="position:absolute;margin-left:331.5pt;margin-top:6.995874pt;width:80.25pt;height:18.75pt;mso-position-horizontal-relative:page;mso-position-vertical-relative:paragraph;z-index:4024" filled="false" stroked="true" strokeweight="2pt" strokecolor="#000000">
            <w10:wrap type="none"/>
          </v:rect>
        </w:pict>
      </w:r>
      <w:r>
        <w:rPr>
          <w:b/>
          <w:sz w:val="24"/>
        </w:rPr>
        <w:t>8.- ¿Cuántos hijos tiene?</w:t>
      </w:r>
    </w:p>
    <w:p>
      <w:pPr>
        <w:pStyle w:val="BodyText"/>
        <w:rPr>
          <w:b/>
        </w:rPr>
      </w:pPr>
    </w:p>
    <w:p>
      <w:pPr>
        <w:pStyle w:val="BodyText"/>
        <w:rPr>
          <w:b/>
        </w:rPr>
      </w:pPr>
    </w:p>
    <w:p>
      <w:pPr>
        <w:pStyle w:val="BodyText"/>
        <w:rPr>
          <w:b/>
        </w:rPr>
      </w:pPr>
    </w:p>
    <w:p>
      <w:pPr>
        <w:spacing w:before="139"/>
        <w:ind w:left="842" w:right="0" w:firstLine="0"/>
        <w:jc w:val="left"/>
        <w:rPr>
          <w:b/>
          <w:sz w:val="24"/>
        </w:rPr>
      </w:pPr>
      <w:r>
        <w:rPr>
          <w:b/>
          <w:sz w:val="24"/>
        </w:rPr>
        <w:t>9.- ¿Acude a sesiones PREVENIMSS EMBARAZO?</w:t>
      </w:r>
    </w:p>
    <w:p>
      <w:pPr>
        <w:pStyle w:val="BodyText"/>
        <w:rPr>
          <w:b/>
        </w:rPr>
      </w:pPr>
    </w:p>
    <w:p>
      <w:pPr>
        <w:pStyle w:val="BodyText"/>
        <w:rPr>
          <w:b/>
        </w:rPr>
      </w:pPr>
    </w:p>
    <w:p>
      <w:pPr>
        <w:tabs>
          <w:tab w:pos="7923" w:val="left" w:leader="none"/>
        </w:tabs>
        <w:spacing w:before="0"/>
        <w:ind w:left="4382" w:right="0" w:firstLine="0"/>
        <w:jc w:val="left"/>
        <w:rPr>
          <w:b/>
          <w:sz w:val="24"/>
        </w:rPr>
      </w:pPr>
      <w:r>
        <w:rPr/>
        <w:pict>
          <v:rect style="position:absolute;margin-left:334.5pt;margin-top:-3.014154pt;width:80.25pt;height:18.75pt;mso-position-horizontal-relative:page;mso-position-vertical-relative:paragraph;z-index:-137800" filled="false" stroked="true" strokeweight="2pt" strokecolor="#000000">
            <w10:wrap type="none"/>
          </v:rect>
        </w:pict>
      </w:r>
      <w:r>
        <w:rPr/>
        <w:pict>
          <v:rect style="position:absolute;margin-left:125.25pt;margin-top:-8.264154pt;width:80.25pt;height:18.75pt;mso-position-horizontal-relative:page;mso-position-vertical-relative:paragraph;z-index:4072" filled="false" stroked="true" strokeweight="2pt" strokecolor="#000000">
            <w10:wrap type="none"/>
          </v:rect>
        </w:pict>
      </w:r>
      <w:r>
        <w:rPr>
          <w:b/>
          <w:sz w:val="24"/>
        </w:rPr>
        <w:t>Si</w:t>
        <w:tab/>
        <w:t>No</w:t>
      </w:r>
    </w:p>
    <w:p>
      <w:pPr>
        <w:pStyle w:val="BodyText"/>
        <w:rPr>
          <w:b/>
        </w:rPr>
      </w:pPr>
    </w:p>
    <w:p>
      <w:pPr>
        <w:pStyle w:val="BodyText"/>
        <w:rPr>
          <w:b/>
        </w:rPr>
      </w:pPr>
    </w:p>
    <w:p>
      <w:pPr>
        <w:pStyle w:val="BodyText"/>
        <w:spacing w:before="10"/>
        <w:rPr>
          <w:b/>
          <w:sz w:val="35"/>
        </w:rPr>
      </w:pPr>
    </w:p>
    <w:p>
      <w:pPr>
        <w:spacing w:before="1"/>
        <w:ind w:left="842" w:right="0" w:firstLine="0"/>
        <w:jc w:val="left"/>
        <w:rPr>
          <w:b/>
          <w:sz w:val="24"/>
        </w:rPr>
      </w:pPr>
      <w:r>
        <w:rPr>
          <w:b/>
          <w:sz w:val="24"/>
        </w:rPr>
        <w:t>10.- FAMILIOGRAMA (SERÁ LLENADO POR EL INVESTIGADOR)</w:t>
      </w:r>
    </w:p>
    <w:p>
      <w:pPr>
        <w:pStyle w:val="BodyText"/>
        <w:spacing w:before="9"/>
        <w:rPr>
          <w:b/>
          <w:sz w:val="26"/>
        </w:rPr>
      </w:pPr>
      <w:r>
        <w:rPr/>
        <w:pict>
          <v:rect style="position:absolute;margin-left:49.349998pt;margin-top:17.72702pt;width:501.95pt;height:240.15pt;mso-position-horizontal-relative:page;mso-position-vertical-relative:paragraph;z-index:3952;mso-wrap-distance-left:0;mso-wrap-distance-right:0" filled="false" stroked="true" strokeweight=".75pt" strokecolor="#000000">
            <w10:wrap type="topAndBottom"/>
          </v:rect>
        </w:pict>
      </w:r>
    </w:p>
    <w:p>
      <w:pPr>
        <w:spacing w:after="0"/>
        <w:rPr>
          <w:sz w:val="26"/>
        </w:rPr>
        <w:sectPr>
          <w:pgSz w:w="12240" w:h="15840"/>
          <w:pgMar w:header="0" w:footer="942" w:top="1360" w:bottom="1200" w:left="860" w:right="1100"/>
        </w:sectPr>
      </w:pPr>
    </w:p>
    <w:p>
      <w:pPr>
        <w:spacing w:before="52"/>
        <w:ind w:left="1556" w:right="1840" w:firstLine="0"/>
        <w:jc w:val="center"/>
        <w:rPr>
          <w:b/>
          <w:sz w:val="24"/>
        </w:rPr>
      </w:pPr>
      <w:r>
        <w:rPr>
          <w:b/>
          <w:sz w:val="24"/>
        </w:rPr>
        <w:t>CUESTIONARIO DE AUTOEVALUACIÓN PRENATAL</w:t>
      </w:r>
    </w:p>
    <w:p>
      <w:pPr>
        <w:spacing w:before="168"/>
        <w:ind w:left="1558" w:right="1832" w:firstLine="0"/>
        <w:jc w:val="center"/>
        <w:rPr>
          <w:b/>
          <w:sz w:val="24"/>
        </w:rPr>
      </w:pPr>
      <w:r>
        <w:rPr>
          <w:b/>
          <w:sz w:val="24"/>
        </w:rPr>
        <w:t>(Adaptación del PSQ)</w:t>
      </w:r>
    </w:p>
    <w:p>
      <w:pPr>
        <w:pStyle w:val="BodyText"/>
        <w:rPr>
          <w:b/>
        </w:rPr>
      </w:pPr>
    </w:p>
    <w:p>
      <w:pPr>
        <w:pStyle w:val="BodyText"/>
        <w:spacing w:before="4"/>
        <w:rPr>
          <w:b/>
          <w:sz w:val="29"/>
        </w:rPr>
      </w:pPr>
    </w:p>
    <w:p>
      <w:pPr>
        <w:pStyle w:val="BodyText"/>
        <w:spacing w:line="360" w:lineRule="auto" w:before="1"/>
        <w:ind w:left="222" w:right="505"/>
        <w:jc w:val="both"/>
      </w:pPr>
      <w:r>
        <w:rPr/>
        <w:t>Las siguientes afirmaciones están hechas para mujeres embarazadas, con la intención de describirse a sí mismas.</w:t>
      </w:r>
    </w:p>
    <w:p>
      <w:pPr>
        <w:pStyle w:val="BodyText"/>
        <w:spacing w:line="360" w:lineRule="auto" w:before="36"/>
        <w:ind w:left="222" w:right="496"/>
        <w:jc w:val="both"/>
      </w:pPr>
      <w:r>
        <w:rPr/>
        <w:t>Lea detenidamente cada una de las siguientes afirmaciones y escoja la respuesta que mejor describa sus sentimientos. En la columna de la derecha, señale con una cruz la casilla correspondiente teniendo en cuenta que:</w:t>
      </w:r>
    </w:p>
    <w:p>
      <w:pPr>
        <w:pStyle w:val="BodyText"/>
      </w:pPr>
    </w:p>
    <w:p>
      <w:pPr>
        <w:pStyle w:val="Heading1"/>
        <w:spacing w:before="202"/>
        <w:ind w:left="1558" w:right="1840"/>
        <w:jc w:val="center"/>
      </w:pPr>
      <w:r>
        <w:rPr>
          <w:b w:val="0"/>
        </w:rPr>
        <w:t>A </w:t>
      </w:r>
      <w:r>
        <w:rPr/>
        <w:t>= Mucho B = Con frecuencia C = A veces D = Nunca</w:t>
      </w:r>
    </w:p>
    <w:p>
      <w:pPr>
        <w:pStyle w:val="BodyText"/>
        <w:rPr>
          <w:b/>
          <w:sz w:val="20"/>
        </w:rPr>
      </w:pPr>
    </w:p>
    <w:p>
      <w:pPr>
        <w:pStyle w:val="BodyText"/>
        <w:rPr>
          <w:b/>
          <w:sz w:val="20"/>
        </w:rPr>
      </w:pPr>
    </w:p>
    <w:p>
      <w:pPr>
        <w:pStyle w:val="BodyText"/>
        <w:spacing w:before="6" w:after="1"/>
        <w:rPr>
          <w:b/>
          <w:sz w:val="13"/>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488"/>
        <w:gridCol w:w="709"/>
        <w:gridCol w:w="710"/>
        <w:gridCol w:w="708"/>
        <w:gridCol w:w="708"/>
      </w:tblGrid>
      <w:tr>
        <w:trPr>
          <w:trHeight w:val="286" w:hRule="exact"/>
        </w:trPr>
        <w:tc>
          <w:tcPr>
            <w:tcW w:w="6488" w:type="dxa"/>
          </w:tcPr>
          <w:p>
            <w:pPr>
              <w:pStyle w:val="TableParagraph"/>
              <w:spacing w:line="272" w:lineRule="exact"/>
              <w:ind w:left="103" w:right="107"/>
              <w:rPr>
                <w:b/>
                <w:sz w:val="24"/>
              </w:rPr>
            </w:pPr>
            <w:r>
              <w:rPr>
                <w:b/>
                <w:sz w:val="24"/>
              </w:rPr>
              <w:t>AFIRMACION</w:t>
            </w:r>
          </w:p>
        </w:tc>
        <w:tc>
          <w:tcPr>
            <w:tcW w:w="2835" w:type="dxa"/>
            <w:gridSpan w:val="4"/>
          </w:tcPr>
          <w:p>
            <w:pPr>
              <w:pStyle w:val="TableParagraph"/>
              <w:spacing w:line="272" w:lineRule="exact"/>
              <w:ind w:left="103"/>
              <w:rPr>
                <w:b/>
                <w:sz w:val="24"/>
              </w:rPr>
            </w:pPr>
            <w:r>
              <w:rPr>
                <w:b/>
                <w:sz w:val="24"/>
              </w:rPr>
              <w:t>Puntuación</w:t>
            </w:r>
          </w:p>
        </w:tc>
      </w:tr>
      <w:tr>
        <w:trPr>
          <w:trHeight w:val="286" w:hRule="exact"/>
        </w:trPr>
        <w:tc>
          <w:tcPr>
            <w:tcW w:w="6488" w:type="dxa"/>
          </w:tcPr>
          <w:p>
            <w:pPr/>
          </w:p>
        </w:tc>
        <w:tc>
          <w:tcPr>
            <w:tcW w:w="709" w:type="dxa"/>
          </w:tcPr>
          <w:p>
            <w:pPr>
              <w:pStyle w:val="TableParagraph"/>
              <w:spacing w:line="272" w:lineRule="exact"/>
              <w:ind w:left="103"/>
              <w:rPr>
                <w:b/>
                <w:sz w:val="24"/>
              </w:rPr>
            </w:pPr>
            <w:r>
              <w:rPr>
                <w:b/>
                <w:w w:val="99"/>
                <w:sz w:val="24"/>
              </w:rPr>
              <w:t>A</w:t>
            </w:r>
          </w:p>
        </w:tc>
        <w:tc>
          <w:tcPr>
            <w:tcW w:w="710" w:type="dxa"/>
          </w:tcPr>
          <w:p>
            <w:pPr>
              <w:pStyle w:val="TableParagraph"/>
              <w:spacing w:line="272" w:lineRule="exact"/>
              <w:ind w:left="103"/>
              <w:rPr>
                <w:b/>
                <w:sz w:val="24"/>
              </w:rPr>
            </w:pPr>
            <w:r>
              <w:rPr>
                <w:b/>
                <w:w w:val="99"/>
                <w:sz w:val="24"/>
              </w:rPr>
              <w:t>B</w:t>
            </w:r>
          </w:p>
        </w:tc>
        <w:tc>
          <w:tcPr>
            <w:tcW w:w="708" w:type="dxa"/>
          </w:tcPr>
          <w:p>
            <w:pPr>
              <w:pStyle w:val="TableParagraph"/>
              <w:spacing w:line="272" w:lineRule="exact"/>
              <w:ind w:left="103"/>
              <w:rPr>
                <w:b/>
                <w:sz w:val="24"/>
              </w:rPr>
            </w:pPr>
            <w:r>
              <w:rPr>
                <w:b/>
                <w:w w:val="99"/>
                <w:sz w:val="24"/>
              </w:rPr>
              <w:t>C</w:t>
            </w:r>
          </w:p>
        </w:tc>
        <w:tc>
          <w:tcPr>
            <w:tcW w:w="708" w:type="dxa"/>
          </w:tcPr>
          <w:p>
            <w:pPr>
              <w:pStyle w:val="TableParagraph"/>
              <w:spacing w:line="272" w:lineRule="exact"/>
              <w:ind w:left="100"/>
              <w:rPr>
                <w:b/>
                <w:sz w:val="24"/>
              </w:rPr>
            </w:pPr>
            <w:r>
              <w:rPr>
                <w:b/>
                <w:w w:val="99"/>
                <w:sz w:val="24"/>
              </w:rPr>
              <w:t>D</w:t>
            </w:r>
          </w:p>
        </w:tc>
      </w:tr>
      <w:tr>
        <w:trPr>
          <w:trHeight w:val="562" w:hRule="exact"/>
        </w:trPr>
        <w:tc>
          <w:tcPr>
            <w:tcW w:w="6488" w:type="dxa"/>
          </w:tcPr>
          <w:p>
            <w:pPr>
              <w:pStyle w:val="TableParagraph"/>
              <w:ind w:left="103" w:right="107"/>
              <w:rPr>
                <w:sz w:val="24"/>
              </w:rPr>
            </w:pPr>
            <w:r>
              <w:rPr>
                <w:sz w:val="24"/>
              </w:rPr>
              <w:t>11. Creo que éste es un buen momento para quedarme embarazada</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72" w:lineRule="exact"/>
              <w:ind w:left="103" w:right="107"/>
              <w:rPr>
                <w:sz w:val="24"/>
              </w:rPr>
            </w:pPr>
            <w:r>
              <w:rPr>
                <w:sz w:val="24"/>
              </w:rPr>
              <w:t>12. Puedo tolerar las molestias del embarazo</w:t>
            </w:r>
          </w:p>
        </w:tc>
        <w:tc>
          <w:tcPr>
            <w:tcW w:w="709" w:type="dxa"/>
          </w:tcPr>
          <w:p>
            <w:pPr/>
          </w:p>
        </w:tc>
        <w:tc>
          <w:tcPr>
            <w:tcW w:w="710" w:type="dxa"/>
          </w:tcPr>
          <w:p>
            <w:pPr/>
          </w:p>
        </w:tc>
        <w:tc>
          <w:tcPr>
            <w:tcW w:w="708" w:type="dxa"/>
          </w:tcPr>
          <w:p>
            <w:pPr/>
          </w:p>
        </w:tc>
        <w:tc>
          <w:tcPr>
            <w:tcW w:w="708" w:type="dxa"/>
          </w:tcPr>
          <w:p>
            <w:pPr/>
          </w:p>
        </w:tc>
      </w:tr>
      <w:tr>
        <w:trPr>
          <w:trHeight w:val="288" w:hRule="exact"/>
        </w:trPr>
        <w:tc>
          <w:tcPr>
            <w:tcW w:w="6488" w:type="dxa"/>
          </w:tcPr>
          <w:p>
            <w:pPr>
              <w:pStyle w:val="TableParagraph"/>
              <w:spacing w:line="274" w:lineRule="exact"/>
              <w:ind w:left="103" w:right="107"/>
              <w:rPr>
                <w:sz w:val="24"/>
              </w:rPr>
            </w:pPr>
            <w:r>
              <w:rPr>
                <w:sz w:val="24"/>
              </w:rPr>
              <w:t>13. Mi marido y yo hablamos del bebé que espero</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72" w:lineRule="exact"/>
              <w:ind w:left="103" w:right="107"/>
              <w:rPr>
                <w:sz w:val="24"/>
              </w:rPr>
            </w:pPr>
            <w:r>
              <w:rPr>
                <w:sz w:val="24"/>
              </w:rPr>
              <w:t>14. Mi marido me tranquiliza cuando me ve agobiada</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72" w:lineRule="exact"/>
              <w:ind w:left="103" w:right="107"/>
              <w:rPr>
                <w:sz w:val="24"/>
              </w:rPr>
            </w:pPr>
            <w:r>
              <w:rPr>
                <w:sz w:val="24"/>
              </w:rPr>
              <w:t>15. Creo que el parto tendrá lugar con normalidad</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72" w:lineRule="exact"/>
              <w:ind w:left="103" w:right="107"/>
              <w:rPr>
                <w:sz w:val="24"/>
              </w:rPr>
            </w:pPr>
            <w:r>
              <w:rPr>
                <w:sz w:val="24"/>
              </w:rPr>
              <w:t>16. Mi madre está ilusionada con el bebé que espero</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72" w:lineRule="exact"/>
              <w:ind w:left="103" w:right="107"/>
              <w:rPr>
                <w:sz w:val="24"/>
              </w:rPr>
            </w:pPr>
            <w:r>
              <w:rPr>
                <w:sz w:val="24"/>
              </w:rPr>
              <w:t>17. Me preocupa que el bebé pueda tener anomalías</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72" w:lineRule="exact"/>
              <w:ind w:left="103" w:right="107"/>
              <w:rPr>
                <w:sz w:val="24"/>
              </w:rPr>
            </w:pPr>
            <w:r>
              <w:rPr>
                <w:sz w:val="24"/>
              </w:rPr>
              <w:t>18. Pienso en lo peor cuando me duele algo</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72" w:lineRule="exact"/>
              <w:ind w:left="103" w:right="107"/>
              <w:rPr>
                <w:sz w:val="24"/>
              </w:rPr>
            </w:pPr>
            <w:r>
              <w:rPr>
                <w:sz w:val="24"/>
              </w:rPr>
              <w:t>19. Mi madre está contenta con mi embarazo</w:t>
            </w:r>
          </w:p>
        </w:tc>
        <w:tc>
          <w:tcPr>
            <w:tcW w:w="709" w:type="dxa"/>
          </w:tcPr>
          <w:p>
            <w:pPr/>
          </w:p>
        </w:tc>
        <w:tc>
          <w:tcPr>
            <w:tcW w:w="710" w:type="dxa"/>
          </w:tcPr>
          <w:p>
            <w:pPr/>
          </w:p>
        </w:tc>
        <w:tc>
          <w:tcPr>
            <w:tcW w:w="708" w:type="dxa"/>
          </w:tcPr>
          <w:p>
            <w:pPr/>
          </w:p>
        </w:tc>
        <w:tc>
          <w:tcPr>
            <w:tcW w:w="708" w:type="dxa"/>
          </w:tcPr>
          <w:p>
            <w:pPr/>
          </w:p>
        </w:tc>
      </w:tr>
      <w:tr>
        <w:trPr>
          <w:trHeight w:val="288" w:hRule="exact"/>
        </w:trPr>
        <w:tc>
          <w:tcPr>
            <w:tcW w:w="6488" w:type="dxa"/>
          </w:tcPr>
          <w:p>
            <w:pPr>
              <w:pStyle w:val="TableParagraph"/>
              <w:spacing w:line="274" w:lineRule="exact"/>
              <w:ind w:left="103" w:right="107"/>
              <w:rPr>
                <w:sz w:val="24"/>
              </w:rPr>
            </w:pPr>
            <w:r>
              <w:rPr>
                <w:sz w:val="24"/>
              </w:rPr>
              <w:t>20. Mi madre me da buenos consejos</w:t>
            </w:r>
          </w:p>
        </w:tc>
        <w:tc>
          <w:tcPr>
            <w:tcW w:w="709" w:type="dxa"/>
          </w:tcPr>
          <w:p>
            <w:pPr/>
          </w:p>
        </w:tc>
        <w:tc>
          <w:tcPr>
            <w:tcW w:w="710" w:type="dxa"/>
          </w:tcPr>
          <w:p>
            <w:pPr/>
          </w:p>
        </w:tc>
        <w:tc>
          <w:tcPr>
            <w:tcW w:w="708" w:type="dxa"/>
          </w:tcPr>
          <w:p>
            <w:pPr/>
          </w:p>
        </w:tc>
        <w:tc>
          <w:tcPr>
            <w:tcW w:w="708" w:type="dxa"/>
          </w:tcPr>
          <w:p>
            <w:pPr/>
          </w:p>
        </w:tc>
      </w:tr>
      <w:tr>
        <w:trPr>
          <w:trHeight w:val="562" w:hRule="exact"/>
        </w:trPr>
        <w:tc>
          <w:tcPr>
            <w:tcW w:w="6488" w:type="dxa"/>
          </w:tcPr>
          <w:p>
            <w:pPr>
              <w:pStyle w:val="TableParagraph"/>
              <w:ind w:left="103" w:right="107"/>
              <w:rPr>
                <w:sz w:val="24"/>
              </w:rPr>
            </w:pPr>
            <w:r>
              <w:rPr>
                <w:sz w:val="24"/>
              </w:rPr>
              <w:t>21. A mi marido le gusta hablar conmigo sobre el embarazo</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72" w:lineRule="exact"/>
              <w:ind w:left="103" w:right="107"/>
              <w:rPr>
                <w:sz w:val="24"/>
              </w:rPr>
            </w:pPr>
            <w:r>
              <w:rPr>
                <w:sz w:val="24"/>
              </w:rPr>
              <w:t>22. Estoy bien informada de lo que me espera en el parto</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72" w:lineRule="exact"/>
              <w:ind w:left="103" w:right="107"/>
              <w:rPr>
                <w:sz w:val="24"/>
              </w:rPr>
            </w:pPr>
            <w:r>
              <w:rPr>
                <w:sz w:val="24"/>
              </w:rPr>
              <w:t>23. Sé lo que debo hacer cuando tenga contracciones</w:t>
            </w:r>
          </w:p>
        </w:tc>
        <w:tc>
          <w:tcPr>
            <w:tcW w:w="709" w:type="dxa"/>
          </w:tcPr>
          <w:p>
            <w:pPr/>
          </w:p>
        </w:tc>
        <w:tc>
          <w:tcPr>
            <w:tcW w:w="710" w:type="dxa"/>
          </w:tcPr>
          <w:p>
            <w:pPr/>
          </w:p>
        </w:tc>
        <w:tc>
          <w:tcPr>
            <w:tcW w:w="708" w:type="dxa"/>
          </w:tcPr>
          <w:p>
            <w:pPr/>
          </w:p>
        </w:tc>
        <w:tc>
          <w:tcPr>
            <w:tcW w:w="708" w:type="dxa"/>
          </w:tcPr>
          <w:p>
            <w:pPr/>
          </w:p>
        </w:tc>
      </w:tr>
      <w:tr>
        <w:trPr>
          <w:trHeight w:val="562" w:hRule="exact"/>
        </w:trPr>
        <w:tc>
          <w:tcPr>
            <w:tcW w:w="6488" w:type="dxa"/>
          </w:tcPr>
          <w:p>
            <w:pPr>
              <w:pStyle w:val="TableParagraph"/>
              <w:ind w:left="103" w:right="107"/>
              <w:rPr>
                <w:sz w:val="24"/>
              </w:rPr>
            </w:pPr>
            <w:r>
              <w:rPr>
                <w:sz w:val="24"/>
              </w:rPr>
              <w:t>24. No me cuesta hablar con mi madre sobre mis problemas</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72" w:lineRule="exact"/>
              <w:ind w:left="103" w:right="107"/>
              <w:rPr>
                <w:sz w:val="24"/>
              </w:rPr>
            </w:pPr>
            <w:r>
              <w:rPr>
                <w:sz w:val="24"/>
              </w:rPr>
              <w:t>25. Como pareja tenemos un buen nivel de comunicación</w:t>
            </w:r>
          </w:p>
        </w:tc>
        <w:tc>
          <w:tcPr>
            <w:tcW w:w="709" w:type="dxa"/>
          </w:tcPr>
          <w:p>
            <w:pPr/>
          </w:p>
        </w:tc>
        <w:tc>
          <w:tcPr>
            <w:tcW w:w="710" w:type="dxa"/>
          </w:tcPr>
          <w:p>
            <w:pPr/>
          </w:p>
        </w:tc>
        <w:tc>
          <w:tcPr>
            <w:tcW w:w="708" w:type="dxa"/>
          </w:tcPr>
          <w:p>
            <w:pPr/>
          </w:p>
        </w:tc>
        <w:tc>
          <w:tcPr>
            <w:tcW w:w="708" w:type="dxa"/>
          </w:tcPr>
          <w:p>
            <w:pPr/>
          </w:p>
        </w:tc>
      </w:tr>
      <w:tr>
        <w:trPr>
          <w:trHeight w:val="564" w:hRule="exact"/>
        </w:trPr>
        <w:tc>
          <w:tcPr>
            <w:tcW w:w="6488" w:type="dxa"/>
          </w:tcPr>
          <w:p>
            <w:pPr>
              <w:pStyle w:val="TableParagraph"/>
              <w:ind w:left="103" w:right="107"/>
              <w:rPr>
                <w:sz w:val="24"/>
              </w:rPr>
            </w:pPr>
            <w:r>
              <w:rPr>
                <w:sz w:val="24"/>
              </w:rPr>
              <w:t>26. No dejo de pensar en los problemas que el  bebé pueda tener</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72" w:lineRule="exact"/>
              <w:ind w:left="103" w:right="107"/>
              <w:rPr>
                <w:sz w:val="24"/>
              </w:rPr>
            </w:pPr>
            <w:r>
              <w:rPr>
                <w:sz w:val="24"/>
              </w:rPr>
              <w:t>27. Mi madre ya espera a su nieto</w:t>
            </w:r>
          </w:p>
        </w:tc>
        <w:tc>
          <w:tcPr>
            <w:tcW w:w="709" w:type="dxa"/>
          </w:tcPr>
          <w:p>
            <w:pPr/>
          </w:p>
        </w:tc>
        <w:tc>
          <w:tcPr>
            <w:tcW w:w="710" w:type="dxa"/>
          </w:tcPr>
          <w:p>
            <w:pPr/>
          </w:p>
        </w:tc>
        <w:tc>
          <w:tcPr>
            <w:tcW w:w="708" w:type="dxa"/>
          </w:tcPr>
          <w:p>
            <w:pPr/>
          </w:p>
        </w:tc>
        <w:tc>
          <w:tcPr>
            <w:tcW w:w="708" w:type="dxa"/>
          </w:tcPr>
          <w:p>
            <w:pPr/>
          </w:p>
        </w:tc>
      </w:tr>
      <w:tr>
        <w:trPr>
          <w:trHeight w:val="562" w:hRule="exact"/>
        </w:trPr>
        <w:tc>
          <w:tcPr>
            <w:tcW w:w="6488" w:type="dxa"/>
          </w:tcPr>
          <w:p>
            <w:pPr>
              <w:pStyle w:val="TableParagraph"/>
              <w:ind w:left="103" w:right="107"/>
              <w:rPr>
                <w:sz w:val="24"/>
              </w:rPr>
            </w:pPr>
            <w:r>
              <w:rPr>
                <w:sz w:val="24"/>
              </w:rPr>
              <w:t>28. Me preocupa que el parto se alargue más de lo normal y pueda perjudicar al bebé</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72" w:lineRule="exact"/>
              <w:ind w:left="103" w:right="107"/>
              <w:rPr>
                <w:sz w:val="24"/>
              </w:rPr>
            </w:pPr>
            <w:r>
              <w:rPr>
                <w:sz w:val="24"/>
              </w:rPr>
              <w:t>29. Mi marido me ayuda en casa cuando lo necesito</w:t>
            </w:r>
          </w:p>
        </w:tc>
        <w:tc>
          <w:tcPr>
            <w:tcW w:w="709" w:type="dxa"/>
          </w:tcPr>
          <w:p>
            <w:pPr/>
          </w:p>
        </w:tc>
        <w:tc>
          <w:tcPr>
            <w:tcW w:w="710" w:type="dxa"/>
          </w:tcPr>
          <w:p>
            <w:pPr/>
          </w:p>
        </w:tc>
        <w:tc>
          <w:tcPr>
            <w:tcW w:w="708" w:type="dxa"/>
          </w:tcPr>
          <w:p>
            <w:pPr/>
          </w:p>
        </w:tc>
        <w:tc>
          <w:tcPr>
            <w:tcW w:w="708" w:type="dxa"/>
          </w:tcPr>
          <w:p>
            <w:pPr/>
          </w:p>
        </w:tc>
      </w:tr>
      <w:tr>
        <w:trPr>
          <w:trHeight w:val="562" w:hRule="exact"/>
        </w:trPr>
        <w:tc>
          <w:tcPr>
            <w:tcW w:w="6488" w:type="dxa"/>
          </w:tcPr>
          <w:p>
            <w:pPr>
              <w:pStyle w:val="TableParagraph"/>
              <w:ind w:left="103" w:right="107"/>
              <w:rPr>
                <w:sz w:val="24"/>
              </w:rPr>
            </w:pPr>
            <w:r>
              <w:rPr>
                <w:sz w:val="24"/>
              </w:rPr>
              <w:t>30. Puedo contar con el soporte de mi marido durante el parto</w:t>
            </w:r>
          </w:p>
        </w:tc>
        <w:tc>
          <w:tcPr>
            <w:tcW w:w="709" w:type="dxa"/>
          </w:tcPr>
          <w:p>
            <w:pPr/>
          </w:p>
        </w:tc>
        <w:tc>
          <w:tcPr>
            <w:tcW w:w="710" w:type="dxa"/>
          </w:tcPr>
          <w:p>
            <w:pPr/>
          </w:p>
        </w:tc>
        <w:tc>
          <w:tcPr>
            <w:tcW w:w="708" w:type="dxa"/>
          </w:tcPr>
          <w:p>
            <w:pPr/>
          </w:p>
        </w:tc>
        <w:tc>
          <w:tcPr>
            <w:tcW w:w="708" w:type="dxa"/>
          </w:tcPr>
          <w:p>
            <w:pPr/>
          </w:p>
        </w:tc>
      </w:tr>
    </w:tbl>
    <w:p>
      <w:pPr>
        <w:spacing w:after="0"/>
        <w:sectPr>
          <w:pgSz w:w="12240" w:h="15840"/>
          <w:pgMar w:header="0" w:footer="942" w:top="1360" w:bottom="1200" w:left="1480" w:right="120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488"/>
        <w:gridCol w:w="709"/>
        <w:gridCol w:w="710"/>
        <w:gridCol w:w="708"/>
        <w:gridCol w:w="708"/>
      </w:tblGrid>
      <w:tr>
        <w:trPr>
          <w:trHeight w:val="288" w:hRule="exact"/>
        </w:trPr>
        <w:tc>
          <w:tcPr>
            <w:tcW w:w="6488" w:type="dxa"/>
          </w:tcPr>
          <w:p>
            <w:pPr>
              <w:pStyle w:val="TableParagraph"/>
              <w:spacing w:line="270" w:lineRule="exact"/>
              <w:ind w:left="103" w:right="107"/>
              <w:rPr>
                <w:sz w:val="24"/>
              </w:rPr>
            </w:pPr>
            <w:r>
              <w:rPr>
                <w:sz w:val="24"/>
              </w:rPr>
              <w:t>31. Tengo miedo a que puedan hacerme daño en el parto</w:t>
            </w:r>
          </w:p>
        </w:tc>
        <w:tc>
          <w:tcPr>
            <w:tcW w:w="709" w:type="dxa"/>
          </w:tcPr>
          <w:p>
            <w:pPr/>
          </w:p>
        </w:tc>
        <w:tc>
          <w:tcPr>
            <w:tcW w:w="710" w:type="dxa"/>
          </w:tcPr>
          <w:p>
            <w:pPr/>
          </w:p>
        </w:tc>
        <w:tc>
          <w:tcPr>
            <w:tcW w:w="708" w:type="dxa"/>
          </w:tcPr>
          <w:p>
            <w:pPr/>
          </w:p>
        </w:tc>
        <w:tc>
          <w:tcPr>
            <w:tcW w:w="708" w:type="dxa"/>
          </w:tcPr>
          <w:p>
            <w:pPr/>
          </w:p>
        </w:tc>
      </w:tr>
      <w:tr>
        <w:trPr>
          <w:trHeight w:val="562" w:hRule="exact"/>
        </w:trPr>
        <w:tc>
          <w:tcPr>
            <w:tcW w:w="6488" w:type="dxa"/>
          </w:tcPr>
          <w:p>
            <w:pPr>
              <w:pStyle w:val="TableParagraph"/>
              <w:ind w:left="103" w:right="107"/>
              <w:rPr>
                <w:sz w:val="24"/>
              </w:rPr>
            </w:pPr>
            <w:r>
              <w:rPr>
                <w:sz w:val="24"/>
              </w:rPr>
              <w:t>32. Cuando mi madre y yo estamos juntas, discutimos a menudo</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68" w:lineRule="exact"/>
              <w:ind w:left="103" w:right="107"/>
              <w:rPr>
                <w:sz w:val="24"/>
              </w:rPr>
            </w:pPr>
            <w:r>
              <w:rPr>
                <w:sz w:val="24"/>
              </w:rPr>
              <w:t>33. Estoy preparada para el parto</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68" w:lineRule="exact"/>
              <w:ind w:left="103" w:right="107"/>
              <w:rPr>
                <w:sz w:val="24"/>
              </w:rPr>
            </w:pPr>
            <w:r>
              <w:rPr>
                <w:sz w:val="24"/>
              </w:rPr>
              <w:t>34. Sé de cosas que pueden ayudarme durante el parto</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68" w:lineRule="exact"/>
              <w:ind w:left="103" w:right="107"/>
              <w:rPr>
                <w:sz w:val="24"/>
              </w:rPr>
            </w:pPr>
            <w:r>
              <w:rPr>
                <w:sz w:val="24"/>
              </w:rPr>
              <w:t>35. Me angustian las posibles complicaciones del parto</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68" w:lineRule="exact"/>
              <w:ind w:left="103" w:right="107"/>
              <w:rPr>
                <w:sz w:val="24"/>
              </w:rPr>
            </w:pPr>
            <w:r>
              <w:rPr>
                <w:sz w:val="24"/>
              </w:rPr>
              <w:t>36. Pienso que podré resistir las incomodidades del parto</w:t>
            </w:r>
          </w:p>
        </w:tc>
        <w:tc>
          <w:tcPr>
            <w:tcW w:w="709" w:type="dxa"/>
          </w:tcPr>
          <w:p>
            <w:pPr/>
          </w:p>
        </w:tc>
        <w:tc>
          <w:tcPr>
            <w:tcW w:w="710" w:type="dxa"/>
          </w:tcPr>
          <w:p>
            <w:pPr/>
          </w:p>
        </w:tc>
        <w:tc>
          <w:tcPr>
            <w:tcW w:w="708" w:type="dxa"/>
          </w:tcPr>
          <w:p>
            <w:pPr/>
          </w:p>
        </w:tc>
        <w:tc>
          <w:tcPr>
            <w:tcW w:w="708" w:type="dxa"/>
          </w:tcPr>
          <w:p>
            <w:pPr/>
          </w:p>
        </w:tc>
      </w:tr>
      <w:tr>
        <w:trPr>
          <w:trHeight w:val="562" w:hRule="exact"/>
        </w:trPr>
        <w:tc>
          <w:tcPr>
            <w:tcW w:w="6488" w:type="dxa"/>
          </w:tcPr>
          <w:p>
            <w:pPr>
              <w:pStyle w:val="TableParagraph"/>
              <w:ind w:left="103" w:right="86"/>
              <w:rPr>
                <w:sz w:val="24"/>
              </w:rPr>
            </w:pPr>
            <w:r>
              <w:rPr>
                <w:sz w:val="24"/>
              </w:rPr>
              <w:t>37.En el momento de tomar decisiones, mi marido siempre nos ponemos de acuerdo</w:t>
            </w:r>
          </w:p>
        </w:tc>
        <w:tc>
          <w:tcPr>
            <w:tcW w:w="709" w:type="dxa"/>
          </w:tcPr>
          <w:p>
            <w:pPr/>
          </w:p>
        </w:tc>
        <w:tc>
          <w:tcPr>
            <w:tcW w:w="710" w:type="dxa"/>
          </w:tcPr>
          <w:p>
            <w:pPr/>
          </w:p>
        </w:tc>
        <w:tc>
          <w:tcPr>
            <w:tcW w:w="708" w:type="dxa"/>
          </w:tcPr>
          <w:p>
            <w:pPr/>
          </w:p>
        </w:tc>
        <w:tc>
          <w:tcPr>
            <w:tcW w:w="708" w:type="dxa"/>
          </w:tcPr>
          <w:p>
            <w:pPr/>
          </w:p>
        </w:tc>
      </w:tr>
      <w:tr>
        <w:trPr>
          <w:trHeight w:val="288" w:hRule="exact"/>
        </w:trPr>
        <w:tc>
          <w:tcPr>
            <w:tcW w:w="6488" w:type="dxa"/>
          </w:tcPr>
          <w:p>
            <w:pPr>
              <w:pStyle w:val="TableParagraph"/>
              <w:spacing w:line="270" w:lineRule="exact"/>
              <w:ind w:left="103" w:right="107"/>
              <w:rPr>
                <w:sz w:val="24"/>
              </w:rPr>
            </w:pPr>
            <w:r>
              <w:rPr>
                <w:sz w:val="24"/>
              </w:rPr>
              <w:t>38. Mi madre me da ánimos cuando dudo sobre mí misma</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68" w:lineRule="exact"/>
              <w:ind w:left="103" w:right="107"/>
              <w:rPr>
                <w:sz w:val="24"/>
              </w:rPr>
            </w:pPr>
            <w:r>
              <w:rPr>
                <w:sz w:val="24"/>
              </w:rPr>
              <w:t>39. Me siento bien informada sobre el parto</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68" w:lineRule="exact"/>
              <w:ind w:left="103" w:right="107"/>
              <w:rPr>
                <w:sz w:val="24"/>
              </w:rPr>
            </w:pPr>
            <w:r>
              <w:rPr>
                <w:sz w:val="24"/>
              </w:rPr>
              <w:t>40. Me preocupa que algo pueda ir mal en el parto</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68" w:lineRule="exact"/>
              <w:ind w:left="103" w:right="107"/>
              <w:rPr>
                <w:sz w:val="24"/>
              </w:rPr>
            </w:pPr>
            <w:r>
              <w:rPr>
                <w:sz w:val="24"/>
              </w:rPr>
              <w:t>41. Me cuesta aceptar este embarazo</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68" w:lineRule="exact"/>
              <w:ind w:left="103"/>
              <w:rPr>
                <w:sz w:val="24"/>
              </w:rPr>
            </w:pPr>
            <w:r>
              <w:rPr>
                <w:sz w:val="24"/>
              </w:rPr>
              <w:t>42. Mi madre me anima a que haga las cosas a mi manera</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68" w:lineRule="exact"/>
              <w:ind w:left="103" w:right="107"/>
              <w:rPr>
                <w:sz w:val="24"/>
              </w:rPr>
            </w:pPr>
            <w:r>
              <w:rPr>
                <w:sz w:val="24"/>
              </w:rPr>
              <w:t>43. Hasta el momento, éste ha sido un embarazo fácil</w:t>
            </w:r>
          </w:p>
        </w:tc>
        <w:tc>
          <w:tcPr>
            <w:tcW w:w="709" w:type="dxa"/>
          </w:tcPr>
          <w:p>
            <w:pPr/>
          </w:p>
        </w:tc>
        <w:tc>
          <w:tcPr>
            <w:tcW w:w="710" w:type="dxa"/>
          </w:tcPr>
          <w:p>
            <w:pPr/>
          </w:p>
        </w:tc>
        <w:tc>
          <w:tcPr>
            <w:tcW w:w="708" w:type="dxa"/>
          </w:tcPr>
          <w:p>
            <w:pPr/>
          </w:p>
        </w:tc>
        <w:tc>
          <w:tcPr>
            <w:tcW w:w="708" w:type="dxa"/>
          </w:tcPr>
          <w:p>
            <w:pPr/>
          </w:p>
        </w:tc>
      </w:tr>
      <w:tr>
        <w:trPr>
          <w:trHeight w:val="288" w:hRule="exact"/>
        </w:trPr>
        <w:tc>
          <w:tcPr>
            <w:tcW w:w="6488" w:type="dxa"/>
          </w:tcPr>
          <w:p>
            <w:pPr>
              <w:pStyle w:val="TableParagraph"/>
              <w:spacing w:line="270" w:lineRule="exact"/>
              <w:ind w:left="103" w:right="107"/>
              <w:rPr>
                <w:sz w:val="24"/>
              </w:rPr>
            </w:pPr>
            <w:r>
              <w:rPr>
                <w:sz w:val="24"/>
              </w:rPr>
              <w:t>44. Ojalá no estuviera embarazada</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68" w:lineRule="exact"/>
              <w:ind w:left="103" w:right="107"/>
              <w:rPr>
                <w:sz w:val="24"/>
              </w:rPr>
            </w:pPr>
            <w:r>
              <w:rPr>
                <w:sz w:val="24"/>
              </w:rPr>
              <w:t>45. Tengo miedo de perder el bebé durante el parto</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68" w:lineRule="exact"/>
              <w:ind w:left="103" w:right="107"/>
              <w:rPr>
                <w:sz w:val="24"/>
              </w:rPr>
            </w:pPr>
            <w:r>
              <w:rPr>
                <w:sz w:val="24"/>
              </w:rPr>
              <w:t>46. Mi madre critica mis decisiones</w:t>
            </w:r>
          </w:p>
        </w:tc>
        <w:tc>
          <w:tcPr>
            <w:tcW w:w="709" w:type="dxa"/>
          </w:tcPr>
          <w:p>
            <w:pPr/>
          </w:p>
        </w:tc>
        <w:tc>
          <w:tcPr>
            <w:tcW w:w="710" w:type="dxa"/>
          </w:tcPr>
          <w:p>
            <w:pPr/>
          </w:p>
        </w:tc>
        <w:tc>
          <w:tcPr>
            <w:tcW w:w="708" w:type="dxa"/>
          </w:tcPr>
          <w:p>
            <w:pPr/>
          </w:p>
        </w:tc>
        <w:tc>
          <w:tcPr>
            <w:tcW w:w="708" w:type="dxa"/>
          </w:tcPr>
          <w:p>
            <w:pPr/>
          </w:p>
        </w:tc>
      </w:tr>
      <w:tr>
        <w:trPr>
          <w:trHeight w:val="562" w:hRule="exact"/>
        </w:trPr>
        <w:tc>
          <w:tcPr>
            <w:tcW w:w="6488" w:type="dxa"/>
          </w:tcPr>
          <w:p>
            <w:pPr>
              <w:pStyle w:val="TableParagraph"/>
              <w:ind w:left="103" w:right="107"/>
              <w:rPr>
                <w:sz w:val="24"/>
              </w:rPr>
            </w:pPr>
            <w:r>
              <w:rPr>
                <w:sz w:val="24"/>
              </w:rPr>
              <w:t>47. No puedo dejar de pensar en los problemas que pueden surgir en el parto</w:t>
            </w:r>
          </w:p>
        </w:tc>
        <w:tc>
          <w:tcPr>
            <w:tcW w:w="709" w:type="dxa"/>
          </w:tcPr>
          <w:p>
            <w:pPr/>
          </w:p>
        </w:tc>
        <w:tc>
          <w:tcPr>
            <w:tcW w:w="710" w:type="dxa"/>
          </w:tcPr>
          <w:p>
            <w:pPr/>
          </w:p>
        </w:tc>
        <w:tc>
          <w:tcPr>
            <w:tcW w:w="708" w:type="dxa"/>
          </w:tcPr>
          <w:p>
            <w:pPr/>
          </w:p>
        </w:tc>
        <w:tc>
          <w:tcPr>
            <w:tcW w:w="708" w:type="dxa"/>
          </w:tcPr>
          <w:p>
            <w:pPr/>
          </w:p>
        </w:tc>
      </w:tr>
      <w:tr>
        <w:trPr>
          <w:trHeight w:val="562" w:hRule="exact"/>
        </w:trPr>
        <w:tc>
          <w:tcPr>
            <w:tcW w:w="6488" w:type="dxa"/>
          </w:tcPr>
          <w:p>
            <w:pPr>
              <w:pStyle w:val="TableParagraph"/>
              <w:ind w:left="103" w:right="107"/>
              <w:rPr>
                <w:sz w:val="24"/>
              </w:rPr>
            </w:pPr>
            <w:r>
              <w:rPr>
                <w:sz w:val="24"/>
              </w:rPr>
              <w:t>48. Puedo contar con mi marido para compartir el cuidado del bebé hasta que haya nacido</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68" w:lineRule="exact"/>
              <w:ind w:left="103" w:right="107"/>
              <w:rPr>
                <w:sz w:val="24"/>
              </w:rPr>
            </w:pPr>
            <w:r>
              <w:rPr>
                <w:sz w:val="24"/>
              </w:rPr>
              <w:t>49. Ya siento afecto por el bebé</w:t>
            </w:r>
          </w:p>
        </w:tc>
        <w:tc>
          <w:tcPr>
            <w:tcW w:w="709" w:type="dxa"/>
          </w:tcPr>
          <w:p>
            <w:pPr/>
          </w:p>
        </w:tc>
        <w:tc>
          <w:tcPr>
            <w:tcW w:w="710" w:type="dxa"/>
          </w:tcPr>
          <w:p>
            <w:pPr/>
          </w:p>
        </w:tc>
        <w:tc>
          <w:tcPr>
            <w:tcW w:w="708" w:type="dxa"/>
          </w:tcPr>
          <w:p>
            <w:pPr/>
          </w:p>
        </w:tc>
        <w:tc>
          <w:tcPr>
            <w:tcW w:w="708" w:type="dxa"/>
          </w:tcPr>
          <w:p>
            <w:pPr/>
          </w:p>
        </w:tc>
      </w:tr>
      <w:tr>
        <w:trPr>
          <w:trHeight w:val="288" w:hRule="exact"/>
        </w:trPr>
        <w:tc>
          <w:tcPr>
            <w:tcW w:w="6488" w:type="dxa"/>
          </w:tcPr>
          <w:p>
            <w:pPr>
              <w:pStyle w:val="TableParagraph"/>
              <w:spacing w:line="270" w:lineRule="exact"/>
              <w:ind w:left="103" w:right="107"/>
              <w:rPr>
                <w:sz w:val="24"/>
              </w:rPr>
            </w:pPr>
            <w:r>
              <w:rPr>
                <w:sz w:val="24"/>
              </w:rPr>
              <w:t>50. Creo que puedo ser una buena madre</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68" w:lineRule="exact"/>
              <w:ind w:left="103" w:right="107"/>
              <w:rPr>
                <w:sz w:val="24"/>
              </w:rPr>
            </w:pPr>
            <w:r>
              <w:rPr>
                <w:sz w:val="24"/>
              </w:rPr>
              <w:t>51. Tengo la sensación de que disfrutaré del bebé</w:t>
            </w:r>
          </w:p>
        </w:tc>
        <w:tc>
          <w:tcPr>
            <w:tcW w:w="709" w:type="dxa"/>
          </w:tcPr>
          <w:p>
            <w:pPr/>
          </w:p>
        </w:tc>
        <w:tc>
          <w:tcPr>
            <w:tcW w:w="710" w:type="dxa"/>
          </w:tcPr>
          <w:p>
            <w:pPr/>
          </w:p>
        </w:tc>
        <w:tc>
          <w:tcPr>
            <w:tcW w:w="708" w:type="dxa"/>
          </w:tcPr>
          <w:p>
            <w:pPr/>
          </w:p>
        </w:tc>
        <w:tc>
          <w:tcPr>
            <w:tcW w:w="708" w:type="dxa"/>
          </w:tcPr>
          <w:p>
            <w:pPr/>
          </w:p>
        </w:tc>
      </w:tr>
      <w:tr>
        <w:trPr>
          <w:trHeight w:val="286" w:hRule="exact"/>
        </w:trPr>
        <w:tc>
          <w:tcPr>
            <w:tcW w:w="6488" w:type="dxa"/>
          </w:tcPr>
          <w:p>
            <w:pPr>
              <w:pStyle w:val="TableParagraph"/>
              <w:spacing w:line="268" w:lineRule="exact"/>
              <w:ind w:left="103" w:right="107"/>
              <w:rPr>
                <w:sz w:val="24"/>
              </w:rPr>
            </w:pPr>
            <w:r>
              <w:rPr>
                <w:sz w:val="24"/>
              </w:rPr>
              <w:t>52. Estoy feliz con este embarazo</w:t>
            </w:r>
          </w:p>
        </w:tc>
        <w:tc>
          <w:tcPr>
            <w:tcW w:w="709" w:type="dxa"/>
          </w:tcPr>
          <w:p>
            <w:pPr/>
          </w:p>
        </w:tc>
        <w:tc>
          <w:tcPr>
            <w:tcW w:w="710" w:type="dxa"/>
          </w:tcPr>
          <w:p>
            <w:pPr/>
          </w:p>
        </w:tc>
        <w:tc>
          <w:tcPr>
            <w:tcW w:w="708" w:type="dxa"/>
          </w:tcPr>
          <w:p>
            <w:pPr/>
          </w:p>
        </w:tc>
        <w:tc>
          <w:tcPr>
            <w:tcW w:w="708" w:type="dxa"/>
          </w:tcPr>
          <w:p>
            <w:pPr/>
          </w:p>
        </w:tc>
      </w:tr>
    </w:tbl>
    <w:sectPr>
      <w:pgSz w:w="12240" w:h="15840"/>
      <w:pgMar w:header="0" w:footer="942" w:top="1420" w:bottom="1140" w:left="1480" w:right="12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ourier New">
    <w:altName w:val="Courier New"/>
    <w:charset w:val="0"/>
    <w:family w:val="modern"/>
    <w:pitch w:val="fixed"/>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5pt;margin-top:730.880005pt;width:9.6pt;height:13.05pt;mso-position-horizontal-relative:page;mso-position-vertical-relative:page;z-index:-1408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40608"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1405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6.170013pt;margin-top:706.849243pt;width:80.7pt;height:12pt;mso-position-horizontal-relative:page;mso-position-vertical-relative:page;z-index:-140560" type="#_x0000_t202" filled="false" stroked="false">
          <v:textbox inset="0,0,0,0">
            <w:txbxContent>
              <w:p>
                <w:pPr>
                  <w:spacing w:line="224" w:lineRule="exact" w:before="0"/>
                  <w:ind w:left="20" w:right="0" w:firstLine="0"/>
                  <w:jc w:val="left"/>
                  <w:rPr>
                    <w:i/>
                    <w:sz w:val="20"/>
                  </w:rPr>
                </w:pPr>
                <w:r>
                  <w:rPr>
                    <w:b/>
                    <w:sz w:val="20"/>
                  </w:rPr>
                  <w:t>Fuente: </w:t>
                </w:r>
                <w:r>
                  <w:rPr>
                    <w:i/>
                    <w:sz w:val="20"/>
                  </w:rPr>
                  <w:t>Tabla </w:t>
                </w:r>
                <w:r>
                  <w:rPr/>
                  <w:fldChar w:fldCharType="begin"/>
                </w:r>
                <w:r>
                  <w:rPr>
                    <w:i/>
                    <w:sz w:val="20"/>
                  </w:rPr>
                  <w:instrText> PAGE </w:instrText>
                </w:r>
                <w:r>
                  <w:rPr/>
                  <w:fldChar w:fldCharType="separate"/>
                </w:r>
                <w:r>
                  <w:rPr/>
                  <w:t>13</w:t>
                </w:r>
                <w:r>
                  <w:rPr/>
                  <w:fldChar w:fldCharType="end"/>
                </w:r>
              </w:p>
            </w:txbxContent>
          </v:textbox>
          <w10:wrap type="none"/>
        </v:shape>
      </w:pict>
    </w:r>
    <w:r>
      <w:rPr/>
      <w:pict>
        <v:shape style="position:absolute;margin-left:514.859985pt;margin-top:730.880005pt;width:13.3pt;height:13.05pt;mso-position-horizontal-relative:page;mso-position-vertical-relative:page;z-index:-140536" type="#_x0000_t202" filled="false" stroked="false">
          <v:textbox inset="0,0,0,0">
            <w:txbxContent>
              <w:p>
                <w:pPr>
                  <w:spacing w:line="245" w:lineRule="exact" w:before="0"/>
                  <w:ind w:left="20" w:right="0" w:firstLine="0"/>
                  <w:jc w:val="left"/>
                  <w:rPr>
                    <w:rFonts w:ascii="Calibri"/>
                    <w:sz w:val="22"/>
                  </w:rPr>
                </w:pPr>
                <w:r>
                  <w:rPr>
                    <w:rFonts w:ascii="Calibri"/>
                    <w:sz w:val="22"/>
                  </w:rPr>
                  <w:t>53</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6.170013pt;margin-top:708.889282pt;width:80.7pt;height:12pt;mso-position-horizontal-relative:page;mso-position-vertical-relative:page;z-index:-140512" type="#_x0000_t202" filled="false" stroked="false">
          <v:textbox inset="0,0,0,0">
            <w:txbxContent>
              <w:p>
                <w:pPr>
                  <w:spacing w:line="224" w:lineRule="exact" w:before="0"/>
                  <w:ind w:left="20" w:right="0" w:firstLine="0"/>
                  <w:jc w:val="left"/>
                  <w:rPr>
                    <w:i/>
                    <w:sz w:val="20"/>
                  </w:rPr>
                </w:pPr>
                <w:r>
                  <w:rPr>
                    <w:b/>
                    <w:sz w:val="20"/>
                  </w:rPr>
                  <w:t>Fuente: </w:t>
                </w:r>
                <w:r>
                  <w:rPr>
                    <w:i/>
                    <w:sz w:val="20"/>
                  </w:rPr>
                  <w:t>Tabla </w:t>
                </w:r>
                <w:r>
                  <w:rPr/>
                  <w:fldChar w:fldCharType="begin"/>
                </w:r>
                <w:r>
                  <w:rPr>
                    <w:i/>
                    <w:sz w:val="20"/>
                  </w:rPr>
                  <w:instrText> PAGE </w:instrText>
                </w:r>
                <w:r>
                  <w:rPr/>
                  <w:fldChar w:fldCharType="separate"/>
                </w:r>
                <w:r>
                  <w:rPr/>
                  <w:t>14</w:t>
                </w:r>
                <w:r>
                  <w:rPr/>
                  <w:fldChar w:fldCharType="end"/>
                </w:r>
              </w:p>
            </w:txbxContent>
          </v:textbox>
          <w10:wrap type="none"/>
        </v:shape>
      </w:pict>
    </w:r>
    <w:r>
      <w:rPr/>
      <w:pict>
        <v:shape style="position:absolute;margin-left:514.859985pt;margin-top:730.880005pt;width:13.3pt;height:13.05pt;mso-position-horizontal-relative:page;mso-position-vertical-relative:page;z-index:-140488" type="#_x0000_t202" filled="false" stroked="false">
          <v:textbox inset="0,0,0,0">
            <w:txbxContent>
              <w:p>
                <w:pPr>
                  <w:spacing w:line="245" w:lineRule="exact" w:before="0"/>
                  <w:ind w:left="20" w:right="0" w:firstLine="0"/>
                  <w:jc w:val="left"/>
                  <w:rPr>
                    <w:rFonts w:ascii="Calibri"/>
                    <w:sz w:val="22"/>
                  </w:rPr>
                </w:pPr>
                <w:r>
                  <w:rPr>
                    <w:rFonts w:ascii="Calibri"/>
                    <w:sz w:val="22"/>
                  </w:rPr>
                  <w:t>54</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1404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55</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40440"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13.859985pt;margin-top:730.880005pt;width:15.3pt;height:13.05pt;mso-position-horizontal-relative:page;mso-position-vertical-relative:page;z-index:-1404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62</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40392"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13.859985pt;margin-top:730.880005pt;width:15.3pt;height:13.05pt;mso-position-horizontal-relative:page;mso-position-vertical-relative:page;z-index:-1403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75</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40800"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1407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40752"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1407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40704"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1406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40656"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1406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7">
    <w:multiLevelType w:val="hybridMultilevel"/>
    <w:lvl w:ilvl="0">
      <w:start w:val="1"/>
      <w:numFmt w:val="bullet"/>
      <w:lvlText w:val="o"/>
      <w:lvlJc w:val="left"/>
      <w:pPr>
        <w:ind w:left="822" w:hanging="360"/>
      </w:pPr>
      <w:rPr>
        <w:rFonts w:hint="default" w:ascii="Courier New" w:hAnsi="Courier New" w:eastAsia="Courier New" w:cs="Courier New"/>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8">
    <w:multiLevelType w:val="hybridMultilevel"/>
    <w:lvl w:ilvl="0">
      <w:start w:val="16"/>
      <w:numFmt w:val="upperRoman"/>
      <w:lvlText w:val="%1"/>
      <w:lvlJc w:val="left"/>
      <w:pPr>
        <w:ind w:left="825" w:hanging="724"/>
        <w:jc w:val="left"/>
      </w:pPr>
      <w:rPr>
        <w:rFonts w:hint="default"/>
      </w:rPr>
    </w:lvl>
    <w:lvl w:ilvl="1">
      <w:start w:val="1"/>
      <w:numFmt w:val="decimal"/>
      <w:lvlText w:val="%1.%2."/>
      <w:lvlJc w:val="left"/>
      <w:pPr>
        <w:ind w:left="825" w:hanging="724"/>
        <w:jc w:val="right"/>
      </w:pPr>
      <w:rPr>
        <w:rFonts w:hint="default" w:ascii="Arial" w:hAnsi="Arial" w:eastAsia="Arial" w:cs="Arial"/>
        <w:b/>
        <w:bCs/>
        <w:spacing w:val="-2"/>
        <w:w w:val="99"/>
        <w:sz w:val="24"/>
        <w:szCs w:val="24"/>
      </w:rPr>
    </w:lvl>
    <w:lvl w:ilvl="2">
      <w:start w:val="1"/>
      <w:numFmt w:val="bullet"/>
      <w:lvlText w:val="•"/>
      <w:lvlJc w:val="left"/>
      <w:pPr>
        <w:ind w:left="2596" w:hanging="724"/>
      </w:pPr>
      <w:rPr>
        <w:rFonts w:hint="default"/>
      </w:rPr>
    </w:lvl>
    <w:lvl w:ilvl="3">
      <w:start w:val="1"/>
      <w:numFmt w:val="bullet"/>
      <w:lvlText w:val="•"/>
      <w:lvlJc w:val="left"/>
      <w:pPr>
        <w:ind w:left="3484" w:hanging="724"/>
      </w:pPr>
      <w:rPr>
        <w:rFonts w:hint="default"/>
      </w:rPr>
    </w:lvl>
    <w:lvl w:ilvl="4">
      <w:start w:val="1"/>
      <w:numFmt w:val="bullet"/>
      <w:lvlText w:val="•"/>
      <w:lvlJc w:val="left"/>
      <w:pPr>
        <w:ind w:left="4372" w:hanging="724"/>
      </w:pPr>
      <w:rPr>
        <w:rFonts w:hint="default"/>
      </w:rPr>
    </w:lvl>
    <w:lvl w:ilvl="5">
      <w:start w:val="1"/>
      <w:numFmt w:val="bullet"/>
      <w:lvlText w:val="•"/>
      <w:lvlJc w:val="left"/>
      <w:pPr>
        <w:ind w:left="5260" w:hanging="724"/>
      </w:pPr>
      <w:rPr>
        <w:rFonts w:hint="default"/>
      </w:rPr>
    </w:lvl>
    <w:lvl w:ilvl="6">
      <w:start w:val="1"/>
      <w:numFmt w:val="bullet"/>
      <w:lvlText w:val="•"/>
      <w:lvlJc w:val="left"/>
      <w:pPr>
        <w:ind w:left="6148" w:hanging="724"/>
      </w:pPr>
      <w:rPr>
        <w:rFonts w:hint="default"/>
      </w:rPr>
    </w:lvl>
    <w:lvl w:ilvl="7">
      <w:start w:val="1"/>
      <w:numFmt w:val="bullet"/>
      <w:lvlText w:val="•"/>
      <w:lvlJc w:val="left"/>
      <w:pPr>
        <w:ind w:left="7036" w:hanging="724"/>
      </w:pPr>
      <w:rPr>
        <w:rFonts w:hint="default"/>
      </w:rPr>
    </w:lvl>
    <w:lvl w:ilvl="8">
      <w:start w:val="1"/>
      <w:numFmt w:val="bullet"/>
      <w:lvlText w:val="•"/>
      <w:lvlJc w:val="left"/>
      <w:pPr>
        <w:ind w:left="7924" w:hanging="724"/>
      </w:pPr>
      <w:rPr>
        <w:rFonts w:hint="default"/>
      </w:rPr>
    </w:lvl>
  </w:abstractNum>
  <w:abstractNum w:abstractNumId="26">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o"/>
      <w:lvlJc w:val="left"/>
      <w:pPr>
        <w:ind w:left="1422" w:hanging="360"/>
      </w:pPr>
      <w:rPr>
        <w:rFonts w:hint="default" w:ascii="Courier New" w:hAnsi="Courier New" w:eastAsia="Courier New" w:cs="Courier New"/>
        <w:w w:val="100"/>
        <w:sz w:val="24"/>
        <w:szCs w:val="24"/>
      </w:rPr>
    </w:lvl>
    <w:lvl w:ilvl="2">
      <w:start w:val="1"/>
      <w:numFmt w:val="bullet"/>
      <w:lvlText w:val="•"/>
      <w:lvlJc w:val="left"/>
      <w:pPr>
        <w:ind w:left="2255" w:hanging="360"/>
      </w:pPr>
      <w:rPr>
        <w:rFonts w:hint="default"/>
      </w:rPr>
    </w:lvl>
    <w:lvl w:ilvl="3">
      <w:start w:val="1"/>
      <w:numFmt w:val="bullet"/>
      <w:lvlText w:val="•"/>
      <w:lvlJc w:val="left"/>
      <w:pPr>
        <w:ind w:left="3091" w:hanging="360"/>
      </w:pPr>
      <w:rPr>
        <w:rFonts w:hint="default"/>
      </w:rPr>
    </w:lvl>
    <w:lvl w:ilvl="4">
      <w:start w:val="1"/>
      <w:numFmt w:val="bullet"/>
      <w:lvlText w:val="•"/>
      <w:lvlJc w:val="left"/>
      <w:pPr>
        <w:ind w:left="3926" w:hanging="360"/>
      </w:pPr>
      <w:rPr>
        <w:rFonts w:hint="default"/>
      </w:rPr>
    </w:lvl>
    <w:lvl w:ilvl="5">
      <w:start w:val="1"/>
      <w:numFmt w:val="bullet"/>
      <w:lvlText w:val="•"/>
      <w:lvlJc w:val="left"/>
      <w:pPr>
        <w:ind w:left="4762" w:hanging="360"/>
      </w:pPr>
      <w:rPr>
        <w:rFonts w:hint="default"/>
      </w:rPr>
    </w:lvl>
    <w:lvl w:ilvl="6">
      <w:start w:val="1"/>
      <w:numFmt w:val="bullet"/>
      <w:lvlText w:val="•"/>
      <w:lvlJc w:val="left"/>
      <w:pPr>
        <w:ind w:left="559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268" w:hanging="360"/>
      </w:pPr>
      <w:rPr>
        <w:rFonts w:hint="default"/>
      </w:rPr>
    </w:lvl>
  </w:abstractNum>
  <w:abstractNum w:abstractNumId="25">
    <w:multiLevelType w:val="hybridMultilevel"/>
    <w:lvl w:ilvl="0">
      <w:start w:val="8"/>
      <w:numFmt w:val="upperRoman"/>
      <w:lvlText w:val="%1"/>
      <w:lvlJc w:val="left"/>
      <w:pPr>
        <w:ind w:left="730" w:hanging="628"/>
        <w:jc w:val="left"/>
      </w:pPr>
      <w:rPr>
        <w:rFonts w:hint="default"/>
      </w:rPr>
    </w:lvl>
    <w:lvl w:ilvl="1">
      <w:start w:val="1"/>
      <w:numFmt w:val="decimal"/>
      <w:lvlText w:val="%1.%2"/>
      <w:lvlJc w:val="left"/>
      <w:pPr>
        <w:ind w:left="730" w:hanging="628"/>
        <w:jc w:val="left"/>
      </w:pPr>
      <w:rPr>
        <w:rFonts w:hint="default" w:ascii="Arial" w:hAnsi="Arial" w:eastAsia="Arial" w:cs="Arial"/>
        <w:b/>
        <w:bCs/>
        <w:spacing w:val="-2"/>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o"/>
      <w:lvlJc w:val="left"/>
      <w:pPr>
        <w:ind w:left="1542" w:hanging="360"/>
      </w:pPr>
      <w:rPr>
        <w:rFonts w:hint="default" w:ascii="Courier New" w:hAnsi="Courier New" w:eastAsia="Courier New" w:cs="Courier New"/>
        <w:w w:val="100"/>
        <w:sz w:val="24"/>
        <w:szCs w:val="24"/>
      </w:rPr>
    </w:lvl>
    <w:lvl w:ilvl="4">
      <w:start w:val="1"/>
      <w:numFmt w:val="bullet"/>
      <w:lvlText w:val="•"/>
      <w:lvlJc w:val="left"/>
      <w:pPr>
        <w:ind w:left="3420" w:hanging="360"/>
      </w:pPr>
      <w:rPr>
        <w:rFonts w:hint="default"/>
      </w:rPr>
    </w:lvl>
    <w:lvl w:ilvl="5">
      <w:start w:val="1"/>
      <w:numFmt w:val="bullet"/>
      <w:lvlText w:val="•"/>
      <w:lvlJc w:val="left"/>
      <w:pPr>
        <w:ind w:left="4360" w:hanging="360"/>
      </w:pPr>
      <w:rPr>
        <w:rFonts w:hint="default"/>
      </w:rPr>
    </w:lvl>
    <w:lvl w:ilvl="6">
      <w:start w:val="1"/>
      <w:numFmt w:val="bullet"/>
      <w:lvlText w:val="•"/>
      <w:lvlJc w:val="left"/>
      <w:pPr>
        <w:ind w:left="5300" w:hanging="360"/>
      </w:pPr>
      <w:rPr>
        <w:rFonts w:hint="default"/>
      </w:rPr>
    </w:lvl>
    <w:lvl w:ilvl="7">
      <w:start w:val="1"/>
      <w:numFmt w:val="bullet"/>
      <w:lvlText w:val="•"/>
      <w:lvlJc w:val="left"/>
      <w:pPr>
        <w:ind w:left="6240" w:hanging="360"/>
      </w:pPr>
      <w:rPr>
        <w:rFonts w:hint="default"/>
      </w:rPr>
    </w:lvl>
    <w:lvl w:ilvl="8">
      <w:start w:val="1"/>
      <w:numFmt w:val="bullet"/>
      <w:lvlText w:val="•"/>
      <w:lvlJc w:val="left"/>
      <w:pPr>
        <w:ind w:left="7180" w:hanging="360"/>
      </w:pPr>
      <w:rPr>
        <w:rFonts w:hint="default"/>
      </w:rPr>
    </w:lvl>
  </w:abstractNum>
  <w:abstractNum w:abstractNumId="24">
    <w:multiLevelType w:val="hybridMultilevel"/>
    <w:lvl w:ilvl="0">
      <w:start w:val="7"/>
      <w:numFmt w:val="upperRoman"/>
      <w:lvlText w:val="%1"/>
      <w:lvlJc w:val="left"/>
      <w:pPr>
        <w:ind w:left="102" w:hanging="562"/>
        <w:jc w:val="left"/>
      </w:pPr>
      <w:rPr>
        <w:rFonts w:hint="default"/>
      </w:rPr>
    </w:lvl>
    <w:lvl w:ilvl="1">
      <w:start w:val="2"/>
      <w:numFmt w:val="decimal"/>
      <w:lvlText w:val="%1.%2"/>
      <w:lvlJc w:val="left"/>
      <w:pPr>
        <w:ind w:left="102" w:hanging="562"/>
        <w:jc w:val="left"/>
      </w:pPr>
      <w:rPr>
        <w:rFonts w:hint="default" w:ascii="Arial" w:hAnsi="Arial" w:eastAsia="Arial" w:cs="Arial"/>
        <w:b/>
        <w:bCs/>
        <w:w w:val="99"/>
        <w:sz w:val="24"/>
        <w:szCs w:val="24"/>
      </w:rPr>
    </w:lvl>
    <w:lvl w:ilvl="2">
      <w:start w:val="1"/>
      <w:numFmt w:val="decimal"/>
      <w:lvlText w:val="%1.%2.%3"/>
      <w:lvlJc w:val="left"/>
      <w:pPr>
        <w:ind w:left="864" w:hanging="762"/>
        <w:jc w:val="left"/>
      </w:pPr>
      <w:rPr>
        <w:rFonts w:hint="default" w:ascii="Arial" w:hAnsi="Arial" w:eastAsia="Arial" w:cs="Arial"/>
        <w:b/>
        <w:bCs/>
        <w:spacing w:val="-1"/>
        <w:w w:val="99"/>
        <w:sz w:val="24"/>
        <w:szCs w:val="24"/>
      </w:rPr>
    </w:lvl>
    <w:lvl w:ilvl="3">
      <w:start w:val="1"/>
      <w:numFmt w:val="bullet"/>
      <w:lvlText w:val=""/>
      <w:lvlJc w:val="left"/>
      <w:pPr>
        <w:ind w:left="822" w:hanging="360"/>
      </w:pPr>
      <w:rPr>
        <w:rFonts w:hint="default" w:ascii="Symbol" w:hAnsi="Symbol" w:eastAsia="Symbol" w:cs="Symbol"/>
        <w:w w:val="100"/>
        <w:sz w:val="24"/>
        <w:szCs w:val="24"/>
      </w:rPr>
    </w:lvl>
    <w:lvl w:ilvl="4">
      <w:start w:val="1"/>
      <w:numFmt w:val="bullet"/>
      <w:lvlText w:val="•"/>
      <w:lvlJc w:val="left"/>
      <w:pPr>
        <w:ind w:left="2910" w:hanging="360"/>
      </w:pPr>
      <w:rPr>
        <w:rFonts w:hint="default"/>
      </w:rPr>
    </w:lvl>
    <w:lvl w:ilvl="5">
      <w:start w:val="1"/>
      <w:numFmt w:val="bullet"/>
      <w:lvlText w:val="•"/>
      <w:lvlJc w:val="left"/>
      <w:pPr>
        <w:ind w:left="3935" w:hanging="360"/>
      </w:pPr>
      <w:rPr>
        <w:rFonts w:hint="default"/>
      </w:rPr>
    </w:lvl>
    <w:lvl w:ilvl="6">
      <w:start w:val="1"/>
      <w:numFmt w:val="bullet"/>
      <w:lvlText w:val="•"/>
      <w:lvlJc w:val="left"/>
      <w:pPr>
        <w:ind w:left="4960" w:hanging="360"/>
      </w:pPr>
      <w:rPr>
        <w:rFonts w:hint="default"/>
      </w:rPr>
    </w:lvl>
    <w:lvl w:ilvl="7">
      <w:start w:val="1"/>
      <w:numFmt w:val="bullet"/>
      <w:lvlText w:val="•"/>
      <w:lvlJc w:val="left"/>
      <w:pPr>
        <w:ind w:left="5985" w:hanging="360"/>
      </w:pPr>
      <w:rPr>
        <w:rFonts w:hint="default"/>
      </w:rPr>
    </w:lvl>
    <w:lvl w:ilvl="8">
      <w:start w:val="1"/>
      <w:numFmt w:val="bullet"/>
      <w:lvlText w:val="•"/>
      <w:lvlJc w:val="left"/>
      <w:pPr>
        <w:ind w:left="7010" w:hanging="360"/>
      </w:pPr>
      <w:rPr>
        <w:rFonts w:hint="default"/>
      </w:rPr>
    </w:lvl>
  </w:abstractNum>
  <w:abstractNum w:abstractNumId="23">
    <w:multiLevelType w:val="hybridMultilevel"/>
    <w:lvl w:ilvl="0">
      <w:start w:val="7"/>
      <w:numFmt w:val="upperRoman"/>
      <w:lvlText w:val="%1"/>
      <w:lvlJc w:val="left"/>
      <w:pPr>
        <w:ind w:left="663" w:hanging="562"/>
        <w:jc w:val="left"/>
      </w:pPr>
      <w:rPr>
        <w:rFonts w:hint="default"/>
      </w:rPr>
    </w:lvl>
    <w:lvl w:ilvl="1">
      <w:start w:val="1"/>
      <w:numFmt w:val="decimal"/>
      <w:lvlText w:val="%1.%2"/>
      <w:lvlJc w:val="left"/>
      <w:pPr>
        <w:ind w:left="663" w:hanging="562"/>
        <w:jc w:val="left"/>
      </w:pPr>
      <w:rPr>
        <w:rFonts w:hint="default" w:ascii="Arial" w:hAnsi="Arial" w:eastAsia="Arial" w:cs="Arial"/>
        <w:b/>
        <w:bCs/>
        <w:w w:val="99"/>
        <w:sz w:val="24"/>
        <w:szCs w:val="24"/>
      </w:rPr>
    </w:lvl>
    <w:lvl w:ilvl="2">
      <w:start w:val="1"/>
      <w:numFmt w:val="decimal"/>
      <w:lvlText w:val="%1.%2.%3"/>
      <w:lvlJc w:val="left"/>
      <w:pPr>
        <w:ind w:left="864" w:hanging="762"/>
        <w:jc w:val="left"/>
      </w:pPr>
      <w:rPr>
        <w:rFonts w:hint="default" w:ascii="Arial" w:hAnsi="Arial" w:eastAsia="Arial" w:cs="Arial"/>
        <w:b/>
        <w:bCs/>
        <w:spacing w:val="-1"/>
        <w:w w:val="99"/>
        <w:sz w:val="24"/>
        <w:szCs w:val="24"/>
      </w:rPr>
    </w:lvl>
    <w:lvl w:ilvl="3">
      <w:start w:val="1"/>
      <w:numFmt w:val="bullet"/>
      <w:lvlText w:val="•"/>
      <w:lvlJc w:val="left"/>
      <w:pPr>
        <w:ind w:left="2682" w:hanging="762"/>
      </w:pPr>
      <w:rPr>
        <w:rFonts w:hint="default"/>
      </w:rPr>
    </w:lvl>
    <w:lvl w:ilvl="4">
      <w:start w:val="1"/>
      <w:numFmt w:val="bullet"/>
      <w:lvlText w:val="•"/>
      <w:lvlJc w:val="left"/>
      <w:pPr>
        <w:ind w:left="3593" w:hanging="762"/>
      </w:pPr>
      <w:rPr>
        <w:rFonts w:hint="default"/>
      </w:rPr>
    </w:lvl>
    <w:lvl w:ilvl="5">
      <w:start w:val="1"/>
      <w:numFmt w:val="bullet"/>
      <w:lvlText w:val="•"/>
      <w:lvlJc w:val="left"/>
      <w:pPr>
        <w:ind w:left="4504" w:hanging="762"/>
      </w:pPr>
      <w:rPr>
        <w:rFonts w:hint="default"/>
      </w:rPr>
    </w:lvl>
    <w:lvl w:ilvl="6">
      <w:start w:val="1"/>
      <w:numFmt w:val="bullet"/>
      <w:lvlText w:val="•"/>
      <w:lvlJc w:val="left"/>
      <w:pPr>
        <w:ind w:left="5415" w:hanging="762"/>
      </w:pPr>
      <w:rPr>
        <w:rFonts w:hint="default"/>
      </w:rPr>
    </w:lvl>
    <w:lvl w:ilvl="7">
      <w:start w:val="1"/>
      <w:numFmt w:val="bullet"/>
      <w:lvlText w:val="•"/>
      <w:lvlJc w:val="left"/>
      <w:pPr>
        <w:ind w:left="6326" w:hanging="762"/>
      </w:pPr>
      <w:rPr>
        <w:rFonts w:hint="default"/>
      </w:rPr>
    </w:lvl>
    <w:lvl w:ilvl="8">
      <w:start w:val="1"/>
      <w:numFmt w:val="bullet"/>
      <w:lvlText w:val="•"/>
      <w:lvlJc w:val="left"/>
      <w:pPr>
        <w:ind w:left="7237" w:hanging="762"/>
      </w:pPr>
      <w:rPr>
        <w:rFonts w:hint="default"/>
      </w:rPr>
    </w:lvl>
  </w:abstractNum>
  <w:abstractNum w:abstractNumId="22">
    <w:multiLevelType w:val="hybridMultilevel"/>
    <w:lvl w:ilvl="0">
      <w:start w:val="1"/>
      <w:numFmt w:val="lowerLetter"/>
      <w:lvlText w:val="%1."/>
      <w:lvlJc w:val="left"/>
      <w:pPr>
        <w:ind w:left="458" w:hanging="360"/>
        <w:jc w:val="left"/>
      </w:pPr>
      <w:rPr>
        <w:rFonts w:hint="default" w:ascii="Arial" w:hAnsi="Arial" w:eastAsia="Arial" w:cs="Arial"/>
        <w:spacing w:val="-1"/>
        <w:w w:val="100"/>
        <w:sz w:val="16"/>
        <w:szCs w:val="16"/>
      </w:rPr>
    </w:lvl>
    <w:lvl w:ilvl="1">
      <w:start w:val="1"/>
      <w:numFmt w:val="bullet"/>
      <w:lvlText w:val="•"/>
      <w:lvlJc w:val="left"/>
      <w:pPr>
        <w:ind w:left="585" w:hanging="360"/>
      </w:pPr>
      <w:rPr>
        <w:rFonts w:hint="default"/>
      </w:rPr>
    </w:lvl>
    <w:lvl w:ilvl="2">
      <w:start w:val="1"/>
      <w:numFmt w:val="bullet"/>
      <w:lvlText w:val="•"/>
      <w:lvlJc w:val="left"/>
      <w:pPr>
        <w:ind w:left="710" w:hanging="360"/>
      </w:pPr>
      <w:rPr>
        <w:rFonts w:hint="default"/>
      </w:rPr>
    </w:lvl>
    <w:lvl w:ilvl="3">
      <w:start w:val="1"/>
      <w:numFmt w:val="bullet"/>
      <w:lvlText w:val="•"/>
      <w:lvlJc w:val="left"/>
      <w:pPr>
        <w:ind w:left="836" w:hanging="360"/>
      </w:pPr>
      <w:rPr>
        <w:rFonts w:hint="default"/>
      </w:rPr>
    </w:lvl>
    <w:lvl w:ilvl="4">
      <w:start w:val="1"/>
      <w:numFmt w:val="bullet"/>
      <w:lvlText w:val="•"/>
      <w:lvlJc w:val="left"/>
      <w:pPr>
        <w:ind w:left="961" w:hanging="360"/>
      </w:pPr>
      <w:rPr>
        <w:rFonts w:hint="default"/>
      </w:rPr>
    </w:lvl>
    <w:lvl w:ilvl="5">
      <w:start w:val="1"/>
      <w:numFmt w:val="bullet"/>
      <w:lvlText w:val="•"/>
      <w:lvlJc w:val="left"/>
      <w:pPr>
        <w:ind w:left="1086" w:hanging="360"/>
      </w:pPr>
      <w:rPr>
        <w:rFonts w:hint="default"/>
      </w:rPr>
    </w:lvl>
    <w:lvl w:ilvl="6">
      <w:start w:val="1"/>
      <w:numFmt w:val="bullet"/>
      <w:lvlText w:val="•"/>
      <w:lvlJc w:val="left"/>
      <w:pPr>
        <w:ind w:left="1212" w:hanging="360"/>
      </w:pPr>
      <w:rPr>
        <w:rFonts w:hint="default"/>
      </w:rPr>
    </w:lvl>
    <w:lvl w:ilvl="7">
      <w:start w:val="1"/>
      <w:numFmt w:val="bullet"/>
      <w:lvlText w:val="•"/>
      <w:lvlJc w:val="left"/>
      <w:pPr>
        <w:ind w:left="1337" w:hanging="360"/>
      </w:pPr>
      <w:rPr>
        <w:rFonts w:hint="default"/>
      </w:rPr>
    </w:lvl>
    <w:lvl w:ilvl="8">
      <w:start w:val="1"/>
      <w:numFmt w:val="bullet"/>
      <w:lvlText w:val="•"/>
      <w:lvlJc w:val="left"/>
      <w:pPr>
        <w:ind w:left="1462" w:hanging="360"/>
      </w:pPr>
      <w:rPr>
        <w:rFonts w:hint="default"/>
      </w:rPr>
    </w:lvl>
  </w:abstractNum>
  <w:abstractNum w:abstractNumId="21">
    <w:multiLevelType w:val="hybridMultilevel"/>
    <w:lvl w:ilvl="0">
      <w:start w:val="1"/>
      <w:numFmt w:val="lowerLetter"/>
      <w:lvlText w:val="%1)"/>
      <w:lvlJc w:val="left"/>
      <w:pPr>
        <w:ind w:left="415" w:hanging="360"/>
        <w:jc w:val="left"/>
      </w:pPr>
      <w:rPr>
        <w:rFonts w:hint="default" w:ascii="Arial" w:hAnsi="Arial" w:eastAsia="Arial" w:cs="Arial"/>
        <w:spacing w:val="-1"/>
        <w:w w:val="100"/>
        <w:sz w:val="16"/>
        <w:szCs w:val="16"/>
      </w:rPr>
    </w:lvl>
    <w:lvl w:ilvl="1">
      <w:start w:val="1"/>
      <w:numFmt w:val="bullet"/>
      <w:lvlText w:val="•"/>
      <w:lvlJc w:val="left"/>
      <w:pPr>
        <w:ind w:left="577" w:hanging="360"/>
      </w:pPr>
      <w:rPr>
        <w:rFonts w:hint="default"/>
      </w:rPr>
    </w:lvl>
    <w:lvl w:ilvl="2">
      <w:start w:val="1"/>
      <w:numFmt w:val="bullet"/>
      <w:lvlText w:val="•"/>
      <w:lvlJc w:val="left"/>
      <w:pPr>
        <w:ind w:left="735" w:hanging="360"/>
      </w:pPr>
      <w:rPr>
        <w:rFonts w:hint="default"/>
      </w:rPr>
    </w:lvl>
    <w:lvl w:ilvl="3">
      <w:start w:val="1"/>
      <w:numFmt w:val="bullet"/>
      <w:lvlText w:val="•"/>
      <w:lvlJc w:val="left"/>
      <w:pPr>
        <w:ind w:left="893" w:hanging="360"/>
      </w:pPr>
      <w:rPr>
        <w:rFonts w:hint="default"/>
      </w:rPr>
    </w:lvl>
    <w:lvl w:ilvl="4">
      <w:start w:val="1"/>
      <w:numFmt w:val="bullet"/>
      <w:lvlText w:val="•"/>
      <w:lvlJc w:val="left"/>
      <w:pPr>
        <w:ind w:left="1051" w:hanging="360"/>
      </w:pPr>
      <w:rPr>
        <w:rFonts w:hint="default"/>
      </w:rPr>
    </w:lvl>
    <w:lvl w:ilvl="5">
      <w:start w:val="1"/>
      <w:numFmt w:val="bullet"/>
      <w:lvlText w:val="•"/>
      <w:lvlJc w:val="left"/>
      <w:pPr>
        <w:ind w:left="1209" w:hanging="360"/>
      </w:pPr>
      <w:rPr>
        <w:rFonts w:hint="default"/>
      </w:rPr>
    </w:lvl>
    <w:lvl w:ilvl="6">
      <w:start w:val="1"/>
      <w:numFmt w:val="bullet"/>
      <w:lvlText w:val="•"/>
      <w:lvlJc w:val="left"/>
      <w:pPr>
        <w:ind w:left="1367" w:hanging="360"/>
      </w:pPr>
      <w:rPr>
        <w:rFonts w:hint="default"/>
      </w:rPr>
    </w:lvl>
    <w:lvl w:ilvl="7">
      <w:start w:val="1"/>
      <w:numFmt w:val="bullet"/>
      <w:lvlText w:val="•"/>
      <w:lvlJc w:val="left"/>
      <w:pPr>
        <w:ind w:left="1525" w:hanging="360"/>
      </w:pPr>
      <w:rPr>
        <w:rFonts w:hint="default"/>
      </w:rPr>
    </w:lvl>
    <w:lvl w:ilvl="8">
      <w:start w:val="1"/>
      <w:numFmt w:val="bullet"/>
      <w:lvlText w:val="•"/>
      <w:lvlJc w:val="left"/>
      <w:pPr>
        <w:ind w:left="1683" w:hanging="360"/>
      </w:pPr>
      <w:rPr>
        <w:rFonts w:hint="default"/>
      </w:rPr>
    </w:lvl>
  </w:abstractNum>
  <w:abstractNum w:abstractNumId="20">
    <w:multiLevelType w:val="hybridMultilevel"/>
    <w:lvl w:ilvl="0">
      <w:start w:val="8"/>
      <w:numFmt w:val="lowerLetter"/>
      <w:lvlText w:val="%1)"/>
      <w:lvlJc w:val="left"/>
      <w:pPr>
        <w:ind w:left="458" w:hanging="360"/>
        <w:jc w:val="left"/>
      </w:pPr>
      <w:rPr>
        <w:rFonts w:hint="default" w:ascii="Arial" w:hAnsi="Arial" w:eastAsia="Arial" w:cs="Arial"/>
        <w:spacing w:val="-1"/>
        <w:w w:val="100"/>
        <w:sz w:val="16"/>
        <w:szCs w:val="16"/>
      </w:rPr>
    </w:lvl>
    <w:lvl w:ilvl="1">
      <w:start w:val="1"/>
      <w:numFmt w:val="bullet"/>
      <w:lvlText w:val="•"/>
      <w:lvlJc w:val="left"/>
      <w:pPr>
        <w:ind w:left="613" w:hanging="360"/>
      </w:pPr>
      <w:rPr>
        <w:rFonts w:hint="default"/>
      </w:rPr>
    </w:lvl>
    <w:lvl w:ilvl="2">
      <w:start w:val="1"/>
      <w:numFmt w:val="bullet"/>
      <w:lvlText w:val="•"/>
      <w:lvlJc w:val="left"/>
      <w:pPr>
        <w:ind w:left="767" w:hanging="360"/>
      </w:pPr>
      <w:rPr>
        <w:rFonts w:hint="default"/>
      </w:rPr>
    </w:lvl>
    <w:lvl w:ilvl="3">
      <w:start w:val="1"/>
      <w:numFmt w:val="bullet"/>
      <w:lvlText w:val="•"/>
      <w:lvlJc w:val="left"/>
      <w:pPr>
        <w:ind w:left="921" w:hanging="360"/>
      </w:pPr>
      <w:rPr>
        <w:rFonts w:hint="default"/>
      </w:rPr>
    </w:lvl>
    <w:lvl w:ilvl="4">
      <w:start w:val="1"/>
      <w:numFmt w:val="bullet"/>
      <w:lvlText w:val="•"/>
      <w:lvlJc w:val="left"/>
      <w:pPr>
        <w:ind w:left="1075" w:hanging="360"/>
      </w:pPr>
      <w:rPr>
        <w:rFonts w:hint="default"/>
      </w:rPr>
    </w:lvl>
    <w:lvl w:ilvl="5">
      <w:start w:val="1"/>
      <w:numFmt w:val="bullet"/>
      <w:lvlText w:val="•"/>
      <w:lvlJc w:val="left"/>
      <w:pPr>
        <w:ind w:left="1229" w:hanging="360"/>
      </w:pPr>
      <w:rPr>
        <w:rFonts w:hint="default"/>
      </w:rPr>
    </w:lvl>
    <w:lvl w:ilvl="6">
      <w:start w:val="1"/>
      <w:numFmt w:val="bullet"/>
      <w:lvlText w:val="•"/>
      <w:lvlJc w:val="left"/>
      <w:pPr>
        <w:ind w:left="1383" w:hanging="360"/>
      </w:pPr>
      <w:rPr>
        <w:rFonts w:hint="default"/>
      </w:rPr>
    </w:lvl>
    <w:lvl w:ilvl="7">
      <w:start w:val="1"/>
      <w:numFmt w:val="bullet"/>
      <w:lvlText w:val="•"/>
      <w:lvlJc w:val="left"/>
      <w:pPr>
        <w:ind w:left="1537" w:hanging="360"/>
      </w:pPr>
      <w:rPr>
        <w:rFonts w:hint="default"/>
      </w:rPr>
    </w:lvl>
    <w:lvl w:ilvl="8">
      <w:start w:val="1"/>
      <w:numFmt w:val="bullet"/>
      <w:lvlText w:val="•"/>
      <w:lvlJc w:val="left"/>
      <w:pPr>
        <w:ind w:left="1691" w:hanging="360"/>
      </w:pPr>
      <w:rPr>
        <w:rFonts w:hint="default"/>
      </w:rPr>
    </w:lvl>
  </w:abstractNum>
  <w:abstractNum w:abstractNumId="19">
    <w:multiLevelType w:val="hybridMultilevel"/>
    <w:lvl w:ilvl="0">
      <w:start w:val="1"/>
      <w:numFmt w:val="lowerLetter"/>
      <w:lvlText w:val="%1)"/>
      <w:lvlJc w:val="left"/>
      <w:pPr>
        <w:ind w:left="436" w:hanging="360"/>
        <w:jc w:val="left"/>
      </w:pPr>
      <w:rPr>
        <w:rFonts w:hint="default" w:ascii="Arial" w:hAnsi="Arial" w:eastAsia="Arial" w:cs="Arial"/>
        <w:spacing w:val="-1"/>
        <w:w w:val="100"/>
        <w:sz w:val="16"/>
        <w:szCs w:val="16"/>
      </w:rPr>
    </w:lvl>
    <w:lvl w:ilvl="1">
      <w:start w:val="1"/>
      <w:numFmt w:val="bullet"/>
      <w:lvlText w:val="•"/>
      <w:lvlJc w:val="left"/>
      <w:pPr>
        <w:ind w:left="567" w:hanging="360"/>
      </w:pPr>
      <w:rPr>
        <w:rFonts w:hint="default"/>
      </w:rPr>
    </w:lvl>
    <w:lvl w:ilvl="2">
      <w:start w:val="1"/>
      <w:numFmt w:val="bullet"/>
      <w:lvlText w:val="•"/>
      <w:lvlJc w:val="left"/>
      <w:pPr>
        <w:ind w:left="694" w:hanging="360"/>
      </w:pPr>
      <w:rPr>
        <w:rFonts w:hint="default"/>
      </w:rPr>
    </w:lvl>
    <w:lvl w:ilvl="3">
      <w:start w:val="1"/>
      <w:numFmt w:val="bullet"/>
      <w:lvlText w:val="•"/>
      <w:lvlJc w:val="left"/>
      <w:pPr>
        <w:ind w:left="822" w:hanging="360"/>
      </w:pPr>
      <w:rPr>
        <w:rFonts w:hint="default"/>
      </w:rPr>
    </w:lvl>
    <w:lvl w:ilvl="4">
      <w:start w:val="1"/>
      <w:numFmt w:val="bullet"/>
      <w:lvlText w:val="•"/>
      <w:lvlJc w:val="left"/>
      <w:pPr>
        <w:ind w:left="949" w:hanging="360"/>
      </w:pPr>
      <w:rPr>
        <w:rFonts w:hint="default"/>
      </w:rPr>
    </w:lvl>
    <w:lvl w:ilvl="5">
      <w:start w:val="1"/>
      <w:numFmt w:val="bullet"/>
      <w:lvlText w:val="•"/>
      <w:lvlJc w:val="left"/>
      <w:pPr>
        <w:ind w:left="1076" w:hanging="360"/>
      </w:pPr>
      <w:rPr>
        <w:rFonts w:hint="default"/>
      </w:rPr>
    </w:lvl>
    <w:lvl w:ilvl="6">
      <w:start w:val="1"/>
      <w:numFmt w:val="bullet"/>
      <w:lvlText w:val="•"/>
      <w:lvlJc w:val="left"/>
      <w:pPr>
        <w:ind w:left="1204" w:hanging="360"/>
      </w:pPr>
      <w:rPr>
        <w:rFonts w:hint="default"/>
      </w:rPr>
    </w:lvl>
    <w:lvl w:ilvl="7">
      <w:start w:val="1"/>
      <w:numFmt w:val="bullet"/>
      <w:lvlText w:val="•"/>
      <w:lvlJc w:val="left"/>
      <w:pPr>
        <w:ind w:left="1331" w:hanging="360"/>
      </w:pPr>
      <w:rPr>
        <w:rFonts w:hint="default"/>
      </w:rPr>
    </w:lvl>
    <w:lvl w:ilvl="8">
      <w:start w:val="1"/>
      <w:numFmt w:val="bullet"/>
      <w:lvlText w:val="•"/>
      <w:lvlJc w:val="left"/>
      <w:pPr>
        <w:ind w:left="1458" w:hanging="360"/>
      </w:pPr>
      <w:rPr>
        <w:rFonts w:hint="default"/>
      </w:rPr>
    </w:lvl>
  </w:abstractNum>
  <w:abstractNum w:abstractNumId="18">
    <w:multiLevelType w:val="hybridMultilevel"/>
    <w:lvl w:ilvl="0">
      <w:start w:val="1"/>
      <w:numFmt w:val="lowerLetter"/>
      <w:lvlText w:val="%1)"/>
      <w:lvlJc w:val="left"/>
      <w:pPr>
        <w:ind w:left="458" w:hanging="360"/>
        <w:jc w:val="left"/>
      </w:pPr>
      <w:rPr>
        <w:rFonts w:hint="default" w:ascii="Arial" w:hAnsi="Arial" w:eastAsia="Arial" w:cs="Arial"/>
        <w:spacing w:val="-1"/>
        <w:w w:val="100"/>
        <w:sz w:val="16"/>
        <w:szCs w:val="16"/>
      </w:rPr>
    </w:lvl>
    <w:lvl w:ilvl="1">
      <w:start w:val="1"/>
      <w:numFmt w:val="bullet"/>
      <w:lvlText w:val="•"/>
      <w:lvlJc w:val="left"/>
      <w:pPr>
        <w:ind w:left="613" w:hanging="360"/>
      </w:pPr>
      <w:rPr>
        <w:rFonts w:hint="default"/>
      </w:rPr>
    </w:lvl>
    <w:lvl w:ilvl="2">
      <w:start w:val="1"/>
      <w:numFmt w:val="bullet"/>
      <w:lvlText w:val="•"/>
      <w:lvlJc w:val="left"/>
      <w:pPr>
        <w:ind w:left="767" w:hanging="360"/>
      </w:pPr>
      <w:rPr>
        <w:rFonts w:hint="default"/>
      </w:rPr>
    </w:lvl>
    <w:lvl w:ilvl="3">
      <w:start w:val="1"/>
      <w:numFmt w:val="bullet"/>
      <w:lvlText w:val="•"/>
      <w:lvlJc w:val="left"/>
      <w:pPr>
        <w:ind w:left="921" w:hanging="360"/>
      </w:pPr>
      <w:rPr>
        <w:rFonts w:hint="default"/>
      </w:rPr>
    </w:lvl>
    <w:lvl w:ilvl="4">
      <w:start w:val="1"/>
      <w:numFmt w:val="bullet"/>
      <w:lvlText w:val="•"/>
      <w:lvlJc w:val="left"/>
      <w:pPr>
        <w:ind w:left="1075" w:hanging="360"/>
      </w:pPr>
      <w:rPr>
        <w:rFonts w:hint="default"/>
      </w:rPr>
    </w:lvl>
    <w:lvl w:ilvl="5">
      <w:start w:val="1"/>
      <w:numFmt w:val="bullet"/>
      <w:lvlText w:val="•"/>
      <w:lvlJc w:val="left"/>
      <w:pPr>
        <w:ind w:left="1229" w:hanging="360"/>
      </w:pPr>
      <w:rPr>
        <w:rFonts w:hint="default"/>
      </w:rPr>
    </w:lvl>
    <w:lvl w:ilvl="6">
      <w:start w:val="1"/>
      <w:numFmt w:val="bullet"/>
      <w:lvlText w:val="•"/>
      <w:lvlJc w:val="left"/>
      <w:pPr>
        <w:ind w:left="1383" w:hanging="360"/>
      </w:pPr>
      <w:rPr>
        <w:rFonts w:hint="default"/>
      </w:rPr>
    </w:lvl>
    <w:lvl w:ilvl="7">
      <w:start w:val="1"/>
      <w:numFmt w:val="bullet"/>
      <w:lvlText w:val="•"/>
      <w:lvlJc w:val="left"/>
      <w:pPr>
        <w:ind w:left="1537" w:hanging="360"/>
      </w:pPr>
      <w:rPr>
        <w:rFonts w:hint="default"/>
      </w:rPr>
    </w:lvl>
    <w:lvl w:ilvl="8">
      <w:start w:val="1"/>
      <w:numFmt w:val="bullet"/>
      <w:lvlText w:val="•"/>
      <w:lvlJc w:val="left"/>
      <w:pPr>
        <w:ind w:left="1691" w:hanging="360"/>
      </w:pPr>
      <w:rPr>
        <w:rFonts w:hint="default"/>
      </w:rPr>
    </w:lvl>
  </w:abstractNum>
  <w:abstractNum w:abstractNumId="17">
    <w:multiLevelType w:val="hybridMultilevel"/>
    <w:lvl w:ilvl="0">
      <w:start w:val="1"/>
      <w:numFmt w:val="lowerLetter"/>
      <w:lvlText w:val="%1)"/>
      <w:lvlJc w:val="left"/>
      <w:pPr>
        <w:ind w:left="818" w:hanging="360"/>
        <w:jc w:val="left"/>
      </w:pPr>
      <w:rPr>
        <w:rFonts w:hint="default" w:ascii="Arial" w:hAnsi="Arial" w:eastAsia="Arial" w:cs="Arial"/>
        <w:spacing w:val="-1"/>
        <w:w w:val="100"/>
        <w:sz w:val="16"/>
        <w:szCs w:val="16"/>
      </w:rPr>
    </w:lvl>
    <w:lvl w:ilvl="1">
      <w:start w:val="1"/>
      <w:numFmt w:val="bullet"/>
      <w:lvlText w:val="•"/>
      <w:lvlJc w:val="left"/>
      <w:pPr>
        <w:ind w:left="909" w:hanging="360"/>
      </w:pPr>
      <w:rPr>
        <w:rFonts w:hint="default"/>
      </w:rPr>
    </w:lvl>
    <w:lvl w:ilvl="2">
      <w:start w:val="1"/>
      <w:numFmt w:val="bullet"/>
      <w:lvlText w:val="•"/>
      <w:lvlJc w:val="left"/>
      <w:pPr>
        <w:ind w:left="998" w:hanging="360"/>
      </w:pPr>
      <w:rPr>
        <w:rFonts w:hint="default"/>
      </w:rPr>
    </w:lvl>
    <w:lvl w:ilvl="3">
      <w:start w:val="1"/>
      <w:numFmt w:val="bullet"/>
      <w:lvlText w:val="•"/>
      <w:lvlJc w:val="left"/>
      <w:pPr>
        <w:ind w:left="1088" w:hanging="360"/>
      </w:pPr>
      <w:rPr>
        <w:rFonts w:hint="default"/>
      </w:rPr>
    </w:lvl>
    <w:lvl w:ilvl="4">
      <w:start w:val="1"/>
      <w:numFmt w:val="bullet"/>
      <w:lvlText w:val="•"/>
      <w:lvlJc w:val="left"/>
      <w:pPr>
        <w:ind w:left="1177" w:hanging="360"/>
      </w:pPr>
      <w:rPr>
        <w:rFonts w:hint="default"/>
      </w:rPr>
    </w:lvl>
    <w:lvl w:ilvl="5">
      <w:start w:val="1"/>
      <w:numFmt w:val="bullet"/>
      <w:lvlText w:val="•"/>
      <w:lvlJc w:val="left"/>
      <w:pPr>
        <w:ind w:left="1266" w:hanging="360"/>
      </w:pPr>
      <w:rPr>
        <w:rFonts w:hint="default"/>
      </w:rPr>
    </w:lvl>
    <w:lvl w:ilvl="6">
      <w:start w:val="1"/>
      <w:numFmt w:val="bullet"/>
      <w:lvlText w:val="•"/>
      <w:lvlJc w:val="left"/>
      <w:pPr>
        <w:ind w:left="1356" w:hanging="360"/>
      </w:pPr>
      <w:rPr>
        <w:rFonts w:hint="default"/>
      </w:rPr>
    </w:lvl>
    <w:lvl w:ilvl="7">
      <w:start w:val="1"/>
      <w:numFmt w:val="bullet"/>
      <w:lvlText w:val="•"/>
      <w:lvlJc w:val="left"/>
      <w:pPr>
        <w:ind w:left="1445" w:hanging="360"/>
      </w:pPr>
      <w:rPr>
        <w:rFonts w:hint="default"/>
      </w:rPr>
    </w:lvl>
    <w:lvl w:ilvl="8">
      <w:start w:val="1"/>
      <w:numFmt w:val="bullet"/>
      <w:lvlText w:val="•"/>
      <w:lvlJc w:val="left"/>
      <w:pPr>
        <w:ind w:left="1534" w:hanging="360"/>
      </w:pPr>
      <w:rPr>
        <w:rFonts w:hint="default"/>
      </w:rPr>
    </w:lvl>
  </w:abstractNum>
  <w:abstractNum w:abstractNumId="16">
    <w:multiLevelType w:val="hybridMultilevel"/>
    <w:lvl w:ilvl="0">
      <w:start w:val="1"/>
      <w:numFmt w:val="decimal"/>
      <w:lvlText w:val="%1)"/>
      <w:lvlJc w:val="left"/>
      <w:pPr>
        <w:ind w:left="285" w:hanging="188"/>
        <w:jc w:val="left"/>
      </w:pPr>
      <w:rPr>
        <w:rFonts w:hint="default" w:ascii="Arial" w:hAnsi="Arial" w:eastAsia="Arial" w:cs="Arial"/>
        <w:spacing w:val="-1"/>
        <w:w w:val="100"/>
        <w:sz w:val="16"/>
        <w:szCs w:val="16"/>
      </w:rPr>
    </w:lvl>
    <w:lvl w:ilvl="1">
      <w:start w:val="1"/>
      <w:numFmt w:val="bullet"/>
      <w:lvlText w:val="•"/>
      <w:lvlJc w:val="left"/>
      <w:pPr>
        <w:ind w:left="423" w:hanging="188"/>
      </w:pPr>
      <w:rPr>
        <w:rFonts w:hint="default"/>
      </w:rPr>
    </w:lvl>
    <w:lvl w:ilvl="2">
      <w:start w:val="1"/>
      <w:numFmt w:val="bullet"/>
      <w:lvlText w:val="•"/>
      <w:lvlJc w:val="left"/>
      <w:pPr>
        <w:ind w:left="566" w:hanging="188"/>
      </w:pPr>
      <w:rPr>
        <w:rFonts w:hint="default"/>
      </w:rPr>
    </w:lvl>
    <w:lvl w:ilvl="3">
      <w:start w:val="1"/>
      <w:numFmt w:val="bullet"/>
      <w:lvlText w:val="•"/>
      <w:lvlJc w:val="left"/>
      <w:pPr>
        <w:ind w:left="710" w:hanging="188"/>
      </w:pPr>
      <w:rPr>
        <w:rFonts w:hint="default"/>
      </w:rPr>
    </w:lvl>
    <w:lvl w:ilvl="4">
      <w:start w:val="1"/>
      <w:numFmt w:val="bullet"/>
      <w:lvlText w:val="•"/>
      <w:lvlJc w:val="left"/>
      <w:pPr>
        <w:ind w:left="853" w:hanging="188"/>
      </w:pPr>
      <w:rPr>
        <w:rFonts w:hint="default"/>
      </w:rPr>
    </w:lvl>
    <w:lvl w:ilvl="5">
      <w:start w:val="1"/>
      <w:numFmt w:val="bullet"/>
      <w:lvlText w:val="•"/>
      <w:lvlJc w:val="left"/>
      <w:pPr>
        <w:ind w:left="996" w:hanging="188"/>
      </w:pPr>
      <w:rPr>
        <w:rFonts w:hint="default"/>
      </w:rPr>
    </w:lvl>
    <w:lvl w:ilvl="6">
      <w:start w:val="1"/>
      <w:numFmt w:val="bullet"/>
      <w:lvlText w:val="•"/>
      <w:lvlJc w:val="left"/>
      <w:pPr>
        <w:ind w:left="1140" w:hanging="188"/>
      </w:pPr>
      <w:rPr>
        <w:rFonts w:hint="default"/>
      </w:rPr>
    </w:lvl>
    <w:lvl w:ilvl="7">
      <w:start w:val="1"/>
      <w:numFmt w:val="bullet"/>
      <w:lvlText w:val="•"/>
      <w:lvlJc w:val="left"/>
      <w:pPr>
        <w:ind w:left="1283" w:hanging="188"/>
      </w:pPr>
      <w:rPr>
        <w:rFonts w:hint="default"/>
      </w:rPr>
    </w:lvl>
    <w:lvl w:ilvl="8">
      <w:start w:val="1"/>
      <w:numFmt w:val="bullet"/>
      <w:lvlText w:val="•"/>
      <w:lvlJc w:val="left"/>
      <w:pPr>
        <w:ind w:left="1426" w:hanging="188"/>
      </w:pPr>
      <w:rPr>
        <w:rFonts w:hint="default"/>
      </w:rPr>
    </w:lvl>
  </w:abstractNum>
  <w:abstractNum w:abstractNumId="15">
    <w:multiLevelType w:val="hybridMultilevel"/>
    <w:lvl w:ilvl="0">
      <w:start w:val="1"/>
      <w:numFmt w:val="decimal"/>
      <w:lvlText w:val="%1)"/>
      <w:lvlJc w:val="left"/>
      <w:pPr>
        <w:ind w:left="241" w:hanging="144"/>
        <w:jc w:val="left"/>
      </w:pPr>
      <w:rPr>
        <w:rFonts w:hint="default" w:ascii="Arial" w:hAnsi="Arial" w:eastAsia="Arial" w:cs="Arial"/>
        <w:spacing w:val="-1"/>
        <w:w w:val="100"/>
        <w:sz w:val="16"/>
        <w:szCs w:val="16"/>
      </w:rPr>
    </w:lvl>
    <w:lvl w:ilvl="1">
      <w:start w:val="1"/>
      <w:numFmt w:val="bullet"/>
      <w:lvlText w:val="•"/>
      <w:lvlJc w:val="left"/>
      <w:pPr>
        <w:ind w:left="387" w:hanging="144"/>
      </w:pPr>
      <w:rPr>
        <w:rFonts w:hint="default"/>
      </w:rPr>
    </w:lvl>
    <w:lvl w:ilvl="2">
      <w:start w:val="1"/>
      <w:numFmt w:val="bullet"/>
      <w:lvlText w:val="•"/>
      <w:lvlJc w:val="left"/>
      <w:pPr>
        <w:ind w:left="534" w:hanging="144"/>
      </w:pPr>
      <w:rPr>
        <w:rFonts w:hint="default"/>
      </w:rPr>
    </w:lvl>
    <w:lvl w:ilvl="3">
      <w:start w:val="1"/>
      <w:numFmt w:val="bullet"/>
      <w:lvlText w:val="•"/>
      <w:lvlJc w:val="left"/>
      <w:pPr>
        <w:ind w:left="682" w:hanging="144"/>
      </w:pPr>
      <w:rPr>
        <w:rFonts w:hint="default"/>
      </w:rPr>
    </w:lvl>
    <w:lvl w:ilvl="4">
      <w:start w:val="1"/>
      <w:numFmt w:val="bullet"/>
      <w:lvlText w:val="•"/>
      <w:lvlJc w:val="left"/>
      <w:pPr>
        <w:ind w:left="829" w:hanging="144"/>
      </w:pPr>
      <w:rPr>
        <w:rFonts w:hint="default"/>
      </w:rPr>
    </w:lvl>
    <w:lvl w:ilvl="5">
      <w:start w:val="1"/>
      <w:numFmt w:val="bullet"/>
      <w:lvlText w:val="•"/>
      <w:lvlJc w:val="left"/>
      <w:pPr>
        <w:ind w:left="976" w:hanging="144"/>
      </w:pPr>
      <w:rPr>
        <w:rFonts w:hint="default"/>
      </w:rPr>
    </w:lvl>
    <w:lvl w:ilvl="6">
      <w:start w:val="1"/>
      <w:numFmt w:val="bullet"/>
      <w:lvlText w:val="•"/>
      <w:lvlJc w:val="left"/>
      <w:pPr>
        <w:ind w:left="1124" w:hanging="144"/>
      </w:pPr>
      <w:rPr>
        <w:rFonts w:hint="default"/>
      </w:rPr>
    </w:lvl>
    <w:lvl w:ilvl="7">
      <w:start w:val="1"/>
      <w:numFmt w:val="bullet"/>
      <w:lvlText w:val="•"/>
      <w:lvlJc w:val="left"/>
      <w:pPr>
        <w:ind w:left="1271" w:hanging="144"/>
      </w:pPr>
      <w:rPr>
        <w:rFonts w:hint="default"/>
      </w:rPr>
    </w:lvl>
    <w:lvl w:ilvl="8">
      <w:start w:val="1"/>
      <w:numFmt w:val="bullet"/>
      <w:lvlText w:val="•"/>
      <w:lvlJc w:val="left"/>
      <w:pPr>
        <w:ind w:left="1418" w:hanging="144"/>
      </w:pPr>
      <w:rPr>
        <w:rFonts w:hint="default"/>
      </w:rPr>
    </w:lvl>
  </w:abstractNum>
  <w:abstractNum w:abstractNumId="14">
    <w:multiLevelType w:val="hybridMultilevel"/>
    <w:lvl w:ilvl="0">
      <w:start w:val="4"/>
      <w:numFmt w:val="decimal"/>
      <w:lvlText w:val="%1)"/>
      <w:lvlJc w:val="left"/>
      <w:pPr>
        <w:ind w:left="241" w:hanging="144"/>
        <w:jc w:val="left"/>
      </w:pPr>
      <w:rPr>
        <w:rFonts w:hint="default" w:ascii="Arial" w:hAnsi="Arial" w:eastAsia="Arial" w:cs="Arial"/>
        <w:spacing w:val="-1"/>
        <w:w w:val="100"/>
        <w:sz w:val="16"/>
        <w:szCs w:val="16"/>
      </w:rPr>
    </w:lvl>
    <w:lvl w:ilvl="1">
      <w:start w:val="1"/>
      <w:numFmt w:val="bullet"/>
      <w:lvlText w:val="•"/>
      <w:lvlJc w:val="left"/>
      <w:pPr>
        <w:ind w:left="387" w:hanging="144"/>
      </w:pPr>
      <w:rPr>
        <w:rFonts w:hint="default"/>
      </w:rPr>
    </w:lvl>
    <w:lvl w:ilvl="2">
      <w:start w:val="1"/>
      <w:numFmt w:val="bullet"/>
      <w:lvlText w:val="•"/>
      <w:lvlJc w:val="left"/>
      <w:pPr>
        <w:ind w:left="534" w:hanging="144"/>
      </w:pPr>
      <w:rPr>
        <w:rFonts w:hint="default"/>
      </w:rPr>
    </w:lvl>
    <w:lvl w:ilvl="3">
      <w:start w:val="1"/>
      <w:numFmt w:val="bullet"/>
      <w:lvlText w:val="•"/>
      <w:lvlJc w:val="left"/>
      <w:pPr>
        <w:ind w:left="682" w:hanging="144"/>
      </w:pPr>
      <w:rPr>
        <w:rFonts w:hint="default"/>
      </w:rPr>
    </w:lvl>
    <w:lvl w:ilvl="4">
      <w:start w:val="1"/>
      <w:numFmt w:val="bullet"/>
      <w:lvlText w:val="•"/>
      <w:lvlJc w:val="left"/>
      <w:pPr>
        <w:ind w:left="829" w:hanging="144"/>
      </w:pPr>
      <w:rPr>
        <w:rFonts w:hint="default"/>
      </w:rPr>
    </w:lvl>
    <w:lvl w:ilvl="5">
      <w:start w:val="1"/>
      <w:numFmt w:val="bullet"/>
      <w:lvlText w:val="•"/>
      <w:lvlJc w:val="left"/>
      <w:pPr>
        <w:ind w:left="976" w:hanging="144"/>
      </w:pPr>
      <w:rPr>
        <w:rFonts w:hint="default"/>
      </w:rPr>
    </w:lvl>
    <w:lvl w:ilvl="6">
      <w:start w:val="1"/>
      <w:numFmt w:val="bullet"/>
      <w:lvlText w:val="•"/>
      <w:lvlJc w:val="left"/>
      <w:pPr>
        <w:ind w:left="1124" w:hanging="144"/>
      </w:pPr>
      <w:rPr>
        <w:rFonts w:hint="default"/>
      </w:rPr>
    </w:lvl>
    <w:lvl w:ilvl="7">
      <w:start w:val="1"/>
      <w:numFmt w:val="bullet"/>
      <w:lvlText w:val="•"/>
      <w:lvlJc w:val="left"/>
      <w:pPr>
        <w:ind w:left="1271" w:hanging="144"/>
      </w:pPr>
      <w:rPr>
        <w:rFonts w:hint="default"/>
      </w:rPr>
    </w:lvl>
    <w:lvl w:ilvl="8">
      <w:start w:val="1"/>
      <w:numFmt w:val="bullet"/>
      <w:lvlText w:val="•"/>
      <w:lvlJc w:val="left"/>
      <w:pPr>
        <w:ind w:left="1418" w:hanging="144"/>
      </w:pPr>
      <w:rPr>
        <w:rFonts w:hint="default"/>
      </w:rPr>
    </w:lvl>
  </w:abstractNum>
  <w:abstractNum w:abstractNumId="13">
    <w:multiLevelType w:val="hybridMultilevel"/>
    <w:lvl w:ilvl="0">
      <w:start w:val="1"/>
      <w:numFmt w:val="decimal"/>
      <w:lvlText w:val="%1)"/>
      <w:lvlJc w:val="left"/>
      <w:pPr>
        <w:ind w:left="241" w:hanging="144"/>
        <w:jc w:val="left"/>
      </w:pPr>
      <w:rPr>
        <w:rFonts w:hint="default" w:ascii="Arial" w:hAnsi="Arial" w:eastAsia="Arial" w:cs="Arial"/>
        <w:spacing w:val="-1"/>
        <w:w w:val="100"/>
        <w:sz w:val="16"/>
        <w:szCs w:val="16"/>
      </w:rPr>
    </w:lvl>
    <w:lvl w:ilvl="1">
      <w:start w:val="1"/>
      <w:numFmt w:val="bullet"/>
      <w:lvlText w:val="•"/>
      <w:lvlJc w:val="left"/>
      <w:pPr>
        <w:ind w:left="387" w:hanging="144"/>
      </w:pPr>
      <w:rPr>
        <w:rFonts w:hint="default"/>
      </w:rPr>
    </w:lvl>
    <w:lvl w:ilvl="2">
      <w:start w:val="1"/>
      <w:numFmt w:val="bullet"/>
      <w:lvlText w:val="•"/>
      <w:lvlJc w:val="left"/>
      <w:pPr>
        <w:ind w:left="534" w:hanging="144"/>
      </w:pPr>
      <w:rPr>
        <w:rFonts w:hint="default"/>
      </w:rPr>
    </w:lvl>
    <w:lvl w:ilvl="3">
      <w:start w:val="1"/>
      <w:numFmt w:val="bullet"/>
      <w:lvlText w:val="•"/>
      <w:lvlJc w:val="left"/>
      <w:pPr>
        <w:ind w:left="682" w:hanging="144"/>
      </w:pPr>
      <w:rPr>
        <w:rFonts w:hint="default"/>
      </w:rPr>
    </w:lvl>
    <w:lvl w:ilvl="4">
      <w:start w:val="1"/>
      <w:numFmt w:val="bullet"/>
      <w:lvlText w:val="•"/>
      <w:lvlJc w:val="left"/>
      <w:pPr>
        <w:ind w:left="829" w:hanging="144"/>
      </w:pPr>
      <w:rPr>
        <w:rFonts w:hint="default"/>
      </w:rPr>
    </w:lvl>
    <w:lvl w:ilvl="5">
      <w:start w:val="1"/>
      <w:numFmt w:val="bullet"/>
      <w:lvlText w:val="•"/>
      <w:lvlJc w:val="left"/>
      <w:pPr>
        <w:ind w:left="976" w:hanging="144"/>
      </w:pPr>
      <w:rPr>
        <w:rFonts w:hint="default"/>
      </w:rPr>
    </w:lvl>
    <w:lvl w:ilvl="6">
      <w:start w:val="1"/>
      <w:numFmt w:val="bullet"/>
      <w:lvlText w:val="•"/>
      <w:lvlJc w:val="left"/>
      <w:pPr>
        <w:ind w:left="1124" w:hanging="144"/>
      </w:pPr>
      <w:rPr>
        <w:rFonts w:hint="default"/>
      </w:rPr>
    </w:lvl>
    <w:lvl w:ilvl="7">
      <w:start w:val="1"/>
      <w:numFmt w:val="bullet"/>
      <w:lvlText w:val="•"/>
      <w:lvlJc w:val="left"/>
      <w:pPr>
        <w:ind w:left="1271" w:hanging="144"/>
      </w:pPr>
      <w:rPr>
        <w:rFonts w:hint="default"/>
      </w:rPr>
    </w:lvl>
    <w:lvl w:ilvl="8">
      <w:start w:val="1"/>
      <w:numFmt w:val="bullet"/>
      <w:lvlText w:val="•"/>
      <w:lvlJc w:val="left"/>
      <w:pPr>
        <w:ind w:left="1418" w:hanging="144"/>
      </w:pPr>
      <w:rPr>
        <w:rFonts w:hint="default"/>
      </w:rPr>
    </w:lvl>
  </w:abstractNum>
  <w:abstractNum w:abstractNumId="12">
    <w:multiLevelType w:val="hybridMultilevel"/>
    <w:lvl w:ilvl="0">
      <w:start w:val="1"/>
      <w:numFmt w:val="decimal"/>
      <w:lvlText w:val="%1)"/>
      <w:lvlJc w:val="left"/>
      <w:pPr>
        <w:ind w:left="285" w:hanging="187"/>
        <w:jc w:val="left"/>
      </w:pPr>
      <w:rPr>
        <w:rFonts w:hint="default" w:ascii="Arial" w:hAnsi="Arial" w:eastAsia="Arial" w:cs="Arial"/>
        <w:spacing w:val="-1"/>
        <w:w w:val="100"/>
        <w:sz w:val="16"/>
        <w:szCs w:val="16"/>
      </w:rPr>
    </w:lvl>
    <w:lvl w:ilvl="1">
      <w:start w:val="1"/>
      <w:numFmt w:val="bullet"/>
      <w:lvlText w:val="•"/>
      <w:lvlJc w:val="left"/>
      <w:pPr>
        <w:ind w:left="423" w:hanging="187"/>
      </w:pPr>
      <w:rPr>
        <w:rFonts w:hint="default"/>
      </w:rPr>
    </w:lvl>
    <w:lvl w:ilvl="2">
      <w:start w:val="1"/>
      <w:numFmt w:val="bullet"/>
      <w:lvlText w:val="•"/>
      <w:lvlJc w:val="left"/>
      <w:pPr>
        <w:ind w:left="566" w:hanging="187"/>
      </w:pPr>
      <w:rPr>
        <w:rFonts w:hint="default"/>
      </w:rPr>
    </w:lvl>
    <w:lvl w:ilvl="3">
      <w:start w:val="1"/>
      <w:numFmt w:val="bullet"/>
      <w:lvlText w:val="•"/>
      <w:lvlJc w:val="left"/>
      <w:pPr>
        <w:ind w:left="710" w:hanging="187"/>
      </w:pPr>
      <w:rPr>
        <w:rFonts w:hint="default"/>
      </w:rPr>
    </w:lvl>
    <w:lvl w:ilvl="4">
      <w:start w:val="1"/>
      <w:numFmt w:val="bullet"/>
      <w:lvlText w:val="•"/>
      <w:lvlJc w:val="left"/>
      <w:pPr>
        <w:ind w:left="853" w:hanging="187"/>
      </w:pPr>
      <w:rPr>
        <w:rFonts w:hint="default"/>
      </w:rPr>
    </w:lvl>
    <w:lvl w:ilvl="5">
      <w:start w:val="1"/>
      <w:numFmt w:val="bullet"/>
      <w:lvlText w:val="•"/>
      <w:lvlJc w:val="left"/>
      <w:pPr>
        <w:ind w:left="996" w:hanging="187"/>
      </w:pPr>
      <w:rPr>
        <w:rFonts w:hint="default"/>
      </w:rPr>
    </w:lvl>
    <w:lvl w:ilvl="6">
      <w:start w:val="1"/>
      <w:numFmt w:val="bullet"/>
      <w:lvlText w:val="•"/>
      <w:lvlJc w:val="left"/>
      <w:pPr>
        <w:ind w:left="1140" w:hanging="187"/>
      </w:pPr>
      <w:rPr>
        <w:rFonts w:hint="default"/>
      </w:rPr>
    </w:lvl>
    <w:lvl w:ilvl="7">
      <w:start w:val="1"/>
      <w:numFmt w:val="bullet"/>
      <w:lvlText w:val="•"/>
      <w:lvlJc w:val="left"/>
      <w:pPr>
        <w:ind w:left="1283" w:hanging="187"/>
      </w:pPr>
      <w:rPr>
        <w:rFonts w:hint="default"/>
      </w:rPr>
    </w:lvl>
    <w:lvl w:ilvl="8">
      <w:start w:val="1"/>
      <w:numFmt w:val="bullet"/>
      <w:lvlText w:val="•"/>
      <w:lvlJc w:val="left"/>
      <w:pPr>
        <w:ind w:left="1426" w:hanging="187"/>
      </w:pPr>
      <w:rPr>
        <w:rFonts w:hint="default"/>
      </w:rPr>
    </w:lvl>
  </w:abstractNum>
  <w:abstractNum w:abstractNumId="11">
    <w:multiLevelType w:val="hybridMultilevel"/>
    <w:lvl w:ilvl="0">
      <w:start w:val="6"/>
      <w:numFmt w:val="upperRoman"/>
      <w:lvlText w:val="%1"/>
      <w:lvlJc w:val="left"/>
      <w:pPr>
        <w:ind w:left="717" w:hanging="496"/>
        <w:jc w:val="left"/>
      </w:pPr>
      <w:rPr>
        <w:rFonts w:hint="default"/>
      </w:rPr>
    </w:lvl>
    <w:lvl w:ilvl="1">
      <w:start w:val="1"/>
      <w:numFmt w:val="decimal"/>
      <w:lvlText w:val="%1.%2"/>
      <w:lvlJc w:val="left"/>
      <w:pPr>
        <w:ind w:left="717" w:hanging="496"/>
        <w:jc w:val="right"/>
      </w:pPr>
      <w:rPr>
        <w:rFonts w:hint="default" w:ascii="Arial" w:hAnsi="Arial" w:eastAsia="Arial" w:cs="Arial"/>
        <w:b/>
        <w:bCs/>
        <w:w w:val="99"/>
        <w:sz w:val="24"/>
        <w:szCs w:val="24"/>
      </w:rPr>
    </w:lvl>
    <w:lvl w:ilvl="2">
      <w:start w:val="1"/>
      <w:numFmt w:val="bullet"/>
      <w:lvlText w:val="o"/>
      <w:lvlJc w:val="left"/>
      <w:pPr>
        <w:ind w:left="822" w:hanging="360"/>
      </w:pPr>
      <w:rPr>
        <w:rFonts w:hint="default" w:ascii="Courier New" w:hAnsi="Courier New" w:eastAsia="Courier New" w:cs="Courier New"/>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0">
    <w:multiLevelType w:val="hybridMultilevel"/>
    <w:lvl w:ilvl="0">
      <w:start w:val="5"/>
      <w:numFmt w:val="upperRoman"/>
      <w:lvlText w:val="%1"/>
      <w:lvlJc w:val="left"/>
      <w:pPr>
        <w:ind w:left="596" w:hanging="494"/>
        <w:jc w:val="left"/>
      </w:pPr>
      <w:rPr>
        <w:rFonts w:hint="default"/>
      </w:rPr>
    </w:lvl>
    <w:lvl w:ilvl="1">
      <w:start w:val="1"/>
      <w:numFmt w:val="decimal"/>
      <w:lvlText w:val="%1.%2"/>
      <w:lvlJc w:val="left"/>
      <w:pPr>
        <w:ind w:left="596" w:hanging="494"/>
        <w:jc w:val="left"/>
      </w:pPr>
      <w:rPr>
        <w:rFonts w:hint="default" w:ascii="Arial" w:hAnsi="Arial" w:eastAsia="Arial" w:cs="Arial"/>
        <w:b/>
        <w:bCs/>
        <w:w w:val="99"/>
        <w:sz w:val="24"/>
        <w:szCs w:val="24"/>
      </w:rPr>
    </w:lvl>
    <w:lvl w:ilvl="2">
      <w:start w:val="1"/>
      <w:numFmt w:val="decimal"/>
      <w:lvlText w:val="%3."/>
      <w:lvlJc w:val="left"/>
      <w:pPr>
        <w:ind w:left="1182" w:hanging="720"/>
        <w:jc w:val="right"/>
      </w:pPr>
      <w:rPr>
        <w:rFonts w:hint="default" w:ascii="Arial" w:hAnsi="Arial" w:eastAsia="Arial" w:cs="Arial"/>
        <w:spacing w:val="-15"/>
        <w:w w:val="99"/>
        <w:sz w:val="24"/>
        <w:szCs w:val="24"/>
      </w:rPr>
    </w:lvl>
    <w:lvl w:ilvl="3">
      <w:start w:val="1"/>
      <w:numFmt w:val="bullet"/>
      <w:lvlText w:val="•"/>
      <w:lvlJc w:val="left"/>
      <w:pPr>
        <w:ind w:left="2931" w:hanging="720"/>
      </w:pPr>
      <w:rPr>
        <w:rFonts w:hint="default"/>
      </w:rPr>
    </w:lvl>
    <w:lvl w:ilvl="4">
      <w:start w:val="1"/>
      <w:numFmt w:val="bullet"/>
      <w:lvlText w:val="•"/>
      <w:lvlJc w:val="left"/>
      <w:pPr>
        <w:ind w:left="3806" w:hanging="720"/>
      </w:pPr>
      <w:rPr>
        <w:rFonts w:hint="default"/>
      </w:rPr>
    </w:lvl>
    <w:lvl w:ilvl="5">
      <w:start w:val="1"/>
      <w:numFmt w:val="bullet"/>
      <w:lvlText w:val="•"/>
      <w:lvlJc w:val="left"/>
      <w:pPr>
        <w:ind w:left="4682" w:hanging="720"/>
      </w:pPr>
      <w:rPr>
        <w:rFonts w:hint="default"/>
      </w:rPr>
    </w:lvl>
    <w:lvl w:ilvl="6">
      <w:start w:val="1"/>
      <w:numFmt w:val="bullet"/>
      <w:lvlText w:val="•"/>
      <w:lvlJc w:val="left"/>
      <w:pPr>
        <w:ind w:left="5557" w:hanging="720"/>
      </w:pPr>
      <w:rPr>
        <w:rFonts w:hint="default"/>
      </w:rPr>
    </w:lvl>
    <w:lvl w:ilvl="7">
      <w:start w:val="1"/>
      <w:numFmt w:val="bullet"/>
      <w:lvlText w:val="•"/>
      <w:lvlJc w:val="left"/>
      <w:pPr>
        <w:ind w:left="6433" w:hanging="720"/>
      </w:pPr>
      <w:rPr>
        <w:rFonts w:hint="default"/>
      </w:rPr>
    </w:lvl>
    <w:lvl w:ilvl="8">
      <w:start w:val="1"/>
      <w:numFmt w:val="bullet"/>
      <w:lvlText w:val="•"/>
      <w:lvlJc w:val="left"/>
      <w:pPr>
        <w:ind w:left="7308" w:hanging="720"/>
      </w:pPr>
      <w:rPr>
        <w:rFonts w:hint="default"/>
      </w:rPr>
    </w:lvl>
  </w:abstractNum>
  <w:abstractNum w:abstractNumId="9">
    <w:multiLevelType w:val="hybridMultilevel"/>
    <w:lvl w:ilvl="0">
      <w:start w:val="4"/>
      <w:numFmt w:val="upperRoman"/>
      <w:lvlText w:val="%1"/>
      <w:lvlJc w:val="left"/>
      <w:pPr>
        <w:ind w:left="597" w:hanging="496"/>
        <w:jc w:val="left"/>
      </w:pPr>
      <w:rPr>
        <w:rFonts w:hint="default"/>
      </w:rPr>
    </w:lvl>
    <w:lvl w:ilvl="1">
      <w:start w:val="1"/>
      <w:numFmt w:val="decimal"/>
      <w:lvlText w:val="%1.%2"/>
      <w:lvlJc w:val="left"/>
      <w:pPr>
        <w:ind w:left="597" w:hanging="496"/>
        <w:jc w:val="left"/>
      </w:pPr>
      <w:rPr>
        <w:rFonts w:hint="default" w:ascii="Arial" w:hAnsi="Arial" w:eastAsia="Arial" w:cs="Arial"/>
        <w:b/>
        <w:bCs/>
        <w:w w:val="99"/>
        <w:sz w:val="24"/>
        <w:szCs w:val="24"/>
      </w:rPr>
    </w:lvl>
    <w:lvl w:ilvl="2">
      <w:start w:val="1"/>
      <w:numFmt w:val="bullet"/>
      <w:lvlText w:val="o"/>
      <w:lvlJc w:val="left"/>
      <w:pPr>
        <w:ind w:left="822" w:hanging="360"/>
      </w:pPr>
      <w:rPr>
        <w:rFonts w:hint="default" w:ascii="Courier New" w:hAnsi="Courier New" w:eastAsia="Courier New" w:cs="Courier New"/>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8">
    <w:multiLevelType w:val="hybridMultilevel"/>
    <w:lvl w:ilvl="0">
      <w:start w:val="3"/>
      <w:numFmt w:val="upperRoman"/>
      <w:lvlText w:val="%1"/>
      <w:lvlJc w:val="left"/>
      <w:pPr>
        <w:ind w:left="571" w:hanging="470"/>
        <w:jc w:val="left"/>
      </w:pPr>
      <w:rPr>
        <w:rFonts w:hint="default"/>
      </w:rPr>
    </w:lvl>
    <w:lvl w:ilvl="1">
      <w:start w:val="3"/>
      <w:numFmt w:val="decimal"/>
      <w:lvlText w:val="%1.%2"/>
      <w:lvlJc w:val="left"/>
      <w:pPr>
        <w:ind w:left="571" w:hanging="470"/>
        <w:jc w:val="left"/>
      </w:pPr>
      <w:rPr>
        <w:rFonts w:hint="default" w:ascii="Arial" w:hAnsi="Arial" w:eastAsia="Arial" w:cs="Arial"/>
        <w:b/>
        <w:bCs/>
        <w:w w:val="99"/>
        <w:sz w:val="24"/>
        <w:szCs w:val="24"/>
      </w:rPr>
    </w:lvl>
    <w:lvl w:ilvl="2">
      <w:start w:val="1"/>
      <w:numFmt w:val="bullet"/>
      <w:lvlText w:val="•"/>
      <w:lvlJc w:val="left"/>
      <w:pPr>
        <w:ind w:left="2276" w:hanging="470"/>
      </w:pPr>
      <w:rPr>
        <w:rFonts w:hint="default"/>
      </w:rPr>
    </w:lvl>
    <w:lvl w:ilvl="3">
      <w:start w:val="1"/>
      <w:numFmt w:val="bullet"/>
      <w:lvlText w:val="•"/>
      <w:lvlJc w:val="left"/>
      <w:pPr>
        <w:ind w:left="3124" w:hanging="470"/>
      </w:pPr>
      <w:rPr>
        <w:rFonts w:hint="default"/>
      </w:rPr>
    </w:lvl>
    <w:lvl w:ilvl="4">
      <w:start w:val="1"/>
      <w:numFmt w:val="bullet"/>
      <w:lvlText w:val="•"/>
      <w:lvlJc w:val="left"/>
      <w:pPr>
        <w:ind w:left="3972" w:hanging="470"/>
      </w:pPr>
      <w:rPr>
        <w:rFonts w:hint="default"/>
      </w:rPr>
    </w:lvl>
    <w:lvl w:ilvl="5">
      <w:start w:val="1"/>
      <w:numFmt w:val="bullet"/>
      <w:lvlText w:val="•"/>
      <w:lvlJc w:val="left"/>
      <w:pPr>
        <w:ind w:left="4820" w:hanging="470"/>
      </w:pPr>
      <w:rPr>
        <w:rFonts w:hint="default"/>
      </w:rPr>
    </w:lvl>
    <w:lvl w:ilvl="6">
      <w:start w:val="1"/>
      <w:numFmt w:val="bullet"/>
      <w:lvlText w:val="•"/>
      <w:lvlJc w:val="left"/>
      <w:pPr>
        <w:ind w:left="5668" w:hanging="470"/>
      </w:pPr>
      <w:rPr>
        <w:rFonts w:hint="default"/>
      </w:rPr>
    </w:lvl>
    <w:lvl w:ilvl="7">
      <w:start w:val="1"/>
      <w:numFmt w:val="bullet"/>
      <w:lvlText w:val="•"/>
      <w:lvlJc w:val="left"/>
      <w:pPr>
        <w:ind w:left="6516" w:hanging="470"/>
      </w:pPr>
      <w:rPr>
        <w:rFonts w:hint="default"/>
      </w:rPr>
    </w:lvl>
    <w:lvl w:ilvl="8">
      <w:start w:val="1"/>
      <w:numFmt w:val="bullet"/>
      <w:lvlText w:val="•"/>
      <w:lvlJc w:val="left"/>
      <w:pPr>
        <w:ind w:left="7364" w:hanging="470"/>
      </w:pPr>
      <w:rPr>
        <w:rFonts w:hint="default"/>
      </w:rPr>
    </w:lvl>
  </w:abstractNum>
  <w:abstractNum w:abstractNumId="7">
    <w:multiLevelType w:val="hybridMultilevel"/>
    <w:lvl w:ilvl="0">
      <w:start w:val="1"/>
      <w:numFmt w:val="upperRoman"/>
      <w:lvlText w:val="%1"/>
      <w:lvlJc w:val="left"/>
      <w:pPr>
        <w:ind w:left="638" w:hanging="537"/>
        <w:jc w:val="left"/>
      </w:pPr>
      <w:rPr>
        <w:rFonts w:hint="default"/>
      </w:rPr>
    </w:lvl>
    <w:lvl w:ilvl="1">
      <w:start w:val="2"/>
      <w:numFmt w:val="decimal"/>
      <w:lvlText w:val="%1.%2"/>
      <w:lvlJc w:val="left"/>
      <w:pPr>
        <w:ind w:left="638" w:hanging="537"/>
        <w:jc w:val="left"/>
      </w:pPr>
      <w:rPr>
        <w:rFonts w:hint="default"/>
      </w:rPr>
    </w:lvl>
    <w:lvl w:ilvl="2">
      <w:start w:val="2"/>
      <w:numFmt w:val="decimal"/>
      <w:lvlText w:val="%1.%2.%3"/>
      <w:lvlJc w:val="left"/>
      <w:pPr>
        <w:ind w:left="638" w:hanging="537"/>
        <w:jc w:val="left"/>
      </w:pPr>
      <w:rPr>
        <w:rFonts w:hint="default" w:ascii="Arial" w:hAnsi="Arial" w:eastAsia="Arial" w:cs="Arial"/>
        <w:b/>
        <w:bCs/>
        <w:w w:val="99"/>
        <w:sz w:val="24"/>
        <w:szCs w:val="24"/>
      </w:rPr>
    </w:lvl>
    <w:lvl w:ilvl="3">
      <w:start w:val="1"/>
      <w:numFmt w:val="decimal"/>
      <w:lvlText w:val="%1.%2.%3.%4"/>
      <w:lvlJc w:val="left"/>
      <w:pPr>
        <w:ind w:left="838" w:hanging="737"/>
        <w:jc w:val="left"/>
      </w:pPr>
      <w:rPr>
        <w:rFonts w:hint="default" w:ascii="Arial" w:hAnsi="Arial" w:eastAsia="Arial" w:cs="Arial"/>
        <w:b/>
        <w:bCs/>
        <w:spacing w:val="-2"/>
        <w:w w:val="99"/>
        <w:sz w:val="24"/>
        <w:szCs w:val="24"/>
      </w:rPr>
    </w:lvl>
    <w:lvl w:ilvl="4">
      <w:start w:val="1"/>
      <w:numFmt w:val="bullet"/>
      <w:lvlText w:val="•"/>
      <w:lvlJc w:val="left"/>
      <w:pPr>
        <w:ind w:left="3580" w:hanging="737"/>
      </w:pPr>
      <w:rPr>
        <w:rFonts w:hint="default"/>
      </w:rPr>
    </w:lvl>
    <w:lvl w:ilvl="5">
      <w:start w:val="1"/>
      <w:numFmt w:val="bullet"/>
      <w:lvlText w:val="•"/>
      <w:lvlJc w:val="left"/>
      <w:pPr>
        <w:ind w:left="4493" w:hanging="737"/>
      </w:pPr>
      <w:rPr>
        <w:rFonts w:hint="default"/>
      </w:rPr>
    </w:lvl>
    <w:lvl w:ilvl="6">
      <w:start w:val="1"/>
      <w:numFmt w:val="bullet"/>
      <w:lvlText w:val="•"/>
      <w:lvlJc w:val="left"/>
      <w:pPr>
        <w:ind w:left="5406" w:hanging="737"/>
      </w:pPr>
      <w:rPr>
        <w:rFonts w:hint="default"/>
      </w:rPr>
    </w:lvl>
    <w:lvl w:ilvl="7">
      <w:start w:val="1"/>
      <w:numFmt w:val="bullet"/>
      <w:lvlText w:val="•"/>
      <w:lvlJc w:val="left"/>
      <w:pPr>
        <w:ind w:left="6320" w:hanging="737"/>
      </w:pPr>
      <w:rPr>
        <w:rFonts w:hint="default"/>
      </w:rPr>
    </w:lvl>
    <w:lvl w:ilvl="8">
      <w:start w:val="1"/>
      <w:numFmt w:val="bullet"/>
      <w:lvlText w:val="•"/>
      <w:lvlJc w:val="left"/>
      <w:pPr>
        <w:ind w:left="7233" w:hanging="737"/>
      </w:pPr>
      <w:rPr>
        <w:rFonts w:hint="default"/>
      </w:rPr>
    </w:lvl>
  </w:abstractNum>
  <w:abstractNum w:abstractNumId="6">
    <w:multiLevelType w:val="hybridMultilevel"/>
    <w:lvl w:ilvl="0">
      <w:start w:val="1"/>
      <w:numFmt w:val="upperRoman"/>
      <w:lvlText w:val="%1"/>
      <w:lvlJc w:val="left"/>
      <w:pPr>
        <w:ind w:left="440" w:hanging="339"/>
        <w:jc w:val="left"/>
      </w:pPr>
      <w:rPr>
        <w:rFonts w:hint="default"/>
      </w:rPr>
    </w:lvl>
    <w:lvl w:ilvl="1">
      <w:start w:val="2"/>
      <w:numFmt w:val="decimal"/>
      <w:lvlText w:val="%1.%2"/>
      <w:lvlJc w:val="left"/>
      <w:pPr>
        <w:ind w:left="440" w:hanging="339"/>
        <w:jc w:val="left"/>
      </w:pPr>
      <w:rPr>
        <w:rFonts w:hint="default" w:ascii="Arial" w:hAnsi="Arial" w:eastAsia="Arial" w:cs="Arial"/>
        <w:b/>
        <w:bCs/>
        <w:w w:val="99"/>
        <w:sz w:val="24"/>
        <w:szCs w:val="24"/>
      </w:rPr>
    </w:lvl>
    <w:lvl w:ilvl="2">
      <w:start w:val="1"/>
      <w:numFmt w:val="decimal"/>
      <w:lvlText w:val="%1.%2.%3."/>
      <w:lvlJc w:val="left"/>
      <w:pPr>
        <w:ind w:left="703" w:hanging="602"/>
        <w:jc w:val="left"/>
      </w:pPr>
      <w:rPr>
        <w:rFonts w:hint="default" w:ascii="Arial" w:hAnsi="Arial" w:eastAsia="Arial" w:cs="Arial"/>
        <w:b/>
        <w:bCs/>
        <w:spacing w:val="-1"/>
        <w:w w:val="99"/>
        <w:sz w:val="24"/>
        <w:szCs w:val="24"/>
      </w:rPr>
    </w:lvl>
    <w:lvl w:ilvl="3">
      <w:start w:val="1"/>
      <w:numFmt w:val="bullet"/>
      <w:lvlText w:val="•"/>
      <w:lvlJc w:val="left"/>
      <w:pPr>
        <w:ind w:left="2557" w:hanging="602"/>
      </w:pPr>
      <w:rPr>
        <w:rFonts w:hint="default"/>
      </w:rPr>
    </w:lvl>
    <w:lvl w:ilvl="4">
      <w:start w:val="1"/>
      <w:numFmt w:val="bullet"/>
      <w:lvlText w:val="•"/>
      <w:lvlJc w:val="left"/>
      <w:pPr>
        <w:ind w:left="3486" w:hanging="602"/>
      </w:pPr>
      <w:rPr>
        <w:rFonts w:hint="default"/>
      </w:rPr>
    </w:lvl>
    <w:lvl w:ilvl="5">
      <w:start w:val="1"/>
      <w:numFmt w:val="bullet"/>
      <w:lvlText w:val="•"/>
      <w:lvlJc w:val="left"/>
      <w:pPr>
        <w:ind w:left="4415" w:hanging="602"/>
      </w:pPr>
      <w:rPr>
        <w:rFonts w:hint="default"/>
      </w:rPr>
    </w:lvl>
    <w:lvl w:ilvl="6">
      <w:start w:val="1"/>
      <w:numFmt w:val="bullet"/>
      <w:lvlText w:val="•"/>
      <w:lvlJc w:val="left"/>
      <w:pPr>
        <w:ind w:left="5344" w:hanging="602"/>
      </w:pPr>
      <w:rPr>
        <w:rFonts w:hint="default"/>
      </w:rPr>
    </w:lvl>
    <w:lvl w:ilvl="7">
      <w:start w:val="1"/>
      <w:numFmt w:val="bullet"/>
      <w:lvlText w:val="•"/>
      <w:lvlJc w:val="left"/>
      <w:pPr>
        <w:ind w:left="6273" w:hanging="602"/>
      </w:pPr>
      <w:rPr>
        <w:rFonts w:hint="default"/>
      </w:rPr>
    </w:lvl>
    <w:lvl w:ilvl="8">
      <w:start w:val="1"/>
      <w:numFmt w:val="bullet"/>
      <w:lvlText w:val="•"/>
      <w:lvlJc w:val="left"/>
      <w:pPr>
        <w:ind w:left="7202" w:hanging="602"/>
      </w:pPr>
      <w:rPr>
        <w:rFonts w:hint="default"/>
      </w:rPr>
    </w:lvl>
  </w:abstractNum>
  <w:abstractNum w:abstractNumId="5">
    <w:multiLevelType w:val="hybridMultilevel"/>
    <w:lvl w:ilvl="0">
      <w:start w:val="1"/>
      <w:numFmt w:val="upperRoman"/>
      <w:lvlText w:val="%1"/>
      <w:lvlJc w:val="left"/>
      <w:pPr>
        <w:ind w:left="438" w:hanging="336"/>
        <w:jc w:val="left"/>
      </w:pPr>
      <w:rPr>
        <w:rFonts w:hint="default"/>
      </w:rPr>
    </w:lvl>
    <w:lvl w:ilvl="1">
      <w:start w:val="1"/>
      <w:numFmt w:val="decimal"/>
      <w:lvlText w:val="%1.%2"/>
      <w:lvlJc w:val="left"/>
      <w:pPr>
        <w:ind w:left="438" w:hanging="336"/>
        <w:jc w:val="left"/>
      </w:pPr>
      <w:rPr>
        <w:rFonts w:hint="default" w:ascii="Arial" w:hAnsi="Arial" w:eastAsia="Arial" w:cs="Arial"/>
        <w:b/>
        <w:bCs/>
        <w:w w:val="99"/>
        <w:sz w:val="24"/>
        <w:szCs w:val="24"/>
      </w:rPr>
    </w:lvl>
    <w:lvl w:ilvl="2">
      <w:start w:val="1"/>
      <w:numFmt w:val="decimal"/>
      <w:lvlText w:val="%1.%2.%3"/>
      <w:lvlJc w:val="left"/>
      <w:pPr>
        <w:ind w:left="637" w:hanging="536"/>
        <w:jc w:val="left"/>
      </w:pPr>
      <w:rPr>
        <w:rFonts w:hint="default" w:ascii="Arial" w:hAnsi="Arial" w:eastAsia="Arial" w:cs="Arial"/>
        <w:b/>
        <w:bCs/>
        <w:w w:val="99"/>
        <w:sz w:val="24"/>
        <w:szCs w:val="24"/>
      </w:rPr>
    </w:lvl>
    <w:lvl w:ilvl="3">
      <w:start w:val="1"/>
      <w:numFmt w:val="bullet"/>
      <w:lvlText w:val="•"/>
      <w:lvlJc w:val="left"/>
      <w:pPr>
        <w:ind w:left="2511" w:hanging="536"/>
      </w:pPr>
      <w:rPr>
        <w:rFonts w:hint="default"/>
      </w:rPr>
    </w:lvl>
    <w:lvl w:ilvl="4">
      <w:start w:val="1"/>
      <w:numFmt w:val="bullet"/>
      <w:lvlText w:val="•"/>
      <w:lvlJc w:val="left"/>
      <w:pPr>
        <w:ind w:left="3446" w:hanging="536"/>
      </w:pPr>
      <w:rPr>
        <w:rFonts w:hint="default"/>
      </w:rPr>
    </w:lvl>
    <w:lvl w:ilvl="5">
      <w:start w:val="1"/>
      <w:numFmt w:val="bullet"/>
      <w:lvlText w:val="•"/>
      <w:lvlJc w:val="left"/>
      <w:pPr>
        <w:ind w:left="4382" w:hanging="536"/>
      </w:pPr>
      <w:rPr>
        <w:rFonts w:hint="default"/>
      </w:rPr>
    </w:lvl>
    <w:lvl w:ilvl="6">
      <w:start w:val="1"/>
      <w:numFmt w:val="bullet"/>
      <w:lvlText w:val="•"/>
      <w:lvlJc w:val="left"/>
      <w:pPr>
        <w:ind w:left="5317" w:hanging="536"/>
      </w:pPr>
      <w:rPr>
        <w:rFonts w:hint="default"/>
      </w:rPr>
    </w:lvl>
    <w:lvl w:ilvl="7">
      <w:start w:val="1"/>
      <w:numFmt w:val="bullet"/>
      <w:lvlText w:val="•"/>
      <w:lvlJc w:val="left"/>
      <w:pPr>
        <w:ind w:left="6253" w:hanging="536"/>
      </w:pPr>
      <w:rPr>
        <w:rFonts w:hint="default"/>
      </w:rPr>
    </w:lvl>
    <w:lvl w:ilvl="8">
      <w:start w:val="1"/>
      <w:numFmt w:val="bullet"/>
      <w:lvlText w:val="•"/>
      <w:lvlJc w:val="left"/>
      <w:pPr>
        <w:ind w:left="7188" w:hanging="536"/>
      </w:pPr>
      <w:rPr>
        <w:rFonts w:hint="default"/>
      </w:rPr>
    </w:lvl>
  </w:abstractNum>
  <w:abstractNum w:abstractNumId="4">
    <w:multiLevelType w:val="hybridMultilevel"/>
    <w:lvl w:ilvl="0">
      <w:start w:val="64"/>
      <w:numFmt w:val="decimal"/>
      <w:lvlText w:val="%1."/>
      <w:lvlJc w:val="left"/>
      <w:pPr>
        <w:ind w:left="102" w:hanging="519"/>
        <w:jc w:val="left"/>
      </w:pPr>
      <w:rPr>
        <w:rFonts w:hint="default" w:ascii="Arial" w:hAnsi="Arial" w:eastAsia="Arial" w:cs="Arial"/>
        <w:w w:val="99"/>
        <w:sz w:val="24"/>
        <w:szCs w:val="24"/>
      </w:rPr>
    </w:lvl>
    <w:lvl w:ilvl="1">
      <w:start w:val="1"/>
      <w:numFmt w:val="upperRoman"/>
      <w:lvlText w:val="%2."/>
      <w:lvlJc w:val="left"/>
      <w:pPr>
        <w:ind w:left="1182" w:hanging="720"/>
        <w:jc w:val="right"/>
      </w:pPr>
      <w:rPr>
        <w:rFonts w:hint="default" w:ascii="Arial" w:hAnsi="Arial" w:eastAsia="Arial" w:cs="Arial"/>
        <w:b/>
        <w:bCs/>
        <w:spacing w:val="-6"/>
        <w:w w:val="99"/>
        <w:sz w:val="24"/>
        <w:szCs w:val="24"/>
      </w:rPr>
    </w:lvl>
    <w:lvl w:ilvl="2">
      <w:start w:val="1"/>
      <w:numFmt w:val="bullet"/>
      <w:lvlText w:val="•"/>
      <w:lvlJc w:val="left"/>
      <w:pPr>
        <w:ind w:left="2055" w:hanging="720"/>
      </w:pPr>
      <w:rPr>
        <w:rFonts w:hint="default"/>
      </w:rPr>
    </w:lvl>
    <w:lvl w:ilvl="3">
      <w:start w:val="1"/>
      <w:numFmt w:val="bullet"/>
      <w:lvlText w:val="•"/>
      <w:lvlJc w:val="left"/>
      <w:pPr>
        <w:ind w:left="2931" w:hanging="720"/>
      </w:pPr>
      <w:rPr>
        <w:rFonts w:hint="default"/>
      </w:rPr>
    </w:lvl>
    <w:lvl w:ilvl="4">
      <w:start w:val="1"/>
      <w:numFmt w:val="bullet"/>
      <w:lvlText w:val="•"/>
      <w:lvlJc w:val="left"/>
      <w:pPr>
        <w:ind w:left="3806" w:hanging="720"/>
      </w:pPr>
      <w:rPr>
        <w:rFonts w:hint="default"/>
      </w:rPr>
    </w:lvl>
    <w:lvl w:ilvl="5">
      <w:start w:val="1"/>
      <w:numFmt w:val="bullet"/>
      <w:lvlText w:val="•"/>
      <w:lvlJc w:val="left"/>
      <w:pPr>
        <w:ind w:left="4682" w:hanging="720"/>
      </w:pPr>
      <w:rPr>
        <w:rFonts w:hint="default"/>
      </w:rPr>
    </w:lvl>
    <w:lvl w:ilvl="6">
      <w:start w:val="1"/>
      <w:numFmt w:val="bullet"/>
      <w:lvlText w:val="•"/>
      <w:lvlJc w:val="left"/>
      <w:pPr>
        <w:ind w:left="5557" w:hanging="720"/>
      </w:pPr>
      <w:rPr>
        <w:rFonts w:hint="default"/>
      </w:rPr>
    </w:lvl>
    <w:lvl w:ilvl="7">
      <w:start w:val="1"/>
      <w:numFmt w:val="bullet"/>
      <w:lvlText w:val="•"/>
      <w:lvlJc w:val="left"/>
      <w:pPr>
        <w:ind w:left="6433" w:hanging="720"/>
      </w:pPr>
      <w:rPr>
        <w:rFonts w:hint="default"/>
      </w:rPr>
    </w:lvl>
    <w:lvl w:ilvl="8">
      <w:start w:val="1"/>
      <w:numFmt w:val="bullet"/>
      <w:lvlText w:val="•"/>
      <w:lvlJc w:val="left"/>
      <w:pPr>
        <w:ind w:left="7308" w:hanging="720"/>
      </w:pPr>
      <w:rPr>
        <w:rFonts w:hint="default"/>
      </w:rPr>
    </w:lvl>
  </w:abstractNum>
  <w:abstractNum w:abstractNumId="3">
    <w:multiLevelType w:val="hybridMultilevel"/>
    <w:lvl w:ilvl="0">
      <w:start w:val="16"/>
      <w:numFmt w:val="upperRoman"/>
      <w:lvlText w:val="%1"/>
      <w:lvlJc w:val="left"/>
      <w:pPr>
        <w:ind w:left="1044" w:hanging="722"/>
        <w:jc w:val="left"/>
      </w:pPr>
      <w:rPr>
        <w:rFonts w:hint="default"/>
      </w:rPr>
    </w:lvl>
    <w:lvl w:ilvl="1">
      <w:start w:val="1"/>
      <w:numFmt w:val="decimal"/>
      <w:lvlText w:val="%1.%2."/>
      <w:lvlJc w:val="left"/>
      <w:pPr>
        <w:ind w:left="1044" w:hanging="722"/>
        <w:jc w:val="left"/>
      </w:pPr>
      <w:rPr>
        <w:rFonts w:hint="default" w:ascii="Arial" w:hAnsi="Arial" w:eastAsia="Arial" w:cs="Arial"/>
        <w:spacing w:val="-2"/>
        <w:w w:val="99"/>
        <w:sz w:val="24"/>
        <w:szCs w:val="24"/>
      </w:rPr>
    </w:lvl>
    <w:lvl w:ilvl="2">
      <w:start w:val="1"/>
      <w:numFmt w:val="bullet"/>
      <w:lvlText w:val="•"/>
      <w:lvlJc w:val="left"/>
      <w:pPr>
        <w:ind w:left="2640" w:hanging="722"/>
      </w:pPr>
      <w:rPr>
        <w:rFonts w:hint="default"/>
      </w:rPr>
    </w:lvl>
    <w:lvl w:ilvl="3">
      <w:start w:val="1"/>
      <w:numFmt w:val="bullet"/>
      <w:lvlText w:val="•"/>
      <w:lvlJc w:val="left"/>
      <w:pPr>
        <w:ind w:left="3440" w:hanging="722"/>
      </w:pPr>
      <w:rPr>
        <w:rFonts w:hint="default"/>
      </w:rPr>
    </w:lvl>
    <w:lvl w:ilvl="4">
      <w:start w:val="1"/>
      <w:numFmt w:val="bullet"/>
      <w:lvlText w:val="•"/>
      <w:lvlJc w:val="left"/>
      <w:pPr>
        <w:ind w:left="4240" w:hanging="722"/>
      </w:pPr>
      <w:rPr>
        <w:rFonts w:hint="default"/>
      </w:rPr>
    </w:lvl>
    <w:lvl w:ilvl="5">
      <w:start w:val="1"/>
      <w:numFmt w:val="bullet"/>
      <w:lvlText w:val="•"/>
      <w:lvlJc w:val="left"/>
      <w:pPr>
        <w:ind w:left="5040" w:hanging="722"/>
      </w:pPr>
      <w:rPr>
        <w:rFonts w:hint="default"/>
      </w:rPr>
    </w:lvl>
    <w:lvl w:ilvl="6">
      <w:start w:val="1"/>
      <w:numFmt w:val="bullet"/>
      <w:lvlText w:val="•"/>
      <w:lvlJc w:val="left"/>
      <w:pPr>
        <w:ind w:left="5840" w:hanging="722"/>
      </w:pPr>
      <w:rPr>
        <w:rFonts w:hint="default"/>
      </w:rPr>
    </w:lvl>
    <w:lvl w:ilvl="7">
      <w:start w:val="1"/>
      <w:numFmt w:val="bullet"/>
      <w:lvlText w:val="•"/>
      <w:lvlJc w:val="left"/>
      <w:pPr>
        <w:ind w:left="6640" w:hanging="722"/>
      </w:pPr>
      <w:rPr>
        <w:rFonts w:hint="default"/>
      </w:rPr>
    </w:lvl>
    <w:lvl w:ilvl="8">
      <w:start w:val="1"/>
      <w:numFmt w:val="bullet"/>
      <w:lvlText w:val="•"/>
      <w:lvlJc w:val="left"/>
      <w:pPr>
        <w:ind w:left="7440" w:hanging="722"/>
      </w:pPr>
      <w:rPr>
        <w:rFonts w:hint="default"/>
      </w:rPr>
    </w:lvl>
  </w:abstractNum>
  <w:abstractNum w:abstractNumId="2">
    <w:multiLevelType w:val="hybridMultilevel"/>
    <w:lvl w:ilvl="0">
      <w:start w:val="3"/>
      <w:numFmt w:val="upperRoman"/>
      <w:lvlText w:val="%1"/>
      <w:lvlJc w:val="left"/>
      <w:pPr>
        <w:ind w:left="792" w:hanging="470"/>
        <w:jc w:val="left"/>
      </w:pPr>
      <w:rPr>
        <w:rFonts w:hint="default"/>
      </w:rPr>
    </w:lvl>
    <w:lvl w:ilvl="1">
      <w:start w:val="3"/>
      <w:numFmt w:val="decimal"/>
      <w:lvlText w:val="%1.%2"/>
      <w:lvlJc w:val="left"/>
      <w:pPr>
        <w:ind w:left="792" w:hanging="470"/>
        <w:jc w:val="left"/>
      </w:pPr>
      <w:rPr>
        <w:rFonts w:hint="default" w:ascii="Arial" w:hAnsi="Arial" w:eastAsia="Arial" w:cs="Arial"/>
        <w:w w:val="99"/>
        <w:sz w:val="24"/>
        <w:szCs w:val="24"/>
      </w:rPr>
    </w:lvl>
    <w:lvl w:ilvl="2">
      <w:start w:val="1"/>
      <w:numFmt w:val="bullet"/>
      <w:lvlText w:val="•"/>
      <w:lvlJc w:val="left"/>
      <w:pPr>
        <w:ind w:left="2448" w:hanging="470"/>
      </w:pPr>
      <w:rPr>
        <w:rFonts w:hint="default"/>
      </w:rPr>
    </w:lvl>
    <w:lvl w:ilvl="3">
      <w:start w:val="1"/>
      <w:numFmt w:val="bullet"/>
      <w:lvlText w:val="•"/>
      <w:lvlJc w:val="left"/>
      <w:pPr>
        <w:ind w:left="3272" w:hanging="470"/>
      </w:pPr>
      <w:rPr>
        <w:rFonts w:hint="default"/>
      </w:rPr>
    </w:lvl>
    <w:lvl w:ilvl="4">
      <w:start w:val="1"/>
      <w:numFmt w:val="bullet"/>
      <w:lvlText w:val="•"/>
      <w:lvlJc w:val="left"/>
      <w:pPr>
        <w:ind w:left="4096" w:hanging="470"/>
      </w:pPr>
      <w:rPr>
        <w:rFonts w:hint="default"/>
      </w:rPr>
    </w:lvl>
    <w:lvl w:ilvl="5">
      <w:start w:val="1"/>
      <w:numFmt w:val="bullet"/>
      <w:lvlText w:val="•"/>
      <w:lvlJc w:val="left"/>
      <w:pPr>
        <w:ind w:left="4920" w:hanging="470"/>
      </w:pPr>
      <w:rPr>
        <w:rFonts w:hint="default"/>
      </w:rPr>
    </w:lvl>
    <w:lvl w:ilvl="6">
      <w:start w:val="1"/>
      <w:numFmt w:val="bullet"/>
      <w:lvlText w:val="•"/>
      <w:lvlJc w:val="left"/>
      <w:pPr>
        <w:ind w:left="5744" w:hanging="470"/>
      </w:pPr>
      <w:rPr>
        <w:rFonts w:hint="default"/>
      </w:rPr>
    </w:lvl>
    <w:lvl w:ilvl="7">
      <w:start w:val="1"/>
      <w:numFmt w:val="bullet"/>
      <w:lvlText w:val="•"/>
      <w:lvlJc w:val="left"/>
      <w:pPr>
        <w:ind w:left="6568" w:hanging="470"/>
      </w:pPr>
      <w:rPr>
        <w:rFonts w:hint="default"/>
      </w:rPr>
    </w:lvl>
    <w:lvl w:ilvl="8">
      <w:start w:val="1"/>
      <w:numFmt w:val="bullet"/>
      <w:lvlText w:val="•"/>
      <w:lvlJc w:val="left"/>
      <w:pPr>
        <w:ind w:left="7392" w:hanging="470"/>
      </w:pPr>
      <w:rPr>
        <w:rFonts w:hint="default"/>
      </w:rPr>
    </w:lvl>
  </w:abstractNum>
  <w:abstractNum w:abstractNumId="1">
    <w:multiLevelType w:val="hybridMultilevel"/>
    <w:lvl w:ilvl="0">
      <w:start w:val="1"/>
      <w:numFmt w:val="upperRoman"/>
      <w:lvlText w:val="%1"/>
      <w:lvlJc w:val="left"/>
      <w:pPr>
        <w:ind w:left="1075" w:hanging="535"/>
        <w:jc w:val="left"/>
      </w:pPr>
      <w:rPr>
        <w:rFonts w:hint="default"/>
      </w:rPr>
    </w:lvl>
    <w:lvl w:ilvl="1">
      <w:start w:val="2"/>
      <w:numFmt w:val="decimal"/>
      <w:lvlText w:val="%1.%2"/>
      <w:lvlJc w:val="left"/>
      <w:pPr>
        <w:ind w:left="1075" w:hanging="535"/>
        <w:jc w:val="left"/>
      </w:pPr>
      <w:rPr>
        <w:rFonts w:hint="default"/>
      </w:rPr>
    </w:lvl>
    <w:lvl w:ilvl="2">
      <w:start w:val="2"/>
      <w:numFmt w:val="decimal"/>
      <w:lvlText w:val="%1.%2.%3"/>
      <w:lvlJc w:val="left"/>
      <w:pPr>
        <w:ind w:left="1075" w:hanging="535"/>
        <w:jc w:val="left"/>
      </w:pPr>
      <w:rPr>
        <w:rFonts w:hint="default" w:ascii="Arial" w:hAnsi="Arial" w:eastAsia="Arial" w:cs="Arial"/>
        <w:w w:val="99"/>
        <w:sz w:val="24"/>
        <w:szCs w:val="24"/>
      </w:rPr>
    </w:lvl>
    <w:lvl w:ilvl="3">
      <w:start w:val="1"/>
      <w:numFmt w:val="decimal"/>
      <w:lvlText w:val="%1.%2.%3.%4"/>
      <w:lvlJc w:val="left"/>
      <w:pPr>
        <w:ind w:left="1274" w:hanging="734"/>
        <w:jc w:val="left"/>
      </w:pPr>
      <w:rPr>
        <w:rFonts w:hint="default" w:ascii="Arial" w:hAnsi="Arial" w:eastAsia="Arial" w:cs="Arial"/>
        <w:spacing w:val="-1"/>
        <w:w w:val="99"/>
        <w:sz w:val="24"/>
        <w:szCs w:val="24"/>
      </w:rPr>
    </w:lvl>
    <w:lvl w:ilvl="4">
      <w:start w:val="1"/>
      <w:numFmt w:val="bullet"/>
      <w:lvlText w:val="•"/>
      <w:lvlJc w:val="left"/>
      <w:pPr>
        <w:ind w:left="3866" w:hanging="734"/>
      </w:pPr>
      <w:rPr>
        <w:rFonts w:hint="default"/>
      </w:rPr>
    </w:lvl>
    <w:lvl w:ilvl="5">
      <w:start w:val="1"/>
      <w:numFmt w:val="bullet"/>
      <w:lvlText w:val="•"/>
      <w:lvlJc w:val="left"/>
      <w:pPr>
        <w:ind w:left="4728" w:hanging="734"/>
      </w:pPr>
      <w:rPr>
        <w:rFonts w:hint="default"/>
      </w:rPr>
    </w:lvl>
    <w:lvl w:ilvl="6">
      <w:start w:val="1"/>
      <w:numFmt w:val="bullet"/>
      <w:lvlText w:val="•"/>
      <w:lvlJc w:val="left"/>
      <w:pPr>
        <w:ind w:left="5591" w:hanging="734"/>
      </w:pPr>
      <w:rPr>
        <w:rFonts w:hint="default"/>
      </w:rPr>
    </w:lvl>
    <w:lvl w:ilvl="7">
      <w:start w:val="1"/>
      <w:numFmt w:val="bullet"/>
      <w:lvlText w:val="•"/>
      <w:lvlJc w:val="left"/>
      <w:pPr>
        <w:ind w:left="6453" w:hanging="734"/>
      </w:pPr>
      <w:rPr>
        <w:rFonts w:hint="default"/>
      </w:rPr>
    </w:lvl>
    <w:lvl w:ilvl="8">
      <w:start w:val="1"/>
      <w:numFmt w:val="bullet"/>
      <w:lvlText w:val="•"/>
      <w:lvlJc w:val="left"/>
      <w:pPr>
        <w:ind w:left="7315" w:hanging="734"/>
      </w:pPr>
      <w:rPr>
        <w:rFonts w:hint="default"/>
      </w:rPr>
    </w:lvl>
  </w:abstractNum>
  <w:abstractNum w:abstractNumId="0">
    <w:multiLevelType w:val="hybridMultilevel"/>
    <w:lvl w:ilvl="0">
      <w:start w:val="1"/>
      <w:numFmt w:val="upperRoman"/>
      <w:lvlText w:val="%1."/>
      <w:lvlJc w:val="left"/>
      <w:pPr>
        <w:ind w:left="541" w:hanging="440"/>
        <w:jc w:val="left"/>
      </w:pPr>
      <w:rPr>
        <w:rFonts w:hint="default" w:ascii="Arial" w:hAnsi="Arial" w:eastAsia="Arial" w:cs="Arial"/>
        <w:w w:val="100"/>
        <w:sz w:val="24"/>
        <w:szCs w:val="24"/>
      </w:rPr>
    </w:lvl>
    <w:lvl w:ilvl="1">
      <w:start w:val="1"/>
      <w:numFmt w:val="decimal"/>
      <w:lvlText w:val="%1.%2"/>
      <w:lvlJc w:val="left"/>
      <w:pPr>
        <w:ind w:left="657" w:hanging="336"/>
        <w:jc w:val="left"/>
      </w:pPr>
      <w:rPr>
        <w:rFonts w:hint="default" w:ascii="Arial" w:hAnsi="Arial" w:eastAsia="Arial" w:cs="Arial"/>
        <w:w w:val="99"/>
        <w:sz w:val="24"/>
        <w:szCs w:val="24"/>
      </w:rPr>
    </w:lvl>
    <w:lvl w:ilvl="2">
      <w:start w:val="1"/>
      <w:numFmt w:val="decimal"/>
      <w:lvlText w:val="%1.%2.%3"/>
      <w:lvlJc w:val="left"/>
      <w:pPr>
        <w:ind w:left="1074" w:hanging="533"/>
        <w:jc w:val="left"/>
      </w:pPr>
      <w:rPr>
        <w:rFonts w:hint="default" w:ascii="Arial" w:hAnsi="Arial" w:eastAsia="Arial" w:cs="Arial"/>
        <w:w w:val="99"/>
        <w:sz w:val="24"/>
        <w:szCs w:val="24"/>
      </w:rPr>
    </w:lvl>
    <w:lvl w:ilvl="3">
      <w:start w:val="1"/>
      <w:numFmt w:val="bullet"/>
      <w:lvlText w:val="•"/>
      <w:lvlJc w:val="left"/>
      <w:pPr>
        <w:ind w:left="720" w:hanging="533"/>
      </w:pPr>
      <w:rPr>
        <w:rFonts w:hint="default"/>
      </w:rPr>
    </w:lvl>
    <w:lvl w:ilvl="4">
      <w:start w:val="1"/>
      <w:numFmt w:val="bullet"/>
      <w:lvlText w:val="•"/>
      <w:lvlJc w:val="left"/>
      <w:pPr>
        <w:ind w:left="800" w:hanging="533"/>
      </w:pPr>
      <w:rPr>
        <w:rFonts w:hint="default"/>
      </w:rPr>
    </w:lvl>
    <w:lvl w:ilvl="5">
      <w:start w:val="1"/>
      <w:numFmt w:val="bullet"/>
      <w:lvlText w:val="•"/>
      <w:lvlJc w:val="left"/>
      <w:pPr>
        <w:ind w:left="820" w:hanging="533"/>
      </w:pPr>
      <w:rPr>
        <w:rFonts w:hint="default"/>
      </w:rPr>
    </w:lvl>
    <w:lvl w:ilvl="6">
      <w:start w:val="1"/>
      <w:numFmt w:val="bullet"/>
      <w:lvlText w:val="•"/>
      <w:lvlJc w:val="left"/>
      <w:pPr>
        <w:ind w:left="960" w:hanging="533"/>
      </w:pPr>
      <w:rPr>
        <w:rFonts w:hint="default"/>
      </w:rPr>
    </w:lvl>
    <w:lvl w:ilvl="7">
      <w:start w:val="1"/>
      <w:numFmt w:val="bullet"/>
      <w:lvlText w:val="•"/>
      <w:lvlJc w:val="left"/>
      <w:pPr>
        <w:ind w:left="1080" w:hanging="533"/>
      </w:pPr>
      <w:rPr>
        <w:rFonts w:hint="default"/>
      </w:rPr>
    </w:lvl>
    <w:lvl w:ilvl="8">
      <w:start w:val="1"/>
      <w:numFmt w:val="bullet"/>
      <w:lvlText w:val="•"/>
      <w:lvlJc w:val="left"/>
      <w:pPr>
        <w:ind w:left="1300" w:hanging="533"/>
      </w:pPr>
      <w:rPr>
        <w:rFonts w:hint="default"/>
      </w:rPr>
    </w:lvl>
  </w:abstractNum>
  <w:num w:numId="28">
    <w:abstractNumId w:val="27"/>
  </w:num>
  <w:num w:numId="29">
    <w:abstractNumId w:val="28"/>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37"/>
      <w:ind w:left="762" w:hanging="660"/>
    </w:pPr>
    <w:rPr>
      <w:rFonts w:ascii="Arial" w:hAnsi="Arial" w:eastAsia="Arial" w:cs="Arial"/>
      <w:sz w:val="24"/>
      <w:szCs w:val="24"/>
    </w:rPr>
  </w:style>
  <w:style w:styleId="TOC2" w:type="paragraph">
    <w:name w:val="TOC 2"/>
    <w:basedOn w:val="Normal"/>
    <w:uiPriority w:val="1"/>
    <w:qFormat/>
    <w:pPr>
      <w:spacing w:before="237"/>
      <w:ind w:left="818" w:hanging="496"/>
    </w:pPr>
    <w:rPr>
      <w:rFonts w:ascii="Arial" w:hAnsi="Arial" w:eastAsia="Arial" w:cs="Arial"/>
      <w:sz w:val="24"/>
      <w:szCs w:val="24"/>
    </w:rPr>
  </w:style>
  <w:style w:styleId="TOC3" w:type="paragraph">
    <w:name w:val="TOC 3"/>
    <w:basedOn w:val="Normal"/>
    <w:uiPriority w:val="1"/>
    <w:qFormat/>
    <w:pPr>
      <w:spacing w:before="237"/>
      <w:ind w:left="1303" w:hanging="762"/>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4"/>
      <w:ind w:left="1182"/>
      <w:outlineLvl w:val="1"/>
    </w:pPr>
    <w:rPr>
      <w:rFonts w:ascii="Arial" w:hAnsi="Arial" w:eastAsia="Arial" w:cs="Arial"/>
      <w:b/>
      <w:bCs/>
      <w:sz w:val="24"/>
      <w:szCs w:val="24"/>
    </w:rPr>
  </w:style>
  <w:style w:styleId="ListParagraph" w:type="paragraph">
    <w:name w:val="List Paragraph"/>
    <w:basedOn w:val="Normal"/>
    <w:uiPriority w:val="1"/>
    <w:qFormat/>
    <w:pPr>
      <w:spacing w:before="237"/>
      <w:ind w:left="1182"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hyperlink" Target="http://es.wikipedia.org/wiki/Casado" TargetMode="External"/><Relationship Id="rId11" Type="http://schemas.openxmlformats.org/officeDocument/2006/relationships/hyperlink" Target="http://es.wikipedia.org/wiki/Divorciado" TargetMode="External"/><Relationship Id="rId12" Type="http://schemas.openxmlformats.org/officeDocument/2006/relationships/hyperlink" Target="http://es.wikipedia.org/wiki/Viudez" TargetMode="Externa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image" Target="media/image2.jpeg"/><Relationship Id="rId17" Type="http://schemas.openxmlformats.org/officeDocument/2006/relationships/footer" Target="footer8.xml"/><Relationship Id="rId18" Type="http://schemas.openxmlformats.org/officeDocument/2006/relationships/image" Target="media/image3.png"/><Relationship Id="rId19" Type="http://schemas.openxmlformats.org/officeDocument/2006/relationships/footer" Target="footer9.xml"/><Relationship Id="rId20" Type="http://schemas.openxmlformats.org/officeDocument/2006/relationships/image" Target="media/image4.png"/><Relationship Id="rId21" Type="http://schemas.openxmlformats.org/officeDocument/2006/relationships/image" Target="media/image5.png"/><Relationship Id="rId22" Type="http://schemas.openxmlformats.org/officeDocument/2006/relationships/image" Target="media/image6.png"/><Relationship Id="rId23" Type="http://schemas.openxmlformats.org/officeDocument/2006/relationships/image" Target="media/image7.png"/><Relationship Id="rId24" Type="http://schemas.openxmlformats.org/officeDocument/2006/relationships/image" Target="media/image8.png"/><Relationship Id="rId25" Type="http://schemas.openxmlformats.org/officeDocument/2006/relationships/image" Target="media/image9.png"/><Relationship Id="rId26" Type="http://schemas.openxmlformats.org/officeDocument/2006/relationships/image" Target="media/image10.png"/><Relationship Id="rId27" Type="http://schemas.openxmlformats.org/officeDocument/2006/relationships/image" Target="media/image11.png"/><Relationship Id="rId28" Type="http://schemas.openxmlformats.org/officeDocument/2006/relationships/image" Target="media/image12.png"/><Relationship Id="rId29" Type="http://schemas.openxmlformats.org/officeDocument/2006/relationships/footer" Target="footer10.xml"/><Relationship Id="rId30" Type="http://schemas.openxmlformats.org/officeDocument/2006/relationships/image" Target="media/image13.png"/><Relationship Id="rId31" Type="http://schemas.openxmlformats.org/officeDocument/2006/relationships/footer" Target="footer11.xml"/><Relationship Id="rId32" Type="http://schemas.openxmlformats.org/officeDocument/2006/relationships/image" Target="media/image14.png"/><Relationship Id="rId33" Type="http://schemas.openxmlformats.org/officeDocument/2006/relationships/footer" Target="footer12.xml"/><Relationship Id="rId34" Type="http://schemas.openxmlformats.org/officeDocument/2006/relationships/image" Target="media/image15.png"/><Relationship Id="rId35" Type="http://schemas.openxmlformats.org/officeDocument/2006/relationships/image" Target="media/image16.png"/><Relationship Id="rId36" Type="http://schemas.openxmlformats.org/officeDocument/2006/relationships/footer" Target="footer13.xml"/><Relationship Id="rId37" Type="http://schemas.openxmlformats.org/officeDocument/2006/relationships/image" Target="media/image17.png"/><Relationship Id="rId38" Type="http://schemas.openxmlformats.org/officeDocument/2006/relationships/footer" Target="footer14.xml"/><Relationship Id="rId39" Type="http://schemas.openxmlformats.org/officeDocument/2006/relationships/footer" Target="footer15.xml"/><Relationship Id="rId40" Type="http://schemas.openxmlformats.org/officeDocument/2006/relationships/footer" Target="footer16.xml"/><Relationship Id="rId41" Type="http://schemas.openxmlformats.org/officeDocument/2006/relationships/hyperlink" Target="http://www.bibliotecacochrane.com/" TargetMode="External"/><Relationship Id="rId42" Type="http://schemas.openxmlformats.org/officeDocument/2006/relationships/hyperlink" Target="http://www.salud.gob.mx/unidades/cdi/documentos/saludmentalM%C3%A9xico.pdf" TargetMode="External"/><Relationship Id="rId43" Type="http://schemas.openxmlformats.org/officeDocument/2006/relationships/hyperlink" Target="http://www.conapo.gob.mx/es/CONAPO/ESTRATEGIA_NACIONA" TargetMode="External"/><Relationship Id="rId44" Type="http://schemas.openxmlformats.org/officeDocument/2006/relationships/hyperlink" Target="http://www.rae.es/rae.html" TargetMode="External"/><Relationship Id="rId45" Type="http://schemas.openxmlformats.org/officeDocument/2006/relationships/hyperlink" Target="http://www.salud.gob.mx/unidades/cdi/nom/compi/rlgsmis.html" TargetMode="External"/><Relationship Id="rId46" Type="http://schemas.openxmlformats.org/officeDocument/2006/relationships/hyperlink" Target="http://www.inegi.org.mx/" TargetMode="External"/><Relationship Id="rId47" Type="http://schemas.openxmlformats.org/officeDocument/2006/relationships/hyperlink" Target="http://scielo.sld.cu/scielo.php?script=sci_arttext&amp;amp;pid=S0034-75312002000400008&amp;amp;lng=es" TargetMode="External"/><Relationship Id="rId48" Type="http://schemas.openxmlformats.org/officeDocument/2006/relationships/footer" Target="footer17.xml"/><Relationship Id="rId49" Type="http://schemas.openxmlformats.org/officeDocument/2006/relationships/image" Target="media/image18.png"/><Relationship Id="rId50" Type="http://schemas.openxmlformats.org/officeDocument/2006/relationships/hyperlink" Target="mailto:comision.etica@imss.gob.mx" TargetMode="External"/><Relationship Id="rId51" Type="http://schemas.openxmlformats.org/officeDocument/2006/relationships/footer" Target="footer18.xml"/><Relationship Id="rId5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Giselle M A</dc:creator>
  <dcterms:created xsi:type="dcterms:W3CDTF">2017-05-23T00:30:36Z</dcterms:created>
  <dcterms:modified xsi:type="dcterms:W3CDTF">2017-05-23T00:30:36Z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2016-10-26T00:00:00Z</vt:filetime>
  </property>
  <property fmtid="{D5CDD505-2E9C-101B-9397-08002B2CF9AE}" pid="3" name="Creator">
    <vt:lpwstr>Microsoft® Office Word 2007</vt:lpwstr>
  </property>
  <property fmtid="{D5CDD505-2E9C-101B-9397-08002B2CF9AE}" pid="4" name="LastSaved">
    <vt:filetime>2017-05-22T00:00:00Z</vt:filetime>
  </property>
</Properties>
</file>