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0" w:lineRule="auto" w:before="58"/>
        <w:ind w:left="1306" w:right="1453" w:firstLine="0"/>
        <w:jc w:val="center"/>
        <w:rPr>
          <w:b/>
          <w:sz w:val="20"/>
        </w:rPr>
      </w:pPr>
      <w:bookmarkStart w:name="UNIVERSIDAD AUTONOMA DEL ESTADO DE MEXIC" w:id="1"/>
      <w:bookmarkEnd w:id="1"/>
      <w:r>
        <w:rPr/>
      </w:r>
      <w:r>
        <w:rPr>
          <w:b/>
          <w:sz w:val="20"/>
        </w:rPr>
        <w:t>UNIVERSIDAD AUTONOMA DEL ESTADO DE MEXICO FACULTAD DE MEDICINA</w:t>
      </w:r>
    </w:p>
    <w:p>
      <w:pPr>
        <w:spacing w:line="403" w:lineRule="auto" w:before="5"/>
        <w:ind w:left="549" w:right="698" w:firstLine="0"/>
        <w:jc w:val="center"/>
        <w:rPr>
          <w:b/>
          <w:sz w:val="20"/>
        </w:rPr>
      </w:pPr>
      <w:r>
        <w:rPr>
          <w:b/>
          <w:sz w:val="20"/>
        </w:rPr>
        <w:t>COORDINACION DE INVESTIGACION Y ESTUDIOS AVANZADOS COORDINACION DE LA ESPECIALIDAD EN MEDICINA INTERNA</w:t>
      </w:r>
    </w:p>
    <w:p>
      <w:pPr>
        <w:pStyle w:val="BodyText"/>
        <w:rPr>
          <w:b/>
          <w:sz w:val="20"/>
        </w:rPr>
      </w:pPr>
    </w:p>
    <w:p>
      <w:pPr>
        <w:spacing w:before="158"/>
        <w:ind w:left="1951" w:right="1614" w:firstLine="0"/>
        <w:jc w:val="left"/>
        <w:rPr>
          <w:b/>
          <w:sz w:val="20"/>
        </w:rPr>
      </w:pPr>
      <w:r>
        <w:rPr>
          <w:b/>
          <w:sz w:val="20"/>
        </w:rPr>
        <w:t>DEPARTAMENTO DE EVALUACION PROFESIONAL</w:t>
      </w:r>
    </w:p>
    <w:p>
      <w:pPr>
        <w:pStyle w:val="BodyText"/>
        <w:spacing w:before="9"/>
        <w:rPr>
          <w:b/>
          <w:sz w:val="9"/>
        </w:rPr>
      </w:pPr>
      <w:r>
        <w:rPr/>
        <w:drawing>
          <wp:anchor distT="0" distB="0" distL="0" distR="0" allowOverlap="1" layoutInCell="1" locked="0" behindDoc="0" simplePos="0" relativeHeight="0">
            <wp:simplePos x="0" y="0"/>
            <wp:positionH relativeFrom="page">
              <wp:posOffset>2892170</wp:posOffset>
            </wp:positionH>
            <wp:positionV relativeFrom="paragraph">
              <wp:posOffset>96277</wp:posOffset>
            </wp:positionV>
            <wp:extent cx="1979877" cy="168592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79877" cy="1685925"/>
                    </a:xfrm>
                    <a:prstGeom prst="rect">
                      <a:avLst/>
                    </a:prstGeom>
                  </pic:spPr>
                </pic:pic>
              </a:graphicData>
            </a:graphic>
          </wp:anchor>
        </w:drawing>
      </w:r>
    </w:p>
    <w:p>
      <w:pPr>
        <w:spacing w:before="145"/>
        <w:ind w:left="186" w:right="328" w:firstLine="0"/>
        <w:jc w:val="center"/>
        <w:rPr>
          <w:b/>
          <w:sz w:val="20"/>
        </w:rPr>
      </w:pPr>
      <w:r>
        <w:rPr>
          <w:b/>
          <w:sz w:val="20"/>
          <w:u w:val="single"/>
        </w:rPr>
        <w:t>PRINCIPALES BACTERIAS GRAM (-) EN NEUMONIA TARDIA ASOCIADA  A</w:t>
      </w:r>
    </w:p>
    <w:p>
      <w:pPr>
        <w:spacing w:before="35"/>
        <w:ind w:left="0" w:right="133" w:firstLine="0"/>
        <w:jc w:val="center"/>
        <w:rPr>
          <w:b/>
          <w:sz w:val="20"/>
        </w:rPr>
      </w:pPr>
      <w:r>
        <w:rPr>
          <w:rFonts w:ascii="Times New Roman" w:hAnsi="Times New Roman"/>
          <w:spacing w:val="-50"/>
          <w:sz w:val="20"/>
          <w:u w:val="single"/>
        </w:rPr>
        <w:t> </w:t>
      </w:r>
      <w:r>
        <w:rPr>
          <w:b/>
          <w:spacing w:val="3"/>
          <w:sz w:val="20"/>
          <w:u w:val="single"/>
        </w:rPr>
        <w:t>VENTILACION MECANICA, EN EL HGE “DR JOSE </w:t>
      </w:r>
      <w:r>
        <w:rPr>
          <w:b/>
          <w:sz w:val="20"/>
          <w:u w:val="single"/>
        </w:rPr>
        <w:t>MA.  </w:t>
      </w:r>
      <w:r>
        <w:rPr>
          <w:b/>
          <w:spacing w:val="4"/>
          <w:sz w:val="20"/>
          <w:u w:val="single"/>
        </w:rPr>
        <w:t>RODRIGUEZ”</w:t>
      </w:r>
      <w:r>
        <w:rPr>
          <w:b/>
          <w:spacing w:val="-33"/>
          <w:sz w:val="20"/>
          <w:u w:val="single"/>
        </w:rPr>
        <w:t> </w:t>
      </w:r>
    </w:p>
    <w:p>
      <w:pPr>
        <w:pStyle w:val="BodyText"/>
        <w:rPr>
          <w:b/>
          <w:sz w:val="20"/>
        </w:rPr>
      </w:pPr>
    </w:p>
    <w:p>
      <w:pPr>
        <w:pStyle w:val="BodyText"/>
        <w:spacing w:before="1"/>
        <w:rPr>
          <w:b/>
          <w:sz w:val="20"/>
        </w:rPr>
      </w:pPr>
    </w:p>
    <w:p>
      <w:pPr>
        <w:spacing w:line="400" w:lineRule="auto" w:before="74"/>
        <w:ind w:left="1204" w:right="1355" w:firstLine="0"/>
        <w:jc w:val="center"/>
        <w:rPr>
          <w:b/>
          <w:sz w:val="20"/>
        </w:rPr>
      </w:pPr>
      <w:bookmarkStart w:name="HOSPITAL GENERAL ECATEPEC “DR. JOSE MARI" w:id="2"/>
      <w:bookmarkEnd w:id="2"/>
      <w:r>
        <w:rPr/>
      </w:r>
      <w:r>
        <w:rPr>
          <w:b/>
          <w:sz w:val="20"/>
        </w:rPr>
        <w:t>HOSPITAL GENERAL ECATEPEC “DR. JOSE MARIA RODRIGUEZ” </w:t>
      </w:r>
      <w:bookmarkStart w:name="TESIS:" w:id="3"/>
      <w:bookmarkEnd w:id="3"/>
      <w:r>
        <w:rPr>
          <w:b/>
          <w:sz w:val="20"/>
        </w:rPr>
      </w:r>
      <w:r>
        <w:rPr>
          <w:b/>
          <w:sz w:val="20"/>
        </w:rPr>
        <w:t>TESIS:</w:t>
      </w:r>
    </w:p>
    <w:p>
      <w:pPr>
        <w:spacing w:before="5"/>
        <w:ind w:left="0" w:right="130" w:firstLine="0"/>
        <w:jc w:val="center"/>
        <w:rPr>
          <w:b/>
          <w:sz w:val="20"/>
        </w:rPr>
      </w:pPr>
      <w:bookmarkStart w:name="QUE PARA OBTENER EL DIPLOMA DE LA ESPECI" w:id="4"/>
      <w:bookmarkEnd w:id="4"/>
      <w:r>
        <w:rPr/>
      </w:r>
      <w:r>
        <w:rPr>
          <w:b/>
          <w:sz w:val="20"/>
        </w:rPr>
        <w:t>QUE PARA OBTENER EL DIPLOMA DE LA ESPECIALIDAD EN MEDICINA INTERNA</w:t>
      </w:r>
    </w:p>
    <w:p>
      <w:pPr>
        <w:pStyle w:val="BodyText"/>
        <w:rPr>
          <w:b/>
          <w:sz w:val="20"/>
        </w:rPr>
      </w:pPr>
    </w:p>
    <w:p>
      <w:pPr>
        <w:pStyle w:val="BodyText"/>
        <w:rPr>
          <w:b/>
          <w:sz w:val="27"/>
        </w:rPr>
      </w:pPr>
    </w:p>
    <w:p>
      <w:pPr>
        <w:spacing w:before="0"/>
        <w:ind w:left="1310" w:right="1453" w:firstLine="0"/>
        <w:jc w:val="center"/>
        <w:rPr>
          <w:b/>
          <w:sz w:val="20"/>
        </w:rPr>
      </w:pPr>
      <w:bookmarkStart w:name="PRESENTA:" w:id="5"/>
      <w:bookmarkEnd w:id="5"/>
      <w:r>
        <w:rPr/>
      </w:r>
      <w:r>
        <w:rPr>
          <w:b/>
          <w:sz w:val="20"/>
        </w:rPr>
        <w:t>PRESENTA:</w:t>
      </w:r>
    </w:p>
    <w:p>
      <w:pPr>
        <w:spacing w:before="155"/>
        <w:ind w:left="2281" w:right="1614" w:firstLine="0"/>
        <w:jc w:val="left"/>
        <w:rPr>
          <w:b/>
          <w:sz w:val="20"/>
        </w:rPr>
      </w:pPr>
      <w:bookmarkStart w:name="M.C. MARIA DOLORES GOVEA DOMINGUEZ" w:id="6"/>
      <w:bookmarkEnd w:id="6"/>
      <w:r>
        <w:rPr/>
      </w:r>
      <w:r>
        <w:rPr>
          <w:b/>
          <w:sz w:val="20"/>
        </w:rPr>
        <w:t>M.C. MARIA DOLORES GOVEA DOMINGUEZ</w:t>
      </w:r>
    </w:p>
    <w:p>
      <w:pPr>
        <w:pStyle w:val="BodyText"/>
        <w:rPr>
          <w:b/>
          <w:sz w:val="20"/>
        </w:rPr>
      </w:pPr>
    </w:p>
    <w:p>
      <w:pPr>
        <w:pStyle w:val="BodyText"/>
        <w:spacing w:before="11"/>
        <w:rPr>
          <w:b/>
          <w:sz w:val="26"/>
        </w:rPr>
      </w:pPr>
    </w:p>
    <w:p>
      <w:pPr>
        <w:spacing w:before="0"/>
        <w:ind w:left="1314" w:right="1453" w:firstLine="0"/>
        <w:jc w:val="center"/>
        <w:rPr>
          <w:b/>
          <w:sz w:val="20"/>
        </w:rPr>
      </w:pPr>
      <w:bookmarkStart w:name="DIRECTOR DE TESIS:" w:id="7"/>
      <w:bookmarkEnd w:id="7"/>
      <w:r>
        <w:rPr/>
      </w:r>
      <w:r>
        <w:rPr>
          <w:b/>
          <w:sz w:val="20"/>
        </w:rPr>
        <w:t>DIRECTOR DE TESIS:</w:t>
      </w:r>
    </w:p>
    <w:p>
      <w:pPr>
        <w:spacing w:line="396" w:lineRule="auto" w:before="155"/>
        <w:ind w:left="3462" w:right="1614" w:hanging="1161"/>
        <w:jc w:val="left"/>
        <w:rPr>
          <w:b/>
          <w:sz w:val="20"/>
        </w:rPr>
      </w:pPr>
      <w:bookmarkStart w:name="M.E. MI: JOSE FRANCISCO ALFARO LOPEZ" w:id="8"/>
      <w:bookmarkEnd w:id="8"/>
      <w:r>
        <w:rPr/>
      </w:r>
      <w:r>
        <w:rPr>
          <w:b/>
          <w:sz w:val="20"/>
        </w:rPr>
        <w:t>M.E. MI: JOSE FRANCISCO ALFARO LOPEZ </w:t>
      </w:r>
      <w:bookmarkStart w:name="ASESOR DE TESIS:" w:id="9"/>
      <w:bookmarkEnd w:id="9"/>
      <w:r>
        <w:rPr>
          <w:b/>
          <w:sz w:val="20"/>
        </w:rPr>
      </w:r>
      <w:r>
        <w:rPr>
          <w:b/>
          <w:sz w:val="20"/>
        </w:rPr>
        <w:t>ASESOR DE TESIS:</w:t>
      </w:r>
    </w:p>
    <w:p>
      <w:pPr>
        <w:spacing w:line="403" w:lineRule="auto" w:before="10"/>
        <w:ind w:left="3302" w:right="2911" w:hanging="505"/>
        <w:jc w:val="left"/>
        <w:rPr>
          <w:b/>
          <w:sz w:val="20"/>
        </w:rPr>
      </w:pPr>
      <w:r>
        <w:rPr>
          <w:b/>
          <w:sz w:val="20"/>
        </w:rPr>
        <w:t>M.E. MI: JESUS ACOSTA GARCIA REVISORES DE TESIS:</w:t>
      </w:r>
    </w:p>
    <w:p>
      <w:pPr>
        <w:spacing w:before="3"/>
        <w:ind w:left="1305" w:right="1453" w:firstLine="0"/>
        <w:jc w:val="center"/>
        <w:rPr>
          <w:b/>
          <w:sz w:val="20"/>
        </w:rPr>
      </w:pPr>
      <w:r>
        <w:rPr>
          <w:b/>
          <w:sz w:val="20"/>
        </w:rPr>
        <w:t>Ph. D. MARIO ENRIQUE ARCEO GUZMAN</w:t>
      </w:r>
    </w:p>
    <w:p>
      <w:pPr>
        <w:pStyle w:val="ListParagraph"/>
        <w:numPr>
          <w:ilvl w:val="0"/>
          <w:numId w:val="1"/>
        </w:numPr>
        <w:tabs>
          <w:tab w:pos="2887" w:val="left" w:leader="none"/>
        </w:tabs>
        <w:spacing w:line="240" w:lineRule="auto" w:before="155" w:after="0"/>
        <w:ind w:left="2886" w:right="0" w:hanging="244"/>
        <w:jc w:val="left"/>
        <w:rPr>
          <w:b/>
          <w:sz w:val="20"/>
        </w:rPr>
      </w:pPr>
      <w:r>
        <w:rPr>
          <w:b/>
          <w:sz w:val="20"/>
        </w:rPr>
        <w:t>EN </w:t>
      </w:r>
      <w:r>
        <w:rPr>
          <w:b/>
          <w:spacing w:val="-3"/>
          <w:sz w:val="20"/>
        </w:rPr>
        <w:t>MI. </w:t>
      </w:r>
      <w:r>
        <w:rPr>
          <w:b/>
          <w:sz w:val="20"/>
        </w:rPr>
        <w:t>EDUARDO LOPEZ</w:t>
      </w:r>
      <w:r>
        <w:rPr>
          <w:b/>
          <w:spacing w:val="-7"/>
          <w:sz w:val="20"/>
        </w:rPr>
        <w:t> </w:t>
      </w:r>
      <w:r>
        <w:rPr>
          <w:b/>
          <w:sz w:val="20"/>
        </w:rPr>
        <w:t>CHAVEZ</w:t>
      </w:r>
    </w:p>
    <w:p>
      <w:pPr>
        <w:pStyle w:val="ListParagraph"/>
        <w:numPr>
          <w:ilvl w:val="1"/>
          <w:numId w:val="1"/>
        </w:numPr>
        <w:tabs>
          <w:tab w:pos="3097" w:val="left" w:leader="none"/>
        </w:tabs>
        <w:spacing w:line="400" w:lineRule="auto" w:before="155" w:after="0"/>
        <w:ind w:left="2571" w:right="2718" w:firstLine="251"/>
        <w:jc w:val="left"/>
        <w:rPr>
          <w:b/>
          <w:sz w:val="20"/>
        </w:rPr>
      </w:pPr>
      <w:r>
        <w:rPr>
          <w:b/>
          <w:sz w:val="20"/>
        </w:rPr>
        <w:t>EN I.C. JESUS DUARTE MOTE DR. EN HUM. </w:t>
      </w:r>
      <w:r>
        <w:rPr>
          <w:b/>
          <w:spacing w:val="-3"/>
          <w:sz w:val="20"/>
        </w:rPr>
        <w:t>ARTURO </w:t>
      </w:r>
      <w:r>
        <w:rPr>
          <w:b/>
          <w:sz w:val="20"/>
        </w:rPr>
        <w:t>GARCIA</w:t>
      </w:r>
      <w:r>
        <w:rPr>
          <w:b/>
          <w:spacing w:val="2"/>
          <w:sz w:val="20"/>
        </w:rPr>
        <w:t> </w:t>
      </w:r>
      <w:r>
        <w:rPr>
          <w:b/>
          <w:sz w:val="20"/>
        </w:rPr>
        <w:t>RILLO</w:t>
      </w:r>
    </w:p>
    <w:p>
      <w:pPr>
        <w:pStyle w:val="BodyText"/>
        <w:rPr>
          <w:b/>
          <w:sz w:val="20"/>
        </w:rPr>
      </w:pPr>
    </w:p>
    <w:p>
      <w:pPr>
        <w:spacing w:before="161"/>
        <w:ind w:left="1309" w:right="1453" w:firstLine="0"/>
        <w:jc w:val="center"/>
        <w:rPr>
          <w:b/>
          <w:sz w:val="20"/>
        </w:rPr>
      </w:pPr>
      <w:r>
        <w:rPr>
          <w:b/>
          <w:sz w:val="20"/>
        </w:rPr>
        <w:t>TOLUCA, ESTADO DE MEXICO 2017</w:t>
      </w:r>
    </w:p>
    <w:p>
      <w:pPr>
        <w:spacing w:after="0"/>
        <w:jc w:val="center"/>
        <w:rPr>
          <w:sz w:val="20"/>
        </w:rPr>
        <w:sectPr>
          <w:footerReference w:type="default" r:id="rId5"/>
          <w:type w:val="continuous"/>
          <w:pgSz w:w="12240" w:h="15840"/>
          <w:pgMar w:footer="1005" w:top="1360" w:bottom="1200" w:left="1720" w:right="1580"/>
          <w:pgNumType w:start="1"/>
        </w:sectPr>
      </w:pPr>
    </w:p>
    <w:p>
      <w:pPr>
        <w:spacing w:before="55"/>
        <w:ind w:left="3010" w:right="3030" w:firstLine="0"/>
        <w:jc w:val="center"/>
        <w:rPr>
          <w:b/>
          <w:sz w:val="24"/>
        </w:rPr>
      </w:pPr>
      <w:r>
        <w:rPr>
          <w:b/>
          <w:sz w:val="24"/>
          <w:u w:val="thick"/>
        </w:rPr>
        <w:t>AGRADECIMIENTOS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pStyle w:val="BodyText"/>
        <w:spacing w:line="360" w:lineRule="auto" w:before="70"/>
        <w:ind w:left="100" w:right="122" w:firstLine="720"/>
        <w:jc w:val="both"/>
      </w:pPr>
      <w:r>
        <w:rPr/>
        <w:t>Agradezco a mi familia, padre, madre y hermanos por su infinito e incondicional apoyo durante toda mi formación académica ya que sin su ayuda jamás habría alcanzado todo lo que tengo en la vida.</w:t>
      </w:r>
    </w:p>
    <w:p>
      <w:pPr>
        <w:pStyle w:val="BodyText"/>
      </w:pPr>
    </w:p>
    <w:p>
      <w:pPr>
        <w:pStyle w:val="BodyText"/>
      </w:pPr>
    </w:p>
    <w:p>
      <w:pPr>
        <w:pStyle w:val="BodyText"/>
      </w:pPr>
    </w:p>
    <w:p>
      <w:pPr>
        <w:pStyle w:val="BodyText"/>
        <w:spacing w:before="5"/>
        <w:rPr>
          <w:sz w:val="31"/>
        </w:rPr>
      </w:pPr>
    </w:p>
    <w:p>
      <w:pPr>
        <w:pStyle w:val="BodyText"/>
        <w:spacing w:line="360" w:lineRule="auto" w:before="1"/>
        <w:ind w:left="100" w:right="121" w:firstLine="720"/>
        <w:jc w:val="both"/>
      </w:pPr>
      <w:r>
        <w:rPr/>
        <w:t>Agradezco</w:t>
      </w:r>
      <w:r>
        <w:rPr>
          <w:spacing w:val="-6"/>
        </w:rPr>
        <w:t> </w:t>
      </w:r>
      <w:r>
        <w:rPr/>
        <w:t>de</w:t>
      </w:r>
      <w:r>
        <w:rPr>
          <w:spacing w:val="-4"/>
        </w:rPr>
        <w:t> </w:t>
      </w:r>
      <w:r>
        <w:rPr/>
        <w:t>manera</w:t>
      </w:r>
      <w:r>
        <w:rPr>
          <w:spacing w:val="-6"/>
        </w:rPr>
        <w:t> </w:t>
      </w:r>
      <w:r>
        <w:rPr/>
        <w:t>muy</w:t>
      </w:r>
      <w:r>
        <w:rPr>
          <w:spacing w:val="-12"/>
        </w:rPr>
        <w:t> </w:t>
      </w:r>
      <w:r>
        <w:rPr/>
        <w:t>especial</w:t>
      </w:r>
      <w:r>
        <w:rPr>
          <w:spacing w:val="-11"/>
        </w:rPr>
        <w:t> </w:t>
      </w:r>
      <w:r>
        <w:rPr/>
        <w:t>a</w:t>
      </w:r>
      <w:r>
        <w:rPr>
          <w:spacing w:val="-1"/>
        </w:rPr>
        <w:t> </w:t>
      </w:r>
      <w:r>
        <w:rPr/>
        <w:t>mi</w:t>
      </w:r>
      <w:r>
        <w:rPr>
          <w:spacing w:val="-6"/>
        </w:rPr>
        <w:t> </w:t>
      </w:r>
      <w:r>
        <w:rPr/>
        <w:t>novio,</w:t>
      </w:r>
      <w:r>
        <w:rPr>
          <w:spacing w:val="-4"/>
        </w:rPr>
        <w:t> </w:t>
      </w:r>
      <w:r>
        <w:rPr/>
        <w:t>por</w:t>
      </w:r>
      <w:r>
        <w:rPr>
          <w:spacing w:val="-7"/>
        </w:rPr>
        <w:t> </w:t>
      </w:r>
      <w:r>
        <w:rPr/>
        <w:t>su</w:t>
      </w:r>
      <w:r>
        <w:rPr>
          <w:spacing w:val="-6"/>
        </w:rPr>
        <w:t> </w:t>
      </w:r>
      <w:r>
        <w:rPr/>
        <w:t>incondicional</w:t>
      </w:r>
      <w:r>
        <w:rPr>
          <w:spacing w:val="-6"/>
        </w:rPr>
        <w:t> </w:t>
      </w:r>
      <w:r>
        <w:rPr/>
        <w:t>apoyo</w:t>
      </w:r>
      <w:r>
        <w:rPr>
          <w:spacing w:val="4"/>
        </w:rPr>
        <w:t> </w:t>
      </w:r>
      <w:r>
        <w:rPr/>
        <w:t>y cariño en todos los días de mi vida, </w:t>
      </w:r>
      <w:r>
        <w:rPr>
          <w:spacing w:val="-3"/>
        </w:rPr>
        <w:t>ya </w:t>
      </w:r>
      <w:r>
        <w:rPr/>
        <w:t>que son mi principal motor y mi más grande bendición.</w:t>
      </w:r>
    </w:p>
    <w:p>
      <w:pPr>
        <w:pStyle w:val="BodyText"/>
      </w:pPr>
    </w:p>
    <w:p>
      <w:pPr>
        <w:pStyle w:val="BodyText"/>
      </w:pPr>
    </w:p>
    <w:p>
      <w:pPr>
        <w:pStyle w:val="BodyText"/>
      </w:pPr>
    </w:p>
    <w:p>
      <w:pPr>
        <w:pStyle w:val="BodyText"/>
        <w:spacing w:before="5"/>
        <w:rPr>
          <w:sz w:val="31"/>
        </w:rPr>
      </w:pPr>
    </w:p>
    <w:p>
      <w:pPr>
        <w:pStyle w:val="BodyText"/>
        <w:spacing w:line="360" w:lineRule="auto" w:before="1"/>
        <w:ind w:left="100" w:right="121" w:firstLine="720"/>
        <w:jc w:val="right"/>
      </w:pPr>
      <w:r>
        <w:rPr/>
        <w:t>Agradezco infinitamente a mis compañeros residentes que vieron</w:t>
      </w:r>
      <w:r>
        <w:rPr>
          <w:spacing w:val="-8"/>
        </w:rPr>
        <w:t> </w:t>
      </w:r>
      <w:r>
        <w:rPr/>
        <w:t>la</w:t>
      </w:r>
      <w:r>
        <w:rPr>
          <w:spacing w:val="-2"/>
        </w:rPr>
        <w:t> </w:t>
      </w:r>
      <w:r>
        <w:rPr/>
        <w:t>manera</w:t>
      </w:r>
      <w:r>
        <w:rPr>
          <w:w w:val="99"/>
        </w:rPr>
        <w:t> </w:t>
      </w:r>
      <w:r>
        <w:rPr/>
        <w:t>en</w:t>
      </w:r>
      <w:r>
        <w:rPr>
          <w:spacing w:val="29"/>
        </w:rPr>
        <w:t> </w:t>
      </w:r>
      <w:r>
        <w:rPr/>
        <w:t>que</w:t>
      </w:r>
      <w:r>
        <w:rPr>
          <w:spacing w:val="29"/>
        </w:rPr>
        <w:t> </w:t>
      </w:r>
      <w:r>
        <w:rPr/>
        <w:t>fui</w:t>
      </w:r>
      <w:r>
        <w:rPr>
          <w:spacing w:val="24"/>
        </w:rPr>
        <w:t> </w:t>
      </w:r>
      <w:r>
        <w:rPr/>
        <w:t>creciendo</w:t>
      </w:r>
      <w:r>
        <w:rPr>
          <w:spacing w:val="29"/>
        </w:rPr>
        <w:t> </w:t>
      </w:r>
      <w:r>
        <w:rPr/>
        <w:t>durante</w:t>
      </w:r>
      <w:r>
        <w:rPr>
          <w:spacing w:val="29"/>
        </w:rPr>
        <w:t> </w:t>
      </w:r>
      <w:r>
        <w:rPr/>
        <w:t>estos</w:t>
      </w:r>
      <w:r>
        <w:rPr>
          <w:spacing w:val="28"/>
        </w:rPr>
        <w:t> </w:t>
      </w:r>
      <w:r>
        <w:rPr/>
        <w:t>cuatro</w:t>
      </w:r>
      <w:r>
        <w:rPr>
          <w:spacing w:val="29"/>
        </w:rPr>
        <w:t> </w:t>
      </w:r>
      <w:r>
        <w:rPr/>
        <w:t>años</w:t>
      </w:r>
      <w:r>
        <w:rPr>
          <w:spacing w:val="28"/>
        </w:rPr>
        <w:t> </w:t>
      </w:r>
      <w:r>
        <w:rPr/>
        <w:t>de</w:t>
      </w:r>
      <w:r>
        <w:rPr>
          <w:spacing w:val="29"/>
        </w:rPr>
        <w:t> </w:t>
      </w:r>
      <w:r>
        <w:rPr/>
        <w:t>formación</w:t>
      </w:r>
      <w:r>
        <w:rPr>
          <w:spacing w:val="29"/>
        </w:rPr>
        <w:t> </w:t>
      </w:r>
      <w:r>
        <w:rPr/>
        <w:t>académica,</w:t>
      </w:r>
      <w:r>
        <w:rPr>
          <w:spacing w:val="26"/>
        </w:rPr>
        <w:t> </w:t>
      </w:r>
      <w:r>
        <w:rPr/>
        <w:t>en</w:t>
      </w:r>
      <w:r>
        <w:rPr>
          <w:spacing w:val="34"/>
        </w:rPr>
        <w:t> </w:t>
      </w:r>
      <w:r>
        <w:rPr/>
        <w:t>los cuales</w:t>
      </w:r>
      <w:r>
        <w:rPr>
          <w:spacing w:val="-13"/>
        </w:rPr>
        <w:t> </w:t>
      </w:r>
      <w:r>
        <w:rPr/>
        <w:t>en</w:t>
      </w:r>
      <w:r>
        <w:rPr>
          <w:spacing w:val="-12"/>
        </w:rPr>
        <w:t> </w:t>
      </w:r>
      <w:r>
        <w:rPr/>
        <w:t>todo</w:t>
      </w:r>
      <w:r>
        <w:rPr>
          <w:spacing w:val="-12"/>
        </w:rPr>
        <w:t> </w:t>
      </w:r>
      <w:r>
        <w:rPr/>
        <w:t>momento</w:t>
      </w:r>
      <w:r>
        <w:rPr>
          <w:spacing w:val="-12"/>
        </w:rPr>
        <w:t> </w:t>
      </w:r>
      <w:r>
        <w:rPr/>
        <w:t>me</w:t>
      </w:r>
      <w:r>
        <w:rPr>
          <w:spacing w:val="-12"/>
        </w:rPr>
        <w:t> </w:t>
      </w:r>
      <w:r>
        <w:rPr/>
        <w:t>demostraron</w:t>
      </w:r>
      <w:r>
        <w:rPr>
          <w:spacing w:val="-12"/>
        </w:rPr>
        <w:t> </w:t>
      </w:r>
      <w:r>
        <w:rPr/>
        <w:t>su</w:t>
      </w:r>
      <w:r>
        <w:rPr>
          <w:spacing w:val="-12"/>
        </w:rPr>
        <w:t> </w:t>
      </w:r>
      <w:r>
        <w:rPr/>
        <w:t>incondicional</w:t>
      </w:r>
      <w:r>
        <w:rPr>
          <w:spacing w:val="-17"/>
        </w:rPr>
        <w:t> </w:t>
      </w:r>
      <w:r>
        <w:rPr/>
        <w:t>apoyo</w:t>
      </w:r>
      <w:r>
        <w:rPr>
          <w:spacing w:val="-12"/>
        </w:rPr>
        <w:t> </w:t>
      </w:r>
      <w:r>
        <w:rPr/>
        <w:t>en</w:t>
      </w:r>
      <w:r>
        <w:rPr>
          <w:spacing w:val="-12"/>
        </w:rPr>
        <w:t> </w:t>
      </w:r>
      <w:r>
        <w:rPr/>
        <w:t>todo</w:t>
      </w:r>
      <w:r>
        <w:rPr>
          <w:spacing w:val="-12"/>
        </w:rPr>
        <w:t> </w:t>
      </w:r>
      <w:r>
        <w:rPr/>
        <w:t>momento.</w:t>
      </w:r>
    </w:p>
    <w:p>
      <w:pPr>
        <w:pStyle w:val="BodyText"/>
      </w:pPr>
    </w:p>
    <w:p>
      <w:pPr>
        <w:pStyle w:val="BodyText"/>
      </w:pPr>
    </w:p>
    <w:p>
      <w:pPr>
        <w:pStyle w:val="BodyText"/>
      </w:pPr>
    </w:p>
    <w:p>
      <w:pPr>
        <w:pStyle w:val="BodyText"/>
        <w:spacing w:before="5"/>
        <w:rPr>
          <w:sz w:val="31"/>
        </w:rPr>
      </w:pPr>
    </w:p>
    <w:p>
      <w:pPr>
        <w:pStyle w:val="BodyText"/>
        <w:spacing w:line="360" w:lineRule="auto" w:before="1"/>
        <w:ind w:left="100" w:right="114" w:firstLine="720"/>
        <w:jc w:val="both"/>
      </w:pPr>
      <w:r>
        <w:rPr/>
        <w:t>Agradezco de manera muy especial a nuestro jefe de servicio por todo el tiempo que nos dedica para nuestra formación académica, la buena voluntad que en todo momento nos demostró, siempre predicando con el ejemplo de un gran líder.</w:t>
      </w:r>
    </w:p>
    <w:p>
      <w:pPr>
        <w:spacing w:after="0" w:line="360" w:lineRule="auto"/>
        <w:jc w:val="both"/>
        <w:sectPr>
          <w:pgSz w:w="12240" w:h="15840"/>
          <w:pgMar w:header="0" w:footer="1005" w:top="1360" w:bottom="1200" w:left="1600" w:right="1580"/>
        </w:sectPr>
      </w:pPr>
    </w:p>
    <w:p>
      <w:pPr>
        <w:spacing w:before="38"/>
        <w:ind w:left="3010" w:right="3027" w:firstLine="0"/>
        <w:jc w:val="center"/>
        <w:rPr>
          <w:b/>
          <w:sz w:val="28"/>
        </w:rPr>
      </w:pPr>
      <w:r>
        <w:rPr>
          <w:b/>
          <w:sz w:val="28"/>
          <w:u w:val="thick"/>
        </w:rPr>
        <w:t>RESUMEN</w:t>
      </w:r>
    </w:p>
    <w:p>
      <w:pPr>
        <w:pStyle w:val="BodyText"/>
        <w:rPr>
          <w:b/>
          <w:sz w:val="20"/>
        </w:rPr>
      </w:pPr>
    </w:p>
    <w:p>
      <w:pPr>
        <w:pStyle w:val="BodyText"/>
        <w:rPr>
          <w:b/>
          <w:sz w:val="20"/>
        </w:rPr>
      </w:pPr>
    </w:p>
    <w:p>
      <w:pPr>
        <w:pStyle w:val="BodyText"/>
        <w:rPr>
          <w:b/>
          <w:sz w:val="20"/>
        </w:rPr>
      </w:pPr>
    </w:p>
    <w:p>
      <w:pPr>
        <w:pStyle w:val="BodyText"/>
        <w:spacing w:line="360" w:lineRule="auto" w:before="196"/>
        <w:ind w:left="100" w:right="112"/>
        <w:jc w:val="both"/>
      </w:pPr>
      <w:r>
        <w:rPr/>
        <w:t>ANTECEDENTES: Las enfermedades nosocomiales son complicaciones comunes de la asistencia hospitalaria, una de ellas, la Neumonía Asociada a Ventilación Mecánica, si bien no es la más frecuente de ellas, es una de las que tiene mayor mortalidad de no ser tratada a tiempo, iniciar tratamiento empírico dependiendo de la</w:t>
      </w:r>
      <w:r>
        <w:rPr>
          <w:spacing w:val="-12"/>
        </w:rPr>
        <w:t> </w:t>
      </w:r>
      <w:r>
        <w:rPr/>
        <w:t>microbiología</w:t>
      </w:r>
      <w:r>
        <w:rPr>
          <w:spacing w:val="-12"/>
        </w:rPr>
        <w:t> </w:t>
      </w:r>
      <w:r>
        <w:rPr/>
        <w:t>especifica</w:t>
      </w:r>
      <w:r>
        <w:rPr>
          <w:spacing w:val="-12"/>
        </w:rPr>
        <w:t> </w:t>
      </w:r>
      <w:r>
        <w:rPr/>
        <w:t>de</w:t>
      </w:r>
      <w:r>
        <w:rPr>
          <w:spacing w:val="-12"/>
        </w:rPr>
        <w:t> </w:t>
      </w:r>
      <w:r>
        <w:rPr/>
        <w:t>nuestra</w:t>
      </w:r>
      <w:r>
        <w:rPr>
          <w:spacing w:val="-12"/>
        </w:rPr>
        <w:t> </w:t>
      </w:r>
      <w:r>
        <w:rPr/>
        <w:t>unidad</w:t>
      </w:r>
      <w:r>
        <w:rPr>
          <w:spacing w:val="-12"/>
        </w:rPr>
        <w:t> </w:t>
      </w:r>
      <w:r>
        <w:rPr/>
        <w:t>de</w:t>
      </w:r>
      <w:r>
        <w:rPr>
          <w:spacing w:val="-12"/>
        </w:rPr>
        <w:t> </w:t>
      </w:r>
      <w:r>
        <w:rPr/>
        <w:t>trabajo</w:t>
      </w:r>
      <w:r>
        <w:rPr>
          <w:spacing w:val="-12"/>
        </w:rPr>
        <w:t> </w:t>
      </w:r>
      <w:r>
        <w:rPr/>
        <w:t>es</w:t>
      </w:r>
      <w:r>
        <w:rPr>
          <w:spacing w:val="-13"/>
        </w:rPr>
        <w:t> </w:t>
      </w:r>
      <w:r>
        <w:rPr/>
        <w:t>de</w:t>
      </w:r>
      <w:r>
        <w:rPr>
          <w:spacing w:val="-12"/>
        </w:rPr>
        <w:t> </w:t>
      </w:r>
      <w:r>
        <w:rPr/>
        <w:t>vital</w:t>
      </w:r>
      <w:r>
        <w:rPr>
          <w:spacing w:val="-12"/>
        </w:rPr>
        <w:t> </w:t>
      </w:r>
      <w:r>
        <w:rPr/>
        <w:t>importancia</w:t>
      </w:r>
      <w:r>
        <w:rPr>
          <w:spacing w:val="-12"/>
        </w:rPr>
        <w:t> </w:t>
      </w:r>
      <w:r>
        <w:rPr/>
        <w:t>para disminuir los días de ventilación asistida, las posibles complicaciones a largo plazo así</w:t>
      </w:r>
      <w:r>
        <w:rPr>
          <w:spacing w:val="-16"/>
        </w:rPr>
        <w:t> </w:t>
      </w:r>
      <w:r>
        <w:rPr/>
        <w:t>como</w:t>
      </w:r>
      <w:r>
        <w:rPr>
          <w:spacing w:val="-14"/>
        </w:rPr>
        <w:t> </w:t>
      </w:r>
      <w:r>
        <w:rPr/>
        <w:t>la</w:t>
      </w:r>
      <w:r>
        <w:rPr>
          <w:spacing w:val="-14"/>
        </w:rPr>
        <w:t> </w:t>
      </w:r>
      <w:r>
        <w:rPr/>
        <w:t>mortalidad,</w:t>
      </w:r>
      <w:r>
        <w:rPr>
          <w:spacing w:val="-14"/>
        </w:rPr>
        <w:t> </w:t>
      </w:r>
      <w:r>
        <w:rPr/>
        <w:t>disminuyendo</w:t>
      </w:r>
      <w:r>
        <w:rPr>
          <w:spacing w:val="-14"/>
        </w:rPr>
        <w:t> </w:t>
      </w:r>
      <w:r>
        <w:rPr/>
        <w:t>los</w:t>
      </w:r>
      <w:r>
        <w:rPr>
          <w:spacing w:val="-15"/>
        </w:rPr>
        <w:t> </w:t>
      </w:r>
      <w:r>
        <w:rPr/>
        <w:t>costos</w:t>
      </w:r>
      <w:r>
        <w:rPr>
          <w:spacing w:val="-19"/>
        </w:rPr>
        <w:t> </w:t>
      </w:r>
      <w:r>
        <w:rPr/>
        <w:t>tanto</w:t>
      </w:r>
      <w:r>
        <w:rPr>
          <w:spacing w:val="-14"/>
        </w:rPr>
        <w:t> </w:t>
      </w:r>
      <w:r>
        <w:rPr/>
        <w:t>para</w:t>
      </w:r>
      <w:r>
        <w:rPr>
          <w:spacing w:val="-14"/>
        </w:rPr>
        <w:t> </w:t>
      </w:r>
      <w:r>
        <w:rPr/>
        <w:t>los</w:t>
      </w:r>
      <w:r>
        <w:rPr>
          <w:spacing w:val="-15"/>
        </w:rPr>
        <w:t> </w:t>
      </w:r>
      <w:r>
        <w:rPr/>
        <w:t>pacientes</w:t>
      </w:r>
      <w:r>
        <w:rPr>
          <w:spacing w:val="-15"/>
        </w:rPr>
        <w:t> </w:t>
      </w:r>
      <w:r>
        <w:rPr/>
        <w:t>como</w:t>
      </w:r>
      <w:r>
        <w:rPr>
          <w:spacing w:val="-14"/>
        </w:rPr>
        <w:t> </w:t>
      </w:r>
      <w:r>
        <w:rPr/>
        <w:t>para la institución en general. MATERIAL Y METODOS: Se realizó un estudio Observacional, Retrospectivo, Transversal, Analítico y Descriptivo. En base al estudio de 63 pacientes que se encontraron con el diagnostico de Neumonía Asociada</w:t>
      </w:r>
      <w:r>
        <w:rPr>
          <w:spacing w:val="-10"/>
        </w:rPr>
        <w:t> </w:t>
      </w:r>
      <w:r>
        <w:rPr/>
        <w:t>a</w:t>
      </w:r>
      <w:r>
        <w:rPr>
          <w:spacing w:val="-10"/>
        </w:rPr>
        <w:t> </w:t>
      </w:r>
      <w:r>
        <w:rPr/>
        <w:t>Ventilación</w:t>
      </w:r>
      <w:r>
        <w:rPr>
          <w:spacing w:val="-5"/>
        </w:rPr>
        <w:t> </w:t>
      </w:r>
      <w:r>
        <w:rPr/>
        <w:t>Mecánica,</w:t>
      </w:r>
      <w:r>
        <w:rPr>
          <w:spacing w:val="-12"/>
        </w:rPr>
        <w:t> </w:t>
      </w:r>
      <w:r>
        <w:rPr/>
        <w:t>ingresados</w:t>
      </w:r>
      <w:r>
        <w:rPr>
          <w:spacing w:val="-11"/>
        </w:rPr>
        <w:t> </w:t>
      </w:r>
      <w:r>
        <w:rPr/>
        <w:t>en</w:t>
      </w:r>
      <w:r>
        <w:rPr>
          <w:spacing w:val="-10"/>
        </w:rPr>
        <w:t> </w:t>
      </w:r>
      <w:r>
        <w:rPr/>
        <w:t>los</w:t>
      </w:r>
      <w:r>
        <w:rPr>
          <w:spacing w:val="-11"/>
        </w:rPr>
        <w:t> </w:t>
      </w:r>
      <w:r>
        <w:rPr/>
        <w:t>servicios</w:t>
      </w:r>
      <w:r>
        <w:rPr>
          <w:spacing w:val="-11"/>
        </w:rPr>
        <w:t> </w:t>
      </w:r>
      <w:r>
        <w:rPr/>
        <w:t>de</w:t>
      </w:r>
      <w:r>
        <w:rPr>
          <w:spacing w:val="-10"/>
        </w:rPr>
        <w:t> </w:t>
      </w:r>
      <w:r>
        <w:rPr/>
        <w:t>Medicina</w:t>
      </w:r>
      <w:r>
        <w:rPr>
          <w:spacing w:val="-5"/>
        </w:rPr>
        <w:t> </w:t>
      </w:r>
      <w:r>
        <w:rPr/>
        <w:t>Interna</w:t>
      </w:r>
      <w:r>
        <w:rPr>
          <w:spacing w:val="-5"/>
        </w:rPr>
        <w:t> </w:t>
      </w:r>
      <w:r>
        <w:rPr/>
        <w:t>y Unidad de Cuidados Intensivos Adultos, realizando en todos ellos un cultivo de secreción bronquial, con agente GRAM Negativo, independientemente del diagnóstico de ingreso. RESULTADOS: En nuestra muestra de pacientes con Neumonía Asociada a Ventilación Mecánica, los agentes gram negativos más comunes asociados a esta patologia son en primer lugar Acinetobacter Baumannii con un 22.22%, seguido de Escherichia Coli en un 15.87% y en tercer lugar Pseudomonas aeruginosa con un 14.28%. RECOMENDACIONES: Todo paciente con ventilación mecánica invasiva, que exceda las 48 horas, con un score CPIS mayor</w:t>
      </w:r>
      <w:r>
        <w:rPr>
          <w:spacing w:val="-18"/>
        </w:rPr>
        <w:t> </w:t>
      </w:r>
      <w:r>
        <w:rPr/>
        <w:t>a</w:t>
      </w:r>
      <w:r>
        <w:rPr>
          <w:spacing w:val="-17"/>
        </w:rPr>
        <w:t> </w:t>
      </w:r>
      <w:r>
        <w:rPr/>
        <w:t>6,</w:t>
      </w:r>
      <w:r>
        <w:rPr>
          <w:spacing w:val="-15"/>
        </w:rPr>
        <w:t> </w:t>
      </w:r>
      <w:r>
        <w:rPr/>
        <w:t>se</w:t>
      </w:r>
      <w:r>
        <w:rPr>
          <w:spacing w:val="-17"/>
        </w:rPr>
        <w:t> </w:t>
      </w:r>
      <w:r>
        <w:rPr/>
        <w:t>debe</w:t>
      </w:r>
      <w:r>
        <w:rPr>
          <w:spacing w:val="-17"/>
        </w:rPr>
        <w:t> </w:t>
      </w:r>
      <w:r>
        <w:rPr/>
        <w:t>solicitar</w:t>
      </w:r>
      <w:r>
        <w:rPr>
          <w:spacing w:val="-13"/>
        </w:rPr>
        <w:t> </w:t>
      </w:r>
      <w:r>
        <w:rPr/>
        <w:t>un</w:t>
      </w:r>
      <w:r>
        <w:rPr>
          <w:spacing w:val="-17"/>
        </w:rPr>
        <w:t> </w:t>
      </w:r>
      <w:r>
        <w:rPr/>
        <w:t>cultivo</w:t>
      </w:r>
      <w:r>
        <w:rPr>
          <w:spacing w:val="-17"/>
        </w:rPr>
        <w:t> </w:t>
      </w:r>
      <w:r>
        <w:rPr/>
        <w:t>de</w:t>
      </w:r>
      <w:r>
        <w:rPr>
          <w:spacing w:val="-17"/>
        </w:rPr>
        <w:t> </w:t>
      </w:r>
      <w:r>
        <w:rPr/>
        <w:t>expectoración</w:t>
      </w:r>
      <w:r>
        <w:rPr>
          <w:spacing w:val="-17"/>
        </w:rPr>
        <w:t> </w:t>
      </w:r>
      <w:r>
        <w:rPr/>
        <w:t>bronquial.</w:t>
      </w:r>
      <w:r>
        <w:rPr>
          <w:spacing w:val="-20"/>
        </w:rPr>
        <w:t> </w:t>
      </w:r>
      <w:r>
        <w:rPr/>
        <w:t>Es</w:t>
      </w:r>
      <w:r>
        <w:rPr>
          <w:spacing w:val="-14"/>
        </w:rPr>
        <w:t> </w:t>
      </w:r>
      <w:r>
        <w:rPr/>
        <w:t>de</w:t>
      </w:r>
      <w:r>
        <w:rPr>
          <w:spacing w:val="-12"/>
        </w:rPr>
        <w:t> </w:t>
      </w:r>
      <w:r>
        <w:rPr/>
        <w:t>importancia el inicio de un manejo antibiotico empirico en base a las recomendaciones de las guias internacionales. Fomentar la creacion de estrategias estadarizadas para el tratamiento de la neumonia asociada a ventilacion</w:t>
      </w:r>
      <w:r>
        <w:rPr>
          <w:spacing w:val="-22"/>
        </w:rPr>
        <w:t> </w:t>
      </w:r>
      <w:r>
        <w:rPr/>
        <w:t>mecanica.</w:t>
      </w:r>
    </w:p>
    <w:p>
      <w:pPr>
        <w:spacing w:after="0" w:line="360" w:lineRule="auto"/>
        <w:jc w:val="both"/>
        <w:sectPr>
          <w:pgSz w:w="12240" w:h="15840"/>
          <w:pgMar w:header="0" w:footer="1005" w:top="1380" w:bottom="1200" w:left="1600" w:right="1580"/>
        </w:sectPr>
      </w:pPr>
    </w:p>
    <w:p>
      <w:pPr>
        <w:spacing w:before="38"/>
        <w:ind w:left="3010" w:right="3028" w:firstLine="0"/>
        <w:jc w:val="center"/>
        <w:rPr>
          <w:b/>
          <w:sz w:val="28"/>
        </w:rPr>
      </w:pPr>
      <w:r>
        <w:rPr>
          <w:b/>
          <w:sz w:val="28"/>
          <w:u w:val="thick"/>
        </w:rPr>
        <w:t>ABSTRACT</w:t>
      </w:r>
    </w:p>
    <w:p>
      <w:pPr>
        <w:pStyle w:val="BodyText"/>
        <w:rPr>
          <w:b/>
          <w:sz w:val="20"/>
        </w:rPr>
      </w:pPr>
    </w:p>
    <w:p>
      <w:pPr>
        <w:pStyle w:val="BodyText"/>
        <w:rPr>
          <w:b/>
          <w:sz w:val="20"/>
        </w:rPr>
      </w:pPr>
    </w:p>
    <w:p>
      <w:pPr>
        <w:pStyle w:val="BodyText"/>
        <w:rPr>
          <w:b/>
          <w:sz w:val="20"/>
        </w:rPr>
      </w:pPr>
    </w:p>
    <w:p>
      <w:pPr>
        <w:pStyle w:val="BodyText"/>
        <w:spacing w:line="360" w:lineRule="auto" w:before="196"/>
        <w:ind w:left="100" w:right="114"/>
        <w:jc w:val="both"/>
      </w:pPr>
      <w:r>
        <w:rPr/>
        <w:t>BACKGROUND: Nosocomial diseases are common complications of hospital care, one of them, Pneumonia Associated </w:t>
      </w:r>
      <w:r>
        <w:rPr>
          <w:spacing w:val="-3"/>
        </w:rPr>
        <w:t>with </w:t>
      </w:r>
      <w:r>
        <w:rPr/>
        <w:t>Mechanical Ventilation, although it is not the</w:t>
      </w:r>
      <w:r>
        <w:rPr>
          <w:spacing w:val="-16"/>
        </w:rPr>
        <w:t> </w:t>
      </w:r>
      <w:r>
        <w:rPr/>
        <w:t>most</w:t>
      </w:r>
      <w:r>
        <w:rPr>
          <w:spacing w:val="-14"/>
        </w:rPr>
        <w:t> </w:t>
      </w:r>
      <w:r>
        <w:rPr/>
        <w:t>frequent</w:t>
      </w:r>
      <w:r>
        <w:rPr>
          <w:spacing w:val="-19"/>
        </w:rPr>
        <w:t> </w:t>
      </w:r>
      <w:r>
        <w:rPr/>
        <w:t>of</w:t>
      </w:r>
      <w:r>
        <w:rPr>
          <w:spacing w:val="-19"/>
        </w:rPr>
        <w:t> </w:t>
      </w:r>
      <w:r>
        <w:rPr/>
        <w:t>them,</w:t>
      </w:r>
      <w:r>
        <w:rPr>
          <w:spacing w:val="-14"/>
        </w:rPr>
        <w:t> </w:t>
      </w:r>
      <w:r>
        <w:rPr/>
        <w:t>it</w:t>
      </w:r>
      <w:r>
        <w:rPr>
          <w:spacing w:val="-14"/>
        </w:rPr>
        <w:t> </w:t>
      </w:r>
      <w:r>
        <w:rPr/>
        <w:t>is</w:t>
      </w:r>
      <w:r>
        <w:rPr>
          <w:spacing w:val="-12"/>
        </w:rPr>
        <w:t> </w:t>
      </w:r>
      <w:r>
        <w:rPr/>
        <w:t>one</w:t>
      </w:r>
      <w:r>
        <w:rPr>
          <w:spacing w:val="-16"/>
        </w:rPr>
        <w:t> </w:t>
      </w:r>
      <w:r>
        <w:rPr/>
        <w:t>of</w:t>
      </w:r>
      <w:r>
        <w:rPr>
          <w:spacing w:val="-14"/>
        </w:rPr>
        <w:t> </w:t>
      </w:r>
      <w:r>
        <w:rPr/>
        <w:t>those</w:t>
      </w:r>
      <w:r>
        <w:rPr>
          <w:spacing w:val="-16"/>
        </w:rPr>
        <w:t> </w:t>
      </w:r>
      <w:r>
        <w:rPr/>
        <w:t>that</w:t>
      </w:r>
      <w:r>
        <w:rPr>
          <w:spacing w:val="-14"/>
        </w:rPr>
        <w:t> </w:t>
      </w:r>
      <w:r>
        <w:rPr/>
        <w:t>has</w:t>
      </w:r>
      <w:r>
        <w:rPr>
          <w:spacing w:val="-17"/>
        </w:rPr>
        <w:t> </w:t>
      </w:r>
      <w:r>
        <w:rPr/>
        <w:t>higher</w:t>
      </w:r>
      <w:r>
        <w:rPr>
          <w:spacing w:val="-17"/>
        </w:rPr>
        <w:t> </w:t>
      </w:r>
      <w:r>
        <w:rPr/>
        <w:t>mortality</w:t>
      </w:r>
      <w:r>
        <w:rPr>
          <w:spacing w:val="-22"/>
        </w:rPr>
        <w:t> </w:t>
      </w:r>
      <w:r>
        <w:rPr/>
        <w:t>not</w:t>
      </w:r>
      <w:r>
        <w:rPr>
          <w:spacing w:val="-14"/>
        </w:rPr>
        <w:t> </w:t>
      </w:r>
      <w:r>
        <w:rPr/>
        <w:t>to</w:t>
      </w:r>
      <w:r>
        <w:rPr>
          <w:spacing w:val="-11"/>
        </w:rPr>
        <w:t> </w:t>
      </w:r>
      <w:r>
        <w:rPr/>
        <w:t>be</w:t>
      </w:r>
      <w:r>
        <w:rPr>
          <w:spacing w:val="-16"/>
        </w:rPr>
        <w:t> </w:t>
      </w:r>
      <w:r>
        <w:rPr/>
        <w:t>treated in time, to initiate Empirical treatment depending on the specific microbiology of our unit of work is of vital importance to decrease the days of assisted ventilation, possible long-term complications as well as mortality, reducing costs for both patients and the institution in general. MATERIAL AND METHODS: A descriptive, retrospective and cross-sectional study </w:t>
      </w:r>
      <w:r>
        <w:rPr>
          <w:spacing w:val="-3"/>
        </w:rPr>
        <w:t>was </w:t>
      </w:r>
      <w:r>
        <w:rPr/>
        <w:t>carried out. Based on the study of 63 patients </w:t>
      </w:r>
      <w:r>
        <w:rPr>
          <w:spacing w:val="-3"/>
        </w:rPr>
        <w:t>who </w:t>
      </w:r>
      <w:r>
        <w:rPr/>
        <w:t>were diagnosed </w:t>
      </w:r>
      <w:r>
        <w:rPr>
          <w:spacing w:val="-3"/>
        </w:rPr>
        <w:t>with </w:t>
      </w:r>
      <w:r>
        <w:rPr/>
        <w:t>Mechanical Ventilation Associated Pneumonia, admitted to the Internal Medicine and Adult Intensive Care Units, performing a bronchial secretion culture </w:t>
      </w:r>
      <w:r>
        <w:rPr>
          <w:spacing w:val="-3"/>
        </w:rPr>
        <w:t>with </w:t>
      </w:r>
      <w:r>
        <w:rPr/>
        <w:t>a negative GRAM agent, independently Of the income diagnosis. RESULTS: </w:t>
      </w:r>
      <w:r>
        <w:rPr>
          <w:spacing w:val="-4"/>
        </w:rPr>
        <w:t>In </w:t>
      </w:r>
      <w:r>
        <w:rPr/>
        <w:t>our sample of patients </w:t>
      </w:r>
      <w:r>
        <w:rPr>
          <w:spacing w:val="-3"/>
        </w:rPr>
        <w:t>with </w:t>
      </w:r>
      <w:r>
        <w:rPr/>
        <w:t>mechanical ventilation associated</w:t>
      </w:r>
      <w:r>
        <w:rPr>
          <w:spacing w:val="-16"/>
        </w:rPr>
        <w:t> </w:t>
      </w:r>
      <w:r>
        <w:rPr/>
        <w:t>pneumonia,</w:t>
      </w:r>
      <w:r>
        <w:rPr>
          <w:spacing w:val="-19"/>
        </w:rPr>
        <w:t> </w:t>
      </w:r>
      <w:r>
        <w:rPr/>
        <w:t>the</w:t>
      </w:r>
      <w:r>
        <w:rPr>
          <w:spacing w:val="-16"/>
        </w:rPr>
        <w:t> </w:t>
      </w:r>
      <w:r>
        <w:rPr/>
        <w:t>most</w:t>
      </w:r>
      <w:r>
        <w:rPr>
          <w:spacing w:val="-14"/>
        </w:rPr>
        <w:t> </w:t>
      </w:r>
      <w:r>
        <w:rPr/>
        <w:t>common</w:t>
      </w:r>
      <w:r>
        <w:rPr>
          <w:spacing w:val="-16"/>
        </w:rPr>
        <w:t> </w:t>
      </w:r>
      <w:r>
        <w:rPr/>
        <w:t>gram</w:t>
      </w:r>
      <w:r>
        <w:rPr>
          <w:spacing w:val="-12"/>
        </w:rPr>
        <w:t> </w:t>
      </w:r>
      <w:r>
        <w:rPr/>
        <w:t>negative</w:t>
      </w:r>
      <w:r>
        <w:rPr>
          <w:spacing w:val="-16"/>
        </w:rPr>
        <w:t> </w:t>
      </w:r>
      <w:r>
        <w:rPr/>
        <w:t>agents</w:t>
      </w:r>
      <w:r>
        <w:rPr>
          <w:spacing w:val="-17"/>
        </w:rPr>
        <w:t> </w:t>
      </w:r>
      <w:r>
        <w:rPr/>
        <w:t>associated</w:t>
      </w:r>
      <w:r>
        <w:rPr>
          <w:spacing w:val="-11"/>
        </w:rPr>
        <w:t> </w:t>
      </w:r>
      <w:r>
        <w:rPr>
          <w:spacing w:val="-3"/>
        </w:rPr>
        <w:t>with</w:t>
      </w:r>
      <w:r>
        <w:rPr>
          <w:spacing w:val="-11"/>
        </w:rPr>
        <w:t> </w:t>
      </w:r>
      <w:r>
        <w:rPr/>
        <w:t>this pathology are first Acinetobacter Baumannii with 22.22%, followed </w:t>
      </w:r>
      <w:r>
        <w:rPr>
          <w:spacing w:val="3"/>
        </w:rPr>
        <w:t>by </w:t>
      </w:r>
      <w:r>
        <w:rPr/>
        <w:t>Escherichia Coli in 15.87% and thirdly Pseudomonas Aeruginosa </w:t>
      </w:r>
      <w:r>
        <w:rPr>
          <w:spacing w:val="-3"/>
        </w:rPr>
        <w:t>with </w:t>
      </w:r>
      <w:r>
        <w:rPr/>
        <w:t>a 14.28%. RECOMMENDATIONS:</w:t>
      </w:r>
      <w:r>
        <w:rPr>
          <w:spacing w:val="-15"/>
        </w:rPr>
        <w:t> </w:t>
      </w:r>
      <w:r>
        <w:rPr/>
        <w:t>Any</w:t>
      </w:r>
      <w:r>
        <w:rPr>
          <w:spacing w:val="-18"/>
        </w:rPr>
        <w:t> </w:t>
      </w:r>
      <w:r>
        <w:rPr/>
        <w:t>patient</w:t>
      </w:r>
      <w:r>
        <w:rPr>
          <w:spacing w:val="-10"/>
        </w:rPr>
        <w:t> </w:t>
      </w:r>
      <w:r>
        <w:rPr>
          <w:spacing w:val="-3"/>
        </w:rPr>
        <w:t>with</w:t>
      </w:r>
      <w:r>
        <w:rPr>
          <w:spacing w:val="-7"/>
        </w:rPr>
        <w:t> </w:t>
      </w:r>
      <w:r>
        <w:rPr/>
        <w:t>invasive</w:t>
      </w:r>
      <w:r>
        <w:rPr>
          <w:spacing w:val="-12"/>
        </w:rPr>
        <w:t> </w:t>
      </w:r>
      <w:r>
        <w:rPr/>
        <w:t>mechanical</w:t>
      </w:r>
      <w:r>
        <w:rPr>
          <w:spacing w:val="-17"/>
        </w:rPr>
        <w:t> </w:t>
      </w:r>
      <w:r>
        <w:rPr/>
        <w:t>ventilation,</w:t>
      </w:r>
      <w:r>
        <w:rPr>
          <w:spacing w:val="-15"/>
        </w:rPr>
        <w:t> </w:t>
      </w:r>
      <w:r>
        <w:rPr/>
        <w:t>exceeding 48</w:t>
      </w:r>
      <w:r>
        <w:rPr>
          <w:spacing w:val="-6"/>
        </w:rPr>
        <w:t> </w:t>
      </w:r>
      <w:r>
        <w:rPr/>
        <w:t>hours,</w:t>
      </w:r>
      <w:r>
        <w:rPr>
          <w:spacing w:val="-4"/>
        </w:rPr>
        <w:t> </w:t>
      </w:r>
      <w:r>
        <w:rPr>
          <w:spacing w:val="-3"/>
        </w:rPr>
        <w:t>with</w:t>
      </w:r>
      <w:r>
        <w:rPr>
          <w:spacing w:val="-6"/>
        </w:rPr>
        <w:t> </w:t>
      </w:r>
      <w:r>
        <w:rPr/>
        <w:t>a</w:t>
      </w:r>
      <w:r>
        <w:rPr>
          <w:spacing w:val="-1"/>
        </w:rPr>
        <w:t> </w:t>
      </w:r>
      <w:r>
        <w:rPr/>
        <w:t>CPIS</w:t>
      </w:r>
      <w:r>
        <w:rPr>
          <w:spacing w:val="-7"/>
        </w:rPr>
        <w:t> </w:t>
      </w:r>
      <w:r>
        <w:rPr/>
        <w:t>score</w:t>
      </w:r>
      <w:r>
        <w:rPr>
          <w:spacing w:val="-6"/>
        </w:rPr>
        <w:t> </w:t>
      </w:r>
      <w:r>
        <w:rPr/>
        <w:t>greater</w:t>
      </w:r>
      <w:r>
        <w:rPr>
          <w:spacing w:val="-4"/>
        </w:rPr>
        <w:t> </w:t>
      </w:r>
      <w:r>
        <w:rPr/>
        <w:t>than</w:t>
      </w:r>
      <w:r>
        <w:rPr>
          <w:spacing w:val="-6"/>
        </w:rPr>
        <w:t> </w:t>
      </w:r>
      <w:r>
        <w:rPr/>
        <w:t>6,</w:t>
      </w:r>
      <w:r>
        <w:rPr>
          <w:spacing w:val="-4"/>
        </w:rPr>
        <w:t> </w:t>
      </w:r>
      <w:r>
        <w:rPr/>
        <w:t>should</w:t>
      </w:r>
      <w:r>
        <w:rPr>
          <w:spacing w:val="-6"/>
        </w:rPr>
        <w:t> </w:t>
      </w:r>
      <w:r>
        <w:rPr/>
        <w:t>request</w:t>
      </w:r>
      <w:r>
        <w:rPr>
          <w:spacing w:val="-9"/>
        </w:rPr>
        <w:t> </w:t>
      </w:r>
      <w:r>
        <w:rPr/>
        <w:t>a</w:t>
      </w:r>
      <w:r>
        <w:rPr>
          <w:spacing w:val="-6"/>
        </w:rPr>
        <w:t> </w:t>
      </w:r>
      <w:r>
        <w:rPr/>
        <w:t>cultivation</w:t>
      </w:r>
      <w:r>
        <w:rPr>
          <w:spacing w:val="-1"/>
        </w:rPr>
        <w:t> </w:t>
      </w:r>
      <w:r>
        <w:rPr/>
        <w:t>of</w:t>
      </w:r>
      <w:r>
        <w:rPr>
          <w:spacing w:val="-4"/>
        </w:rPr>
        <w:t> </w:t>
      </w:r>
      <w:r>
        <w:rPr/>
        <w:t>bronchial speculation.</w:t>
      </w:r>
      <w:r>
        <w:rPr>
          <w:spacing w:val="-12"/>
        </w:rPr>
        <w:t> </w:t>
      </w:r>
      <w:r>
        <w:rPr/>
        <w:t>The</w:t>
      </w:r>
      <w:r>
        <w:rPr>
          <w:spacing w:val="-9"/>
        </w:rPr>
        <w:t> </w:t>
      </w:r>
      <w:r>
        <w:rPr/>
        <w:t>initiation</w:t>
      </w:r>
      <w:r>
        <w:rPr>
          <w:spacing w:val="-9"/>
        </w:rPr>
        <w:t> </w:t>
      </w:r>
      <w:r>
        <w:rPr/>
        <w:t>of</w:t>
      </w:r>
      <w:r>
        <w:rPr>
          <w:spacing w:val="-12"/>
        </w:rPr>
        <w:t> </w:t>
      </w:r>
      <w:r>
        <w:rPr/>
        <w:t>an</w:t>
      </w:r>
      <w:r>
        <w:rPr>
          <w:spacing w:val="-9"/>
        </w:rPr>
        <w:t> </w:t>
      </w:r>
      <w:r>
        <w:rPr/>
        <w:t>empirical</w:t>
      </w:r>
      <w:r>
        <w:rPr>
          <w:spacing w:val="-14"/>
        </w:rPr>
        <w:t> </w:t>
      </w:r>
      <w:r>
        <w:rPr/>
        <w:t>antibiotic</w:t>
      </w:r>
      <w:r>
        <w:rPr>
          <w:spacing w:val="-10"/>
        </w:rPr>
        <w:t> </w:t>
      </w:r>
      <w:r>
        <w:rPr/>
        <w:t>management</w:t>
      </w:r>
      <w:r>
        <w:rPr>
          <w:spacing w:val="-12"/>
        </w:rPr>
        <w:t> </w:t>
      </w:r>
      <w:r>
        <w:rPr/>
        <w:t>is</w:t>
      </w:r>
      <w:r>
        <w:rPr>
          <w:spacing w:val="-10"/>
        </w:rPr>
        <w:t> </w:t>
      </w:r>
      <w:r>
        <w:rPr/>
        <w:t>important,</w:t>
      </w:r>
      <w:r>
        <w:rPr>
          <w:spacing w:val="-12"/>
        </w:rPr>
        <w:t> </w:t>
      </w:r>
      <w:r>
        <w:rPr/>
        <w:t>based on the recommendations of the international guidelines. </w:t>
      </w:r>
      <w:r>
        <w:rPr>
          <w:spacing w:val="-4"/>
        </w:rPr>
        <w:t>To </w:t>
      </w:r>
      <w:r>
        <w:rPr/>
        <w:t>promote the creation </w:t>
      </w:r>
      <w:r>
        <w:rPr>
          <w:spacing w:val="3"/>
        </w:rPr>
        <w:t>of </w:t>
      </w:r>
      <w:r>
        <w:rPr/>
        <w:t>staged strategies for the treatment of pneumonia associated </w:t>
      </w:r>
      <w:r>
        <w:rPr>
          <w:spacing w:val="-3"/>
        </w:rPr>
        <w:t>with </w:t>
      </w:r>
      <w:r>
        <w:rPr/>
        <w:t>mechanical ventilation.</w:t>
      </w:r>
    </w:p>
    <w:p>
      <w:pPr>
        <w:spacing w:after="0" w:line="360" w:lineRule="auto"/>
        <w:jc w:val="both"/>
        <w:sectPr>
          <w:pgSz w:w="12240" w:h="15840"/>
          <w:pgMar w:header="0" w:footer="1005" w:top="1380" w:bottom="1200" w:left="1600" w:right="1580"/>
        </w:sectPr>
      </w:pPr>
    </w:p>
    <w:p>
      <w:pPr>
        <w:spacing w:before="38"/>
        <w:ind w:left="3010" w:right="3026" w:firstLine="0"/>
        <w:jc w:val="center"/>
        <w:rPr>
          <w:b/>
          <w:sz w:val="28"/>
        </w:rPr>
      </w:pPr>
      <w:r>
        <w:rPr>
          <w:b/>
          <w:sz w:val="28"/>
          <w:u w:val="thick"/>
        </w:rPr>
        <w:t>INDICE</w:t>
      </w:r>
    </w:p>
    <w:p>
      <w:pPr>
        <w:pStyle w:val="BodyText"/>
        <w:spacing w:before="4"/>
        <w:rPr>
          <w:b/>
          <w:sz w:val="18"/>
        </w:rPr>
      </w:pPr>
    </w:p>
    <w:p>
      <w:pPr>
        <w:pStyle w:val="BodyText"/>
        <w:tabs>
          <w:tab w:pos="8720" w:val="left" w:leader="dot"/>
        </w:tabs>
        <w:spacing w:before="69"/>
        <w:ind w:left="100" w:right="41"/>
      </w:pPr>
      <w:r>
        <w:rPr/>
        <w:t>PORTADA…</w:t>
      </w:r>
      <w:r>
        <w:rPr>
          <w:rFonts w:ascii="Times New Roman" w:hAnsi="Times New Roman"/>
        </w:rPr>
        <w:tab/>
      </w:r>
      <w:r>
        <w:rPr/>
        <w:t>1</w:t>
      </w:r>
    </w:p>
    <w:p>
      <w:pPr>
        <w:pStyle w:val="BodyText"/>
        <w:tabs>
          <w:tab w:pos="8704" w:val="left" w:leader="dot"/>
        </w:tabs>
        <w:spacing w:before="259"/>
        <w:ind w:left="100" w:right="41"/>
      </w:pPr>
      <w:r>
        <w:rPr/>
        <w:t>AGRADECIMIENTOS…</w:t>
      </w:r>
      <w:r>
        <w:rPr>
          <w:rFonts w:ascii="Times New Roman" w:hAnsi="Times New Roman"/>
        </w:rPr>
        <w:tab/>
      </w:r>
      <w:r>
        <w:rPr/>
        <w:t>2</w:t>
      </w:r>
    </w:p>
    <w:p>
      <w:pPr>
        <w:pStyle w:val="BodyText"/>
        <w:tabs>
          <w:tab w:pos="8694" w:val="left" w:leader="dot"/>
        </w:tabs>
        <w:spacing w:before="259"/>
        <w:ind w:left="100" w:right="41"/>
      </w:pPr>
      <w:r>
        <w:rPr/>
        <w:t>RESUMEN</w:t>
      </w:r>
      <w:r>
        <w:rPr>
          <w:rFonts w:ascii="Times New Roman"/>
        </w:rPr>
        <w:tab/>
      </w:r>
      <w:r>
        <w:rPr/>
        <w:t>3</w:t>
      </w:r>
    </w:p>
    <w:p>
      <w:pPr>
        <w:pStyle w:val="BodyText"/>
        <w:tabs>
          <w:tab w:pos="8680" w:val="left" w:leader="dot"/>
        </w:tabs>
        <w:spacing w:before="254"/>
        <w:ind w:left="100" w:right="41"/>
      </w:pPr>
      <w:r>
        <w:rPr/>
        <w:t>INDICE</w:t>
      </w:r>
      <w:r>
        <w:rPr>
          <w:rFonts w:ascii="Times New Roman"/>
        </w:rPr>
        <w:tab/>
      </w:r>
      <w:r>
        <w:rPr/>
        <w:t>5</w:t>
      </w:r>
    </w:p>
    <w:p>
      <w:pPr>
        <w:pStyle w:val="BodyText"/>
        <w:tabs>
          <w:tab w:pos="8694" w:val="left" w:leader="dot"/>
        </w:tabs>
        <w:spacing w:before="259"/>
        <w:ind w:left="100" w:right="41"/>
      </w:pPr>
      <w:r>
        <w:rPr/>
        <w:t>1.-</w:t>
      </w:r>
      <w:r>
        <w:rPr>
          <w:spacing w:val="-5"/>
        </w:rPr>
        <w:t> </w:t>
      </w:r>
      <w:r>
        <w:rPr/>
        <w:t>MARCO</w:t>
      </w:r>
      <w:r>
        <w:rPr>
          <w:spacing w:val="-2"/>
        </w:rPr>
        <w:t> </w:t>
      </w:r>
      <w:r>
        <w:rPr/>
        <w:t>TEORICO</w:t>
      </w:r>
      <w:r>
        <w:rPr>
          <w:rFonts w:ascii="Times New Roman"/>
        </w:rPr>
        <w:tab/>
      </w:r>
      <w:r>
        <w:rPr/>
        <w:t>7</w:t>
      </w:r>
    </w:p>
    <w:p>
      <w:pPr>
        <w:pStyle w:val="BodyText"/>
        <w:tabs>
          <w:tab w:pos="8568" w:val="left" w:leader="dot"/>
        </w:tabs>
        <w:spacing w:before="259"/>
        <w:ind w:left="100" w:right="41"/>
      </w:pPr>
      <w:r>
        <w:rPr/>
        <w:t>2.- PLANTEAMIENTO</w:t>
      </w:r>
      <w:r>
        <w:rPr>
          <w:spacing w:val="-9"/>
        </w:rPr>
        <w:t> </w:t>
      </w:r>
      <w:r>
        <w:rPr/>
        <w:t>DEL</w:t>
      </w:r>
      <w:r>
        <w:rPr>
          <w:spacing w:val="-3"/>
        </w:rPr>
        <w:t> </w:t>
      </w:r>
      <w:r>
        <w:rPr/>
        <w:t>PROBLEMA</w:t>
        <w:tab/>
        <w:t>34</w:t>
      </w:r>
    </w:p>
    <w:p>
      <w:pPr>
        <w:pStyle w:val="BodyText"/>
        <w:tabs>
          <w:tab w:pos="8544" w:val="left" w:leader="dot"/>
        </w:tabs>
        <w:spacing w:before="259"/>
        <w:ind w:left="100" w:right="41"/>
      </w:pPr>
      <w:r>
        <w:rPr/>
        <w:t>3.-</w:t>
      </w:r>
      <w:r>
        <w:rPr>
          <w:spacing w:val="59"/>
        </w:rPr>
        <w:t> </w:t>
      </w:r>
      <w:r>
        <w:rPr/>
        <w:t>JUSTIFICACION</w:t>
      </w:r>
      <w:r>
        <w:rPr>
          <w:rFonts w:ascii="Times New Roman"/>
        </w:rPr>
        <w:tab/>
      </w:r>
      <w:r>
        <w:rPr/>
        <w:t>35</w:t>
      </w:r>
    </w:p>
    <w:p>
      <w:pPr>
        <w:pStyle w:val="BodyText"/>
        <w:tabs>
          <w:tab w:pos="8553" w:val="left" w:leader="dot"/>
        </w:tabs>
        <w:spacing w:before="259"/>
        <w:ind w:left="100" w:right="41"/>
      </w:pPr>
      <w:r>
        <w:rPr/>
        <w:t>4.-</w:t>
      </w:r>
      <w:r>
        <w:rPr>
          <w:spacing w:val="60"/>
        </w:rPr>
        <w:t> </w:t>
      </w:r>
      <w:r>
        <w:rPr/>
        <w:t>HIPOTESIS</w:t>
      </w:r>
      <w:r>
        <w:rPr>
          <w:rFonts w:ascii="Times New Roman"/>
        </w:rPr>
        <w:tab/>
      </w:r>
      <w:r>
        <w:rPr/>
        <w:t>36</w:t>
      </w:r>
    </w:p>
    <w:p>
      <w:pPr>
        <w:pStyle w:val="BodyText"/>
        <w:tabs>
          <w:tab w:pos="8538" w:val="left" w:leader="dot"/>
        </w:tabs>
        <w:spacing w:before="254"/>
        <w:ind w:left="100" w:right="41"/>
      </w:pPr>
      <w:r>
        <w:rPr/>
        <w:t>5.-</w:t>
      </w:r>
      <w:r>
        <w:rPr>
          <w:spacing w:val="61"/>
        </w:rPr>
        <w:t> </w:t>
      </w:r>
      <w:r>
        <w:rPr/>
        <w:t>OBJETIVO</w:t>
      </w:r>
      <w:r>
        <w:rPr>
          <w:rFonts w:ascii="Times New Roman"/>
        </w:rPr>
        <w:tab/>
      </w:r>
      <w:r>
        <w:rPr/>
        <w:t>36</w:t>
      </w:r>
    </w:p>
    <w:p>
      <w:pPr>
        <w:pStyle w:val="BodyText"/>
        <w:tabs>
          <w:tab w:pos="8523" w:val="left" w:leader="dot"/>
        </w:tabs>
        <w:spacing w:before="259"/>
        <w:ind w:left="100" w:right="41"/>
      </w:pPr>
      <w:r>
        <w:rPr/>
        <w:t>6.-  METODOLOGIA DE</w:t>
      </w:r>
      <w:r>
        <w:rPr>
          <w:spacing w:val="-13"/>
        </w:rPr>
        <w:t> </w:t>
      </w:r>
      <w:r>
        <w:rPr/>
        <w:t>LA</w:t>
      </w:r>
      <w:r>
        <w:rPr>
          <w:spacing w:val="-1"/>
        </w:rPr>
        <w:t> </w:t>
      </w:r>
      <w:r>
        <w:rPr/>
        <w:t>INVESTIGACION</w:t>
      </w:r>
      <w:r>
        <w:rPr>
          <w:rFonts w:ascii="Times New Roman"/>
        </w:rPr>
        <w:tab/>
      </w:r>
      <w:r>
        <w:rPr/>
        <w:t>37</w:t>
      </w:r>
    </w:p>
    <w:p>
      <w:pPr>
        <w:pStyle w:val="BodyText"/>
        <w:spacing w:before="5"/>
        <w:rPr>
          <w:sz w:val="22"/>
        </w:rPr>
      </w:pPr>
    </w:p>
    <w:p>
      <w:pPr>
        <w:pStyle w:val="ListParagraph"/>
        <w:numPr>
          <w:ilvl w:val="0"/>
          <w:numId w:val="2"/>
        </w:numPr>
        <w:tabs>
          <w:tab w:pos="1180" w:val="left" w:leader="none"/>
          <w:tab w:pos="1181" w:val="left" w:leader="none"/>
        </w:tabs>
        <w:spacing w:line="240" w:lineRule="auto" w:before="0" w:after="0"/>
        <w:ind w:left="1181" w:right="0" w:hanging="360"/>
        <w:jc w:val="left"/>
        <w:rPr>
          <w:sz w:val="22"/>
        </w:rPr>
      </w:pPr>
      <w:r>
        <w:rPr>
          <w:sz w:val="22"/>
        </w:rPr>
        <w:t>DISENO DEL</w:t>
      </w:r>
      <w:r>
        <w:rPr>
          <w:spacing w:val="-16"/>
          <w:sz w:val="22"/>
        </w:rPr>
        <w:t> </w:t>
      </w:r>
      <w:r>
        <w:rPr>
          <w:sz w:val="22"/>
        </w:rPr>
        <w:t>ESTUDIO</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VARIABLES DEL</w:t>
      </w:r>
      <w:r>
        <w:rPr>
          <w:spacing w:val="-16"/>
          <w:sz w:val="22"/>
        </w:rPr>
        <w:t> </w:t>
      </w:r>
      <w:r>
        <w:rPr>
          <w:sz w:val="22"/>
        </w:rPr>
        <w:t>ESTUDIO</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OPERACIONALIZACION DE</w:t>
      </w:r>
      <w:r>
        <w:rPr>
          <w:spacing w:val="-24"/>
          <w:sz w:val="22"/>
        </w:rPr>
        <w:t> </w:t>
      </w:r>
      <w:r>
        <w:rPr>
          <w:sz w:val="22"/>
        </w:rPr>
        <w:t>VARIABLES</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UNIVERSO DE TRABAJO Y</w:t>
      </w:r>
      <w:r>
        <w:rPr>
          <w:spacing w:val="-21"/>
          <w:sz w:val="22"/>
        </w:rPr>
        <w:t> </w:t>
      </w:r>
      <w:r>
        <w:rPr>
          <w:sz w:val="22"/>
        </w:rPr>
        <w:t>MUESTRA</w:t>
      </w:r>
    </w:p>
    <w:p>
      <w:pPr>
        <w:pStyle w:val="ListParagraph"/>
        <w:numPr>
          <w:ilvl w:val="0"/>
          <w:numId w:val="2"/>
        </w:numPr>
        <w:tabs>
          <w:tab w:pos="1180" w:val="left" w:leader="none"/>
          <w:tab w:pos="1181" w:val="left" w:leader="none"/>
        </w:tabs>
        <w:spacing w:line="240" w:lineRule="auto" w:before="42" w:after="0"/>
        <w:ind w:left="1181" w:right="0" w:hanging="360"/>
        <w:jc w:val="left"/>
        <w:rPr>
          <w:sz w:val="22"/>
        </w:rPr>
      </w:pPr>
      <w:r>
        <w:rPr>
          <w:sz w:val="22"/>
        </w:rPr>
        <w:t>INSTRUMENTO DE</w:t>
      </w:r>
      <w:r>
        <w:rPr>
          <w:spacing w:val="-23"/>
          <w:sz w:val="22"/>
        </w:rPr>
        <w:t> </w:t>
      </w:r>
      <w:r>
        <w:rPr>
          <w:sz w:val="22"/>
        </w:rPr>
        <w:t>INVESTIGACION</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DESARROLLO DE</w:t>
      </w:r>
      <w:r>
        <w:rPr>
          <w:spacing w:val="-17"/>
          <w:sz w:val="22"/>
        </w:rPr>
        <w:t> </w:t>
      </w:r>
      <w:r>
        <w:rPr>
          <w:sz w:val="22"/>
        </w:rPr>
        <w:t>PROYECTO</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LIMITE DE TIEMPO Y</w:t>
      </w:r>
      <w:r>
        <w:rPr>
          <w:spacing w:val="-19"/>
          <w:sz w:val="22"/>
        </w:rPr>
        <w:t> </w:t>
      </w:r>
      <w:r>
        <w:rPr>
          <w:sz w:val="22"/>
        </w:rPr>
        <w:t>ESPACIO</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DISENO DE</w:t>
      </w:r>
      <w:r>
        <w:rPr>
          <w:spacing w:val="-16"/>
          <w:sz w:val="22"/>
        </w:rPr>
        <w:t> </w:t>
      </w:r>
      <w:r>
        <w:rPr>
          <w:sz w:val="22"/>
        </w:rPr>
        <w:t>ANALISIS</w:t>
      </w:r>
    </w:p>
    <w:p>
      <w:pPr>
        <w:pStyle w:val="ListParagraph"/>
        <w:numPr>
          <w:ilvl w:val="0"/>
          <w:numId w:val="2"/>
        </w:numPr>
        <w:tabs>
          <w:tab w:pos="1180" w:val="left" w:leader="none"/>
          <w:tab w:pos="1181" w:val="left" w:leader="none"/>
        </w:tabs>
        <w:spacing w:line="240" w:lineRule="auto" w:before="37" w:after="0"/>
        <w:ind w:left="1181" w:right="0" w:hanging="360"/>
        <w:jc w:val="left"/>
        <w:rPr>
          <w:sz w:val="22"/>
        </w:rPr>
      </w:pPr>
      <w:r>
        <w:rPr>
          <w:sz w:val="22"/>
        </w:rPr>
        <w:t>VARIABLES DEL</w:t>
      </w:r>
      <w:r>
        <w:rPr>
          <w:spacing w:val="-15"/>
          <w:sz w:val="22"/>
        </w:rPr>
        <w:t> </w:t>
      </w:r>
      <w:r>
        <w:rPr>
          <w:sz w:val="22"/>
        </w:rPr>
        <w:t>ESTUDIO</w:t>
      </w:r>
    </w:p>
    <w:sdt>
      <w:sdtPr>
        <w:docPartObj>
          <w:docPartGallery w:val="Table of Contents"/>
          <w:docPartUnique/>
        </w:docPartObj>
      </w:sdtPr>
      <w:sdtEndPr/>
      <w:sdtContent>
        <w:p>
          <w:pPr>
            <w:pStyle w:val="TOC1"/>
            <w:tabs>
              <w:tab w:pos="8659" w:val="left" w:leader="dot"/>
            </w:tabs>
            <w:spacing w:before="243"/>
          </w:pPr>
          <w:hyperlink w:history="true" w:anchor="_TOC_250006">
            <w:r>
              <w:rPr/>
              <w:t>7.-</w:t>
            </w:r>
            <w:r>
              <w:rPr>
                <w:spacing w:val="61"/>
              </w:rPr>
              <w:t> </w:t>
            </w:r>
            <w:r>
              <w:rPr/>
              <w:t>IMPLICACIONES</w:t>
            </w:r>
            <w:r>
              <w:rPr>
                <w:spacing w:val="-5"/>
              </w:rPr>
              <w:t> </w:t>
            </w:r>
            <w:r>
              <w:rPr/>
              <w:t>ETICAS</w:t>
              <w:tab/>
              <w:t>44</w:t>
            </w:r>
          </w:hyperlink>
        </w:p>
        <w:p>
          <w:pPr>
            <w:pStyle w:val="TOC1"/>
            <w:tabs>
              <w:tab w:pos="8658" w:val="left" w:leader="dot"/>
            </w:tabs>
            <w:spacing w:before="254"/>
          </w:pPr>
          <w:hyperlink w:history="true" w:anchor="_TOC_250005">
            <w:r>
              <w:rPr/>
              <w:t>8.-</w:t>
            </w:r>
            <w:r>
              <w:rPr>
                <w:spacing w:val="60"/>
              </w:rPr>
              <w:t> </w:t>
            </w:r>
            <w:r>
              <w:rPr/>
              <w:t>ORGANIZACIÓN</w:t>
              <w:tab/>
              <w:t>45</w:t>
            </w:r>
          </w:hyperlink>
        </w:p>
        <w:p>
          <w:pPr>
            <w:pStyle w:val="TOC1"/>
            <w:tabs>
              <w:tab w:pos="8628" w:val="left" w:leader="dot"/>
            </w:tabs>
          </w:pPr>
          <w:hyperlink w:history="true" w:anchor="_TOC_250004">
            <w:r>
              <w:rPr/>
              <w:t>9.-</w:t>
            </w:r>
            <w:r>
              <w:rPr>
                <w:spacing w:val="59"/>
              </w:rPr>
              <w:t> </w:t>
            </w:r>
            <w:r>
              <w:rPr/>
              <w:t>RESULTADOS</w:t>
            </w:r>
            <w:r>
              <w:rPr>
                <w:rFonts w:ascii="Times New Roman"/>
              </w:rPr>
              <w:tab/>
            </w:r>
            <w:r>
              <w:rPr/>
              <w:t>46</w:t>
            </w:r>
          </w:hyperlink>
        </w:p>
        <w:p>
          <w:pPr>
            <w:pStyle w:val="TOC1"/>
            <w:tabs>
              <w:tab w:pos="8618" w:val="left" w:leader="dot"/>
            </w:tabs>
          </w:pPr>
          <w:hyperlink w:history="true" w:anchor="_TOC_250003">
            <w:r>
              <w:rPr/>
              <w:t>10.-</w:t>
            </w:r>
            <w:r>
              <w:rPr>
                <w:spacing w:val="58"/>
              </w:rPr>
              <w:t> </w:t>
            </w:r>
            <w:r>
              <w:rPr/>
              <w:t>DISCUSION</w:t>
              <w:tab/>
              <w:t>55</w:t>
            </w:r>
          </w:hyperlink>
        </w:p>
        <w:p>
          <w:pPr>
            <w:pStyle w:val="TOC1"/>
            <w:tabs>
              <w:tab w:pos="8663" w:val="left" w:leader="dot"/>
            </w:tabs>
          </w:pPr>
          <w:hyperlink w:history="true" w:anchor="_TOC_250002">
            <w:r>
              <w:rPr/>
              <w:t>11.-</w:t>
            </w:r>
            <w:r>
              <w:rPr>
                <w:spacing w:val="60"/>
              </w:rPr>
              <w:t> </w:t>
            </w:r>
            <w:r>
              <w:rPr/>
              <w:t>CONCLUSIONES</w:t>
            </w:r>
            <w:r>
              <w:rPr>
                <w:rFonts w:ascii="Times New Roman"/>
              </w:rPr>
              <w:tab/>
            </w:r>
            <w:r>
              <w:rPr/>
              <w:t>58</w:t>
            </w:r>
          </w:hyperlink>
        </w:p>
        <w:p>
          <w:pPr>
            <w:pStyle w:val="TOC1"/>
            <w:tabs>
              <w:tab w:pos="8603" w:val="left" w:leader="dot"/>
            </w:tabs>
          </w:pPr>
          <w:hyperlink w:history="true" w:anchor="_TOC_250001">
            <w:r>
              <w:rPr/>
              <w:t>12.-</w:t>
            </w:r>
            <w:r>
              <w:rPr>
                <w:spacing w:val="-6"/>
              </w:rPr>
              <w:t> </w:t>
            </w:r>
            <w:r>
              <w:rPr/>
              <w:t>RECOMENDACIONES…</w:t>
            </w:r>
            <w:r>
              <w:rPr>
                <w:rFonts w:ascii="Times New Roman" w:hAnsi="Times New Roman"/>
              </w:rPr>
              <w:tab/>
            </w:r>
            <w:r>
              <w:rPr/>
              <w:t>59</w:t>
            </w:r>
          </w:hyperlink>
        </w:p>
        <w:p>
          <w:pPr>
            <w:pStyle w:val="TOC1"/>
            <w:tabs>
              <w:tab w:pos="8593" w:val="left" w:leader="dot"/>
            </w:tabs>
            <w:spacing w:before="254"/>
          </w:pPr>
          <w:hyperlink w:history="true" w:anchor="_TOC_250000">
            <w:r>
              <w:rPr/>
              <w:t>13.-</w:t>
            </w:r>
            <w:r>
              <w:rPr>
                <w:spacing w:val="59"/>
              </w:rPr>
              <w:t> </w:t>
            </w:r>
            <w:r>
              <w:rPr/>
              <w:t>BIBLIOGRAFIA</w:t>
            </w:r>
            <w:r>
              <w:rPr>
                <w:rFonts w:ascii="Times New Roman"/>
              </w:rPr>
              <w:tab/>
            </w:r>
            <w:r>
              <w:rPr/>
              <w:t>60</w:t>
            </w:r>
          </w:hyperlink>
        </w:p>
        <w:p>
          <w:pPr>
            <w:pStyle w:val="TOC1"/>
            <w:tabs>
              <w:tab w:pos="8588" w:val="left" w:leader="dot"/>
            </w:tabs>
          </w:pPr>
          <w:r>
            <w:rPr/>
            <w:t>14.-</w:t>
          </w:r>
          <w:r>
            <w:rPr>
              <w:spacing w:val="59"/>
            </w:rPr>
            <w:t> </w:t>
          </w:r>
          <w:r>
            <w:rPr/>
            <w:t>ANEXOS</w:t>
          </w:r>
          <w:r>
            <w:rPr>
              <w:rFonts w:ascii="Times New Roman"/>
            </w:rPr>
            <w:tab/>
          </w:r>
          <w:r>
            <w:rPr/>
            <w:t>66</w:t>
          </w:r>
        </w:p>
      </w:sdtContent>
    </w:sdt>
    <w:p>
      <w:pPr>
        <w:spacing w:after="0"/>
        <w:sectPr>
          <w:pgSz w:w="12240" w:h="15840"/>
          <w:pgMar w:header="0" w:footer="1005" w:top="1380" w:bottom="1200" w:left="1600" w:right="1580"/>
        </w:sectPr>
      </w:pPr>
    </w:p>
    <w:p>
      <w:pPr>
        <w:pStyle w:val="Heading2"/>
        <w:spacing w:before="986"/>
        <w:ind w:left="1318" w:right="1453"/>
        <w:rPr>
          <w:i/>
        </w:rPr>
      </w:pPr>
      <w:r>
        <w:rPr/>
        <w:pict>
          <v:line style="position:absolute;mso-position-horizontal-relative:page;mso-position-vertical-relative:paragraph;z-index:1144" from="192.580002pt,35.795902pt" to="419.644013pt,35.795902pt" stroked="true" strokeweight=".756pt" strokecolor="#000000">
            <w10:wrap type="none"/>
          </v:line>
        </w:pict>
      </w:r>
      <w:r>
        <w:rPr>
          <w:i/>
        </w:rPr>
        <w:t>DR. HECTOR FLORES MERCADO</w:t>
      </w:r>
    </w:p>
    <w:p>
      <w:pPr>
        <w:pStyle w:val="BodyText"/>
        <w:spacing w:before="259"/>
        <w:ind w:left="1313" w:right="1453"/>
        <w:jc w:val="center"/>
      </w:pPr>
      <w:r>
        <w:rPr/>
        <w:t>DIRECTOR DEL HOSPITAL H. G. ECATEPEC J.M.R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048;mso-wrap-distance-left:0;mso-wrap-distance-right:0" from="189.330002pt,10.33492pt" to="422.898013pt,10.33492pt" stroked="true" strokeweight="1.068pt" strokecolor="#000000">
            <w10:wrap type="topAndBottom"/>
          </v:line>
        </w:pict>
      </w:r>
    </w:p>
    <w:p>
      <w:pPr>
        <w:pStyle w:val="BodyText"/>
        <w:spacing w:before="3"/>
        <w:rPr>
          <w:sz w:val="20"/>
        </w:rPr>
      </w:pPr>
    </w:p>
    <w:p>
      <w:pPr>
        <w:spacing w:before="0"/>
        <w:ind w:left="1312" w:right="1453" w:firstLine="0"/>
        <w:jc w:val="center"/>
        <w:rPr>
          <w:b/>
          <w:sz w:val="24"/>
        </w:rPr>
      </w:pPr>
      <w:r>
        <w:rPr>
          <w:b/>
          <w:sz w:val="24"/>
        </w:rPr>
        <w:t>Dr. JUAN JOSE DE LA ROSA VAZQUEZ</w:t>
      </w:r>
    </w:p>
    <w:p>
      <w:pPr>
        <w:pStyle w:val="BodyText"/>
        <w:spacing w:before="6"/>
        <w:rPr>
          <w:b/>
          <w:sz w:val="22"/>
        </w:rPr>
      </w:pPr>
    </w:p>
    <w:p>
      <w:pPr>
        <w:pStyle w:val="BodyText"/>
        <w:ind w:left="1307" w:right="1453"/>
        <w:jc w:val="center"/>
      </w:pPr>
      <w:r>
        <w:rPr/>
        <w:t>SUBDIRECTOR MEDICO H. G. ECATEPEC J.M.R.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line style="position:absolute;mso-position-horizontal-relative:page;mso-position-vertical-relative:paragraph;z-index:1072;mso-wrap-distance-left:0;mso-wrap-distance-right:0" from="192.580002pt,10.49288pt" to="419.644013pt,10.49288pt" stroked="true" strokeweight=".756pt" strokecolor="#000000">
            <w10:wrap type="topAndBottom"/>
          </v:line>
        </w:pict>
      </w:r>
    </w:p>
    <w:p>
      <w:pPr>
        <w:pStyle w:val="BodyText"/>
        <w:spacing w:before="2"/>
        <w:rPr>
          <w:sz w:val="14"/>
        </w:rPr>
      </w:pPr>
    </w:p>
    <w:p>
      <w:pPr>
        <w:pStyle w:val="Heading2"/>
        <w:spacing w:before="69"/>
        <w:ind w:left="1314" w:right="1453"/>
        <w:rPr>
          <w:i/>
        </w:rPr>
      </w:pPr>
      <w:r>
        <w:rPr>
          <w:i/>
        </w:rPr>
        <w:t>DR.ARTURO GIL GUTIERREZ PONCE</w:t>
      </w:r>
    </w:p>
    <w:p>
      <w:pPr>
        <w:pStyle w:val="BodyText"/>
        <w:spacing w:before="6"/>
        <w:rPr>
          <w:b/>
          <w:i/>
          <w:sz w:val="22"/>
        </w:rPr>
      </w:pPr>
    </w:p>
    <w:p>
      <w:pPr>
        <w:pStyle w:val="BodyText"/>
        <w:spacing w:line="362" w:lineRule="auto"/>
        <w:ind w:left="195" w:right="328"/>
        <w:jc w:val="center"/>
      </w:pPr>
      <w:r>
        <w:rPr/>
        <w:t>JEFE DE LA DIVISION DE ENSEÑANZA E INVESTIGACION DEL H.G. ECATEPEC J.M.R.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1096;mso-wrap-distance-left:0;mso-wrap-distance-right:0" from="192.580002pt,15.154746pt" to="419.644013pt,15.154746pt" stroked="true" strokeweight=".756pt" strokecolor="#000000">
            <w10:wrap type="topAndBottom"/>
          </v:line>
        </w:pict>
      </w:r>
    </w:p>
    <w:p>
      <w:pPr>
        <w:pStyle w:val="BodyText"/>
        <w:spacing w:before="2"/>
        <w:rPr>
          <w:sz w:val="14"/>
        </w:rPr>
      </w:pPr>
    </w:p>
    <w:p>
      <w:pPr>
        <w:pStyle w:val="Heading2"/>
        <w:spacing w:before="69"/>
        <w:ind w:left="1308" w:right="1453"/>
        <w:rPr>
          <w:i/>
        </w:rPr>
      </w:pPr>
      <w:r>
        <w:rPr>
          <w:i/>
        </w:rPr>
        <w:t>DR. JOSE FRANCISCO ALFARO LOPEZ</w:t>
      </w:r>
    </w:p>
    <w:p>
      <w:pPr>
        <w:pStyle w:val="BodyText"/>
        <w:spacing w:before="1"/>
        <w:rPr>
          <w:b/>
          <w:i/>
          <w:sz w:val="22"/>
        </w:rPr>
      </w:pPr>
    </w:p>
    <w:p>
      <w:pPr>
        <w:pStyle w:val="BodyText"/>
        <w:ind w:right="144"/>
        <w:jc w:val="center"/>
      </w:pPr>
      <w:r>
        <w:rPr/>
        <w:t>PROFESOR TITULAR DE MEDICINA INTERNA DEL H.G. ECETEPEC J.M.R.</w:t>
      </w:r>
    </w:p>
    <w:p>
      <w:pPr>
        <w:pStyle w:val="BodyText"/>
        <w:rPr>
          <w:sz w:val="20"/>
        </w:rPr>
      </w:pPr>
    </w:p>
    <w:p>
      <w:pPr>
        <w:pStyle w:val="BodyText"/>
        <w:rPr>
          <w:sz w:val="20"/>
        </w:rPr>
      </w:pPr>
    </w:p>
    <w:p>
      <w:pPr>
        <w:pStyle w:val="BodyText"/>
        <w:rPr>
          <w:sz w:val="20"/>
        </w:rPr>
      </w:pPr>
    </w:p>
    <w:p>
      <w:pPr>
        <w:pStyle w:val="BodyText"/>
        <w:spacing w:before="1"/>
        <w:rPr>
          <w:sz w:val="28"/>
        </w:rPr>
      </w:pPr>
      <w:r>
        <w:rPr/>
        <w:pict>
          <v:group style="position:absolute;margin-left:188.929993pt;margin-top:18.09996pt;width:234.5pt;height:.8pt;mso-position-horizontal-relative:page;mso-position-vertical-relative:paragraph;z-index:1120;mso-wrap-distance-left:0;mso-wrap-distance-right:0" coordorigin="3779,362" coordsize="4690,16">
            <v:line style="position:absolute" from="3787,370" to="6324,370" stroked="true" strokeweight=".756pt" strokecolor="#000000"/>
            <v:line style="position:absolute" from="6328,370" to="8460,370" stroked="true" strokeweight=".756pt" strokecolor="#000000"/>
            <w10:wrap type="topAndBottom"/>
          </v:group>
        </w:pict>
      </w:r>
    </w:p>
    <w:p>
      <w:pPr>
        <w:pStyle w:val="BodyText"/>
        <w:spacing w:before="2"/>
        <w:rPr>
          <w:sz w:val="14"/>
        </w:rPr>
      </w:pPr>
    </w:p>
    <w:p>
      <w:pPr>
        <w:pStyle w:val="Heading2"/>
        <w:spacing w:before="69"/>
        <w:ind w:left="1318" w:right="1453"/>
        <w:rPr>
          <w:i/>
        </w:rPr>
      </w:pPr>
      <w:r>
        <w:rPr>
          <w:i/>
        </w:rPr>
        <w:t>DR. JESUS ACOSTA GARCIA</w:t>
      </w:r>
    </w:p>
    <w:p>
      <w:pPr>
        <w:pStyle w:val="BodyText"/>
        <w:spacing w:before="6"/>
        <w:rPr>
          <w:b/>
          <w:i/>
          <w:sz w:val="22"/>
        </w:rPr>
      </w:pPr>
    </w:p>
    <w:p>
      <w:pPr>
        <w:pStyle w:val="BodyText"/>
        <w:spacing w:line="357" w:lineRule="auto"/>
        <w:ind w:right="136"/>
        <w:jc w:val="center"/>
      </w:pPr>
      <w:r>
        <w:rPr/>
        <w:t>JEFE DE SERVICIO DE MEDICINA INTERNA DEL H. G. DE TEXCOCO “GUADALUPE VICTORIA”</w:t>
      </w:r>
    </w:p>
    <w:p>
      <w:pPr>
        <w:spacing w:after="0" w:line="357" w:lineRule="auto"/>
        <w:jc w:val="center"/>
        <w:sectPr>
          <w:pgSz w:w="12240" w:h="15840"/>
          <w:pgMar w:header="0" w:footer="1005" w:top="1500" w:bottom="1200" w:left="1720" w:right="1580"/>
        </w:sectPr>
      </w:pPr>
    </w:p>
    <w:p>
      <w:pPr>
        <w:pStyle w:val="ListParagraph"/>
        <w:numPr>
          <w:ilvl w:val="2"/>
          <w:numId w:val="1"/>
        </w:numPr>
        <w:tabs>
          <w:tab w:pos="4028" w:val="left" w:leader="none"/>
        </w:tabs>
        <w:spacing w:line="240" w:lineRule="auto" w:before="55" w:after="0"/>
        <w:ind w:left="4027" w:right="0" w:hanging="360"/>
        <w:jc w:val="left"/>
        <w:rPr>
          <w:b/>
          <w:sz w:val="24"/>
        </w:rPr>
      </w:pPr>
      <w:r>
        <w:rPr>
          <w:b/>
          <w:sz w:val="24"/>
          <w:u w:val="thick"/>
        </w:rPr>
        <w:t>MARCO</w:t>
      </w:r>
      <w:r>
        <w:rPr>
          <w:b/>
          <w:spacing w:val="-6"/>
          <w:sz w:val="24"/>
          <w:u w:val="thick"/>
        </w:rPr>
        <w:t> </w:t>
      </w:r>
      <w:r>
        <w:rPr>
          <w:b/>
          <w:sz w:val="24"/>
          <w:u w:val="thick"/>
        </w:rPr>
        <w:t>TEORICO</w:t>
      </w:r>
    </w:p>
    <w:p>
      <w:pPr>
        <w:pStyle w:val="BodyText"/>
        <w:spacing w:before="5"/>
        <w:rPr>
          <w:b/>
          <w:sz w:val="16"/>
        </w:rPr>
      </w:pPr>
    </w:p>
    <w:p>
      <w:pPr>
        <w:pStyle w:val="BodyText"/>
        <w:spacing w:line="360" w:lineRule="auto" w:before="70"/>
        <w:ind w:left="100" w:right="120"/>
        <w:jc w:val="both"/>
      </w:pPr>
      <w:r>
        <w:rPr/>
        <w:t>Las infecciones nosocomiales son una eventual complicación de la asistencia hospitalaria que, a pesar de los avances registrados en los últimos veinte años en su conocimiento y control, siguen siendo un notable problema de salud pública en todo el mundo, en razón de la morbilidad, coste y mortalidad que ocasionan.</w:t>
      </w:r>
    </w:p>
    <w:p>
      <w:pPr>
        <w:pStyle w:val="BodyText"/>
        <w:spacing w:before="10"/>
        <w:rPr>
          <w:sz w:val="20"/>
        </w:rPr>
      </w:pPr>
    </w:p>
    <w:p>
      <w:pPr>
        <w:pStyle w:val="BodyText"/>
        <w:spacing w:line="360" w:lineRule="auto"/>
        <w:ind w:left="100" w:right="120"/>
        <w:jc w:val="both"/>
      </w:pPr>
      <w:r>
        <w:rPr/>
        <w:t>En</w:t>
      </w:r>
      <w:r>
        <w:rPr>
          <w:spacing w:val="-9"/>
        </w:rPr>
        <w:t> </w:t>
      </w:r>
      <w:r>
        <w:rPr/>
        <w:t>los</w:t>
      </w:r>
      <w:r>
        <w:rPr>
          <w:spacing w:val="-10"/>
        </w:rPr>
        <w:t> </w:t>
      </w:r>
      <w:r>
        <w:rPr/>
        <w:t>Servicios</w:t>
      </w:r>
      <w:r>
        <w:rPr>
          <w:spacing w:val="-10"/>
        </w:rPr>
        <w:t> </w:t>
      </w:r>
      <w:r>
        <w:rPr/>
        <w:t>o</w:t>
      </w:r>
      <w:r>
        <w:rPr>
          <w:spacing w:val="-9"/>
        </w:rPr>
        <w:t> </w:t>
      </w:r>
      <w:r>
        <w:rPr/>
        <w:t>Unidades</w:t>
      </w:r>
      <w:r>
        <w:rPr>
          <w:spacing w:val="-10"/>
        </w:rPr>
        <w:t> </w:t>
      </w:r>
      <w:r>
        <w:rPr/>
        <w:t>de</w:t>
      </w:r>
      <w:r>
        <w:rPr>
          <w:spacing w:val="-9"/>
        </w:rPr>
        <w:t> </w:t>
      </w:r>
      <w:r>
        <w:rPr/>
        <w:t>Cuidados</w:t>
      </w:r>
      <w:r>
        <w:rPr>
          <w:spacing w:val="-10"/>
        </w:rPr>
        <w:t> </w:t>
      </w:r>
      <w:r>
        <w:rPr/>
        <w:t>Intensivos</w:t>
      </w:r>
      <w:r>
        <w:rPr>
          <w:spacing w:val="-10"/>
        </w:rPr>
        <w:t> </w:t>
      </w:r>
      <w:r>
        <w:rPr/>
        <w:t>(UCIs)</w:t>
      </w:r>
      <w:r>
        <w:rPr>
          <w:spacing w:val="-10"/>
        </w:rPr>
        <w:t> </w:t>
      </w:r>
      <w:r>
        <w:rPr/>
        <w:t>se</w:t>
      </w:r>
      <w:r>
        <w:rPr>
          <w:spacing w:val="-9"/>
        </w:rPr>
        <w:t> </w:t>
      </w:r>
      <w:r>
        <w:rPr/>
        <w:t>diagnostican</w:t>
      </w:r>
      <w:r>
        <w:rPr>
          <w:spacing w:val="-9"/>
        </w:rPr>
        <w:t> </w:t>
      </w:r>
      <w:r>
        <w:rPr/>
        <w:t>entre</w:t>
      </w:r>
      <w:r>
        <w:rPr>
          <w:spacing w:val="-9"/>
        </w:rPr>
        <w:t> </w:t>
      </w:r>
      <w:r>
        <w:rPr/>
        <w:t>la cuarta y la quinta parte de todas las infecciones nosocomiales del hospital, en especial</w:t>
      </w:r>
      <w:r>
        <w:rPr>
          <w:spacing w:val="-8"/>
        </w:rPr>
        <w:t> </w:t>
      </w:r>
      <w:r>
        <w:rPr/>
        <w:t>aquéllas</w:t>
      </w:r>
      <w:r>
        <w:rPr>
          <w:spacing w:val="-5"/>
        </w:rPr>
        <w:t> </w:t>
      </w:r>
      <w:r>
        <w:rPr/>
        <w:t>que</w:t>
      </w:r>
      <w:r>
        <w:rPr>
          <w:spacing w:val="-4"/>
        </w:rPr>
        <w:t> </w:t>
      </w:r>
      <w:r>
        <w:rPr/>
        <w:t>tienen</w:t>
      </w:r>
      <w:r>
        <w:rPr>
          <w:spacing w:val="-4"/>
        </w:rPr>
        <w:t> </w:t>
      </w:r>
      <w:r>
        <w:rPr/>
        <w:t>mayor</w:t>
      </w:r>
      <w:r>
        <w:rPr>
          <w:spacing w:val="-5"/>
        </w:rPr>
        <w:t> </w:t>
      </w:r>
      <w:r>
        <w:rPr/>
        <w:t>impacto</w:t>
      </w:r>
      <w:r>
        <w:rPr>
          <w:spacing w:val="-4"/>
        </w:rPr>
        <w:t> </w:t>
      </w:r>
      <w:r>
        <w:rPr/>
        <w:t>en</w:t>
      </w:r>
      <w:r>
        <w:rPr>
          <w:spacing w:val="-4"/>
        </w:rPr>
        <w:t> </w:t>
      </w:r>
      <w:r>
        <w:rPr/>
        <w:t>la</w:t>
      </w:r>
      <w:r>
        <w:rPr>
          <w:spacing w:val="-4"/>
        </w:rPr>
        <w:t> </w:t>
      </w:r>
      <w:r>
        <w:rPr/>
        <w:t>evolución</w:t>
      </w:r>
      <w:r>
        <w:rPr>
          <w:spacing w:val="-4"/>
        </w:rPr>
        <w:t> </w:t>
      </w:r>
      <w:r>
        <w:rPr/>
        <w:t>de</w:t>
      </w:r>
      <w:r>
        <w:rPr>
          <w:spacing w:val="-4"/>
        </w:rPr>
        <w:t> </w:t>
      </w:r>
      <w:r>
        <w:rPr/>
        <w:t>los</w:t>
      </w:r>
      <w:r>
        <w:rPr>
          <w:spacing w:val="-5"/>
        </w:rPr>
        <w:t> </w:t>
      </w:r>
      <w:r>
        <w:rPr/>
        <w:t>pacientes,</w:t>
      </w:r>
      <w:r>
        <w:rPr>
          <w:spacing w:val="-7"/>
        </w:rPr>
        <w:t> </w:t>
      </w:r>
      <w:r>
        <w:rPr/>
        <w:t>como son las neumonías y las bacteriemias</w:t>
      </w:r>
      <w:r>
        <w:rPr>
          <w:spacing w:val="-14"/>
        </w:rPr>
        <w:t> </w:t>
      </w:r>
      <w:r>
        <w:rPr>
          <w:position w:val="13"/>
        </w:rPr>
        <w:t>(1)</w:t>
      </w:r>
      <w:r>
        <w:rPr/>
        <w:t>.</w:t>
      </w:r>
    </w:p>
    <w:p>
      <w:pPr>
        <w:pStyle w:val="BodyText"/>
        <w:spacing w:line="360" w:lineRule="auto" w:before="180"/>
        <w:ind w:left="100" w:right="111"/>
        <w:jc w:val="both"/>
      </w:pPr>
      <w:r>
        <w:rPr/>
        <w:t>Los pacientes ingresados en las unidades de cuidados intensivos presentan mayor riesgo de infección nosocomial que los hospitalizados en otras áreas </w:t>
      </w:r>
      <w:r>
        <w:rPr>
          <w:position w:val="13"/>
        </w:rPr>
        <w:t>(2)</w:t>
      </w:r>
      <w:r>
        <w:rPr/>
        <w:t>, </w:t>
      </w:r>
      <w:r>
        <w:rPr>
          <w:spacing w:val="-3"/>
        </w:rPr>
        <w:t>ya </w:t>
      </w:r>
      <w:r>
        <w:rPr/>
        <w:t>que</w:t>
      </w:r>
      <w:r>
        <w:rPr>
          <w:spacing w:val="-34"/>
        </w:rPr>
        <w:t> </w:t>
      </w:r>
      <w:r>
        <w:rPr/>
        <w:t>en ellos</w:t>
      </w:r>
      <w:r>
        <w:rPr>
          <w:spacing w:val="-11"/>
        </w:rPr>
        <w:t> </w:t>
      </w:r>
      <w:r>
        <w:rPr/>
        <w:t>se</w:t>
      </w:r>
      <w:r>
        <w:rPr>
          <w:spacing w:val="-10"/>
        </w:rPr>
        <w:t> </w:t>
      </w:r>
      <w:r>
        <w:rPr/>
        <w:t>concentran</w:t>
      </w:r>
      <w:r>
        <w:rPr>
          <w:spacing w:val="-10"/>
        </w:rPr>
        <w:t> </w:t>
      </w:r>
      <w:r>
        <w:rPr/>
        <w:t>múltiples</w:t>
      </w:r>
      <w:r>
        <w:rPr>
          <w:spacing w:val="-11"/>
        </w:rPr>
        <w:t> </w:t>
      </w:r>
      <w:r>
        <w:rPr/>
        <w:t>factores</w:t>
      </w:r>
      <w:r>
        <w:rPr>
          <w:spacing w:val="-11"/>
        </w:rPr>
        <w:t> </w:t>
      </w:r>
      <w:r>
        <w:rPr/>
        <w:t>determinantes</w:t>
      </w:r>
      <w:r>
        <w:rPr>
          <w:spacing w:val="-11"/>
        </w:rPr>
        <w:t> </w:t>
      </w:r>
      <w:r>
        <w:rPr/>
        <w:t>de</w:t>
      </w:r>
      <w:r>
        <w:rPr>
          <w:spacing w:val="-10"/>
        </w:rPr>
        <w:t> </w:t>
      </w:r>
      <w:r>
        <w:rPr/>
        <w:t>complicaciones</w:t>
      </w:r>
      <w:r>
        <w:rPr>
          <w:spacing w:val="-11"/>
        </w:rPr>
        <w:t> </w:t>
      </w:r>
      <w:r>
        <w:rPr/>
        <w:t>infecciosas que incrementan la susceptibilidad a esta situación </w:t>
      </w:r>
      <w:r>
        <w:rPr>
          <w:position w:val="13"/>
        </w:rPr>
        <w:t>(3,</w:t>
      </w:r>
      <w:r>
        <w:rPr>
          <w:spacing w:val="-23"/>
          <w:position w:val="13"/>
        </w:rPr>
        <w:t> </w:t>
      </w:r>
      <w:r>
        <w:rPr>
          <w:position w:val="13"/>
        </w:rPr>
        <w:t>4)</w:t>
      </w:r>
      <w:r>
        <w:rPr/>
        <w:t>.</w:t>
      </w:r>
    </w:p>
    <w:p>
      <w:pPr>
        <w:pStyle w:val="BodyText"/>
        <w:spacing w:line="360" w:lineRule="auto" w:before="180"/>
        <w:ind w:left="100" w:right="118"/>
        <w:jc w:val="both"/>
      </w:pPr>
      <w:r>
        <w:rPr/>
        <w:t>Los pacientes con ventilación mecánica presentan un riesgo de neumonía de 21 veces mayor, aumenta la mortalidad de un 20-55%, está asociada a incremento en los días de ventilación mecánica. Cuando se presenta incrementa la estancia en UCI más de 21 días, con la consecuente aumento de costos hospitalarios (5,6).</w:t>
      </w:r>
    </w:p>
    <w:p>
      <w:pPr>
        <w:pStyle w:val="BodyText"/>
        <w:spacing w:before="3"/>
        <w:rPr>
          <w:sz w:val="21"/>
        </w:rPr>
      </w:pPr>
    </w:p>
    <w:p>
      <w:pPr>
        <w:pStyle w:val="BodyText"/>
        <w:spacing w:line="360" w:lineRule="auto"/>
        <w:ind w:left="100" w:right="122"/>
        <w:jc w:val="both"/>
      </w:pPr>
      <w:r>
        <w:rPr/>
        <w:t>Afecta</w:t>
      </w:r>
      <w:r>
        <w:rPr>
          <w:spacing w:val="-7"/>
        </w:rPr>
        <w:t> </w:t>
      </w:r>
      <w:r>
        <w:rPr/>
        <w:t>al</w:t>
      </w:r>
      <w:r>
        <w:rPr>
          <w:spacing w:val="-12"/>
        </w:rPr>
        <w:t> </w:t>
      </w:r>
      <w:r>
        <w:rPr/>
        <w:t>27%</w:t>
      </w:r>
      <w:r>
        <w:rPr>
          <w:spacing w:val="-7"/>
        </w:rPr>
        <w:t> </w:t>
      </w:r>
      <w:r>
        <w:rPr/>
        <w:t>de</w:t>
      </w:r>
      <w:r>
        <w:rPr>
          <w:spacing w:val="-7"/>
        </w:rPr>
        <w:t> </w:t>
      </w:r>
      <w:r>
        <w:rPr/>
        <w:t>pacientes</w:t>
      </w:r>
      <w:r>
        <w:rPr>
          <w:spacing w:val="-8"/>
        </w:rPr>
        <w:t> </w:t>
      </w:r>
      <w:r>
        <w:rPr/>
        <w:t>en</w:t>
      </w:r>
      <w:r>
        <w:rPr>
          <w:spacing w:val="-7"/>
        </w:rPr>
        <w:t> </w:t>
      </w:r>
      <w:r>
        <w:rPr/>
        <w:t>estado</w:t>
      </w:r>
      <w:r>
        <w:rPr>
          <w:spacing w:val="-7"/>
        </w:rPr>
        <w:t> </w:t>
      </w:r>
      <w:r>
        <w:rPr/>
        <w:t>crítico,</w:t>
      </w:r>
      <w:r>
        <w:rPr>
          <w:spacing w:val="-10"/>
        </w:rPr>
        <w:t> </w:t>
      </w:r>
      <w:r>
        <w:rPr/>
        <w:t>Se</w:t>
      </w:r>
      <w:r>
        <w:rPr>
          <w:spacing w:val="-1"/>
        </w:rPr>
        <w:t> </w:t>
      </w:r>
      <w:r>
        <w:rPr/>
        <w:t>asocia</w:t>
      </w:r>
      <w:r>
        <w:rPr>
          <w:spacing w:val="-7"/>
        </w:rPr>
        <w:t> </w:t>
      </w:r>
      <w:r>
        <w:rPr/>
        <w:t>a</w:t>
      </w:r>
      <w:r>
        <w:rPr>
          <w:spacing w:val="-7"/>
        </w:rPr>
        <w:t> </w:t>
      </w:r>
      <w:r>
        <w:rPr/>
        <w:t>60%</w:t>
      </w:r>
      <w:r>
        <w:rPr>
          <w:spacing w:val="-7"/>
        </w:rPr>
        <w:t> </w:t>
      </w:r>
      <w:r>
        <w:rPr/>
        <w:t>de</w:t>
      </w:r>
      <w:r>
        <w:rPr>
          <w:spacing w:val="-7"/>
        </w:rPr>
        <w:t> </w:t>
      </w:r>
      <w:r>
        <w:rPr/>
        <w:t>los</w:t>
      </w:r>
      <w:r>
        <w:rPr>
          <w:spacing w:val="-8"/>
        </w:rPr>
        <w:t> </w:t>
      </w:r>
      <w:r>
        <w:rPr/>
        <w:t>fallecimientos en</w:t>
      </w:r>
      <w:r>
        <w:rPr>
          <w:spacing w:val="-11"/>
        </w:rPr>
        <w:t> </w:t>
      </w:r>
      <w:r>
        <w:rPr/>
        <w:t>pacientes</w:t>
      </w:r>
      <w:r>
        <w:rPr>
          <w:spacing w:val="-12"/>
        </w:rPr>
        <w:t> </w:t>
      </w:r>
      <w:r>
        <w:rPr/>
        <w:t>críticos.</w:t>
      </w:r>
      <w:r>
        <w:rPr>
          <w:spacing w:val="-14"/>
        </w:rPr>
        <w:t> </w:t>
      </w:r>
      <w:r>
        <w:rPr/>
        <w:t>La</w:t>
      </w:r>
      <w:r>
        <w:rPr>
          <w:spacing w:val="-6"/>
        </w:rPr>
        <w:t> </w:t>
      </w:r>
      <w:r>
        <w:rPr/>
        <w:t>tasa</w:t>
      </w:r>
      <w:r>
        <w:rPr>
          <w:spacing w:val="-6"/>
        </w:rPr>
        <w:t> </w:t>
      </w:r>
      <w:r>
        <w:rPr/>
        <w:t>internacional</w:t>
      </w:r>
      <w:r>
        <w:rPr>
          <w:spacing w:val="-16"/>
        </w:rPr>
        <w:t> </w:t>
      </w:r>
      <w:r>
        <w:rPr/>
        <w:t>se</w:t>
      </w:r>
      <w:r>
        <w:rPr>
          <w:spacing w:val="-11"/>
        </w:rPr>
        <w:t> </w:t>
      </w:r>
      <w:r>
        <w:rPr/>
        <w:t>encuentra</w:t>
      </w:r>
      <w:r>
        <w:rPr>
          <w:spacing w:val="-11"/>
        </w:rPr>
        <w:t> </w:t>
      </w:r>
      <w:r>
        <w:rPr/>
        <w:t>en</w:t>
      </w:r>
      <w:r>
        <w:rPr>
          <w:spacing w:val="-11"/>
        </w:rPr>
        <w:t> </w:t>
      </w:r>
      <w:r>
        <w:rPr/>
        <w:t>7</w:t>
      </w:r>
      <w:r>
        <w:rPr>
          <w:spacing w:val="-11"/>
        </w:rPr>
        <w:t> </w:t>
      </w:r>
      <w:r>
        <w:rPr/>
        <w:t>casos</w:t>
      </w:r>
      <w:r>
        <w:rPr>
          <w:spacing w:val="-12"/>
        </w:rPr>
        <w:t> </w:t>
      </w:r>
      <w:r>
        <w:rPr/>
        <w:t>por</w:t>
      </w:r>
      <w:r>
        <w:rPr>
          <w:spacing w:val="-12"/>
        </w:rPr>
        <w:t> </w:t>
      </w:r>
      <w:r>
        <w:rPr/>
        <w:t>100</w:t>
      </w:r>
      <w:r>
        <w:rPr>
          <w:spacing w:val="-11"/>
        </w:rPr>
        <w:t> </w:t>
      </w:r>
      <w:r>
        <w:rPr/>
        <w:t>días</w:t>
      </w:r>
      <w:r>
        <w:rPr>
          <w:spacing w:val="-12"/>
        </w:rPr>
        <w:t> </w:t>
      </w:r>
      <w:r>
        <w:rPr/>
        <w:t>de VM</w:t>
      </w:r>
      <w:r>
        <w:rPr>
          <w:spacing w:val="-6"/>
        </w:rPr>
        <w:t> </w:t>
      </w:r>
      <w:r>
        <w:rPr/>
        <w:t>(7).</w:t>
      </w:r>
    </w:p>
    <w:p>
      <w:pPr>
        <w:pStyle w:val="BodyText"/>
        <w:spacing w:before="3"/>
        <w:rPr>
          <w:sz w:val="21"/>
        </w:rPr>
      </w:pPr>
    </w:p>
    <w:p>
      <w:pPr>
        <w:spacing w:before="0"/>
        <w:ind w:left="100" w:right="0" w:firstLine="0"/>
        <w:jc w:val="both"/>
        <w:rPr>
          <w:b/>
          <w:sz w:val="24"/>
        </w:rPr>
      </w:pPr>
      <w:bookmarkStart w:name="DEFINICION" w:id="10"/>
      <w:bookmarkEnd w:id="10"/>
      <w:r>
        <w:rPr/>
      </w:r>
      <w:r>
        <w:rPr>
          <w:b/>
          <w:sz w:val="24"/>
        </w:rPr>
        <w:t>DEFINICION</w:t>
      </w:r>
    </w:p>
    <w:p>
      <w:pPr>
        <w:pStyle w:val="BodyText"/>
        <w:rPr>
          <w:b/>
          <w:sz w:val="33"/>
        </w:rPr>
      </w:pPr>
    </w:p>
    <w:p>
      <w:pPr>
        <w:pStyle w:val="BodyText"/>
        <w:spacing w:line="360" w:lineRule="auto"/>
        <w:ind w:left="100" w:right="113"/>
        <w:jc w:val="both"/>
      </w:pPr>
      <w:r>
        <w:rPr/>
        <w:t>Se define la Neumonía Asociada a Ventilación Mecánica (NAVM) como el cuadro clínico producido por la inflamación del parénquima pulmonar causado por</w:t>
      </w:r>
      <w:r>
        <w:rPr>
          <w:spacing w:val="-29"/>
        </w:rPr>
        <w:t> </w:t>
      </w:r>
      <w:r>
        <w:rPr/>
        <w:t>agentes infecciosos</w:t>
      </w:r>
      <w:r>
        <w:rPr>
          <w:spacing w:val="-13"/>
        </w:rPr>
        <w:t> </w:t>
      </w:r>
      <w:r>
        <w:rPr/>
        <w:t>que</w:t>
      </w:r>
      <w:r>
        <w:rPr>
          <w:spacing w:val="-12"/>
        </w:rPr>
        <w:t> </w:t>
      </w:r>
      <w:r>
        <w:rPr/>
        <w:t>no</w:t>
      </w:r>
      <w:r>
        <w:rPr>
          <w:spacing w:val="-12"/>
        </w:rPr>
        <w:t> </w:t>
      </w:r>
      <w:r>
        <w:rPr/>
        <w:t>estaban</w:t>
      </w:r>
      <w:r>
        <w:rPr>
          <w:spacing w:val="-12"/>
        </w:rPr>
        <w:t> </w:t>
      </w:r>
      <w:r>
        <w:rPr/>
        <w:t>presente</w:t>
      </w:r>
      <w:r>
        <w:rPr>
          <w:spacing w:val="-12"/>
        </w:rPr>
        <w:t> </w:t>
      </w:r>
      <w:r>
        <w:rPr/>
        <w:t>o</w:t>
      </w:r>
      <w:r>
        <w:rPr>
          <w:spacing w:val="-12"/>
        </w:rPr>
        <w:t> </w:t>
      </w:r>
      <w:r>
        <w:rPr/>
        <w:t>incubándose</w:t>
      </w:r>
      <w:r>
        <w:rPr>
          <w:spacing w:val="-12"/>
        </w:rPr>
        <w:t> </w:t>
      </w:r>
      <w:r>
        <w:rPr/>
        <w:t>en</w:t>
      </w:r>
      <w:r>
        <w:rPr>
          <w:spacing w:val="-12"/>
        </w:rPr>
        <w:t> </w:t>
      </w:r>
      <w:r>
        <w:rPr/>
        <w:t>el</w:t>
      </w:r>
      <w:r>
        <w:rPr>
          <w:spacing w:val="-17"/>
        </w:rPr>
        <w:t> </w:t>
      </w:r>
      <w:r>
        <w:rPr/>
        <w:t>momento</w:t>
      </w:r>
      <w:r>
        <w:rPr>
          <w:spacing w:val="-12"/>
        </w:rPr>
        <w:t> </w:t>
      </w:r>
      <w:r>
        <w:rPr/>
        <w:t>de</w:t>
      </w:r>
      <w:r>
        <w:rPr>
          <w:spacing w:val="-7"/>
        </w:rPr>
        <w:t> </w:t>
      </w:r>
      <w:r>
        <w:rPr/>
        <w:t>la</w:t>
      </w:r>
      <w:r>
        <w:rPr>
          <w:spacing w:val="-7"/>
        </w:rPr>
        <w:t> </w:t>
      </w:r>
      <w:r>
        <w:rPr/>
        <w:t>intubación e inicio de la VM </w:t>
      </w:r>
      <w:r>
        <w:rPr>
          <w:position w:val="13"/>
        </w:rPr>
        <w:t>(8)</w:t>
      </w:r>
      <w:r>
        <w:rPr/>
        <w:t>. La mayoría de estudios y series requieren que los pacientes estén al menos 48 horas en VM hasta que aparezca la</w:t>
      </w:r>
      <w:r>
        <w:rPr>
          <w:spacing w:val="-31"/>
        </w:rPr>
        <w:t> </w:t>
      </w:r>
      <w:r>
        <w:rPr/>
        <w:t>infección.</w:t>
      </w:r>
    </w:p>
    <w:p>
      <w:pPr>
        <w:spacing w:after="0" w:line="360" w:lineRule="auto"/>
        <w:jc w:val="both"/>
        <w:sectPr>
          <w:pgSz w:w="12240" w:h="15840"/>
          <w:pgMar w:header="0" w:footer="1005" w:top="1360" w:bottom="1200" w:left="1600" w:right="1580"/>
        </w:sectPr>
      </w:pPr>
    </w:p>
    <w:p>
      <w:pPr>
        <w:pStyle w:val="BodyText"/>
        <w:spacing w:line="360" w:lineRule="auto" w:before="55"/>
        <w:ind w:left="100" w:right="132"/>
        <w:jc w:val="both"/>
      </w:pPr>
      <w:r>
        <w:rPr/>
        <w:t>Infección del parénquima pulmonar que ocurre 48 horas posteriores al inicio de la ventilación mecánica invasiva (9).</w:t>
      </w:r>
    </w:p>
    <w:p>
      <w:pPr>
        <w:pStyle w:val="BodyText"/>
        <w:spacing w:before="3"/>
        <w:rPr>
          <w:sz w:val="21"/>
        </w:rPr>
      </w:pPr>
    </w:p>
    <w:p>
      <w:pPr>
        <w:pStyle w:val="BodyText"/>
        <w:spacing w:line="273" w:lineRule="auto" w:before="1"/>
        <w:ind w:left="100" w:right="124"/>
        <w:jc w:val="both"/>
      </w:pPr>
      <w:r>
        <w:rPr/>
        <w:t>Inicio Temprano: presentación dentro de las 96 horas de inicio de la ventilación mecánica.</w:t>
      </w:r>
    </w:p>
    <w:p>
      <w:pPr>
        <w:pStyle w:val="BodyText"/>
        <w:spacing w:before="5"/>
        <w:rPr>
          <w:sz w:val="21"/>
        </w:rPr>
      </w:pPr>
    </w:p>
    <w:p>
      <w:pPr>
        <w:pStyle w:val="BodyText"/>
        <w:ind w:left="100"/>
        <w:jc w:val="both"/>
      </w:pPr>
      <w:r>
        <w:rPr/>
        <w:t>Inicio Tardío: presentación mayor a 96 horas de inicio de la ventilación mecánica.</w:t>
      </w:r>
    </w:p>
    <w:p>
      <w:pPr>
        <w:pStyle w:val="BodyText"/>
        <w:spacing w:before="3"/>
      </w:pPr>
    </w:p>
    <w:p>
      <w:pPr>
        <w:spacing w:before="0"/>
        <w:ind w:left="100" w:right="0" w:firstLine="0"/>
        <w:jc w:val="both"/>
        <w:rPr>
          <w:b/>
          <w:sz w:val="24"/>
        </w:rPr>
      </w:pPr>
      <w:bookmarkStart w:name="EPIDEMIOLOGIA" w:id="11"/>
      <w:bookmarkEnd w:id="11"/>
      <w:r>
        <w:rPr/>
      </w:r>
      <w:r>
        <w:rPr>
          <w:b/>
          <w:sz w:val="24"/>
        </w:rPr>
        <w:t>EPIDEMIOLOGIA</w:t>
      </w:r>
    </w:p>
    <w:p>
      <w:pPr>
        <w:pStyle w:val="BodyText"/>
        <w:spacing w:before="11"/>
        <w:rPr>
          <w:b/>
          <w:sz w:val="32"/>
        </w:rPr>
      </w:pPr>
    </w:p>
    <w:p>
      <w:pPr>
        <w:pStyle w:val="BodyText"/>
        <w:spacing w:line="360" w:lineRule="auto"/>
        <w:ind w:left="100" w:right="119"/>
        <w:jc w:val="both"/>
      </w:pPr>
      <w:r>
        <w:rPr/>
        <w:t>Los datos epidemiológicos que aporta la literatura respecto a la NAVM varían ampliamente y son poco comparables entre sí debido a la diversidad metodológica con la que se ha realizado. Los principales factores que influyen en ello son la escasa uniformidad de los criterios empleados para definir esta infección, los diferentes métodos diagnósticos utilizados, la variabilidad de los indicadores de frecuencia que se han usado para expresarlas, así como la falta de homogeneidad de</w:t>
      </w:r>
      <w:r>
        <w:rPr>
          <w:spacing w:val="-8"/>
        </w:rPr>
        <w:t> </w:t>
      </w:r>
      <w:r>
        <w:rPr/>
        <w:t>las</w:t>
      </w:r>
      <w:r>
        <w:rPr>
          <w:spacing w:val="-9"/>
        </w:rPr>
        <w:t> </w:t>
      </w:r>
      <w:r>
        <w:rPr/>
        <w:t>poblaciones</w:t>
      </w:r>
      <w:r>
        <w:rPr>
          <w:spacing w:val="-9"/>
        </w:rPr>
        <w:t> </w:t>
      </w:r>
      <w:r>
        <w:rPr/>
        <w:t>estudiadas.</w:t>
      </w:r>
      <w:r>
        <w:rPr>
          <w:spacing w:val="-11"/>
        </w:rPr>
        <w:t> </w:t>
      </w:r>
      <w:r>
        <w:rPr/>
        <w:t>Además</w:t>
      </w:r>
      <w:r>
        <w:rPr>
          <w:spacing w:val="-9"/>
        </w:rPr>
        <w:t> </w:t>
      </w:r>
      <w:r>
        <w:rPr/>
        <w:t>en</w:t>
      </w:r>
      <w:r>
        <w:rPr>
          <w:spacing w:val="-8"/>
        </w:rPr>
        <w:t> </w:t>
      </w:r>
      <w:r>
        <w:rPr/>
        <w:t>la</w:t>
      </w:r>
      <w:r>
        <w:rPr>
          <w:spacing w:val="-8"/>
        </w:rPr>
        <w:t> </w:t>
      </w:r>
      <w:r>
        <w:rPr/>
        <w:t>mayoría</w:t>
      </w:r>
      <w:r>
        <w:rPr>
          <w:spacing w:val="-8"/>
        </w:rPr>
        <w:t> </w:t>
      </w:r>
      <w:r>
        <w:rPr/>
        <w:t>de</w:t>
      </w:r>
      <w:r>
        <w:rPr>
          <w:spacing w:val="-8"/>
        </w:rPr>
        <w:t> </w:t>
      </w:r>
      <w:r>
        <w:rPr/>
        <w:t>revisiones</w:t>
      </w:r>
      <w:r>
        <w:rPr>
          <w:spacing w:val="-9"/>
        </w:rPr>
        <w:t> </w:t>
      </w:r>
      <w:r>
        <w:rPr/>
        <w:t>no</w:t>
      </w:r>
      <w:r>
        <w:rPr>
          <w:spacing w:val="-8"/>
        </w:rPr>
        <w:t> </w:t>
      </w:r>
      <w:r>
        <w:rPr>
          <w:spacing w:val="-3"/>
        </w:rPr>
        <w:t>se</w:t>
      </w:r>
      <w:r>
        <w:rPr>
          <w:spacing w:val="-8"/>
        </w:rPr>
        <w:t> </w:t>
      </w:r>
      <w:r>
        <w:rPr/>
        <w:t>distingue entre neumonía nosocomial y</w:t>
      </w:r>
      <w:r>
        <w:rPr>
          <w:spacing w:val="-14"/>
        </w:rPr>
        <w:t> </w:t>
      </w:r>
      <w:r>
        <w:rPr/>
        <w:t>NAVM.</w:t>
      </w:r>
    </w:p>
    <w:p>
      <w:pPr>
        <w:pStyle w:val="BodyText"/>
        <w:spacing w:before="3"/>
        <w:rPr>
          <w:sz w:val="21"/>
        </w:rPr>
      </w:pPr>
    </w:p>
    <w:p>
      <w:pPr>
        <w:spacing w:before="0"/>
        <w:ind w:left="100" w:right="0" w:firstLine="0"/>
        <w:jc w:val="both"/>
        <w:rPr>
          <w:b/>
          <w:sz w:val="24"/>
        </w:rPr>
      </w:pPr>
      <w:bookmarkStart w:name="Prevalencia." w:id="12"/>
      <w:bookmarkEnd w:id="12"/>
      <w:r>
        <w:rPr/>
      </w:r>
      <w:r>
        <w:rPr>
          <w:b/>
          <w:sz w:val="24"/>
        </w:rPr>
        <w:t>Prevalencia.</w:t>
      </w:r>
    </w:p>
    <w:p>
      <w:pPr>
        <w:pStyle w:val="BodyText"/>
        <w:spacing w:before="6"/>
        <w:rPr>
          <w:b/>
          <w:sz w:val="32"/>
        </w:rPr>
      </w:pPr>
    </w:p>
    <w:p>
      <w:pPr>
        <w:pStyle w:val="BodyText"/>
        <w:spacing w:line="360" w:lineRule="auto"/>
        <w:ind w:left="100" w:right="112"/>
        <w:jc w:val="both"/>
      </w:pPr>
      <w:r>
        <w:rPr/>
        <w:t>En 1992 </w:t>
      </w:r>
      <w:r>
        <w:rPr>
          <w:spacing w:val="-3"/>
        </w:rPr>
        <w:t>se </w:t>
      </w:r>
      <w:r>
        <w:rPr/>
        <w:t>llevó a cabo un estudio de prevalencia de la infección nosocomial en UCI,</w:t>
      </w:r>
      <w:r>
        <w:rPr>
          <w:spacing w:val="-12"/>
        </w:rPr>
        <w:t> </w:t>
      </w:r>
      <w:r>
        <w:rPr/>
        <w:t>que</w:t>
      </w:r>
      <w:r>
        <w:rPr>
          <w:spacing w:val="-9"/>
        </w:rPr>
        <w:t> </w:t>
      </w:r>
      <w:r>
        <w:rPr/>
        <w:t>fue</w:t>
      </w:r>
      <w:r>
        <w:rPr>
          <w:spacing w:val="-9"/>
        </w:rPr>
        <w:t> </w:t>
      </w:r>
      <w:r>
        <w:rPr/>
        <w:t>publicado</w:t>
      </w:r>
      <w:r>
        <w:rPr>
          <w:spacing w:val="-9"/>
        </w:rPr>
        <w:t> </w:t>
      </w:r>
      <w:r>
        <w:rPr/>
        <w:t>en</w:t>
      </w:r>
      <w:r>
        <w:rPr>
          <w:spacing w:val="-9"/>
        </w:rPr>
        <w:t> </w:t>
      </w:r>
      <w:r>
        <w:rPr/>
        <w:t>1995,</w:t>
      </w:r>
      <w:r>
        <w:rPr>
          <w:spacing w:val="-12"/>
        </w:rPr>
        <w:t> </w:t>
      </w:r>
      <w:r>
        <w:rPr/>
        <w:t>el</w:t>
      </w:r>
      <w:r>
        <w:rPr>
          <w:spacing w:val="-14"/>
        </w:rPr>
        <w:t> </w:t>
      </w:r>
      <w:r>
        <w:rPr/>
        <w:t>estudio</w:t>
      </w:r>
      <w:r>
        <w:rPr>
          <w:spacing w:val="-9"/>
        </w:rPr>
        <w:t> </w:t>
      </w:r>
      <w:r>
        <w:rPr/>
        <w:t>EPIC</w:t>
      </w:r>
      <w:r>
        <w:rPr>
          <w:spacing w:val="-3"/>
        </w:rPr>
        <w:t> </w:t>
      </w:r>
      <w:r>
        <w:rPr>
          <w:position w:val="13"/>
        </w:rPr>
        <w:t>(10)</w:t>
      </w:r>
      <w:r>
        <w:rPr/>
        <w:t>.</w:t>
      </w:r>
      <w:r>
        <w:rPr>
          <w:spacing w:val="-12"/>
        </w:rPr>
        <w:t> </w:t>
      </w:r>
      <w:r>
        <w:rPr/>
        <w:t>Participaron</w:t>
      </w:r>
      <w:r>
        <w:rPr>
          <w:spacing w:val="-9"/>
        </w:rPr>
        <w:t> </w:t>
      </w:r>
      <w:r>
        <w:rPr/>
        <w:t>1417</w:t>
      </w:r>
      <w:r>
        <w:rPr>
          <w:spacing w:val="-9"/>
        </w:rPr>
        <w:t> </w:t>
      </w:r>
      <w:r>
        <w:rPr/>
        <w:t>UCIs</w:t>
      </w:r>
      <w:r>
        <w:rPr>
          <w:spacing w:val="-10"/>
        </w:rPr>
        <w:t> </w:t>
      </w:r>
      <w:r>
        <w:rPr/>
        <w:t>de</w:t>
      </w:r>
      <w:r>
        <w:rPr>
          <w:spacing w:val="-9"/>
        </w:rPr>
        <w:t> </w:t>
      </w:r>
      <w:r>
        <w:rPr/>
        <w:t>17 países europeos con 10038 pacientes reclutados. Un total de 2064 pacientes (20.6%), desarrollaron alguna infección adquirida en UCI. En este estudio, la neumonía fue la infección más frecuente representando el </w:t>
      </w:r>
      <w:r>
        <w:rPr>
          <w:spacing w:val="2"/>
        </w:rPr>
        <w:t>46.9%. </w:t>
      </w:r>
      <w:r>
        <w:rPr/>
        <w:t>La prevalencia de neumonía nosocomial fue del 9.6%, encontrándose que la ventilación mecánica incrementó el riesgo de desarrollar una neumonía hasta tres</w:t>
      </w:r>
      <w:r>
        <w:rPr>
          <w:spacing w:val="-19"/>
        </w:rPr>
        <w:t> </w:t>
      </w:r>
      <w:r>
        <w:rPr/>
        <w:t>veces.</w:t>
      </w:r>
    </w:p>
    <w:p>
      <w:pPr>
        <w:pStyle w:val="BodyText"/>
        <w:spacing w:before="3"/>
        <w:rPr>
          <w:sz w:val="21"/>
        </w:rPr>
      </w:pPr>
    </w:p>
    <w:p>
      <w:pPr>
        <w:pStyle w:val="BodyText"/>
        <w:spacing w:line="360" w:lineRule="auto" w:before="1"/>
        <w:ind w:left="100" w:right="116"/>
        <w:jc w:val="both"/>
      </w:pPr>
      <w:r>
        <w:rPr/>
        <w:t>Dentro</w:t>
      </w:r>
      <w:r>
        <w:rPr>
          <w:spacing w:val="-18"/>
        </w:rPr>
        <w:t> </w:t>
      </w:r>
      <w:r>
        <w:rPr/>
        <w:t>de</w:t>
      </w:r>
      <w:r>
        <w:rPr>
          <w:spacing w:val="-18"/>
        </w:rPr>
        <w:t> </w:t>
      </w:r>
      <w:r>
        <w:rPr/>
        <w:t>los</w:t>
      </w:r>
      <w:r>
        <w:rPr>
          <w:spacing w:val="-19"/>
        </w:rPr>
        <w:t> </w:t>
      </w:r>
      <w:r>
        <w:rPr/>
        <w:t>Servicios</w:t>
      </w:r>
      <w:r>
        <w:rPr>
          <w:spacing w:val="-15"/>
        </w:rPr>
        <w:t> </w:t>
      </w:r>
      <w:r>
        <w:rPr/>
        <w:t>de</w:t>
      </w:r>
      <w:r>
        <w:rPr>
          <w:spacing w:val="-14"/>
        </w:rPr>
        <w:t> </w:t>
      </w:r>
      <w:r>
        <w:rPr/>
        <w:t>Medicina</w:t>
      </w:r>
      <w:r>
        <w:rPr>
          <w:spacing w:val="-14"/>
        </w:rPr>
        <w:t> </w:t>
      </w:r>
      <w:r>
        <w:rPr/>
        <w:t>Intensiva</w:t>
      </w:r>
      <w:r>
        <w:rPr>
          <w:spacing w:val="-18"/>
        </w:rPr>
        <w:t> </w:t>
      </w:r>
      <w:r>
        <w:rPr/>
        <w:t>la</w:t>
      </w:r>
      <w:r>
        <w:rPr>
          <w:spacing w:val="-9"/>
        </w:rPr>
        <w:t> </w:t>
      </w:r>
      <w:r>
        <w:rPr/>
        <w:t>localización</w:t>
      </w:r>
      <w:r>
        <w:rPr>
          <w:spacing w:val="-18"/>
        </w:rPr>
        <w:t> </w:t>
      </w:r>
      <w:r>
        <w:rPr/>
        <w:t>más</w:t>
      </w:r>
      <w:r>
        <w:rPr>
          <w:spacing w:val="-15"/>
        </w:rPr>
        <w:t> </w:t>
      </w:r>
      <w:r>
        <w:rPr/>
        <w:t>frecuente</w:t>
      </w:r>
      <w:r>
        <w:rPr>
          <w:spacing w:val="-18"/>
        </w:rPr>
        <w:t> </w:t>
      </w:r>
      <w:r>
        <w:rPr/>
        <w:t>en</w:t>
      </w:r>
      <w:r>
        <w:rPr>
          <w:spacing w:val="-18"/>
        </w:rPr>
        <w:t> </w:t>
      </w:r>
      <w:r>
        <w:rPr/>
        <w:t>todos los años es la infección respiratoria (42,3-45,4%), habiéndose producido un aumento significativo desde 1990 hasta 2007. En segundo lugar se sitúan las bacteriemias (21,3-23,1%), en tercer lugar las quirúrgicas (12,3-14,4%) y en cuarto las urinarias que muestran una tendencia significativa de descenso en los años de estudio.</w:t>
      </w:r>
    </w:p>
    <w:p>
      <w:pPr>
        <w:spacing w:after="0" w:line="360" w:lineRule="auto"/>
        <w:jc w:val="both"/>
        <w:sectPr>
          <w:pgSz w:w="12240" w:h="15840"/>
          <w:pgMar w:header="0" w:footer="1005" w:top="1360" w:bottom="1200" w:left="1600" w:right="1580"/>
        </w:sectPr>
      </w:pPr>
    </w:p>
    <w:p>
      <w:pPr>
        <w:spacing w:before="55"/>
        <w:ind w:left="100" w:right="0" w:firstLine="0"/>
        <w:jc w:val="both"/>
        <w:rPr>
          <w:b/>
          <w:sz w:val="24"/>
        </w:rPr>
      </w:pPr>
      <w:bookmarkStart w:name="Incidencia." w:id="13"/>
      <w:bookmarkEnd w:id="13"/>
      <w:r>
        <w:rPr/>
      </w:r>
      <w:r>
        <w:rPr>
          <w:b/>
          <w:sz w:val="24"/>
        </w:rPr>
        <w:t>Incidencia.</w:t>
      </w:r>
    </w:p>
    <w:p>
      <w:pPr>
        <w:pStyle w:val="BodyText"/>
        <w:spacing w:before="11"/>
        <w:rPr>
          <w:b/>
          <w:sz w:val="32"/>
        </w:rPr>
      </w:pPr>
    </w:p>
    <w:p>
      <w:pPr>
        <w:pStyle w:val="BodyText"/>
        <w:spacing w:line="360" w:lineRule="auto"/>
        <w:ind w:left="100" w:right="542"/>
        <w:jc w:val="both"/>
      </w:pPr>
      <w:bookmarkStart w:name="Hay múltiples estudios sobre la incidenc" w:id="14"/>
      <w:bookmarkEnd w:id="14"/>
      <w:r>
        <w:rPr/>
      </w:r>
      <w:r>
        <w:rPr/>
        <w:t>Hay múltiples estudios sobre la incidencia de NAVM pero, como ya se ha comentado, resultan poco comparables entre sí debido a que están realizados en poblaciones de pacientes diferentes.</w:t>
      </w:r>
    </w:p>
    <w:p>
      <w:pPr>
        <w:pStyle w:val="BodyText"/>
        <w:spacing w:before="3"/>
        <w:rPr>
          <w:sz w:val="21"/>
        </w:rPr>
      </w:pPr>
    </w:p>
    <w:p>
      <w:pPr>
        <w:pStyle w:val="Heading2"/>
        <w:jc w:val="both"/>
        <w:rPr>
          <w:i/>
        </w:rPr>
      </w:pPr>
      <w:r>
        <w:rPr>
          <w:i/>
        </w:rPr>
        <w:t>Estudios sobre incidencia de NAVM</w:t>
      </w:r>
    </w:p>
    <w:p>
      <w:pPr>
        <w:pStyle w:val="BodyText"/>
        <w:rPr>
          <w:b/>
          <w:i/>
          <w:sz w:val="20"/>
        </w:rPr>
      </w:pPr>
    </w:p>
    <w:p>
      <w:pPr>
        <w:pStyle w:val="BodyText"/>
        <w:spacing w:before="6"/>
        <w:rPr>
          <w:b/>
          <w:i/>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1"/>
        <w:gridCol w:w="2126"/>
        <w:gridCol w:w="1840"/>
        <w:gridCol w:w="1421"/>
        <w:gridCol w:w="1771"/>
      </w:tblGrid>
      <w:tr>
        <w:trPr>
          <w:trHeight w:val="665" w:hRule="exact"/>
        </w:trPr>
        <w:tc>
          <w:tcPr>
            <w:tcW w:w="2091" w:type="dxa"/>
          </w:tcPr>
          <w:p>
            <w:pPr>
              <w:pStyle w:val="TableParagraph"/>
              <w:rPr>
                <w:b/>
                <w:sz w:val="24"/>
              </w:rPr>
            </w:pPr>
            <w:r>
              <w:rPr>
                <w:b/>
                <w:sz w:val="24"/>
              </w:rPr>
              <w:t>Autor</w:t>
            </w:r>
          </w:p>
        </w:tc>
        <w:tc>
          <w:tcPr>
            <w:tcW w:w="2126" w:type="dxa"/>
          </w:tcPr>
          <w:p>
            <w:pPr>
              <w:pStyle w:val="TableParagraph"/>
              <w:ind w:left="100"/>
              <w:rPr>
                <w:b/>
                <w:sz w:val="24"/>
              </w:rPr>
            </w:pPr>
            <w:r>
              <w:rPr>
                <w:b/>
                <w:sz w:val="24"/>
              </w:rPr>
              <w:t>Año publicación</w:t>
            </w:r>
          </w:p>
        </w:tc>
        <w:tc>
          <w:tcPr>
            <w:tcW w:w="1840" w:type="dxa"/>
          </w:tcPr>
          <w:p>
            <w:pPr>
              <w:pStyle w:val="TableParagraph"/>
              <w:rPr>
                <w:b/>
                <w:sz w:val="24"/>
              </w:rPr>
            </w:pPr>
            <w:r>
              <w:rPr>
                <w:b/>
                <w:sz w:val="24"/>
              </w:rPr>
              <w:t>No pacientes</w:t>
            </w:r>
          </w:p>
        </w:tc>
        <w:tc>
          <w:tcPr>
            <w:tcW w:w="1421" w:type="dxa"/>
          </w:tcPr>
          <w:p>
            <w:pPr>
              <w:pStyle w:val="TableParagraph"/>
              <w:rPr>
                <w:b/>
                <w:sz w:val="24"/>
              </w:rPr>
            </w:pPr>
            <w:r>
              <w:rPr>
                <w:b/>
                <w:sz w:val="24"/>
              </w:rPr>
              <w:t>Incidencia</w:t>
            </w:r>
          </w:p>
        </w:tc>
        <w:tc>
          <w:tcPr>
            <w:tcW w:w="1771" w:type="dxa"/>
          </w:tcPr>
          <w:p>
            <w:pPr>
              <w:pStyle w:val="TableParagraph"/>
              <w:rPr>
                <w:b/>
                <w:sz w:val="24"/>
              </w:rPr>
            </w:pPr>
            <w:r>
              <w:rPr>
                <w:b/>
                <w:sz w:val="24"/>
              </w:rPr>
              <w:t>País</w:t>
            </w:r>
          </w:p>
        </w:tc>
      </w:tr>
      <w:tr>
        <w:trPr>
          <w:trHeight w:val="805" w:hRule="exact"/>
        </w:trPr>
        <w:tc>
          <w:tcPr>
            <w:tcW w:w="2091" w:type="dxa"/>
          </w:tcPr>
          <w:p>
            <w:pPr>
              <w:pStyle w:val="TableParagraph"/>
              <w:spacing w:line="154" w:lineRule="exact"/>
              <w:ind w:left="1145"/>
              <w:rPr>
                <w:b/>
                <w:sz w:val="16"/>
              </w:rPr>
            </w:pPr>
            <w:r>
              <w:rPr>
                <w:b/>
                <w:sz w:val="16"/>
              </w:rPr>
              <w:t>(11)</w:t>
            </w:r>
          </w:p>
          <w:p>
            <w:pPr>
              <w:pStyle w:val="TableParagraph"/>
              <w:spacing w:line="251" w:lineRule="exact"/>
              <w:rPr>
                <w:b/>
                <w:sz w:val="24"/>
              </w:rPr>
            </w:pPr>
            <w:r>
              <w:rPr>
                <w:b/>
                <w:sz w:val="24"/>
              </w:rPr>
              <w:t>Cook DJ</w:t>
            </w:r>
          </w:p>
        </w:tc>
        <w:tc>
          <w:tcPr>
            <w:tcW w:w="2126" w:type="dxa"/>
          </w:tcPr>
          <w:p>
            <w:pPr>
              <w:pStyle w:val="TableParagraph"/>
              <w:ind w:left="100"/>
              <w:rPr>
                <w:sz w:val="24"/>
              </w:rPr>
            </w:pPr>
            <w:r>
              <w:rPr>
                <w:sz w:val="24"/>
              </w:rPr>
              <w:t>1998</w:t>
            </w:r>
          </w:p>
        </w:tc>
        <w:tc>
          <w:tcPr>
            <w:tcW w:w="1840" w:type="dxa"/>
          </w:tcPr>
          <w:p>
            <w:pPr>
              <w:pStyle w:val="TableParagraph"/>
              <w:rPr>
                <w:sz w:val="24"/>
              </w:rPr>
            </w:pPr>
            <w:r>
              <w:rPr>
                <w:sz w:val="24"/>
              </w:rPr>
              <w:t>1014</w:t>
            </w:r>
          </w:p>
        </w:tc>
        <w:tc>
          <w:tcPr>
            <w:tcW w:w="1421" w:type="dxa"/>
          </w:tcPr>
          <w:p>
            <w:pPr>
              <w:pStyle w:val="TableParagraph"/>
              <w:ind w:left="115"/>
              <w:rPr>
                <w:sz w:val="24"/>
              </w:rPr>
            </w:pPr>
            <w:r>
              <w:rPr>
                <w:sz w:val="24"/>
              </w:rPr>
              <w:t>17.5%</w:t>
            </w:r>
          </w:p>
        </w:tc>
        <w:tc>
          <w:tcPr>
            <w:tcW w:w="1771" w:type="dxa"/>
          </w:tcPr>
          <w:p>
            <w:pPr>
              <w:pStyle w:val="TableParagraph"/>
              <w:rPr>
                <w:sz w:val="24"/>
              </w:rPr>
            </w:pPr>
            <w:r>
              <w:rPr>
                <w:sz w:val="24"/>
              </w:rPr>
              <w:t>Canadá</w:t>
            </w:r>
          </w:p>
        </w:tc>
      </w:tr>
      <w:tr>
        <w:trPr>
          <w:trHeight w:val="795" w:hRule="exact"/>
        </w:trPr>
        <w:tc>
          <w:tcPr>
            <w:tcW w:w="2091" w:type="dxa"/>
          </w:tcPr>
          <w:p>
            <w:pPr>
              <w:pStyle w:val="TableParagraph"/>
              <w:spacing w:line="154" w:lineRule="exact"/>
              <w:ind w:left="937" w:right="819"/>
              <w:jc w:val="center"/>
              <w:rPr>
                <w:b/>
                <w:sz w:val="16"/>
              </w:rPr>
            </w:pPr>
            <w:r>
              <w:rPr>
                <w:b/>
                <w:sz w:val="16"/>
              </w:rPr>
              <w:t>(12)</w:t>
            </w:r>
          </w:p>
          <w:p>
            <w:pPr>
              <w:pStyle w:val="TableParagraph"/>
              <w:spacing w:line="251" w:lineRule="exact"/>
              <w:rPr>
                <w:b/>
                <w:sz w:val="24"/>
              </w:rPr>
            </w:pPr>
            <w:r>
              <w:rPr>
                <w:b/>
                <w:sz w:val="24"/>
              </w:rPr>
              <w:t>Rello J</w:t>
            </w:r>
          </w:p>
        </w:tc>
        <w:tc>
          <w:tcPr>
            <w:tcW w:w="2126" w:type="dxa"/>
          </w:tcPr>
          <w:p>
            <w:pPr>
              <w:pStyle w:val="TableParagraph"/>
              <w:ind w:left="100"/>
              <w:rPr>
                <w:sz w:val="24"/>
              </w:rPr>
            </w:pPr>
            <w:r>
              <w:rPr>
                <w:sz w:val="24"/>
              </w:rPr>
              <w:t>2002</w:t>
            </w:r>
          </w:p>
        </w:tc>
        <w:tc>
          <w:tcPr>
            <w:tcW w:w="1840" w:type="dxa"/>
          </w:tcPr>
          <w:p>
            <w:pPr>
              <w:pStyle w:val="TableParagraph"/>
              <w:rPr>
                <w:sz w:val="24"/>
              </w:rPr>
            </w:pPr>
            <w:r>
              <w:rPr>
                <w:sz w:val="24"/>
              </w:rPr>
              <w:t>9080</w:t>
            </w:r>
          </w:p>
        </w:tc>
        <w:tc>
          <w:tcPr>
            <w:tcW w:w="1421" w:type="dxa"/>
          </w:tcPr>
          <w:p>
            <w:pPr>
              <w:pStyle w:val="TableParagraph"/>
              <w:rPr>
                <w:sz w:val="24"/>
              </w:rPr>
            </w:pPr>
            <w:r>
              <w:rPr>
                <w:sz w:val="24"/>
              </w:rPr>
              <w:t>9.3%</w:t>
            </w:r>
          </w:p>
        </w:tc>
        <w:tc>
          <w:tcPr>
            <w:tcW w:w="1771" w:type="dxa"/>
          </w:tcPr>
          <w:p>
            <w:pPr>
              <w:pStyle w:val="TableParagraph"/>
              <w:rPr>
                <w:sz w:val="24"/>
              </w:rPr>
            </w:pPr>
            <w:r>
              <w:rPr>
                <w:sz w:val="24"/>
              </w:rPr>
              <w:t>USA</w:t>
            </w:r>
          </w:p>
        </w:tc>
      </w:tr>
      <w:tr>
        <w:trPr>
          <w:trHeight w:val="795" w:hRule="exact"/>
        </w:trPr>
        <w:tc>
          <w:tcPr>
            <w:tcW w:w="2091" w:type="dxa"/>
          </w:tcPr>
          <w:p>
            <w:pPr>
              <w:pStyle w:val="TableParagraph"/>
              <w:spacing w:line="154" w:lineRule="exact"/>
              <w:ind w:left="1165"/>
              <w:rPr>
                <w:b/>
                <w:sz w:val="16"/>
              </w:rPr>
            </w:pPr>
            <w:r>
              <w:rPr>
                <w:b/>
                <w:sz w:val="16"/>
              </w:rPr>
              <w:t>(13)</w:t>
            </w:r>
          </w:p>
          <w:p>
            <w:pPr>
              <w:pStyle w:val="TableParagraph"/>
              <w:spacing w:line="251" w:lineRule="exact"/>
              <w:rPr>
                <w:b/>
                <w:sz w:val="24"/>
              </w:rPr>
            </w:pPr>
            <w:r>
              <w:rPr>
                <w:b/>
                <w:sz w:val="24"/>
              </w:rPr>
              <w:t>Alberti C</w:t>
            </w:r>
          </w:p>
        </w:tc>
        <w:tc>
          <w:tcPr>
            <w:tcW w:w="2126" w:type="dxa"/>
          </w:tcPr>
          <w:p>
            <w:pPr>
              <w:pStyle w:val="TableParagraph"/>
              <w:ind w:left="100"/>
              <w:rPr>
                <w:sz w:val="24"/>
              </w:rPr>
            </w:pPr>
            <w:r>
              <w:rPr>
                <w:sz w:val="24"/>
              </w:rPr>
              <w:t>2002</w:t>
            </w:r>
          </w:p>
        </w:tc>
        <w:tc>
          <w:tcPr>
            <w:tcW w:w="1840" w:type="dxa"/>
          </w:tcPr>
          <w:p>
            <w:pPr>
              <w:pStyle w:val="TableParagraph"/>
              <w:rPr>
                <w:sz w:val="24"/>
              </w:rPr>
            </w:pPr>
            <w:r>
              <w:rPr>
                <w:sz w:val="24"/>
              </w:rPr>
              <w:t>8353</w:t>
            </w:r>
          </w:p>
        </w:tc>
        <w:tc>
          <w:tcPr>
            <w:tcW w:w="1421" w:type="dxa"/>
          </w:tcPr>
          <w:p>
            <w:pPr>
              <w:pStyle w:val="TableParagraph"/>
              <w:rPr>
                <w:sz w:val="24"/>
              </w:rPr>
            </w:pPr>
            <w:r>
              <w:rPr>
                <w:sz w:val="24"/>
              </w:rPr>
              <w:t>41%</w:t>
            </w:r>
          </w:p>
        </w:tc>
        <w:tc>
          <w:tcPr>
            <w:tcW w:w="1771" w:type="dxa"/>
          </w:tcPr>
          <w:p>
            <w:pPr>
              <w:pStyle w:val="TableParagraph"/>
              <w:rPr>
                <w:sz w:val="24"/>
              </w:rPr>
            </w:pPr>
            <w:r>
              <w:rPr>
                <w:sz w:val="24"/>
              </w:rPr>
              <w:t>Multicéntrico</w:t>
            </w:r>
          </w:p>
        </w:tc>
      </w:tr>
      <w:tr>
        <w:trPr>
          <w:trHeight w:val="795" w:hRule="exact"/>
        </w:trPr>
        <w:tc>
          <w:tcPr>
            <w:tcW w:w="2091" w:type="dxa"/>
          </w:tcPr>
          <w:p>
            <w:pPr>
              <w:pStyle w:val="TableParagraph"/>
              <w:spacing w:line="154" w:lineRule="exact"/>
              <w:ind w:left="1386"/>
              <w:rPr>
                <w:b/>
                <w:sz w:val="16"/>
              </w:rPr>
            </w:pPr>
            <w:r>
              <w:rPr>
                <w:b/>
                <w:sz w:val="16"/>
              </w:rPr>
              <w:t>(14)</w:t>
            </w:r>
          </w:p>
          <w:p>
            <w:pPr>
              <w:pStyle w:val="TableParagraph"/>
              <w:spacing w:line="251" w:lineRule="exact"/>
              <w:rPr>
                <w:b/>
                <w:sz w:val="24"/>
              </w:rPr>
            </w:pPr>
            <w:r>
              <w:rPr>
                <w:b/>
                <w:sz w:val="24"/>
              </w:rPr>
              <w:t>Tejerina E.</w:t>
            </w:r>
          </w:p>
        </w:tc>
        <w:tc>
          <w:tcPr>
            <w:tcW w:w="2126" w:type="dxa"/>
          </w:tcPr>
          <w:p>
            <w:pPr>
              <w:pStyle w:val="TableParagraph"/>
              <w:ind w:left="100"/>
              <w:rPr>
                <w:sz w:val="24"/>
              </w:rPr>
            </w:pPr>
            <w:r>
              <w:rPr>
                <w:sz w:val="24"/>
              </w:rPr>
              <w:t>2006</w:t>
            </w:r>
          </w:p>
        </w:tc>
        <w:tc>
          <w:tcPr>
            <w:tcW w:w="1840" w:type="dxa"/>
          </w:tcPr>
          <w:p>
            <w:pPr>
              <w:pStyle w:val="TableParagraph"/>
              <w:rPr>
                <w:sz w:val="24"/>
              </w:rPr>
            </w:pPr>
            <w:r>
              <w:rPr>
                <w:sz w:val="24"/>
              </w:rPr>
              <w:t>2897</w:t>
            </w:r>
          </w:p>
        </w:tc>
        <w:tc>
          <w:tcPr>
            <w:tcW w:w="1421" w:type="dxa"/>
          </w:tcPr>
          <w:p>
            <w:pPr>
              <w:pStyle w:val="TableParagraph"/>
              <w:rPr>
                <w:sz w:val="24"/>
              </w:rPr>
            </w:pPr>
            <w:r>
              <w:rPr>
                <w:sz w:val="24"/>
              </w:rPr>
              <w:t>15%</w:t>
            </w:r>
          </w:p>
        </w:tc>
        <w:tc>
          <w:tcPr>
            <w:tcW w:w="1771" w:type="dxa"/>
          </w:tcPr>
          <w:p>
            <w:pPr>
              <w:pStyle w:val="TableParagraph"/>
              <w:rPr>
                <w:sz w:val="24"/>
              </w:rPr>
            </w:pPr>
            <w:r>
              <w:rPr>
                <w:sz w:val="24"/>
              </w:rPr>
              <w:t>Multicéntrico</w:t>
            </w:r>
          </w:p>
        </w:tc>
      </w:tr>
    </w:tbl>
    <w:p>
      <w:pPr>
        <w:pStyle w:val="BodyText"/>
        <w:rPr>
          <w:b/>
          <w:i/>
          <w:sz w:val="20"/>
        </w:rPr>
      </w:pPr>
    </w:p>
    <w:p>
      <w:pPr>
        <w:pStyle w:val="BodyText"/>
        <w:rPr>
          <w:b/>
          <w:i/>
          <w:sz w:val="20"/>
        </w:rPr>
      </w:pPr>
    </w:p>
    <w:p>
      <w:pPr>
        <w:spacing w:line="360" w:lineRule="auto" w:before="190"/>
        <w:ind w:left="100" w:right="537" w:firstLine="0"/>
        <w:jc w:val="both"/>
        <w:rPr>
          <w:sz w:val="24"/>
        </w:rPr>
      </w:pPr>
      <w:r>
        <w:rPr>
          <w:sz w:val="24"/>
        </w:rPr>
        <w:t>En Estados Unidos (EEUU), los </w:t>
      </w:r>
      <w:r>
        <w:rPr>
          <w:i/>
          <w:sz w:val="24"/>
        </w:rPr>
        <w:t>Centers for Disease Control and Prevention of </w:t>
      </w:r>
      <w:r>
        <w:rPr>
          <w:i/>
          <w:sz w:val="24"/>
        </w:rPr>
        <w:t>Atlanta </w:t>
      </w:r>
      <w:r>
        <w:rPr>
          <w:sz w:val="24"/>
        </w:rPr>
        <w:t>pusieron en marcha en 1986 un programa de vigilancia de infección nosocomial en las UCIs del país - </w:t>
      </w:r>
      <w:r>
        <w:rPr>
          <w:i/>
          <w:sz w:val="24"/>
        </w:rPr>
        <w:t>National Nosocomial Infections Surveillance </w:t>
      </w:r>
      <w:r>
        <w:rPr>
          <w:i/>
          <w:sz w:val="24"/>
        </w:rPr>
        <w:t>System </w:t>
      </w:r>
      <w:r>
        <w:rPr>
          <w:sz w:val="24"/>
        </w:rPr>
        <w:t>(NNIS)-. Tomando los datos publicados desde Enero de 2002 a Junio de 2004, la DI media se estima en 7.6 casos por 1000 días de ventilación mecánica, variando en función de las características de los pacientes estudiados, desde 2.9 a 15.2 </w:t>
      </w:r>
      <w:r>
        <w:rPr>
          <w:position w:val="13"/>
          <w:sz w:val="24"/>
        </w:rPr>
        <w:t>(15)</w:t>
      </w:r>
      <w:r>
        <w:rPr>
          <w:sz w:val="24"/>
        </w:rPr>
        <w:t>.</w:t>
      </w:r>
    </w:p>
    <w:p>
      <w:pPr>
        <w:spacing w:before="180"/>
        <w:ind w:left="100" w:right="0" w:firstLine="0"/>
        <w:jc w:val="both"/>
        <w:rPr>
          <w:sz w:val="24"/>
        </w:rPr>
      </w:pPr>
      <w:r>
        <w:rPr>
          <w:i/>
          <w:sz w:val="24"/>
        </w:rPr>
        <w:t>Incidencia según población estudiada</w:t>
      </w:r>
      <w:r>
        <w:rPr>
          <w:sz w:val="24"/>
        </w:rPr>
        <w:t>.</w:t>
      </w:r>
    </w:p>
    <w:p>
      <w:pPr>
        <w:pStyle w:val="BodyText"/>
        <w:spacing w:before="11"/>
        <w:rPr>
          <w:sz w:val="32"/>
        </w:rPr>
      </w:pPr>
    </w:p>
    <w:p>
      <w:pPr>
        <w:pStyle w:val="BodyText"/>
        <w:spacing w:line="360" w:lineRule="auto"/>
        <w:ind w:left="100" w:right="534"/>
        <w:jc w:val="both"/>
      </w:pPr>
      <w:r>
        <w:rPr/>
        <w:t>Tomando los datos del Estudio Nacional de Vigilancia de la Infección Nosocomial en los Servicios de medicina Intensiva (ENVIN) de 2006-2008, la mayor incidencia se dio en los pacientes traumatológicos seguidos de los médicos, quirúrgicos y coronarios, repitiéndose este patrón durante esos tres años </w:t>
      </w:r>
      <w:r>
        <w:rPr>
          <w:position w:val="13"/>
        </w:rPr>
        <w:t>(16)</w:t>
      </w:r>
      <w:r>
        <w:rPr/>
        <w:t>.</w:t>
      </w:r>
    </w:p>
    <w:p>
      <w:pPr>
        <w:spacing w:after="0" w:line="360" w:lineRule="auto"/>
        <w:jc w:val="both"/>
        <w:sectPr>
          <w:footerReference w:type="default" r:id="rId7"/>
          <w:pgSz w:w="12240" w:h="15840"/>
          <w:pgMar w:footer="945" w:header="0" w:top="1360" w:bottom="1140" w:left="1600" w:right="1160"/>
          <w:pgNumType w:start="9"/>
        </w:sectPr>
      </w:pPr>
    </w:p>
    <w:p>
      <w:pPr>
        <w:pStyle w:val="Heading2"/>
        <w:spacing w:line="360" w:lineRule="auto" w:before="55"/>
        <w:ind w:left="220"/>
        <w:jc w:val="left"/>
      </w:pPr>
      <w:r>
        <w:rPr>
          <w:i/>
        </w:rPr>
        <w:t>Densidad de Incidencia (no NAVM por 1000 días estancia) según estudio </w:t>
      </w:r>
      <w:r>
        <w:rPr/>
        <w:t>ENVIN </w:t>
      </w:r>
      <w:r>
        <w:rPr>
          <w:position w:val="13"/>
        </w:rPr>
        <w:t>(16)</w:t>
      </w:r>
    </w:p>
    <w:p>
      <w:pPr>
        <w:pStyle w:val="BodyText"/>
        <w:spacing w:before="8"/>
        <w:rPr>
          <w:b/>
          <w:i/>
          <w:sz w:val="15"/>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1"/>
        <w:gridCol w:w="1475"/>
        <w:gridCol w:w="1276"/>
        <w:gridCol w:w="1275"/>
      </w:tblGrid>
      <w:tr>
        <w:trPr>
          <w:trHeight w:val="695" w:hRule="exact"/>
        </w:trPr>
        <w:tc>
          <w:tcPr>
            <w:tcW w:w="2181" w:type="dxa"/>
          </w:tcPr>
          <w:p>
            <w:pPr/>
          </w:p>
        </w:tc>
        <w:tc>
          <w:tcPr>
            <w:tcW w:w="1475" w:type="dxa"/>
          </w:tcPr>
          <w:p>
            <w:pPr>
              <w:pStyle w:val="TableParagraph"/>
              <w:ind w:left="412" w:right="408"/>
              <w:jc w:val="center"/>
              <w:rPr>
                <w:b/>
                <w:sz w:val="24"/>
              </w:rPr>
            </w:pPr>
            <w:r>
              <w:rPr>
                <w:b/>
                <w:sz w:val="24"/>
              </w:rPr>
              <w:t>2006</w:t>
            </w:r>
          </w:p>
        </w:tc>
        <w:tc>
          <w:tcPr>
            <w:tcW w:w="1276" w:type="dxa"/>
          </w:tcPr>
          <w:p>
            <w:pPr>
              <w:pStyle w:val="TableParagraph"/>
              <w:ind w:left="365"/>
              <w:rPr>
                <w:b/>
                <w:sz w:val="24"/>
              </w:rPr>
            </w:pPr>
            <w:r>
              <w:rPr>
                <w:b/>
                <w:sz w:val="24"/>
              </w:rPr>
              <w:t>2007</w:t>
            </w:r>
          </w:p>
        </w:tc>
        <w:tc>
          <w:tcPr>
            <w:tcW w:w="1275" w:type="dxa"/>
          </w:tcPr>
          <w:p>
            <w:pPr>
              <w:pStyle w:val="TableParagraph"/>
              <w:ind w:left="313" w:right="308"/>
              <w:jc w:val="center"/>
              <w:rPr>
                <w:b/>
                <w:sz w:val="24"/>
              </w:rPr>
            </w:pPr>
            <w:r>
              <w:rPr>
                <w:b/>
                <w:sz w:val="24"/>
              </w:rPr>
              <w:t>2008</w:t>
            </w:r>
          </w:p>
        </w:tc>
      </w:tr>
      <w:tr>
        <w:trPr>
          <w:trHeight w:val="660" w:hRule="exact"/>
        </w:trPr>
        <w:tc>
          <w:tcPr>
            <w:tcW w:w="2181" w:type="dxa"/>
          </w:tcPr>
          <w:p>
            <w:pPr>
              <w:pStyle w:val="TableParagraph"/>
              <w:ind w:left="98" w:right="99"/>
              <w:jc w:val="center"/>
              <w:rPr>
                <w:b/>
                <w:sz w:val="24"/>
              </w:rPr>
            </w:pPr>
            <w:r>
              <w:rPr>
                <w:b/>
                <w:sz w:val="24"/>
              </w:rPr>
              <w:t>Traumatológicos</w:t>
            </w:r>
          </w:p>
        </w:tc>
        <w:tc>
          <w:tcPr>
            <w:tcW w:w="1475" w:type="dxa"/>
          </w:tcPr>
          <w:p>
            <w:pPr>
              <w:pStyle w:val="TableParagraph"/>
              <w:ind w:left="412" w:right="412"/>
              <w:jc w:val="center"/>
              <w:rPr>
                <w:sz w:val="24"/>
              </w:rPr>
            </w:pPr>
            <w:r>
              <w:rPr>
                <w:sz w:val="24"/>
              </w:rPr>
              <w:t>13.95</w:t>
            </w:r>
          </w:p>
        </w:tc>
        <w:tc>
          <w:tcPr>
            <w:tcW w:w="1276" w:type="dxa"/>
          </w:tcPr>
          <w:p>
            <w:pPr>
              <w:pStyle w:val="TableParagraph"/>
              <w:ind w:left="335"/>
              <w:rPr>
                <w:sz w:val="24"/>
              </w:rPr>
            </w:pPr>
            <w:r>
              <w:rPr>
                <w:sz w:val="24"/>
              </w:rPr>
              <w:t>15.23</w:t>
            </w:r>
          </w:p>
        </w:tc>
        <w:tc>
          <w:tcPr>
            <w:tcW w:w="1275" w:type="dxa"/>
          </w:tcPr>
          <w:p>
            <w:pPr>
              <w:pStyle w:val="TableParagraph"/>
              <w:ind w:left="316" w:right="308"/>
              <w:jc w:val="center"/>
              <w:rPr>
                <w:sz w:val="24"/>
              </w:rPr>
            </w:pPr>
            <w:r>
              <w:rPr>
                <w:sz w:val="24"/>
              </w:rPr>
              <w:t>15.62</w:t>
            </w:r>
          </w:p>
        </w:tc>
      </w:tr>
      <w:tr>
        <w:trPr>
          <w:trHeight w:val="666" w:hRule="exact"/>
        </w:trPr>
        <w:tc>
          <w:tcPr>
            <w:tcW w:w="2181" w:type="dxa"/>
          </w:tcPr>
          <w:p>
            <w:pPr>
              <w:pStyle w:val="TableParagraph"/>
              <w:ind w:left="98" w:right="96"/>
              <w:jc w:val="center"/>
              <w:rPr>
                <w:b/>
                <w:sz w:val="24"/>
              </w:rPr>
            </w:pPr>
            <w:r>
              <w:rPr>
                <w:b/>
                <w:sz w:val="24"/>
              </w:rPr>
              <w:t>Médicos</w:t>
            </w:r>
          </w:p>
        </w:tc>
        <w:tc>
          <w:tcPr>
            <w:tcW w:w="1475" w:type="dxa"/>
          </w:tcPr>
          <w:p>
            <w:pPr>
              <w:pStyle w:val="TableParagraph"/>
              <w:ind w:left="412" w:right="410"/>
              <w:jc w:val="center"/>
              <w:rPr>
                <w:sz w:val="24"/>
              </w:rPr>
            </w:pPr>
            <w:r>
              <w:rPr>
                <w:sz w:val="24"/>
              </w:rPr>
              <w:t>8.03</w:t>
            </w:r>
          </w:p>
        </w:tc>
        <w:tc>
          <w:tcPr>
            <w:tcW w:w="1276" w:type="dxa"/>
          </w:tcPr>
          <w:p>
            <w:pPr>
              <w:pStyle w:val="TableParagraph"/>
              <w:ind w:left="400"/>
              <w:rPr>
                <w:sz w:val="24"/>
              </w:rPr>
            </w:pPr>
            <w:r>
              <w:rPr>
                <w:sz w:val="24"/>
              </w:rPr>
              <w:t>8.72</w:t>
            </w:r>
          </w:p>
        </w:tc>
        <w:tc>
          <w:tcPr>
            <w:tcW w:w="1275" w:type="dxa"/>
          </w:tcPr>
          <w:p>
            <w:pPr>
              <w:pStyle w:val="TableParagraph"/>
              <w:ind w:left="311" w:right="308"/>
              <w:jc w:val="center"/>
              <w:rPr>
                <w:sz w:val="24"/>
              </w:rPr>
            </w:pPr>
            <w:r>
              <w:rPr>
                <w:sz w:val="24"/>
              </w:rPr>
              <w:t>7.90</w:t>
            </w:r>
          </w:p>
        </w:tc>
      </w:tr>
      <w:tr>
        <w:trPr>
          <w:trHeight w:val="665" w:hRule="exact"/>
        </w:trPr>
        <w:tc>
          <w:tcPr>
            <w:tcW w:w="2181" w:type="dxa"/>
          </w:tcPr>
          <w:p>
            <w:pPr>
              <w:pStyle w:val="TableParagraph"/>
              <w:ind w:left="94" w:right="99"/>
              <w:jc w:val="center"/>
              <w:rPr>
                <w:b/>
                <w:sz w:val="24"/>
              </w:rPr>
            </w:pPr>
            <w:r>
              <w:rPr>
                <w:b/>
                <w:sz w:val="24"/>
              </w:rPr>
              <w:t>Quirúrgicos</w:t>
            </w:r>
          </w:p>
        </w:tc>
        <w:tc>
          <w:tcPr>
            <w:tcW w:w="1475" w:type="dxa"/>
          </w:tcPr>
          <w:p>
            <w:pPr>
              <w:pStyle w:val="TableParagraph"/>
              <w:ind w:left="412" w:right="410"/>
              <w:jc w:val="center"/>
              <w:rPr>
                <w:sz w:val="24"/>
              </w:rPr>
            </w:pPr>
            <w:r>
              <w:rPr>
                <w:sz w:val="24"/>
              </w:rPr>
              <w:t>7.22</w:t>
            </w:r>
          </w:p>
        </w:tc>
        <w:tc>
          <w:tcPr>
            <w:tcW w:w="1276" w:type="dxa"/>
          </w:tcPr>
          <w:p>
            <w:pPr>
              <w:pStyle w:val="TableParagraph"/>
              <w:ind w:left="400"/>
              <w:rPr>
                <w:sz w:val="24"/>
              </w:rPr>
            </w:pPr>
            <w:r>
              <w:rPr>
                <w:sz w:val="24"/>
              </w:rPr>
              <w:t>6.88</w:t>
            </w:r>
          </w:p>
        </w:tc>
        <w:tc>
          <w:tcPr>
            <w:tcW w:w="1275" w:type="dxa"/>
          </w:tcPr>
          <w:p>
            <w:pPr>
              <w:pStyle w:val="TableParagraph"/>
              <w:ind w:left="311" w:right="308"/>
              <w:jc w:val="center"/>
              <w:rPr>
                <w:sz w:val="24"/>
              </w:rPr>
            </w:pPr>
            <w:r>
              <w:rPr>
                <w:sz w:val="24"/>
              </w:rPr>
              <w:t>7.68</w:t>
            </w:r>
          </w:p>
        </w:tc>
      </w:tr>
      <w:tr>
        <w:trPr>
          <w:trHeight w:val="665" w:hRule="exact"/>
        </w:trPr>
        <w:tc>
          <w:tcPr>
            <w:tcW w:w="2181" w:type="dxa"/>
          </w:tcPr>
          <w:p>
            <w:pPr>
              <w:pStyle w:val="TableParagraph"/>
              <w:ind w:left="98" w:right="98"/>
              <w:jc w:val="center"/>
              <w:rPr>
                <w:b/>
                <w:sz w:val="24"/>
              </w:rPr>
            </w:pPr>
            <w:r>
              <w:rPr>
                <w:b/>
                <w:sz w:val="24"/>
              </w:rPr>
              <w:t>Coronarios</w:t>
            </w:r>
          </w:p>
        </w:tc>
        <w:tc>
          <w:tcPr>
            <w:tcW w:w="1475" w:type="dxa"/>
          </w:tcPr>
          <w:p>
            <w:pPr>
              <w:pStyle w:val="TableParagraph"/>
              <w:ind w:left="412" w:right="410"/>
              <w:jc w:val="center"/>
              <w:rPr>
                <w:sz w:val="24"/>
              </w:rPr>
            </w:pPr>
            <w:r>
              <w:rPr>
                <w:sz w:val="24"/>
              </w:rPr>
              <w:t>3.83</w:t>
            </w:r>
          </w:p>
        </w:tc>
        <w:tc>
          <w:tcPr>
            <w:tcW w:w="1276" w:type="dxa"/>
          </w:tcPr>
          <w:p>
            <w:pPr>
              <w:pStyle w:val="TableParagraph"/>
              <w:ind w:left="400"/>
              <w:rPr>
                <w:sz w:val="24"/>
              </w:rPr>
            </w:pPr>
            <w:r>
              <w:rPr>
                <w:sz w:val="24"/>
              </w:rPr>
              <w:t>2.16</w:t>
            </w:r>
          </w:p>
        </w:tc>
        <w:tc>
          <w:tcPr>
            <w:tcW w:w="1275" w:type="dxa"/>
          </w:tcPr>
          <w:p>
            <w:pPr>
              <w:pStyle w:val="TableParagraph"/>
              <w:ind w:left="311" w:right="308"/>
              <w:jc w:val="center"/>
              <w:rPr>
                <w:sz w:val="24"/>
              </w:rPr>
            </w:pPr>
            <w:r>
              <w:rPr>
                <w:sz w:val="24"/>
              </w:rPr>
              <w:t>2.71</w:t>
            </w:r>
          </w:p>
        </w:tc>
      </w:tr>
    </w:tbl>
    <w:p>
      <w:pPr>
        <w:pStyle w:val="BodyText"/>
        <w:rPr>
          <w:b/>
          <w:i/>
          <w:sz w:val="20"/>
        </w:rPr>
      </w:pPr>
    </w:p>
    <w:p>
      <w:pPr>
        <w:pStyle w:val="BodyText"/>
        <w:rPr>
          <w:b/>
          <w:i/>
          <w:sz w:val="20"/>
        </w:rPr>
      </w:pPr>
    </w:p>
    <w:p>
      <w:pPr>
        <w:spacing w:before="195"/>
        <w:ind w:left="220" w:right="0" w:firstLine="0"/>
        <w:jc w:val="both"/>
        <w:rPr>
          <w:b/>
          <w:sz w:val="24"/>
        </w:rPr>
      </w:pPr>
      <w:bookmarkStart w:name="FACTORES DE RIESGO." w:id="15"/>
      <w:bookmarkEnd w:id="15"/>
      <w:r>
        <w:rPr/>
      </w:r>
      <w:r>
        <w:rPr>
          <w:b/>
          <w:sz w:val="24"/>
        </w:rPr>
        <w:t>FACTORES DE RIESGO.</w:t>
      </w:r>
    </w:p>
    <w:p>
      <w:pPr>
        <w:pStyle w:val="BodyText"/>
        <w:spacing w:before="6"/>
        <w:rPr>
          <w:b/>
          <w:sz w:val="32"/>
        </w:rPr>
      </w:pPr>
    </w:p>
    <w:p>
      <w:pPr>
        <w:pStyle w:val="BodyText"/>
        <w:spacing w:line="360" w:lineRule="auto"/>
        <w:ind w:left="220" w:right="121"/>
        <w:jc w:val="both"/>
      </w:pPr>
      <w:r>
        <w:rPr/>
        <w:t>Existen</w:t>
      </w:r>
      <w:r>
        <w:rPr>
          <w:spacing w:val="-16"/>
        </w:rPr>
        <w:t> </w:t>
      </w:r>
      <w:r>
        <w:rPr/>
        <w:t>diferentes</w:t>
      </w:r>
      <w:r>
        <w:rPr>
          <w:spacing w:val="-17"/>
        </w:rPr>
        <w:t> </w:t>
      </w:r>
      <w:r>
        <w:rPr/>
        <w:t>factores</w:t>
      </w:r>
      <w:r>
        <w:rPr>
          <w:spacing w:val="-17"/>
        </w:rPr>
        <w:t> </w:t>
      </w:r>
      <w:r>
        <w:rPr/>
        <w:t>asociados</w:t>
      </w:r>
      <w:r>
        <w:rPr>
          <w:spacing w:val="-17"/>
        </w:rPr>
        <w:t> </w:t>
      </w:r>
      <w:r>
        <w:rPr>
          <w:spacing w:val="3"/>
        </w:rPr>
        <w:t>al</w:t>
      </w:r>
      <w:r>
        <w:rPr>
          <w:spacing w:val="-21"/>
        </w:rPr>
        <w:t> </w:t>
      </w:r>
      <w:r>
        <w:rPr/>
        <w:t>desarrollo</w:t>
      </w:r>
      <w:r>
        <w:rPr>
          <w:spacing w:val="-16"/>
        </w:rPr>
        <w:t> </w:t>
      </w:r>
      <w:r>
        <w:rPr/>
        <w:t>de</w:t>
      </w:r>
      <w:r>
        <w:rPr>
          <w:spacing w:val="-16"/>
        </w:rPr>
        <w:t> </w:t>
      </w:r>
      <w:r>
        <w:rPr/>
        <w:t>NAVM.</w:t>
      </w:r>
      <w:r>
        <w:rPr>
          <w:spacing w:val="-14"/>
        </w:rPr>
        <w:t> </w:t>
      </w:r>
      <w:r>
        <w:rPr/>
        <w:t>Estos</w:t>
      </w:r>
      <w:r>
        <w:rPr>
          <w:spacing w:val="-17"/>
        </w:rPr>
        <w:t> </w:t>
      </w:r>
      <w:r>
        <w:rPr/>
        <w:t>factores</w:t>
      </w:r>
      <w:r>
        <w:rPr>
          <w:spacing w:val="-12"/>
        </w:rPr>
        <w:t> </w:t>
      </w:r>
      <w:r>
        <w:rPr/>
        <w:t>pueden ser condiciones predisponentes del propio paciente o bien estar relacionados con factores</w:t>
      </w:r>
      <w:r>
        <w:rPr>
          <w:spacing w:val="-13"/>
        </w:rPr>
        <w:t> </w:t>
      </w:r>
      <w:r>
        <w:rPr/>
        <w:t>externos</w:t>
      </w:r>
      <w:r>
        <w:rPr>
          <w:spacing w:val="-13"/>
        </w:rPr>
        <w:t> </w:t>
      </w:r>
      <w:r>
        <w:rPr/>
        <w:t>al</w:t>
      </w:r>
      <w:r>
        <w:rPr>
          <w:spacing w:val="-17"/>
        </w:rPr>
        <w:t> </w:t>
      </w:r>
      <w:r>
        <w:rPr/>
        <w:t>paciente</w:t>
      </w:r>
      <w:r>
        <w:rPr>
          <w:spacing w:val="-12"/>
        </w:rPr>
        <w:t> </w:t>
      </w:r>
      <w:r>
        <w:rPr/>
        <w:t>como</w:t>
      </w:r>
      <w:r>
        <w:rPr>
          <w:spacing w:val="-12"/>
        </w:rPr>
        <w:t> </w:t>
      </w:r>
      <w:r>
        <w:rPr/>
        <w:t>las</w:t>
      </w:r>
      <w:r>
        <w:rPr>
          <w:spacing w:val="-13"/>
        </w:rPr>
        <w:t> </w:t>
      </w:r>
      <w:r>
        <w:rPr/>
        <w:t>medidas</w:t>
      </w:r>
      <w:r>
        <w:rPr>
          <w:spacing w:val="-8"/>
        </w:rPr>
        <w:t> </w:t>
      </w:r>
      <w:r>
        <w:rPr/>
        <w:t>de</w:t>
      </w:r>
      <w:r>
        <w:rPr>
          <w:spacing w:val="-12"/>
        </w:rPr>
        <w:t> </w:t>
      </w:r>
      <w:r>
        <w:rPr/>
        <w:t>soporte</w:t>
      </w:r>
      <w:r>
        <w:rPr>
          <w:spacing w:val="-12"/>
        </w:rPr>
        <w:t> </w:t>
      </w:r>
      <w:r>
        <w:rPr/>
        <w:t>o</w:t>
      </w:r>
      <w:r>
        <w:rPr>
          <w:spacing w:val="-12"/>
        </w:rPr>
        <w:t> </w:t>
      </w:r>
      <w:r>
        <w:rPr/>
        <w:t>el</w:t>
      </w:r>
      <w:r>
        <w:rPr>
          <w:spacing w:val="-17"/>
        </w:rPr>
        <w:t> </w:t>
      </w:r>
      <w:r>
        <w:rPr/>
        <w:t>tratamiento</w:t>
      </w:r>
      <w:r>
        <w:rPr>
          <w:spacing w:val="-12"/>
        </w:rPr>
        <w:t> </w:t>
      </w:r>
      <w:r>
        <w:rPr/>
        <w:t>aplicado al</w:t>
      </w:r>
      <w:r>
        <w:rPr>
          <w:spacing w:val="-5"/>
        </w:rPr>
        <w:t> </w:t>
      </w:r>
      <w:r>
        <w:rPr/>
        <w:t>paciente.</w:t>
      </w:r>
    </w:p>
    <w:p>
      <w:pPr>
        <w:pStyle w:val="BodyText"/>
        <w:spacing w:before="4"/>
        <w:rPr>
          <w:sz w:val="21"/>
        </w:rPr>
      </w:pPr>
    </w:p>
    <w:p>
      <w:pPr>
        <w:pStyle w:val="BodyText"/>
        <w:ind w:left="220"/>
        <w:jc w:val="both"/>
      </w:pPr>
      <w:bookmarkStart w:name="FACTORES DE RIESGO ASOCIADOS AL PACIENTE" w:id="16"/>
      <w:bookmarkEnd w:id="16"/>
      <w:r>
        <w:rPr/>
      </w:r>
      <w:r>
        <w:rPr/>
        <w:t>FACTORES DE RIESGO ASOCIADOS AL PACIENTE</w:t>
      </w:r>
    </w:p>
    <w:p>
      <w:pPr>
        <w:pStyle w:val="BodyText"/>
        <w:spacing w:before="6"/>
        <w:rPr>
          <w:sz w:val="32"/>
        </w:rPr>
      </w:pPr>
    </w:p>
    <w:p>
      <w:pPr>
        <w:pStyle w:val="ListParagraph"/>
        <w:numPr>
          <w:ilvl w:val="0"/>
          <w:numId w:val="3"/>
        </w:numPr>
        <w:tabs>
          <w:tab w:pos="940" w:val="left" w:leader="none"/>
          <w:tab w:pos="941" w:val="left" w:leader="none"/>
        </w:tabs>
        <w:spacing w:line="240" w:lineRule="auto" w:before="0" w:after="0"/>
        <w:ind w:left="941" w:right="0" w:hanging="360"/>
        <w:jc w:val="left"/>
        <w:rPr>
          <w:sz w:val="24"/>
        </w:rPr>
      </w:pPr>
      <w:r>
        <w:rPr>
          <w:sz w:val="24"/>
        </w:rPr>
        <w:t>Edad mayor de 60 años</w:t>
      </w:r>
      <w:r>
        <w:rPr>
          <w:spacing w:val="-6"/>
          <w:sz w:val="24"/>
        </w:rPr>
        <w:t> </w:t>
      </w:r>
      <w:r>
        <w:rPr>
          <w:position w:val="13"/>
          <w:sz w:val="24"/>
        </w:rPr>
        <w:t>(17)</w:t>
      </w:r>
      <w:r>
        <w:rPr>
          <w:sz w:val="24"/>
        </w:rPr>
        <w:t>.</w:t>
      </w:r>
    </w:p>
    <w:p>
      <w:pPr>
        <w:pStyle w:val="ListParagraph"/>
        <w:numPr>
          <w:ilvl w:val="0"/>
          <w:numId w:val="3"/>
        </w:numPr>
        <w:tabs>
          <w:tab w:pos="940" w:val="left" w:leader="none"/>
          <w:tab w:pos="941" w:val="left" w:leader="none"/>
        </w:tabs>
        <w:spacing w:line="240" w:lineRule="auto" w:before="139" w:after="0"/>
        <w:ind w:left="941" w:right="0" w:hanging="360"/>
        <w:jc w:val="left"/>
        <w:rPr>
          <w:sz w:val="24"/>
        </w:rPr>
      </w:pPr>
      <w:r>
        <w:rPr>
          <w:sz w:val="24"/>
        </w:rPr>
        <w:t>Sexo masculino</w:t>
      </w:r>
      <w:r>
        <w:rPr>
          <w:spacing w:val="-2"/>
          <w:sz w:val="24"/>
        </w:rPr>
        <w:t> </w:t>
      </w:r>
      <w:r>
        <w:rPr>
          <w:position w:val="13"/>
          <w:sz w:val="24"/>
        </w:rPr>
        <w:t>(12)</w:t>
      </w:r>
      <w:r>
        <w:rPr>
          <w:sz w:val="24"/>
        </w:rPr>
        <w:t>.</w:t>
      </w:r>
    </w:p>
    <w:p>
      <w:pPr>
        <w:pStyle w:val="ListParagraph"/>
        <w:numPr>
          <w:ilvl w:val="0"/>
          <w:numId w:val="3"/>
        </w:numPr>
        <w:tabs>
          <w:tab w:pos="941" w:val="left" w:leader="none"/>
        </w:tabs>
        <w:spacing w:line="360" w:lineRule="auto" w:before="139" w:after="0"/>
        <w:ind w:left="941" w:right="119" w:hanging="360"/>
        <w:jc w:val="both"/>
        <w:rPr>
          <w:sz w:val="24"/>
        </w:rPr>
      </w:pPr>
      <w:r>
        <w:rPr>
          <w:sz w:val="24"/>
        </w:rPr>
        <w:t>Severidad de la enfermedad de base: APACHE mayor de 16.</w:t>
      </w:r>
      <w:r>
        <w:rPr>
          <w:position w:val="13"/>
          <w:sz w:val="24"/>
        </w:rPr>
        <w:t>(12) </w:t>
      </w:r>
      <w:r>
        <w:rPr>
          <w:sz w:val="24"/>
        </w:rPr>
        <w:t>Un factor de riesgo independiente para el desarrollo de NAVM sería un nivel de gravedad</w:t>
      </w:r>
      <w:r>
        <w:rPr>
          <w:spacing w:val="-8"/>
          <w:sz w:val="24"/>
        </w:rPr>
        <w:t> </w:t>
      </w:r>
      <w:r>
        <w:rPr>
          <w:sz w:val="24"/>
        </w:rPr>
        <w:t>intermedio.</w:t>
      </w:r>
    </w:p>
    <w:p>
      <w:pPr>
        <w:pStyle w:val="ListParagraph"/>
        <w:numPr>
          <w:ilvl w:val="0"/>
          <w:numId w:val="3"/>
        </w:numPr>
        <w:tabs>
          <w:tab w:pos="940" w:val="left" w:leader="none"/>
          <w:tab w:pos="941" w:val="left" w:leader="none"/>
        </w:tabs>
        <w:spacing w:line="360" w:lineRule="auto" w:before="5" w:after="0"/>
        <w:ind w:left="941" w:right="117" w:hanging="360"/>
        <w:jc w:val="left"/>
        <w:rPr>
          <w:i/>
          <w:sz w:val="24"/>
        </w:rPr>
      </w:pPr>
      <w:r>
        <w:rPr>
          <w:sz w:val="24"/>
        </w:rPr>
        <w:t>Enfermedad Pulmonar Obstructiva Crónica (EPOC) </w:t>
      </w:r>
      <w:r>
        <w:rPr>
          <w:position w:val="13"/>
          <w:sz w:val="24"/>
        </w:rPr>
        <w:t>(14)</w:t>
      </w:r>
      <w:r>
        <w:rPr>
          <w:sz w:val="24"/>
        </w:rPr>
        <w:t>. Factor de riesgo para desarrollo de NAVM por </w:t>
      </w:r>
      <w:r>
        <w:rPr>
          <w:i/>
          <w:sz w:val="24"/>
        </w:rPr>
        <w:t>Pseudomona</w:t>
      </w:r>
      <w:r>
        <w:rPr>
          <w:i/>
          <w:spacing w:val="-14"/>
          <w:sz w:val="24"/>
        </w:rPr>
        <w:t> </w:t>
      </w:r>
      <w:r>
        <w:rPr>
          <w:i/>
          <w:sz w:val="24"/>
        </w:rPr>
        <w:t>Aerouginosa</w:t>
      </w:r>
    </w:p>
    <w:p>
      <w:pPr>
        <w:pStyle w:val="ListParagraph"/>
        <w:numPr>
          <w:ilvl w:val="0"/>
          <w:numId w:val="3"/>
        </w:numPr>
        <w:tabs>
          <w:tab w:pos="940" w:val="left" w:leader="none"/>
          <w:tab w:pos="941" w:val="left" w:leader="none"/>
        </w:tabs>
        <w:spacing w:line="240" w:lineRule="auto" w:before="5" w:after="0"/>
        <w:ind w:left="941" w:right="0" w:hanging="360"/>
        <w:jc w:val="left"/>
        <w:rPr>
          <w:sz w:val="24"/>
        </w:rPr>
      </w:pPr>
      <w:r>
        <w:rPr>
          <w:sz w:val="24"/>
        </w:rPr>
        <w:t>Albumina sérica ingreso &lt; 2.2</w:t>
      </w:r>
      <w:r>
        <w:rPr>
          <w:spacing w:val="-12"/>
          <w:sz w:val="24"/>
        </w:rPr>
        <w:t> </w:t>
      </w:r>
      <w:r>
        <w:rPr>
          <w:position w:val="13"/>
          <w:sz w:val="24"/>
        </w:rPr>
        <w:t>(18)</w:t>
      </w:r>
      <w:r>
        <w:rPr>
          <w:sz w:val="24"/>
        </w:rPr>
        <w:t>.</w:t>
      </w:r>
    </w:p>
    <w:p>
      <w:pPr>
        <w:pStyle w:val="ListParagraph"/>
        <w:numPr>
          <w:ilvl w:val="0"/>
          <w:numId w:val="3"/>
        </w:numPr>
        <w:tabs>
          <w:tab w:pos="940" w:val="left" w:leader="none"/>
          <w:tab w:pos="941" w:val="left" w:leader="none"/>
        </w:tabs>
        <w:spacing w:line="240" w:lineRule="auto" w:before="139" w:after="0"/>
        <w:ind w:left="941" w:right="0" w:hanging="360"/>
        <w:jc w:val="left"/>
        <w:rPr>
          <w:sz w:val="24"/>
        </w:rPr>
      </w:pPr>
      <w:r>
        <w:rPr>
          <w:sz w:val="24"/>
        </w:rPr>
        <w:t>Fumador&gt;10 paquetes/año</w:t>
      </w:r>
      <w:r>
        <w:rPr>
          <w:spacing w:val="-5"/>
          <w:sz w:val="24"/>
        </w:rPr>
        <w:t> </w:t>
      </w:r>
      <w:r>
        <w:rPr>
          <w:position w:val="13"/>
          <w:sz w:val="24"/>
        </w:rPr>
        <w:t>(18)</w:t>
      </w:r>
      <w:r>
        <w:rPr>
          <w:sz w:val="24"/>
        </w:rPr>
        <w:t>.</w:t>
      </w:r>
    </w:p>
    <w:p>
      <w:pPr>
        <w:spacing w:after="0" w:line="240" w:lineRule="auto"/>
        <w:jc w:val="left"/>
        <w:rPr>
          <w:sz w:val="24"/>
        </w:rPr>
        <w:sectPr>
          <w:pgSz w:w="12240" w:h="15840"/>
          <w:pgMar w:header="0" w:footer="945" w:top="1360" w:bottom="1200" w:left="1480" w:right="1580"/>
        </w:sectPr>
      </w:pPr>
    </w:p>
    <w:p>
      <w:pPr>
        <w:pStyle w:val="ListParagraph"/>
        <w:numPr>
          <w:ilvl w:val="0"/>
          <w:numId w:val="4"/>
        </w:numPr>
        <w:tabs>
          <w:tab w:pos="820" w:val="left" w:leader="none"/>
          <w:tab w:pos="821" w:val="left" w:leader="none"/>
        </w:tabs>
        <w:spacing w:line="360" w:lineRule="auto" w:before="55" w:after="0"/>
        <w:ind w:left="821" w:right="118" w:hanging="360"/>
        <w:jc w:val="left"/>
        <w:rPr>
          <w:sz w:val="24"/>
        </w:rPr>
      </w:pPr>
      <w:r>
        <w:rPr>
          <w:sz w:val="24"/>
        </w:rPr>
        <w:t>Disminución del nivel de conciencia-coma </w:t>
      </w:r>
      <w:r>
        <w:rPr>
          <w:position w:val="13"/>
          <w:sz w:val="24"/>
        </w:rPr>
        <w:t>(19)</w:t>
      </w:r>
      <w:r>
        <w:rPr>
          <w:sz w:val="24"/>
        </w:rPr>
        <w:t>. Factor de riesgo para desarrollo de NAVM por </w:t>
      </w:r>
      <w:r>
        <w:rPr>
          <w:i/>
          <w:sz w:val="24"/>
        </w:rPr>
        <w:t>Staphylococcus aureus</w:t>
      </w:r>
      <w:r>
        <w:rPr>
          <w:i/>
          <w:spacing w:val="-11"/>
          <w:sz w:val="24"/>
        </w:rPr>
        <w:t> </w:t>
      </w:r>
      <w:r>
        <w:rPr>
          <w:position w:val="13"/>
          <w:sz w:val="24"/>
        </w:rPr>
        <w:t>(20)</w:t>
      </w:r>
      <w:r>
        <w:rPr>
          <w:sz w:val="24"/>
        </w:rPr>
        <w:t>.</w:t>
      </w:r>
    </w:p>
    <w:p>
      <w:pPr>
        <w:pStyle w:val="ListParagraph"/>
        <w:numPr>
          <w:ilvl w:val="0"/>
          <w:numId w:val="4"/>
        </w:numPr>
        <w:tabs>
          <w:tab w:pos="820" w:val="left" w:leader="none"/>
          <w:tab w:pos="821" w:val="left" w:leader="none"/>
        </w:tabs>
        <w:spacing w:line="346" w:lineRule="exact" w:before="0" w:after="0"/>
        <w:ind w:left="821" w:right="0" w:hanging="360"/>
        <w:jc w:val="left"/>
        <w:rPr>
          <w:sz w:val="24"/>
        </w:rPr>
      </w:pPr>
      <w:r>
        <w:rPr>
          <w:sz w:val="24"/>
        </w:rPr>
        <w:t>Paciente traumatológico</w:t>
      </w:r>
      <w:r>
        <w:rPr>
          <w:spacing w:val="-6"/>
          <w:sz w:val="24"/>
        </w:rPr>
        <w:t> </w:t>
      </w:r>
      <w:r>
        <w:rPr>
          <w:position w:val="13"/>
          <w:sz w:val="24"/>
        </w:rPr>
        <w:t>(11,12)</w:t>
      </w:r>
      <w:r>
        <w:rPr>
          <w:sz w:val="24"/>
        </w:rPr>
        <w:t>.</w:t>
      </w:r>
    </w:p>
    <w:p>
      <w:pPr>
        <w:pStyle w:val="ListParagraph"/>
        <w:numPr>
          <w:ilvl w:val="0"/>
          <w:numId w:val="4"/>
        </w:numPr>
        <w:tabs>
          <w:tab w:pos="820" w:val="left" w:leader="none"/>
          <w:tab w:pos="821" w:val="left" w:leader="none"/>
        </w:tabs>
        <w:spacing w:line="360" w:lineRule="auto" w:before="139" w:after="0"/>
        <w:ind w:left="821" w:right="115" w:hanging="360"/>
        <w:jc w:val="left"/>
        <w:rPr>
          <w:sz w:val="24"/>
        </w:rPr>
      </w:pPr>
      <w:r>
        <w:rPr>
          <w:sz w:val="24"/>
        </w:rPr>
        <w:t>Neurocirugía: Factor de riesgo de desarrollo de NAVM por </w:t>
      </w:r>
      <w:r>
        <w:rPr>
          <w:i/>
          <w:sz w:val="24"/>
        </w:rPr>
        <w:t>Acinetobacter </w:t>
      </w:r>
      <w:r>
        <w:rPr>
          <w:i/>
          <w:sz w:val="24"/>
        </w:rPr>
        <w:t>Baumannii</w:t>
      </w:r>
      <w:r>
        <w:rPr>
          <w:i/>
          <w:spacing w:val="-8"/>
          <w:sz w:val="24"/>
        </w:rPr>
        <w:t> </w:t>
      </w:r>
      <w:r>
        <w:rPr>
          <w:i/>
          <w:position w:val="13"/>
          <w:sz w:val="24"/>
        </w:rPr>
        <w:t>(</w:t>
      </w:r>
      <w:r>
        <w:rPr>
          <w:position w:val="13"/>
          <w:sz w:val="24"/>
        </w:rPr>
        <w:t>21)</w:t>
      </w:r>
      <w:r>
        <w:rPr>
          <w:sz w:val="24"/>
        </w:rPr>
        <w:t>.</w:t>
      </w:r>
    </w:p>
    <w:p>
      <w:pPr>
        <w:pStyle w:val="BodyText"/>
        <w:tabs>
          <w:tab w:pos="820" w:val="left" w:leader="none"/>
        </w:tabs>
        <w:spacing w:line="352" w:lineRule="exact"/>
        <w:ind w:left="460" w:right="41"/>
      </w:pPr>
      <w:r>
        <w:rPr/>
        <w:t>-</w:t>
        <w:tab/>
      </w:r>
      <w:r>
        <w:rPr>
          <w:position w:val="-13"/>
        </w:rPr>
        <w:t>SDRA </w:t>
      </w:r>
      <w:r>
        <w:rPr/>
        <w:t>(14, 21).</w:t>
      </w:r>
    </w:p>
    <w:p>
      <w:pPr>
        <w:pStyle w:val="ListParagraph"/>
        <w:numPr>
          <w:ilvl w:val="0"/>
          <w:numId w:val="4"/>
        </w:numPr>
        <w:tabs>
          <w:tab w:pos="820" w:val="left" w:leader="none"/>
          <w:tab w:pos="821" w:val="left" w:leader="none"/>
        </w:tabs>
        <w:spacing w:line="240" w:lineRule="auto" w:before="139" w:after="0"/>
        <w:ind w:left="821" w:right="0" w:hanging="360"/>
        <w:jc w:val="left"/>
        <w:rPr>
          <w:sz w:val="24"/>
        </w:rPr>
      </w:pPr>
      <w:r>
        <w:rPr>
          <w:sz w:val="24"/>
        </w:rPr>
        <w:t>Parada Cardiorrespiratoria</w:t>
      </w:r>
      <w:r>
        <w:rPr>
          <w:spacing w:val="-4"/>
          <w:sz w:val="24"/>
        </w:rPr>
        <w:t> </w:t>
      </w:r>
      <w:r>
        <w:rPr>
          <w:position w:val="13"/>
          <w:sz w:val="24"/>
        </w:rPr>
        <w:t>(22)</w:t>
      </w:r>
      <w:r>
        <w:rPr>
          <w:sz w:val="24"/>
        </w:rPr>
        <w:t>.</w:t>
      </w:r>
    </w:p>
    <w:p>
      <w:pPr>
        <w:pStyle w:val="ListParagraph"/>
        <w:numPr>
          <w:ilvl w:val="0"/>
          <w:numId w:val="4"/>
        </w:numPr>
        <w:tabs>
          <w:tab w:pos="820" w:val="left" w:leader="none"/>
          <w:tab w:pos="821" w:val="left" w:leader="none"/>
        </w:tabs>
        <w:spacing w:line="240" w:lineRule="auto" w:before="139" w:after="0"/>
        <w:ind w:left="821" w:right="0" w:hanging="360"/>
        <w:jc w:val="left"/>
        <w:rPr>
          <w:sz w:val="24"/>
        </w:rPr>
      </w:pPr>
      <w:r>
        <w:rPr>
          <w:sz w:val="24"/>
        </w:rPr>
        <w:t>Broncoaspiración</w:t>
      </w:r>
      <w:r>
        <w:rPr>
          <w:spacing w:val="-4"/>
          <w:sz w:val="24"/>
        </w:rPr>
        <w:t> </w:t>
      </w:r>
      <w:r>
        <w:rPr>
          <w:position w:val="13"/>
          <w:sz w:val="24"/>
        </w:rPr>
        <w:t>(14,21)</w:t>
      </w:r>
      <w:r>
        <w:rPr>
          <w:sz w:val="24"/>
        </w:rPr>
        <w:t>.</w:t>
      </w:r>
    </w:p>
    <w:p>
      <w:pPr>
        <w:pStyle w:val="BodyText"/>
        <w:rPr>
          <w:sz w:val="36"/>
        </w:rPr>
      </w:pPr>
    </w:p>
    <w:p>
      <w:pPr>
        <w:pStyle w:val="BodyText"/>
        <w:spacing w:before="260"/>
        <w:ind w:left="100" w:right="41"/>
      </w:pPr>
      <w:bookmarkStart w:name="FACTORES EXTERNOS" w:id="17"/>
      <w:bookmarkEnd w:id="17"/>
      <w:r>
        <w:rPr/>
      </w:r>
      <w:r>
        <w:rPr/>
        <w:t>FACTORES EXTERNOS</w:t>
      </w:r>
    </w:p>
    <w:p>
      <w:pPr>
        <w:pStyle w:val="BodyText"/>
        <w:spacing w:before="6"/>
        <w:rPr>
          <w:sz w:val="32"/>
        </w:rPr>
      </w:pPr>
    </w:p>
    <w:p>
      <w:pPr>
        <w:pStyle w:val="ListParagraph"/>
        <w:numPr>
          <w:ilvl w:val="0"/>
          <w:numId w:val="4"/>
        </w:numPr>
        <w:tabs>
          <w:tab w:pos="820" w:val="left" w:leader="none"/>
          <w:tab w:pos="821" w:val="left" w:leader="none"/>
        </w:tabs>
        <w:spacing w:line="240" w:lineRule="auto" w:before="0" w:after="0"/>
        <w:ind w:left="821" w:right="0" w:hanging="360"/>
        <w:jc w:val="left"/>
        <w:rPr>
          <w:sz w:val="24"/>
        </w:rPr>
      </w:pPr>
      <w:r>
        <w:rPr>
          <w:sz w:val="24"/>
        </w:rPr>
        <w:t>Duración de la ventilación mecánica</w:t>
      </w:r>
      <w:r>
        <w:rPr>
          <w:spacing w:val="-13"/>
          <w:sz w:val="24"/>
        </w:rPr>
        <w:t> </w:t>
      </w:r>
      <w:r>
        <w:rPr>
          <w:position w:val="13"/>
          <w:sz w:val="24"/>
        </w:rPr>
        <w:t>(19,20)</w:t>
      </w:r>
      <w:r>
        <w:rPr>
          <w:sz w:val="24"/>
        </w:rPr>
        <w:t>:</w:t>
      </w:r>
    </w:p>
    <w:p>
      <w:pPr>
        <w:pStyle w:val="BodyText"/>
        <w:spacing w:before="11"/>
        <w:rPr>
          <w:sz w:val="32"/>
        </w:rPr>
      </w:pPr>
    </w:p>
    <w:p>
      <w:pPr>
        <w:pStyle w:val="BodyText"/>
        <w:spacing w:line="360" w:lineRule="auto"/>
        <w:ind w:left="100" w:right="41"/>
      </w:pPr>
      <w:r>
        <w:rPr/>
        <w:pict>
          <v:shape style="position:absolute;margin-left:339.899994pt;margin-top:28.782087pt;width:3.35pt;height:12pt;mso-position-horizontal-relative:page;mso-position-vertical-relative:paragraph;z-index:-65632" type="#_x0000_t202" filled="false" stroked="false">
            <v:textbox inset="0,0,0,0">
              <w:txbxContent>
                <w:p>
                  <w:pPr>
                    <w:pStyle w:val="BodyText"/>
                    <w:spacing w:line="240" w:lineRule="exact"/>
                  </w:pPr>
                  <w:r>
                    <w:rPr>
                      <w:w w:val="100"/>
                    </w:rPr>
                    <w:t>.</w:t>
                  </w:r>
                </w:p>
              </w:txbxContent>
            </v:textbox>
            <w10:wrap type="none"/>
          </v:shape>
        </w:pict>
      </w:r>
      <w:r>
        <w:rPr/>
        <w:t>El</w:t>
      </w:r>
      <w:r>
        <w:rPr>
          <w:spacing w:val="-22"/>
        </w:rPr>
        <w:t> </w:t>
      </w:r>
      <w:r>
        <w:rPr/>
        <w:t>riesgo</w:t>
      </w:r>
      <w:r>
        <w:rPr>
          <w:spacing w:val="-17"/>
        </w:rPr>
        <w:t> </w:t>
      </w:r>
      <w:r>
        <w:rPr/>
        <w:t>diario</w:t>
      </w:r>
      <w:r>
        <w:rPr>
          <w:spacing w:val="-17"/>
        </w:rPr>
        <w:t> </w:t>
      </w:r>
      <w:r>
        <w:rPr/>
        <w:t>de</w:t>
      </w:r>
      <w:r>
        <w:rPr>
          <w:spacing w:val="-17"/>
        </w:rPr>
        <w:t> </w:t>
      </w:r>
      <w:r>
        <w:rPr/>
        <w:t>desarrollar</w:t>
      </w:r>
      <w:r>
        <w:rPr>
          <w:spacing w:val="-18"/>
        </w:rPr>
        <w:t> </w:t>
      </w:r>
      <w:r>
        <w:rPr/>
        <w:t>NAVM</w:t>
      </w:r>
      <w:r>
        <w:rPr>
          <w:spacing w:val="-18"/>
        </w:rPr>
        <w:t> </w:t>
      </w:r>
      <w:r>
        <w:rPr/>
        <w:t>disminuye</w:t>
      </w:r>
      <w:r>
        <w:rPr>
          <w:spacing w:val="-17"/>
        </w:rPr>
        <w:t> </w:t>
      </w:r>
      <w:r>
        <w:rPr/>
        <w:t>con</w:t>
      </w:r>
      <w:r>
        <w:rPr>
          <w:spacing w:val="-17"/>
        </w:rPr>
        <w:t> </w:t>
      </w:r>
      <w:r>
        <w:rPr/>
        <w:t>el</w:t>
      </w:r>
      <w:r>
        <w:rPr>
          <w:spacing w:val="-22"/>
        </w:rPr>
        <w:t> </w:t>
      </w:r>
      <w:r>
        <w:rPr/>
        <w:t>tiempo,</w:t>
      </w:r>
      <w:r>
        <w:rPr>
          <w:spacing w:val="-20"/>
        </w:rPr>
        <w:t> </w:t>
      </w:r>
      <w:r>
        <w:rPr/>
        <w:t>siendo</w:t>
      </w:r>
      <w:r>
        <w:rPr>
          <w:spacing w:val="-17"/>
        </w:rPr>
        <w:t> </w:t>
      </w:r>
      <w:r>
        <w:rPr/>
        <w:t>del</w:t>
      </w:r>
      <w:r>
        <w:rPr>
          <w:spacing w:val="-22"/>
        </w:rPr>
        <w:t> </w:t>
      </w:r>
      <w:r>
        <w:rPr/>
        <w:t>3%</w:t>
      </w:r>
      <w:r>
        <w:rPr>
          <w:spacing w:val="-17"/>
        </w:rPr>
        <w:t> </w:t>
      </w:r>
      <w:r>
        <w:rPr/>
        <w:t>durante la primera semana al 1% durante la tercera</w:t>
      </w:r>
      <w:r>
        <w:rPr>
          <w:spacing w:val="-9"/>
        </w:rPr>
        <w:t> </w:t>
      </w:r>
      <w:r>
        <w:rPr>
          <w:position w:val="13"/>
        </w:rPr>
        <w:t>(11)</w:t>
      </w:r>
    </w:p>
    <w:p>
      <w:pPr>
        <w:pStyle w:val="BodyText"/>
        <w:spacing w:before="7"/>
        <w:rPr>
          <w:sz w:val="9"/>
        </w:rPr>
      </w:pPr>
    </w:p>
    <w:p>
      <w:pPr>
        <w:pStyle w:val="ListParagraph"/>
        <w:numPr>
          <w:ilvl w:val="0"/>
          <w:numId w:val="4"/>
        </w:numPr>
        <w:tabs>
          <w:tab w:pos="820" w:val="left" w:leader="none"/>
          <w:tab w:pos="821" w:val="left" w:leader="none"/>
        </w:tabs>
        <w:spacing w:line="240" w:lineRule="auto" w:before="70" w:after="0"/>
        <w:ind w:left="821" w:right="0" w:hanging="360"/>
        <w:jc w:val="left"/>
        <w:rPr>
          <w:sz w:val="24"/>
        </w:rPr>
      </w:pPr>
      <w:r>
        <w:rPr>
          <w:sz w:val="24"/>
        </w:rPr>
        <w:t>PEEP máxima &gt; 7.5 cmH</w:t>
      </w:r>
      <w:r>
        <w:rPr>
          <w:position w:val="-5"/>
          <w:sz w:val="24"/>
        </w:rPr>
        <w:t>2</w:t>
      </w:r>
      <w:r>
        <w:rPr>
          <w:sz w:val="24"/>
        </w:rPr>
        <w:t>O</w:t>
      </w:r>
      <w:r>
        <w:rPr>
          <w:spacing w:val="-9"/>
          <w:sz w:val="24"/>
        </w:rPr>
        <w:t> </w:t>
      </w:r>
      <w:r>
        <w:rPr>
          <w:position w:val="13"/>
          <w:sz w:val="24"/>
        </w:rPr>
        <w:t>(18)</w:t>
      </w:r>
      <w:r>
        <w:rPr>
          <w:sz w:val="24"/>
        </w:rPr>
        <w:t>.</w:t>
      </w:r>
    </w:p>
    <w:p>
      <w:pPr>
        <w:pStyle w:val="ListParagraph"/>
        <w:numPr>
          <w:ilvl w:val="0"/>
          <w:numId w:val="4"/>
        </w:numPr>
        <w:tabs>
          <w:tab w:pos="820" w:val="left" w:leader="none"/>
          <w:tab w:pos="821" w:val="left" w:leader="none"/>
        </w:tabs>
        <w:spacing w:line="240" w:lineRule="auto" w:before="139" w:after="0"/>
        <w:ind w:left="821" w:right="0" w:hanging="360"/>
        <w:jc w:val="left"/>
        <w:rPr>
          <w:sz w:val="24"/>
        </w:rPr>
      </w:pPr>
      <w:r>
        <w:rPr>
          <w:sz w:val="24"/>
        </w:rPr>
        <w:t>Nutrición Enteral</w:t>
      </w:r>
      <w:r>
        <w:rPr>
          <w:spacing w:val="-10"/>
          <w:sz w:val="24"/>
        </w:rPr>
        <w:t> </w:t>
      </w:r>
      <w:r>
        <w:rPr>
          <w:position w:val="13"/>
          <w:sz w:val="24"/>
        </w:rPr>
        <w:t>(19)</w:t>
      </w:r>
      <w:r>
        <w:rPr>
          <w:sz w:val="24"/>
        </w:rPr>
        <w:t>.</w:t>
      </w:r>
    </w:p>
    <w:p>
      <w:pPr>
        <w:pStyle w:val="ListParagraph"/>
        <w:numPr>
          <w:ilvl w:val="0"/>
          <w:numId w:val="4"/>
        </w:numPr>
        <w:tabs>
          <w:tab w:pos="820" w:val="left" w:leader="none"/>
          <w:tab w:pos="821" w:val="left" w:leader="none"/>
        </w:tabs>
        <w:spacing w:line="240" w:lineRule="auto" w:before="174" w:after="0"/>
        <w:ind w:left="821" w:right="0" w:hanging="360"/>
        <w:jc w:val="left"/>
        <w:rPr>
          <w:sz w:val="24"/>
        </w:rPr>
      </w:pPr>
      <w:r>
        <w:rPr>
          <w:sz w:val="24"/>
        </w:rPr>
        <w:t>Fallo aspiración secreciones subgloticas las primeras 24 horas</w:t>
      </w:r>
      <w:r>
        <w:rPr>
          <w:spacing w:val="-19"/>
          <w:sz w:val="24"/>
        </w:rPr>
        <w:t> </w:t>
      </w:r>
      <w:r>
        <w:rPr>
          <w:position w:val="13"/>
          <w:sz w:val="24"/>
        </w:rPr>
        <w:t>(23)</w:t>
      </w:r>
      <w:r>
        <w:rPr>
          <w:sz w:val="24"/>
        </w:rPr>
        <w:t>.</w:t>
      </w:r>
    </w:p>
    <w:p>
      <w:pPr>
        <w:pStyle w:val="ListParagraph"/>
        <w:numPr>
          <w:ilvl w:val="0"/>
          <w:numId w:val="4"/>
        </w:numPr>
        <w:tabs>
          <w:tab w:pos="820" w:val="left" w:leader="none"/>
          <w:tab w:pos="821" w:val="left" w:leader="none"/>
        </w:tabs>
        <w:spacing w:line="240" w:lineRule="auto" w:before="134" w:after="0"/>
        <w:ind w:left="821" w:right="0" w:hanging="360"/>
        <w:jc w:val="left"/>
        <w:rPr>
          <w:sz w:val="24"/>
        </w:rPr>
      </w:pPr>
      <w:r>
        <w:rPr>
          <w:sz w:val="24"/>
        </w:rPr>
        <w:t>Sedación continúa </w:t>
      </w:r>
      <w:r>
        <w:rPr>
          <w:position w:val="13"/>
          <w:sz w:val="24"/>
        </w:rPr>
        <w:t>(24) </w:t>
      </w:r>
      <w:r>
        <w:rPr>
          <w:sz w:val="24"/>
        </w:rPr>
        <w:t>y uso de relajantes musculares</w:t>
      </w:r>
      <w:r>
        <w:rPr>
          <w:spacing w:val="-14"/>
          <w:sz w:val="24"/>
        </w:rPr>
        <w:t> </w:t>
      </w:r>
      <w:r>
        <w:rPr>
          <w:position w:val="13"/>
          <w:sz w:val="24"/>
        </w:rPr>
        <w:t>(11)</w:t>
      </w:r>
      <w:r>
        <w:rPr>
          <w:sz w:val="24"/>
        </w:rPr>
        <w:t>.</w:t>
      </w:r>
    </w:p>
    <w:p>
      <w:pPr>
        <w:pStyle w:val="ListParagraph"/>
        <w:numPr>
          <w:ilvl w:val="0"/>
          <w:numId w:val="4"/>
        </w:numPr>
        <w:tabs>
          <w:tab w:pos="820" w:val="left" w:leader="none"/>
          <w:tab w:pos="821" w:val="left" w:leader="none"/>
        </w:tabs>
        <w:spacing w:line="240" w:lineRule="auto" w:before="139" w:after="0"/>
        <w:ind w:left="821" w:right="0" w:hanging="360"/>
        <w:jc w:val="left"/>
        <w:rPr>
          <w:sz w:val="24"/>
        </w:rPr>
      </w:pPr>
      <w:r>
        <w:rPr>
          <w:sz w:val="24"/>
        </w:rPr>
        <w:t>Tratamiento</w:t>
      </w:r>
      <w:r>
        <w:rPr>
          <w:spacing w:val="-15"/>
          <w:sz w:val="24"/>
        </w:rPr>
        <w:t> </w:t>
      </w:r>
      <w:r>
        <w:rPr>
          <w:sz w:val="24"/>
        </w:rPr>
        <w:t>antibiótico:</w:t>
      </w:r>
    </w:p>
    <w:p>
      <w:pPr>
        <w:pStyle w:val="BodyText"/>
        <w:rPr>
          <w:sz w:val="33"/>
        </w:rPr>
      </w:pPr>
    </w:p>
    <w:p>
      <w:pPr>
        <w:spacing w:line="360" w:lineRule="auto" w:before="0"/>
        <w:ind w:left="100" w:right="119" w:firstLine="0"/>
        <w:jc w:val="both"/>
        <w:rPr>
          <w:sz w:val="24"/>
        </w:rPr>
      </w:pPr>
      <w:r>
        <w:rPr>
          <w:sz w:val="24"/>
        </w:rPr>
        <w:t>La terapia antibiótica tendría un comportamiento bimodal sobre el desarrollo de NAVM, seria protectora frente al desarrollo de NAVM los primeros días de ventilación</w:t>
      </w:r>
      <w:r>
        <w:rPr>
          <w:spacing w:val="-12"/>
          <w:sz w:val="24"/>
        </w:rPr>
        <w:t> </w:t>
      </w:r>
      <w:r>
        <w:rPr>
          <w:sz w:val="24"/>
        </w:rPr>
        <w:t>mecánica,</w:t>
      </w:r>
      <w:r>
        <w:rPr>
          <w:spacing w:val="-20"/>
          <w:sz w:val="24"/>
        </w:rPr>
        <w:t> </w:t>
      </w:r>
      <w:r>
        <w:rPr>
          <w:sz w:val="24"/>
        </w:rPr>
        <w:t>pero</w:t>
      </w:r>
      <w:r>
        <w:rPr>
          <w:spacing w:val="-17"/>
          <w:sz w:val="24"/>
        </w:rPr>
        <w:t> </w:t>
      </w:r>
      <w:r>
        <w:rPr>
          <w:sz w:val="24"/>
        </w:rPr>
        <w:t>al</w:t>
      </w:r>
      <w:r>
        <w:rPr>
          <w:spacing w:val="-17"/>
          <w:sz w:val="24"/>
        </w:rPr>
        <w:t> </w:t>
      </w:r>
      <w:r>
        <w:rPr>
          <w:sz w:val="24"/>
        </w:rPr>
        <w:t>mismo</w:t>
      </w:r>
      <w:r>
        <w:rPr>
          <w:spacing w:val="-12"/>
          <w:sz w:val="24"/>
        </w:rPr>
        <w:t> </w:t>
      </w:r>
      <w:r>
        <w:rPr>
          <w:sz w:val="24"/>
        </w:rPr>
        <w:t>tiempo</w:t>
      </w:r>
      <w:r>
        <w:rPr>
          <w:spacing w:val="-17"/>
          <w:sz w:val="24"/>
        </w:rPr>
        <w:t> </w:t>
      </w:r>
      <w:r>
        <w:rPr>
          <w:sz w:val="24"/>
        </w:rPr>
        <w:t>seleccionaría</w:t>
      </w:r>
      <w:r>
        <w:rPr>
          <w:spacing w:val="-17"/>
          <w:sz w:val="24"/>
        </w:rPr>
        <w:t> </w:t>
      </w:r>
      <w:r>
        <w:rPr>
          <w:sz w:val="24"/>
        </w:rPr>
        <w:t>un</w:t>
      </w:r>
      <w:r>
        <w:rPr>
          <w:spacing w:val="-17"/>
          <w:sz w:val="24"/>
        </w:rPr>
        <w:t> </w:t>
      </w:r>
      <w:r>
        <w:rPr>
          <w:sz w:val="24"/>
        </w:rPr>
        <w:t>conjunto</w:t>
      </w:r>
      <w:r>
        <w:rPr>
          <w:spacing w:val="-17"/>
          <w:sz w:val="24"/>
        </w:rPr>
        <w:t> </w:t>
      </w:r>
      <w:r>
        <w:rPr>
          <w:sz w:val="24"/>
        </w:rPr>
        <w:t>de</w:t>
      </w:r>
      <w:r>
        <w:rPr>
          <w:spacing w:val="-17"/>
          <w:sz w:val="24"/>
        </w:rPr>
        <w:t> </w:t>
      </w:r>
      <w:r>
        <w:rPr>
          <w:sz w:val="24"/>
        </w:rPr>
        <w:t>patógenos resistentes como </w:t>
      </w:r>
      <w:r>
        <w:rPr>
          <w:i/>
          <w:sz w:val="24"/>
        </w:rPr>
        <w:t>Pseudomona Aerouginosa </w:t>
      </w:r>
      <w:r>
        <w:rPr>
          <w:sz w:val="24"/>
        </w:rPr>
        <w:t>y </w:t>
      </w:r>
      <w:r>
        <w:rPr>
          <w:i/>
          <w:sz w:val="24"/>
        </w:rPr>
        <w:t>Staphylococcus aureus Meticilin- </w:t>
      </w:r>
      <w:r>
        <w:rPr>
          <w:i/>
          <w:sz w:val="24"/>
        </w:rPr>
        <w:t>Resistente</w:t>
      </w:r>
      <w:r>
        <w:rPr>
          <w:sz w:val="24"/>
        </w:rPr>
        <w:t>.</w:t>
      </w:r>
      <w:r>
        <w:rPr>
          <w:position w:val="13"/>
          <w:sz w:val="24"/>
        </w:rPr>
        <w:t>(25)</w:t>
      </w:r>
    </w:p>
    <w:p>
      <w:pPr>
        <w:spacing w:after="0" w:line="360" w:lineRule="auto"/>
        <w:jc w:val="both"/>
        <w:rPr>
          <w:sz w:val="24"/>
        </w:rPr>
        <w:sectPr>
          <w:pgSz w:w="12240" w:h="15840"/>
          <w:pgMar w:header="0" w:footer="945" w:top="1360" w:bottom="1200" w:left="1600" w:right="1580"/>
        </w:sectPr>
      </w:pPr>
    </w:p>
    <w:p>
      <w:pPr>
        <w:spacing w:before="55"/>
        <w:ind w:left="100" w:right="0" w:firstLine="0"/>
        <w:jc w:val="both"/>
        <w:rPr>
          <w:b/>
          <w:sz w:val="24"/>
        </w:rPr>
      </w:pPr>
      <w:r>
        <w:rPr>
          <w:b/>
          <w:sz w:val="24"/>
        </w:rPr>
        <w:t>PATOGENIA.</w:t>
      </w:r>
    </w:p>
    <w:p>
      <w:pPr>
        <w:pStyle w:val="BodyText"/>
        <w:spacing w:before="11"/>
        <w:rPr>
          <w:b/>
          <w:sz w:val="32"/>
        </w:rPr>
      </w:pPr>
    </w:p>
    <w:p>
      <w:pPr>
        <w:pStyle w:val="BodyText"/>
        <w:spacing w:line="360" w:lineRule="auto"/>
        <w:ind w:left="100" w:right="118"/>
        <w:jc w:val="both"/>
      </w:pPr>
      <w:r>
        <w:rPr/>
        <w:t>El</w:t>
      </w:r>
      <w:r>
        <w:rPr>
          <w:spacing w:val="-6"/>
        </w:rPr>
        <w:t> </w:t>
      </w:r>
      <w:r>
        <w:rPr/>
        <w:t>riesgo</w:t>
      </w:r>
      <w:r>
        <w:rPr>
          <w:spacing w:val="-2"/>
        </w:rPr>
        <w:t> </w:t>
      </w:r>
      <w:r>
        <w:rPr/>
        <w:t>de</w:t>
      </w:r>
      <w:r>
        <w:rPr>
          <w:spacing w:val="-2"/>
        </w:rPr>
        <w:t> </w:t>
      </w:r>
      <w:r>
        <w:rPr/>
        <w:t>desarrollar</w:t>
      </w:r>
      <w:r>
        <w:rPr>
          <w:spacing w:val="-3"/>
        </w:rPr>
        <w:t> </w:t>
      </w:r>
      <w:r>
        <w:rPr/>
        <w:t>una</w:t>
      </w:r>
      <w:r>
        <w:rPr>
          <w:spacing w:val="-7"/>
        </w:rPr>
        <w:t> </w:t>
      </w:r>
      <w:r>
        <w:rPr/>
        <w:t>neumonía</w:t>
      </w:r>
      <w:r>
        <w:rPr>
          <w:spacing w:val="-7"/>
        </w:rPr>
        <w:t> </w:t>
      </w:r>
      <w:r>
        <w:rPr/>
        <w:t>va</w:t>
      </w:r>
      <w:r>
        <w:rPr>
          <w:spacing w:val="-2"/>
        </w:rPr>
        <w:t> </w:t>
      </w:r>
      <w:r>
        <w:rPr/>
        <w:t>a</w:t>
      </w:r>
      <w:r>
        <w:rPr>
          <w:spacing w:val="-7"/>
        </w:rPr>
        <w:t> </w:t>
      </w:r>
      <w:r>
        <w:rPr/>
        <w:t>depender</w:t>
      </w:r>
      <w:r>
        <w:rPr>
          <w:spacing w:val="-8"/>
        </w:rPr>
        <w:t> </w:t>
      </w:r>
      <w:r>
        <w:rPr/>
        <w:t>de</w:t>
      </w:r>
      <w:r>
        <w:rPr>
          <w:spacing w:val="-2"/>
        </w:rPr>
        <w:t> </w:t>
      </w:r>
      <w:r>
        <w:rPr/>
        <w:t>la</w:t>
      </w:r>
      <w:r>
        <w:rPr>
          <w:spacing w:val="-2"/>
        </w:rPr>
        <w:t> </w:t>
      </w:r>
      <w:r>
        <w:rPr/>
        <w:t>cantidad</w:t>
      </w:r>
      <w:r>
        <w:rPr>
          <w:spacing w:val="-2"/>
        </w:rPr>
        <w:t> </w:t>
      </w:r>
      <w:r>
        <w:rPr/>
        <w:t>de</w:t>
      </w:r>
      <w:r>
        <w:rPr>
          <w:spacing w:val="-2"/>
        </w:rPr>
        <w:t> </w:t>
      </w:r>
      <w:r>
        <w:rPr/>
        <w:t>inoculo</w:t>
      </w:r>
      <w:r>
        <w:rPr>
          <w:spacing w:val="-2"/>
        </w:rPr>
        <w:t> </w:t>
      </w:r>
      <w:r>
        <w:rPr/>
        <w:t>que llega al pulmón, de la virulencia del germen y de la efectividad de los mecanismos de defensa del huésped. El pulmón es uno de los órganos que en individuos sanos permanece estéril de microorganismos. En el huésped sano no fumador hay múltiples mecanismos de defensa que juegan un papel esencial en prevenir el desarrollo de neumonía. Estos mecanismos de defensa están constituidos por las barreras</w:t>
      </w:r>
      <w:r>
        <w:rPr>
          <w:spacing w:val="-13"/>
        </w:rPr>
        <w:t> </w:t>
      </w:r>
      <w:r>
        <w:rPr/>
        <w:t>anatómicas</w:t>
      </w:r>
      <w:r>
        <w:rPr>
          <w:spacing w:val="-13"/>
        </w:rPr>
        <w:t> </w:t>
      </w:r>
      <w:r>
        <w:rPr/>
        <w:t>de</w:t>
      </w:r>
      <w:r>
        <w:rPr>
          <w:spacing w:val="-12"/>
        </w:rPr>
        <w:t> </w:t>
      </w:r>
      <w:r>
        <w:rPr/>
        <w:t>las</w:t>
      </w:r>
      <w:r>
        <w:rPr>
          <w:spacing w:val="-13"/>
        </w:rPr>
        <w:t> </w:t>
      </w:r>
      <w:r>
        <w:rPr/>
        <w:t>vías</w:t>
      </w:r>
      <w:r>
        <w:rPr>
          <w:spacing w:val="-13"/>
        </w:rPr>
        <w:t> </w:t>
      </w:r>
      <w:r>
        <w:rPr/>
        <w:t>aéreas,</w:t>
      </w:r>
      <w:r>
        <w:rPr>
          <w:spacing w:val="-10"/>
        </w:rPr>
        <w:t> </w:t>
      </w:r>
      <w:r>
        <w:rPr/>
        <w:t>el</w:t>
      </w:r>
      <w:r>
        <w:rPr>
          <w:spacing w:val="-17"/>
        </w:rPr>
        <w:t> </w:t>
      </w:r>
      <w:r>
        <w:rPr/>
        <w:t>reflejo</w:t>
      </w:r>
      <w:r>
        <w:rPr>
          <w:spacing w:val="-12"/>
        </w:rPr>
        <w:t> </w:t>
      </w:r>
      <w:r>
        <w:rPr/>
        <w:t>tusígeno,</w:t>
      </w:r>
      <w:r>
        <w:rPr>
          <w:spacing w:val="-15"/>
        </w:rPr>
        <w:t> </w:t>
      </w:r>
      <w:r>
        <w:rPr/>
        <w:t>el</w:t>
      </w:r>
      <w:r>
        <w:rPr>
          <w:spacing w:val="-17"/>
        </w:rPr>
        <w:t> </w:t>
      </w:r>
      <w:r>
        <w:rPr/>
        <w:t>moco,</w:t>
      </w:r>
      <w:r>
        <w:rPr>
          <w:spacing w:val="-15"/>
        </w:rPr>
        <w:t> </w:t>
      </w:r>
      <w:r>
        <w:rPr/>
        <w:t>el</w:t>
      </w:r>
      <w:r>
        <w:rPr>
          <w:spacing w:val="-17"/>
        </w:rPr>
        <w:t> </w:t>
      </w:r>
      <w:r>
        <w:rPr/>
        <w:t>aclaramiento mucociliar y el sistema inmune de defensa humoral y celular constituido por los macrófagos alveolares, leucocitos, inmunoglobulinas y</w:t>
      </w:r>
      <w:r>
        <w:rPr>
          <w:spacing w:val="-29"/>
        </w:rPr>
        <w:t> </w:t>
      </w:r>
      <w:r>
        <w:rPr/>
        <w:t>complemento.</w:t>
      </w:r>
    </w:p>
    <w:p>
      <w:pPr>
        <w:pStyle w:val="BodyText"/>
        <w:spacing w:before="10"/>
        <w:rPr>
          <w:sz w:val="20"/>
        </w:rPr>
      </w:pPr>
    </w:p>
    <w:p>
      <w:pPr>
        <w:pStyle w:val="BodyText"/>
        <w:spacing w:line="360" w:lineRule="auto"/>
        <w:ind w:left="100" w:right="112"/>
        <w:jc w:val="both"/>
      </w:pPr>
      <w:r>
        <w:rPr/>
        <w:t>En el paciente intubado y en ventilación mecánica estos mecanismos de defensa están comprometidos: hay alteración de las barreras anatómicas, el sistema inmunológico está debilitado por la enfermedad crítica del paciente, sus comorbilidades y el estado de malnutrición que es frecuente en estos enfermos. Además la intubación altera el reflejo tusígeno, daña el epitelio traqueal, compromete el aclaramiento mucociliar y crea un acceso directo para el paso de bacterias a las vías respiratorias.</w:t>
      </w:r>
    </w:p>
    <w:p>
      <w:pPr>
        <w:pStyle w:val="BodyText"/>
        <w:spacing w:before="4"/>
        <w:rPr>
          <w:sz w:val="21"/>
        </w:rPr>
      </w:pPr>
    </w:p>
    <w:p>
      <w:pPr>
        <w:pStyle w:val="BodyText"/>
        <w:spacing w:line="360" w:lineRule="auto"/>
        <w:ind w:left="100" w:right="110"/>
        <w:jc w:val="both"/>
      </w:pPr>
      <w:r>
        <w:rPr/>
        <w:t>Las</w:t>
      </w:r>
      <w:r>
        <w:rPr>
          <w:spacing w:val="-7"/>
        </w:rPr>
        <w:t> </w:t>
      </w:r>
      <w:r>
        <w:rPr/>
        <w:t>causas</w:t>
      </w:r>
      <w:r>
        <w:rPr>
          <w:spacing w:val="-7"/>
        </w:rPr>
        <w:t> </w:t>
      </w:r>
      <w:r>
        <w:rPr/>
        <w:t>de</w:t>
      </w:r>
      <w:r>
        <w:rPr>
          <w:spacing w:val="-6"/>
        </w:rPr>
        <w:t> </w:t>
      </w:r>
      <w:r>
        <w:rPr/>
        <w:t>producción</w:t>
      </w:r>
      <w:r>
        <w:rPr>
          <w:spacing w:val="-6"/>
        </w:rPr>
        <w:t> </w:t>
      </w:r>
      <w:r>
        <w:rPr/>
        <w:t>de</w:t>
      </w:r>
      <w:r>
        <w:rPr>
          <w:spacing w:val="-6"/>
        </w:rPr>
        <w:t> </w:t>
      </w:r>
      <w:r>
        <w:rPr/>
        <w:t>la</w:t>
      </w:r>
      <w:r>
        <w:rPr>
          <w:spacing w:val="-6"/>
        </w:rPr>
        <w:t> </w:t>
      </w:r>
      <w:r>
        <w:rPr/>
        <w:t>NAVM</w:t>
      </w:r>
      <w:r>
        <w:rPr>
          <w:spacing w:val="-12"/>
        </w:rPr>
        <w:t> </w:t>
      </w:r>
      <w:r>
        <w:rPr/>
        <w:t>se</w:t>
      </w:r>
      <w:r>
        <w:rPr>
          <w:spacing w:val="-6"/>
        </w:rPr>
        <w:t> </w:t>
      </w:r>
      <w:r>
        <w:rPr/>
        <w:t>pueden</w:t>
      </w:r>
      <w:r>
        <w:rPr>
          <w:spacing w:val="-6"/>
        </w:rPr>
        <w:t> </w:t>
      </w:r>
      <w:r>
        <w:rPr/>
        <w:t>clasificar,</w:t>
      </w:r>
      <w:r>
        <w:rPr>
          <w:spacing w:val="-9"/>
        </w:rPr>
        <w:t> </w:t>
      </w:r>
      <w:r>
        <w:rPr/>
        <w:t>según</w:t>
      </w:r>
      <w:r>
        <w:rPr>
          <w:spacing w:val="-6"/>
        </w:rPr>
        <w:t> </w:t>
      </w:r>
      <w:r>
        <w:rPr/>
        <w:t>la</w:t>
      </w:r>
      <w:r>
        <w:rPr>
          <w:spacing w:val="-6"/>
        </w:rPr>
        <w:t> </w:t>
      </w:r>
      <w:r>
        <w:rPr/>
        <w:t>vía</w:t>
      </w:r>
      <w:r>
        <w:rPr>
          <w:spacing w:val="-6"/>
        </w:rPr>
        <w:t> </w:t>
      </w:r>
      <w:r>
        <w:rPr/>
        <w:t>de</w:t>
      </w:r>
      <w:r>
        <w:rPr>
          <w:spacing w:val="-6"/>
        </w:rPr>
        <w:t> </w:t>
      </w:r>
      <w:r>
        <w:rPr/>
        <w:t>acceso de los microorganismos al tracto respiratorio inferior,</w:t>
      </w:r>
      <w:r>
        <w:rPr>
          <w:spacing w:val="-25"/>
        </w:rPr>
        <w:t> </w:t>
      </w:r>
      <w:r>
        <w:rPr/>
        <w:t>en:</w:t>
      </w:r>
    </w:p>
    <w:p>
      <w:pPr>
        <w:pStyle w:val="BodyText"/>
        <w:spacing w:before="10"/>
        <w:rPr>
          <w:sz w:val="20"/>
        </w:rPr>
      </w:pPr>
    </w:p>
    <w:p>
      <w:pPr>
        <w:pStyle w:val="BodyText"/>
        <w:spacing w:line="360" w:lineRule="auto"/>
        <w:ind w:left="100" w:right="122"/>
        <w:jc w:val="both"/>
      </w:pPr>
      <w:bookmarkStart w:name="Vía endógena. Los gérmenes serían los pr" w:id="18"/>
      <w:bookmarkEnd w:id="18"/>
      <w:r>
        <w:rPr/>
      </w:r>
      <w:r>
        <w:rPr>
          <w:b/>
        </w:rPr>
        <w:t>Vía endógena. </w:t>
      </w:r>
      <w:r>
        <w:rPr/>
        <w:t>Los gérmenes serían los propios de la flora saprofita del paciente</w:t>
      </w:r>
      <w:r>
        <w:rPr>
          <w:spacing w:val="-37"/>
        </w:rPr>
        <w:t> </w:t>
      </w:r>
      <w:r>
        <w:rPr/>
        <w:t>o bien los del entorno hospitalario si esta ha sido sustituida. Estos microorganismos endógenos podrían llegar al tracto respiratorio inferior</w:t>
      </w:r>
      <w:r>
        <w:rPr>
          <w:spacing w:val="-21"/>
        </w:rPr>
        <w:t> </w:t>
      </w:r>
      <w:r>
        <w:rPr/>
        <w:t>por:</w:t>
      </w:r>
    </w:p>
    <w:p>
      <w:pPr>
        <w:pStyle w:val="BodyText"/>
        <w:spacing w:before="3"/>
        <w:rPr>
          <w:sz w:val="21"/>
        </w:rPr>
      </w:pPr>
    </w:p>
    <w:p>
      <w:pPr>
        <w:pStyle w:val="ListParagraph"/>
        <w:numPr>
          <w:ilvl w:val="0"/>
          <w:numId w:val="5"/>
        </w:numPr>
        <w:tabs>
          <w:tab w:pos="246" w:val="left" w:leader="none"/>
        </w:tabs>
        <w:spacing w:line="240" w:lineRule="auto" w:before="0" w:after="0"/>
        <w:ind w:left="245" w:right="0" w:hanging="145"/>
        <w:jc w:val="both"/>
        <w:rPr>
          <w:sz w:val="24"/>
        </w:rPr>
      </w:pPr>
      <w:r>
        <w:rPr>
          <w:i/>
          <w:sz w:val="24"/>
        </w:rPr>
        <w:t>Aspiración de secreciones contaminadas procedentes de la</w:t>
      </w:r>
      <w:r>
        <w:rPr>
          <w:i/>
          <w:spacing w:val="-10"/>
          <w:sz w:val="24"/>
        </w:rPr>
        <w:t> </w:t>
      </w:r>
      <w:r>
        <w:rPr>
          <w:i/>
          <w:sz w:val="24"/>
        </w:rPr>
        <w:t>orofaringe</w:t>
      </w:r>
      <w:r>
        <w:rPr>
          <w:sz w:val="24"/>
        </w:rPr>
        <w:t>.</w:t>
      </w:r>
    </w:p>
    <w:p>
      <w:pPr>
        <w:pStyle w:val="BodyText"/>
        <w:rPr>
          <w:sz w:val="33"/>
        </w:rPr>
      </w:pPr>
    </w:p>
    <w:p>
      <w:pPr>
        <w:pStyle w:val="BodyText"/>
        <w:spacing w:line="360" w:lineRule="auto"/>
        <w:ind w:left="100" w:right="117"/>
        <w:jc w:val="both"/>
      </w:pPr>
      <w:r>
        <w:rPr/>
        <w:t>La flora normal de la orofaringe en pacientes sanos no intubados está compuesta predominantemente por </w:t>
      </w:r>
      <w:r>
        <w:rPr>
          <w:i/>
        </w:rPr>
        <w:t>Estreptococos viridans</w:t>
      </w:r>
      <w:r>
        <w:rPr/>
        <w:t>, </w:t>
      </w:r>
      <w:r>
        <w:rPr>
          <w:i/>
        </w:rPr>
        <w:t>Haemophilus sp</w:t>
      </w:r>
      <w:r>
        <w:rPr/>
        <w:t>. y anaerobios. La saliva y su contenido (inmunoglobulinas, fibronectina) son los factores principales para mantener la flora normal de las placas dentales y la boca, siendo raro aislar bacilos Gram negativos aerobios.</w:t>
      </w:r>
    </w:p>
    <w:p>
      <w:pPr>
        <w:spacing w:after="0" w:line="360" w:lineRule="auto"/>
        <w:jc w:val="both"/>
        <w:sectPr>
          <w:pgSz w:w="12240" w:h="15840"/>
          <w:pgMar w:header="0" w:footer="945" w:top="1360" w:bottom="1200" w:left="1600" w:right="1580"/>
        </w:sectPr>
      </w:pPr>
    </w:p>
    <w:p>
      <w:pPr>
        <w:pStyle w:val="BodyText"/>
        <w:spacing w:line="360" w:lineRule="auto" w:before="55"/>
        <w:ind w:left="100" w:right="112"/>
        <w:jc w:val="both"/>
      </w:pPr>
      <w:r>
        <w:rPr/>
        <w:t>En pacientes críticos, especialmente durante </w:t>
      </w:r>
      <w:r>
        <w:rPr>
          <w:spacing w:val="-3"/>
        </w:rPr>
        <w:t>su </w:t>
      </w:r>
      <w:r>
        <w:rPr/>
        <w:t>estancia en </w:t>
      </w:r>
      <w:r>
        <w:rPr>
          <w:spacing w:val="-3"/>
        </w:rPr>
        <w:t>UCI, </w:t>
      </w:r>
      <w:r>
        <w:rPr/>
        <w:t>se produce un cambio importante en la flora de la orofaringe pasando a predominar los bacilos Gram negativos aerobios y los </w:t>
      </w:r>
      <w:r>
        <w:rPr>
          <w:i/>
        </w:rPr>
        <w:t>Staphylococcus aureus</w:t>
      </w:r>
      <w:r>
        <w:rPr/>
        <w:t>. Los enfermos críticos presentan también un aumento de los valores de proteasa lo que produce una disminución de la inmunoglobulina A de la mucosa y de fibronectina salivar; ello impide la unión de los gérmenes Gram positivos a la mucosa, favoreciendo así la adherencia de bacterias Gram negativas entéricas y </w:t>
      </w:r>
      <w:r>
        <w:rPr>
          <w:i/>
        </w:rPr>
        <w:t>Staphylococcus aureus</w:t>
      </w:r>
      <w:r>
        <w:rPr>
          <w:position w:val="13"/>
        </w:rPr>
        <w:t>(26)</w:t>
      </w:r>
      <w:r>
        <w:rPr/>
        <w:t>. Numerosos</w:t>
      </w:r>
      <w:r>
        <w:rPr>
          <w:spacing w:val="-9"/>
        </w:rPr>
        <w:t> </w:t>
      </w:r>
      <w:r>
        <w:rPr/>
        <w:t>estudios</w:t>
      </w:r>
      <w:r>
        <w:rPr>
          <w:spacing w:val="-9"/>
        </w:rPr>
        <w:t> </w:t>
      </w:r>
      <w:r>
        <w:rPr/>
        <w:t>han</w:t>
      </w:r>
      <w:r>
        <w:rPr>
          <w:spacing w:val="-8"/>
        </w:rPr>
        <w:t> </w:t>
      </w:r>
      <w:r>
        <w:rPr/>
        <w:t>mostrado</w:t>
      </w:r>
      <w:r>
        <w:rPr>
          <w:spacing w:val="-8"/>
        </w:rPr>
        <w:t> </w:t>
      </w:r>
      <w:r>
        <w:rPr/>
        <w:t>que</w:t>
      </w:r>
      <w:r>
        <w:rPr>
          <w:spacing w:val="-8"/>
        </w:rPr>
        <w:t> </w:t>
      </w:r>
      <w:r>
        <w:rPr/>
        <w:t>la</w:t>
      </w:r>
      <w:r>
        <w:rPr>
          <w:spacing w:val="-8"/>
        </w:rPr>
        <w:t> </w:t>
      </w:r>
      <w:r>
        <w:rPr/>
        <w:t>colonización</w:t>
      </w:r>
      <w:r>
        <w:rPr>
          <w:spacing w:val="-8"/>
        </w:rPr>
        <w:t> </w:t>
      </w:r>
      <w:r>
        <w:rPr/>
        <w:t>de</w:t>
      </w:r>
      <w:r>
        <w:rPr>
          <w:spacing w:val="-8"/>
        </w:rPr>
        <w:t> </w:t>
      </w:r>
      <w:r>
        <w:rPr/>
        <w:t>la</w:t>
      </w:r>
      <w:r>
        <w:rPr>
          <w:spacing w:val="-8"/>
        </w:rPr>
        <w:t> </w:t>
      </w:r>
      <w:r>
        <w:rPr/>
        <w:t>orofaringe</w:t>
      </w:r>
      <w:r>
        <w:rPr>
          <w:spacing w:val="-8"/>
        </w:rPr>
        <w:t> </w:t>
      </w:r>
      <w:r>
        <w:rPr/>
        <w:t>por</w:t>
      </w:r>
      <w:r>
        <w:rPr>
          <w:spacing w:val="-9"/>
        </w:rPr>
        <w:t> </w:t>
      </w:r>
      <w:r>
        <w:rPr/>
        <w:t>bacteria Gram negativas aerobias y Gram positivos como </w:t>
      </w:r>
      <w:r>
        <w:rPr>
          <w:i/>
        </w:rPr>
        <w:t>Staphylococcus aureus </w:t>
      </w:r>
      <w:r>
        <w:rPr/>
        <w:t>es muy común en pacientes críticos en ventilación mecánica </w:t>
      </w:r>
      <w:r>
        <w:rPr>
          <w:position w:val="13"/>
        </w:rPr>
        <w:t>(27,</w:t>
      </w:r>
      <w:r>
        <w:rPr>
          <w:spacing w:val="-15"/>
          <w:position w:val="13"/>
        </w:rPr>
        <w:t> </w:t>
      </w:r>
      <w:r>
        <w:rPr>
          <w:position w:val="13"/>
        </w:rPr>
        <w:t>28)</w:t>
      </w:r>
      <w:r>
        <w:rPr/>
        <w:t>.</w:t>
      </w:r>
    </w:p>
    <w:p>
      <w:pPr>
        <w:pStyle w:val="BodyText"/>
        <w:spacing w:line="360" w:lineRule="auto" w:before="175"/>
        <w:ind w:left="100" w:right="116"/>
        <w:jc w:val="both"/>
      </w:pPr>
      <w:r>
        <w:rPr/>
        <w:t>Las guías de la </w:t>
      </w:r>
      <w:r>
        <w:rPr>
          <w:i/>
        </w:rPr>
        <w:t>American Thoracic Society </w:t>
      </w:r>
      <w:r>
        <w:rPr/>
        <w:t>(ATS) señalan que tanto el estómago como</w:t>
      </w:r>
      <w:r>
        <w:rPr>
          <w:spacing w:val="-18"/>
        </w:rPr>
        <w:t> </w:t>
      </w:r>
      <w:r>
        <w:rPr/>
        <w:t>los</w:t>
      </w:r>
      <w:r>
        <w:rPr>
          <w:spacing w:val="-19"/>
        </w:rPr>
        <w:t> </w:t>
      </w:r>
      <w:r>
        <w:rPr/>
        <w:t>senos</w:t>
      </w:r>
      <w:r>
        <w:rPr>
          <w:spacing w:val="-19"/>
        </w:rPr>
        <w:t> </w:t>
      </w:r>
      <w:r>
        <w:rPr/>
        <w:t>son</w:t>
      </w:r>
      <w:r>
        <w:rPr>
          <w:spacing w:val="-18"/>
        </w:rPr>
        <w:t> </w:t>
      </w:r>
      <w:r>
        <w:rPr/>
        <w:t>potenciales</w:t>
      </w:r>
      <w:r>
        <w:rPr>
          <w:spacing w:val="-19"/>
        </w:rPr>
        <w:t> </w:t>
      </w:r>
      <w:r>
        <w:rPr/>
        <w:t>reservorios</w:t>
      </w:r>
      <w:r>
        <w:rPr>
          <w:spacing w:val="-19"/>
        </w:rPr>
        <w:t> </w:t>
      </w:r>
      <w:r>
        <w:rPr/>
        <w:t>de</w:t>
      </w:r>
      <w:r>
        <w:rPr>
          <w:spacing w:val="-18"/>
        </w:rPr>
        <w:t> </w:t>
      </w:r>
      <w:r>
        <w:rPr/>
        <w:t>gérmenes</w:t>
      </w:r>
      <w:r>
        <w:rPr>
          <w:spacing w:val="-19"/>
        </w:rPr>
        <w:t> </w:t>
      </w:r>
      <w:r>
        <w:rPr/>
        <w:t>nosocomiales</w:t>
      </w:r>
      <w:r>
        <w:rPr>
          <w:spacing w:val="-19"/>
        </w:rPr>
        <w:t> </w:t>
      </w:r>
      <w:r>
        <w:rPr/>
        <w:t>que</w:t>
      </w:r>
      <w:r>
        <w:rPr>
          <w:spacing w:val="-18"/>
        </w:rPr>
        <w:t> </w:t>
      </w:r>
      <w:r>
        <w:rPr/>
        <w:t>pueden contribuir</w:t>
      </w:r>
      <w:r>
        <w:rPr>
          <w:spacing w:val="-9"/>
        </w:rPr>
        <w:t> </w:t>
      </w:r>
      <w:r>
        <w:rPr/>
        <w:t>a</w:t>
      </w:r>
      <w:r>
        <w:rPr>
          <w:spacing w:val="-3"/>
        </w:rPr>
        <w:t> </w:t>
      </w:r>
      <w:r>
        <w:rPr/>
        <w:t>la</w:t>
      </w:r>
      <w:r>
        <w:rPr>
          <w:spacing w:val="-8"/>
        </w:rPr>
        <w:t> </w:t>
      </w:r>
      <w:r>
        <w:rPr/>
        <w:t>colonización</w:t>
      </w:r>
      <w:r>
        <w:rPr>
          <w:spacing w:val="-8"/>
        </w:rPr>
        <w:t> </w:t>
      </w:r>
      <w:r>
        <w:rPr/>
        <w:t>de</w:t>
      </w:r>
      <w:r>
        <w:rPr>
          <w:spacing w:val="-8"/>
        </w:rPr>
        <w:t> </w:t>
      </w:r>
      <w:r>
        <w:rPr/>
        <w:t>la</w:t>
      </w:r>
      <w:r>
        <w:rPr>
          <w:spacing w:val="-3"/>
        </w:rPr>
        <w:t> </w:t>
      </w:r>
      <w:r>
        <w:rPr/>
        <w:t>orofaringe,</w:t>
      </w:r>
      <w:r>
        <w:rPr>
          <w:spacing w:val="-11"/>
        </w:rPr>
        <w:t> </w:t>
      </w:r>
      <w:r>
        <w:rPr/>
        <w:t>aunque</w:t>
      </w:r>
      <w:r>
        <w:rPr>
          <w:spacing w:val="-1"/>
        </w:rPr>
        <w:t> </w:t>
      </w:r>
      <w:r>
        <w:rPr/>
        <w:t>su</w:t>
      </w:r>
      <w:r>
        <w:rPr>
          <w:spacing w:val="-8"/>
        </w:rPr>
        <w:t> </w:t>
      </w:r>
      <w:r>
        <w:rPr/>
        <w:t>contribución</w:t>
      </w:r>
      <w:r>
        <w:rPr>
          <w:spacing w:val="-8"/>
        </w:rPr>
        <w:t> </w:t>
      </w:r>
      <w:r>
        <w:rPr/>
        <w:t>al</w:t>
      </w:r>
      <w:r>
        <w:rPr>
          <w:spacing w:val="-13"/>
        </w:rPr>
        <w:t> </w:t>
      </w:r>
      <w:r>
        <w:rPr/>
        <w:t>desarrollo</w:t>
      </w:r>
      <w:r>
        <w:rPr>
          <w:spacing w:val="-8"/>
        </w:rPr>
        <w:t> </w:t>
      </w:r>
      <w:r>
        <w:rPr/>
        <w:t>de NAVM es controvertida sin poder descartarse que sean fenómenos concomitantes: Nivel de evidencia II</w:t>
      </w:r>
      <w:r>
        <w:rPr>
          <w:spacing w:val="-11"/>
        </w:rPr>
        <w:t> </w:t>
      </w:r>
      <w:r>
        <w:rPr>
          <w:position w:val="13"/>
        </w:rPr>
        <w:t>(29)</w:t>
      </w:r>
      <w:r>
        <w:rPr/>
        <w:t>.</w:t>
      </w:r>
    </w:p>
    <w:p>
      <w:pPr>
        <w:pStyle w:val="BodyText"/>
        <w:spacing w:line="360" w:lineRule="auto" w:before="175"/>
        <w:ind w:left="100" w:right="112"/>
        <w:jc w:val="both"/>
      </w:pPr>
      <w:r>
        <w:rPr/>
        <w:t>Así pues, la orofaringe es un reservorio de secreciones colonizadas por microorganismos. En pacientes intubados, estas secreciones infectadas pueden descender fácilmente hacia la glotis abierta y acumularse en el espacio subglótico sobre el balón de neumotaponamiento. Este neumotaponamiento está diseñado para aislar la vía aérea impidiendo la fuga de aire y evitando el paso de contenido de la orofaringe al tracto respiratorio. Sin embargo este sellado de la tráquea no es estanco</w:t>
      </w:r>
      <w:r>
        <w:rPr>
          <w:spacing w:val="-3"/>
        </w:rPr>
        <w:t> </w:t>
      </w:r>
      <w:r>
        <w:rPr/>
        <w:t>y</w:t>
      </w:r>
      <w:r>
        <w:rPr>
          <w:spacing w:val="-9"/>
        </w:rPr>
        <w:t> </w:t>
      </w:r>
      <w:r>
        <w:rPr/>
        <w:t>entre</w:t>
      </w:r>
      <w:r>
        <w:rPr>
          <w:spacing w:val="-3"/>
        </w:rPr>
        <w:t> </w:t>
      </w:r>
      <w:r>
        <w:rPr/>
        <w:t>el</w:t>
      </w:r>
      <w:r>
        <w:rPr>
          <w:spacing w:val="-7"/>
        </w:rPr>
        <w:t> </w:t>
      </w:r>
      <w:r>
        <w:rPr/>
        <w:t>balón</w:t>
      </w:r>
      <w:r>
        <w:rPr>
          <w:spacing w:val="-3"/>
        </w:rPr>
        <w:t> </w:t>
      </w:r>
      <w:r>
        <w:rPr/>
        <w:t>del</w:t>
      </w:r>
      <w:r>
        <w:rPr>
          <w:spacing w:val="-7"/>
        </w:rPr>
        <w:t> </w:t>
      </w:r>
      <w:r>
        <w:rPr/>
        <w:t>neumotaponamiento</w:t>
      </w:r>
      <w:r>
        <w:rPr>
          <w:spacing w:val="-3"/>
        </w:rPr>
        <w:t> </w:t>
      </w:r>
      <w:r>
        <w:rPr/>
        <w:t>y</w:t>
      </w:r>
      <w:r>
        <w:rPr>
          <w:spacing w:val="-9"/>
        </w:rPr>
        <w:t> </w:t>
      </w:r>
      <w:r>
        <w:rPr/>
        <w:t>la</w:t>
      </w:r>
      <w:r>
        <w:rPr>
          <w:spacing w:val="-3"/>
        </w:rPr>
        <w:t> </w:t>
      </w:r>
      <w:r>
        <w:rPr/>
        <w:t>mucosa</w:t>
      </w:r>
      <w:r>
        <w:rPr>
          <w:spacing w:val="-3"/>
        </w:rPr>
        <w:t> </w:t>
      </w:r>
      <w:r>
        <w:rPr/>
        <w:t>traqueal</w:t>
      </w:r>
      <w:r>
        <w:rPr>
          <w:spacing w:val="-7"/>
        </w:rPr>
        <w:t> </w:t>
      </w:r>
      <w:r>
        <w:rPr/>
        <w:t>se</w:t>
      </w:r>
      <w:r>
        <w:rPr>
          <w:spacing w:val="-3"/>
        </w:rPr>
        <w:t> </w:t>
      </w:r>
      <w:r>
        <w:rPr/>
        <w:t>producen microaspiración de secreciones que alcanzaran la vía aérea inferior. Tal como se recoge en las guías de la ATS, la aspiración de microorganismos orofaringeos o el paso de secreciones colonizadas alrededor del balón del neumotaponamiento son las</w:t>
      </w:r>
      <w:r>
        <w:rPr>
          <w:spacing w:val="-5"/>
        </w:rPr>
        <w:t> </w:t>
      </w:r>
      <w:r>
        <w:rPr/>
        <w:t>principales</w:t>
      </w:r>
      <w:r>
        <w:rPr>
          <w:spacing w:val="-5"/>
        </w:rPr>
        <w:t> </w:t>
      </w:r>
      <w:r>
        <w:rPr/>
        <w:t>vías</w:t>
      </w:r>
      <w:r>
        <w:rPr>
          <w:spacing w:val="-5"/>
        </w:rPr>
        <w:t> </w:t>
      </w:r>
      <w:r>
        <w:rPr/>
        <w:t>de</w:t>
      </w:r>
      <w:r>
        <w:rPr>
          <w:spacing w:val="-5"/>
        </w:rPr>
        <w:t> </w:t>
      </w:r>
      <w:r>
        <w:rPr/>
        <w:t>entrada</w:t>
      </w:r>
      <w:r>
        <w:rPr>
          <w:spacing w:val="-5"/>
        </w:rPr>
        <w:t> </w:t>
      </w:r>
      <w:r>
        <w:rPr/>
        <w:t>de</w:t>
      </w:r>
      <w:r>
        <w:rPr>
          <w:spacing w:val="-5"/>
        </w:rPr>
        <w:t> </w:t>
      </w:r>
      <w:r>
        <w:rPr/>
        <w:t>microorganismos</w:t>
      </w:r>
      <w:r>
        <w:rPr>
          <w:spacing w:val="-5"/>
        </w:rPr>
        <w:t> </w:t>
      </w:r>
      <w:r>
        <w:rPr/>
        <w:t>en</w:t>
      </w:r>
      <w:r>
        <w:rPr>
          <w:spacing w:val="-5"/>
        </w:rPr>
        <w:t> </w:t>
      </w:r>
      <w:r>
        <w:rPr/>
        <w:t>el</w:t>
      </w:r>
      <w:r>
        <w:rPr>
          <w:spacing w:val="-8"/>
        </w:rPr>
        <w:t> </w:t>
      </w:r>
      <w:r>
        <w:rPr/>
        <w:t>tracto</w:t>
      </w:r>
      <w:r>
        <w:rPr>
          <w:spacing w:val="-5"/>
        </w:rPr>
        <w:t> </w:t>
      </w:r>
      <w:r>
        <w:rPr/>
        <w:t>respiratorio</w:t>
      </w:r>
      <w:r>
        <w:rPr>
          <w:spacing w:val="-5"/>
        </w:rPr>
        <w:t> </w:t>
      </w:r>
      <w:r>
        <w:rPr/>
        <w:t>inferior. Nivel de evidencia II</w:t>
      </w:r>
      <w:r>
        <w:rPr>
          <w:spacing w:val="-11"/>
        </w:rPr>
        <w:t> </w:t>
      </w:r>
      <w:r>
        <w:rPr>
          <w:position w:val="13"/>
        </w:rPr>
        <w:t>(29)</w:t>
      </w:r>
      <w:r>
        <w:rPr/>
        <w:t>.</w:t>
      </w:r>
    </w:p>
    <w:p>
      <w:pPr>
        <w:spacing w:after="0" w:line="360" w:lineRule="auto"/>
        <w:jc w:val="both"/>
        <w:sectPr>
          <w:pgSz w:w="12240" w:h="15840"/>
          <w:pgMar w:header="0" w:footer="945" w:top="1360" w:bottom="1200" w:left="1600" w:right="1580"/>
        </w:sectPr>
      </w:pPr>
    </w:p>
    <w:p>
      <w:pPr>
        <w:pStyle w:val="BodyText"/>
        <w:spacing w:line="360" w:lineRule="auto" w:before="55"/>
        <w:ind w:left="100" w:right="114"/>
        <w:jc w:val="both"/>
      </w:pPr>
      <w:r>
        <w:rPr/>
        <w:t>Dentro de esta vía endógena según la procedencia del microorganismo causante de la NAVM se distinguen dos tipos: </w:t>
      </w:r>
      <w:r>
        <w:rPr>
          <w:i/>
        </w:rPr>
        <w:t>vía endógena primaria </w:t>
      </w:r>
      <w:r>
        <w:rPr/>
        <w:t>cuando los gérmenes proceden de la flora saprofita habitual y </w:t>
      </w:r>
      <w:r>
        <w:rPr>
          <w:i/>
        </w:rPr>
        <w:t>vía </w:t>
      </w:r>
      <w:r>
        <w:rPr/>
        <w:t>e</w:t>
      </w:r>
      <w:r>
        <w:rPr>
          <w:i/>
        </w:rPr>
        <w:t>ndógena secundaria </w:t>
      </w:r>
      <w:r>
        <w:rPr/>
        <w:t>cuando los microorganismos colonizan de forma secundaria la orofaringe del paciente, sustituyendo la flora habitual</w:t>
      </w:r>
    </w:p>
    <w:p>
      <w:pPr>
        <w:pStyle w:val="BodyText"/>
        <w:spacing w:before="10"/>
        <w:rPr>
          <w:sz w:val="20"/>
        </w:rPr>
      </w:pPr>
    </w:p>
    <w:p>
      <w:pPr>
        <w:spacing w:before="0"/>
        <w:ind w:left="100" w:right="0" w:firstLine="0"/>
        <w:jc w:val="both"/>
        <w:rPr>
          <w:i/>
          <w:sz w:val="24"/>
        </w:rPr>
      </w:pPr>
      <w:r>
        <w:rPr>
          <w:i/>
          <w:sz w:val="24"/>
        </w:rPr>
        <w:t>Diseminación hematógena de focos infecciosos a distancia.</w:t>
      </w:r>
    </w:p>
    <w:p>
      <w:pPr>
        <w:pStyle w:val="BodyText"/>
        <w:rPr>
          <w:i/>
          <w:sz w:val="33"/>
        </w:rPr>
      </w:pPr>
    </w:p>
    <w:p>
      <w:pPr>
        <w:pStyle w:val="BodyText"/>
        <w:spacing w:line="360" w:lineRule="auto"/>
        <w:ind w:left="100" w:right="123"/>
        <w:jc w:val="both"/>
      </w:pPr>
      <w:r>
        <w:rPr/>
        <w:t>En las guías de la ATS se señala como mecanismo inusual en la patogénesis de</w:t>
      </w:r>
      <w:r>
        <w:rPr>
          <w:spacing w:val="-39"/>
        </w:rPr>
        <w:t> </w:t>
      </w:r>
      <w:r>
        <w:rPr/>
        <w:t>la NAVM. Nivel de evidencia II</w:t>
      </w:r>
      <w:r>
        <w:rPr>
          <w:spacing w:val="-14"/>
        </w:rPr>
        <w:t> </w:t>
      </w:r>
      <w:r>
        <w:rPr>
          <w:position w:val="13"/>
        </w:rPr>
        <w:t>(29)</w:t>
      </w:r>
      <w:r>
        <w:rPr/>
        <w:t>.</w:t>
      </w:r>
    </w:p>
    <w:p>
      <w:pPr>
        <w:spacing w:before="180"/>
        <w:ind w:left="100" w:right="0" w:firstLine="0"/>
        <w:jc w:val="both"/>
        <w:rPr>
          <w:sz w:val="24"/>
        </w:rPr>
      </w:pPr>
      <w:bookmarkStart w:name="Vía exógena." w:id="19"/>
      <w:bookmarkEnd w:id="19"/>
      <w:r>
        <w:rPr/>
      </w:r>
      <w:r>
        <w:rPr>
          <w:b/>
          <w:sz w:val="24"/>
        </w:rPr>
        <w:t>Vía exógena</w:t>
      </w:r>
      <w:r>
        <w:rPr>
          <w:sz w:val="24"/>
        </w:rPr>
        <w:t>.</w:t>
      </w:r>
    </w:p>
    <w:p>
      <w:pPr>
        <w:pStyle w:val="BodyText"/>
        <w:spacing w:before="11"/>
        <w:rPr>
          <w:sz w:val="32"/>
        </w:rPr>
      </w:pPr>
    </w:p>
    <w:p>
      <w:pPr>
        <w:spacing w:line="357" w:lineRule="auto" w:before="0"/>
        <w:ind w:left="100" w:right="130" w:firstLine="0"/>
        <w:jc w:val="both"/>
        <w:rPr>
          <w:i/>
          <w:sz w:val="24"/>
        </w:rPr>
      </w:pPr>
      <w:r>
        <w:rPr>
          <w:i/>
          <w:sz w:val="24"/>
        </w:rPr>
        <w:t>Inoculación directa procedente de los circuitos del ventilador u otros instrumentos </w:t>
      </w:r>
      <w:r>
        <w:rPr>
          <w:i/>
          <w:sz w:val="24"/>
        </w:rPr>
        <w:t>utilizados para el diagnóstico o el soporte ventilatorio.</w:t>
      </w:r>
    </w:p>
    <w:p>
      <w:pPr>
        <w:pStyle w:val="BodyText"/>
        <w:spacing w:before="6"/>
        <w:rPr>
          <w:i/>
          <w:sz w:val="21"/>
        </w:rPr>
      </w:pPr>
    </w:p>
    <w:p>
      <w:pPr>
        <w:pStyle w:val="BodyText"/>
        <w:spacing w:line="360" w:lineRule="auto"/>
        <w:ind w:left="100" w:right="115"/>
        <w:jc w:val="both"/>
      </w:pPr>
      <w:r>
        <w:rPr/>
        <w:t>Los condensadores de los circuitos </w:t>
      </w:r>
      <w:r>
        <w:rPr>
          <w:spacing w:val="2"/>
        </w:rPr>
        <w:t>del </w:t>
      </w:r>
      <w:r>
        <w:rPr/>
        <w:t>respirador pueden ser una fuente potencial de</w:t>
      </w:r>
      <w:r>
        <w:rPr>
          <w:spacing w:val="-17"/>
        </w:rPr>
        <w:t> </w:t>
      </w:r>
      <w:r>
        <w:rPr/>
        <w:t>microorganismos.</w:t>
      </w:r>
      <w:r>
        <w:rPr>
          <w:spacing w:val="-20"/>
        </w:rPr>
        <w:t> </w:t>
      </w:r>
      <w:r>
        <w:rPr/>
        <w:t>Craven</w:t>
      </w:r>
      <w:r>
        <w:rPr>
          <w:spacing w:val="-17"/>
        </w:rPr>
        <w:t> </w:t>
      </w:r>
      <w:r>
        <w:rPr/>
        <w:t>y</w:t>
      </w:r>
      <w:r>
        <w:rPr>
          <w:spacing w:val="-23"/>
        </w:rPr>
        <w:t> </w:t>
      </w:r>
      <w:r>
        <w:rPr/>
        <w:t>cols</w:t>
      </w:r>
      <w:r>
        <w:rPr>
          <w:spacing w:val="-18"/>
        </w:rPr>
        <w:t> </w:t>
      </w:r>
      <w:r>
        <w:rPr/>
        <w:t>demostraron</w:t>
      </w:r>
      <w:r>
        <w:rPr>
          <w:spacing w:val="-22"/>
        </w:rPr>
        <w:t> </w:t>
      </w:r>
      <w:r>
        <w:rPr/>
        <w:t>que</w:t>
      </w:r>
      <w:r>
        <w:rPr>
          <w:spacing w:val="-17"/>
        </w:rPr>
        <w:t> </w:t>
      </w:r>
      <w:r>
        <w:rPr/>
        <w:t>las</w:t>
      </w:r>
      <w:r>
        <w:rPr>
          <w:spacing w:val="-18"/>
        </w:rPr>
        <w:t> </w:t>
      </w:r>
      <w:r>
        <w:rPr/>
        <w:t>partes</w:t>
      </w:r>
      <w:r>
        <w:rPr>
          <w:spacing w:val="-18"/>
        </w:rPr>
        <w:t> </w:t>
      </w:r>
      <w:r>
        <w:rPr/>
        <w:t>interiores</w:t>
      </w:r>
      <w:r>
        <w:rPr>
          <w:spacing w:val="-18"/>
        </w:rPr>
        <w:t> </w:t>
      </w:r>
      <w:r>
        <w:rPr/>
        <w:t>del</w:t>
      </w:r>
      <w:r>
        <w:rPr>
          <w:spacing w:val="-22"/>
        </w:rPr>
        <w:t> </w:t>
      </w:r>
      <w:r>
        <w:rPr/>
        <w:t>circuito del respirador más próximas al paciente tienen los índices más altos de contaminación y las concentraciones bacterianas más elevadas, estando colonizados el 80% de los circuitos del ventilador tras las primeras 24 horas de su funcionamiento. Además en varios estudios se ha demostrado que la manipulación de</w:t>
      </w:r>
      <w:r>
        <w:rPr>
          <w:spacing w:val="-8"/>
        </w:rPr>
        <w:t> </w:t>
      </w:r>
      <w:r>
        <w:rPr/>
        <w:t>los</w:t>
      </w:r>
      <w:r>
        <w:rPr>
          <w:spacing w:val="-9"/>
        </w:rPr>
        <w:t> </w:t>
      </w:r>
      <w:r>
        <w:rPr/>
        <w:t>circuitos</w:t>
      </w:r>
      <w:r>
        <w:rPr>
          <w:spacing w:val="-9"/>
        </w:rPr>
        <w:t> </w:t>
      </w:r>
      <w:r>
        <w:rPr/>
        <w:t>aumenta</w:t>
      </w:r>
      <w:r>
        <w:rPr>
          <w:spacing w:val="-8"/>
        </w:rPr>
        <w:t> </w:t>
      </w:r>
      <w:r>
        <w:rPr/>
        <w:t>el</w:t>
      </w:r>
      <w:r>
        <w:rPr>
          <w:spacing w:val="-13"/>
        </w:rPr>
        <w:t> </w:t>
      </w:r>
      <w:r>
        <w:rPr/>
        <w:t>riesgo</w:t>
      </w:r>
      <w:r>
        <w:rPr>
          <w:spacing w:val="-8"/>
        </w:rPr>
        <w:t> </w:t>
      </w:r>
      <w:r>
        <w:rPr/>
        <w:t>de</w:t>
      </w:r>
      <w:r>
        <w:rPr>
          <w:spacing w:val="-8"/>
        </w:rPr>
        <w:t> </w:t>
      </w:r>
      <w:r>
        <w:rPr/>
        <w:t>NAVM.</w:t>
      </w:r>
      <w:r>
        <w:rPr>
          <w:spacing w:val="-11"/>
        </w:rPr>
        <w:t> </w:t>
      </w:r>
      <w:r>
        <w:rPr/>
        <w:t>También</w:t>
      </w:r>
      <w:r>
        <w:rPr>
          <w:spacing w:val="-8"/>
        </w:rPr>
        <w:t> </w:t>
      </w:r>
      <w:r>
        <w:rPr/>
        <w:t>las</w:t>
      </w:r>
      <w:r>
        <w:rPr>
          <w:spacing w:val="-9"/>
        </w:rPr>
        <w:t> </w:t>
      </w:r>
      <w:r>
        <w:rPr/>
        <w:t>deficiencias</w:t>
      </w:r>
      <w:r>
        <w:rPr>
          <w:spacing w:val="-9"/>
        </w:rPr>
        <w:t> </w:t>
      </w:r>
      <w:r>
        <w:rPr/>
        <w:t>en</w:t>
      </w:r>
      <w:r>
        <w:rPr>
          <w:spacing w:val="-8"/>
        </w:rPr>
        <w:t> </w:t>
      </w:r>
      <w:r>
        <w:rPr/>
        <w:t>el</w:t>
      </w:r>
      <w:r>
        <w:rPr>
          <w:spacing w:val="-13"/>
        </w:rPr>
        <w:t> </w:t>
      </w:r>
      <w:r>
        <w:rPr/>
        <w:t>proceso de</w:t>
      </w:r>
      <w:r>
        <w:rPr>
          <w:spacing w:val="-7"/>
        </w:rPr>
        <w:t> </w:t>
      </w:r>
      <w:r>
        <w:rPr/>
        <w:t>limpieza</w:t>
      </w:r>
      <w:r>
        <w:rPr>
          <w:spacing w:val="-2"/>
        </w:rPr>
        <w:t> </w:t>
      </w:r>
      <w:r>
        <w:rPr/>
        <w:t>y</w:t>
      </w:r>
      <w:r>
        <w:rPr>
          <w:spacing w:val="-8"/>
        </w:rPr>
        <w:t> </w:t>
      </w:r>
      <w:r>
        <w:rPr/>
        <w:t>desinfección</w:t>
      </w:r>
      <w:r>
        <w:rPr>
          <w:spacing w:val="-7"/>
        </w:rPr>
        <w:t> </w:t>
      </w:r>
      <w:r>
        <w:rPr/>
        <w:t>de</w:t>
      </w:r>
      <w:r>
        <w:rPr>
          <w:spacing w:val="-7"/>
        </w:rPr>
        <w:t> </w:t>
      </w:r>
      <w:r>
        <w:rPr/>
        <w:t>los</w:t>
      </w:r>
      <w:r>
        <w:rPr>
          <w:spacing w:val="-8"/>
        </w:rPr>
        <w:t> </w:t>
      </w:r>
      <w:r>
        <w:rPr/>
        <w:t>broncoscopios</w:t>
      </w:r>
      <w:r>
        <w:rPr>
          <w:spacing w:val="-8"/>
        </w:rPr>
        <w:t> </w:t>
      </w:r>
      <w:r>
        <w:rPr/>
        <w:t>puede</w:t>
      </w:r>
      <w:r>
        <w:rPr>
          <w:spacing w:val="-7"/>
        </w:rPr>
        <w:t> </w:t>
      </w:r>
      <w:r>
        <w:rPr/>
        <w:t>dar</w:t>
      </w:r>
      <w:r>
        <w:rPr>
          <w:spacing w:val="-8"/>
        </w:rPr>
        <w:t> </w:t>
      </w:r>
      <w:r>
        <w:rPr/>
        <w:t>lugar</w:t>
      </w:r>
      <w:r>
        <w:rPr>
          <w:spacing w:val="-8"/>
        </w:rPr>
        <w:t> </w:t>
      </w:r>
      <w:r>
        <w:rPr/>
        <w:t>a</w:t>
      </w:r>
      <w:r>
        <w:rPr>
          <w:spacing w:val="-7"/>
        </w:rPr>
        <w:t> </w:t>
      </w:r>
      <w:r>
        <w:rPr/>
        <w:t>brotes</w:t>
      </w:r>
      <w:r>
        <w:rPr>
          <w:spacing w:val="-8"/>
        </w:rPr>
        <w:t> </w:t>
      </w:r>
      <w:r>
        <w:rPr/>
        <w:t>de</w:t>
      </w:r>
      <w:r>
        <w:rPr>
          <w:spacing w:val="-7"/>
        </w:rPr>
        <w:t> </w:t>
      </w:r>
      <w:r>
        <w:rPr/>
        <w:t>NAVM </w:t>
      </w:r>
      <w:r>
        <w:rPr>
          <w:position w:val="13"/>
        </w:rPr>
        <w:t>(30)</w:t>
      </w:r>
      <w:r>
        <w:rPr/>
        <w:t>. El grado de evidencia que se da en las guías de la ATS es de nivel II</w:t>
      </w:r>
      <w:r>
        <w:rPr>
          <w:spacing w:val="-30"/>
        </w:rPr>
        <w:t> </w:t>
      </w:r>
      <w:r>
        <w:rPr>
          <w:position w:val="13"/>
        </w:rPr>
        <w:t>(29)</w:t>
      </w:r>
      <w:r>
        <w:rPr/>
        <w:t>.</w:t>
      </w:r>
    </w:p>
    <w:p>
      <w:pPr>
        <w:spacing w:before="180"/>
        <w:ind w:left="100" w:right="0" w:firstLine="0"/>
        <w:jc w:val="both"/>
        <w:rPr>
          <w:i/>
          <w:sz w:val="24"/>
        </w:rPr>
      </w:pPr>
      <w:r>
        <w:rPr>
          <w:i/>
          <w:sz w:val="24"/>
        </w:rPr>
        <w:t>Biofilm.</w:t>
      </w:r>
    </w:p>
    <w:p>
      <w:pPr>
        <w:pStyle w:val="BodyText"/>
        <w:rPr>
          <w:i/>
          <w:sz w:val="33"/>
        </w:rPr>
      </w:pPr>
    </w:p>
    <w:p>
      <w:pPr>
        <w:pStyle w:val="BodyText"/>
        <w:spacing w:line="360" w:lineRule="auto"/>
        <w:ind w:left="100" w:right="124"/>
        <w:jc w:val="both"/>
      </w:pPr>
      <w:r>
        <w:rPr/>
        <w:t>El tubo endotraqueal puede convertirse en un reservorio de microorganismos. El </w:t>
      </w:r>
      <w:r>
        <w:rPr>
          <w:i/>
        </w:rPr>
        <w:t>Biofilm </w:t>
      </w:r>
      <w:r>
        <w:rPr/>
        <w:t>es una compleja estructura formada por bacterias adheridas a la superficie interna del tubo orotraqueal. Esta biopelícula es altamente resistente a los efectos de los antibióticos y puede representar un lugar persistente de colonización por gérmenes multirresistentes.</w:t>
      </w:r>
    </w:p>
    <w:p>
      <w:pPr>
        <w:spacing w:after="0" w:line="360" w:lineRule="auto"/>
        <w:jc w:val="both"/>
        <w:sectPr>
          <w:pgSz w:w="12240" w:h="15840"/>
          <w:pgMar w:header="0" w:footer="945" w:top="1360" w:bottom="1200" w:left="1600" w:right="1580"/>
        </w:sectPr>
      </w:pPr>
    </w:p>
    <w:p>
      <w:pPr>
        <w:pStyle w:val="BodyText"/>
        <w:spacing w:line="360" w:lineRule="auto" w:before="55"/>
        <w:ind w:left="100" w:right="117"/>
        <w:jc w:val="both"/>
      </w:pPr>
      <w:r>
        <w:rPr/>
        <w:t>Sin embargo, a pesar de los estudios señalados, sigue sin estar claro si </w:t>
      </w:r>
      <w:r>
        <w:rPr>
          <w:spacing w:val="3"/>
        </w:rPr>
        <w:t>el </w:t>
      </w:r>
      <w:r>
        <w:rPr>
          <w:i/>
        </w:rPr>
        <w:t>Biofilm </w:t>
      </w:r>
      <w:r>
        <w:rPr/>
        <w:t>representa un riesgo significativo para el desarrollo de NAVM, o simplemente representa una colonización a partir de fuentes endógenas o exógenas sin mayor transcendencia</w:t>
      </w:r>
      <w:r>
        <w:rPr>
          <w:spacing w:val="-10"/>
        </w:rPr>
        <w:t> </w:t>
      </w:r>
      <w:r>
        <w:rPr>
          <w:position w:val="13"/>
        </w:rPr>
        <w:t>(31)</w:t>
      </w:r>
      <w:r>
        <w:rPr/>
        <w:t>.</w:t>
      </w:r>
      <w:r>
        <w:rPr>
          <w:spacing w:val="39"/>
        </w:rPr>
        <w:t> </w:t>
      </w:r>
      <w:r>
        <w:rPr/>
        <w:t>En</w:t>
      </w:r>
      <w:r>
        <w:rPr>
          <w:spacing w:val="-12"/>
        </w:rPr>
        <w:t> </w:t>
      </w:r>
      <w:r>
        <w:rPr/>
        <w:t>Las</w:t>
      </w:r>
      <w:r>
        <w:rPr>
          <w:spacing w:val="-13"/>
        </w:rPr>
        <w:t> </w:t>
      </w:r>
      <w:r>
        <w:rPr/>
        <w:t>guías</w:t>
      </w:r>
      <w:r>
        <w:rPr>
          <w:spacing w:val="-13"/>
        </w:rPr>
        <w:t> </w:t>
      </w:r>
      <w:r>
        <w:rPr/>
        <w:t>de</w:t>
      </w:r>
      <w:r>
        <w:rPr>
          <w:spacing w:val="-12"/>
        </w:rPr>
        <w:t> </w:t>
      </w:r>
      <w:r>
        <w:rPr/>
        <w:t>la</w:t>
      </w:r>
      <w:r>
        <w:rPr>
          <w:spacing w:val="-12"/>
        </w:rPr>
        <w:t> </w:t>
      </w:r>
      <w:r>
        <w:rPr>
          <w:spacing w:val="-3"/>
        </w:rPr>
        <w:t>ATS</w:t>
      </w:r>
      <w:r>
        <w:rPr>
          <w:spacing w:val="-8"/>
        </w:rPr>
        <w:t> </w:t>
      </w:r>
      <w:r>
        <w:rPr/>
        <w:t>se</w:t>
      </w:r>
      <w:r>
        <w:rPr>
          <w:spacing w:val="-7"/>
        </w:rPr>
        <w:t> </w:t>
      </w:r>
      <w:r>
        <w:rPr/>
        <w:t>recoge</w:t>
      </w:r>
      <w:r>
        <w:rPr>
          <w:spacing w:val="-12"/>
        </w:rPr>
        <w:t> </w:t>
      </w:r>
      <w:r>
        <w:rPr/>
        <w:t>que</w:t>
      </w:r>
      <w:r>
        <w:rPr>
          <w:spacing w:val="-12"/>
        </w:rPr>
        <w:t> </w:t>
      </w:r>
      <w:r>
        <w:rPr/>
        <w:t>este</w:t>
      </w:r>
      <w:r>
        <w:rPr>
          <w:spacing w:val="-12"/>
        </w:rPr>
        <w:t> </w:t>
      </w:r>
      <w:r>
        <w:rPr/>
        <w:t>mecanismo</w:t>
      </w:r>
      <w:r>
        <w:rPr>
          <w:spacing w:val="-12"/>
        </w:rPr>
        <w:t> </w:t>
      </w:r>
      <w:r>
        <w:rPr/>
        <w:t>puede ser importante en la patogenia de la NAVM con un nivel de evidencia III</w:t>
      </w:r>
      <w:r>
        <w:rPr>
          <w:spacing w:val="-27"/>
        </w:rPr>
        <w:t> </w:t>
      </w:r>
      <w:r>
        <w:rPr>
          <w:position w:val="13"/>
        </w:rPr>
        <w:t>(29)</w:t>
      </w:r>
      <w:r>
        <w:rPr/>
        <w:t>.</w:t>
      </w:r>
    </w:p>
    <w:p>
      <w:pPr>
        <w:spacing w:line="360" w:lineRule="auto" w:before="175"/>
        <w:ind w:left="100" w:right="130" w:firstLine="0"/>
        <w:jc w:val="both"/>
        <w:rPr>
          <w:i/>
          <w:sz w:val="24"/>
        </w:rPr>
      </w:pPr>
      <w:r>
        <w:rPr>
          <w:i/>
          <w:sz w:val="24"/>
        </w:rPr>
        <w:t>Las</w:t>
      </w:r>
      <w:r>
        <w:rPr>
          <w:i/>
          <w:spacing w:val="-13"/>
          <w:sz w:val="24"/>
        </w:rPr>
        <w:t> </w:t>
      </w:r>
      <w:r>
        <w:rPr>
          <w:i/>
          <w:sz w:val="24"/>
        </w:rPr>
        <w:t>manos</w:t>
      </w:r>
      <w:r>
        <w:rPr>
          <w:i/>
          <w:spacing w:val="-13"/>
          <w:sz w:val="24"/>
        </w:rPr>
        <w:t> </w:t>
      </w:r>
      <w:r>
        <w:rPr>
          <w:i/>
          <w:sz w:val="24"/>
        </w:rPr>
        <w:t>del</w:t>
      </w:r>
      <w:r>
        <w:rPr>
          <w:i/>
          <w:spacing w:val="-12"/>
          <w:sz w:val="24"/>
        </w:rPr>
        <w:t> </w:t>
      </w:r>
      <w:r>
        <w:rPr>
          <w:i/>
          <w:sz w:val="24"/>
        </w:rPr>
        <w:t>personal</w:t>
      </w:r>
      <w:r>
        <w:rPr>
          <w:i/>
          <w:spacing w:val="-12"/>
          <w:sz w:val="24"/>
        </w:rPr>
        <w:t> </w:t>
      </w:r>
      <w:r>
        <w:rPr>
          <w:i/>
          <w:sz w:val="24"/>
        </w:rPr>
        <w:t>sanitario</w:t>
      </w:r>
      <w:r>
        <w:rPr>
          <w:i/>
          <w:spacing w:val="-12"/>
          <w:sz w:val="24"/>
        </w:rPr>
        <w:t> </w:t>
      </w:r>
      <w:r>
        <w:rPr>
          <w:i/>
          <w:sz w:val="24"/>
        </w:rPr>
        <w:t>durante</w:t>
      </w:r>
      <w:r>
        <w:rPr>
          <w:i/>
          <w:spacing w:val="-12"/>
          <w:sz w:val="24"/>
        </w:rPr>
        <w:t> </w:t>
      </w:r>
      <w:r>
        <w:rPr>
          <w:i/>
          <w:sz w:val="24"/>
        </w:rPr>
        <w:t>procedimientos</w:t>
      </w:r>
      <w:r>
        <w:rPr>
          <w:i/>
          <w:spacing w:val="-9"/>
          <w:sz w:val="24"/>
        </w:rPr>
        <w:t> </w:t>
      </w:r>
      <w:r>
        <w:rPr>
          <w:i/>
          <w:sz w:val="24"/>
        </w:rPr>
        <w:t>invasivos</w:t>
      </w:r>
      <w:r>
        <w:rPr>
          <w:i/>
          <w:spacing w:val="-13"/>
          <w:sz w:val="24"/>
        </w:rPr>
        <w:t> </w:t>
      </w:r>
      <w:r>
        <w:rPr>
          <w:i/>
          <w:sz w:val="24"/>
        </w:rPr>
        <w:t>o</w:t>
      </w:r>
      <w:r>
        <w:rPr>
          <w:i/>
          <w:spacing w:val="-8"/>
          <w:sz w:val="24"/>
        </w:rPr>
        <w:t> </w:t>
      </w:r>
      <w:r>
        <w:rPr>
          <w:i/>
          <w:sz w:val="24"/>
        </w:rPr>
        <w:t>de</w:t>
      </w:r>
      <w:r>
        <w:rPr>
          <w:i/>
          <w:spacing w:val="-12"/>
          <w:sz w:val="24"/>
        </w:rPr>
        <w:t> </w:t>
      </w:r>
      <w:r>
        <w:rPr>
          <w:i/>
          <w:sz w:val="24"/>
        </w:rPr>
        <w:t>cuidado</w:t>
      </w:r>
      <w:r>
        <w:rPr>
          <w:i/>
          <w:spacing w:val="-12"/>
          <w:sz w:val="24"/>
        </w:rPr>
        <w:t> </w:t>
      </w:r>
      <w:r>
        <w:rPr>
          <w:i/>
          <w:sz w:val="24"/>
        </w:rPr>
        <w:t>de </w:t>
      </w:r>
      <w:r>
        <w:rPr>
          <w:i/>
          <w:sz w:val="24"/>
        </w:rPr>
        <w:t>los</w:t>
      </w:r>
      <w:r>
        <w:rPr>
          <w:i/>
          <w:spacing w:val="-2"/>
          <w:sz w:val="24"/>
        </w:rPr>
        <w:t> </w:t>
      </w:r>
      <w:r>
        <w:rPr>
          <w:i/>
          <w:sz w:val="24"/>
        </w:rPr>
        <w:t>pacientes.</w:t>
      </w:r>
    </w:p>
    <w:p>
      <w:pPr>
        <w:pStyle w:val="BodyText"/>
        <w:spacing w:before="3"/>
        <w:rPr>
          <w:i/>
          <w:sz w:val="21"/>
        </w:rPr>
      </w:pPr>
    </w:p>
    <w:p>
      <w:pPr>
        <w:pStyle w:val="BodyText"/>
        <w:spacing w:line="360" w:lineRule="auto"/>
        <w:ind w:left="100" w:right="110"/>
        <w:jc w:val="both"/>
      </w:pPr>
      <w:r>
        <w:rPr/>
        <w:t>La principal vía de transmisión de fuentes exógenas son las manos del personal sanitario. Es conocido que los profesionales asistenciales en contacto directo con pacientes</w:t>
      </w:r>
      <w:r>
        <w:rPr>
          <w:spacing w:val="-13"/>
        </w:rPr>
        <w:t> </w:t>
      </w:r>
      <w:r>
        <w:rPr/>
        <w:t>se</w:t>
      </w:r>
      <w:r>
        <w:rPr>
          <w:spacing w:val="-12"/>
        </w:rPr>
        <w:t> </w:t>
      </w:r>
      <w:r>
        <w:rPr/>
        <w:t>colonizan</w:t>
      </w:r>
      <w:r>
        <w:rPr>
          <w:spacing w:val="-12"/>
        </w:rPr>
        <w:t> </w:t>
      </w:r>
      <w:r>
        <w:rPr/>
        <w:t>sus</w:t>
      </w:r>
      <w:r>
        <w:rPr>
          <w:spacing w:val="-13"/>
        </w:rPr>
        <w:t> </w:t>
      </w:r>
      <w:r>
        <w:rPr/>
        <w:t>manos</w:t>
      </w:r>
      <w:r>
        <w:rPr>
          <w:spacing w:val="-13"/>
        </w:rPr>
        <w:t> </w:t>
      </w:r>
      <w:r>
        <w:rPr/>
        <w:t>de</w:t>
      </w:r>
      <w:r>
        <w:rPr>
          <w:spacing w:val="-12"/>
        </w:rPr>
        <w:t> </w:t>
      </w:r>
      <w:r>
        <w:rPr/>
        <w:t>forma</w:t>
      </w:r>
      <w:r>
        <w:rPr>
          <w:spacing w:val="-7"/>
        </w:rPr>
        <w:t> </w:t>
      </w:r>
      <w:r>
        <w:rPr/>
        <w:t>sistemática.</w:t>
      </w:r>
      <w:r>
        <w:rPr>
          <w:spacing w:val="-15"/>
        </w:rPr>
        <w:t> </w:t>
      </w:r>
      <w:r>
        <w:rPr/>
        <w:t>La</w:t>
      </w:r>
      <w:r>
        <w:rPr>
          <w:spacing w:val="-12"/>
        </w:rPr>
        <w:t> </w:t>
      </w:r>
      <w:r>
        <w:rPr/>
        <w:t>mayoría</w:t>
      </w:r>
      <w:r>
        <w:rPr>
          <w:spacing w:val="-12"/>
        </w:rPr>
        <w:t> </w:t>
      </w:r>
      <w:r>
        <w:rPr/>
        <w:t>de</w:t>
      </w:r>
      <w:r>
        <w:rPr>
          <w:spacing w:val="-7"/>
        </w:rPr>
        <w:t> </w:t>
      </w:r>
      <w:r>
        <w:rPr/>
        <w:t>los</w:t>
      </w:r>
      <w:r>
        <w:rPr>
          <w:spacing w:val="-13"/>
        </w:rPr>
        <w:t> </w:t>
      </w:r>
      <w:r>
        <w:rPr/>
        <w:t>estudios reporta</w:t>
      </w:r>
      <w:r>
        <w:rPr>
          <w:spacing w:val="-7"/>
        </w:rPr>
        <w:t> </w:t>
      </w:r>
      <w:r>
        <w:rPr/>
        <w:t>la</w:t>
      </w:r>
      <w:r>
        <w:rPr>
          <w:spacing w:val="-7"/>
        </w:rPr>
        <w:t> </w:t>
      </w:r>
      <w:r>
        <w:rPr/>
        <w:t>detección</w:t>
      </w:r>
      <w:r>
        <w:rPr>
          <w:spacing w:val="-7"/>
        </w:rPr>
        <w:t> </w:t>
      </w:r>
      <w:r>
        <w:rPr/>
        <w:t>de</w:t>
      </w:r>
      <w:r>
        <w:rPr>
          <w:spacing w:val="-7"/>
        </w:rPr>
        <w:t> </w:t>
      </w:r>
      <w:r>
        <w:rPr/>
        <w:t>personal</w:t>
      </w:r>
      <w:r>
        <w:rPr>
          <w:spacing w:val="-12"/>
        </w:rPr>
        <w:t> </w:t>
      </w:r>
      <w:r>
        <w:rPr/>
        <w:t>colonizado,</w:t>
      </w:r>
      <w:r>
        <w:rPr>
          <w:spacing w:val="-5"/>
        </w:rPr>
        <w:t> </w:t>
      </w:r>
      <w:r>
        <w:rPr/>
        <w:t>de</w:t>
      </w:r>
      <w:r>
        <w:rPr>
          <w:spacing w:val="-2"/>
        </w:rPr>
        <w:t> </w:t>
      </w:r>
      <w:r>
        <w:rPr/>
        <w:t>forma</w:t>
      </w:r>
      <w:r>
        <w:rPr>
          <w:spacing w:val="-7"/>
        </w:rPr>
        <w:t> </w:t>
      </w:r>
      <w:r>
        <w:rPr/>
        <w:t>transitoria</w:t>
      </w:r>
      <w:r>
        <w:rPr>
          <w:spacing w:val="-2"/>
        </w:rPr>
        <w:t> </w:t>
      </w:r>
      <w:r>
        <w:rPr/>
        <w:t>o</w:t>
      </w:r>
      <w:r>
        <w:rPr>
          <w:spacing w:val="-7"/>
        </w:rPr>
        <w:t> </w:t>
      </w:r>
      <w:r>
        <w:rPr/>
        <w:t>permanente,</w:t>
      </w:r>
      <w:r>
        <w:rPr>
          <w:spacing w:val="-10"/>
        </w:rPr>
        <w:t> </w:t>
      </w:r>
      <w:r>
        <w:rPr/>
        <w:t>por </w:t>
      </w:r>
      <w:r>
        <w:rPr>
          <w:i/>
        </w:rPr>
        <w:t>Acinetobacter baumannii, Klebsiella </w:t>
      </w:r>
      <w:r>
        <w:rPr/>
        <w:t>spp</w:t>
      </w:r>
      <w:r>
        <w:rPr>
          <w:i/>
        </w:rPr>
        <w:t>., Enterobacter </w:t>
      </w:r>
      <w:r>
        <w:rPr/>
        <w:t>spp., </w:t>
      </w:r>
      <w:r>
        <w:rPr>
          <w:i/>
        </w:rPr>
        <w:t>Pseudomonas </w:t>
      </w:r>
      <w:r>
        <w:rPr>
          <w:i/>
        </w:rPr>
        <w:t>aeruginosa</w:t>
      </w:r>
      <w:r>
        <w:rPr>
          <w:i/>
          <w:spacing w:val="-15"/>
        </w:rPr>
        <w:t> </w:t>
      </w:r>
      <w:r>
        <w:rPr/>
        <w:t>o</w:t>
      </w:r>
      <w:r>
        <w:rPr>
          <w:spacing w:val="-11"/>
        </w:rPr>
        <w:t> </w:t>
      </w:r>
      <w:r>
        <w:rPr>
          <w:i/>
        </w:rPr>
        <w:t>Staphylococcus</w:t>
      </w:r>
      <w:r>
        <w:rPr>
          <w:i/>
          <w:spacing w:val="-18"/>
        </w:rPr>
        <w:t> </w:t>
      </w:r>
      <w:r>
        <w:rPr>
          <w:i/>
        </w:rPr>
        <w:t>aureus,</w:t>
      </w:r>
      <w:r>
        <w:rPr>
          <w:i/>
          <w:spacing w:val="-13"/>
        </w:rPr>
        <w:t> </w:t>
      </w:r>
      <w:r>
        <w:rPr/>
        <w:t>especialmente</w:t>
      </w:r>
      <w:r>
        <w:rPr>
          <w:spacing w:val="-12"/>
        </w:rPr>
        <w:t> </w:t>
      </w:r>
      <w:r>
        <w:rPr/>
        <w:t>SARM.</w:t>
      </w:r>
      <w:r>
        <w:rPr>
          <w:spacing w:val="-15"/>
        </w:rPr>
        <w:t> </w:t>
      </w:r>
      <w:r>
        <w:rPr/>
        <w:t>Se</w:t>
      </w:r>
      <w:r>
        <w:rPr>
          <w:spacing w:val="-12"/>
        </w:rPr>
        <w:t> </w:t>
      </w:r>
      <w:r>
        <w:rPr/>
        <w:t>ha</w:t>
      </w:r>
      <w:r>
        <w:rPr>
          <w:spacing w:val="-12"/>
        </w:rPr>
        <w:t> </w:t>
      </w:r>
      <w:r>
        <w:rPr/>
        <w:t>demostrado</w:t>
      </w:r>
      <w:r>
        <w:rPr>
          <w:spacing w:val="-12"/>
        </w:rPr>
        <w:t> </w:t>
      </w:r>
      <w:r>
        <w:rPr/>
        <w:t>que la higiene deficiente es la principal causa de transmisión cruzada, origen de brotes o epidemias y de episodios de NAVM. Este mecanismo es importante en la patogenia de la NAVM según las guías de la ATS nivel de evidencia II</w:t>
      </w:r>
      <w:r>
        <w:rPr>
          <w:spacing w:val="-27"/>
        </w:rPr>
        <w:t> </w:t>
      </w:r>
      <w:r>
        <w:rPr>
          <w:position w:val="13"/>
        </w:rPr>
        <w:t>(29)</w:t>
      </w:r>
      <w:r>
        <w:rPr/>
        <w:t>.</w:t>
      </w:r>
    </w:p>
    <w:p>
      <w:pPr>
        <w:spacing w:before="180"/>
        <w:ind w:left="100" w:right="0" w:firstLine="0"/>
        <w:jc w:val="both"/>
        <w:rPr>
          <w:b/>
          <w:sz w:val="24"/>
        </w:rPr>
      </w:pPr>
      <w:bookmarkStart w:name="ETIOLOGIA" w:id="20"/>
      <w:bookmarkEnd w:id="20"/>
      <w:r>
        <w:rPr/>
      </w:r>
      <w:r>
        <w:rPr>
          <w:b/>
          <w:sz w:val="24"/>
        </w:rPr>
        <w:t>ETIOLOGIA</w:t>
      </w:r>
    </w:p>
    <w:p>
      <w:pPr>
        <w:pStyle w:val="BodyText"/>
        <w:spacing w:before="11"/>
        <w:rPr>
          <w:b/>
          <w:sz w:val="32"/>
        </w:rPr>
      </w:pPr>
    </w:p>
    <w:p>
      <w:pPr>
        <w:pStyle w:val="BodyText"/>
        <w:spacing w:line="362" w:lineRule="auto"/>
        <w:ind w:left="100" w:right="118"/>
        <w:jc w:val="both"/>
      </w:pPr>
      <w:r>
        <w:rPr/>
        <w:t>La distribución de los gérmenes causantes de NAVM puede variar dependiendo de varios factores:</w:t>
      </w:r>
    </w:p>
    <w:p>
      <w:pPr>
        <w:pStyle w:val="BodyText"/>
        <w:spacing w:before="6"/>
        <w:rPr>
          <w:sz w:val="20"/>
        </w:rPr>
      </w:pPr>
    </w:p>
    <w:p>
      <w:pPr>
        <w:pStyle w:val="ListParagraph"/>
        <w:numPr>
          <w:ilvl w:val="1"/>
          <w:numId w:val="5"/>
        </w:numPr>
        <w:tabs>
          <w:tab w:pos="820" w:val="left" w:leader="none"/>
          <w:tab w:pos="821" w:val="left" w:leader="none"/>
        </w:tabs>
        <w:spacing w:line="240" w:lineRule="auto" w:before="0" w:after="0"/>
        <w:ind w:left="821" w:right="0" w:hanging="360"/>
        <w:jc w:val="left"/>
        <w:rPr>
          <w:sz w:val="24"/>
        </w:rPr>
      </w:pPr>
      <w:r>
        <w:rPr>
          <w:sz w:val="24"/>
        </w:rPr>
        <w:t>Tipo de</w:t>
      </w:r>
      <w:r>
        <w:rPr>
          <w:spacing w:val="-9"/>
          <w:sz w:val="24"/>
        </w:rPr>
        <w:t> </w:t>
      </w:r>
      <w:r>
        <w:rPr>
          <w:sz w:val="24"/>
        </w:rPr>
        <w:t>Hospital</w:t>
      </w:r>
    </w:p>
    <w:p>
      <w:pPr>
        <w:pStyle w:val="ListParagraph"/>
        <w:numPr>
          <w:ilvl w:val="1"/>
          <w:numId w:val="5"/>
        </w:numPr>
        <w:tabs>
          <w:tab w:pos="820" w:val="left" w:leader="none"/>
          <w:tab w:pos="821" w:val="left" w:leader="none"/>
        </w:tabs>
        <w:spacing w:line="240" w:lineRule="auto" w:before="176" w:after="0"/>
        <w:ind w:left="821" w:right="0" w:hanging="360"/>
        <w:jc w:val="left"/>
        <w:rPr>
          <w:sz w:val="24"/>
        </w:rPr>
      </w:pPr>
      <w:r>
        <w:rPr>
          <w:sz w:val="24"/>
        </w:rPr>
        <w:t>Características de la población de pacientes</w:t>
      </w:r>
      <w:r>
        <w:rPr>
          <w:spacing w:val="-18"/>
          <w:sz w:val="24"/>
        </w:rPr>
        <w:t> </w:t>
      </w:r>
      <w:r>
        <w:rPr>
          <w:sz w:val="24"/>
        </w:rPr>
        <w:t>ingresados.</w:t>
      </w:r>
    </w:p>
    <w:p>
      <w:pPr>
        <w:pStyle w:val="ListParagraph"/>
        <w:numPr>
          <w:ilvl w:val="1"/>
          <w:numId w:val="5"/>
        </w:numPr>
        <w:tabs>
          <w:tab w:pos="820" w:val="left" w:leader="none"/>
          <w:tab w:pos="821" w:val="left" w:leader="none"/>
        </w:tabs>
        <w:spacing w:line="364" w:lineRule="auto" w:before="171" w:after="0"/>
        <w:ind w:left="821" w:right="132" w:hanging="360"/>
        <w:jc w:val="left"/>
        <w:rPr>
          <w:sz w:val="24"/>
        </w:rPr>
      </w:pPr>
      <w:r>
        <w:rPr>
          <w:sz w:val="24"/>
        </w:rPr>
        <w:t>Duración de la hospitalización y de la ventilación mecánica antes del inicio de la</w:t>
      </w:r>
      <w:r>
        <w:rPr>
          <w:spacing w:val="-5"/>
          <w:sz w:val="24"/>
        </w:rPr>
        <w:t> </w:t>
      </w:r>
      <w:r>
        <w:rPr>
          <w:sz w:val="24"/>
        </w:rPr>
        <w:t>NAVM</w:t>
      </w:r>
    </w:p>
    <w:p>
      <w:pPr>
        <w:pStyle w:val="ListParagraph"/>
        <w:numPr>
          <w:ilvl w:val="1"/>
          <w:numId w:val="5"/>
        </w:numPr>
        <w:tabs>
          <w:tab w:pos="820" w:val="left" w:leader="none"/>
          <w:tab w:pos="821" w:val="left" w:leader="none"/>
        </w:tabs>
        <w:spacing w:line="240" w:lineRule="auto" w:before="38" w:after="0"/>
        <w:ind w:left="821" w:right="0" w:hanging="360"/>
        <w:jc w:val="left"/>
        <w:rPr>
          <w:sz w:val="24"/>
        </w:rPr>
      </w:pPr>
      <w:r>
        <w:rPr>
          <w:sz w:val="24"/>
        </w:rPr>
        <w:t>Tratamiento antibiótico</w:t>
      </w:r>
      <w:r>
        <w:rPr>
          <w:spacing w:val="-15"/>
          <w:sz w:val="24"/>
        </w:rPr>
        <w:t> </w:t>
      </w:r>
      <w:r>
        <w:rPr>
          <w:sz w:val="24"/>
        </w:rPr>
        <w:t>previo</w:t>
      </w:r>
    </w:p>
    <w:p>
      <w:pPr>
        <w:pStyle w:val="ListParagraph"/>
        <w:numPr>
          <w:ilvl w:val="1"/>
          <w:numId w:val="5"/>
        </w:numPr>
        <w:tabs>
          <w:tab w:pos="820" w:val="left" w:leader="none"/>
          <w:tab w:pos="821" w:val="left" w:leader="none"/>
        </w:tabs>
        <w:spacing w:line="240" w:lineRule="auto" w:before="171" w:after="0"/>
        <w:ind w:left="821" w:right="0" w:hanging="360"/>
        <w:jc w:val="left"/>
        <w:rPr>
          <w:sz w:val="24"/>
        </w:rPr>
      </w:pPr>
      <w:r>
        <w:rPr>
          <w:sz w:val="24"/>
        </w:rPr>
        <w:t>Criterios clínicos y medios usados para el</w:t>
      </w:r>
      <w:r>
        <w:rPr>
          <w:spacing w:val="-27"/>
          <w:sz w:val="24"/>
        </w:rPr>
        <w:t> </w:t>
      </w:r>
      <w:r>
        <w:rPr>
          <w:sz w:val="24"/>
        </w:rPr>
        <w:t>diagnostico</w:t>
      </w:r>
    </w:p>
    <w:p>
      <w:pPr>
        <w:spacing w:after="0" w:line="240" w:lineRule="auto"/>
        <w:jc w:val="left"/>
        <w:rPr>
          <w:sz w:val="24"/>
        </w:rPr>
        <w:sectPr>
          <w:pgSz w:w="12240" w:h="15840"/>
          <w:pgMar w:header="0" w:footer="945" w:top="1360" w:bottom="1200" w:left="1600" w:right="1580"/>
        </w:sectPr>
      </w:pPr>
    </w:p>
    <w:p>
      <w:pPr>
        <w:pStyle w:val="BodyText"/>
        <w:spacing w:line="360" w:lineRule="auto" w:before="55"/>
        <w:ind w:left="260" w:right="116"/>
        <w:jc w:val="both"/>
      </w:pPr>
      <w:r>
        <w:rPr/>
        <w:t>Las bacterias son los patógenos que con más frecuencia causan NAVM. Un alto porcentaje son causadas por bacterias gram negativas </w:t>
      </w:r>
      <w:r>
        <w:rPr>
          <w:spacing w:val="-3"/>
        </w:rPr>
        <w:t>y, </w:t>
      </w:r>
      <w:r>
        <w:rPr/>
        <w:t>en concreto, varios estudios</w:t>
      </w:r>
      <w:r>
        <w:rPr>
          <w:spacing w:val="-17"/>
        </w:rPr>
        <w:t> </w:t>
      </w:r>
      <w:r>
        <w:rPr/>
        <w:t>señalan</w:t>
      </w:r>
      <w:r>
        <w:rPr>
          <w:spacing w:val="-16"/>
        </w:rPr>
        <w:t> </w:t>
      </w:r>
      <w:r>
        <w:rPr/>
        <w:t>que</w:t>
      </w:r>
      <w:r>
        <w:rPr>
          <w:spacing w:val="-16"/>
        </w:rPr>
        <w:t> </w:t>
      </w:r>
      <w:r>
        <w:rPr/>
        <w:t>más</w:t>
      </w:r>
      <w:r>
        <w:rPr>
          <w:spacing w:val="-17"/>
        </w:rPr>
        <w:t> </w:t>
      </w:r>
      <w:r>
        <w:rPr/>
        <w:t>del</w:t>
      </w:r>
      <w:r>
        <w:rPr>
          <w:spacing w:val="-16"/>
        </w:rPr>
        <w:t> </w:t>
      </w:r>
      <w:r>
        <w:rPr/>
        <w:t>60%</w:t>
      </w:r>
      <w:r>
        <w:rPr>
          <w:spacing w:val="-16"/>
        </w:rPr>
        <w:t> </w:t>
      </w:r>
      <w:r>
        <w:rPr/>
        <w:t>de</w:t>
      </w:r>
      <w:r>
        <w:rPr>
          <w:spacing w:val="-16"/>
        </w:rPr>
        <w:t> </w:t>
      </w:r>
      <w:r>
        <w:rPr/>
        <w:t>episodios</w:t>
      </w:r>
      <w:r>
        <w:rPr>
          <w:spacing w:val="-12"/>
        </w:rPr>
        <w:t> </w:t>
      </w:r>
      <w:r>
        <w:rPr/>
        <w:t>de</w:t>
      </w:r>
      <w:r>
        <w:rPr>
          <w:spacing w:val="-16"/>
        </w:rPr>
        <w:t> </w:t>
      </w:r>
      <w:r>
        <w:rPr/>
        <w:t>NAVM</w:t>
      </w:r>
      <w:r>
        <w:rPr>
          <w:spacing w:val="-17"/>
        </w:rPr>
        <w:t> </w:t>
      </w:r>
      <w:r>
        <w:rPr/>
        <w:t>son</w:t>
      </w:r>
      <w:r>
        <w:rPr>
          <w:spacing w:val="-16"/>
        </w:rPr>
        <w:t> </w:t>
      </w:r>
      <w:r>
        <w:rPr/>
        <w:t>causadas</w:t>
      </w:r>
      <w:r>
        <w:rPr>
          <w:spacing w:val="-17"/>
        </w:rPr>
        <w:t> </w:t>
      </w:r>
      <w:r>
        <w:rPr/>
        <w:t>por</w:t>
      </w:r>
      <w:r>
        <w:rPr>
          <w:spacing w:val="-17"/>
        </w:rPr>
        <w:t> </w:t>
      </w:r>
      <w:r>
        <w:rPr/>
        <w:t>bacilos gram negativos </w:t>
      </w:r>
      <w:r>
        <w:rPr>
          <w:position w:val="13"/>
        </w:rPr>
        <w:t>(32)</w:t>
      </w:r>
      <w:r>
        <w:rPr/>
        <w:t>. Otra importante característica de la microbiología de la</w:t>
      </w:r>
      <w:r>
        <w:rPr>
          <w:spacing w:val="-45"/>
        </w:rPr>
        <w:t> </w:t>
      </w:r>
      <w:r>
        <w:rPr/>
        <w:t>NAVM es que entre el 13 y el 50% se tratan de infecciones polimicrobianas </w:t>
      </w:r>
      <w:r>
        <w:rPr>
          <w:position w:val="13"/>
        </w:rPr>
        <w:t>(33)</w:t>
      </w:r>
      <w:r>
        <w:rPr/>
        <w:t>. </w:t>
      </w:r>
      <w:r>
        <w:rPr>
          <w:spacing w:val="36"/>
        </w:rPr>
        <w:t> </w:t>
      </w:r>
      <w:r>
        <w:rPr/>
        <w:t>Chastre</w:t>
      </w:r>
    </w:p>
    <w:p>
      <w:pPr>
        <w:pStyle w:val="BodyText"/>
        <w:spacing w:line="252" w:lineRule="exact"/>
        <w:ind w:left="260"/>
        <w:jc w:val="both"/>
      </w:pPr>
      <w:r>
        <w:rPr/>
        <w:t>y Fagon en una revisión de 24 estudios sobre NAVM diagnosticados por   técnicas</w:t>
      </w:r>
    </w:p>
    <w:p>
      <w:pPr>
        <w:spacing w:line="360" w:lineRule="auto" w:before="134"/>
        <w:ind w:left="260" w:right="117" w:firstLine="0"/>
        <w:jc w:val="both"/>
        <w:rPr>
          <w:sz w:val="24"/>
        </w:rPr>
      </w:pPr>
      <w:r>
        <w:rPr>
          <w:sz w:val="24"/>
        </w:rPr>
        <w:t>broncoscópicas, evidenciaron que los bacilos gram negativos aerobios representaban el 58% de los casos. De éstos, los más frecuentes fueron </w:t>
      </w:r>
      <w:r>
        <w:rPr>
          <w:i/>
          <w:sz w:val="24"/>
        </w:rPr>
        <w:t>Pseudomona aeruginosa </w:t>
      </w:r>
      <w:r>
        <w:rPr>
          <w:sz w:val="24"/>
        </w:rPr>
        <w:t>y </w:t>
      </w:r>
      <w:r>
        <w:rPr>
          <w:i/>
          <w:sz w:val="24"/>
        </w:rPr>
        <w:t>Acinetobacter baumanii</w:t>
      </w:r>
      <w:r>
        <w:rPr>
          <w:sz w:val="24"/>
        </w:rPr>
        <w:t>. Un alto porcentaje estaba producido por gram positivas, siendo </w:t>
      </w:r>
      <w:r>
        <w:rPr>
          <w:i/>
          <w:sz w:val="24"/>
        </w:rPr>
        <w:t>Staphylococcus aureus </w:t>
      </w:r>
      <w:r>
        <w:rPr>
          <w:sz w:val="24"/>
        </w:rPr>
        <w:t>responsable del 20% de los casos </w:t>
      </w:r>
      <w:r>
        <w:rPr>
          <w:position w:val="13"/>
          <w:sz w:val="24"/>
        </w:rPr>
        <w:t>(34)</w:t>
      </w:r>
      <w:r>
        <w:rPr>
          <w:sz w:val="24"/>
        </w:rPr>
        <w:t>.</w:t>
      </w:r>
    </w:p>
    <w:p>
      <w:pPr>
        <w:spacing w:before="175"/>
        <w:ind w:left="260" w:right="0" w:firstLine="0"/>
        <w:jc w:val="both"/>
        <w:rPr>
          <w:b/>
          <w:sz w:val="24"/>
        </w:rPr>
      </w:pPr>
      <w:r>
        <w:rPr>
          <w:b/>
          <w:sz w:val="24"/>
        </w:rPr>
        <w:t>Etiología de NAVM </w:t>
      </w:r>
      <w:r>
        <w:rPr>
          <w:b/>
          <w:position w:val="13"/>
          <w:sz w:val="24"/>
        </w:rPr>
        <w:t>(34)</w:t>
      </w:r>
      <w:r>
        <w:rPr>
          <w:b/>
          <w:sz w:val="24"/>
        </w:rPr>
        <w:t>.</w:t>
      </w:r>
    </w:p>
    <w:p>
      <w:pPr>
        <w:pStyle w:val="BodyText"/>
        <w:rPr>
          <w:b/>
          <w:sz w:val="20"/>
        </w:rPr>
      </w:pPr>
    </w:p>
    <w:p>
      <w:pPr>
        <w:pStyle w:val="BodyText"/>
        <w:rPr>
          <w:b/>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2"/>
        <w:gridCol w:w="2976"/>
      </w:tblGrid>
      <w:tr>
        <w:trPr>
          <w:trHeight w:val="665" w:hRule="exact"/>
        </w:trPr>
        <w:tc>
          <w:tcPr>
            <w:tcW w:w="4402" w:type="dxa"/>
          </w:tcPr>
          <w:p>
            <w:pPr>
              <w:pStyle w:val="TableParagraph"/>
              <w:rPr>
                <w:b/>
                <w:sz w:val="24"/>
              </w:rPr>
            </w:pPr>
            <w:r>
              <w:rPr>
                <w:b/>
                <w:sz w:val="24"/>
              </w:rPr>
              <w:t>Germen</w:t>
            </w:r>
          </w:p>
        </w:tc>
        <w:tc>
          <w:tcPr>
            <w:tcW w:w="2976" w:type="dxa"/>
          </w:tcPr>
          <w:p>
            <w:pPr>
              <w:pStyle w:val="TableParagraph"/>
              <w:ind w:left="100"/>
              <w:rPr>
                <w:b/>
                <w:sz w:val="24"/>
              </w:rPr>
            </w:pPr>
            <w:r>
              <w:rPr>
                <w:b/>
                <w:sz w:val="24"/>
              </w:rPr>
              <w:t>Frecuencia (%)</w:t>
            </w:r>
          </w:p>
        </w:tc>
      </w:tr>
      <w:tr>
        <w:trPr>
          <w:trHeight w:val="665" w:hRule="exact"/>
        </w:trPr>
        <w:tc>
          <w:tcPr>
            <w:tcW w:w="4402" w:type="dxa"/>
          </w:tcPr>
          <w:p>
            <w:pPr>
              <w:pStyle w:val="TableParagraph"/>
              <w:rPr>
                <w:i/>
                <w:sz w:val="24"/>
              </w:rPr>
            </w:pPr>
            <w:r>
              <w:rPr>
                <w:i/>
                <w:sz w:val="24"/>
              </w:rPr>
              <w:t>Pseudomonas aeruginosa</w:t>
            </w:r>
          </w:p>
        </w:tc>
        <w:tc>
          <w:tcPr>
            <w:tcW w:w="2976" w:type="dxa"/>
          </w:tcPr>
          <w:p>
            <w:pPr>
              <w:pStyle w:val="TableParagraph"/>
              <w:ind w:left="100"/>
              <w:rPr>
                <w:i/>
                <w:sz w:val="24"/>
              </w:rPr>
            </w:pPr>
            <w:r>
              <w:rPr>
                <w:i/>
                <w:sz w:val="24"/>
              </w:rPr>
              <w:t>24,4</w:t>
            </w:r>
          </w:p>
        </w:tc>
      </w:tr>
      <w:tr>
        <w:trPr>
          <w:trHeight w:val="666" w:hRule="exact"/>
        </w:trPr>
        <w:tc>
          <w:tcPr>
            <w:tcW w:w="4402" w:type="dxa"/>
          </w:tcPr>
          <w:p>
            <w:pPr>
              <w:pStyle w:val="TableParagraph"/>
              <w:rPr>
                <w:sz w:val="24"/>
              </w:rPr>
            </w:pPr>
            <w:r>
              <w:rPr>
                <w:i/>
                <w:sz w:val="24"/>
              </w:rPr>
              <w:t>Acinetobacter </w:t>
            </w:r>
            <w:r>
              <w:rPr>
                <w:sz w:val="24"/>
              </w:rPr>
              <w:t>spp.</w:t>
            </w:r>
          </w:p>
        </w:tc>
        <w:tc>
          <w:tcPr>
            <w:tcW w:w="2976" w:type="dxa"/>
          </w:tcPr>
          <w:p>
            <w:pPr>
              <w:pStyle w:val="TableParagraph"/>
              <w:ind w:left="100"/>
              <w:rPr>
                <w:sz w:val="24"/>
              </w:rPr>
            </w:pPr>
            <w:r>
              <w:rPr>
                <w:sz w:val="24"/>
              </w:rPr>
              <w:t>7.9</w:t>
            </w:r>
          </w:p>
        </w:tc>
      </w:tr>
      <w:tr>
        <w:trPr>
          <w:trHeight w:val="660" w:hRule="exact"/>
        </w:trPr>
        <w:tc>
          <w:tcPr>
            <w:tcW w:w="4402" w:type="dxa"/>
          </w:tcPr>
          <w:p>
            <w:pPr>
              <w:pStyle w:val="TableParagraph"/>
              <w:rPr>
                <w:i/>
                <w:sz w:val="24"/>
              </w:rPr>
            </w:pPr>
            <w:r>
              <w:rPr>
                <w:i/>
                <w:sz w:val="24"/>
              </w:rPr>
              <w:t>Stenotrophomonas maltophilia</w:t>
            </w:r>
          </w:p>
        </w:tc>
        <w:tc>
          <w:tcPr>
            <w:tcW w:w="2976" w:type="dxa"/>
          </w:tcPr>
          <w:p>
            <w:pPr>
              <w:pStyle w:val="TableParagraph"/>
              <w:ind w:left="100"/>
              <w:rPr>
                <w:sz w:val="24"/>
              </w:rPr>
            </w:pPr>
            <w:r>
              <w:rPr>
                <w:sz w:val="24"/>
              </w:rPr>
              <w:t>1.7</w:t>
            </w:r>
          </w:p>
        </w:tc>
      </w:tr>
      <w:tr>
        <w:trPr>
          <w:trHeight w:val="665" w:hRule="exact"/>
        </w:trPr>
        <w:tc>
          <w:tcPr>
            <w:tcW w:w="4402" w:type="dxa"/>
          </w:tcPr>
          <w:p>
            <w:pPr>
              <w:pStyle w:val="TableParagraph"/>
              <w:rPr>
                <w:i/>
                <w:sz w:val="24"/>
              </w:rPr>
            </w:pPr>
            <w:r>
              <w:rPr>
                <w:i/>
                <w:sz w:val="24"/>
              </w:rPr>
              <w:t>Enterobacteriaceae</w:t>
            </w:r>
          </w:p>
        </w:tc>
        <w:tc>
          <w:tcPr>
            <w:tcW w:w="2976" w:type="dxa"/>
          </w:tcPr>
          <w:p>
            <w:pPr>
              <w:pStyle w:val="TableParagraph"/>
              <w:ind w:left="100"/>
              <w:rPr>
                <w:sz w:val="24"/>
              </w:rPr>
            </w:pPr>
            <w:r>
              <w:rPr>
                <w:sz w:val="24"/>
              </w:rPr>
              <w:t>14.1</w:t>
            </w:r>
          </w:p>
        </w:tc>
      </w:tr>
      <w:tr>
        <w:trPr>
          <w:trHeight w:val="665" w:hRule="exact"/>
        </w:trPr>
        <w:tc>
          <w:tcPr>
            <w:tcW w:w="4402" w:type="dxa"/>
          </w:tcPr>
          <w:p>
            <w:pPr>
              <w:pStyle w:val="TableParagraph"/>
              <w:rPr>
                <w:i/>
                <w:sz w:val="24"/>
              </w:rPr>
            </w:pPr>
            <w:r>
              <w:rPr>
                <w:i/>
                <w:sz w:val="24"/>
              </w:rPr>
              <w:t>Haemophilus spp</w:t>
            </w:r>
          </w:p>
        </w:tc>
        <w:tc>
          <w:tcPr>
            <w:tcW w:w="2976" w:type="dxa"/>
          </w:tcPr>
          <w:p>
            <w:pPr>
              <w:pStyle w:val="TableParagraph"/>
              <w:ind w:left="100"/>
              <w:rPr>
                <w:sz w:val="24"/>
              </w:rPr>
            </w:pPr>
            <w:r>
              <w:rPr>
                <w:sz w:val="24"/>
              </w:rPr>
              <w:t>9.8</w:t>
            </w:r>
          </w:p>
        </w:tc>
      </w:tr>
      <w:tr>
        <w:trPr>
          <w:trHeight w:val="666" w:hRule="exact"/>
        </w:trPr>
        <w:tc>
          <w:tcPr>
            <w:tcW w:w="4402" w:type="dxa"/>
          </w:tcPr>
          <w:p>
            <w:pPr>
              <w:pStyle w:val="TableParagraph"/>
              <w:rPr>
                <w:sz w:val="24"/>
              </w:rPr>
            </w:pPr>
            <w:r>
              <w:rPr>
                <w:i/>
                <w:sz w:val="24"/>
              </w:rPr>
              <w:t>Staphylococcus aureus </w:t>
            </w:r>
            <w:r>
              <w:rPr>
                <w:sz w:val="24"/>
              </w:rPr>
              <w:t>SAMS SAMR</w:t>
            </w:r>
          </w:p>
        </w:tc>
        <w:tc>
          <w:tcPr>
            <w:tcW w:w="2976" w:type="dxa"/>
          </w:tcPr>
          <w:p>
            <w:pPr>
              <w:pStyle w:val="TableParagraph"/>
              <w:ind w:left="100"/>
              <w:rPr>
                <w:sz w:val="24"/>
              </w:rPr>
            </w:pPr>
            <w:r>
              <w:rPr>
                <w:sz w:val="24"/>
              </w:rPr>
              <w:t>20.4 44,3 57,3</w:t>
            </w:r>
          </w:p>
        </w:tc>
      </w:tr>
      <w:tr>
        <w:trPr>
          <w:trHeight w:val="660" w:hRule="exact"/>
        </w:trPr>
        <w:tc>
          <w:tcPr>
            <w:tcW w:w="4402" w:type="dxa"/>
          </w:tcPr>
          <w:p>
            <w:pPr>
              <w:pStyle w:val="TableParagraph"/>
              <w:rPr>
                <w:sz w:val="24"/>
              </w:rPr>
            </w:pPr>
            <w:r>
              <w:rPr>
                <w:i/>
                <w:sz w:val="24"/>
              </w:rPr>
              <w:t>Streptococcus </w:t>
            </w:r>
            <w:r>
              <w:rPr>
                <w:sz w:val="24"/>
              </w:rPr>
              <w:t>spp</w:t>
            </w:r>
          </w:p>
        </w:tc>
        <w:tc>
          <w:tcPr>
            <w:tcW w:w="2976" w:type="dxa"/>
          </w:tcPr>
          <w:p>
            <w:pPr>
              <w:pStyle w:val="TableParagraph"/>
              <w:ind w:left="100"/>
              <w:rPr>
                <w:sz w:val="24"/>
              </w:rPr>
            </w:pPr>
            <w:r>
              <w:rPr>
                <w:sz w:val="24"/>
              </w:rPr>
              <w:t>8.0</w:t>
            </w:r>
          </w:p>
        </w:tc>
      </w:tr>
      <w:tr>
        <w:trPr>
          <w:trHeight w:val="665" w:hRule="exact"/>
        </w:trPr>
        <w:tc>
          <w:tcPr>
            <w:tcW w:w="4402" w:type="dxa"/>
          </w:tcPr>
          <w:p>
            <w:pPr>
              <w:pStyle w:val="TableParagraph"/>
              <w:rPr>
                <w:i/>
                <w:sz w:val="24"/>
              </w:rPr>
            </w:pPr>
            <w:r>
              <w:rPr>
                <w:i/>
                <w:sz w:val="24"/>
              </w:rPr>
              <w:t>Streptococcus pneumoniae</w:t>
            </w:r>
          </w:p>
        </w:tc>
        <w:tc>
          <w:tcPr>
            <w:tcW w:w="2976" w:type="dxa"/>
          </w:tcPr>
          <w:p>
            <w:pPr>
              <w:pStyle w:val="TableParagraph"/>
              <w:ind w:left="100"/>
              <w:rPr>
                <w:sz w:val="24"/>
              </w:rPr>
            </w:pPr>
            <w:r>
              <w:rPr>
                <w:sz w:val="24"/>
              </w:rPr>
              <w:t>4.1</w:t>
            </w:r>
          </w:p>
        </w:tc>
      </w:tr>
      <w:tr>
        <w:trPr>
          <w:trHeight w:val="665" w:hRule="exact"/>
        </w:trPr>
        <w:tc>
          <w:tcPr>
            <w:tcW w:w="4402" w:type="dxa"/>
          </w:tcPr>
          <w:p>
            <w:pPr>
              <w:pStyle w:val="TableParagraph"/>
              <w:rPr>
                <w:sz w:val="24"/>
              </w:rPr>
            </w:pPr>
            <w:r>
              <w:rPr>
                <w:i/>
                <w:sz w:val="24"/>
              </w:rPr>
              <w:t>Staphylococcus </w:t>
            </w:r>
            <w:r>
              <w:rPr>
                <w:sz w:val="24"/>
              </w:rPr>
              <w:t>coagulasa (-)</w:t>
            </w:r>
          </w:p>
        </w:tc>
        <w:tc>
          <w:tcPr>
            <w:tcW w:w="2976" w:type="dxa"/>
          </w:tcPr>
          <w:p>
            <w:pPr>
              <w:pStyle w:val="TableParagraph"/>
              <w:ind w:left="100"/>
              <w:rPr>
                <w:sz w:val="24"/>
              </w:rPr>
            </w:pPr>
            <w:r>
              <w:rPr>
                <w:sz w:val="24"/>
              </w:rPr>
              <w:t>1.4</w:t>
            </w:r>
          </w:p>
        </w:tc>
      </w:tr>
    </w:tbl>
    <w:p>
      <w:pPr>
        <w:spacing w:after="0"/>
        <w:rPr>
          <w:sz w:val="24"/>
        </w:rPr>
        <w:sectPr>
          <w:pgSz w:w="12240" w:h="15840"/>
          <w:pgMar w:header="0" w:footer="945" w:top="1360" w:bottom="1200" w:left="1440" w:right="15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2"/>
        <w:gridCol w:w="2976"/>
      </w:tblGrid>
      <w:tr>
        <w:trPr>
          <w:trHeight w:val="665" w:hRule="exact"/>
        </w:trPr>
        <w:tc>
          <w:tcPr>
            <w:tcW w:w="4402" w:type="dxa"/>
          </w:tcPr>
          <w:p>
            <w:pPr>
              <w:pStyle w:val="TableParagraph"/>
              <w:spacing w:line="271" w:lineRule="exact"/>
              <w:rPr>
                <w:i/>
                <w:sz w:val="24"/>
              </w:rPr>
            </w:pPr>
            <w:r>
              <w:rPr>
                <w:i/>
                <w:sz w:val="24"/>
              </w:rPr>
              <w:t>Neisseria spp</w:t>
            </w:r>
          </w:p>
        </w:tc>
        <w:tc>
          <w:tcPr>
            <w:tcW w:w="2976" w:type="dxa"/>
          </w:tcPr>
          <w:p>
            <w:pPr>
              <w:pStyle w:val="TableParagraph"/>
              <w:spacing w:line="271" w:lineRule="exact"/>
              <w:ind w:left="100"/>
              <w:rPr>
                <w:sz w:val="24"/>
              </w:rPr>
            </w:pPr>
            <w:r>
              <w:rPr>
                <w:sz w:val="24"/>
              </w:rPr>
              <w:t>2.6</w:t>
            </w:r>
          </w:p>
        </w:tc>
      </w:tr>
      <w:tr>
        <w:trPr>
          <w:trHeight w:val="665" w:hRule="exact"/>
        </w:trPr>
        <w:tc>
          <w:tcPr>
            <w:tcW w:w="4402" w:type="dxa"/>
          </w:tcPr>
          <w:p>
            <w:pPr>
              <w:pStyle w:val="TableParagraph"/>
              <w:spacing w:line="271" w:lineRule="exact"/>
              <w:rPr>
                <w:sz w:val="24"/>
              </w:rPr>
            </w:pPr>
            <w:r>
              <w:rPr>
                <w:sz w:val="24"/>
              </w:rPr>
              <w:t>Anaerobios</w:t>
            </w:r>
          </w:p>
        </w:tc>
        <w:tc>
          <w:tcPr>
            <w:tcW w:w="2976" w:type="dxa"/>
          </w:tcPr>
          <w:p>
            <w:pPr>
              <w:pStyle w:val="TableParagraph"/>
              <w:spacing w:line="271" w:lineRule="exact"/>
              <w:ind w:left="100"/>
              <w:rPr>
                <w:sz w:val="24"/>
              </w:rPr>
            </w:pPr>
            <w:r>
              <w:rPr>
                <w:sz w:val="24"/>
              </w:rPr>
              <w:t>0.9</w:t>
            </w:r>
          </w:p>
        </w:tc>
      </w:tr>
      <w:tr>
        <w:trPr>
          <w:trHeight w:val="665" w:hRule="exact"/>
        </w:trPr>
        <w:tc>
          <w:tcPr>
            <w:tcW w:w="4402" w:type="dxa"/>
          </w:tcPr>
          <w:p>
            <w:pPr>
              <w:pStyle w:val="TableParagraph"/>
              <w:spacing w:line="271" w:lineRule="exact"/>
              <w:rPr>
                <w:sz w:val="24"/>
              </w:rPr>
            </w:pPr>
            <w:r>
              <w:rPr>
                <w:sz w:val="24"/>
              </w:rPr>
              <w:t>Hongos</w:t>
            </w:r>
          </w:p>
        </w:tc>
        <w:tc>
          <w:tcPr>
            <w:tcW w:w="2976" w:type="dxa"/>
          </w:tcPr>
          <w:p>
            <w:pPr>
              <w:pStyle w:val="TableParagraph"/>
              <w:spacing w:line="271" w:lineRule="exact"/>
              <w:ind w:left="100"/>
              <w:rPr>
                <w:sz w:val="24"/>
              </w:rPr>
            </w:pPr>
            <w:r>
              <w:rPr>
                <w:sz w:val="24"/>
              </w:rPr>
              <w:t>0.9</w:t>
            </w:r>
          </w:p>
        </w:tc>
      </w:tr>
    </w:tbl>
    <w:p>
      <w:pPr>
        <w:pStyle w:val="BodyText"/>
        <w:rPr>
          <w:b/>
          <w:sz w:val="20"/>
        </w:rPr>
      </w:pPr>
    </w:p>
    <w:p>
      <w:pPr>
        <w:pStyle w:val="BodyText"/>
        <w:rPr>
          <w:b/>
          <w:sz w:val="20"/>
        </w:rPr>
      </w:pPr>
    </w:p>
    <w:p>
      <w:pPr>
        <w:pStyle w:val="BodyText"/>
        <w:spacing w:line="357" w:lineRule="auto" w:before="191"/>
        <w:ind w:left="260"/>
      </w:pPr>
      <w:r>
        <w:rPr/>
        <w:t>Una reciente revisión sobre el espectro de técnicas diagnosticas en NAVM en Europa </w:t>
      </w:r>
      <w:r>
        <w:rPr>
          <w:position w:val="13"/>
        </w:rPr>
        <w:t>(10)</w:t>
      </w:r>
      <w:r>
        <w:rPr/>
        <w:t>, confirmó la distribución de gérmenes causantes de NAVM.</w:t>
      </w:r>
    </w:p>
    <w:p>
      <w:pPr>
        <w:spacing w:before="184"/>
        <w:ind w:left="260" w:right="0" w:firstLine="0"/>
        <w:jc w:val="left"/>
        <w:rPr>
          <w:b/>
          <w:sz w:val="24"/>
        </w:rPr>
      </w:pPr>
      <w:r>
        <w:rPr>
          <w:b/>
          <w:i/>
          <w:sz w:val="24"/>
        </w:rPr>
        <w:t>Etiología de NAVM </w:t>
      </w:r>
      <w:r>
        <w:rPr>
          <w:b/>
          <w:position w:val="13"/>
          <w:sz w:val="24"/>
        </w:rPr>
        <w:t>(10)</w:t>
      </w:r>
      <w:r>
        <w:rPr>
          <w:b/>
          <w:sz w:val="24"/>
        </w:rPr>
        <w:t>.</w:t>
      </w:r>
    </w:p>
    <w:p>
      <w:pPr>
        <w:pStyle w:val="BodyText"/>
        <w:rPr>
          <w:b/>
          <w:sz w:val="20"/>
        </w:rPr>
      </w:pPr>
    </w:p>
    <w:p>
      <w:pPr>
        <w:pStyle w:val="BodyText"/>
        <w:spacing w:before="11"/>
        <w:rPr>
          <w:b/>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8"/>
        <w:gridCol w:w="2551"/>
      </w:tblGrid>
      <w:tr>
        <w:trPr>
          <w:trHeight w:val="665" w:hRule="exact"/>
        </w:trPr>
        <w:tc>
          <w:tcPr>
            <w:tcW w:w="6068" w:type="dxa"/>
          </w:tcPr>
          <w:p>
            <w:pPr>
              <w:pStyle w:val="TableParagraph"/>
              <w:rPr>
                <w:b/>
                <w:sz w:val="24"/>
              </w:rPr>
            </w:pPr>
            <w:r>
              <w:rPr>
                <w:b/>
                <w:sz w:val="24"/>
              </w:rPr>
              <w:t>Germen</w:t>
            </w:r>
          </w:p>
        </w:tc>
        <w:tc>
          <w:tcPr>
            <w:tcW w:w="2551" w:type="dxa"/>
          </w:tcPr>
          <w:p>
            <w:pPr>
              <w:pStyle w:val="TableParagraph"/>
              <w:rPr>
                <w:b/>
                <w:sz w:val="24"/>
              </w:rPr>
            </w:pPr>
            <w:r>
              <w:rPr>
                <w:b/>
                <w:sz w:val="24"/>
              </w:rPr>
              <w:t>No (%)</w:t>
            </w:r>
          </w:p>
        </w:tc>
      </w:tr>
      <w:tr>
        <w:trPr>
          <w:trHeight w:val="665" w:hRule="exact"/>
        </w:trPr>
        <w:tc>
          <w:tcPr>
            <w:tcW w:w="6068" w:type="dxa"/>
          </w:tcPr>
          <w:p>
            <w:pPr>
              <w:pStyle w:val="TableParagraph"/>
              <w:rPr>
                <w:i/>
                <w:sz w:val="24"/>
              </w:rPr>
            </w:pPr>
            <w:r>
              <w:rPr>
                <w:i/>
                <w:sz w:val="24"/>
              </w:rPr>
              <w:t>Pseudomonas aeruginosa</w:t>
            </w:r>
          </w:p>
        </w:tc>
        <w:tc>
          <w:tcPr>
            <w:tcW w:w="2551" w:type="dxa"/>
          </w:tcPr>
          <w:p>
            <w:pPr>
              <w:pStyle w:val="TableParagraph"/>
              <w:rPr>
                <w:sz w:val="24"/>
              </w:rPr>
            </w:pPr>
            <w:r>
              <w:rPr>
                <w:sz w:val="24"/>
              </w:rPr>
              <w:t>81 (22.8)</w:t>
            </w:r>
          </w:p>
        </w:tc>
      </w:tr>
      <w:tr>
        <w:trPr>
          <w:trHeight w:val="660" w:hRule="exact"/>
        </w:trPr>
        <w:tc>
          <w:tcPr>
            <w:tcW w:w="6068" w:type="dxa"/>
          </w:tcPr>
          <w:p>
            <w:pPr>
              <w:pStyle w:val="TableParagraph"/>
              <w:rPr>
                <w:i/>
                <w:sz w:val="24"/>
              </w:rPr>
            </w:pPr>
            <w:r>
              <w:rPr>
                <w:i/>
                <w:sz w:val="24"/>
              </w:rPr>
              <w:t>Acinetobacter baumannii</w:t>
            </w:r>
          </w:p>
        </w:tc>
        <w:tc>
          <w:tcPr>
            <w:tcW w:w="2551" w:type="dxa"/>
          </w:tcPr>
          <w:p>
            <w:pPr>
              <w:pStyle w:val="TableParagraph"/>
              <w:rPr>
                <w:sz w:val="24"/>
              </w:rPr>
            </w:pPr>
            <w:r>
              <w:rPr>
                <w:sz w:val="24"/>
              </w:rPr>
              <w:t>72 (20.2)</w:t>
            </w:r>
          </w:p>
        </w:tc>
      </w:tr>
      <w:tr>
        <w:trPr>
          <w:trHeight w:val="665" w:hRule="exact"/>
        </w:trPr>
        <w:tc>
          <w:tcPr>
            <w:tcW w:w="6068" w:type="dxa"/>
          </w:tcPr>
          <w:p>
            <w:pPr>
              <w:pStyle w:val="TableParagraph"/>
              <w:rPr>
                <w:i/>
                <w:sz w:val="24"/>
              </w:rPr>
            </w:pPr>
            <w:r>
              <w:rPr>
                <w:i/>
                <w:sz w:val="24"/>
              </w:rPr>
              <w:t>Enterobacteriaceae</w:t>
            </w:r>
          </w:p>
        </w:tc>
        <w:tc>
          <w:tcPr>
            <w:tcW w:w="2551" w:type="dxa"/>
          </w:tcPr>
          <w:p>
            <w:pPr>
              <w:pStyle w:val="TableParagraph"/>
              <w:rPr>
                <w:sz w:val="24"/>
              </w:rPr>
            </w:pPr>
            <w:r>
              <w:rPr>
                <w:sz w:val="24"/>
              </w:rPr>
              <w:t>153 (43.0)</w:t>
            </w:r>
          </w:p>
        </w:tc>
      </w:tr>
      <w:tr>
        <w:trPr>
          <w:trHeight w:val="666" w:hRule="exact"/>
        </w:trPr>
        <w:tc>
          <w:tcPr>
            <w:tcW w:w="6068" w:type="dxa"/>
          </w:tcPr>
          <w:p>
            <w:pPr>
              <w:pStyle w:val="TableParagraph"/>
              <w:rPr>
                <w:i/>
                <w:sz w:val="24"/>
              </w:rPr>
            </w:pPr>
            <w:r>
              <w:rPr>
                <w:i/>
                <w:sz w:val="24"/>
              </w:rPr>
              <w:t>Staphylococcus aureus- SAMS</w:t>
            </w:r>
          </w:p>
        </w:tc>
        <w:tc>
          <w:tcPr>
            <w:tcW w:w="2551" w:type="dxa"/>
          </w:tcPr>
          <w:p>
            <w:pPr>
              <w:pStyle w:val="TableParagraph"/>
              <w:rPr>
                <w:sz w:val="24"/>
              </w:rPr>
            </w:pPr>
            <w:r>
              <w:rPr>
                <w:sz w:val="24"/>
              </w:rPr>
              <w:t>64 (18.0)</w:t>
            </w:r>
          </w:p>
        </w:tc>
      </w:tr>
      <w:tr>
        <w:trPr>
          <w:trHeight w:val="665" w:hRule="exact"/>
        </w:trPr>
        <w:tc>
          <w:tcPr>
            <w:tcW w:w="6068" w:type="dxa"/>
          </w:tcPr>
          <w:p>
            <w:pPr>
              <w:pStyle w:val="TableParagraph"/>
              <w:rPr>
                <w:i/>
                <w:sz w:val="24"/>
              </w:rPr>
            </w:pPr>
            <w:r>
              <w:rPr>
                <w:i/>
                <w:sz w:val="24"/>
              </w:rPr>
              <w:t>Staphylococcus aureus- SAMR</w:t>
            </w:r>
          </w:p>
        </w:tc>
        <w:tc>
          <w:tcPr>
            <w:tcW w:w="2551" w:type="dxa"/>
          </w:tcPr>
          <w:p>
            <w:pPr>
              <w:pStyle w:val="TableParagraph"/>
              <w:rPr>
                <w:sz w:val="24"/>
              </w:rPr>
            </w:pPr>
            <w:r>
              <w:rPr>
                <w:sz w:val="24"/>
              </w:rPr>
              <w:t>52 (14.6)</w:t>
            </w:r>
          </w:p>
        </w:tc>
      </w:tr>
      <w:tr>
        <w:trPr>
          <w:trHeight w:val="665" w:hRule="exact"/>
        </w:trPr>
        <w:tc>
          <w:tcPr>
            <w:tcW w:w="6068" w:type="dxa"/>
          </w:tcPr>
          <w:p>
            <w:pPr>
              <w:pStyle w:val="TableParagraph"/>
              <w:rPr>
                <w:i/>
                <w:sz w:val="24"/>
              </w:rPr>
            </w:pPr>
            <w:r>
              <w:rPr>
                <w:i/>
                <w:sz w:val="24"/>
              </w:rPr>
              <w:t>Streptococcus pneumoniae</w:t>
            </w:r>
          </w:p>
        </w:tc>
        <w:tc>
          <w:tcPr>
            <w:tcW w:w="2551" w:type="dxa"/>
          </w:tcPr>
          <w:p>
            <w:pPr>
              <w:pStyle w:val="TableParagraph"/>
              <w:ind w:left="110"/>
              <w:rPr>
                <w:sz w:val="24"/>
              </w:rPr>
            </w:pPr>
            <w:r>
              <w:rPr>
                <w:sz w:val="24"/>
              </w:rPr>
              <w:t>18 (5.1)</w:t>
            </w:r>
          </w:p>
        </w:tc>
      </w:tr>
      <w:tr>
        <w:trPr>
          <w:trHeight w:val="660" w:hRule="exact"/>
        </w:trPr>
        <w:tc>
          <w:tcPr>
            <w:tcW w:w="6068" w:type="dxa"/>
          </w:tcPr>
          <w:p>
            <w:pPr>
              <w:pStyle w:val="TableParagraph"/>
              <w:rPr>
                <w:i/>
                <w:sz w:val="24"/>
              </w:rPr>
            </w:pPr>
            <w:r>
              <w:rPr>
                <w:i/>
                <w:sz w:val="24"/>
              </w:rPr>
              <w:t>Haemophilus influenzae/Moraxella catharralis</w:t>
            </w:r>
          </w:p>
        </w:tc>
        <w:tc>
          <w:tcPr>
            <w:tcW w:w="2551" w:type="dxa"/>
          </w:tcPr>
          <w:p>
            <w:pPr>
              <w:pStyle w:val="TableParagraph"/>
              <w:rPr>
                <w:sz w:val="24"/>
              </w:rPr>
            </w:pPr>
            <w:r>
              <w:rPr>
                <w:sz w:val="24"/>
              </w:rPr>
              <w:t>28 (7.8)</w:t>
            </w:r>
          </w:p>
        </w:tc>
      </w:tr>
      <w:tr>
        <w:trPr>
          <w:trHeight w:val="666" w:hRule="exact"/>
        </w:trPr>
        <w:tc>
          <w:tcPr>
            <w:tcW w:w="6068" w:type="dxa"/>
          </w:tcPr>
          <w:p>
            <w:pPr>
              <w:pStyle w:val="TableParagraph"/>
              <w:rPr>
                <w:sz w:val="24"/>
              </w:rPr>
            </w:pPr>
            <w:r>
              <w:rPr>
                <w:sz w:val="24"/>
              </w:rPr>
              <w:t>Otros Gram-negativos</w:t>
            </w:r>
          </w:p>
        </w:tc>
        <w:tc>
          <w:tcPr>
            <w:tcW w:w="2551" w:type="dxa"/>
          </w:tcPr>
          <w:p>
            <w:pPr>
              <w:pStyle w:val="TableParagraph"/>
              <w:rPr>
                <w:sz w:val="24"/>
              </w:rPr>
            </w:pPr>
            <w:r>
              <w:rPr>
                <w:sz w:val="24"/>
              </w:rPr>
              <w:t>21 (5.9)</w:t>
            </w:r>
          </w:p>
        </w:tc>
      </w:tr>
      <w:tr>
        <w:trPr>
          <w:trHeight w:val="665" w:hRule="exact"/>
        </w:trPr>
        <w:tc>
          <w:tcPr>
            <w:tcW w:w="6068" w:type="dxa"/>
          </w:tcPr>
          <w:p>
            <w:pPr>
              <w:pStyle w:val="TableParagraph"/>
              <w:rPr>
                <w:sz w:val="24"/>
              </w:rPr>
            </w:pPr>
            <w:r>
              <w:rPr>
                <w:sz w:val="24"/>
              </w:rPr>
              <w:t>Anaerobios</w:t>
            </w:r>
          </w:p>
        </w:tc>
        <w:tc>
          <w:tcPr>
            <w:tcW w:w="2551" w:type="dxa"/>
          </w:tcPr>
          <w:p>
            <w:pPr>
              <w:pStyle w:val="TableParagraph"/>
              <w:rPr>
                <w:sz w:val="24"/>
              </w:rPr>
            </w:pPr>
            <w:r>
              <w:rPr>
                <w:sz w:val="24"/>
              </w:rPr>
              <w:t>2 (0.6)</w:t>
            </w:r>
          </w:p>
        </w:tc>
      </w:tr>
      <w:tr>
        <w:trPr>
          <w:trHeight w:val="665" w:hRule="exact"/>
        </w:trPr>
        <w:tc>
          <w:tcPr>
            <w:tcW w:w="6068" w:type="dxa"/>
          </w:tcPr>
          <w:p>
            <w:pPr>
              <w:pStyle w:val="TableParagraph"/>
              <w:rPr>
                <w:sz w:val="24"/>
              </w:rPr>
            </w:pPr>
            <w:r>
              <w:rPr>
                <w:sz w:val="24"/>
              </w:rPr>
              <w:t>Polimicrobianas</w:t>
            </w:r>
          </w:p>
        </w:tc>
        <w:tc>
          <w:tcPr>
            <w:tcW w:w="2551" w:type="dxa"/>
          </w:tcPr>
          <w:p>
            <w:pPr>
              <w:pStyle w:val="TableParagraph"/>
              <w:ind w:left="110"/>
              <w:rPr>
                <w:sz w:val="24"/>
              </w:rPr>
            </w:pPr>
            <w:r>
              <w:rPr>
                <w:sz w:val="24"/>
              </w:rPr>
              <w:t>114 (32.0)</w:t>
            </w:r>
          </w:p>
        </w:tc>
      </w:tr>
    </w:tbl>
    <w:p>
      <w:pPr>
        <w:spacing w:after="0"/>
        <w:rPr>
          <w:sz w:val="24"/>
        </w:rPr>
        <w:sectPr>
          <w:pgSz w:w="12240" w:h="15840"/>
          <w:pgMar w:header="0" w:footer="945" w:top="1420" w:bottom="1200" w:left="1440" w:right="1580"/>
        </w:sectPr>
      </w:pPr>
    </w:p>
    <w:p>
      <w:pPr>
        <w:pStyle w:val="BodyText"/>
        <w:spacing w:line="360" w:lineRule="auto" w:before="55"/>
        <w:ind w:left="260"/>
      </w:pPr>
      <w:r>
        <w:rPr/>
        <w:t>Además, determinadas comorbilidades o factores de riesgo asociados pueden predisponer a desarrollar la NAVM por gérmenes específicos.</w:t>
      </w:r>
    </w:p>
    <w:p>
      <w:pPr>
        <w:pStyle w:val="BodyText"/>
      </w:pPr>
    </w:p>
    <w:p>
      <w:pPr>
        <w:pStyle w:val="BodyText"/>
      </w:pPr>
    </w:p>
    <w:p>
      <w:pPr>
        <w:pStyle w:val="BodyText"/>
        <w:spacing w:before="3"/>
        <w:rPr>
          <w:sz w:val="30"/>
        </w:rPr>
      </w:pPr>
    </w:p>
    <w:p>
      <w:pPr>
        <w:pStyle w:val="Heading2"/>
        <w:ind w:left="260"/>
        <w:jc w:val="left"/>
        <w:rPr>
          <w:i/>
        </w:rPr>
      </w:pPr>
      <w:r>
        <w:rPr>
          <w:i/>
        </w:rPr>
        <w:t>Factores de riesgo para gérmenes específicos causantes de NAVM </w:t>
      </w:r>
      <w:r>
        <w:rPr>
          <w:i w:val="0"/>
          <w:position w:val="13"/>
        </w:rPr>
        <w:t>(</w:t>
      </w:r>
      <w:r>
        <w:rPr>
          <w:i/>
          <w:position w:val="13"/>
        </w:rPr>
        <w:t>35)</w:t>
      </w:r>
    </w:p>
    <w:p>
      <w:pPr>
        <w:pStyle w:val="BodyText"/>
        <w:rPr>
          <w:b/>
          <w:i/>
          <w:sz w:val="20"/>
        </w:rPr>
      </w:pPr>
    </w:p>
    <w:p>
      <w:pPr>
        <w:pStyle w:val="BodyText"/>
        <w:spacing w:before="11"/>
        <w:rPr>
          <w:b/>
          <w:i/>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3287"/>
        <w:gridCol w:w="5555"/>
      </w:tblGrid>
      <w:tr>
        <w:trPr>
          <w:trHeight w:val="666" w:hRule="exact"/>
        </w:trPr>
        <w:tc>
          <w:tcPr>
            <w:tcW w:w="115" w:type="dxa"/>
            <w:tcBorders>
              <w:bottom w:val="nil"/>
            </w:tcBorders>
          </w:tcPr>
          <w:p>
            <w:pPr/>
          </w:p>
        </w:tc>
        <w:tc>
          <w:tcPr>
            <w:tcW w:w="3287" w:type="dxa"/>
            <w:tcBorders>
              <w:top w:val="single" w:sz="8" w:space="0" w:color="000000"/>
            </w:tcBorders>
          </w:tcPr>
          <w:p>
            <w:pPr>
              <w:pStyle w:val="TableParagraph"/>
              <w:ind w:left="100"/>
              <w:rPr>
                <w:b/>
                <w:sz w:val="24"/>
              </w:rPr>
            </w:pPr>
            <w:r>
              <w:rPr>
                <w:b/>
                <w:sz w:val="24"/>
              </w:rPr>
              <w:t>Germen</w:t>
            </w:r>
          </w:p>
        </w:tc>
        <w:tc>
          <w:tcPr>
            <w:tcW w:w="5555" w:type="dxa"/>
            <w:tcBorders>
              <w:top w:val="single" w:sz="8" w:space="0" w:color="000000"/>
              <w:right w:val="double" w:sz="7" w:space="0" w:color="000000"/>
            </w:tcBorders>
          </w:tcPr>
          <w:p>
            <w:pPr>
              <w:pStyle w:val="TableParagraph"/>
              <w:ind w:left="100" w:right="253"/>
              <w:rPr>
                <w:b/>
                <w:sz w:val="24"/>
              </w:rPr>
            </w:pPr>
            <w:r>
              <w:rPr>
                <w:b/>
                <w:sz w:val="24"/>
              </w:rPr>
              <w:t>Factores riesgo</w:t>
            </w:r>
          </w:p>
        </w:tc>
      </w:tr>
      <w:tr>
        <w:trPr>
          <w:trHeight w:val="720" w:hRule="exact"/>
        </w:trPr>
        <w:tc>
          <w:tcPr>
            <w:tcW w:w="115" w:type="dxa"/>
            <w:tcBorders>
              <w:top w:val="nil"/>
              <w:bottom w:val="nil"/>
            </w:tcBorders>
          </w:tcPr>
          <w:p>
            <w:pPr/>
          </w:p>
        </w:tc>
        <w:tc>
          <w:tcPr>
            <w:tcW w:w="3287" w:type="dxa"/>
          </w:tcPr>
          <w:p>
            <w:pPr>
              <w:pStyle w:val="TableParagraph"/>
              <w:ind w:left="100"/>
              <w:rPr>
                <w:i/>
                <w:sz w:val="24"/>
              </w:rPr>
            </w:pPr>
            <w:r>
              <w:rPr>
                <w:i/>
                <w:sz w:val="24"/>
              </w:rPr>
              <w:t>Streptococcus pneumoniae</w:t>
            </w:r>
          </w:p>
        </w:tc>
        <w:tc>
          <w:tcPr>
            <w:tcW w:w="5555" w:type="dxa"/>
            <w:tcBorders>
              <w:right w:val="double" w:sz="7" w:space="0" w:color="000000"/>
            </w:tcBorders>
          </w:tcPr>
          <w:p>
            <w:pPr>
              <w:pStyle w:val="TableParagraph"/>
              <w:spacing w:before="15"/>
              <w:ind w:left="100" w:right="253"/>
              <w:rPr>
                <w:sz w:val="24"/>
              </w:rPr>
            </w:pPr>
            <w:r>
              <w:rPr>
                <w:sz w:val="24"/>
              </w:rPr>
              <w:t>Fumador,  EPOC,  No antibioterapia previa.</w:t>
            </w:r>
          </w:p>
        </w:tc>
      </w:tr>
      <w:tr>
        <w:trPr>
          <w:trHeight w:val="1130" w:hRule="exact"/>
        </w:trPr>
        <w:tc>
          <w:tcPr>
            <w:tcW w:w="115" w:type="dxa"/>
            <w:tcBorders>
              <w:top w:val="nil"/>
              <w:bottom w:val="nil"/>
            </w:tcBorders>
          </w:tcPr>
          <w:p>
            <w:pPr/>
          </w:p>
        </w:tc>
        <w:tc>
          <w:tcPr>
            <w:tcW w:w="3287" w:type="dxa"/>
          </w:tcPr>
          <w:p>
            <w:pPr>
              <w:pStyle w:val="TableParagraph"/>
              <w:ind w:left="100"/>
              <w:rPr>
                <w:i/>
                <w:sz w:val="24"/>
              </w:rPr>
            </w:pPr>
            <w:r>
              <w:rPr>
                <w:i/>
                <w:sz w:val="24"/>
              </w:rPr>
              <w:t>Haemophilus influenzae</w:t>
            </w:r>
          </w:p>
        </w:tc>
        <w:tc>
          <w:tcPr>
            <w:tcW w:w="5555" w:type="dxa"/>
            <w:tcBorders>
              <w:right w:val="double" w:sz="7" w:space="0" w:color="000000"/>
            </w:tcBorders>
          </w:tcPr>
          <w:p>
            <w:pPr>
              <w:pStyle w:val="TableParagraph"/>
              <w:spacing w:line="391" w:lineRule="auto" w:before="14"/>
              <w:ind w:left="100" w:right="253"/>
              <w:rPr>
                <w:sz w:val="24"/>
              </w:rPr>
            </w:pPr>
            <w:r>
              <w:rPr>
                <w:sz w:val="24"/>
              </w:rPr>
              <w:t>Fumador, EPOC, No antibioterapia previa, Alcoholismo, Inmunodepresión.</w:t>
            </w:r>
          </w:p>
        </w:tc>
      </w:tr>
      <w:tr>
        <w:trPr>
          <w:trHeight w:val="1595" w:hRule="exact"/>
        </w:trPr>
        <w:tc>
          <w:tcPr>
            <w:tcW w:w="115" w:type="dxa"/>
            <w:tcBorders>
              <w:top w:val="nil"/>
              <w:bottom w:val="nil"/>
            </w:tcBorders>
          </w:tcPr>
          <w:p>
            <w:pPr/>
          </w:p>
        </w:tc>
        <w:tc>
          <w:tcPr>
            <w:tcW w:w="3287" w:type="dxa"/>
          </w:tcPr>
          <w:p>
            <w:pPr>
              <w:pStyle w:val="TableParagraph"/>
              <w:spacing w:line="360" w:lineRule="auto"/>
              <w:ind w:left="100" w:right="595"/>
              <w:rPr>
                <w:i/>
                <w:sz w:val="24"/>
              </w:rPr>
            </w:pPr>
            <w:r>
              <w:rPr>
                <w:i/>
                <w:sz w:val="24"/>
              </w:rPr>
              <w:t>Staphylococcus aureus- </w:t>
            </w:r>
            <w:r>
              <w:rPr>
                <w:i/>
                <w:sz w:val="24"/>
              </w:rPr>
              <w:t>SAMS</w:t>
            </w:r>
          </w:p>
        </w:tc>
        <w:tc>
          <w:tcPr>
            <w:tcW w:w="5555" w:type="dxa"/>
            <w:tcBorders>
              <w:right w:val="double" w:sz="7" w:space="0" w:color="000000"/>
            </w:tcBorders>
          </w:tcPr>
          <w:p>
            <w:pPr>
              <w:pStyle w:val="TableParagraph"/>
              <w:spacing w:line="364" w:lineRule="auto" w:before="15"/>
              <w:ind w:left="100" w:right="253"/>
              <w:rPr>
                <w:sz w:val="24"/>
              </w:rPr>
            </w:pPr>
            <w:r>
              <w:rPr>
                <w:sz w:val="24"/>
              </w:rPr>
              <w:t>Coma, Traumatismo craneoencefálico Neurocirugía</w:t>
            </w:r>
            <w:r>
              <w:rPr>
                <w:rFonts w:ascii="MS Mincho" w:hAnsi="MS Mincho"/>
                <w:sz w:val="24"/>
              </w:rPr>
              <w:t>, </w:t>
            </w:r>
            <w:r>
              <w:rPr>
                <w:sz w:val="24"/>
              </w:rPr>
              <w:t>Edad joven, No antibioterapia previa.</w:t>
            </w:r>
          </w:p>
        </w:tc>
      </w:tr>
      <w:tr>
        <w:trPr>
          <w:trHeight w:val="1136" w:hRule="exact"/>
        </w:trPr>
        <w:tc>
          <w:tcPr>
            <w:tcW w:w="115" w:type="dxa"/>
            <w:tcBorders>
              <w:top w:val="nil"/>
              <w:bottom w:val="nil"/>
            </w:tcBorders>
          </w:tcPr>
          <w:p>
            <w:pPr/>
          </w:p>
        </w:tc>
        <w:tc>
          <w:tcPr>
            <w:tcW w:w="3287" w:type="dxa"/>
          </w:tcPr>
          <w:p>
            <w:pPr>
              <w:pStyle w:val="TableParagraph"/>
              <w:spacing w:line="360" w:lineRule="auto"/>
              <w:ind w:left="100" w:right="595"/>
              <w:rPr>
                <w:i/>
                <w:sz w:val="24"/>
              </w:rPr>
            </w:pPr>
            <w:r>
              <w:rPr>
                <w:i/>
                <w:sz w:val="24"/>
              </w:rPr>
              <w:t>Staphylococcus aureus- </w:t>
            </w:r>
            <w:r>
              <w:rPr>
                <w:i/>
                <w:sz w:val="24"/>
              </w:rPr>
              <w:t>SAMR</w:t>
            </w:r>
          </w:p>
        </w:tc>
        <w:tc>
          <w:tcPr>
            <w:tcW w:w="5555" w:type="dxa"/>
            <w:tcBorders>
              <w:right w:val="double" w:sz="7" w:space="0" w:color="000000"/>
            </w:tcBorders>
          </w:tcPr>
          <w:p>
            <w:pPr>
              <w:pStyle w:val="TableParagraph"/>
              <w:spacing w:line="396" w:lineRule="auto" w:before="15"/>
              <w:ind w:left="100" w:right="253"/>
              <w:rPr>
                <w:sz w:val="24"/>
              </w:rPr>
            </w:pPr>
            <w:r>
              <w:rPr>
                <w:sz w:val="24"/>
              </w:rPr>
              <w:t>EPOC, Tratamiento corticoides, Antibioterapia previa, Broncoscopia previa.</w:t>
            </w:r>
          </w:p>
        </w:tc>
      </w:tr>
      <w:tr>
        <w:trPr>
          <w:trHeight w:val="1880" w:hRule="exact"/>
        </w:trPr>
        <w:tc>
          <w:tcPr>
            <w:tcW w:w="115" w:type="dxa"/>
            <w:tcBorders>
              <w:top w:val="nil"/>
              <w:bottom w:val="nil"/>
            </w:tcBorders>
          </w:tcPr>
          <w:p>
            <w:pPr/>
          </w:p>
        </w:tc>
        <w:tc>
          <w:tcPr>
            <w:tcW w:w="3287" w:type="dxa"/>
          </w:tcPr>
          <w:p>
            <w:pPr>
              <w:pStyle w:val="TableParagraph"/>
              <w:ind w:left="100"/>
              <w:rPr>
                <w:i/>
                <w:sz w:val="24"/>
              </w:rPr>
            </w:pPr>
            <w:r>
              <w:rPr>
                <w:i/>
                <w:sz w:val="24"/>
              </w:rPr>
              <w:t>Pseudomonas aeruginosa</w:t>
            </w:r>
          </w:p>
        </w:tc>
        <w:tc>
          <w:tcPr>
            <w:tcW w:w="5555" w:type="dxa"/>
            <w:tcBorders>
              <w:right w:val="double" w:sz="7" w:space="0" w:color="000000"/>
            </w:tcBorders>
          </w:tcPr>
          <w:p>
            <w:pPr>
              <w:pStyle w:val="TableParagraph"/>
              <w:spacing w:line="391" w:lineRule="auto" w:before="15"/>
              <w:ind w:left="100" w:right="253"/>
              <w:rPr>
                <w:sz w:val="24"/>
              </w:rPr>
            </w:pPr>
            <w:r>
              <w:rPr>
                <w:sz w:val="24"/>
              </w:rPr>
              <w:t>EPOC, Antibioterapia previa, Tratamiento corticoides, Neutropenia, Desnutrición, SDRA.</w:t>
            </w:r>
          </w:p>
        </w:tc>
      </w:tr>
      <w:tr>
        <w:trPr>
          <w:trHeight w:val="1601" w:hRule="exact"/>
        </w:trPr>
        <w:tc>
          <w:tcPr>
            <w:tcW w:w="115" w:type="dxa"/>
            <w:tcBorders>
              <w:top w:val="nil"/>
            </w:tcBorders>
          </w:tcPr>
          <w:p>
            <w:pPr/>
          </w:p>
        </w:tc>
        <w:tc>
          <w:tcPr>
            <w:tcW w:w="3287" w:type="dxa"/>
            <w:tcBorders>
              <w:bottom w:val="single" w:sz="8" w:space="0" w:color="000000"/>
            </w:tcBorders>
          </w:tcPr>
          <w:p>
            <w:pPr>
              <w:pStyle w:val="TableParagraph"/>
              <w:ind w:left="100"/>
              <w:rPr>
                <w:i/>
                <w:sz w:val="24"/>
              </w:rPr>
            </w:pPr>
            <w:r>
              <w:rPr>
                <w:i/>
                <w:sz w:val="24"/>
              </w:rPr>
              <w:t>Acinetobacter spp</w:t>
            </w:r>
          </w:p>
        </w:tc>
        <w:tc>
          <w:tcPr>
            <w:tcW w:w="5555" w:type="dxa"/>
            <w:tcBorders>
              <w:bottom w:val="single" w:sz="8" w:space="0" w:color="000000"/>
              <w:right w:val="double" w:sz="7" w:space="0" w:color="000000"/>
            </w:tcBorders>
          </w:tcPr>
          <w:p>
            <w:pPr>
              <w:pStyle w:val="TableParagraph"/>
              <w:spacing w:line="398" w:lineRule="auto" w:before="15"/>
              <w:ind w:left="100" w:right="253"/>
              <w:rPr>
                <w:sz w:val="24"/>
              </w:rPr>
            </w:pPr>
            <w:r>
              <w:rPr>
                <w:sz w:val="24"/>
              </w:rPr>
              <w:t>SDRA, Traumatismo craneoencefálico, Neurocirugía, Aspiración,  Tratamiento previo con cefalosporinas, Contaminación Dispositivos.</w:t>
            </w:r>
          </w:p>
        </w:tc>
      </w:tr>
    </w:tbl>
    <w:p>
      <w:pPr>
        <w:spacing w:after="0" w:line="398" w:lineRule="auto"/>
        <w:rPr>
          <w:sz w:val="24"/>
        </w:rPr>
        <w:sectPr>
          <w:pgSz w:w="12240" w:h="15840"/>
          <w:pgMar w:header="0" w:footer="945" w:top="1360" w:bottom="1200" w:left="1440" w:right="1560"/>
        </w:sectPr>
      </w:pPr>
    </w:p>
    <w:p>
      <w:pPr>
        <w:spacing w:line="360" w:lineRule="auto" w:before="55"/>
        <w:ind w:left="100" w:right="41" w:firstLine="0"/>
        <w:jc w:val="left"/>
        <w:rPr>
          <w:b/>
          <w:sz w:val="24"/>
        </w:rPr>
      </w:pPr>
      <w:r>
        <w:rPr>
          <w:b/>
          <w:sz w:val="24"/>
        </w:rPr>
        <w:t>Etiología según el tiempo de ventilación mecánica en el momento del diagnostico: NAVM temprana </w:t>
      </w:r>
      <w:r>
        <w:rPr>
          <w:b/>
          <w:i/>
          <w:sz w:val="24"/>
        </w:rPr>
        <w:t>vs </w:t>
      </w:r>
      <w:r>
        <w:rPr>
          <w:b/>
          <w:sz w:val="24"/>
        </w:rPr>
        <w:t>tardía.</w:t>
      </w:r>
    </w:p>
    <w:p>
      <w:pPr>
        <w:pStyle w:val="BodyText"/>
        <w:spacing w:before="3"/>
        <w:rPr>
          <w:b/>
          <w:sz w:val="21"/>
        </w:rPr>
      </w:pPr>
    </w:p>
    <w:p>
      <w:pPr>
        <w:pStyle w:val="BodyText"/>
        <w:spacing w:line="360" w:lineRule="auto" w:before="1"/>
        <w:ind w:left="100" w:right="41"/>
      </w:pPr>
      <w:r>
        <w:rPr/>
        <w:t>Se han definido dos patrones microbiológicos de desarrollo de NAVM temprano y </w:t>
      </w:r>
      <w:r>
        <w:rPr>
          <w:position w:val="-12"/>
        </w:rPr>
        <w:t>tardía </w:t>
      </w:r>
      <w:r>
        <w:rPr/>
        <w:t>(36, 37)</w:t>
      </w:r>
      <w:r>
        <w:rPr>
          <w:position w:val="-12"/>
        </w:rPr>
        <w:t>:</w:t>
      </w:r>
    </w:p>
    <w:p>
      <w:pPr>
        <w:spacing w:line="364" w:lineRule="auto" w:before="180"/>
        <w:ind w:left="100" w:right="231" w:firstLine="0"/>
        <w:jc w:val="left"/>
        <w:rPr>
          <w:sz w:val="24"/>
        </w:rPr>
      </w:pPr>
      <w:r>
        <w:rPr>
          <w:b/>
          <w:sz w:val="24"/>
        </w:rPr>
        <w:t>NAVM de adquisición precoz (≤96 hrs): </w:t>
      </w:r>
      <w:r>
        <w:rPr>
          <w:sz w:val="24"/>
        </w:rPr>
        <w:t>que estaría producida por </w:t>
      </w:r>
      <w:r>
        <w:rPr>
          <w:i/>
          <w:sz w:val="24"/>
        </w:rPr>
        <w:t>Haemophilus </w:t>
      </w:r>
      <w:r>
        <w:rPr>
          <w:i/>
          <w:sz w:val="24"/>
        </w:rPr>
        <w:t>influenzae</w:t>
      </w:r>
      <w:r>
        <w:rPr>
          <w:sz w:val="24"/>
        </w:rPr>
        <w:t>, gram positivos: </w:t>
      </w:r>
      <w:r>
        <w:rPr>
          <w:i/>
          <w:sz w:val="24"/>
        </w:rPr>
        <w:t>Streptocossus pneumoniae </w:t>
      </w:r>
      <w:r>
        <w:rPr>
          <w:sz w:val="24"/>
        </w:rPr>
        <w:t>y </w:t>
      </w:r>
      <w:r>
        <w:rPr>
          <w:i/>
          <w:sz w:val="24"/>
        </w:rPr>
        <w:t>Staphilococcus aureus </w:t>
      </w:r>
      <w:r>
        <w:rPr>
          <w:sz w:val="24"/>
        </w:rPr>
        <w:t>MS.</w:t>
      </w:r>
    </w:p>
    <w:p>
      <w:pPr>
        <w:pStyle w:val="BodyText"/>
        <w:spacing w:before="3"/>
      </w:pPr>
    </w:p>
    <w:p>
      <w:pPr>
        <w:spacing w:line="364" w:lineRule="auto" w:before="0"/>
        <w:ind w:left="100" w:right="415" w:firstLine="0"/>
        <w:jc w:val="left"/>
        <w:rPr>
          <w:sz w:val="24"/>
        </w:rPr>
      </w:pPr>
      <w:r>
        <w:rPr>
          <w:b/>
          <w:sz w:val="24"/>
        </w:rPr>
        <w:t>NAVM de adquisición tardía (&gt; 96 hrs): </w:t>
      </w:r>
      <w:r>
        <w:rPr>
          <w:sz w:val="24"/>
        </w:rPr>
        <w:t>que estaría producida por gérmenes multirresistentes, fundamentalmente, </w:t>
      </w:r>
      <w:r>
        <w:rPr>
          <w:i/>
          <w:sz w:val="24"/>
        </w:rPr>
        <w:t>Pseudomonas aereuginosa</w:t>
      </w:r>
      <w:r>
        <w:rPr>
          <w:sz w:val="24"/>
        </w:rPr>
        <w:t>, </w:t>
      </w:r>
      <w:r>
        <w:rPr>
          <w:i/>
          <w:sz w:val="24"/>
        </w:rPr>
        <w:t>Acinetobacter </w:t>
      </w:r>
      <w:r>
        <w:rPr>
          <w:i/>
          <w:sz w:val="24"/>
        </w:rPr>
        <w:t>spp</w:t>
      </w:r>
      <w:r>
        <w:rPr>
          <w:sz w:val="24"/>
        </w:rPr>
        <w:t>. y </w:t>
      </w:r>
      <w:r>
        <w:rPr>
          <w:i/>
          <w:sz w:val="24"/>
        </w:rPr>
        <w:t>Staphilococcus aureus </w:t>
      </w:r>
      <w:r>
        <w:rPr>
          <w:sz w:val="24"/>
        </w:rPr>
        <w:t>MR.</w:t>
      </w:r>
    </w:p>
    <w:p>
      <w:pPr>
        <w:pStyle w:val="BodyText"/>
        <w:spacing w:before="10"/>
        <w:rPr>
          <w:sz w:val="23"/>
        </w:rPr>
      </w:pPr>
    </w:p>
    <w:p>
      <w:pPr>
        <w:pStyle w:val="BodyText"/>
        <w:spacing w:line="362" w:lineRule="auto"/>
        <w:ind w:left="100" w:right="41"/>
      </w:pPr>
      <w:r>
        <w:rPr/>
        <w:t>Factores de riesgo que pueden llevar al desarrollo de NAVM por gérmenes multirresistentes y que fundamentalmente son </w:t>
      </w:r>
      <w:r>
        <w:rPr>
          <w:position w:val="13"/>
        </w:rPr>
        <w:t>(35)</w:t>
      </w:r>
      <w:r>
        <w:rPr/>
        <w:t>:</w:t>
      </w:r>
    </w:p>
    <w:p>
      <w:pPr>
        <w:pStyle w:val="ListParagraph"/>
        <w:numPr>
          <w:ilvl w:val="2"/>
          <w:numId w:val="5"/>
        </w:numPr>
        <w:tabs>
          <w:tab w:pos="1541" w:val="left" w:leader="none"/>
          <w:tab w:pos="1542" w:val="left" w:leader="none"/>
        </w:tabs>
        <w:spacing w:line="240" w:lineRule="auto" w:before="175" w:after="0"/>
        <w:ind w:left="1541" w:right="0" w:hanging="360"/>
        <w:jc w:val="left"/>
        <w:rPr>
          <w:sz w:val="24"/>
        </w:rPr>
      </w:pPr>
      <w:r>
        <w:rPr>
          <w:sz w:val="24"/>
        </w:rPr>
        <w:t>Duración de la hospitalización ≥ 5</w:t>
      </w:r>
      <w:r>
        <w:rPr>
          <w:spacing w:val="-20"/>
          <w:sz w:val="24"/>
        </w:rPr>
        <w:t> </w:t>
      </w:r>
      <w:r>
        <w:rPr>
          <w:sz w:val="24"/>
        </w:rPr>
        <w:t>días.</w:t>
      </w:r>
    </w:p>
    <w:p>
      <w:pPr>
        <w:pStyle w:val="ListParagraph"/>
        <w:numPr>
          <w:ilvl w:val="2"/>
          <w:numId w:val="5"/>
        </w:numPr>
        <w:tabs>
          <w:tab w:pos="1541" w:val="left" w:leader="none"/>
          <w:tab w:pos="1542" w:val="left" w:leader="none"/>
        </w:tabs>
        <w:spacing w:line="240" w:lineRule="auto" w:before="171" w:after="0"/>
        <w:ind w:left="1541" w:right="0" w:hanging="360"/>
        <w:jc w:val="left"/>
        <w:rPr>
          <w:sz w:val="24"/>
        </w:rPr>
      </w:pPr>
      <w:r>
        <w:rPr>
          <w:sz w:val="24"/>
        </w:rPr>
        <w:t>Terapia antimicrobiana reciente (durante los 90 días</w:t>
      </w:r>
      <w:r>
        <w:rPr>
          <w:spacing w:val="-27"/>
          <w:sz w:val="24"/>
        </w:rPr>
        <w:t> </w:t>
      </w:r>
      <w:r>
        <w:rPr>
          <w:sz w:val="24"/>
        </w:rPr>
        <w:t>previos).</w:t>
      </w:r>
    </w:p>
    <w:p>
      <w:pPr>
        <w:pStyle w:val="ListParagraph"/>
        <w:numPr>
          <w:ilvl w:val="2"/>
          <w:numId w:val="5"/>
        </w:numPr>
        <w:tabs>
          <w:tab w:pos="1541" w:val="left" w:leader="none"/>
          <w:tab w:pos="1542" w:val="left" w:leader="none"/>
        </w:tabs>
        <w:spacing w:line="240" w:lineRule="auto" w:before="176" w:after="0"/>
        <w:ind w:left="1541" w:right="0" w:hanging="360"/>
        <w:jc w:val="left"/>
        <w:rPr>
          <w:sz w:val="24"/>
        </w:rPr>
      </w:pPr>
      <w:r>
        <w:rPr>
          <w:sz w:val="24"/>
        </w:rPr>
        <w:t>Hospitalización</w:t>
      </w:r>
      <w:r>
        <w:rPr>
          <w:spacing w:val="-7"/>
          <w:sz w:val="24"/>
        </w:rPr>
        <w:t> </w:t>
      </w:r>
      <w:r>
        <w:rPr>
          <w:sz w:val="24"/>
        </w:rPr>
        <w:t>previa</w:t>
      </w:r>
      <w:r>
        <w:rPr>
          <w:spacing w:val="-7"/>
          <w:sz w:val="24"/>
        </w:rPr>
        <w:t> </w:t>
      </w:r>
      <w:r>
        <w:rPr>
          <w:sz w:val="24"/>
        </w:rPr>
        <w:t>(al</w:t>
      </w:r>
      <w:r>
        <w:rPr>
          <w:spacing w:val="-12"/>
          <w:sz w:val="24"/>
        </w:rPr>
        <w:t> </w:t>
      </w:r>
      <w:r>
        <w:rPr>
          <w:sz w:val="24"/>
        </w:rPr>
        <w:t>menos</w:t>
      </w:r>
      <w:r>
        <w:rPr>
          <w:spacing w:val="-8"/>
          <w:sz w:val="24"/>
        </w:rPr>
        <w:t> </w:t>
      </w:r>
      <w:r>
        <w:rPr>
          <w:sz w:val="24"/>
        </w:rPr>
        <w:t>2</w:t>
      </w:r>
      <w:r>
        <w:rPr>
          <w:spacing w:val="-7"/>
          <w:sz w:val="24"/>
        </w:rPr>
        <w:t> </w:t>
      </w:r>
      <w:r>
        <w:rPr>
          <w:sz w:val="24"/>
        </w:rPr>
        <w:t>días</w:t>
      </w:r>
      <w:r>
        <w:rPr>
          <w:spacing w:val="-8"/>
          <w:sz w:val="24"/>
        </w:rPr>
        <w:t> </w:t>
      </w:r>
      <w:r>
        <w:rPr>
          <w:sz w:val="24"/>
        </w:rPr>
        <w:t>durante</w:t>
      </w:r>
      <w:r>
        <w:rPr>
          <w:spacing w:val="-12"/>
          <w:sz w:val="24"/>
        </w:rPr>
        <w:t> </w:t>
      </w:r>
      <w:r>
        <w:rPr>
          <w:sz w:val="24"/>
        </w:rPr>
        <w:t>los</w:t>
      </w:r>
      <w:r>
        <w:rPr>
          <w:spacing w:val="-8"/>
          <w:sz w:val="24"/>
        </w:rPr>
        <w:t> </w:t>
      </w:r>
      <w:r>
        <w:rPr>
          <w:sz w:val="24"/>
        </w:rPr>
        <w:t>90</w:t>
      </w:r>
      <w:r>
        <w:rPr>
          <w:spacing w:val="-7"/>
          <w:sz w:val="24"/>
        </w:rPr>
        <w:t> </w:t>
      </w:r>
      <w:r>
        <w:rPr>
          <w:sz w:val="24"/>
        </w:rPr>
        <w:t>días</w:t>
      </w:r>
      <w:r>
        <w:rPr>
          <w:spacing w:val="-8"/>
          <w:sz w:val="24"/>
        </w:rPr>
        <w:t> </w:t>
      </w:r>
      <w:r>
        <w:rPr>
          <w:sz w:val="24"/>
        </w:rPr>
        <w:t>previos).</w:t>
      </w:r>
    </w:p>
    <w:p>
      <w:pPr>
        <w:pStyle w:val="ListParagraph"/>
        <w:numPr>
          <w:ilvl w:val="2"/>
          <w:numId w:val="5"/>
        </w:numPr>
        <w:tabs>
          <w:tab w:pos="1541" w:val="left" w:leader="none"/>
          <w:tab w:pos="1542" w:val="left" w:leader="none"/>
        </w:tabs>
        <w:spacing w:line="364" w:lineRule="auto" w:before="171" w:after="0"/>
        <w:ind w:left="1541" w:right="129" w:hanging="360"/>
        <w:jc w:val="left"/>
        <w:rPr>
          <w:sz w:val="24"/>
        </w:rPr>
      </w:pPr>
      <w:r>
        <w:rPr>
          <w:sz w:val="24"/>
        </w:rPr>
        <w:t>Alta frecuencia de resistencias antibióticas en la comunidad u hospitalaria.</w:t>
      </w:r>
    </w:p>
    <w:p>
      <w:pPr>
        <w:pStyle w:val="ListParagraph"/>
        <w:numPr>
          <w:ilvl w:val="2"/>
          <w:numId w:val="5"/>
        </w:numPr>
        <w:tabs>
          <w:tab w:pos="1541" w:val="left" w:leader="none"/>
          <w:tab w:pos="1542" w:val="left" w:leader="none"/>
        </w:tabs>
        <w:spacing w:line="240" w:lineRule="auto" w:before="39" w:after="0"/>
        <w:ind w:left="1541" w:right="0" w:hanging="360"/>
        <w:jc w:val="left"/>
        <w:rPr>
          <w:sz w:val="24"/>
        </w:rPr>
      </w:pPr>
      <w:r>
        <w:rPr>
          <w:sz w:val="24"/>
        </w:rPr>
        <w:t>Sujetos institucionalizados o que requieren cuidados</w:t>
      </w:r>
      <w:r>
        <w:rPr>
          <w:spacing w:val="-24"/>
          <w:sz w:val="24"/>
        </w:rPr>
        <w:t> </w:t>
      </w:r>
      <w:r>
        <w:rPr>
          <w:sz w:val="24"/>
        </w:rPr>
        <w:t>mayores.</w:t>
      </w:r>
    </w:p>
    <w:p>
      <w:pPr>
        <w:pStyle w:val="ListParagraph"/>
        <w:numPr>
          <w:ilvl w:val="2"/>
          <w:numId w:val="5"/>
        </w:numPr>
        <w:tabs>
          <w:tab w:pos="1541" w:val="left" w:leader="none"/>
          <w:tab w:pos="1542" w:val="left" w:leader="none"/>
        </w:tabs>
        <w:spacing w:line="240" w:lineRule="auto" w:before="171" w:after="0"/>
        <w:ind w:left="1541" w:right="0" w:hanging="360"/>
        <w:jc w:val="left"/>
        <w:rPr>
          <w:sz w:val="24"/>
        </w:rPr>
      </w:pPr>
      <w:r>
        <w:rPr>
          <w:sz w:val="24"/>
        </w:rPr>
        <w:t>Terapias mediante infusión i.v. en el</w:t>
      </w:r>
      <w:r>
        <w:rPr>
          <w:spacing w:val="-20"/>
          <w:sz w:val="24"/>
        </w:rPr>
        <w:t> </w:t>
      </w:r>
      <w:r>
        <w:rPr>
          <w:sz w:val="24"/>
        </w:rPr>
        <w:t>domicilio.</w:t>
      </w:r>
    </w:p>
    <w:p>
      <w:pPr>
        <w:pStyle w:val="ListParagraph"/>
        <w:numPr>
          <w:ilvl w:val="2"/>
          <w:numId w:val="5"/>
        </w:numPr>
        <w:tabs>
          <w:tab w:pos="1541" w:val="left" w:leader="none"/>
          <w:tab w:pos="1542" w:val="left" w:leader="none"/>
        </w:tabs>
        <w:spacing w:line="240" w:lineRule="auto" w:before="171" w:after="0"/>
        <w:ind w:left="1541" w:right="0" w:hanging="360"/>
        <w:jc w:val="left"/>
        <w:rPr>
          <w:sz w:val="24"/>
        </w:rPr>
      </w:pPr>
      <w:r>
        <w:rPr>
          <w:sz w:val="24"/>
        </w:rPr>
        <w:t>Enfermos en</w:t>
      </w:r>
      <w:r>
        <w:rPr>
          <w:spacing w:val="-12"/>
          <w:sz w:val="24"/>
        </w:rPr>
        <w:t> </w:t>
      </w:r>
      <w:r>
        <w:rPr>
          <w:sz w:val="24"/>
        </w:rPr>
        <w:t>diálisis.</w:t>
      </w:r>
    </w:p>
    <w:p>
      <w:pPr>
        <w:pStyle w:val="ListParagraph"/>
        <w:numPr>
          <w:ilvl w:val="2"/>
          <w:numId w:val="5"/>
        </w:numPr>
        <w:tabs>
          <w:tab w:pos="1541" w:val="left" w:leader="none"/>
          <w:tab w:pos="1542" w:val="left" w:leader="none"/>
        </w:tabs>
        <w:spacing w:line="240" w:lineRule="auto" w:before="176" w:after="0"/>
        <w:ind w:left="1541" w:right="0" w:hanging="360"/>
        <w:jc w:val="left"/>
        <w:rPr>
          <w:sz w:val="24"/>
        </w:rPr>
      </w:pPr>
      <w:r>
        <w:rPr>
          <w:sz w:val="24"/>
        </w:rPr>
        <w:t>Enfermos bajo cuidados de heridas en el</w:t>
      </w:r>
      <w:r>
        <w:rPr>
          <w:spacing w:val="-26"/>
          <w:sz w:val="24"/>
        </w:rPr>
        <w:t> </w:t>
      </w:r>
      <w:r>
        <w:rPr>
          <w:sz w:val="24"/>
        </w:rPr>
        <w:t>domicilio.</w:t>
      </w:r>
    </w:p>
    <w:p>
      <w:pPr>
        <w:pStyle w:val="ListParagraph"/>
        <w:numPr>
          <w:ilvl w:val="2"/>
          <w:numId w:val="5"/>
        </w:numPr>
        <w:tabs>
          <w:tab w:pos="1541" w:val="left" w:leader="none"/>
          <w:tab w:pos="1542" w:val="left" w:leader="none"/>
        </w:tabs>
        <w:spacing w:line="240" w:lineRule="auto" w:before="171" w:after="0"/>
        <w:ind w:left="1541" w:right="0" w:hanging="360"/>
        <w:jc w:val="left"/>
        <w:rPr>
          <w:sz w:val="24"/>
        </w:rPr>
      </w:pPr>
      <w:r>
        <w:rPr>
          <w:sz w:val="24"/>
        </w:rPr>
        <w:t>Miembros de la familia con multirresistencia a</w:t>
      </w:r>
      <w:r>
        <w:rPr>
          <w:spacing w:val="-27"/>
          <w:sz w:val="24"/>
        </w:rPr>
        <w:t> </w:t>
      </w:r>
      <w:r>
        <w:rPr>
          <w:sz w:val="24"/>
        </w:rPr>
        <w:t>antibióticos.</w:t>
      </w:r>
    </w:p>
    <w:p>
      <w:pPr>
        <w:pStyle w:val="ListParagraph"/>
        <w:numPr>
          <w:ilvl w:val="2"/>
          <w:numId w:val="5"/>
        </w:numPr>
        <w:tabs>
          <w:tab w:pos="1541" w:val="left" w:leader="none"/>
          <w:tab w:pos="1542" w:val="left" w:leader="none"/>
        </w:tabs>
        <w:spacing w:line="240" w:lineRule="auto" w:before="171" w:after="0"/>
        <w:ind w:left="1541" w:right="0" w:hanging="360"/>
        <w:jc w:val="left"/>
        <w:rPr>
          <w:sz w:val="24"/>
        </w:rPr>
      </w:pPr>
      <w:r>
        <w:rPr>
          <w:sz w:val="24"/>
        </w:rPr>
        <w:t>Enfermedad o terapias</w:t>
      </w:r>
      <w:r>
        <w:rPr>
          <w:spacing w:val="-10"/>
          <w:sz w:val="24"/>
        </w:rPr>
        <w:t> </w:t>
      </w:r>
      <w:r>
        <w:rPr>
          <w:sz w:val="24"/>
        </w:rPr>
        <w:t>inmunosupresoras.</w:t>
      </w:r>
    </w:p>
    <w:p>
      <w:pPr>
        <w:spacing w:after="0" w:line="240" w:lineRule="auto"/>
        <w:jc w:val="left"/>
        <w:rPr>
          <w:sz w:val="24"/>
        </w:rPr>
        <w:sectPr>
          <w:pgSz w:w="12240" w:h="15840"/>
          <w:pgMar w:header="0" w:footer="945" w:top="1360" w:bottom="1200" w:left="1600" w:right="1580"/>
        </w:sectPr>
      </w:pPr>
    </w:p>
    <w:p>
      <w:pPr>
        <w:spacing w:before="55"/>
        <w:ind w:left="100" w:right="0" w:firstLine="0"/>
        <w:jc w:val="both"/>
        <w:rPr>
          <w:b/>
          <w:sz w:val="24"/>
        </w:rPr>
      </w:pPr>
      <w:bookmarkStart w:name="DIAGNOSTICO." w:id="21"/>
      <w:bookmarkEnd w:id="21"/>
      <w:r>
        <w:rPr/>
      </w:r>
      <w:r>
        <w:rPr>
          <w:b/>
          <w:sz w:val="24"/>
        </w:rPr>
        <w:t>DIAGNOSTICO.</w:t>
      </w:r>
    </w:p>
    <w:p>
      <w:pPr>
        <w:pStyle w:val="BodyText"/>
        <w:spacing w:before="11"/>
        <w:rPr>
          <w:b/>
          <w:sz w:val="32"/>
        </w:rPr>
      </w:pPr>
    </w:p>
    <w:p>
      <w:pPr>
        <w:pStyle w:val="BodyText"/>
        <w:spacing w:line="362" w:lineRule="auto"/>
        <w:ind w:left="100" w:right="117"/>
        <w:jc w:val="both"/>
      </w:pPr>
      <w:r>
        <w:rPr/>
        <w:t>El diagnóstico clínico de NAVM se ha hecho tradicionalmente por la asociación de criterios clínicos y hallazgos radiológicos.</w:t>
      </w:r>
    </w:p>
    <w:p>
      <w:pPr>
        <w:pStyle w:val="BodyText"/>
        <w:rPr>
          <w:sz w:val="21"/>
        </w:rPr>
      </w:pPr>
    </w:p>
    <w:p>
      <w:pPr>
        <w:pStyle w:val="Heading2"/>
        <w:spacing w:before="1"/>
        <w:jc w:val="both"/>
        <w:rPr>
          <w:i/>
        </w:rPr>
      </w:pPr>
      <w:r>
        <w:rPr>
          <w:i/>
        </w:rPr>
        <w:t>American Thoracic Society (ATS) (29)</w:t>
      </w:r>
    </w:p>
    <w:p>
      <w:pPr>
        <w:pStyle w:val="BodyText"/>
        <w:spacing w:before="10"/>
        <w:rPr>
          <w:b/>
          <w:i/>
          <w:sz w:val="32"/>
        </w:rPr>
      </w:pPr>
    </w:p>
    <w:p>
      <w:pPr>
        <w:pStyle w:val="ListParagraph"/>
        <w:numPr>
          <w:ilvl w:val="1"/>
          <w:numId w:val="5"/>
        </w:numPr>
        <w:tabs>
          <w:tab w:pos="820" w:val="left" w:leader="none"/>
          <w:tab w:pos="821" w:val="left" w:leader="none"/>
        </w:tabs>
        <w:spacing w:line="240" w:lineRule="auto" w:before="0" w:after="0"/>
        <w:ind w:left="821" w:right="0" w:hanging="360"/>
        <w:jc w:val="left"/>
        <w:rPr>
          <w:sz w:val="24"/>
        </w:rPr>
      </w:pPr>
      <w:r>
        <w:rPr>
          <w:sz w:val="24"/>
        </w:rPr>
        <w:t>Fiebre</w:t>
      </w:r>
      <w:r>
        <w:rPr>
          <w:spacing w:val="-3"/>
          <w:sz w:val="24"/>
        </w:rPr>
        <w:t> </w:t>
      </w:r>
      <w:r>
        <w:rPr>
          <w:sz w:val="24"/>
        </w:rPr>
        <w:t>&gt;38oC</w:t>
      </w:r>
    </w:p>
    <w:p>
      <w:pPr>
        <w:pStyle w:val="ListParagraph"/>
        <w:numPr>
          <w:ilvl w:val="1"/>
          <w:numId w:val="5"/>
        </w:numPr>
        <w:tabs>
          <w:tab w:pos="820" w:val="left" w:leader="none"/>
          <w:tab w:pos="821" w:val="left" w:leader="none"/>
        </w:tabs>
        <w:spacing w:line="240" w:lineRule="auto" w:before="171" w:after="0"/>
        <w:ind w:left="821" w:right="0" w:hanging="360"/>
        <w:jc w:val="left"/>
        <w:rPr>
          <w:sz w:val="24"/>
        </w:rPr>
      </w:pPr>
      <w:r>
        <w:rPr>
          <w:sz w:val="24"/>
        </w:rPr>
        <w:t>Leucocitosis o</w:t>
      </w:r>
      <w:r>
        <w:rPr>
          <w:spacing w:val="-11"/>
          <w:sz w:val="24"/>
        </w:rPr>
        <w:t> </w:t>
      </w:r>
      <w:r>
        <w:rPr>
          <w:sz w:val="24"/>
        </w:rPr>
        <w:t>leucopenia</w:t>
      </w:r>
    </w:p>
    <w:p>
      <w:pPr>
        <w:pStyle w:val="ListParagraph"/>
        <w:numPr>
          <w:ilvl w:val="1"/>
          <w:numId w:val="5"/>
        </w:numPr>
        <w:tabs>
          <w:tab w:pos="820" w:val="left" w:leader="none"/>
          <w:tab w:pos="821" w:val="left" w:leader="none"/>
        </w:tabs>
        <w:spacing w:line="240" w:lineRule="auto" w:before="171" w:after="0"/>
        <w:ind w:left="821" w:right="0" w:hanging="360"/>
        <w:jc w:val="left"/>
        <w:rPr>
          <w:sz w:val="24"/>
        </w:rPr>
      </w:pPr>
      <w:r>
        <w:rPr>
          <w:sz w:val="24"/>
        </w:rPr>
        <w:t>Secreción traqueal</w:t>
      </w:r>
      <w:r>
        <w:rPr>
          <w:spacing w:val="-3"/>
          <w:sz w:val="24"/>
        </w:rPr>
        <w:t> </w:t>
      </w:r>
      <w:r>
        <w:rPr>
          <w:sz w:val="24"/>
        </w:rPr>
        <w:t>purulentas</w:t>
      </w:r>
    </w:p>
    <w:p>
      <w:pPr>
        <w:pStyle w:val="ListParagraph"/>
        <w:numPr>
          <w:ilvl w:val="1"/>
          <w:numId w:val="5"/>
        </w:numPr>
        <w:tabs>
          <w:tab w:pos="820" w:val="left" w:leader="none"/>
          <w:tab w:pos="821" w:val="left" w:leader="none"/>
        </w:tabs>
        <w:spacing w:line="240" w:lineRule="auto" w:before="176" w:after="0"/>
        <w:ind w:left="821" w:right="0" w:hanging="360"/>
        <w:jc w:val="left"/>
        <w:rPr>
          <w:b/>
          <w:sz w:val="24"/>
        </w:rPr>
      </w:pPr>
      <w:r>
        <w:rPr>
          <w:b/>
          <w:sz w:val="24"/>
        </w:rPr>
        <w:t>Inestabilidad hemodinámica</w:t>
      </w:r>
      <w:r>
        <w:rPr>
          <w:b/>
          <w:spacing w:val="-22"/>
          <w:sz w:val="24"/>
        </w:rPr>
        <w:t> </w:t>
      </w:r>
      <w:r>
        <w:rPr>
          <w:b/>
          <w:sz w:val="24"/>
        </w:rPr>
        <w:t>inexplicable</w:t>
      </w:r>
    </w:p>
    <w:p>
      <w:pPr>
        <w:pStyle w:val="ListParagraph"/>
        <w:numPr>
          <w:ilvl w:val="1"/>
          <w:numId w:val="5"/>
        </w:numPr>
        <w:tabs>
          <w:tab w:pos="820" w:val="left" w:leader="none"/>
          <w:tab w:pos="821" w:val="left" w:leader="none"/>
        </w:tabs>
        <w:spacing w:line="240" w:lineRule="auto" w:before="97" w:after="0"/>
        <w:ind w:left="821" w:right="0" w:hanging="360"/>
        <w:jc w:val="left"/>
        <w:rPr>
          <w:rFonts w:ascii="MS Mincho" w:hAnsi="MS Mincho"/>
          <w:b/>
          <w:sz w:val="24"/>
        </w:rPr>
      </w:pPr>
      <w:r>
        <w:rPr>
          <w:b/>
          <w:sz w:val="24"/>
        </w:rPr>
        <w:t>Deterioro de los gases sanguíneos durante la Ventilación</w:t>
      </w:r>
      <w:r>
        <w:rPr>
          <w:b/>
          <w:spacing w:val="-18"/>
          <w:sz w:val="24"/>
        </w:rPr>
        <w:t> </w:t>
      </w:r>
      <w:r>
        <w:rPr>
          <w:b/>
          <w:sz w:val="24"/>
        </w:rPr>
        <w:t>Mecánica</w:t>
      </w:r>
      <w:r>
        <w:rPr>
          <w:rFonts w:ascii="MS Mincho" w:hAnsi="MS Mincho"/>
          <w:b/>
          <w:sz w:val="24"/>
        </w:rPr>
        <w:t>.</w:t>
      </w:r>
    </w:p>
    <w:p>
      <w:pPr>
        <w:pStyle w:val="BodyText"/>
        <w:spacing w:before="6"/>
        <w:rPr>
          <w:rFonts w:ascii="MS Mincho"/>
          <w:b/>
          <w:sz w:val="31"/>
        </w:rPr>
      </w:pPr>
    </w:p>
    <w:p>
      <w:pPr>
        <w:pStyle w:val="BodyText"/>
        <w:spacing w:line="360" w:lineRule="auto"/>
        <w:ind w:left="100" w:right="121"/>
        <w:jc w:val="both"/>
      </w:pPr>
      <w:r>
        <w:rPr/>
        <w:t>Estos criterios se compararon con biopsias pulmonares obtenidas postmorten, demostrando una sensibilidad del 69% y especificidad del 72%. Un aumento o disminución</w:t>
      </w:r>
      <w:r>
        <w:rPr>
          <w:spacing w:val="-9"/>
        </w:rPr>
        <w:t> </w:t>
      </w:r>
      <w:r>
        <w:rPr/>
        <w:t>en</w:t>
      </w:r>
      <w:r>
        <w:rPr>
          <w:spacing w:val="-9"/>
        </w:rPr>
        <w:t> </w:t>
      </w:r>
      <w:r>
        <w:rPr/>
        <w:t>el</w:t>
      </w:r>
      <w:r>
        <w:rPr>
          <w:spacing w:val="-10"/>
        </w:rPr>
        <w:t> </w:t>
      </w:r>
      <w:r>
        <w:rPr/>
        <w:t>número</w:t>
      </w:r>
      <w:r>
        <w:rPr>
          <w:spacing w:val="-8"/>
        </w:rPr>
        <w:t> </w:t>
      </w:r>
      <w:r>
        <w:rPr/>
        <w:t>de</w:t>
      </w:r>
      <w:r>
        <w:rPr>
          <w:spacing w:val="-9"/>
        </w:rPr>
        <w:t> </w:t>
      </w:r>
      <w:r>
        <w:rPr/>
        <w:t>criterios</w:t>
      </w:r>
      <w:r>
        <w:rPr>
          <w:spacing w:val="-9"/>
        </w:rPr>
        <w:t> </w:t>
      </w:r>
      <w:r>
        <w:rPr/>
        <w:t>clínicos</w:t>
      </w:r>
      <w:r>
        <w:rPr>
          <w:spacing w:val="-9"/>
        </w:rPr>
        <w:t> </w:t>
      </w:r>
      <w:r>
        <w:rPr/>
        <w:t>aumenta</w:t>
      </w:r>
      <w:r>
        <w:rPr>
          <w:spacing w:val="-9"/>
        </w:rPr>
        <w:t> </w:t>
      </w:r>
      <w:r>
        <w:rPr/>
        <w:t>o</w:t>
      </w:r>
      <w:r>
        <w:rPr>
          <w:spacing w:val="-9"/>
        </w:rPr>
        <w:t> </w:t>
      </w:r>
      <w:r>
        <w:rPr/>
        <w:t>disminuye</w:t>
      </w:r>
      <w:r>
        <w:rPr>
          <w:spacing w:val="-9"/>
        </w:rPr>
        <w:t> </w:t>
      </w:r>
      <w:r>
        <w:rPr/>
        <w:t>la</w:t>
      </w:r>
      <w:r>
        <w:rPr>
          <w:spacing w:val="-9"/>
        </w:rPr>
        <w:t> </w:t>
      </w:r>
      <w:r>
        <w:rPr/>
        <w:t>especificidad pero a costa de la sensibilidad</w:t>
      </w:r>
      <w:r>
        <w:rPr>
          <w:spacing w:val="-9"/>
        </w:rPr>
        <w:t> </w:t>
      </w:r>
      <w:r>
        <w:rPr>
          <w:position w:val="13"/>
        </w:rPr>
        <w:t>(38)</w:t>
      </w:r>
      <w:r>
        <w:rPr/>
        <w:t>.</w:t>
      </w:r>
    </w:p>
    <w:p>
      <w:pPr>
        <w:spacing w:line="360" w:lineRule="auto" w:before="180"/>
        <w:ind w:left="100" w:right="118" w:firstLine="0"/>
        <w:jc w:val="both"/>
        <w:rPr>
          <w:sz w:val="24"/>
        </w:rPr>
      </w:pPr>
      <w:r>
        <w:rPr>
          <w:sz w:val="24"/>
        </w:rPr>
        <w:t>En 2013 </w:t>
      </w:r>
      <w:r>
        <w:rPr>
          <w:i/>
          <w:sz w:val="24"/>
        </w:rPr>
        <w:t>Centers for Diseases Control and Prevention </w:t>
      </w:r>
      <w:r>
        <w:rPr>
          <w:sz w:val="24"/>
        </w:rPr>
        <w:t>(CDC) estableció un programa de vigilancia de casos y categorizo los siguientes eventos asociados a la ventilación</w:t>
      </w:r>
      <w:r>
        <w:rPr>
          <w:position w:val="13"/>
          <w:sz w:val="24"/>
        </w:rPr>
        <w:t>(39)</w:t>
      </w:r>
      <w:r>
        <w:rPr>
          <w:sz w:val="24"/>
        </w:rPr>
        <w:t>. Con las siguientes definiciones:</w:t>
      </w:r>
    </w:p>
    <w:p>
      <w:pPr>
        <w:pStyle w:val="BodyText"/>
        <w:spacing w:before="180"/>
        <w:ind w:left="100"/>
        <w:jc w:val="both"/>
      </w:pPr>
      <w:r>
        <w:rPr/>
        <w:t>-VAC: Condición asociada a ventilación mecánica.</w:t>
      </w:r>
    </w:p>
    <w:p>
      <w:pPr>
        <w:pStyle w:val="BodyText"/>
        <w:spacing w:before="6"/>
        <w:rPr>
          <w:sz w:val="32"/>
        </w:rPr>
      </w:pPr>
    </w:p>
    <w:p>
      <w:pPr>
        <w:pStyle w:val="BodyText"/>
        <w:ind w:left="100"/>
        <w:jc w:val="both"/>
      </w:pPr>
      <w:r>
        <w:rPr/>
        <w:t>-IVAC: Infección relacionada a  complicación de la ventilación mecánica.</w:t>
      </w:r>
    </w:p>
    <w:p>
      <w:pPr>
        <w:pStyle w:val="BodyText"/>
        <w:spacing w:before="9"/>
        <w:rPr>
          <w:sz w:val="32"/>
        </w:rPr>
      </w:pPr>
    </w:p>
    <w:p>
      <w:pPr>
        <w:pStyle w:val="ListParagraph"/>
        <w:numPr>
          <w:ilvl w:val="1"/>
          <w:numId w:val="5"/>
        </w:numPr>
        <w:tabs>
          <w:tab w:pos="820" w:val="left" w:leader="none"/>
          <w:tab w:pos="821" w:val="left" w:leader="none"/>
        </w:tabs>
        <w:spacing w:line="240" w:lineRule="auto" w:before="1" w:after="0"/>
        <w:ind w:left="821" w:right="0" w:hanging="360"/>
        <w:jc w:val="left"/>
        <w:rPr>
          <w:sz w:val="24"/>
        </w:rPr>
      </w:pPr>
      <w:r>
        <w:rPr>
          <w:sz w:val="24"/>
        </w:rPr>
        <w:t>Neumonía asociada a la ventilación</w:t>
      </w:r>
      <w:r>
        <w:rPr>
          <w:spacing w:val="-24"/>
          <w:sz w:val="24"/>
        </w:rPr>
        <w:t> </w:t>
      </w:r>
      <w:r>
        <w:rPr>
          <w:sz w:val="24"/>
        </w:rPr>
        <w:t>Posible.</w:t>
      </w:r>
    </w:p>
    <w:p>
      <w:pPr>
        <w:pStyle w:val="ListParagraph"/>
        <w:numPr>
          <w:ilvl w:val="1"/>
          <w:numId w:val="5"/>
        </w:numPr>
        <w:tabs>
          <w:tab w:pos="820" w:val="left" w:leader="none"/>
          <w:tab w:pos="821" w:val="left" w:leader="none"/>
        </w:tabs>
        <w:spacing w:line="240" w:lineRule="auto" w:before="136" w:after="0"/>
        <w:ind w:left="821" w:right="0" w:hanging="360"/>
        <w:jc w:val="left"/>
        <w:rPr>
          <w:sz w:val="24"/>
        </w:rPr>
      </w:pPr>
      <w:r>
        <w:rPr>
          <w:sz w:val="24"/>
        </w:rPr>
        <w:t>Neumonía asociada a la ventilación</w:t>
      </w:r>
      <w:r>
        <w:rPr>
          <w:spacing w:val="-18"/>
          <w:sz w:val="24"/>
        </w:rPr>
        <w:t> </w:t>
      </w:r>
      <w:r>
        <w:rPr>
          <w:sz w:val="24"/>
        </w:rPr>
        <w:t>Probable.</w:t>
      </w:r>
    </w:p>
    <w:p>
      <w:pPr>
        <w:pStyle w:val="BodyText"/>
        <w:spacing w:before="4"/>
        <w:rPr>
          <w:sz w:val="32"/>
        </w:rPr>
      </w:pPr>
    </w:p>
    <w:p>
      <w:pPr>
        <w:spacing w:before="1"/>
        <w:ind w:left="100" w:right="0" w:firstLine="0"/>
        <w:jc w:val="both"/>
        <w:rPr>
          <w:b/>
          <w:sz w:val="16"/>
        </w:rPr>
      </w:pPr>
      <w:r>
        <w:rPr>
          <w:b/>
          <w:sz w:val="24"/>
        </w:rPr>
        <w:t>Criterios CDC VAP</w:t>
      </w:r>
      <w:r>
        <w:rPr>
          <w:b/>
          <w:position w:val="8"/>
          <w:sz w:val="16"/>
        </w:rPr>
        <w:t>(40)</w:t>
      </w:r>
    </w:p>
    <w:p>
      <w:pPr>
        <w:pStyle w:val="BodyText"/>
        <w:spacing w:before="11"/>
        <w:rPr>
          <w:b/>
          <w:sz w:val="32"/>
        </w:rPr>
      </w:pPr>
    </w:p>
    <w:p>
      <w:pPr>
        <w:spacing w:line="374" w:lineRule="auto" w:before="0"/>
        <w:ind w:left="100" w:right="281" w:firstLine="0"/>
        <w:jc w:val="left"/>
        <w:rPr>
          <w:sz w:val="24"/>
        </w:rPr>
      </w:pPr>
      <w:r>
        <w:rPr>
          <w:i/>
          <w:sz w:val="24"/>
        </w:rPr>
        <w:t>Signos Radiológicos. </w:t>
      </w:r>
      <w:r>
        <w:rPr>
          <w:sz w:val="24"/>
        </w:rPr>
        <w:t>Dos o más radiografías de tórax seriadas con al menos uno de los siguientes signos:</w:t>
      </w:r>
    </w:p>
    <w:p>
      <w:pPr>
        <w:spacing w:after="0" w:line="374" w:lineRule="auto"/>
        <w:jc w:val="left"/>
        <w:rPr>
          <w:sz w:val="24"/>
        </w:rPr>
        <w:sectPr>
          <w:pgSz w:w="12240" w:h="15840"/>
          <w:pgMar w:header="0" w:footer="945" w:top="1360" w:bottom="1200" w:left="1600" w:right="1580"/>
        </w:sectPr>
      </w:pPr>
    </w:p>
    <w:p>
      <w:pPr>
        <w:pStyle w:val="ListParagraph"/>
        <w:numPr>
          <w:ilvl w:val="1"/>
          <w:numId w:val="5"/>
        </w:numPr>
        <w:tabs>
          <w:tab w:pos="820" w:val="left" w:leader="none"/>
          <w:tab w:pos="821" w:val="left" w:leader="none"/>
        </w:tabs>
        <w:spacing w:line="240" w:lineRule="auto" w:before="34" w:after="0"/>
        <w:ind w:left="821" w:right="0" w:hanging="360"/>
        <w:jc w:val="left"/>
        <w:rPr>
          <w:sz w:val="24"/>
        </w:rPr>
      </w:pPr>
      <w:r>
        <w:rPr>
          <w:sz w:val="24"/>
        </w:rPr>
        <w:t>Aparición de un nuevo infiltrado o progresión de uno </w:t>
      </w:r>
      <w:r>
        <w:rPr>
          <w:spacing w:val="-3"/>
          <w:sz w:val="24"/>
        </w:rPr>
        <w:t>ya</w:t>
      </w:r>
      <w:r>
        <w:rPr>
          <w:spacing w:val="-31"/>
          <w:sz w:val="24"/>
        </w:rPr>
        <w:t> </w:t>
      </w:r>
      <w:r>
        <w:rPr>
          <w:sz w:val="24"/>
        </w:rPr>
        <w:t>existente</w:t>
      </w:r>
    </w:p>
    <w:p>
      <w:pPr>
        <w:pStyle w:val="ListParagraph"/>
        <w:numPr>
          <w:ilvl w:val="1"/>
          <w:numId w:val="5"/>
        </w:numPr>
        <w:tabs>
          <w:tab w:pos="820" w:val="left" w:leader="none"/>
          <w:tab w:pos="821" w:val="left" w:leader="none"/>
        </w:tabs>
        <w:spacing w:line="240" w:lineRule="auto" w:before="136" w:after="0"/>
        <w:ind w:left="821" w:right="0" w:hanging="360"/>
        <w:jc w:val="left"/>
        <w:rPr>
          <w:sz w:val="24"/>
        </w:rPr>
      </w:pPr>
      <w:r>
        <w:rPr>
          <w:sz w:val="24"/>
        </w:rPr>
        <w:t>Consolidación</w:t>
      </w:r>
    </w:p>
    <w:p>
      <w:pPr>
        <w:pStyle w:val="ListParagraph"/>
        <w:numPr>
          <w:ilvl w:val="1"/>
          <w:numId w:val="5"/>
        </w:numPr>
        <w:tabs>
          <w:tab w:pos="820" w:val="left" w:leader="none"/>
          <w:tab w:pos="821" w:val="left" w:leader="none"/>
        </w:tabs>
        <w:spacing w:line="240" w:lineRule="auto" w:before="176" w:after="0"/>
        <w:ind w:left="821" w:right="0" w:hanging="360"/>
        <w:jc w:val="left"/>
        <w:rPr>
          <w:sz w:val="24"/>
        </w:rPr>
      </w:pPr>
      <w:r>
        <w:rPr>
          <w:sz w:val="24"/>
        </w:rPr>
        <w:t>Cavitación</w:t>
      </w:r>
    </w:p>
    <w:p>
      <w:pPr>
        <w:pStyle w:val="BodyText"/>
        <w:spacing w:before="9"/>
        <w:rPr>
          <w:sz w:val="35"/>
        </w:rPr>
      </w:pPr>
    </w:p>
    <w:p>
      <w:pPr>
        <w:spacing w:before="0"/>
        <w:ind w:left="100" w:right="0" w:firstLine="0"/>
        <w:jc w:val="both"/>
        <w:rPr>
          <w:sz w:val="24"/>
        </w:rPr>
      </w:pPr>
      <w:r>
        <w:rPr>
          <w:i/>
          <w:sz w:val="24"/>
        </w:rPr>
        <w:t>Criterios Sistemicos</w:t>
      </w:r>
      <w:r>
        <w:rPr>
          <w:sz w:val="24"/>
        </w:rPr>
        <w:t>. al menos uno de los siguientes:</w:t>
      </w:r>
    </w:p>
    <w:p>
      <w:pPr>
        <w:pStyle w:val="BodyText"/>
        <w:spacing w:before="9"/>
        <w:rPr>
          <w:sz w:val="32"/>
        </w:rPr>
      </w:pPr>
    </w:p>
    <w:p>
      <w:pPr>
        <w:pStyle w:val="ListParagraph"/>
        <w:numPr>
          <w:ilvl w:val="1"/>
          <w:numId w:val="5"/>
        </w:numPr>
        <w:tabs>
          <w:tab w:pos="820" w:val="left" w:leader="none"/>
          <w:tab w:pos="821" w:val="left" w:leader="none"/>
        </w:tabs>
        <w:spacing w:line="240" w:lineRule="auto" w:before="1" w:after="0"/>
        <w:ind w:left="821" w:right="0" w:hanging="360"/>
        <w:jc w:val="left"/>
        <w:rPr>
          <w:sz w:val="24"/>
        </w:rPr>
      </w:pPr>
      <w:r>
        <w:rPr>
          <w:sz w:val="24"/>
        </w:rPr>
        <w:t>Fiebre &gt;38</w:t>
      </w:r>
      <w:r>
        <w:rPr>
          <w:spacing w:val="-1"/>
          <w:sz w:val="24"/>
        </w:rPr>
        <w:t> </w:t>
      </w:r>
      <w:r>
        <w:rPr>
          <w:sz w:val="24"/>
        </w:rPr>
        <w:t>ºC.</w:t>
      </w:r>
    </w:p>
    <w:p>
      <w:pPr>
        <w:pStyle w:val="ListParagraph"/>
        <w:numPr>
          <w:ilvl w:val="1"/>
          <w:numId w:val="5"/>
        </w:numPr>
        <w:tabs>
          <w:tab w:pos="820" w:val="left" w:leader="none"/>
          <w:tab w:pos="821" w:val="left" w:leader="none"/>
        </w:tabs>
        <w:spacing w:line="240" w:lineRule="auto" w:before="171" w:after="0"/>
        <w:ind w:left="821" w:right="0" w:hanging="360"/>
        <w:jc w:val="left"/>
        <w:rPr>
          <w:sz w:val="24"/>
        </w:rPr>
      </w:pPr>
      <w:r>
        <w:rPr>
          <w:sz w:val="24"/>
        </w:rPr>
        <w:t>Leucopenia (&lt;4.000 /mm3) o leucocitosis (≥12.000</w:t>
      </w:r>
      <w:r>
        <w:rPr>
          <w:spacing w:val="-17"/>
          <w:sz w:val="24"/>
        </w:rPr>
        <w:t> </w:t>
      </w:r>
      <w:r>
        <w:rPr>
          <w:sz w:val="24"/>
        </w:rPr>
        <w:t>/mm3).</w:t>
      </w:r>
    </w:p>
    <w:p>
      <w:pPr>
        <w:pStyle w:val="ListParagraph"/>
        <w:numPr>
          <w:ilvl w:val="1"/>
          <w:numId w:val="5"/>
        </w:numPr>
        <w:tabs>
          <w:tab w:pos="820" w:val="left" w:leader="none"/>
          <w:tab w:pos="821" w:val="left" w:leader="none"/>
        </w:tabs>
        <w:spacing w:line="364" w:lineRule="auto" w:before="176" w:after="0"/>
        <w:ind w:left="821" w:right="121" w:hanging="360"/>
        <w:jc w:val="left"/>
        <w:rPr>
          <w:sz w:val="24"/>
        </w:rPr>
      </w:pPr>
      <w:r>
        <w:rPr>
          <w:sz w:val="24"/>
        </w:rPr>
        <w:t>Alteración del estado mental para adultos de 70 años o más sin otra causa reconocida.</w:t>
      </w:r>
    </w:p>
    <w:p>
      <w:pPr>
        <w:pStyle w:val="BodyText"/>
        <w:spacing w:before="2"/>
        <w:rPr>
          <w:sz w:val="25"/>
        </w:rPr>
      </w:pPr>
    </w:p>
    <w:p>
      <w:pPr>
        <w:spacing w:before="0"/>
        <w:ind w:left="100" w:right="0" w:firstLine="0"/>
        <w:jc w:val="both"/>
        <w:rPr>
          <w:sz w:val="24"/>
        </w:rPr>
      </w:pPr>
      <w:r>
        <w:rPr>
          <w:i/>
          <w:sz w:val="24"/>
        </w:rPr>
        <w:t>Criterios pulmonares</w:t>
      </w:r>
      <w:r>
        <w:rPr>
          <w:sz w:val="24"/>
        </w:rPr>
        <w:t>. Al menos dos de los siguientes:</w:t>
      </w:r>
    </w:p>
    <w:p>
      <w:pPr>
        <w:pStyle w:val="BodyText"/>
        <w:spacing w:before="10"/>
        <w:rPr>
          <w:sz w:val="35"/>
        </w:rPr>
      </w:pPr>
    </w:p>
    <w:p>
      <w:pPr>
        <w:pStyle w:val="ListParagraph"/>
        <w:numPr>
          <w:ilvl w:val="1"/>
          <w:numId w:val="5"/>
        </w:numPr>
        <w:tabs>
          <w:tab w:pos="820" w:val="left" w:leader="none"/>
          <w:tab w:pos="821" w:val="left" w:leader="none"/>
        </w:tabs>
        <w:spacing w:line="367" w:lineRule="auto" w:before="0" w:after="0"/>
        <w:ind w:left="821" w:right="119" w:hanging="360"/>
        <w:jc w:val="left"/>
        <w:rPr>
          <w:sz w:val="24"/>
        </w:rPr>
      </w:pPr>
      <w:r>
        <w:rPr>
          <w:sz w:val="24"/>
        </w:rPr>
        <w:t>Existencia de esputo purulento, o cambio en sus características, incremento de secreciones respiratorias, o requerimiento de</w:t>
      </w:r>
      <w:r>
        <w:rPr>
          <w:spacing w:val="-20"/>
          <w:sz w:val="24"/>
        </w:rPr>
        <w:t> </w:t>
      </w:r>
      <w:r>
        <w:rPr>
          <w:sz w:val="24"/>
        </w:rPr>
        <w:t>aspiración.</w:t>
      </w:r>
    </w:p>
    <w:p>
      <w:pPr>
        <w:pStyle w:val="ListParagraph"/>
        <w:numPr>
          <w:ilvl w:val="1"/>
          <w:numId w:val="5"/>
        </w:numPr>
        <w:tabs>
          <w:tab w:pos="820" w:val="left" w:leader="none"/>
          <w:tab w:pos="821" w:val="left" w:leader="none"/>
        </w:tabs>
        <w:spacing w:line="364" w:lineRule="auto" w:before="31" w:after="0"/>
        <w:ind w:left="821" w:right="121" w:hanging="360"/>
        <w:jc w:val="left"/>
        <w:rPr>
          <w:sz w:val="24"/>
        </w:rPr>
      </w:pPr>
      <w:r>
        <w:rPr>
          <w:sz w:val="24"/>
        </w:rPr>
        <w:t>Deterioro del intercambio gaseoso (desaturación de </w:t>
      </w:r>
      <w:r>
        <w:rPr>
          <w:spacing w:val="2"/>
          <w:sz w:val="24"/>
        </w:rPr>
        <w:t>O</w:t>
      </w:r>
      <w:r>
        <w:rPr>
          <w:spacing w:val="2"/>
          <w:position w:val="-5"/>
          <w:sz w:val="24"/>
        </w:rPr>
        <w:t>2 </w:t>
      </w:r>
      <w:r>
        <w:rPr>
          <w:sz w:val="24"/>
        </w:rPr>
        <w:t>o aumento de las demandas de oxígeno o</w:t>
      </w:r>
      <w:r>
        <w:rPr>
          <w:spacing w:val="-19"/>
          <w:sz w:val="24"/>
        </w:rPr>
        <w:t> </w:t>
      </w:r>
      <w:r>
        <w:rPr>
          <w:sz w:val="24"/>
        </w:rPr>
        <w:t>ventilatoria)</w:t>
      </w:r>
    </w:p>
    <w:p>
      <w:pPr>
        <w:pStyle w:val="ListParagraph"/>
        <w:numPr>
          <w:ilvl w:val="1"/>
          <w:numId w:val="5"/>
        </w:numPr>
        <w:tabs>
          <w:tab w:pos="820" w:val="left" w:leader="none"/>
          <w:tab w:pos="821" w:val="left" w:leader="none"/>
        </w:tabs>
        <w:spacing w:line="240" w:lineRule="auto" w:before="33" w:after="0"/>
        <w:ind w:left="821" w:right="0" w:hanging="360"/>
        <w:jc w:val="left"/>
        <w:rPr>
          <w:sz w:val="24"/>
        </w:rPr>
      </w:pPr>
      <w:r>
        <w:rPr>
          <w:sz w:val="24"/>
        </w:rPr>
        <w:t>Tos o disnea o</w:t>
      </w:r>
      <w:r>
        <w:rPr>
          <w:spacing w:val="-6"/>
          <w:sz w:val="24"/>
        </w:rPr>
        <w:t> </w:t>
      </w:r>
      <w:r>
        <w:rPr>
          <w:sz w:val="24"/>
        </w:rPr>
        <w:t>taquipnea.</w:t>
      </w:r>
    </w:p>
    <w:p>
      <w:pPr>
        <w:pStyle w:val="ListParagraph"/>
        <w:numPr>
          <w:ilvl w:val="1"/>
          <w:numId w:val="5"/>
        </w:numPr>
        <w:tabs>
          <w:tab w:pos="820" w:val="left" w:leader="none"/>
          <w:tab w:pos="821" w:val="left" w:leader="none"/>
        </w:tabs>
        <w:spacing w:line="240" w:lineRule="auto" w:before="176" w:after="0"/>
        <w:ind w:left="821" w:right="0" w:hanging="360"/>
        <w:jc w:val="left"/>
        <w:rPr>
          <w:sz w:val="24"/>
        </w:rPr>
      </w:pPr>
      <w:r>
        <w:rPr>
          <w:sz w:val="24"/>
        </w:rPr>
        <w:t>Auscultación sugestiva: crepitantes, roncus,</w:t>
      </w:r>
      <w:r>
        <w:rPr>
          <w:spacing w:val="-25"/>
          <w:sz w:val="24"/>
        </w:rPr>
        <w:t> </w:t>
      </w:r>
      <w:r>
        <w:rPr>
          <w:sz w:val="24"/>
        </w:rPr>
        <w:t>sibilancias.</w:t>
      </w:r>
    </w:p>
    <w:p>
      <w:pPr>
        <w:pStyle w:val="BodyText"/>
        <w:spacing w:before="9"/>
        <w:rPr>
          <w:sz w:val="35"/>
        </w:rPr>
      </w:pPr>
    </w:p>
    <w:p>
      <w:pPr>
        <w:pStyle w:val="BodyText"/>
        <w:spacing w:line="360" w:lineRule="auto"/>
        <w:ind w:left="100" w:right="121"/>
        <w:jc w:val="both"/>
      </w:pPr>
      <w:r>
        <w:rPr/>
        <w:t>Miller PR </w:t>
      </w:r>
      <w:r>
        <w:rPr>
          <w:i/>
        </w:rPr>
        <w:t>y cols </w:t>
      </w:r>
      <w:r>
        <w:rPr/>
        <w:t>compararon este sistema del NNIS con cultivos de muestras obtenidos por Lavado Broncoalveolar (BAL) en 292 pacientes traumáticos, resultando en una sensibilidad del 84% y una especificidad del 69% </w:t>
      </w:r>
      <w:r>
        <w:rPr>
          <w:position w:val="13"/>
        </w:rPr>
        <w:t>(41)</w:t>
      </w:r>
      <w:r>
        <w:rPr/>
        <w:t>.</w:t>
      </w:r>
    </w:p>
    <w:p>
      <w:pPr>
        <w:spacing w:line="360" w:lineRule="auto" w:before="175"/>
        <w:ind w:left="100" w:right="120" w:firstLine="0"/>
        <w:jc w:val="both"/>
        <w:rPr>
          <w:sz w:val="24"/>
        </w:rPr>
      </w:pPr>
      <w:r>
        <w:rPr>
          <w:sz w:val="24"/>
        </w:rPr>
        <w:t>En 1991 Pugin </w:t>
      </w:r>
      <w:r>
        <w:rPr>
          <w:i/>
          <w:sz w:val="24"/>
        </w:rPr>
        <w:t>y cols </w:t>
      </w:r>
      <w:r>
        <w:rPr>
          <w:sz w:val="24"/>
        </w:rPr>
        <w:t>publicaron una escala clínica -</w:t>
      </w:r>
      <w:r>
        <w:rPr>
          <w:i/>
          <w:sz w:val="24"/>
        </w:rPr>
        <w:t>Clinical Pulmonary Infection </w:t>
      </w:r>
      <w:r>
        <w:rPr>
          <w:i/>
          <w:sz w:val="24"/>
        </w:rPr>
        <w:t>Score (CPIS)- </w:t>
      </w:r>
      <w:r>
        <w:rPr>
          <w:sz w:val="24"/>
        </w:rPr>
        <w:t>basada en seis variables con el fin de mejorar el diagnóstico de la NAVM. Fue desarrollada para realizar una predicción de probabilidad de neumonía</w:t>
      </w:r>
    </w:p>
    <w:p>
      <w:pPr>
        <w:spacing w:line="150" w:lineRule="exact" w:before="0"/>
        <w:ind w:left="100" w:right="0" w:firstLine="0"/>
        <w:jc w:val="both"/>
        <w:rPr>
          <w:sz w:val="16"/>
        </w:rPr>
      </w:pPr>
      <w:r>
        <w:rPr>
          <w:sz w:val="16"/>
        </w:rPr>
        <w:t>(42)</w:t>
      </w:r>
    </w:p>
    <w:p>
      <w:pPr>
        <w:spacing w:line="164" w:lineRule="exact" w:before="0"/>
        <w:ind w:left="390" w:right="0" w:firstLine="0"/>
        <w:jc w:val="left"/>
        <w:rPr>
          <w:sz w:val="16"/>
        </w:rPr>
      </w:pPr>
      <w:r>
        <w:rPr>
          <w:w w:val="100"/>
          <w:sz w:val="16"/>
        </w:rPr>
        <w:t>:</w:t>
      </w:r>
    </w:p>
    <w:p>
      <w:pPr>
        <w:spacing w:after="0" w:line="164" w:lineRule="exact"/>
        <w:jc w:val="left"/>
        <w:rPr>
          <w:sz w:val="16"/>
        </w:rPr>
        <w:sectPr>
          <w:pgSz w:w="12240" w:h="15840"/>
          <w:pgMar w:header="0" w:footer="945" w:top="1380" w:bottom="1200" w:left="1600" w:right="1580"/>
        </w:sectPr>
      </w:pPr>
    </w:p>
    <w:tbl>
      <w:tblPr>
        <w:tblW w:w="0" w:type="auto"/>
        <w:jc w:val="left"/>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3"/>
        <w:gridCol w:w="965"/>
      </w:tblGrid>
      <w:tr>
        <w:trPr>
          <w:trHeight w:val="665" w:hRule="exact"/>
        </w:trPr>
        <w:tc>
          <w:tcPr>
            <w:tcW w:w="5273" w:type="dxa"/>
          </w:tcPr>
          <w:p>
            <w:pPr>
              <w:pStyle w:val="TableParagraph"/>
              <w:spacing w:before="65"/>
              <w:ind w:left="0"/>
              <w:rPr>
                <w:b/>
                <w:sz w:val="24"/>
              </w:rPr>
            </w:pPr>
            <w:r>
              <w:rPr>
                <w:b/>
                <w:sz w:val="24"/>
              </w:rPr>
              <w:t>Temperatura (°C)</w:t>
            </w:r>
          </w:p>
        </w:tc>
        <w:tc>
          <w:tcPr>
            <w:tcW w:w="965" w:type="dxa"/>
          </w:tcPr>
          <w:p>
            <w:pPr>
              <w:pStyle w:val="TableParagraph"/>
              <w:spacing w:line="271" w:lineRule="exact"/>
              <w:ind w:left="4"/>
              <w:rPr>
                <w:sz w:val="24"/>
              </w:rPr>
            </w:pPr>
            <w:r>
              <w:rPr>
                <w:sz w:val="24"/>
              </w:rPr>
              <w:t>Puntos</w:t>
            </w:r>
          </w:p>
        </w:tc>
      </w:tr>
      <w:tr>
        <w:trPr>
          <w:trHeight w:val="665" w:hRule="exact"/>
        </w:trPr>
        <w:tc>
          <w:tcPr>
            <w:tcW w:w="5273" w:type="dxa"/>
          </w:tcPr>
          <w:p>
            <w:pPr>
              <w:pStyle w:val="TableParagraph"/>
              <w:spacing w:before="60"/>
              <w:ind w:left="855"/>
              <w:rPr>
                <w:sz w:val="24"/>
              </w:rPr>
            </w:pPr>
            <w:r>
              <w:rPr>
                <w:sz w:val="24"/>
              </w:rPr>
              <w:t>Igual o &gt;36.5 e igual o &lt; 38.4</w:t>
            </w:r>
          </w:p>
        </w:tc>
        <w:tc>
          <w:tcPr>
            <w:tcW w:w="965" w:type="dxa"/>
          </w:tcPr>
          <w:p>
            <w:pPr>
              <w:pStyle w:val="TableParagraph"/>
              <w:spacing w:line="271" w:lineRule="exact"/>
              <w:ind w:left="8"/>
              <w:jc w:val="center"/>
              <w:rPr>
                <w:sz w:val="24"/>
              </w:rPr>
            </w:pPr>
            <w:r>
              <w:rPr>
                <w:w w:val="99"/>
                <w:sz w:val="24"/>
              </w:rPr>
              <w:t>0</w:t>
            </w:r>
          </w:p>
        </w:tc>
      </w:tr>
      <w:tr>
        <w:trPr>
          <w:trHeight w:val="665" w:hRule="exact"/>
        </w:trPr>
        <w:tc>
          <w:tcPr>
            <w:tcW w:w="5273" w:type="dxa"/>
          </w:tcPr>
          <w:p>
            <w:pPr>
              <w:pStyle w:val="TableParagraph"/>
              <w:spacing w:before="60"/>
              <w:ind w:left="855"/>
              <w:rPr>
                <w:sz w:val="24"/>
              </w:rPr>
            </w:pPr>
            <w:r>
              <w:rPr>
                <w:sz w:val="24"/>
              </w:rPr>
              <w:t>Igual o &gt; 38.5 e igual o &lt; 38.9</w:t>
            </w:r>
          </w:p>
        </w:tc>
        <w:tc>
          <w:tcPr>
            <w:tcW w:w="965" w:type="dxa"/>
          </w:tcPr>
          <w:p>
            <w:pPr>
              <w:pStyle w:val="TableParagraph"/>
              <w:spacing w:line="271" w:lineRule="exact"/>
              <w:ind w:left="8"/>
              <w:jc w:val="center"/>
              <w:rPr>
                <w:sz w:val="24"/>
              </w:rPr>
            </w:pPr>
            <w:r>
              <w:rPr>
                <w:w w:val="99"/>
                <w:sz w:val="24"/>
              </w:rPr>
              <w:t>1</w:t>
            </w:r>
          </w:p>
        </w:tc>
      </w:tr>
      <w:tr>
        <w:trPr>
          <w:trHeight w:val="666" w:hRule="exact"/>
        </w:trPr>
        <w:tc>
          <w:tcPr>
            <w:tcW w:w="5273" w:type="dxa"/>
          </w:tcPr>
          <w:p>
            <w:pPr>
              <w:pStyle w:val="TableParagraph"/>
              <w:spacing w:before="60"/>
              <w:ind w:left="855"/>
              <w:rPr>
                <w:sz w:val="24"/>
              </w:rPr>
            </w:pPr>
            <w:r>
              <w:rPr>
                <w:sz w:val="24"/>
              </w:rPr>
              <w:t>Igual o &gt; 39.0 e igual o &lt; 36.0</w:t>
            </w:r>
          </w:p>
        </w:tc>
        <w:tc>
          <w:tcPr>
            <w:tcW w:w="965" w:type="dxa"/>
          </w:tcPr>
          <w:p>
            <w:pPr>
              <w:pStyle w:val="TableParagraph"/>
              <w:spacing w:line="271" w:lineRule="exact"/>
              <w:ind w:left="8"/>
              <w:jc w:val="center"/>
              <w:rPr>
                <w:sz w:val="24"/>
              </w:rPr>
            </w:pPr>
            <w:r>
              <w:rPr>
                <w:w w:val="99"/>
                <w:sz w:val="24"/>
              </w:rPr>
              <w:t>2</w:t>
            </w:r>
          </w:p>
        </w:tc>
      </w:tr>
      <w:tr>
        <w:trPr>
          <w:trHeight w:val="715" w:hRule="exact"/>
        </w:trPr>
        <w:tc>
          <w:tcPr>
            <w:tcW w:w="6238" w:type="dxa"/>
            <w:gridSpan w:val="2"/>
          </w:tcPr>
          <w:p>
            <w:pPr>
              <w:pStyle w:val="TableParagraph"/>
              <w:spacing w:before="10"/>
              <w:ind w:left="0"/>
              <w:rPr>
                <w:b/>
                <w:sz w:val="24"/>
              </w:rPr>
            </w:pPr>
            <w:r>
              <w:rPr>
                <w:b/>
                <w:sz w:val="24"/>
              </w:rPr>
              <w:t>Leucocitos (mm3 )</w:t>
            </w:r>
          </w:p>
        </w:tc>
      </w:tr>
      <w:tr>
        <w:trPr>
          <w:trHeight w:val="665" w:hRule="exact"/>
        </w:trPr>
        <w:tc>
          <w:tcPr>
            <w:tcW w:w="5273" w:type="dxa"/>
          </w:tcPr>
          <w:p>
            <w:pPr>
              <w:pStyle w:val="TableParagraph"/>
              <w:spacing w:before="65"/>
              <w:ind w:left="865"/>
              <w:rPr>
                <w:sz w:val="24"/>
              </w:rPr>
            </w:pPr>
            <w:r>
              <w:rPr>
                <w:sz w:val="24"/>
              </w:rPr>
              <w:t>Igual o &gt; 4.000 e igual o &lt; 11.000</w:t>
            </w:r>
          </w:p>
        </w:tc>
        <w:tc>
          <w:tcPr>
            <w:tcW w:w="965" w:type="dxa"/>
          </w:tcPr>
          <w:p>
            <w:pPr>
              <w:pStyle w:val="TableParagraph"/>
              <w:spacing w:line="271" w:lineRule="exact"/>
              <w:ind w:left="8"/>
              <w:jc w:val="center"/>
              <w:rPr>
                <w:sz w:val="24"/>
              </w:rPr>
            </w:pPr>
            <w:r>
              <w:rPr>
                <w:w w:val="99"/>
                <w:sz w:val="24"/>
              </w:rPr>
              <w:t>0</w:t>
            </w:r>
          </w:p>
        </w:tc>
      </w:tr>
      <w:tr>
        <w:trPr>
          <w:trHeight w:val="665" w:hRule="exact"/>
        </w:trPr>
        <w:tc>
          <w:tcPr>
            <w:tcW w:w="5273" w:type="dxa"/>
          </w:tcPr>
          <w:p>
            <w:pPr>
              <w:pStyle w:val="TableParagraph"/>
              <w:spacing w:line="272" w:lineRule="exact"/>
              <w:ind w:left="860"/>
              <w:rPr>
                <w:sz w:val="24"/>
              </w:rPr>
            </w:pPr>
            <w:r>
              <w:rPr>
                <w:sz w:val="24"/>
              </w:rPr>
              <w:t>&lt; 4.000 o &gt; 11.000</w:t>
            </w:r>
          </w:p>
        </w:tc>
        <w:tc>
          <w:tcPr>
            <w:tcW w:w="965" w:type="dxa"/>
          </w:tcPr>
          <w:p>
            <w:pPr>
              <w:pStyle w:val="TableParagraph"/>
              <w:spacing w:line="272" w:lineRule="exact"/>
              <w:ind w:left="8"/>
              <w:jc w:val="center"/>
              <w:rPr>
                <w:sz w:val="24"/>
              </w:rPr>
            </w:pPr>
            <w:r>
              <w:rPr>
                <w:w w:val="99"/>
                <w:sz w:val="24"/>
              </w:rPr>
              <w:t>1</w:t>
            </w:r>
          </w:p>
        </w:tc>
      </w:tr>
      <w:tr>
        <w:trPr>
          <w:trHeight w:val="660" w:hRule="exact"/>
        </w:trPr>
        <w:tc>
          <w:tcPr>
            <w:tcW w:w="5273" w:type="dxa"/>
          </w:tcPr>
          <w:p>
            <w:pPr>
              <w:pStyle w:val="TableParagraph"/>
              <w:spacing w:before="60"/>
              <w:ind w:left="860"/>
              <w:rPr>
                <w:sz w:val="24"/>
              </w:rPr>
            </w:pPr>
            <w:r>
              <w:rPr>
                <w:sz w:val="24"/>
              </w:rPr>
              <w:t>Bandas igual o &gt; 50%</w:t>
            </w:r>
          </w:p>
        </w:tc>
        <w:tc>
          <w:tcPr>
            <w:tcW w:w="965" w:type="dxa"/>
          </w:tcPr>
          <w:p>
            <w:pPr>
              <w:pStyle w:val="TableParagraph"/>
              <w:spacing w:line="271" w:lineRule="exact"/>
              <w:ind w:left="310"/>
              <w:rPr>
                <w:sz w:val="24"/>
              </w:rPr>
            </w:pPr>
            <w:r>
              <w:rPr>
                <w:sz w:val="24"/>
              </w:rPr>
              <w:t>+ 1</w:t>
            </w:r>
          </w:p>
        </w:tc>
      </w:tr>
      <w:tr>
        <w:trPr>
          <w:trHeight w:val="720" w:hRule="exact"/>
        </w:trPr>
        <w:tc>
          <w:tcPr>
            <w:tcW w:w="6238" w:type="dxa"/>
            <w:gridSpan w:val="2"/>
          </w:tcPr>
          <w:p>
            <w:pPr>
              <w:pStyle w:val="TableParagraph"/>
              <w:spacing w:before="10"/>
              <w:ind w:left="0"/>
              <w:rPr>
                <w:b/>
                <w:sz w:val="24"/>
              </w:rPr>
            </w:pPr>
            <w:r>
              <w:rPr>
                <w:b/>
                <w:sz w:val="24"/>
              </w:rPr>
              <w:t>Secreciones bronquiales</w:t>
            </w:r>
          </w:p>
        </w:tc>
      </w:tr>
      <w:tr>
        <w:trPr>
          <w:trHeight w:val="660" w:hRule="exact"/>
        </w:trPr>
        <w:tc>
          <w:tcPr>
            <w:tcW w:w="5273" w:type="dxa"/>
          </w:tcPr>
          <w:p>
            <w:pPr>
              <w:pStyle w:val="TableParagraph"/>
              <w:spacing w:before="65"/>
              <w:ind w:left="860"/>
              <w:rPr>
                <w:sz w:val="24"/>
              </w:rPr>
            </w:pPr>
            <w:r>
              <w:rPr>
                <w:sz w:val="24"/>
              </w:rPr>
              <w:t>Ausencia de secreciones</w:t>
            </w:r>
          </w:p>
        </w:tc>
        <w:tc>
          <w:tcPr>
            <w:tcW w:w="965" w:type="dxa"/>
          </w:tcPr>
          <w:p>
            <w:pPr>
              <w:pStyle w:val="TableParagraph"/>
              <w:spacing w:line="271" w:lineRule="exact"/>
              <w:ind w:left="8"/>
              <w:jc w:val="center"/>
              <w:rPr>
                <w:sz w:val="24"/>
              </w:rPr>
            </w:pPr>
            <w:r>
              <w:rPr>
                <w:w w:val="99"/>
                <w:sz w:val="24"/>
              </w:rPr>
              <w:t>0</w:t>
            </w:r>
          </w:p>
        </w:tc>
      </w:tr>
      <w:tr>
        <w:trPr>
          <w:trHeight w:val="666" w:hRule="exact"/>
        </w:trPr>
        <w:tc>
          <w:tcPr>
            <w:tcW w:w="5273" w:type="dxa"/>
          </w:tcPr>
          <w:p>
            <w:pPr>
              <w:pStyle w:val="TableParagraph"/>
              <w:spacing w:before="65"/>
              <w:ind w:left="860"/>
              <w:rPr>
                <w:sz w:val="24"/>
              </w:rPr>
            </w:pPr>
            <w:r>
              <w:rPr>
                <w:sz w:val="24"/>
              </w:rPr>
              <w:t>Secreciones no purulentas</w:t>
            </w:r>
          </w:p>
        </w:tc>
        <w:tc>
          <w:tcPr>
            <w:tcW w:w="965" w:type="dxa"/>
          </w:tcPr>
          <w:p>
            <w:pPr>
              <w:pStyle w:val="TableParagraph"/>
              <w:spacing w:line="271" w:lineRule="exact"/>
              <w:ind w:left="8"/>
              <w:jc w:val="center"/>
              <w:rPr>
                <w:sz w:val="24"/>
              </w:rPr>
            </w:pPr>
            <w:r>
              <w:rPr>
                <w:w w:val="99"/>
                <w:sz w:val="24"/>
              </w:rPr>
              <w:t>1</w:t>
            </w:r>
          </w:p>
        </w:tc>
      </w:tr>
      <w:tr>
        <w:trPr>
          <w:trHeight w:val="665" w:hRule="exact"/>
        </w:trPr>
        <w:tc>
          <w:tcPr>
            <w:tcW w:w="5273" w:type="dxa"/>
          </w:tcPr>
          <w:p>
            <w:pPr>
              <w:pStyle w:val="TableParagraph"/>
              <w:spacing w:before="65"/>
              <w:ind w:left="860"/>
              <w:rPr>
                <w:sz w:val="24"/>
              </w:rPr>
            </w:pPr>
            <w:r>
              <w:rPr>
                <w:sz w:val="24"/>
              </w:rPr>
              <w:t>Presencia de secreciones purulentas</w:t>
            </w:r>
          </w:p>
        </w:tc>
        <w:tc>
          <w:tcPr>
            <w:tcW w:w="965" w:type="dxa"/>
          </w:tcPr>
          <w:p>
            <w:pPr>
              <w:pStyle w:val="TableParagraph"/>
              <w:spacing w:line="271" w:lineRule="exact"/>
              <w:ind w:left="8"/>
              <w:jc w:val="center"/>
              <w:rPr>
                <w:sz w:val="24"/>
              </w:rPr>
            </w:pPr>
            <w:r>
              <w:rPr>
                <w:w w:val="99"/>
                <w:sz w:val="24"/>
              </w:rPr>
              <w:t>2</w:t>
            </w:r>
          </w:p>
        </w:tc>
      </w:tr>
      <w:tr>
        <w:trPr>
          <w:trHeight w:val="665" w:hRule="exact"/>
        </w:trPr>
        <w:tc>
          <w:tcPr>
            <w:tcW w:w="6238" w:type="dxa"/>
            <w:gridSpan w:val="2"/>
          </w:tcPr>
          <w:p>
            <w:pPr>
              <w:pStyle w:val="TableParagraph"/>
              <w:spacing w:line="271" w:lineRule="exact"/>
              <w:ind w:left="0"/>
              <w:rPr>
                <w:b/>
                <w:sz w:val="24"/>
              </w:rPr>
            </w:pPr>
            <w:r>
              <w:rPr>
                <w:b/>
                <w:sz w:val="24"/>
              </w:rPr>
              <w:t>Oxigenación (PaO2 / FiO2, mmHg)</w:t>
            </w:r>
          </w:p>
        </w:tc>
      </w:tr>
      <w:tr>
        <w:trPr>
          <w:trHeight w:val="665" w:hRule="exact"/>
        </w:trPr>
        <w:tc>
          <w:tcPr>
            <w:tcW w:w="5273" w:type="dxa"/>
          </w:tcPr>
          <w:p>
            <w:pPr>
              <w:pStyle w:val="TableParagraph"/>
              <w:spacing w:before="61"/>
              <w:ind w:left="860"/>
              <w:rPr>
                <w:sz w:val="24"/>
              </w:rPr>
            </w:pPr>
            <w:r>
              <w:rPr>
                <w:sz w:val="24"/>
              </w:rPr>
              <w:t>&gt;240 o SDRA</w:t>
            </w:r>
          </w:p>
        </w:tc>
        <w:tc>
          <w:tcPr>
            <w:tcW w:w="965" w:type="dxa"/>
          </w:tcPr>
          <w:p>
            <w:pPr>
              <w:pStyle w:val="TableParagraph"/>
              <w:spacing w:line="272" w:lineRule="exact"/>
              <w:ind w:left="8"/>
              <w:jc w:val="center"/>
              <w:rPr>
                <w:sz w:val="24"/>
              </w:rPr>
            </w:pPr>
            <w:r>
              <w:rPr>
                <w:w w:val="99"/>
                <w:sz w:val="24"/>
              </w:rPr>
              <w:t>o</w:t>
            </w:r>
          </w:p>
        </w:tc>
      </w:tr>
      <w:tr>
        <w:trPr>
          <w:trHeight w:val="660" w:hRule="exact"/>
        </w:trPr>
        <w:tc>
          <w:tcPr>
            <w:tcW w:w="5273" w:type="dxa"/>
          </w:tcPr>
          <w:p>
            <w:pPr>
              <w:pStyle w:val="TableParagraph"/>
              <w:spacing w:before="60"/>
              <w:ind w:left="865"/>
              <w:rPr>
                <w:sz w:val="24"/>
              </w:rPr>
            </w:pPr>
            <w:r>
              <w:rPr>
                <w:sz w:val="24"/>
              </w:rPr>
              <w:t>Igual o &lt; 240 y sin SDRA</w:t>
            </w:r>
          </w:p>
        </w:tc>
        <w:tc>
          <w:tcPr>
            <w:tcW w:w="965" w:type="dxa"/>
          </w:tcPr>
          <w:p>
            <w:pPr>
              <w:pStyle w:val="TableParagraph"/>
              <w:spacing w:line="271" w:lineRule="exact"/>
              <w:ind w:left="8"/>
              <w:jc w:val="center"/>
              <w:rPr>
                <w:sz w:val="24"/>
              </w:rPr>
            </w:pPr>
            <w:r>
              <w:rPr>
                <w:w w:val="99"/>
                <w:sz w:val="24"/>
              </w:rPr>
              <w:t>2</w:t>
            </w:r>
          </w:p>
        </w:tc>
      </w:tr>
      <w:tr>
        <w:trPr>
          <w:trHeight w:val="666" w:hRule="exact"/>
        </w:trPr>
        <w:tc>
          <w:tcPr>
            <w:tcW w:w="6238" w:type="dxa"/>
            <w:gridSpan w:val="2"/>
          </w:tcPr>
          <w:p>
            <w:pPr>
              <w:pStyle w:val="TableParagraph"/>
              <w:spacing w:line="271" w:lineRule="exact"/>
              <w:ind w:left="0"/>
              <w:rPr>
                <w:b/>
                <w:sz w:val="24"/>
              </w:rPr>
            </w:pPr>
            <w:r>
              <w:rPr>
                <w:b/>
                <w:sz w:val="24"/>
              </w:rPr>
              <w:t>Radiografía de Tórax</w:t>
            </w:r>
          </w:p>
        </w:tc>
      </w:tr>
      <w:tr>
        <w:trPr>
          <w:trHeight w:val="665" w:hRule="exact"/>
        </w:trPr>
        <w:tc>
          <w:tcPr>
            <w:tcW w:w="5273" w:type="dxa"/>
          </w:tcPr>
          <w:p>
            <w:pPr>
              <w:pStyle w:val="TableParagraph"/>
              <w:spacing w:before="65"/>
              <w:ind w:left="840"/>
              <w:rPr>
                <w:sz w:val="24"/>
              </w:rPr>
            </w:pPr>
            <w:r>
              <w:rPr>
                <w:sz w:val="24"/>
              </w:rPr>
              <w:t>No infiltrados</w:t>
            </w:r>
          </w:p>
        </w:tc>
        <w:tc>
          <w:tcPr>
            <w:tcW w:w="965" w:type="dxa"/>
          </w:tcPr>
          <w:p>
            <w:pPr>
              <w:pStyle w:val="TableParagraph"/>
              <w:spacing w:line="271" w:lineRule="exact"/>
              <w:ind w:left="8"/>
              <w:jc w:val="center"/>
              <w:rPr>
                <w:sz w:val="24"/>
              </w:rPr>
            </w:pPr>
            <w:r>
              <w:rPr>
                <w:w w:val="99"/>
                <w:sz w:val="24"/>
              </w:rPr>
              <w:t>0</w:t>
            </w:r>
          </w:p>
        </w:tc>
      </w:tr>
      <w:tr>
        <w:trPr>
          <w:trHeight w:val="665" w:hRule="exact"/>
        </w:trPr>
        <w:tc>
          <w:tcPr>
            <w:tcW w:w="5273" w:type="dxa"/>
          </w:tcPr>
          <w:p>
            <w:pPr>
              <w:pStyle w:val="TableParagraph"/>
              <w:spacing w:before="65"/>
              <w:ind w:left="865"/>
              <w:rPr>
                <w:sz w:val="24"/>
              </w:rPr>
            </w:pPr>
            <w:r>
              <w:rPr>
                <w:sz w:val="24"/>
              </w:rPr>
              <w:t>Infiltrados difusos o parcheados</w:t>
            </w:r>
          </w:p>
        </w:tc>
        <w:tc>
          <w:tcPr>
            <w:tcW w:w="965" w:type="dxa"/>
          </w:tcPr>
          <w:p>
            <w:pPr>
              <w:pStyle w:val="TableParagraph"/>
              <w:spacing w:line="271" w:lineRule="exact"/>
              <w:ind w:left="8"/>
              <w:jc w:val="center"/>
              <w:rPr>
                <w:sz w:val="24"/>
              </w:rPr>
            </w:pPr>
            <w:r>
              <w:rPr>
                <w:w w:val="99"/>
                <w:sz w:val="24"/>
              </w:rPr>
              <w:t>1</w:t>
            </w:r>
          </w:p>
        </w:tc>
      </w:tr>
      <w:tr>
        <w:trPr>
          <w:trHeight w:val="665" w:hRule="exact"/>
        </w:trPr>
        <w:tc>
          <w:tcPr>
            <w:tcW w:w="5273" w:type="dxa"/>
          </w:tcPr>
          <w:p>
            <w:pPr>
              <w:pStyle w:val="TableParagraph"/>
              <w:spacing w:before="66"/>
              <w:ind w:left="865"/>
              <w:rPr>
                <w:sz w:val="24"/>
              </w:rPr>
            </w:pPr>
            <w:r>
              <w:rPr>
                <w:sz w:val="24"/>
              </w:rPr>
              <w:t>Infiltrado localizado</w:t>
            </w:r>
          </w:p>
        </w:tc>
        <w:tc>
          <w:tcPr>
            <w:tcW w:w="965" w:type="dxa"/>
          </w:tcPr>
          <w:p>
            <w:pPr>
              <w:pStyle w:val="TableParagraph"/>
              <w:spacing w:line="272" w:lineRule="exact"/>
              <w:ind w:left="8"/>
              <w:jc w:val="center"/>
              <w:rPr>
                <w:sz w:val="24"/>
              </w:rPr>
            </w:pPr>
            <w:r>
              <w:rPr>
                <w:w w:val="99"/>
                <w:sz w:val="24"/>
              </w:rPr>
              <w:t>2</w:t>
            </w:r>
          </w:p>
        </w:tc>
      </w:tr>
    </w:tbl>
    <w:p>
      <w:pPr>
        <w:spacing w:after="0" w:line="272" w:lineRule="exact"/>
        <w:jc w:val="center"/>
        <w:rPr>
          <w:sz w:val="24"/>
        </w:rPr>
        <w:sectPr>
          <w:pgSz w:w="12240" w:h="15840"/>
          <w:pgMar w:header="0" w:footer="945" w:top="1420" w:bottom="1140" w:left="1720" w:right="1580"/>
        </w:sectPr>
      </w:pPr>
    </w:p>
    <w:tbl>
      <w:tblPr>
        <w:tblW w:w="0" w:type="auto"/>
        <w:jc w:val="left"/>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3"/>
        <w:gridCol w:w="965"/>
      </w:tblGrid>
      <w:tr>
        <w:trPr>
          <w:trHeight w:val="665" w:hRule="exact"/>
        </w:trPr>
        <w:tc>
          <w:tcPr>
            <w:tcW w:w="6238" w:type="dxa"/>
            <w:gridSpan w:val="2"/>
          </w:tcPr>
          <w:p>
            <w:pPr>
              <w:pStyle w:val="TableParagraph"/>
              <w:spacing w:line="271" w:lineRule="exact"/>
              <w:ind w:left="0"/>
              <w:rPr>
                <w:b/>
                <w:sz w:val="24"/>
              </w:rPr>
            </w:pPr>
            <w:r>
              <w:rPr>
                <w:b/>
                <w:sz w:val="24"/>
              </w:rPr>
              <w:t>Cultivo de aspirado traqueal</w:t>
            </w:r>
          </w:p>
        </w:tc>
      </w:tr>
      <w:tr>
        <w:trPr>
          <w:trHeight w:val="665" w:hRule="exact"/>
        </w:trPr>
        <w:tc>
          <w:tcPr>
            <w:tcW w:w="5273" w:type="dxa"/>
          </w:tcPr>
          <w:p>
            <w:pPr>
              <w:pStyle w:val="TableParagraph"/>
              <w:spacing w:before="65"/>
              <w:ind w:left="860"/>
              <w:rPr>
                <w:sz w:val="24"/>
              </w:rPr>
            </w:pPr>
            <w:r>
              <w:rPr>
                <w:sz w:val="24"/>
              </w:rPr>
              <w:t>Cultivo negativo o gérmenes escasos</w:t>
            </w:r>
          </w:p>
        </w:tc>
        <w:tc>
          <w:tcPr>
            <w:tcW w:w="965" w:type="dxa"/>
          </w:tcPr>
          <w:p>
            <w:pPr>
              <w:pStyle w:val="TableParagraph"/>
              <w:spacing w:line="271" w:lineRule="exact"/>
              <w:ind w:left="8"/>
              <w:jc w:val="center"/>
              <w:rPr>
                <w:sz w:val="24"/>
              </w:rPr>
            </w:pPr>
            <w:r>
              <w:rPr>
                <w:w w:val="99"/>
                <w:sz w:val="24"/>
              </w:rPr>
              <w:t>0</w:t>
            </w:r>
          </w:p>
        </w:tc>
      </w:tr>
      <w:tr>
        <w:trPr>
          <w:trHeight w:val="665" w:hRule="exact"/>
        </w:trPr>
        <w:tc>
          <w:tcPr>
            <w:tcW w:w="5273" w:type="dxa"/>
          </w:tcPr>
          <w:p>
            <w:pPr>
              <w:pStyle w:val="TableParagraph"/>
              <w:spacing w:before="65"/>
              <w:ind w:left="865"/>
              <w:rPr>
                <w:sz w:val="24"/>
              </w:rPr>
            </w:pPr>
            <w:r>
              <w:rPr>
                <w:sz w:val="24"/>
              </w:rPr>
              <w:t>Moderados ó abundantes gérmenes</w:t>
            </w:r>
          </w:p>
        </w:tc>
        <w:tc>
          <w:tcPr>
            <w:tcW w:w="965" w:type="dxa"/>
          </w:tcPr>
          <w:p>
            <w:pPr>
              <w:pStyle w:val="TableParagraph"/>
              <w:spacing w:line="271" w:lineRule="exact"/>
              <w:ind w:left="8"/>
              <w:jc w:val="center"/>
              <w:rPr>
                <w:sz w:val="24"/>
              </w:rPr>
            </w:pPr>
            <w:r>
              <w:rPr>
                <w:w w:val="99"/>
                <w:sz w:val="24"/>
              </w:rPr>
              <w:t>1</w:t>
            </w:r>
          </w:p>
        </w:tc>
      </w:tr>
      <w:tr>
        <w:trPr>
          <w:trHeight w:val="666" w:hRule="exact"/>
        </w:trPr>
        <w:tc>
          <w:tcPr>
            <w:tcW w:w="5273" w:type="dxa"/>
          </w:tcPr>
          <w:p>
            <w:pPr>
              <w:pStyle w:val="TableParagraph"/>
              <w:spacing w:before="65"/>
              <w:ind w:left="865"/>
              <w:rPr>
                <w:sz w:val="24"/>
              </w:rPr>
            </w:pPr>
            <w:r>
              <w:rPr>
                <w:sz w:val="24"/>
              </w:rPr>
              <w:t>Mismo germen en Gram</w:t>
            </w:r>
          </w:p>
        </w:tc>
        <w:tc>
          <w:tcPr>
            <w:tcW w:w="965" w:type="dxa"/>
          </w:tcPr>
          <w:p>
            <w:pPr>
              <w:pStyle w:val="TableParagraph"/>
              <w:spacing w:line="271" w:lineRule="exact"/>
              <w:ind w:left="324" w:right="317"/>
              <w:jc w:val="center"/>
              <w:rPr>
                <w:sz w:val="24"/>
              </w:rPr>
            </w:pPr>
            <w:r>
              <w:rPr>
                <w:sz w:val="24"/>
              </w:rPr>
              <w:t>+1</w:t>
            </w:r>
          </w:p>
        </w:tc>
      </w:tr>
    </w:tbl>
    <w:p>
      <w:pPr>
        <w:pStyle w:val="BodyText"/>
        <w:rPr>
          <w:sz w:val="20"/>
        </w:rPr>
      </w:pPr>
    </w:p>
    <w:p>
      <w:pPr>
        <w:pStyle w:val="BodyText"/>
        <w:rPr>
          <w:sz w:val="20"/>
        </w:rPr>
      </w:pPr>
    </w:p>
    <w:p>
      <w:pPr>
        <w:pStyle w:val="BodyText"/>
        <w:spacing w:line="360" w:lineRule="auto" w:before="185"/>
        <w:ind w:left="100" w:right="109"/>
        <w:jc w:val="both"/>
        <w:rPr>
          <w:sz w:val="16"/>
        </w:rPr>
      </w:pPr>
      <w:r>
        <w:rPr/>
        <w:t>La puntuación de esta escala puede variar entre 0 y 12 puntos. El estudio inicial realizado por Pugin, para el diagnóstico de NAVM cuando el punto de corte se estableció</w:t>
      </w:r>
      <w:r>
        <w:rPr>
          <w:spacing w:val="-7"/>
        </w:rPr>
        <w:t> </w:t>
      </w:r>
      <w:r>
        <w:rPr/>
        <w:t>en</w:t>
      </w:r>
      <w:r>
        <w:rPr>
          <w:spacing w:val="-7"/>
        </w:rPr>
        <w:t> </w:t>
      </w:r>
      <w:r>
        <w:rPr/>
        <w:t>6</w:t>
      </w:r>
      <w:r>
        <w:rPr>
          <w:spacing w:val="-7"/>
        </w:rPr>
        <w:t> </w:t>
      </w:r>
      <w:r>
        <w:rPr/>
        <w:t>puntos,</w:t>
      </w:r>
      <w:r>
        <w:rPr>
          <w:spacing w:val="-10"/>
        </w:rPr>
        <w:t> </w:t>
      </w:r>
      <w:r>
        <w:rPr/>
        <w:t>resultando</w:t>
      </w:r>
      <w:r>
        <w:rPr>
          <w:spacing w:val="7"/>
        </w:rPr>
        <w:t> </w:t>
      </w:r>
      <w:r>
        <w:rPr/>
        <w:t>una</w:t>
      </w:r>
      <w:r>
        <w:rPr>
          <w:spacing w:val="-7"/>
        </w:rPr>
        <w:t> </w:t>
      </w:r>
      <w:r>
        <w:rPr/>
        <w:t>sensibilidad</w:t>
      </w:r>
      <w:r>
        <w:rPr>
          <w:spacing w:val="-7"/>
        </w:rPr>
        <w:t> </w:t>
      </w:r>
      <w:r>
        <w:rPr/>
        <w:t>del</w:t>
      </w:r>
      <w:r>
        <w:rPr>
          <w:spacing w:val="-12"/>
        </w:rPr>
        <w:t> </w:t>
      </w:r>
      <w:r>
        <w:rPr/>
        <w:t>93%</w:t>
      </w:r>
      <w:r>
        <w:rPr>
          <w:spacing w:val="-7"/>
        </w:rPr>
        <w:t> </w:t>
      </w:r>
      <w:r>
        <w:rPr/>
        <w:t>y</w:t>
      </w:r>
      <w:r>
        <w:rPr>
          <w:spacing w:val="-8"/>
        </w:rPr>
        <w:t> </w:t>
      </w:r>
      <w:r>
        <w:rPr/>
        <w:t>una</w:t>
      </w:r>
      <w:r>
        <w:rPr>
          <w:spacing w:val="-7"/>
        </w:rPr>
        <w:t> </w:t>
      </w:r>
      <w:r>
        <w:rPr/>
        <w:t>especificidad</w:t>
      </w:r>
      <w:r>
        <w:rPr>
          <w:spacing w:val="-7"/>
        </w:rPr>
        <w:t> </w:t>
      </w:r>
      <w:r>
        <w:rPr/>
        <w:t>del 100%. Otros trabajos que han comparado el CPIS con el diagnóstico realizado por muestras obtenidas por BAL, encuentran una sensibilidad que oscila entre el </w:t>
      </w:r>
      <w:r>
        <w:rPr>
          <w:spacing w:val="4"/>
        </w:rPr>
        <w:t>30- </w:t>
      </w:r>
      <w:r>
        <w:rPr/>
        <w:t>89% y una especificidad entre 43-80%.</w:t>
      </w:r>
      <w:r>
        <w:rPr>
          <w:spacing w:val="-9"/>
        </w:rPr>
        <w:t> </w:t>
      </w:r>
      <w:r>
        <w:rPr>
          <w:position w:val="8"/>
          <w:sz w:val="16"/>
        </w:rPr>
        <w:t>(43)</w:t>
      </w:r>
    </w:p>
    <w:p>
      <w:pPr>
        <w:pStyle w:val="BodyText"/>
        <w:rPr>
          <w:sz w:val="21"/>
        </w:rPr>
      </w:pPr>
    </w:p>
    <w:p>
      <w:pPr>
        <w:pStyle w:val="BodyText"/>
        <w:ind w:left="100"/>
        <w:jc w:val="both"/>
      </w:pPr>
      <w:r>
        <w:rPr/>
        <w:t>Cuando</w:t>
      </w:r>
      <w:r>
        <w:rPr>
          <w:spacing w:val="-16"/>
        </w:rPr>
        <w:t> </w:t>
      </w:r>
      <w:r>
        <w:rPr/>
        <w:t>este</w:t>
      </w:r>
      <w:r>
        <w:rPr>
          <w:spacing w:val="-16"/>
        </w:rPr>
        <w:t> </w:t>
      </w:r>
      <w:r>
        <w:rPr/>
        <w:t>índice</w:t>
      </w:r>
      <w:r>
        <w:rPr>
          <w:spacing w:val="-16"/>
        </w:rPr>
        <w:t> </w:t>
      </w:r>
      <w:r>
        <w:rPr/>
        <w:t>se</w:t>
      </w:r>
      <w:r>
        <w:rPr>
          <w:spacing w:val="-16"/>
        </w:rPr>
        <w:t> </w:t>
      </w:r>
      <w:r>
        <w:rPr/>
        <w:t>compara</w:t>
      </w:r>
      <w:r>
        <w:rPr>
          <w:spacing w:val="-16"/>
        </w:rPr>
        <w:t> </w:t>
      </w:r>
      <w:r>
        <w:rPr/>
        <w:t>con</w:t>
      </w:r>
      <w:r>
        <w:rPr>
          <w:spacing w:val="-16"/>
        </w:rPr>
        <w:t> </w:t>
      </w:r>
      <w:r>
        <w:rPr/>
        <w:t>diagnósticos</w:t>
      </w:r>
      <w:r>
        <w:rPr>
          <w:spacing w:val="-17"/>
        </w:rPr>
        <w:t> </w:t>
      </w:r>
      <w:r>
        <w:rPr/>
        <w:t>anatomopatológicos</w:t>
      </w:r>
      <w:r>
        <w:rPr>
          <w:spacing w:val="-17"/>
        </w:rPr>
        <w:t> </w:t>
      </w:r>
      <w:r>
        <w:rPr/>
        <w:t>con</w:t>
      </w:r>
      <w:r>
        <w:rPr>
          <w:spacing w:val="-16"/>
        </w:rPr>
        <w:t> </w:t>
      </w:r>
      <w:r>
        <w:rPr/>
        <w:t>muestras</w:t>
      </w:r>
    </w:p>
    <w:p>
      <w:pPr>
        <w:spacing w:line="166" w:lineRule="exact" w:before="134"/>
        <w:ind w:left="0" w:right="410" w:firstLine="0"/>
        <w:jc w:val="right"/>
        <w:rPr>
          <w:sz w:val="16"/>
        </w:rPr>
      </w:pPr>
      <w:r>
        <w:rPr>
          <w:sz w:val="16"/>
        </w:rPr>
        <w:t>(38)</w:t>
      </w:r>
    </w:p>
    <w:p>
      <w:pPr>
        <w:pStyle w:val="BodyText"/>
        <w:spacing w:line="245" w:lineRule="exact"/>
        <w:ind w:left="100" w:right="41"/>
      </w:pPr>
      <w:r>
        <w:rPr/>
        <w:t>obtenidas de autopsias la sensibilidad es del 77% y la especificidad del 42%.</w:t>
      </w:r>
    </w:p>
    <w:p>
      <w:pPr>
        <w:pStyle w:val="BodyText"/>
        <w:spacing w:before="11"/>
        <w:rPr>
          <w:sz w:val="26"/>
        </w:rPr>
      </w:pPr>
    </w:p>
    <w:p>
      <w:pPr>
        <w:pStyle w:val="BodyText"/>
        <w:spacing w:line="357" w:lineRule="auto" w:before="69"/>
        <w:ind w:left="100" w:right="129"/>
        <w:jc w:val="both"/>
      </w:pPr>
      <w:r>
        <w:rPr/>
        <w:t>Además el cálculo de este índice tiene una considerable variabilidad interobservador. Por otra parte, el CPIS también se ha utilizado para monitorizar la resolución  de  la  NAVM  o  para  decidir  la  suspensión  de  los  antibióticos  si la</w:t>
      </w:r>
    </w:p>
    <w:p>
      <w:pPr>
        <w:spacing w:line="166" w:lineRule="exact" w:before="2"/>
        <w:ind w:left="0" w:right="210" w:firstLine="0"/>
        <w:jc w:val="right"/>
        <w:rPr>
          <w:sz w:val="16"/>
        </w:rPr>
      </w:pPr>
      <w:r>
        <w:rPr>
          <w:sz w:val="16"/>
        </w:rPr>
        <w:t>(44)</w:t>
      </w:r>
    </w:p>
    <w:p>
      <w:pPr>
        <w:pStyle w:val="BodyText"/>
        <w:spacing w:line="245" w:lineRule="exact"/>
        <w:ind w:left="100" w:right="41"/>
      </w:pPr>
      <w:r>
        <w:rPr/>
        <w:t>puntuación se mantiene por debajo de 3 después del tercer día de tratamiento.</w:t>
      </w:r>
    </w:p>
    <w:p>
      <w:pPr>
        <w:pStyle w:val="BodyText"/>
        <w:spacing w:before="11"/>
        <w:rPr>
          <w:sz w:val="26"/>
        </w:rPr>
      </w:pPr>
    </w:p>
    <w:p>
      <w:pPr>
        <w:spacing w:before="69"/>
        <w:ind w:left="100" w:right="0" w:firstLine="0"/>
        <w:jc w:val="both"/>
        <w:rPr>
          <w:b/>
          <w:sz w:val="24"/>
        </w:rPr>
      </w:pPr>
      <w:bookmarkStart w:name="Muestras respiratorias para diagnostico " w:id="22"/>
      <w:bookmarkEnd w:id="22"/>
      <w:r>
        <w:rPr/>
      </w:r>
      <w:r>
        <w:rPr>
          <w:b/>
          <w:sz w:val="24"/>
        </w:rPr>
        <w:t>Muestras respiratorias para diagnostico microbiológico.</w:t>
      </w:r>
    </w:p>
    <w:p>
      <w:pPr>
        <w:pStyle w:val="BodyText"/>
        <w:spacing w:before="11"/>
        <w:rPr>
          <w:b/>
          <w:sz w:val="32"/>
        </w:rPr>
      </w:pPr>
    </w:p>
    <w:p>
      <w:pPr>
        <w:spacing w:before="0"/>
        <w:ind w:left="100" w:right="0" w:firstLine="0"/>
        <w:jc w:val="both"/>
        <w:rPr>
          <w:i/>
          <w:sz w:val="24"/>
        </w:rPr>
      </w:pPr>
      <w:r>
        <w:rPr>
          <w:i/>
          <w:sz w:val="24"/>
        </w:rPr>
        <w:t>Muestras obtenidas por técnicas no invasivas.</w:t>
      </w:r>
    </w:p>
    <w:p>
      <w:pPr>
        <w:pStyle w:val="BodyText"/>
        <w:spacing w:before="6"/>
        <w:rPr>
          <w:i/>
          <w:sz w:val="32"/>
        </w:rPr>
      </w:pPr>
    </w:p>
    <w:p>
      <w:pPr>
        <w:pStyle w:val="ListParagraph"/>
        <w:numPr>
          <w:ilvl w:val="0"/>
          <w:numId w:val="6"/>
        </w:numPr>
        <w:tabs>
          <w:tab w:pos="821" w:val="left" w:leader="none"/>
        </w:tabs>
        <w:spacing w:line="240" w:lineRule="auto" w:before="0" w:after="0"/>
        <w:ind w:left="821" w:right="0" w:hanging="360"/>
        <w:jc w:val="left"/>
        <w:rPr>
          <w:sz w:val="24"/>
        </w:rPr>
      </w:pPr>
      <w:r>
        <w:rPr>
          <w:sz w:val="24"/>
        </w:rPr>
        <w:t>Aspirado traqueal</w:t>
      </w:r>
      <w:r>
        <w:rPr>
          <w:spacing w:val="-10"/>
          <w:sz w:val="24"/>
        </w:rPr>
        <w:t> </w:t>
      </w:r>
      <w:r>
        <w:rPr>
          <w:sz w:val="24"/>
        </w:rPr>
        <w:t>(AT).</w:t>
      </w:r>
    </w:p>
    <w:p>
      <w:pPr>
        <w:pStyle w:val="BodyText"/>
        <w:spacing w:before="11"/>
        <w:rPr>
          <w:sz w:val="32"/>
        </w:rPr>
      </w:pPr>
    </w:p>
    <w:p>
      <w:pPr>
        <w:pStyle w:val="BodyText"/>
        <w:spacing w:line="360" w:lineRule="auto"/>
        <w:ind w:left="100" w:right="124"/>
        <w:jc w:val="both"/>
      </w:pPr>
      <w:r>
        <w:rPr/>
        <w:t>El AT es el método más comúnmente utilizado para el diagnóstico microbiológico de</w:t>
      </w:r>
      <w:r>
        <w:rPr>
          <w:spacing w:val="-18"/>
        </w:rPr>
        <w:t> </w:t>
      </w:r>
      <w:r>
        <w:rPr/>
        <w:t>la</w:t>
      </w:r>
      <w:r>
        <w:rPr>
          <w:spacing w:val="-18"/>
        </w:rPr>
        <w:t> </w:t>
      </w:r>
      <w:r>
        <w:rPr/>
        <w:t>NAVM.</w:t>
      </w:r>
      <w:r>
        <w:rPr>
          <w:spacing w:val="-16"/>
        </w:rPr>
        <w:t> </w:t>
      </w:r>
      <w:r>
        <w:rPr/>
        <w:t>Es</w:t>
      </w:r>
      <w:r>
        <w:rPr>
          <w:spacing w:val="-19"/>
        </w:rPr>
        <w:t> </w:t>
      </w:r>
      <w:r>
        <w:rPr/>
        <w:t>un</w:t>
      </w:r>
      <w:r>
        <w:rPr>
          <w:spacing w:val="-18"/>
        </w:rPr>
        <w:t> </w:t>
      </w:r>
      <w:r>
        <w:rPr/>
        <w:t>procedimiento</w:t>
      </w:r>
      <w:r>
        <w:rPr>
          <w:spacing w:val="-18"/>
        </w:rPr>
        <w:t> </w:t>
      </w:r>
      <w:r>
        <w:rPr/>
        <w:t>sencillo,</w:t>
      </w:r>
      <w:r>
        <w:rPr>
          <w:spacing w:val="-21"/>
        </w:rPr>
        <w:t> </w:t>
      </w:r>
      <w:r>
        <w:rPr/>
        <w:t>rápido,</w:t>
      </w:r>
      <w:r>
        <w:rPr>
          <w:spacing w:val="-21"/>
        </w:rPr>
        <w:t> </w:t>
      </w:r>
      <w:r>
        <w:rPr/>
        <w:t>prácticamente</w:t>
      </w:r>
      <w:r>
        <w:rPr>
          <w:spacing w:val="-18"/>
        </w:rPr>
        <w:t> </w:t>
      </w:r>
      <w:r>
        <w:rPr/>
        <w:t>sin</w:t>
      </w:r>
      <w:r>
        <w:rPr>
          <w:spacing w:val="-18"/>
        </w:rPr>
        <w:t> </w:t>
      </w:r>
      <w:r>
        <w:rPr/>
        <w:t>complicaciones y que no necesita experiencia para su</w:t>
      </w:r>
      <w:r>
        <w:rPr>
          <w:spacing w:val="-17"/>
        </w:rPr>
        <w:t> </w:t>
      </w:r>
      <w:r>
        <w:rPr/>
        <w:t>realización.</w:t>
      </w:r>
    </w:p>
    <w:p>
      <w:pPr>
        <w:spacing w:after="0" w:line="360" w:lineRule="auto"/>
        <w:jc w:val="both"/>
        <w:sectPr>
          <w:pgSz w:w="12240" w:h="15840"/>
          <w:pgMar w:header="0" w:footer="945" w:top="1420" w:bottom="1140" w:left="1600" w:right="1580"/>
        </w:sectPr>
      </w:pPr>
    </w:p>
    <w:p>
      <w:pPr>
        <w:pStyle w:val="BodyText"/>
        <w:spacing w:line="360" w:lineRule="auto" w:before="55"/>
        <w:ind w:left="100" w:right="41"/>
      </w:pPr>
      <w:r>
        <w:rPr/>
        <w:t>Su principal inconveniente es que es una técnica ciega y que el aspirado de las secreciones se produce aproximadamente a nivel de la carina traqueal. En    estos</w:t>
      </w:r>
    </w:p>
    <w:p>
      <w:pPr>
        <w:spacing w:line="166" w:lineRule="exact" w:before="0"/>
        <w:ind w:left="0" w:right="625" w:firstLine="0"/>
        <w:jc w:val="right"/>
        <w:rPr>
          <w:sz w:val="16"/>
        </w:rPr>
      </w:pPr>
      <w:r>
        <w:rPr>
          <w:sz w:val="16"/>
        </w:rPr>
        <w:t>(23)</w:t>
      </w:r>
    </w:p>
    <w:p>
      <w:pPr>
        <w:pStyle w:val="BodyText"/>
        <w:tabs>
          <w:tab w:pos="8433" w:val="left" w:leader="none"/>
        </w:tabs>
        <w:spacing w:line="245" w:lineRule="exact"/>
        <w:ind w:left="100" w:right="41"/>
      </w:pPr>
      <w:r>
        <w:rPr/>
        <w:t>pacientes</w:t>
      </w:r>
      <w:r>
        <w:rPr>
          <w:spacing w:val="-15"/>
        </w:rPr>
        <w:t> </w:t>
      </w:r>
      <w:r>
        <w:rPr/>
        <w:t>la</w:t>
      </w:r>
      <w:r>
        <w:rPr>
          <w:spacing w:val="-14"/>
        </w:rPr>
        <w:t> </w:t>
      </w:r>
      <w:r>
        <w:rPr/>
        <w:t>colonización</w:t>
      </w:r>
      <w:r>
        <w:rPr>
          <w:spacing w:val="-14"/>
        </w:rPr>
        <w:t> </w:t>
      </w:r>
      <w:r>
        <w:rPr/>
        <w:t>de</w:t>
      </w:r>
      <w:r>
        <w:rPr>
          <w:spacing w:val="-14"/>
        </w:rPr>
        <w:t> </w:t>
      </w:r>
      <w:r>
        <w:rPr/>
        <w:t>la</w:t>
      </w:r>
      <w:r>
        <w:rPr>
          <w:spacing w:val="-14"/>
        </w:rPr>
        <w:t> </w:t>
      </w:r>
      <w:r>
        <w:rPr/>
        <w:t>tráquea</w:t>
      </w:r>
      <w:r>
        <w:rPr>
          <w:spacing w:val="-14"/>
        </w:rPr>
        <w:t> </w:t>
      </w:r>
      <w:r>
        <w:rPr/>
        <w:t>es</w:t>
      </w:r>
      <w:r>
        <w:rPr>
          <w:spacing w:val="-15"/>
        </w:rPr>
        <w:t> </w:t>
      </w:r>
      <w:r>
        <w:rPr/>
        <w:t>bastante</w:t>
      </w:r>
      <w:r>
        <w:rPr>
          <w:spacing w:val="-14"/>
        </w:rPr>
        <w:t> </w:t>
      </w:r>
      <w:r>
        <w:rPr/>
        <w:t>frecuente,</w:t>
      </w:r>
      <w:r>
        <w:rPr>
          <w:spacing w:val="-17"/>
        </w:rPr>
        <w:t> </w:t>
      </w:r>
      <w:r>
        <w:rPr/>
        <w:t>hasta</w:t>
      </w:r>
      <w:r>
        <w:rPr>
          <w:spacing w:val="-14"/>
        </w:rPr>
        <w:t> </w:t>
      </w:r>
      <w:r>
        <w:rPr/>
        <w:t>un</w:t>
      </w:r>
      <w:r>
        <w:rPr>
          <w:spacing w:val="-14"/>
        </w:rPr>
        <w:t> </w:t>
      </w:r>
      <w:r>
        <w:rPr/>
        <w:t>80%</w:t>
        <w:tab/>
        <w:t>,</w:t>
      </w:r>
      <w:r>
        <w:rPr>
          <w:spacing w:val="-14"/>
        </w:rPr>
        <w:t> </w:t>
      </w:r>
      <w:r>
        <w:rPr/>
        <w:t>con</w:t>
      </w:r>
    </w:p>
    <w:p>
      <w:pPr>
        <w:pStyle w:val="BodyText"/>
        <w:spacing w:line="357" w:lineRule="auto" w:before="139"/>
        <w:ind w:left="100" w:right="121"/>
        <w:jc w:val="both"/>
      </w:pPr>
      <w:r>
        <w:rPr/>
        <w:t>lo cual cabe la posibilidad de que el cultivo de las secreciones traqueales pueda reflejar colonización y no infección. Para evitar este problema, antes del cultivo habría que evaluar la posible contaminación con bacterias del tracto respiratorio</w:t>
      </w:r>
    </w:p>
    <w:p>
      <w:pPr>
        <w:spacing w:after="0" w:line="357" w:lineRule="auto"/>
        <w:jc w:val="both"/>
        <w:sectPr>
          <w:pgSz w:w="12240" w:h="15840"/>
          <w:pgMar w:header="0" w:footer="945" w:top="1360" w:bottom="1200" w:left="1600" w:right="1580"/>
        </w:sectPr>
      </w:pPr>
    </w:p>
    <w:p>
      <w:pPr>
        <w:pStyle w:val="BodyText"/>
        <w:spacing w:before="138"/>
        <w:ind w:left="100" w:right="-14"/>
      </w:pPr>
      <w:r>
        <w:rPr/>
        <w:t>superior. Para esto se utilizan los criterios de Murray/Washington.</w:t>
      </w:r>
    </w:p>
    <w:p>
      <w:pPr>
        <w:spacing w:before="3"/>
        <w:ind w:left="23" w:right="0" w:firstLine="0"/>
        <w:jc w:val="left"/>
        <w:rPr>
          <w:sz w:val="16"/>
        </w:rPr>
      </w:pPr>
      <w:r>
        <w:rPr/>
        <w:br w:type="column"/>
      </w:r>
      <w:r>
        <w:rPr>
          <w:sz w:val="16"/>
        </w:rPr>
        <w:t>(45)</w:t>
      </w:r>
    </w:p>
    <w:p>
      <w:pPr>
        <w:spacing w:after="0"/>
        <w:jc w:val="left"/>
        <w:rPr>
          <w:sz w:val="16"/>
        </w:rPr>
        <w:sectPr>
          <w:type w:val="continuous"/>
          <w:pgSz w:w="12240" w:h="15840"/>
          <w:pgMar w:top="1360" w:bottom="1200" w:left="1600" w:right="1580"/>
          <w:cols w:num="2" w:equalWidth="0">
            <w:col w:w="7096" w:space="40"/>
            <w:col w:w="1924"/>
          </w:cols>
        </w:sectPr>
      </w:pPr>
    </w:p>
    <w:p>
      <w:pPr>
        <w:pStyle w:val="BodyText"/>
        <w:spacing w:before="10"/>
        <w:rPr>
          <w:sz w:val="26"/>
        </w:rPr>
      </w:pPr>
    </w:p>
    <w:p>
      <w:pPr>
        <w:pStyle w:val="BodyText"/>
        <w:spacing w:line="360" w:lineRule="auto" w:before="70"/>
        <w:ind w:left="100" w:right="41"/>
      </w:pPr>
      <w:r>
        <w:rPr/>
        <w:t>Las muestras de AT en el laboratorio se pueden tratar de dos maneras diferentes, con importantes diferencias en cuanto a su utilidad para el diagnóstico de la NAVM:</w:t>
      </w:r>
    </w:p>
    <w:p>
      <w:pPr>
        <w:pStyle w:val="BodyText"/>
        <w:spacing w:before="2"/>
        <w:rPr>
          <w:sz w:val="21"/>
        </w:rPr>
      </w:pPr>
    </w:p>
    <w:p>
      <w:pPr>
        <w:pStyle w:val="ListParagraph"/>
        <w:numPr>
          <w:ilvl w:val="1"/>
          <w:numId w:val="5"/>
        </w:numPr>
        <w:tabs>
          <w:tab w:pos="820" w:val="left" w:leader="none"/>
          <w:tab w:pos="821" w:val="left" w:leader="none"/>
        </w:tabs>
        <w:spacing w:line="240" w:lineRule="auto" w:before="0" w:after="0"/>
        <w:ind w:left="821" w:right="0" w:hanging="360"/>
        <w:jc w:val="left"/>
        <w:rPr>
          <w:sz w:val="24"/>
        </w:rPr>
      </w:pPr>
      <w:r>
        <w:rPr>
          <w:sz w:val="24"/>
        </w:rPr>
        <w:t>Cultivo</w:t>
      </w:r>
      <w:r>
        <w:rPr>
          <w:spacing w:val="-14"/>
          <w:sz w:val="24"/>
        </w:rPr>
        <w:t> </w:t>
      </w:r>
      <w:r>
        <w:rPr>
          <w:sz w:val="24"/>
        </w:rPr>
        <w:t>cualitativo:</w:t>
      </w:r>
      <w:r>
        <w:rPr>
          <w:spacing w:val="-17"/>
          <w:sz w:val="24"/>
        </w:rPr>
        <w:t> </w:t>
      </w:r>
      <w:r>
        <w:rPr>
          <w:sz w:val="24"/>
        </w:rPr>
        <w:t>el</w:t>
      </w:r>
      <w:r>
        <w:rPr>
          <w:spacing w:val="-19"/>
          <w:sz w:val="24"/>
        </w:rPr>
        <w:t> </w:t>
      </w:r>
      <w:r>
        <w:rPr>
          <w:sz w:val="24"/>
        </w:rPr>
        <w:t>AT</w:t>
      </w:r>
      <w:r>
        <w:rPr>
          <w:spacing w:val="-17"/>
          <w:sz w:val="24"/>
        </w:rPr>
        <w:t> </w:t>
      </w:r>
      <w:r>
        <w:rPr>
          <w:sz w:val="24"/>
        </w:rPr>
        <w:t>tratado</w:t>
      </w:r>
      <w:r>
        <w:rPr>
          <w:spacing w:val="-14"/>
          <w:sz w:val="24"/>
        </w:rPr>
        <w:t> </w:t>
      </w:r>
      <w:r>
        <w:rPr>
          <w:sz w:val="24"/>
        </w:rPr>
        <w:t>de</w:t>
      </w:r>
      <w:r>
        <w:rPr>
          <w:spacing w:val="-9"/>
          <w:sz w:val="24"/>
        </w:rPr>
        <w:t> </w:t>
      </w:r>
      <w:r>
        <w:rPr>
          <w:sz w:val="24"/>
        </w:rPr>
        <w:t>forma</w:t>
      </w:r>
      <w:r>
        <w:rPr>
          <w:spacing w:val="-14"/>
          <w:sz w:val="24"/>
        </w:rPr>
        <w:t> </w:t>
      </w:r>
      <w:r>
        <w:rPr>
          <w:sz w:val="24"/>
        </w:rPr>
        <w:t>cualitativa</w:t>
      </w:r>
      <w:r>
        <w:rPr>
          <w:spacing w:val="-14"/>
          <w:sz w:val="24"/>
        </w:rPr>
        <w:t> </w:t>
      </w:r>
      <w:r>
        <w:rPr>
          <w:sz w:val="24"/>
        </w:rPr>
        <w:t>tiene</w:t>
      </w:r>
      <w:r>
        <w:rPr>
          <w:spacing w:val="-14"/>
          <w:sz w:val="24"/>
        </w:rPr>
        <w:t> </w:t>
      </w:r>
      <w:r>
        <w:rPr>
          <w:sz w:val="24"/>
        </w:rPr>
        <w:t>una</w:t>
      </w:r>
      <w:r>
        <w:rPr>
          <w:spacing w:val="-14"/>
          <w:sz w:val="24"/>
        </w:rPr>
        <w:t> </w:t>
      </w:r>
      <w:r>
        <w:rPr>
          <w:sz w:val="24"/>
        </w:rPr>
        <w:t>sensibilidad</w:t>
      </w:r>
      <w:r>
        <w:rPr>
          <w:spacing w:val="-14"/>
          <w:sz w:val="24"/>
        </w:rPr>
        <w:t> </w:t>
      </w:r>
      <w:r>
        <w:rPr>
          <w:sz w:val="24"/>
        </w:rPr>
        <w:t>de</w:t>
      </w:r>
    </w:p>
    <w:p>
      <w:pPr>
        <w:spacing w:line="166" w:lineRule="exact" w:before="132"/>
        <w:ind w:left="0" w:right="2686" w:firstLine="0"/>
        <w:jc w:val="right"/>
        <w:rPr>
          <w:sz w:val="16"/>
        </w:rPr>
      </w:pPr>
      <w:r>
        <w:rPr>
          <w:sz w:val="16"/>
        </w:rPr>
        <w:t>(46)</w:t>
      </w:r>
    </w:p>
    <w:p>
      <w:pPr>
        <w:spacing w:after="0" w:line="166" w:lineRule="exact"/>
        <w:jc w:val="right"/>
        <w:rPr>
          <w:sz w:val="16"/>
        </w:rPr>
        <w:sectPr>
          <w:type w:val="continuous"/>
          <w:pgSz w:w="12240" w:h="15840"/>
          <w:pgMar w:top="1360" w:bottom="1200" w:left="1600" w:right="1580"/>
        </w:sectPr>
      </w:pPr>
    </w:p>
    <w:p>
      <w:pPr>
        <w:pStyle w:val="BodyText"/>
        <w:spacing w:line="245" w:lineRule="exact"/>
        <w:ind w:left="821"/>
      </w:pPr>
      <w:r>
        <w:rPr/>
        <w:t>entre  80-100%  y una  especificidad  del 14-47%</w:t>
      </w:r>
    </w:p>
    <w:p>
      <w:pPr>
        <w:pStyle w:val="BodyText"/>
        <w:spacing w:line="245" w:lineRule="exact"/>
        <w:ind w:right="117"/>
        <w:jc w:val="right"/>
      </w:pPr>
      <w:r>
        <w:rPr/>
        <w:br w:type="column"/>
      </w:r>
      <w:r>
        <w:rPr/>
        <w:t>.  Esta  inaceptable baja</w:t>
      </w:r>
    </w:p>
    <w:p>
      <w:pPr>
        <w:spacing w:line="166" w:lineRule="exact" w:before="129"/>
        <w:ind w:left="0" w:right="119" w:firstLine="0"/>
        <w:jc w:val="right"/>
        <w:rPr>
          <w:sz w:val="16"/>
        </w:rPr>
      </w:pPr>
      <w:r>
        <w:rPr>
          <w:sz w:val="16"/>
        </w:rPr>
        <w:t>(29,</w:t>
      </w:r>
    </w:p>
    <w:p>
      <w:pPr>
        <w:spacing w:after="0" w:line="166" w:lineRule="exact"/>
        <w:jc w:val="right"/>
        <w:rPr>
          <w:sz w:val="16"/>
        </w:rPr>
        <w:sectPr>
          <w:type w:val="continuous"/>
          <w:pgSz w:w="12240" w:h="15840"/>
          <w:pgMar w:top="1360" w:bottom="1200" w:left="1600" w:right="1580"/>
          <w:cols w:num="2" w:equalWidth="0">
            <w:col w:w="6082" w:space="40"/>
            <w:col w:w="2938"/>
          </w:cols>
        </w:sectPr>
      </w:pPr>
    </w:p>
    <w:p>
      <w:pPr>
        <w:pStyle w:val="BodyText"/>
        <w:spacing w:line="245" w:lineRule="exact"/>
        <w:ind w:left="821" w:right="41"/>
      </w:pPr>
      <w:r>
        <w:rPr/>
        <w:t>especificidad hace que no deba utilizarse para el diagnóstico de   NAVM</w:t>
      </w:r>
    </w:p>
    <w:p>
      <w:pPr>
        <w:spacing w:line="166" w:lineRule="exact" w:before="134"/>
        <w:ind w:left="821" w:right="41" w:firstLine="0"/>
        <w:jc w:val="left"/>
        <w:rPr>
          <w:sz w:val="16"/>
        </w:rPr>
      </w:pPr>
      <w:r>
        <w:rPr>
          <w:sz w:val="16"/>
        </w:rPr>
        <w:t>47)</w:t>
      </w:r>
    </w:p>
    <w:p>
      <w:pPr>
        <w:pStyle w:val="BodyText"/>
        <w:spacing w:line="245" w:lineRule="exact"/>
        <w:ind w:left="1056"/>
      </w:pPr>
      <w:r>
        <w:rPr>
          <w:w w:val="100"/>
        </w:rPr>
        <w:t>.</w:t>
      </w:r>
    </w:p>
    <w:p>
      <w:pPr>
        <w:pStyle w:val="ListParagraph"/>
        <w:numPr>
          <w:ilvl w:val="1"/>
          <w:numId w:val="5"/>
        </w:numPr>
        <w:tabs>
          <w:tab w:pos="821" w:val="left" w:leader="none"/>
        </w:tabs>
        <w:spacing w:line="367" w:lineRule="auto" w:before="173" w:after="0"/>
        <w:ind w:left="821" w:right="119" w:hanging="360"/>
        <w:jc w:val="both"/>
        <w:rPr>
          <w:sz w:val="24"/>
        </w:rPr>
      </w:pPr>
      <w:r>
        <w:rPr>
          <w:sz w:val="24"/>
        </w:rPr>
        <w:t>Cultivo</w:t>
      </w:r>
      <w:r>
        <w:rPr>
          <w:spacing w:val="-14"/>
          <w:sz w:val="24"/>
        </w:rPr>
        <w:t> </w:t>
      </w:r>
      <w:r>
        <w:rPr>
          <w:sz w:val="24"/>
        </w:rPr>
        <w:t>cuantitativo:</w:t>
      </w:r>
      <w:r>
        <w:rPr>
          <w:spacing w:val="-17"/>
          <w:sz w:val="24"/>
        </w:rPr>
        <w:t> </w:t>
      </w:r>
      <w:r>
        <w:rPr>
          <w:sz w:val="24"/>
        </w:rPr>
        <w:t>el</w:t>
      </w:r>
      <w:r>
        <w:rPr>
          <w:spacing w:val="-19"/>
          <w:sz w:val="24"/>
        </w:rPr>
        <w:t> </w:t>
      </w:r>
      <w:r>
        <w:rPr>
          <w:sz w:val="24"/>
        </w:rPr>
        <w:t>análisis</w:t>
      </w:r>
      <w:r>
        <w:rPr>
          <w:spacing w:val="-15"/>
          <w:sz w:val="24"/>
        </w:rPr>
        <w:t> </w:t>
      </w:r>
      <w:r>
        <w:rPr>
          <w:sz w:val="24"/>
        </w:rPr>
        <w:t>cuantitativo</w:t>
      </w:r>
      <w:r>
        <w:rPr>
          <w:spacing w:val="-14"/>
          <w:sz w:val="24"/>
        </w:rPr>
        <w:t> </w:t>
      </w:r>
      <w:r>
        <w:rPr>
          <w:sz w:val="24"/>
        </w:rPr>
        <w:t>de</w:t>
      </w:r>
      <w:r>
        <w:rPr>
          <w:spacing w:val="-14"/>
          <w:sz w:val="24"/>
        </w:rPr>
        <w:t> </w:t>
      </w:r>
      <w:r>
        <w:rPr>
          <w:sz w:val="24"/>
        </w:rPr>
        <w:t>estas</w:t>
      </w:r>
      <w:r>
        <w:rPr>
          <w:spacing w:val="-15"/>
          <w:sz w:val="24"/>
        </w:rPr>
        <w:t> </w:t>
      </w:r>
      <w:r>
        <w:rPr>
          <w:sz w:val="24"/>
        </w:rPr>
        <w:t>muestras</w:t>
      </w:r>
      <w:r>
        <w:rPr>
          <w:spacing w:val="-15"/>
          <w:sz w:val="24"/>
        </w:rPr>
        <w:t> </w:t>
      </w:r>
      <w:r>
        <w:rPr>
          <w:sz w:val="24"/>
        </w:rPr>
        <w:t>es</w:t>
      </w:r>
      <w:r>
        <w:rPr>
          <w:spacing w:val="-15"/>
          <w:sz w:val="24"/>
        </w:rPr>
        <w:t> </w:t>
      </w:r>
      <w:r>
        <w:rPr>
          <w:sz w:val="24"/>
        </w:rPr>
        <w:t>fundamental para disminuir el alto porcentaje de falsos positivos que se presentan si se procesa de forma cualitativa. En la sensibilidad y especificidad de este método, hay una gran variabilidad, influyendo el punto de corte para cuantificar las colonias, </w:t>
      </w:r>
      <w:r>
        <w:rPr>
          <w:spacing w:val="3"/>
          <w:sz w:val="24"/>
        </w:rPr>
        <w:t>el </w:t>
      </w:r>
      <w:r>
        <w:rPr>
          <w:sz w:val="24"/>
        </w:rPr>
        <w:t>uso de antibióticos previos así como el método</w:t>
      </w:r>
      <w:r>
        <w:rPr>
          <w:spacing w:val="-45"/>
          <w:sz w:val="24"/>
        </w:rPr>
        <w:t> </w:t>
      </w:r>
      <w:r>
        <w:rPr>
          <w:sz w:val="24"/>
        </w:rPr>
        <w:t>de referencia</w:t>
      </w:r>
      <w:r>
        <w:rPr>
          <w:spacing w:val="-6"/>
          <w:sz w:val="24"/>
        </w:rPr>
        <w:t> </w:t>
      </w:r>
      <w:r>
        <w:rPr>
          <w:sz w:val="24"/>
        </w:rPr>
        <w:t>empleado.</w:t>
      </w:r>
      <w:r>
        <w:rPr>
          <w:spacing w:val="-9"/>
          <w:sz w:val="24"/>
        </w:rPr>
        <w:t> </w:t>
      </w:r>
      <w:r>
        <w:rPr>
          <w:sz w:val="24"/>
        </w:rPr>
        <w:t>En</w:t>
      </w:r>
      <w:r>
        <w:rPr>
          <w:spacing w:val="-6"/>
          <w:sz w:val="24"/>
        </w:rPr>
        <w:t> </w:t>
      </w:r>
      <w:r>
        <w:rPr>
          <w:sz w:val="24"/>
        </w:rPr>
        <w:t>general</w:t>
      </w:r>
      <w:r>
        <w:rPr>
          <w:spacing w:val="-11"/>
          <w:sz w:val="24"/>
        </w:rPr>
        <w:t> </w:t>
      </w:r>
      <w:r>
        <w:rPr>
          <w:sz w:val="24"/>
        </w:rPr>
        <w:t>la</w:t>
      </w:r>
      <w:r>
        <w:rPr>
          <w:spacing w:val="-6"/>
          <w:sz w:val="24"/>
        </w:rPr>
        <w:t> </w:t>
      </w:r>
      <w:r>
        <w:rPr>
          <w:sz w:val="24"/>
        </w:rPr>
        <w:t>sensibilidad</w:t>
      </w:r>
      <w:r>
        <w:rPr>
          <w:spacing w:val="-1"/>
          <w:sz w:val="24"/>
        </w:rPr>
        <w:t> </w:t>
      </w:r>
      <w:r>
        <w:rPr>
          <w:sz w:val="24"/>
        </w:rPr>
        <w:t>oscila</w:t>
      </w:r>
      <w:r>
        <w:rPr>
          <w:spacing w:val="-6"/>
          <w:sz w:val="24"/>
        </w:rPr>
        <w:t> </w:t>
      </w:r>
      <w:r>
        <w:rPr>
          <w:sz w:val="24"/>
        </w:rPr>
        <w:t>entre</w:t>
      </w:r>
      <w:r>
        <w:rPr>
          <w:spacing w:val="-1"/>
          <w:sz w:val="24"/>
        </w:rPr>
        <w:t> </w:t>
      </w:r>
      <w:r>
        <w:rPr>
          <w:sz w:val="24"/>
        </w:rPr>
        <w:t>un</w:t>
      </w:r>
      <w:r>
        <w:rPr>
          <w:spacing w:val="-6"/>
          <w:sz w:val="24"/>
        </w:rPr>
        <w:t> </w:t>
      </w:r>
      <w:r>
        <w:rPr>
          <w:sz w:val="24"/>
        </w:rPr>
        <w:t>38-100%</w:t>
      </w:r>
      <w:r>
        <w:rPr>
          <w:spacing w:val="-6"/>
          <w:sz w:val="24"/>
        </w:rPr>
        <w:t> </w:t>
      </w:r>
      <w:r>
        <w:rPr>
          <w:sz w:val="24"/>
        </w:rPr>
        <w:t>y</w:t>
      </w:r>
      <w:r>
        <w:rPr>
          <w:spacing w:val="-7"/>
          <w:sz w:val="24"/>
        </w:rPr>
        <w:t> </w:t>
      </w:r>
      <w:r>
        <w:rPr>
          <w:sz w:val="24"/>
        </w:rPr>
        <w:t>la</w:t>
      </w:r>
    </w:p>
    <w:p>
      <w:pPr>
        <w:spacing w:after="0" w:line="367" w:lineRule="auto"/>
        <w:jc w:val="both"/>
        <w:rPr>
          <w:sz w:val="24"/>
        </w:rPr>
        <w:sectPr>
          <w:type w:val="continuous"/>
          <w:pgSz w:w="12240" w:h="15840"/>
          <w:pgMar w:top="1360" w:bottom="1200" w:left="1600" w:right="1580"/>
        </w:sectPr>
      </w:pPr>
    </w:p>
    <w:p>
      <w:pPr>
        <w:spacing w:line="152" w:lineRule="exact" w:before="0"/>
        <w:ind w:left="0" w:right="0" w:firstLine="0"/>
        <w:jc w:val="right"/>
        <w:rPr>
          <w:sz w:val="16"/>
        </w:rPr>
      </w:pPr>
      <w:r>
        <w:rPr>
          <w:sz w:val="16"/>
        </w:rPr>
        <w:t>(48)</w:t>
      </w:r>
    </w:p>
    <w:p>
      <w:pPr>
        <w:pStyle w:val="BodyText"/>
        <w:spacing w:line="251" w:lineRule="exact"/>
        <w:ind w:left="821"/>
      </w:pPr>
      <w:r>
        <w:rPr/>
        <w:t>especificidad entre un 14-100%.</w:t>
      </w:r>
    </w:p>
    <w:p>
      <w:pPr>
        <w:pStyle w:val="BodyText"/>
        <w:spacing w:before="127"/>
        <w:ind w:left="131"/>
      </w:pPr>
      <w:r>
        <w:rPr/>
        <w:br w:type="column"/>
      </w:r>
      <w:r>
        <w:rPr/>
        <w:t>Con el objetivo de mejorar la sensibilidad</w:t>
      </w:r>
    </w:p>
    <w:p>
      <w:pPr>
        <w:spacing w:after="0"/>
        <w:sectPr>
          <w:type w:val="continuous"/>
          <w:pgSz w:w="12240" w:h="15840"/>
          <w:pgMar w:top="1360" w:bottom="1200" w:left="1600" w:right="1580"/>
          <w:cols w:num="2" w:equalWidth="0">
            <w:col w:w="4491" w:space="40"/>
            <w:col w:w="4529"/>
          </w:cols>
        </w:sectPr>
      </w:pPr>
    </w:p>
    <w:p>
      <w:pPr>
        <w:pStyle w:val="BodyText"/>
        <w:spacing w:before="1"/>
        <w:rPr>
          <w:sz w:val="9"/>
        </w:rPr>
      </w:pPr>
    </w:p>
    <w:p>
      <w:pPr>
        <w:pStyle w:val="BodyText"/>
        <w:spacing w:before="69"/>
        <w:ind w:left="821" w:right="41"/>
      </w:pPr>
      <w:r>
        <w:rPr/>
        <w:t>y especificidad se han propuesto diferentes puntos de corte para considerar</w:t>
      </w:r>
    </w:p>
    <w:p>
      <w:pPr>
        <w:pStyle w:val="BodyText"/>
        <w:spacing w:line="31" w:lineRule="exact" w:before="139"/>
        <w:ind w:right="1586"/>
        <w:jc w:val="right"/>
      </w:pPr>
      <w:r>
        <w:rPr>
          <w:w w:val="99"/>
        </w:rPr>
        <w:t>6</w:t>
      </w:r>
    </w:p>
    <w:p>
      <w:pPr>
        <w:pStyle w:val="BodyText"/>
        <w:spacing w:line="376" w:lineRule="exact"/>
        <w:ind w:left="821" w:right="41"/>
      </w:pPr>
      <w:r>
        <w:rPr/>
        <w:t>un AT como positivo, siendo los más aceptados entre 10</w:t>
      </w:r>
      <w:r>
        <w:rPr>
          <w:position w:val="13"/>
        </w:rPr>
        <w:t>5</w:t>
      </w:r>
      <w:r>
        <w:rPr/>
        <w:t>-10 </w:t>
      </w:r>
      <w:r>
        <w:rPr>
          <w:spacing w:val="51"/>
        </w:rPr>
        <w:t> </w:t>
      </w:r>
      <w:r>
        <w:rPr/>
        <w:t>UFC/ml</w:t>
      </w:r>
    </w:p>
    <w:p>
      <w:pPr>
        <w:pStyle w:val="BodyText"/>
        <w:rPr>
          <w:sz w:val="20"/>
        </w:rPr>
      </w:pPr>
    </w:p>
    <w:p>
      <w:pPr>
        <w:pStyle w:val="BodyText"/>
        <w:spacing w:before="184"/>
        <w:ind w:left="100" w:right="41"/>
      </w:pPr>
      <w:r>
        <w:rPr/>
        <w:t>En la conferencia de consenso entre el ATTIR-SEPAR, el GEIH-SEIMC y el</w:t>
      </w:r>
      <w:r>
        <w:rPr>
          <w:spacing w:val="51"/>
        </w:rPr>
        <w:t> </w:t>
      </w:r>
      <w:r>
        <w:rPr/>
        <w:t>GTEI-</w:t>
      </w:r>
    </w:p>
    <w:p>
      <w:pPr>
        <w:spacing w:line="159" w:lineRule="exact" w:before="129"/>
        <w:ind w:left="0" w:right="2396" w:firstLine="0"/>
        <w:jc w:val="right"/>
        <w:rPr>
          <w:sz w:val="16"/>
        </w:rPr>
      </w:pPr>
      <w:r>
        <w:rPr/>
        <w:pict>
          <v:shape style="position:absolute;margin-left:348.149994pt;margin-top:8.230133pt;width:6.7pt;height:12pt;mso-position-horizontal-relative:page;mso-position-vertical-relative:paragraph;z-index:-65608" type="#_x0000_t202" filled="false" stroked="false">
            <v:textbox inset="0,0,0,0">
              <w:txbxContent>
                <w:p>
                  <w:pPr>
                    <w:pStyle w:val="BodyText"/>
                    <w:spacing w:line="240" w:lineRule="exact"/>
                  </w:pPr>
                  <w:r>
                    <w:rPr>
                      <w:w w:val="99"/>
                    </w:rPr>
                    <w:t>6</w:t>
                  </w:r>
                </w:p>
              </w:txbxContent>
            </v:textbox>
            <w10:wrap type="none"/>
          </v:shape>
        </w:pict>
      </w:r>
      <w:r>
        <w:rPr>
          <w:sz w:val="16"/>
        </w:rPr>
        <w:t>(47)</w:t>
      </w:r>
    </w:p>
    <w:p>
      <w:pPr>
        <w:pStyle w:val="BodyText"/>
        <w:tabs>
          <w:tab w:pos="5462" w:val="left" w:leader="none"/>
          <w:tab w:pos="6562" w:val="left" w:leader="none"/>
        </w:tabs>
        <w:spacing w:line="251" w:lineRule="exact"/>
        <w:ind w:right="2327"/>
        <w:jc w:val="right"/>
      </w:pPr>
      <w:r>
        <w:rPr/>
        <w:t>SEMICYUC el punto de corte se estableció</w:t>
      </w:r>
      <w:r>
        <w:rPr>
          <w:spacing w:val="-16"/>
        </w:rPr>
        <w:t> </w:t>
      </w:r>
      <w:r>
        <w:rPr/>
        <w:t>en</w:t>
      </w:r>
      <w:r>
        <w:rPr>
          <w:spacing w:val="3"/>
        </w:rPr>
        <w:t> </w:t>
      </w:r>
      <w:r>
        <w:rPr/>
        <w:t>10</w:t>
        <w:tab/>
        <w:t>UFC/ml</w:t>
        <w:tab/>
      </w:r>
      <w:r>
        <w:rPr>
          <w:spacing w:val="-1"/>
        </w:rPr>
        <w:t>.</w:t>
      </w:r>
    </w:p>
    <w:p>
      <w:pPr>
        <w:pStyle w:val="BodyText"/>
        <w:rPr>
          <w:sz w:val="33"/>
        </w:rPr>
      </w:pPr>
    </w:p>
    <w:p>
      <w:pPr>
        <w:pStyle w:val="ListParagraph"/>
        <w:numPr>
          <w:ilvl w:val="0"/>
          <w:numId w:val="6"/>
        </w:numPr>
        <w:tabs>
          <w:tab w:pos="885" w:val="left" w:leader="none"/>
          <w:tab w:pos="886" w:val="left" w:leader="none"/>
        </w:tabs>
        <w:spacing w:line="240" w:lineRule="auto" w:before="0" w:after="0"/>
        <w:ind w:left="886" w:right="0" w:hanging="425"/>
        <w:jc w:val="left"/>
        <w:rPr>
          <w:sz w:val="24"/>
        </w:rPr>
      </w:pPr>
      <w:r>
        <w:rPr>
          <w:sz w:val="24"/>
        </w:rPr>
        <w:t>Muestras del tracto respiratorio inferior: técnicas</w:t>
      </w:r>
      <w:r>
        <w:rPr>
          <w:spacing w:val="-20"/>
          <w:sz w:val="24"/>
        </w:rPr>
        <w:t> </w:t>
      </w:r>
      <w:r>
        <w:rPr>
          <w:sz w:val="24"/>
        </w:rPr>
        <w:t>ciegas.</w:t>
      </w:r>
    </w:p>
    <w:p>
      <w:pPr>
        <w:spacing w:after="0" w:line="240" w:lineRule="auto"/>
        <w:jc w:val="left"/>
        <w:rPr>
          <w:sz w:val="24"/>
        </w:rPr>
        <w:sectPr>
          <w:type w:val="continuous"/>
          <w:pgSz w:w="12240" w:h="15840"/>
          <w:pgMar w:top="1360" w:bottom="1200" w:left="1600" w:right="1580"/>
        </w:sectPr>
      </w:pPr>
    </w:p>
    <w:p>
      <w:pPr>
        <w:pStyle w:val="BodyText"/>
        <w:spacing w:line="360" w:lineRule="auto" w:before="55"/>
        <w:ind w:left="220" w:right="790"/>
        <w:jc w:val="both"/>
      </w:pPr>
      <w:r>
        <w:rPr/>
        <w:t>Las técnicas ciegas no broncoscópicas son menos invasivas que las broncoscópicas y tienen menos probabilidades de contaminación al no pasar por</w:t>
      </w:r>
      <w:r>
        <w:rPr>
          <w:spacing w:val="-40"/>
        </w:rPr>
        <w:t> </w:t>
      </w:r>
      <w:r>
        <w:rPr/>
        <w:t>el canal del broncoscopio. Su principal limitación es que no se puede seleccionar el segmento pulmonar afectado radiológicamente, lo cual es importante en</w:t>
      </w:r>
      <w:r>
        <w:rPr>
          <w:spacing w:val="25"/>
        </w:rPr>
        <w:t> </w:t>
      </w:r>
      <w:r>
        <w:rPr/>
        <w:t>infiltrados</w:t>
      </w:r>
    </w:p>
    <w:p>
      <w:pPr>
        <w:spacing w:line="166" w:lineRule="exact" w:before="0"/>
        <w:ind w:left="6413" w:right="0" w:firstLine="0"/>
        <w:jc w:val="left"/>
        <w:rPr>
          <w:sz w:val="16"/>
        </w:rPr>
      </w:pPr>
      <w:r>
        <w:rPr>
          <w:sz w:val="16"/>
        </w:rPr>
        <w:t>(49)</w:t>
      </w:r>
    </w:p>
    <w:p>
      <w:pPr>
        <w:spacing w:after="0" w:line="166" w:lineRule="exact"/>
        <w:jc w:val="left"/>
        <w:rPr>
          <w:sz w:val="16"/>
        </w:rPr>
        <w:sectPr>
          <w:pgSz w:w="12240" w:h="15840"/>
          <w:pgMar w:header="0" w:footer="945" w:top="1360" w:bottom="1200" w:left="1480" w:right="900"/>
        </w:sectPr>
      </w:pPr>
    </w:p>
    <w:p>
      <w:pPr>
        <w:pStyle w:val="BodyText"/>
        <w:spacing w:line="245" w:lineRule="exact"/>
        <w:ind w:left="220"/>
      </w:pPr>
      <w:r>
        <w:rPr/>
        <w:t>localizados en lóbulos superiores o en el pulmón izquierdo</w:t>
      </w:r>
    </w:p>
    <w:p>
      <w:pPr>
        <w:pStyle w:val="BodyText"/>
        <w:spacing w:before="134"/>
        <w:ind w:left="220"/>
      </w:pPr>
      <w:r>
        <w:rPr/>
        <w:t>diferentes:</w:t>
      </w:r>
    </w:p>
    <w:p>
      <w:pPr>
        <w:pStyle w:val="BodyText"/>
        <w:spacing w:before="3"/>
        <w:rPr>
          <w:sz w:val="34"/>
        </w:rPr>
      </w:pPr>
    </w:p>
    <w:p>
      <w:pPr>
        <w:pStyle w:val="ListParagraph"/>
        <w:numPr>
          <w:ilvl w:val="0"/>
          <w:numId w:val="7"/>
        </w:numPr>
        <w:tabs>
          <w:tab w:pos="1661" w:val="left" w:leader="none"/>
          <w:tab w:pos="1662" w:val="left" w:leader="none"/>
        </w:tabs>
        <w:spacing w:line="240" w:lineRule="auto" w:before="0" w:after="0"/>
        <w:ind w:left="1661" w:right="0" w:hanging="360"/>
        <w:jc w:val="left"/>
        <w:rPr>
          <w:sz w:val="24"/>
        </w:rPr>
      </w:pPr>
      <w:r>
        <w:rPr>
          <w:sz w:val="24"/>
        </w:rPr>
        <w:t>Aspirado Bronquial Ciego</w:t>
      </w:r>
      <w:r>
        <w:rPr>
          <w:spacing w:val="-8"/>
          <w:sz w:val="24"/>
        </w:rPr>
        <w:t> </w:t>
      </w:r>
      <w:r>
        <w:rPr>
          <w:sz w:val="24"/>
        </w:rPr>
        <w:t>(ABC)</w:t>
      </w:r>
    </w:p>
    <w:p>
      <w:pPr>
        <w:pStyle w:val="ListParagraph"/>
        <w:numPr>
          <w:ilvl w:val="0"/>
          <w:numId w:val="7"/>
        </w:numPr>
        <w:tabs>
          <w:tab w:pos="1661" w:val="left" w:leader="none"/>
          <w:tab w:pos="1662" w:val="left" w:leader="none"/>
        </w:tabs>
        <w:spacing w:line="240" w:lineRule="auto" w:before="173" w:after="0"/>
        <w:ind w:left="1661" w:right="0" w:hanging="360"/>
        <w:jc w:val="left"/>
        <w:rPr>
          <w:sz w:val="24"/>
        </w:rPr>
      </w:pPr>
      <w:r>
        <w:rPr>
          <w:sz w:val="24"/>
        </w:rPr>
        <w:t>Minilavado broncoalveolar</w:t>
      </w:r>
      <w:r>
        <w:rPr>
          <w:spacing w:val="-17"/>
          <w:sz w:val="24"/>
        </w:rPr>
        <w:t> </w:t>
      </w:r>
      <w:r>
        <w:rPr>
          <w:sz w:val="24"/>
        </w:rPr>
        <w:t>(mini-LAB)</w:t>
      </w:r>
    </w:p>
    <w:p>
      <w:pPr>
        <w:pStyle w:val="ListParagraph"/>
        <w:numPr>
          <w:ilvl w:val="0"/>
          <w:numId w:val="7"/>
        </w:numPr>
        <w:tabs>
          <w:tab w:pos="1661" w:val="left" w:leader="none"/>
          <w:tab w:pos="1662" w:val="left" w:leader="none"/>
        </w:tabs>
        <w:spacing w:line="240" w:lineRule="auto" w:before="152" w:after="0"/>
        <w:ind w:left="1661" w:right="0" w:hanging="360"/>
        <w:jc w:val="left"/>
        <w:rPr>
          <w:sz w:val="24"/>
        </w:rPr>
      </w:pPr>
      <w:r>
        <w:rPr>
          <w:sz w:val="24"/>
        </w:rPr>
        <w:t>Catéter telescopado no broncoscopico</w:t>
      </w:r>
      <w:r>
        <w:rPr>
          <w:spacing w:val="-19"/>
          <w:sz w:val="24"/>
        </w:rPr>
        <w:t> </w:t>
      </w:r>
      <w:r>
        <w:rPr>
          <w:sz w:val="24"/>
        </w:rPr>
        <w:t>(CTnB)</w:t>
      </w:r>
    </w:p>
    <w:p>
      <w:pPr>
        <w:pStyle w:val="BodyText"/>
        <w:spacing w:line="245" w:lineRule="exact"/>
        <w:ind w:left="69"/>
      </w:pPr>
      <w:r>
        <w:rPr/>
        <w:br w:type="column"/>
      </w:r>
      <w:r>
        <w:rPr/>
        <w:t>. Existen tres métodos</w:t>
      </w:r>
    </w:p>
    <w:p>
      <w:pPr>
        <w:spacing w:after="0" w:line="245" w:lineRule="exact"/>
        <w:sectPr>
          <w:type w:val="continuous"/>
          <w:pgSz w:w="12240" w:h="15840"/>
          <w:pgMar w:top="1360" w:bottom="1200" w:left="1480" w:right="900"/>
          <w:cols w:num="2" w:equalWidth="0">
            <w:col w:w="6594" w:space="40"/>
            <w:col w:w="3226"/>
          </w:cols>
        </w:sectPr>
      </w:pPr>
    </w:p>
    <w:p>
      <w:pPr>
        <w:pStyle w:val="BodyText"/>
        <w:spacing w:before="5"/>
        <w:rPr>
          <w:sz w:val="26"/>
        </w:rPr>
      </w:pPr>
    </w:p>
    <w:p>
      <w:pPr>
        <w:spacing w:before="69"/>
        <w:ind w:left="220" w:right="0" w:firstLine="0"/>
        <w:jc w:val="left"/>
        <w:rPr>
          <w:b/>
          <w:sz w:val="24"/>
        </w:rPr>
      </w:pPr>
      <w:r>
        <w:rPr>
          <w:b/>
          <w:sz w:val="24"/>
        </w:rPr>
        <w:t>Sensibilidad y especificidad de las técnicas ciegas no broncoscópicas</w:t>
      </w:r>
    </w:p>
    <w:p>
      <w:pPr>
        <w:pStyle w:val="BodyText"/>
        <w:rPr>
          <w:b/>
          <w:sz w:val="20"/>
        </w:rPr>
      </w:pPr>
    </w:p>
    <w:p>
      <w:pPr>
        <w:pStyle w:val="BodyText"/>
        <w:rPr>
          <w:b/>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2"/>
        <w:gridCol w:w="1986"/>
        <w:gridCol w:w="1840"/>
        <w:gridCol w:w="1286"/>
      </w:tblGrid>
      <w:tr>
        <w:trPr>
          <w:trHeight w:val="1100" w:hRule="exact"/>
        </w:trPr>
        <w:tc>
          <w:tcPr>
            <w:tcW w:w="4512" w:type="dxa"/>
          </w:tcPr>
          <w:p>
            <w:pPr/>
          </w:p>
        </w:tc>
        <w:tc>
          <w:tcPr>
            <w:tcW w:w="1986" w:type="dxa"/>
          </w:tcPr>
          <w:p>
            <w:pPr>
              <w:pStyle w:val="TableParagraph"/>
              <w:spacing w:before="1"/>
              <w:ind w:left="0"/>
              <w:rPr>
                <w:b/>
                <w:sz w:val="19"/>
              </w:rPr>
            </w:pPr>
          </w:p>
          <w:p>
            <w:pPr>
              <w:pStyle w:val="TableParagraph"/>
              <w:rPr>
                <w:b/>
                <w:sz w:val="24"/>
              </w:rPr>
            </w:pPr>
            <w:r>
              <w:rPr>
                <w:b/>
                <w:sz w:val="24"/>
              </w:rPr>
              <w:t>Sensibilidad</w:t>
            </w:r>
          </w:p>
        </w:tc>
        <w:tc>
          <w:tcPr>
            <w:tcW w:w="1840" w:type="dxa"/>
          </w:tcPr>
          <w:p>
            <w:pPr>
              <w:pStyle w:val="TableParagraph"/>
              <w:spacing w:before="1"/>
              <w:ind w:left="0"/>
              <w:rPr>
                <w:b/>
                <w:sz w:val="19"/>
              </w:rPr>
            </w:pPr>
          </w:p>
          <w:p>
            <w:pPr>
              <w:pStyle w:val="TableParagraph"/>
              <w:ind w:left="99"/>
              <w:rPr>
                <w:b/>
                <w:sz w:val="24"/>
              </w:rPr>
            </w:pPr>
            <w:r>
              <w:rPr>
                <w:b/>
                <w:sz w:val="24"/>
              </w:rPr>
              <w:t>Especificidad</w:t>
            </w:r>
          </w:p>
        </w:tc>
        <w:tc>
          <w:tcPr>
            <w:tcW w:w="1286" w:type="dxa"/>
          </w:tcPr>
          <w:p>
            <w:pPr>
              <w:pStyle w:val="TableParagraph"/>
              <w:spacing w:before="1"/>
              <w:ind w:left="0"/>
              <w:rPr>
                <w:b/>
                <w:sz w:val="19"/>
              </w:rPr>
            </w:pPr>
          </w:p>
          <w:p>
            <w:pPr>
              <w:pStyle w:val="TableParagraph"/>
              <w:rPr>
                <w:b/>
                <w:sz w:val="24"/>
              </w:rPr>
            </w:pPr>
            <w:r>
              <w:rPr>
                <w:b/>
                <w:sz w:val="24"/>
              </w:rPr>
              <w:t>Ref.</w:t>
            </w:r>
          </w:p>
        </w:tc>
      </w:tr>
      <w:tr>
        <w:trPr>
          <w:trHeight w:val="665" w:hRule="exact"/>
        </w:trPr>
        <w:tc>
          <w:tcPr>
            <w:tcW w:w="4512" w:type="dxa"/>
          </w:tcPr>
          <w:p>
            <w:pPr>
              <w:pStyle w:val="TableParagraph"/>
              <w:ind w:right="176"/>
              <w:rPr>
                <w:b/>
                <w:sz w:val="24"/>
              </w:rPr>
            </w:pPr>
            <w:r>
              <w:rPr>
                <w:b/>
                <w:sz w:val="24"/>
              </w:rPr>
              <w:t>Aspirado Bronquial Ciego</w:t>
            </w:r>
          </w:p>
        </w:tc>
        <w:tc>
          <w:tcPr>
            <w:tcW w:w="1986" w:type="dxa"/>
          </w:tcPr>
          <w:p>
            <w:pPr>
              <w:pStyle w:val="TableParagraph"/>
              <w:rPr>
                <w:sz w:val="24"/>
              </w:rPr>
            </w:pPr>
            <w:r>
              <w:rPr>
                <w:sz w:val="24"/>
              </w:rPr>
              <w:t>74–97</w:t>
            </w:r>
          </w:p>
        </w:tc>
        <w:tc>
          <w:tcPr>
            <w:tcW w:w="1840" w:type="dxa"/>
          </w:tcPr>
          <w:p>
            <w:pPr>
              <w:pStyle w:val="TableParagraph"/>
              <w:ind w:left="99"/>
              <w:rPr>
                <w:sz w:val="24"/>
              </w:rPr>
            </w:pPr>
            <w:r>
              <w:rPr>
                <w:sz w:val="24"/>
              </w:rPr>
              <w:t>74–100</w:t>
            </w:r>
          </w:p>
        </w:tc>
        <w:tc>
          <w:tcPr>
            <w:tcW w:w="1286" w:type="dxa"/>
          </w:tcPr>
          <w:p>
            <w:pPr>
              <w:pStyle w:val="TableParagraph"/>
              <w:rPr>
                <w:sz w:val="24"/>
              </w:rPr>
            </w:pPr>
            <w:r>
              <w:rPr>
                <w:sz w:val="24"/>
              </w:rPr>
              <w:t>50</w:t>
            </w:r>
          </w:p>
        </w:tc>
      </w:tr>
      <w:tr>
        <w:trPr>
          <w:trHeight w:val="661" w:hRule="exact"/>
        </w:trPr>
        <w:tc>
          <w:tcPr>
            <w:tcW w:w="4512" w:type="dxa"/>
          </w:tcPr>
          <w:p>
            <w:pPr>
              <w:pStyle w:val="TableParagraph"/>
              <w:ind w:right="176"/>
              <w:rPr>
                <w:b/>
                <w:sz w:val="24"/>
              </w:rPr>
            </w:pPr>
            <w:r>
              <w:rPr>
                <w:b/>
                <w:sz w:val="24"/>
              </w:rPr>
              <w:t>Mini lavado broncoalveolar</w:t>
            </w:r>
          </w:p>
        </w:tc>
        <w:tc>
          <w:tcPr>
            <w:tcW w:w="1986" w:type="dxa"/>
          </w:tcPr>
          <w:p>
            <w:pPr>
              <w:pStyle w:val="TableParagraph"/>
              <w:rPr>
                <w:sz w:val="24"/>
              </w:rPr>
            </w:pPr>
            <w:r>
              <w:rPr>
                <w:sz w:val="24"/>
              </w:rPr>
              <w:t>63–100</w:t>
            </w:r>
          </w:p>
        </w:tc>
        <w:tc>
          <w:tcPr>
            <w:tcW w:w="1840" w:type="dxa"/>
          </w:tcPr>
          <w:p>
            <w:pPr>
              <w:pStyle w:val="TableParagraph"/>
              <w:ind w:left="99"/>
              <w:rPr>
                <w:sz w:val="24"/>
              </w:rPr>
            </w:pPr>
            <w:r>
              <w:rPr>
                <w:sz w:val="24"/>
              </w:rPr>
              <w:t>66–96</w:t>
            </w:r>
          </w:p>
        </w:tc>
        <w:tc>
          <w:tcPr>
            <w:tcW w:w="1286" w:type="dxa"/>
          </w:tcPr>
          <w:p>
            <w:pPr>
              <w:pStyle w:val="TableParagraph"/>
              <w:rPr>
                <w:sz w:val="24"/>
              </w:rPr>
            </w:pPr>
            <w:r>
              <w:rPr>
                <w:sz w:val="24"/>
              </w:rPr>
              <w:t>50</w:t>
            </w:r>
          </w:p>
        </w:tc>
      </w:tr>
      <w:tr>
        <w:trPr>
          <w:trHeight w:val="1080" w:hRule="exact"/>
        </w:trPr>
        <w:tc>
          <w:tcPr>
            <w:tcW w:w="4512" w:type="dxa"/>
          </w:tcPr>
          <w:p>
            <w:pPr>
              <w:pStyle w:val="TableParagraph"/>
              <w:spacing w:line="360" w:lineRule="auto"/>
              <w:ind w:right="176"/>
              <w:rPr>
                <w:b/>
                <w:sz w:val="24"/>
              </w:rPr>
            </w:pPr>
            <w:r>
              <w:rPr>
                <w:b/>
                <w:sz w:val="24"/>
              </w:rPr>
              <w:t>Catéter telescopado no broncoscopio</w:t>
            </w:r>
          </w:p>
        </w:tc>
        <w:tc>
          <w:tcPr>
            <w:tcW w:w="1986" w:type="dxa"/>
          </w:tcPr>
          <w:p>
            <w:pPr>
              <w:pStyle w:val="TableParagraph"/>
              <w:spacing w:before="210"/>
              <w:rPr>
                <w:sz w:val="24"/>
              </w:rPr>
            </w:pPr>
            <w:r>
              <w:rPr>
                <w:sz w:val="24"/>
              </w:rPr>
              <w:t>58–86, 86-85</w:t>
            </w:r>
          </w:p>
        </w:tc>
        <w:tc>
          <w:tcPr>
            <w:tcW w:w="1840" w:type="dxa"/>
          </w:tcPr>
          <w:p>
            <w:pPr>
              <w:pStyle w:val="TableParagraph"/>
              <w:spacing w:before="210"/>
              <w:ind w:left="99"/>
              <w:rPr>
                <w:sz w:val="24"/>
              </w:rPr>
            </w:pPr>
            <w:r>
              <w:rPr>
                <w:sz w:val="24"/>
              </w:rPr>
              <w:t>71–100, 80-90</w:t>
            </w:r>
          </w:p>
        </w:tc>
        <w:tc>
          <w:tcPr>
            <w:tcW w:w="1286" w:type="dxa"/>
          </w:tcPr>
          <w:p>
            <w:pPr>
              <w:pStyle w:val="TableParagraph"/>
              <w:spacing w:before="210"/>
              <w:rPr>
                <w:sz w:val="24"/>
              </w:rPr>
            </w:pPr>
            <w:r>
              <w:rPr>
                <w:sz w:val="24"/>
              </w:rPr>
              <w:t>50, 51</w:t>
            </w:r>
          </w:p>
        </w:tc>
      </w:tr>
    </w:tbl>
    <w:p>
      <w:pPr>
        <w:pStyle w:val="BodyText"/>
        <w:rPr>
          <w:b/>
          <w:sz w:val="20"/>
        </w:rPr>
      </w:pPr>
    </w:p>
    <w:p>
      <w:pPr>
        <w:pStyle w:val="BodyText"/>
        <w:rPr>
          <w:b/>
          <w:sz w:val="20"/>
        </w:rPr>
      </w:pPr>
    </w:p>
    <w:p>
      <w:pPr>
        <w:pStyle w:val="BodyText"/>
        <w:spacing w:line="360" w:lineRule="auto" w:before="195"/>
        <w:ind w:left="220" w:right="791"/>
        <w:jc w:val="both"/>
      </w:pPr>
      <w:r>
        <w:rPr/>
        <w:t>En general estas técnicas ciegas tienen resultados de sensibilidad y especificidad similares a las broncoscópicas con niveles de concordancia entre 73-100% sobre todo en casos de afectaciones radiológicas difusas y localizadas en lóbulos inferiores. Los puntos de corte de crecimiento bacteriano aceptados como   umbral</w:t>
      </w:r>
    </w:p>
    <w:p>
      <w:pPr>
        <w:pStyle w:val="BodyText"/>
        <w:spacing w:before="5"/>
        <w:ind w:left="220"/>
        <w:jc w:val="both"/>
      </w:pPr>
      <w:r>
        <w:rPr/>
        <w:t>diagnostico son para el ABC y el mini-BAL de 10</w:t>
      </w:r>
      <w:r>
        <w:rPr>
          <w:position w:val="13"/>
        </w:rPr>
        <w:t>3</w:t>
      </w:r>
      <w:r>
        <w:rPr/>
        <w:t>-10</w:t>
      </w:r>
      <w:r>
        <w:rPr>
          <w:position w:val="13"/>
        </w:rPr>
        <w:t>4 </w:t>
      </w:r>
      <w:r>
        <w:rPr/>
        <w:t>UFC/ml y de 10</w:t>
      </w:r>
      <w:r>
        <w:rPr>
          <w:position w:val="13"/>
        </w:rPr>
        <w:t>3 </w:t>
      </w:r>
      <w:r>
        <w:rPr/>
        <w:t>UFC/ml</w:t>
      </w:r>
    </w:p>
    <w:p>
      <w:pPr>
        <w:spacing w:line="166" w:lineRule="exact" w:before="134"/>
        <w:ind w:left="1696" w:right="0" w:firstLine="0"/>
        <w:jc w:val="left"/>
        <w:rPr>
          <w:sz w:val="16"/>
        </w:rPr>
      </w:pPr>
      <w:r>
        <w:rPr>
          <w:sz w:val="16"/>
        </w:rPr>
        <w:t>( 42, 51, 52, 53)</w:t>
      </w:r>
    </w:p>
    <w:p>
      <w:pPr>
        <w:pStyle w:val="BodyText"/>
        <w:tabs>
          <w:tab w:pos="2836" w:val="left" w:leader="none"/>
        </w:tabs>
        <w:spacing w:line="245" w:lineRule="exact"/>
        <w:ind w:left="220"/>
      </w:pPr>
      <w:r>
        <w:rPr/>
        <w:t>para</w:t>
      </w:r>
      <w:r>
        <w:rPr>
          <w:spacing w:val="-2"/>
        </w:rPr>
        <w:t> </w:t>
      </w:r>
      <w:r>
        <w:rPr/>
        <w:t>el</w:t>
      </w:r>
      <w:r>
        <w:rPr>
          <w:spacing w:val="-6"/>
        </w:rPr>
        <w:t> </w:t>
      </w:r>
      <w:r>
        <w:rPr/>
        <w:t>CTnB</w:t>
        <w:tab/>
        <w:t>.</w:t>
      </w:r>
    </w:p>
    <w:p>
      <w:pPr>
        <w:pStyle w:val="BodyText"/>
        <w:spacing w:before="11"/>
        <w:rPr>
          <w:sz w:val="26"/>
        </w:rPr>
      </w:pPr>
    </w:p>
    <w:p>
      <w:pPr>
        <w:pStyle w:val="ListParagraph"/>
        <w:numPr>
          <w:ilvl w:val="0"/>
          <w:numId w:val="6"/>
        </w:numPr>
        <w:tabs>
          <w:tab w:pos="1005" w:val="left" w:leader="none"/>
          <w:tab w:pos="1006" w:val="left" w:leader="none"/>
        </w:tabs>
        <w:spacing w:line="240" w:lineRule="auto" w:before="69" w:after="0"/>
        <w:ind w:left="1006" w:right="0" w:hanging="425"/>
        <w:jc w:val="left"/>
        <w:rPr>
          <w:i/>
          <w:sz w:val="24"/>
        </w:rPr>
      </w:pPr>
      <w:r>
        <w:rPr>
          <w:i/>
          <w:sz w:val="24"/>
        </w:rPr>
        <w:t>Técnicas broncoscópicas</w:t>
      </w:r>
      <w:r>
        <w:rPr>
          <w:i/>
          <w:spacing w:val="-10"/>
          <w:sz w:val="24"/>
        </w:rPr>
        <w:t> </w:t>
      </w:r>
      <w:r>
        <w:rPr>
          <w:i/>
          <w:sz w:val="24"/>
        </w:rPr>
        <w:t>invasivas.</w:t>
      </w:r>
    </w:p>
    <w:p>
      <w:pPr>
        <w:spacing w:after="0" w:line="240" w:lineRule="auto"/>
        <w:jc w:val="left"/>
        <w:rPr>
          <w:sz w:val="24"/>
        </w:rPr>
        <w:sectPr>
          <w:type w:val="continuous"/>
          <w:pgSz w:w="12240" w:h="15840"/>
          <w:pgMar w:top="1360" w:bottom="1200" w:left="1480" w:right="900"/>
        </w:sectPr>
      </w:pPr>
    </w:p>
    <w:p>
      <w:pPr>
        <w:pStyle w:val="BodyText"/>
        <w:spacing w:line="360" w:lineRule="auto" w:before="55"/>
        <w:ind w:left="100" w:right="118"/>
        <w:jc w:val="both"/>
      </w:pPr>
      <w:r>
        <w:rPr/>
        <w:t>El empleo de técnicas broncoscópicas para la obtención de muestras microbiológicas</w:t>
      </w:r>
      <w:r>
        <w:rPr>
          <w:spacing w:val="-14"/>
        </w:rPr>
        <w:t> </w:t>
      </w:r>
      <w:r>
        <w:rPr/>
        <w:t>aporta</w:t>
      </w:r>
      <w:r>
        <w:rPr>
          <w:spacing w:val="-13"/>
        </w:rPr>
        <w:t> </w:t>
      </w:r>
      <w:r>
        <w:rPr/>
        <w:t>la</w:t>
      </w:r>
      <w:r>
        <w:rPr>
          <w:spacing w:val="-13"/>
        </w:rPr>
        <w:t> </w:t>
      </w:r>
      <w:r>
        <w:rPr/>
        <w:t>ventaja</w:t>
      </w:r>
      <w:r>
        <w:rPr>
          <w:spacing w:val="-13"/>
        </w:rPr>
        <w:t> </w:t>
      </w:r>
      <w:r>
        <w:rPr/>
        <w:t>de</w:t>
      </w:r>
      <w:r>
        <w:rPr>
          <w:spacing w:val="-13"/>
        </w:rPr>
        <w:t> </w:t>
      </w:r>
      <w:r>
        <w:rPr/>
        <w:t>que</w:t>
      </w:r>
      <w:r>
        <w:rPr>
          <w:spacing w:val="-13"/>
        </w:rPr>
        <w:t> </w:t>
      </w:r>
      <w:r>
        <w:rPr/>
        <w:t>permite</w:t>
      </w:r>
      <w:r>
        <w:rPr>
          <w:spacing w:val="-13"/>
        </w:rPr>
        <w:t> </w:t>
      </w:r>
      <w:r>
        <w:rPr/>
        <w:t>la</w:t>
      </w:r>
      <w:r>
        <w:rPr>
          <w:spacing w:val="-13"/>
        </w:rPr>
        <w:t> </w:t>
      </w:r>
      <w:r>
        <w:rPr/>
        <w:t>obtención</w:t>
      </w:r>
      <w:r>
        <w:rPr>
          <w:spacing w:val="-13"/>
        </w:rPr>
        <w:t> </w:t>
      </w:r>
      <w:r>
        <w:rPr/>
        <w:t>de</w:t>
      </w:r>
      <w:r>
        <w:rPr>
          <w:spacing w:val="-13"/>
        </w:rPr>
        <w:t> </w:t>
      </w:r>
      <w:r>
        <w:rPr/>
        <w:t>muestras</w:t>
      </w:r>
      <w:r>
        <w:rPr>
          <w:spacing w:val="-14"/>
        </w:rPr>
        <w:t> </w:t>
      </w:r>
      <w:r>
        <w:rPr/>
        <w:t>del</w:t>
      </w:r>
      <w:r>
        <w:rPr>
          <w:spacing w:val="-18"/>
        </w:rPr>
        <w:t> </w:t>
      </w:r>
      <w:r>
        <w:rPr/>
        <w:t>tracto respiratorio inferior, evitando la contaminación de la vía aérea superior (el fibrobroncoscopio se avanza hasta enclavarse en un bronquio subsegmentario, de tercera o cuarta generación), permite seleccionar la zona que presenta la condensación y que muestra más signos inflamatorios o tiene más secreciones purulentas. Aunque la frecuencia de complicaciones es baja (alrededor del 5%), algunas son importantes como hipoxemia, arritmias, broncoespasmo, neumotórax o hemorragia por lo que para su realización se requiere de personal entrenado y tiene un coste más</w:t>
      </w:r>
      <w:r>
        <w:rPr>
          <w:spacing w:val="-10"/>
        </w:rPr>
        <w:t> </w:t>
      </w:r>
      <w:r>
        <w:rPr/>
        <w:t>elevado</w:t>
      </w:r>
    </w:p>
    <w:p>
      <w:pPr>
        <w:pStyle w:val="BodyText"/>
        <w:spacing w:before="10"/>
        <w:rPr>
          <w:sz w:val="20"/>
        </w:rPr>
      </w:pPr>
    </w:p>
    <w:p>
      <w:pPr>
        <w:pStyle w:val="BodyText"/>
        <w:spacing w:line="360" w:lineRule="auto"/>
        <w:ind w:left="100" w:right="120"/>
        <w:jc w:val="both"/>
      </w:pPr>
      <w:r>
        <w:rPr/>
        <w:t>Dentro de estas técnicas los procedimientos invasivos más utilizados para el diagnóstico de NAVM son:</w:t>
      </w:r>
    </w:p>
    <w:p>
      <w:pPr>
        <w:pStyle w:val="BodyText"/>
        <w:spacing w:before="3"/>
        <w:rPr>
          <w:sz w:val="21"/>
        </w:rPr>
      </w:pPr>
    </w:p>
    <w:p>
      <w:pPr>
        <w:pStyle w:val="ListParagraph"/>
        <w:numPr>
          <w:ilvl w:val="0"/>
          <w:numId w:val="8"/>
        </w:numPr>
        <w:tabs>
          <w:tab w:pos="886" w:val="left" w:leader="none"/>
        </w:tabs>
        <w:spacing w:line="240" w:lineRule="auto" w:before="0" w:after="0"/>
        <w:ind w:left="886" w:right="0" w:hanging="425"/>
        <w:jc w:val="left"/>
        <w:rPr>
          <w:sz w:val="24"/>
        </w:rPr>
      </w:pPr>
      <w:r>
        <w:rPr>
          <w:sz w:val="24"/>
        </w:rPr>
        <w:t>Lavado Broncoalveolar</w:t>
      </w:r>
      <w:r>
        <w:rPr>
          <w:spacing w:val="-6"/>
          <w:sz w:val="24"/>
        </w:rPr>
        <w:t> </w:t>
      </w:r>
      <w:r>
        <w:rPr>
          <w:sz w:val="24"/>
        </w:rPr>
        <w:t>(LAB).</w:t>
      </w:r>
    </w:p>
    <w:p>
      <w:pPr>
        <w:pStyle w:val="BodyText"/>
        <w:spacing w:before="11"/>
        <w:rPr>
          <w:sz w:val="32"/>
        </w:rPr>
      </w:pPr>
    </w:p>
    <w:p>
      <w:pPr>
        <w:pStyle w:val="BodyText"/>
        <w:spacing w:line="360" w:lineRule="auto"/>
        <w:ind w:left="100" w:right="117"/>
        <w:jc w:val="both"/>
      </w:pPr>
      <w:r>
        <w:rPr/>
        <w:t>Se han realizado numerosos estudios para comprobar su precisión diagnostica. Su sensibilidad oscila entre el 19-83% y su especificidad entre 45-100% cuando se</w:t>
      </w:r>
    </w:p>
    <w:p>
      <w:pPr>
        <w:spacing w:line="161" w:lineRule="exact" w:before="0"/>
        <w:ind w:left="3010" w:right="456" w:firstLine="0"/>
        <w:jc w:val="center"/>
        <w:rPr>
          <w:sz w:val="16"/>
        </w:rPr>
      </w:pPr>
      <w:r>
        <w:rPr>
          <w:sz w:val="16"/>
        </w:rPr>
        <w:t>(54)</w:t>
      </w:r>
    </w:p>
    <w:p>
      <w:pPr>
        <w:spacing w:after="0" w:line="161" w:lineRule="exact"/>
        <w:jc w:val="center"/>
        <w:rPr>
          <w:sz w:val="16"/>
        </w:rPr>
        <w:sectPr>
          <w:pgSz w:w="12240" w:h="15840"/>
          <w:pgMar w:header="0" w:footer="945" w:top="1360" w:bottom="1200" w:left="1600" w:right="1580"/>
        </w:sectPr>
      </w:pPr>
    </w:p>
    <w:p>
      <w:pPr>
        <w:pStyle w:val="BodyText"/>
        <w:tabs>
          <w:tab w:pos="1374" w:val="left" w:leader="none"/>
          <w:tab w:pos="1969" w:val="left" w:leader="none"/>
          <w:tab w:pos="3507" w:val="left" w:leader="none"/>
        </w:tabs>
        <w:spacing w:line="245" w:lineRule="exact"/>
        <w:ind w:left="100"/>
      </w:pPr>
      <w:r>
        <w:rPr/>
        <w:t>comparan</w:t>
        <w:tab/>
        <w:t>con</w:t>
        <w:tab/>
        <w:t>diagnósticos</w:t>
        <w:tab/>
        <w:t>anatomopatológicos</w:t>
      </w:r>
    </w:p>
    <w:p>
      <w:pPr>
        <w:spacing w:line="159" w:lineRule="exact" w:before="134"/>
        <w:ind w:left="0" w:right="66" w:firstLine="0"/>
        <w:jc w:val="right"/>
        <w:rPr>
          <w:sz w:val="16"/>
        </w:rPr>
      </w:pPr>
      <w:r>
        <w:rPr/>
        <w:pict>
          <v:shape style="position:absolute;margin-left:308.130005pt;margin-top:8.480136pt;width:6.7pt;height:12pt;mso-position-horizontal-relative:page;mso-position-vertical-relative:paragraph;z-index:-65584" type="#_x0000_t202" filled="false" stroked="false">
            <v:textbox inset="0,0,0,0">
              <w:txbxContent>
                <w:p>
                  <w:pPr>
                    <w:pStyle w:val="BodyText"/>
                    <w:spacing w:line="240" w:lineRule="exact"/>
                  </w:pPr>
                  <w:r>
                    <w:rPr>
                      <w:w w:val="99"/>
                    </w:rPr>
                    <w:t>4</w:t>
                  </w:r>
                </w:p>
              </w:txbxContent>
            </v:textbox>
            <w10:wrap type="none"/>
          </v:shape>
        </w:pict>
      </w:r>
      <w:r>
        <w:rPr>
          <w:sz w:val="16"/>
        </w:rPr>
        <w:t>(47)</w:t>
      </w:r>
    </w:p>
    <w:p>
      <w:pPr>
        <w:pStyle w:val="BodyText"/>
        <w:tabs>
          <w:tab w:pos="4662" w:val="left" w:leader="none"/>
          <w:tab w:pos="5757" w:val="left" w:leader="none"/>
        </w:tabs>
        <w:spacing w:line="251" w:lineRule="exact"/>
        <w:jc w:val="right"/>
      </w:pPr>
      <w:r>
        <w:rPr/>
        <w:t>crecimiento bacteriano aceptado es</w:t>
      </w:r>
      <w:r>
        <w:rPr>
          <w:spacing w:val="-10"/>
        </w:rPr>
        <w:t> </w:t>
      </w:r>
      <w:r>
        <w:rPr/>
        <w:t>de</w:t>
      </w:r>
      <w:r>
        <w:rPr>
          <w:spacing w:val="-3"/>
        </w:rPr>
        <w:t> </w:t>
      </w:r>
      <w:r>
        <w:rPr/>
        <w:t>10</w:t>
        <w:tab/>
        <w:t>UFC/ml</w:t>
        <w:tab/>
      </w:r>
      <w:r>
        <w:rPr>
          <w:spacing w:val="-1"/>
        </w:rPr>
        <w:t>.</w:t>
      </w:r>
    </w:p>
    <w:p>
      <w:pPr>
        <w:pStyle w:val="BodyText"/>
        <w:tabs>
          <w:tab w:pos="257" w:val="left" w:leader="none"/>
          <w:tab w:pos="672" w:val="left" w:leader="none"/>
          <w:tab w:pos="1481" w:val="left" w:leader="none"/>
          <w:tab w:pos="1956" w:val="left" w:leader="none"/>
          <w:tab w:pos="2700" w:val="left" w:leader="none"/>
        </w:tabs>
        <w:spacing w:line="245" w:lineRule="exact"/>
        <w:ind w:left="-12"/>
      </w:pPr>
      <w:r>
        <w:rPr/>
        <w:br w:type="column"/>
      </w:r>
      <w:r>
        <w:rPr/>
        <w:t>.</w:t>
        <w:tab/>
        <w:t>El</w:t>
        <w:tab/>
        <w:t>punto</w:t>
        <w:tab/>
        <w:t>de</w:t>
        <w:tab/>
        <w:t>corte</w:t>
        <w:tab/>
        <w:t>de</w:t>
      </w:r>
    </w:p>
    <w:p>
      <w:pPr>
        <w:spacing w:after="0" w:line="245" w:lineRule="exact"/>
        <w:sectPr>
          <w:type w:val="continuous"/>
          <w:pgSz w:w="12240" w:h="15840"/>
          <w:pgMar w:top="1360" w:bottom="1200" w:left="1600" w:right="1580"/>
          <w:cols w:num="2" w:equalWidth="0">
            <w:col w:w="5925" w:space="40"/>
            <w:col w:w="3095"/>
          </w:cols>
        </w:sectPr>
      </w:pPr>
    </w:p>
    <w:p>
      <w:pPr>
        <w:pStyle w:val="BodyText"/>
        <w:spacing w:before="10"/>
        <w:rPr>
          <w:sz w:val="26"/>
        </w:rPr>
      </w:pPr>
    </w:p>
    <w:p>
      <w:pPr>
        <w:pStyle w:val="BodyText"/>
        <w:spacing w:line="360" w:lineRule="auto" w:before="70"/>
        <w:ind w:left="100" w:right="114"/>
        <w:jc w:val="both"/>
      </w:pPr>
      <w:r>
        <w:rPr/>
        <w:t>El LAB permite obtener líquido para estudio citológico con contaje celular por una parte y con contaje del porcentaje de organismos que están fagocitados por polimorfonucleares.</w:t>
      </w:r>
      <w:r>
        <w:rPr>
          <w:spacing w:val="-10"/>
        </w:rPr>
        <w:t> </w:t>
      </w:r>
      <w:r>
        <w:rPr/>
        <w:t>La</w:t>
      </w:r>
      <w:r>
        <w:rPr>
          <w:spacing w:val="-7"/>
        </w:rPr>
        <w:t> </w:t>
      </w:r>
      <w:r>
        <w:rPr/>
        <w:t>tinción</w:t>
      </w:r>
      <w:r>
        <w:rPr>
          <w:spacing w:val="-7"/>
        </w:rPr>
        <w:t> </w:t>
      </w:r>
      <w:r>
        <w:rPr/>
        <w:t>de</w:t>
      </w:r>
      <w:r>
        <w:rPr>
          <w:spacing w:val="-3"/>
        </w:rPr>
        <w:t> </w:t>
      </w:r>
      <w:r>
        <w:rPr/>
        <w:t>Gram</w:t>
      </w:r>
      <w:r>
        <w:rPr>
          <w:spacing w:val="-7"/>
        </w:rPr>
        <w:t> </w:t>
      </w:r>
      <w:r>
        <w:rPr/>
        <w:t>de</w:t>
      </w:r>
      <w:r>
        <w:rPr>
          <w:spacing w:val="-7"/>
        </w:rPr>
        <w:t> </w:t>
      </w:r>
      <w:r>
        <w:rPr/>
        <w:t>estas</w:t>
      </w:r>
      <w:r>
        <w:rPr>
          <w:spacing w:val="-8"/>
        </w:rPr>
        <w:t> </w:t>
      </w:r>
      <w:r>
        <w:rPr/>
        <w:t>muestras</w:t>
      </w:r>
      <w:r>
        <w:rPr>
          <w:spacing w:val="-8"/>
        </w:rPr>
        <w:t> </w:t>
      </w:r>
      <w:r>
        <w:rPr/>
        <w:t>nos</w:t>
      </w:r>
      <w:r>
        <w:rPr>
          <w:spacing w:val="-8"/>
        </w:rPr>
        <w:t> </w:t>
      </w:r>
      <w:r>
        <w:rPr/>
        <w:t>revelará,</w:t>
      </w:r>
      <w:r>
        <w:rPr>
          <w:spacing w:val="-10"/>
        </w:rPr>
        <w:t> </w:t>
      </w:r>
      <w:r>
        <w:rPr/>
        <w:t>de</w:t>
      </w:r>
      <w:r>
        <w:rPr>
          <w:spacing w:val="-7"/>
        </w:rPr>
        <w:t> </w:t>
      </w:r>
      <w:r>
        <w:rPr/>
        <w:t>manera rápida (dos horas tras la realización de la técnica), los posibles microorganismos infectantes, pudiendo ser de gran utilidad para establecer el régimen antibiótico empírico inicial. La presencia de más de un 2% de células inflamatorias tiene una sensibilidad del 75-86% y una especificidad del 78-98% para diagnosticar el primer episodio de NAVM. La presencia de bacterias en la tinción de Gram tiene una sensibilidad</w:t>
      </w:r>
      <w:r>
        <w:rPr>
          <w:spacing w:val="-17"/>
        </w:rPr>
        <w:t> </w:t>
      </w:r>
      <w:r>
        <w:rPr/>
        <w:t>del</w:t>
      </w:r>
      <w:r>
        <w:rPr>
          <w:spacing w:val="-22"/>
        </w:rPr>
        <w:t> </w:t>
      </w:r>
      <w:r>
        <w:rPr/>
        <w:t>44-90%</w:t>
      </w:r>
      <w:r>
        <w:rPr>
          <w:spacing w:val="-17"/>
        </w:rPr>
        <w:t> </w:t>
      </w:r>
      <w:r>
        <w:rPr/>
        <w:t>y</w:t>
      </w:r>
      <w:r>
        <w:rPr>
          <w:spacing w:val="-23"/>
        </w:rPr>
        <w:t> </w:t>
      </w:r>
      <w:r>
        <w:rPr/>
        <w:t>una</w:t>
      </w:r>
      <w:r>
        <w:rPr>
          <w:spacing w:val="-17"/>
        </w:rPr>
        <w:t> </w:t>
      </w:r>
      <w:r>
        <w:rPr/>
        <w:t>especificidad</w:t>
      </w:r>
      <w:r>
        <w:rPr>
          <w:spacing w:val="-17"/>
        </w:rPr>
        <w:t> </w:t>
      </w:r>
      <w:r>
        <w:rPr/>
        <w:t>del</w:t>
      </w:r>
      <w:r>
        <w:rPr>
          <w:spacing w:val="-17"/>
        </w:rPr>
        <w:t> </w:t>
      </w:r>
      <w:r>
        <w:rPr/>
        <w:t>49-100%</w:t>
      </w:r>
      <w:r>
        <w:rPr>
          <w:spacing w:val="-17"/>
        </w:rPr>
        <w:t> </w:t>
      </w:r>
      <w:r>
        <w:rPr/>
        <w:t>en</w:t>
      </w:r>
      <w:r>
        <w:rPr>
          <w:spacing w:val="-17"/>
        </w:rPr>
        <w:t> </w:t>
      </w:r>
      <w:r>
        <w:rPr/>
        <w:t>el</w:t>
      </w:r>
      <w:r>
        <w:rPr>
          <w:spacing w:val="-20"/>
        </w:rPr>
        <w:t> </w:t>
      </w:r>
      <w:r>
        <w:rPr/>
        <w:t>diagnóstico</w:t>
      </w:r>
      <w:r>
        <w:rPr>
          <w:spacing w:val="-15"/>
        </w:rPr>
        <w:t> </w:t>
      </w:r>
      <w:r>
        <w:rPr/>
        <w:t>de</w:t>
      </w:r>
      <w:r>
        <w:rPr>
          <w:spacing w:val="-17"/>
        </w:rPr>
        <w:t> </w:t>
      </w:r>
      <w:r>
        <w:rPr/>
        <w:t>NAVM</w:t>
      </w:r>
    </w:p>
    <w:p>
      <w:pPr>
        <w:spacing w:line="166" w:lineRule="exact" w:before="0"/>
        <w:ind w:left="100" w:right="0" w:firstLine="0"/>
        <w:jc w:val="both"/>
        <w:rPr>
          <w:sz w:val="16"/>
        </w:rPr>
      </w:pPr>
      <w:r>
        <w:rPr>
          <w:sz w:val="16"/>
        </w:rPr>
        <w:t>(54)</w:t>
      </w:r>
    </w:p>
    <w:p>
      <w:pPr>
        <w:pStyle w:val="BodyText"/>
        <w:spacing w:line="245" w:lineRule="exact"/>
        <w:ind w:left="390" w:right="41"/>
      </w:pPr>
      <w:r>
        <w:rPr/>
        <w:t>. La tinción de Gram tendría mejores resultados en NAVM causadas por    Gram</w:t>
      </w:r>
    </w:p>
    <w:p>
      <w:pPr>
        <w:spacing w:line="166" w:lineRule="exact" w:before="134"/>
        <w:ind w:left="1755" w:right="3035" w:firstLine="0"/>
        <w:jc w:val="center"/>
        <w:rPr>
          <w:sz w:val="16"/>
        </w:rPr>
      </w:pPr>
      <w:r>
        <w:rPr>
          <w:sz w:val="16"/>
        </w:rPr>
        <w:t>(55)</w:t>
      </w:r>
    </w:p>
    <w:p>
      <w:pPr>
        <w:pStyle w:val="BodyText"/>
        <w:tabs>
          <w:tab w:pos="4032" w:val="left" w:leader="none"/>
        </w:tabs>
        <w:spacing w:line="245" w:lineRule="exact"/>
        <w:ind w:left="100" w:right="41"/>
      </w:pPr>
      <w:r>
        <w:rPr/>
        <w:t>positivos que por</w:t>
      </w:r>
      <w:r>
        <w:rPr>
          <w:spacing w:val="-5"/>
        </w:rPr>
        <w:t> </w:t>
      </w:r>
      <w:r>
        <w:rPr/>
        <w:t>Gram</w:t>
      </w:r>
      <w:r>
        <w:rPr>
          <w:spacing w:val="-3"/>
        </w:rPr>
        <w:t> </w:t>
      </w:r>
      <w:r>
        <w:rPr/>
        <w:t>negativos</w:t>
        <w:tab/>
        <w:t>.</w:t>
      </w:r>
    </w:p>
    <w:p>
      <w:pPr>
        <w:spacing w:after="0" w:line="245" w:lineRule="exact"/>
        <w:sectPr>
          <w:type w:val="continuous"/>
          <w:pgSz w:w="12240" w:h="15840"/>
          <w:pgMar w:top="1360" w:bottom="1200" w:left="1600" w:right="1580"/>
        </w:sectPr>
      </w:pPr>
    </w:p>
    <w:p>
      <w:pPr>
        <w:pStyle w:val="ListParagraph"/>
        <w:numPr>
          <w:ilvl w:val="0"/>
          <w:numId w:val="8"/>
        </w:numPr>
        <w:tabs>
          <w:tab w:pos="821" w:val="left" w:leader="none"/>
        </w:tabs>
        <w:spacing w:line="240" w:lineRule="auto" w:before="55" w:after="0"/>
        <w:ind w:left="821" w:right="0" w:hanging="360"/>
        <w:jc w:val="left"/>
        <w:rPr>
          <w:sz w:val="24"/>
        </w:rPr>
      </w:pPr>
      <w:r>
        <w:rPr>
          <w:sz w:val="24"/>
        </w:rPr>
        <w:t>Catéter Telescopado</w:t>
      </w:r>
      <w:r>
        <w:rPr>
          <w:spacing w:val="-13"/>
          <w:sz w:val="24"/>
        </w:rPr>
        <w:t> </w:t>
      </w:r>
      <w:r>
        <w:rPr>
          <w:sz w:val="24"/>
        </w:rPr>
        <w:t>(CTT).</w:t>
      </w:r>
    </w:p>
    <w:p>
      <w:pPr>
        <w:pStyle w:val="BodyText"/>
        <w:spacing w:before="11"/>
        <w:rPr>
          <w:sz w:val="32"/>
        </w:rPr>
      </w:pPr>
    </w:p>
    <w:p>
      <w:pPr>
        <w:pStyle w:val="BodyText"/>
        <w:ind w:left="100" w:right="41"/>
      </w:pPr>
      <w:r>
        <w:rPr/>
        <w:t>Su sensibilidad oscila entre el 36-83% y su especificidad entre 50-95% cuando  se</w:t>
      </w:r>
    </w:p>
    <w:p>
      <w:pPr>
        <w:spacing w:after="0"/>
        <w:sectPr>
          <w:pgSz w:w="12240" w:h="15840"/>
          <w:pgMar w:header="0" w:footer="945" w:top="1360" w:bottom="1200" w:left="1600" w:right="1580"/>
        </w:sectPr>
      </w:pPr>
    </w:p>
    <w:p>
      <w:pPr>
        <w:pStyle w:val="BodyText"/>
        <w:spacing w:line="357" w:lineRule="auto" w:before="269"/>
        <w:ind w:left="100"/>
      </w:pPr>
      <w:r>
        <w:rPr/>
        <w:t>comparan con diagnósticos anatomopatológicos crecimiento bacteriano es de 10</w:t>
      </w:r>
      <w:r>
        <w:rPr>
          <w:position w:val="13"/>
        </w:rPr>
        <w:t>3 </w:t>
      </w:r>
      <w:r>
        <w:rPr/>
        <w:t>UFC/ml </w:t>
      </w:r>
      <w:r>
        <w:rPr>
          <w:position w:val="21"/>
          <w:sz w:val="16"/>
        </w:rPr>
        <w:t>(47)</w:t>
      </w:r>
      <w:r>
        <w:rPr/>
        <w:t>.</w:t>
      </w:r>
    </w:p>
    <w:p>
      <w:pPr>
        <w:spacing w:before="216"/>
        <w:ind w:left="100" w:right="0" w:firstLine="0"/>
        <w:jc w:val="left"/>
        <w:rPr>
          <w:b/>
          <w:sz w:val="24"/>
        </w:rPr>
      </w:pPr>
      <w:bookmarkStart w:name="Estrategia diagnostica." w:id="23"/>
      <w:bookmarkEnd w:id="23"/>
      <w:r>
        <w:rPr/>
      </w:r>
      <w:r>
        <w:rPr>
          <w:b/>
          <w:sz w:val="24"/>
        </w:rPr>
        <w:t>Estrategia diagnostica.</w:t>
      </w:r>
    </w:p>
    <w:p>
      <w:pPr>
        <w:spacing w:before="134"/>
        <w:ind w:left="100" w:right="-16" w:firstLine="0"/>
        <w:jc w:val="left"/>
        <w:rPr>
          <w:sz w:val="16"/>
        </w:rPr>
      </w:pPr>
      <w:r>
        <w:rPr/>
        <w:br w:type="column"/>
      </w:r>
      <w:r>
        <w:rPr>
          <w:sz w:val="16"/>
        </w:rPr>
        <w:t>(54)</w:t>
      </w:r>
    </w:p>
    <w:p>
      <w:pPr>
        <w:pStyle w:val="BodyText"/>
        <w:spacing w:before="4"/>
        <w:rPr>
          <w:sz w:val="23"/>
        </w:rPr>
      </w:pPr>
      <w:r>
        <w:rPr/>
        <w:br w:type="column"/>
      </w:r>
      <w:r>
        <w:rPr>
          <w:sz w:val="23"/>
        </w:rPr>
      </w:r>
    </w:p>
    <w:p>
      <w:pPr>
        <w:pStyle w:val="BodyText"/>
        <w:spacing w:before="1"/>
        <w:ind w:left="-39"/>
      </w:pPr>
      <w:r>
        <w:rPr/>
        <w:t>.   El   punto   de   corte</w:t>
      </w:r>
      <w:r>
        <w:rPr>
          <w:spacing w:val="55"/>
        </w:rPr>
        <w:t> </w:t>
      </w:r>
      <w:r>
        <w:rPr/>
        <w:t>de</w:t>
      </w:r>
    </w:p>
    <w:p>
      <w:pPr>
        <w:spacing w:after="0"/>
        <w:sectPr>
          <w:type w:val="continuous"/>
          <w:pgSz w:w="12240" w:h="15840"/>
          <w:pgMar w:top="1360" w:bottom="1200" w:left="1600" w:right="1580"/>
          <w:cols w:num="3" w:equalWidth="0">
            <w:col w:w="5593" w:space="85"/>
            <w:col w:w="389" w:space="40"/>
            <w:col w:w="2953"/>
          </w:cols>
        </w:sectPr>
      </w:pPr>
    </w:p>
    <w:p>
      <w:pPr>
        <w:pStyle w:val="BodyText"/>
        <w:spacing w:before="10"/>
        <w:rPr>
          <w:sz w:val="26"/>
        </w:rPr>
      </w:pPr>
    </w:p>
    <w:p>
      <w:pPr>
        <w:pStyle w:val="BodyText"/>
        <w:spacing w:line="357" w:lineRule="auto" w:before="70"/>
        <w:ind w:left="100" w:right="55"/>
      </w:pPr>
      <w:r>
        <w:rPr/>
        <w:t>En general los cultivos cuantitativos de muestras respiratorias, independientemente del método de extracción, son los más recomendados fundamentalmente  </w:t>
      </w:r>
      <w:r>
        <w:rPr>
          <w:spacing w:val="60"/>
        </w:rPr>
        <w:t> </w:t>
      </w:r>
      <w:r>
        <w:rPr/>
        <w:t>porque</w:t>
      </w:r>
    </w:p>
    <w:p>
      <w:pPr>
        <w:spacing w:line="166" w:lineRule="exact" w:before="2"/>
        <w:ind w:left="0" w:right="2531" w:firstLine="0"/>
        <w:jc w:val="right"/>
        <w:rPr>
          <w:sz w:val="16"/>
        </w:rPr>
      </w:pPr>
      <w:r>
        <w:rPr>
          <w:sz w:val="16"/>
        </w:rPr>
        <w:t>(55)</w:t>
      </w:r>
    </w:p>
    <w:p>
      <w:pPr>
        <w:pStyle w:val="BodyText"/>
        <w:tabs>
          <w:tab w:pos="6528" w:val="left" w:leader="none"/>
        </w:tabs>
        <w:spacing w:line="245" w:lineRule="exact"/>
        <w:ind w:left="100" w:right="41"/>
      </w:pPr>
      <w:r>
        <w:rPr/>
        <w:t>tiene unas cifras de sensibilidad y especificidad</w:t>
      </w:r>
      <w:r>
        <w:rPr>
          <w:spacing w:val="-15"/>
        </w:rPr>
        <w:t> </w:t>
      </w:r>
      <w:r>
        <w:rPr/>
        <w:t>muy</w:t>
      </w:r>
      <w:r>
        <w:rPr>
          <w:spacing w:val="-8"/>
        </w:rPr>
        <w:t> </w:t>
      </w:r>
      <w:r>
        <w:rPr/>
        <w:t>altas</w:t>
        <w:tab/>
        <w:t>.</w:t>
      </w:r>
    </w:p>
    <w:p>
      <w:pPr>
        <w:pStyle w:val="BodyText"/>
        <w:spacing w:before="10"/>
        <w:rPr>
          <w:sz w:val="26"/>
        </w:rPr>
      </w:pPr>
    </w:p>
    <w:p>
      <w:pPr>
        <w:spacing w:before="70"/>
        <w:ind w:left="100" w:right="41" w:firstLine="0"/>
        <w:jc w:val="left"/>
        <w:rPr>
          <w:b/>
          <w:sz w:val="24"/>
        </w:rPr>
      </w:pPr>
      <w:bookmarkStart w:name="Otros procedimientos diagnósticos." w:id="24"/>
      <w:bookmarkEnd w:id="24"/>
      <w:r>
        <w:rPr/>
      </w:r>
      <w:r>
        <w:rPr>
          <w:b/>
          <w:sz w:val="24"/>
        </w:rPr>
        <w:t>Otros procedimientos diagnósticos.</w:t>
      </w:r>
    </w:p>
    <w:p>
      <w:pPr>
        <w:pStyle w:val="BodyText"/>
        <w:spacing w:before="11"/>
        <w:rPr>
          <w:b/>
          <w:sz w:val="32"/>
        </w:rPr>
      </w:pPr>
    </w:p>
    <w:p>
      <w:pPr>
        <w:spacing w:before="0"/>
        <w:ind w:left="100" w:right="41" w:firstLine="0"/>
        <w:jc w:val="left"/>
        <w:rPr>
          <w:sz w:val="24"/>
        </w:rPr>
      </w:pPr>
      <w:r>
        <w:rPr>
          <w:i/>
          <w:sz w:val="24"/>
        </w:rPr>
        <w:t>Procalcitonina</w:t>
      </w:r>
      <w:r>
        <w:rPr>
          <w:sz w:val="24"/>
        </w:rPr>
        <w:t>.</w:t>
      </w:r>
    </w:p>
    <w:p>
      <w:pPr>
        <w:pStyle w:val="BodyText"/>
        <w:spacing w:before="11"/>
        <w:rPr>
          <w:sz w:val="32"/>
        </w:rPr>
      </w:pPr>
    </w:p>
    <w:p>
      <w:pPr>
        <w:pStyle w:val="BodyText"/>
        <w:spacing w:line="357" w:lineRule="auto"/>
        <w:ind w:left="100" w:right="41"/>
      </w:pPr>
      <w:r>
        <w:rPr/>
        <w:t>Duflo </w:t>
      </w:r>
      <w:r>
        <w:rPr>
          <w:i/>
        </w:rPr>
        <w:t>y cols </w:t>
      </w:r>
      <w:r>
        <w:rPr/>
        <w:t>detectaron que los niveles séricos de procalcitonina tiene un mejor rendimiento que los niveles de ésta en el alveolo, con una sensibilidad del </w:t>
      </w:r>
      <w:r>
        <w:rPr>
          <w:spacing w:val="5"/>
        </w:rPr>
        <w:t>41%   </w:t>
      </w:r>
      <w:r>
        <w:rPr/>
        <w:t>y</w:t>
      </w:r>
    </w:p>
    <w:p>
      <w:pPr>
        <w:spacing w:line="166" w:lineRule="exact" w:before="2"/>
        <w:ind w:left="1275" w:right="3035" w:firstLine="0"/>
        <w:jc w:val="center"/>
        <w:rPr>
          <w:sz w:val="16"/>
        </w:rPr>
      </w:pPr>
      <w:r>
        <w:rPr>
          <w:sz w:val="16"/>
        </w:rPr>
        <w:t>(56)</w:t>
      </w:r>
    </w:p>
    <w:p>
      <w:pPr>
        <w:pStyle w:val="BodyText"/>
        <w:tabs>
          <w:tab w:pos="3791" w:val="left" w:leader="none"/>
        </w:tabs>
        <w:spacing w:line="245" w:lineRule="exact"/>
        <w:ind w:left="100" w:right="41"/>
      </w:pPr>
      <w:r>
        <w:rPr/>
        <w:t>una   especificidad </w:t>
      </w:r>
      <w:r>
        <w:rPr>
          <w:spacing w:val="4"/>
        </w:rPr>
        <w:t> </w:t>
      </w:r>
      <w:r>
        <w:rPr/>
        <w:t>del </w:t>
      </w:r>
      <w:r>
        <w:rPr>
          <w:spacing w:val="29"/>
        </w:rPr>
        <w:t> </w:t>
      </w:r>
      <w:r>
        <w:rPr/>
        <w:t>100%</w:t>
        <w:tab/>
        <w:t>.  En  pacientes   recuperados  de   una </w:t>
      </w:r>
      <w:r>
        <w:rPr>
          <w:spacing w:val="60"/>
        </w:rPr>
        <w:t> </w:t>
      </w:r>
      <w:r>
        <w:rPr/>
        <w:t>parada</w:t>
      </w:r>
    </w:p>
    <w:p>
      <w:pPr>
        <w:pStyle w:val="BodyText"/>
        <w:spacing w:before="139"/>
        <w:ind w:left="100" w:right="41"/>
      </w:pPr>
      <w:r>
        <w:rPr/>
        <w:t>cardiorespiratoria  la  procalcitonina  tendría  una  sensibilidad  del  100%  y     una</w:t>
      </w:r>
    </w:p>
    <w:p>
      <w:pPr>
        <w:spacing w:line="166" w:lineRule="exact" w:before="134"/>
        <w:ind w:left="3010" w:right="466" w:firstLine="0"/>
        <w:jc w:val="center"/>
        <w:rPr>
          <w:sz w:val="16"/>
        </w:rPr>
      </w:pPr>
      <w:r>
        <w:rPr>
          <w:sz w:val="16"/>
        </w:rPr>
        <w:t>(57)</w:t>
      </w:r>
    </w:p>
    <w:p>
      <w:pPr>
        <w:pStyle w:val="BodyText"/>
        <w:tabs>
          <w:tab w:pos="5947" w:val="left" w:leader="none"/>
        </w:tabs>
        <w:spacing w:line="245" w:lineRule="exact"/>
        <w:ind w:left="100" w:right="41"/>
      </w:pPr>
      <w:r>
        <w:rPr/>
        <w:t>especificidad del 75% para el diagnóstico</w:t>
      </w:r>
      <w:r>
        <w:rPr>
          <w:spacing w:val="-13"/>
        </w:rPr>
        <w:t> </w:t>
      </w:r>
      <w:r>
        <w:rPr/>
        <w:t>de</w:t>
      </w:r>
      <w:r>
        <w:rPr>
          <w:spacing w:val="-2"/>
        </w:rPr>
        <w:t> </w:t>
      </w:r>
      <w:r>
        <w:rPr/>
        <w:t>NAVM</w:t>
        <w:tab/>
        <w:t>.</w:t>
      </w:r>
    </w:p>
    <w:p>
      <w:pPr>
        <w:pStyle w:val="BodyText"/>
        <w:spacing w:before="10"/>
        <w:rPr>
          <w:sz w:val="26"/>
        </w:rPr>
      </w:pPr>
    </w:p>
    <w:p>
      <w:pPr>
        <w:spacing w:before="70"/>
        <w:ind w:left="100" w:right="0" w:firstLine="0"/>
        <w:jc w:val="both"/>
        <w:rPr>
          <w:b/>
          <w:sz w:val="24"/>
        </w:rPr>
      </w:pPr>
      <w:bookmarkStart w:name="Inicio precoz del tratamiento antibiótic" w:id="25"/>
      <w:bookmarkEnd w:id="25"/>
      <w:r>
        <w:rPr/>
      </w:r>
      <w:r>
        <w:rPr>
          <w:b/>
          <w:sz w:val="24"/>
        </w:rPr>
        <w:t>Inicio precoz del tratamiento antibiótico.</w:t>
      </w:r>
    </w:p>
    <w:p>
      <w:pPr>
        <w:pStyle w:val="BodyText"/>
        <w:spacing w:before="6"/>
        <w:rPr>
          <w:b/>
          <w:sz w:val="32"/>
        </w:rPr>
      </w:pPr>
    </w:p>
    <w:p>
      <w:pPr>
        <w:pStyle w:val="BodyText"/>
        <w:spacing w:line="357" w:lineRule="auto"/>
        <w:ind w:left="100" w:right="128"/>
        <w:jc w:val="both"/>
        <w:rPr>
          <w:sz w:val="16"/>
        </w:rPr>
      </w:pPr>
      <w:r>
        <w:rPr/>
        <w:t>El retraso en el inicio del tratamiento antibiótico se asocia a un aumento de la mortalidad y de los costes. </w:t>
      </w:r>
      <w:r>
        <w:rPr>
          <w:position w:val="8"/>
          <w:sz w:val="16"/>
        </w:rPr>
        <w:t>(58,59)</w:t>
      </w:r>
    </w:p>
    <w:p>
      <w:pPr>
        <w:pStyle w:val="BodyText"/>
        <w:spacing w:before="2"/>
        <w:rPr>
          <w:sz w:val="21"/>
        </w:rPr>
      </w:pPr>
    </w:p>
    <w:p>
      <w:pPr>
        <w:pStyle w:val="BodyText"/>
        <w:spacing w:line="360" w:lineRule="auto"/>
        <w:ind w:left="100" w:right="119"/>
        <w:jc w:val="both"/>
      </w:pPr>
      <w:r>
        <w:rPr/>
        <w:t>Luna </w:t>
      </w:r>
      <w:r>
        <w:rPr>
          <w:i/>
        </w:rPr>
        <w:t>y cols </w:t>
      </w:r>
      <w:r>
        <w:rPr/>
        <w:t>en un estudio prospectivo y observacional sobre el impacto de BAL en el tratamiento de la NAVM demostraron que si el tratamiento empírico es iniciado precozmente, una vez establecida la sospecha clínica de NAVM, las tasas de mortalidad se reducían si se comparaba con un tratamiento empírico inadecuado o</w:t>
      </w:r>
    </w:p>
    <w:p>
      <w:pPr>
        <w:spacing w:line="166" w:lineRule="exact" w:before="0"/>
        <w:ind w:left="0" w:right="180" w:firstLine="0"/>
        <w:jc w:val="right"/>
        <w:rPr>
          <w:sz w:val="16"/>
        </w:rPr>
      </w:pPr>
      <w:r>
        <w:rPr>
          <w:sz w:val="16"/>
        </w:rPr>
        <w:t>(58)</w:t>
      </w:r>
    </w:p>
    <w:p>
      <w:pPr>
        <w:pStyle w:val="BodyText"/>
        <w:tabs>
          <w:tab w:pos="8878" w:val="left" w:leader="none"/>
        </w:tabs>
        <w:spacing w:line="245" w:lineRule="exact"/>
        <w:ind w:left="100" w:right="41"/>
      </w:pPr>
      <w:r>
        <w:rPr/>
        <w:t>se</w:t>
      </w:r>
      <w:r>
        <w:rPr>
          <w:spacing w:val="-12"/>
        </w:rPr>
        <w:t> </w:t>
      </w:r>
      <w:r>
        <w:rPr/>
        <w:t>retrasaba</w:t>
      </w:r>
      <w:r>
        <w:rPr>
          <w:spacing w:val="-12"/>
        </w:rPr>
        <w:t> </w:t>
      </w:r>
      <w:r>
        <w:rPr/>
        <w:t>su</w:t>
      </w:r>
      <w:r>
        <w:rPr>
          <w:spacing w:val="-12"/>
        </w:rPr>
        <w:t> </w:t>
      </w:r>
      <w:r>
        <w:rPr/>
        <w:t>inicio</w:t>
      </w:r>
      <w:r>
        <w:rPr>
          <w:spacing w:val="-12"/>
        </w:rPr>
        <w:t> </w:t>
      </w:r>
      <w:r>
        <w:rPr/>
        <w:t>hasta</w:t>
      </w:r>
      <w:r>
        <w:rPr>
          <w:spacing w:val="-12"/>
        </w:rPr>
        <w:t> </w:t>
      </w:r>
      <w:r>
        <w:rPr/>
        <w:t>realizar</w:t>
      </w:r>
      <w:r>
        <w:rPr>
          <w:spacing w:val="-8"/>
        </w:rPr>
        <w:t> </w:t>
      </w:r>
      <w:r>
        <w:rPr/>
        <w:t>la</w:t>
      </w:r>
      <w:r>
        <w:rPr>
          <w:spacing w:val="-12"/>
        </w:rPr>
        <w:t> </w:t>
      </w:r>
      <w:r>
        <w:rPr/>
        <w:t>broncoscopía</w:t>
      </w:r>
      <w:r>
        <w:rPr>
          <w:spacing w:val="-12"/>
        </w:rPr>
        <w:t> </w:t>
      </w:r>
      <w:r>
        <w:rPr/>
        <w:t>o</w:t>
      </w:r>
      <w:r>
        <w:rPr>
          <w:spacing w:val="-12"/>
        </w:rPr>
        <w:t> </w:t>
      </w:r>
      <w:r>
        <w:rPr/>
        <w:t>tener</w:t>
      </w:r>
      <w:r>
        <w:rPr>
          <w:spacing w:val="-13"/>
        </w:rPr>
        <w:t> </w:t>
      </w:r>
      <w:r>
        <w:rPr/>
        <w:t>el</w:t>
      </w:r>
      <w:r>
        <w:rPr>
          <w:spacing w:val="-17"/>
        </w:rPr>
        <w:t> </w:t>
      </w:r>
      <w:r>
        <w:rPr/>
        <w:t>resultado</w:t>
      </w:r>
      <w:r>
        <w:rPr>
          <w:spacing w:val="-12"/>
        </w:rPr>
        <w:t> </w:t>
      </w:r>
      <w:r>
        <w:rPr/>
        <w:t>del</w:t>
      </w:r>
      <w:r>
        <w:rPr>
          <w:spacing w:val="-17"/>
        </w:rPr>
        <w:t> </w:t>
      </w:r>
      <w:r>
        <w:rPr/>
        <w:t>BAL</w:t>
        <w:tab/>
        <w:t>.</w:t>
      </w:r>
    </w:p>
    <w:p>
      <w:pPr>
        <w:spacing w:after="0" w:line="245" w:lineRule="exact"/>
        <w:sectPr>
          <w:type w:val="continuous"/>
          <w:pgSz w:w="12240" w:h="15840"/>
          <w:pgMar w:top="1360" w:bottom="1200" w:left="1600" w:right="1580"/>
        </w:sectPr>
      </w:pPr>
    </w:p>
    <w:p>
      <w:pPr>
        <w:spacing w:before="55"/>
        <w:ind w:left="100" w:right="41" w:firstLine="0"/>
        <w:jc w:val="left"/>
        <w:rPr>
          <w:b/>
          <w:sz w:val="24"/>
        </w:rPr>
      </w:pPr>
      <w:bookmarkStart w:name="Tratamiento antibiótico inicial adecuado" w:id="26"/>
      <w:bookmarkEnd w:id="26"/>
      <w:r>
        <w:rPr/>
      </w:r>
      <w:r>
        <w:rPr>
          <w:b/>
          <w:sz w:val="24"/>
        </w:rPr>
        <w:t>Tratamiento antibiótico inicial adecuado.</w:t>
      </w:r>
    </w:p>
    <w:p>
      <w:pPr>
        <w:pStyle w:val="BodyText"/>
        <w:spacing w:before="7"/>
        <w:rPr>
          <w:b/>
          <w:sz w:val="25"/>
        </w:rPr>
      </w:pPr>
    </w:p>
    <w:p>
      <w:pPr>
        <w:spacing w:after="0"/>
        <w:rPr>
          <w:sz w:val="25"/>
        </w:rPr>
        <w:sectPr>
          <w:pgSz w:w="12240" w:h="15840"/>
          <w:pgMar w:header="0" w:footer="945" w:top="1360" w:bottom="1200" w:left="1600" w:right="1580"/>
        </w:sectPr>
      </w:pPr>
    </w:p>
    <w:p>
      <w:pPr>
        <w:pStyle w:val="BodyText"/>
        <w:spacing w:before="215"/>
        <w:ind w:left="100"/>
      </w:pPr>
      <w:r>
        <w:rPr/>
        <w:t>Los requisitos para considerar un tratamiento antibiótico adecuado</w:t>
      </w:r>
      <w:r>
        <w:rPr>
          <w:spacing w:val="-29"/>
        </w:rPr>
        <w:t> </w:t>
      </w:r>
      <w:r>
        <w:rPr/>
        <w:t>son</w:t>
      </w:r>
    </w:p>
    <w:p>
      <w:pPr>
        <w:spacing w:line="160" w:lineRule="exact" w:before="79"/>
        <w:ind w:left="34" w:right="0" w:firstLine="0"/>
        <w:jc w:val="left"/>
        <w:rPr>
          <w:sz w:val="16"/>
        </w:rPr>
      </w:pPr>
      <w:r>
        <w:rPr/>
        <w:br w:type="column"/>
      </w:r>
      <w:r>
        <w:rPr>
          <w:sz w:val="16"/>
        </w:rPr>
        <w:t>(60)</w:t>
      </w:r>
    </w:p>
    <w:p>
      <w:pPr>
        <w:pStyle w:val="BodyText"/>
        <w:spacing w:line="252" w:lineRule="exact"/>
        <w:ind w:left="324"/>
      </w:pPr>
      <w:r>
        <w:rPr>
          <w:w w:val="100"/>
        </w:rPr>
        <w:t>:</w:t>
      </w:r>
    </w:p>
    <w:p>
      <w:pPr>
        <w:spacing w:after="0" w:line="252" w:lineRule="exact"/>
        <w:sectPr>
          <w:type w:val="continuous"/>
          <w:pgSz w:w="12240" w:h="15840"/>
          <w:pgMar w:top="1360" w:bottom="1200" w:left="1600" w:right="1580"/>
          <w:cols w:num="2" w:equalWidth="0">
            <w:col w:w="7635" w:space="40"/>
            <w:col w:w="1385"/>
          </w:cols>
        </w:sectPr>
      </w:pPr>
    </w:p>
    <w:p>
      <w:pPr>
        <w:pStyle w:val="BodyText"/>
        <w:spacing w:before="10"/>
        <w:rPr>
          <w:sz w:val="26"/>
        </w:rPr>
      </w:pPr>
    </w:p>
    <w:p>
      <w:pPr>
        <w:pStyle w:val="BodyText"/>
        <w:spacing w:line="360" w:lineRule="auto" w:before="70"/>
        <w:ind w:left="100" w:right="131"/>
        <w:jc w:val="both"/>
      </w:pPr>
      <w:r>
        <w:rPr/>
        <w:t>-Correcta elección según la exposición previa de otros antibióticos y de comorbilidades presentes.</w:t>
      </w:r>
    </w:p>
    <w:p>
      <w:pPr>
        <w:pStyle w:val="BodyText"/>
        <w:spacing w:before="4"/>
        <w:rPr>
          <w:sz w:val="21"/>
        </w:rPr>
      </w:pPr>
    </w:p>
    <w:p>
      <w:pPr>
        <w:pStyle w:val="BodyText"/>
        <w:ind w:left="100"/>
        <w:jc w:val="both"/>
      </w:pPr>
      <w:r>
        <w:rPr/>
        <w:t>-Inicio inmediato: en menos de una hora tras la sospecha clínica.</w:t>
      </w:r>
    </w:p>
    <w:p>
      <w:pPr>
        <w:pStyle w:val="BodyText"/>
        <w:spacing w:before="9"/>
        <w:rPr>
          <w:sz w:val="33"/>
        </w:rPr>
      </w:pPr>
    </w:p>
    <w:p>
      <w:pPr>
        <w:pStyle w:val="BodyText"/>
        <w:ind w:left="100"/>
        <w:jc w:val="both"/>
      </w:pPr>
      <w:r>
        <w:rPr/>
        <w:t>-Antibioterapia de amplio espectro.</w:t>
      </w:r>
    </w:p>
    <w:p>
      <w:pPr>
        <w:pStyle w:val="BodyText"/>
      </w:pPr>
    </w:p>
    <w:p>
      <w:pPr>
        <w:pStyle w:val="BodyText"/>
        <w:spacing w:before="158"/>
        <w:ind w:left="100"/>
        <w:jc w:val="both"/>
      </w:pPr>
      <w:r>
        <w:rPr/>
        <w:t>-Dosis adecuadas.</w:t>
      </w:r>
    </w:p>
    <w:p>
      <w:pPr>
        <w:pStyle w:val="BodyText"/>
      </w:pPr>
    </w:p>
    <w:p>
      <w:pPr>
        <w:pStyle w:val="BodyText"/>
        <w:spacing w:before="138"/>
        <w:ind w:left="100"/>
        <w:jc w:val="both"/>
      </w:pPr>
      <w:r>
        <w:rPr/>
        <w:t>-Tiempo de administración adecuado.</w:t>
      </w:r>
    </w:p>
    <w:p>
      <w:pPr>
        <w:pStyle w:val="BodyText"/>
        <w:spacing w:before="11"/>
        <w:rPr>
          <w:sz w:val="32"/>
        </w:rPr>
      </w:pPr>
    </w:p>
    <w:p>
      <w:pPr>
        <w:pStyle w:val="BodyText"/>
        <w:ind w:left="100"/>
        <w:jc w:val="both"/>
      </w:pPr>
      <w:r>
        <w:rPr/>
        <w:t>-Adecuada penetración órgano diana.</w:t>
      </w:r>
    </w:p>
    <w:p>
      <w:pPr>
        <w:pStyle w:val="BodyText"/>
        <w:spacing w:before="11"/>
        <w:rPr>
          <w:sz w:val="32"/>
        </w:rPr>
      </w:pPr>
    </w:p>
    <w:p>
      <w:pPr>
        <w:pStyle w:val="BodyText"/>
        <w:spacing w:line="360" w:lineRule="auto"/>
        <w:ind w:left="100" w:right="122"/>
        <w:jc w:val="both"/>
      </w:pPr>
      <w:r>
        <w:rPr/>
        <w:t>En el año 2004 estas asociaciones, publicaron las recomendaciones para el tratamiento de la Neumonía Intrahospitalaria Grave. Los esquemas terapéuticos</w:t>
      </w:r>
      <w:r>
        <w:rPr>
          <w:spacing w:val="-38"/>
        </w:rPr>
        <w:t> </w:t>
      </w:r>
      <w:r>
        <w:rPr/>
        <w:t>se establecieron en función de una clasificación de los pacientes en dos grupos y de los microorganismos potencialmente patógenos en cada</w:t>
      </w:r>
      <w:r>
        <w:rPr>
          <w:spacing w:val="-17"/>
        </w:rPr>
        <w:t> </w:t>
      </w:r>
      <w:r>
        <w:rPr/>
        <w:t>grupo:</w:t>
      </w:r>
    </w:p>
    <w:p>
      <w:pPr>
        <w:pStyle w:val="BodyText"/>
        <w:spacing w:before="4"/>
        <w:rPr>
          <w:sz w:val="21"/>
        </w:rPr>
      </w:pPr>
    </w:p>
    <w:p>
      <w:pPr>
        <w:pStyle w:val="BodyText"/>
        <w:spacing w:line="374" w:lineRule="auto"/>
        <w:ind w:left="100" w:right="131"/>
        <w:jc w:val="both"/>
      </w:pPr>
      <w:r>
        <w:rPr>
          <w:b/>
        </w:rPr>
        <w:t>Grupo I</w:t>
      </w:r>
      <w:r>
        <w:rPr/>
        <w:t>: Pacientes sin factores de riesgo y con hospitalización previa inferior a 5 días. Microorganismos potenciales son:</w:t>
      </w:r>
    </w:p>
    <w:p>
      <w:pPr>
        <w:pStyle w:val="BodyText"/>
        <w:spacing w:before="11"/>
        <w:rPr>
          <w:sz w:val="22"/>
        </w:rPr>
      </w:pPr>
    </w:p>
    <w:p>
      <w:pPr>
        <w:pStyle w:val="ListParagraph"/>
        <w:numPr>
          <w:ilvl w:val="1"/>
          <w:numId w:val="8"/>
        </w:numPr>
        <w:tabs>
          <w:tab w:pos="821" w:val="left" w:leader="none"/>
        </w:tabs>
        <w:spacing w:line="240" w:lineRule="auto" w:before="0" w:after="0"/>
        <w:ind w:left="821" w:right="0" w:hanging="360"/>
        <w:jc w:val="left"/>
        <w:rPr>
          <w:sz w:val="24"/>
        </w:rPr>
      </w:pPr>
      <w:r>
        <w:rPr>
          <w:i/>
          <w:sz w:val="24"/>
        </w:rPr>
        <w:t>Staphylococcus aureus</w:t>
      </w:r>
      <w:r>
        <w:rPr>
          <w:i/>
          <w:spacing w:val="-11"/>
          <w:sz w:val="24"/>
        </w:rPr>
        <w:t> </w:t>
      </w:r>
      <w:r>
        <w:rPr>
          <w:sz w:val="24"/>
        </w:rPr>
        <w:t>MS.</w:t>
      </w:r>
    </w:p>
    <w:p>
      <w:pPr>
        <w:pStyle w:val="ListParagraph"/>
        <w:numPr>
          <w:ilvl w:val="1"/>
          <w:numId w:val="8"/>
        </w:numPr>
        <w:tabs>
          <w:tab w:pos="821" w:val="left" w:leader="none"/>
        </w:tabs>
        <w:spacing w:line="240" w:lineRule="auto" w:before="154" w:after="0"/>
        <w:ind w:left="821" w:right="0" w:hanging="360"/>
        <w:jc w:val="left"/>
        <w:rPr>
          <w:sz w:val="24"/>
        </w:rPr>
      </w:pPr>
      <w:r>
        <w:rPr>
          <w:sz w:val="24"/>
        </w:rPr>
        <w:t>Microorganismos</w:t>
      </w:r>
      <w:r>
        <w:rPr>
          <w:spacing w:val="-8"/>
          <w:sz w:val="24"/>
        </w:rPr>
        <w:t> </w:t>
      </w:r>
      <w:r>
        <w:rPr>
          <w:sz w:val="24"/>
        </w:rPr>
        <w:t>anaerobios.</w:t>
      </w:r>
    </w:p>
    <w:p>
      <w:pPr>
        <w:pStyle w:val="ListParagraph"/>
        <w:numPr>
          <w:ilvl w:val="1"/>
          <w:numId w:val="8"/>
        </w:numPr>
        <w:tabs>
          <w:tab w:pos="821" w:val="left" w:leader="none"/>
        </w:tabs>
        <w:spacing w:line="240" w:lineRule="auto" w:before="189" w:after="0"/>
        <w:ind w:left="821" w:right="0" w:hanging="360"/>
        <w:jc w:val="left"/>
        <w:rPr>
          <w:i/>
          <w:sz w:val="24"/>
        </w:rPr>
      </w:pPr>
      <w:r>
        <w:rPr>
          <w:i/>
          <w:sz w:val="24"/>
        </w:rPr>
        <w:t>Haemophilus</w:t>
      </w:r>
      <w:r>
        <w:rPr>
          <w:i/>
          <w:spacing w:val="-15"/>
          <w:sz w:val="24"/>
        </w:rPr>
        <w:t> </w:t>
      </w:r>
      <w:r>
        <w:rPr>
          <w:i/>
          <w:sz w:val="24"/>
        </w:rPr>
        <w:t>influenzae.</w:t>
      </w:r>
    </w:p>
    <w:p>
      <w:pPr>
        <w:pStyle w:val="ListParagraph"/>
        <w:numPr>
          <w:ilvl w:val="1"/>
          <w:numId w:val="8"/>
        </w:numPr>
        <w:tabs>
          <w:tab w:pos="821" w:val="left" w:leader="none"/>
        </w:tabs>
        <w:spacing w:line="240" w:lineRule="auto" w:before="194" w:after="0"/>
        <w:ind w:left="821" w:right="0" w:hanging="360"/>
        <w:jc w:val="left"/>
        <w:rPr>
          <w:i/>
          <w:sz w:val="24"/>
        </w:rPr>
      </w:pPr>
      <w:r>
        <w:rPr>
          <w:i/>
          <w:sz w:val="24"/>
        </w:rPr>
        <w:t>Streptococcus</w:t>
      </w:r>
      <w:r>
        <w:rPr>
          <w:i/>
          <w:spacing w:val="-9"/>
          <w:sz w:val="24"/>
        </w:rPr>
        <w:t> </w:t>
      </w:r>
      <w:r>
        <w:rPr>
          <w:i/>
          <w:sz w:val="24"/>
        </w:rPr>
        <w:t>pneumoniae.</w:t>
      </w:r>
    </w:p>
    <w:p>
      <w:pPr>
        <w:pStyle w:val="ListParagraph"/>
        <w:numPr>
          <w:ilvl w:val="1"/>
          <w:numId w:val="8"/>
        </w:numPr>
        <w:tabs>
          <w:tab w:pos="821" w:val="left" w:leader="none"/>
        </w:tabs>
        <w:spacing w:line="240" w:lineRule="auto" w:before="189" w:after="0"/>
        <w:ind w:left="821" w:right="0" w:hanging="360"/>
        <w:jc w:val="left"/>
        <w:rPr>
          <w:sz w:val="24"/>
        </w:rPr>
      </w:pPr>
      <w:r>
        <w:rPr>
          <w:sz w:val="24"/>
        </w:rPr>
        <w:t>Flora mixta (anaerobios más algunos de demás</w:t>
      </w:r>
      <w:r>
        <w:rPr>
          <w:spacing w:val="-23"/>
          <w:sz w:val="24"/>
        </w:rPr>
        <w:t> </w:t>
      </w:r>
      <w:r>
        <w:rPr>
          <w:sz w:val="24"/>
        </w:rPr>
        <w:t>microorganismos).</w:t>
      </w:r>
    </w:p>
    <w:p>
      <w:pPr>
        <w:pStyle w:val="BodyText"/>
      </w:pPr>
    </w:p>
    <w:p>
      <w:pPr>
        <w:pStyle w:val="BodyText"/>
        <w:spacing w:line="364" w:lineRule="auto" w:before="138"/>
        <w:ind w:left="100" w:right="120"/>
        <w:jc w:val="both"/>
        <w:rPr>
          <w:i/>
        </w:rPr>
      </w:pPr>
      <w:r>
        <w:rPr/>
        <w:t>Los pacientes en coma médico o traumático tienen mayor riesgo de infección por </w:t>
      </w:r>
      <w:r>
        <w:rPr>
          <w:i/>
        </w:rPr>
        <w:t>Staphylococcus aureus, </w:t>
      </w:r>
      <w:r>
        <w:rPr/>
        <w:t>los que han presentado aspiración mayor riesgo de infección por anaerobios y los que tienen EPOC mayor riesgo de infección por </w:t>
      </w:r>
      <w:r>
        <w:rPr>
          <w:i/>
        </w:rPr>
        <w:t>Haemophilus influenzae.</w:t>
      </w:r>
    </w:p>
    <w:p>
      <w:pPr>
        <w:spacing w:after="0" w:line="364" w:lineRule="auto"/>
        <w:jc w:val="both"/>
        <w:sectPr>
          <w:type w:val="continuous"/>
          <w:pgSz w:w="12240" w:h="15840"/>
          <w:pgMar w:top="1360" w:bottom="1200" w:left="1600" w:right="1580"/>
        </w:sectPr>
      </w:pPr>
    </w:p>
    <w:p>
      <w:pPr>
        <w:spacing w:before="55"/>
        <w:ind w:left="100" w:right="0" w:firstLine="0"/>
        <w:jc w:val="both"/>
        <w:rPr>
          <w:b/>
          <w:sz w:val="24"/>
        </w:rPr>
      </w:pPr>
      <w:r>
        <w:rPr>
          <w:b/>
          <w:sz w:val="24"/>
        </w:rPr>
        <w:t>Tratamiento empírico recomendado de la neumonía nosocomial del grupo I.</w:t>
      </w:r>
    </w:p>
    <w:p>
      <w:pPr>
        <w:pStyle w:val="BodyText"/>
        <w:spacing w:before="11"/>
        <w:rPr>
          <w:b/>
          <w:sz w:val="32"/>
        </w:rPr>
      </w:pPr>
    </w:p>
    <w:p>
      <w:pPr>
        <w:pStyle w:val="BodyText"/>
        <w:spacing w:line="374" w:lineRule="auto"/>
        <w:ind w:left="100" w:right="116"/>
        <w:jc w:val="both"/>
      </w:pPr>
      <w:r>
        <w:rPr>
          <w:i/>
        </w:rPr>
        <w:t>Monoterapia: </w:t>
      </w:r>
      <w:r>
        <w:rPr/>
        <w:t>Amoxicilina-ácido clavulánico o Cefalosporina de segunda/tercera generación no antipseudomonica.</w:t>
      </w:r>
    </w:p>
    <w:p>
      <w:pPr>
        <w:pStyle w:val="BodyText"/>
        <w:spacing w:before="10"/>
        <w:rPr>
          <w:sz w:val="22"/>
        </w:rPr>
      </w:pPr>
    </w:p>
    <w:p>
      <w:pPr>
        <w:pStyle w:val="BodyText"/>
        <w:spacing w:line="374" w:lineRule="auto" w:before="1"/>
        <w:ind w:left="100" w:right="123"/>
        <w:jc w:val="both"/>
      </w:pPr>
      <w:r>
        <w:rPr>
          <w:i/>
        </w:rPr>
        <w:t>Tratamiento alternativo</w:t>
      </w:r>
      <w:r>
        <w:rPr/>
        <w:t>: Glucopéptido + aztreonam o Fluoroquinolona de tercera generación (levofloxacino, moxifloxacino).</w:t>
      </w:r>
    </w:p>
    <w:p>
      <w:pPr>
        <w:pStyle w:val="BodyText"/>
        <w:spacing w:before="5"/>
        <w:rPr>
          <w:sz w:val="23"/>
        </w:rPr>
      </w:pPr>
    </w:p>
    <w:p>
      <w:pPr>
        <w:pStyle w:val="BodyText"/>
        <w:spacing w:line="364" w:lineRule="auto"/>
        <w:ind w:left="100" w:right="121"/>
        <w:jc w:val="both"/>
      </w:pPr>
      <w:r>
        <w:rPr>
          <w:b/>
        </w:rPr>
        <w:t>Grupo II</w:t>
      </w:r>
      <w:r>
        <w:rPr/>
        <w:t>: Pacientes con hospitalización previa igual o superior a 5 días o con factores de riesgo. Microorganismos potenciales serían los microorganismos de grupo I más:</w:t>
      </w:r>
    </w:p>
    <w:p>
      <w:pPr>
        <w:pStyle w:val="BodyText"/>
        <w:spacing w:before="10"/>
        <w:rPr>
          <w:sz w:val="23"/>
        </w:rPr>
      </w:pPr>
    </w:p>
    <w:p>
      <w:pPr>
        <w:spacing w:before="0"/>
        <w:ind w:left="100" w:right="0" w:firstLine="0"/>
        <w:jc w:val="both"/>
        <w:rPr>
          <w:i/>
          <w:sz w:val="24"/>
        </w:rPr>
      </w:pPr>
      <w:r>
        <w:rPr>
          <w:i/>
          <w:sz w:val="24"/>
        </w:rPr>
        <w:t>Bacilos gran negativos entéricos</w:t>
      </w:r>
    </w:p>
    <w:p>
      <w:pPr>
        <w:pStyle w:val="BodyText"/>
        <w:spacing w:before="11"/>
        <w:rPr>
          <w:i/>
          <w:sz w:val="32"/>
        </w:rPr>
      </w:pPr>
    </w:p>
    <w:p>
      <w:pPr>
        <w:pStyle w:val="ListParagraph"/>
        <w:numPr>
          <w:ilvl w:val="0"/>
          <w:numId w:val="9"/>
        </w:numPr>
        <w:tabs>
          <w:tab w:pos="821" w:val="left" w:leader="none"/>
        </w:tabs>
        <w:spacing w:line="240" w:lineRule="auto" w:before="0" w:after="0"/>
        <w:ind w:left="821" w:right="0" w:hanging="360"/>
        <w:jc w:val="left"/>
        <w:rPr>
          <w:sz w:val="24"/>
        </w:rPr>
      </w:pPr>
      <w:r>
        <w:rPr>
          <w:i/>
          <w:sz w:val="24"/>
        </w:rPr>
        <w:t>Enterobacter</w:t>
      </w:r>
      <w:r>
        <w:rPr>
          <w:i/>
          <w:spacing w:val="3"/>
          <w:sz w:val="24"/>
        </w:rPr>
        <w:t> </w:t>
      </w:r>
      <w:r>
        <w:rPr>
          <w:i/>
          <w:sz w:val="24"/>
        </w:rPr>
        <w:t>spp</w:t>
      </w:r>
      <w:r>
        <w:rPr>
          <w:sz w:val="24"/>
        </w:rPr>
        <w:t>.</w:t>
      </w:r>
    </w:p>
    <w:p>
      <w:pPr>
        <w:pStyle w:val="ListParagraph"/>
        <w:numPr>
          <w:ilvl w:val="0"/>
          <w:numId w:val="9"/>
        </w:numPr>
        <w:tabs>
          <w:tab w:pos="821" w:val="left" w:leader="none"/>
        </w:tabs>
        <w:spacing w:line="240" w:lineRule="auto" w:before="154" w:after="0"/>
        <w:ind w:left="821" w:right="0" w:hanging="360"/>
        <w:jc w:val="left"/>
        <w:rPr>
          <w:i/>
          <w:sz w:val="24"/>
        </w:rPr>
      </w:pPr>
      <w:r>
        <w:rPr>
          <w:i/>
          <w:sz w:val="24"/>
        </w:rPr>
        <w:t>Escherichia</w:t>
      </w:r>
      <w:r>
        <w:rPr>
          <w:i/>
          <w:spacing w:val="-5"/>
          <w:sz w:val="24"/>
        </w:rPr>
        <w:t> </w:t>
      </w:r>
      <w:r>
        <w:rPr>
          <w:i/>
          <w:sz w:val="24"/>
        </w:rPr>
        <w:t>coli</w:t>
      </w:r>
    </w:p>
    <w:p>
      <w:pPr>
        <w:pStyle w:val="ListParagraph"/>
        <w:numPr>
          <w:ilvl w:val="0"/>
          <w:numId w:val="9"/>
        </w:numPr>
        <w:tabs>
          <w:tab w:pos="821" w:val="left" w:leader="none"/>
        </w:tabs>
        <w:spacing w:line="240" w:lineRule="auto" w:before="174" w:after="0"/>
        <w:ind w:left="821" w:right="0" w:hanging="360"/>
        <w:jc w:val="left"/>
        <w:rPr>
          <w:i/>
          <w:sz w:val="24"/>
        </w:rPr>
      </w:pPr>
      <w:r>
        <w:rPr>
          <w:i/>
          <w:sz w:val="24"/>
        </w:rPr>
        <w:t>Klebsiella</w:t>
      </w:r>
      <w:r>
        <w:rPr>
          <w:i/>
          <w:spacing w:val="-8"/>
          <w:sz w:val="24"/>
        </w:rPr>
        <w:t> </w:t>
      </w:r>
      <w:r>
        <w:rPr>
          <w:i/>
          <w:sz w:val="24"/>
        </w:rPr>
        <w:t>pneumoniae</w:t>
      </w:r>
    </w:p>
    <w:p>
      <w:pPr>
        <w:pStyle w:val="ListParagraph"/>
        <w:numPr>
          <w:ilvl w:val="0"/>
          <w:numId w:val="9"/>
        </w:numPr>
        <w:tabs>
          <w:tab w:pos="821" w:val="left" w:leader="none"/>
        </w:tabs>
        <w:spacing w:line="240" w:lineRule="auto" w:before="154" w:after="0"/>
        <w:ind w:left="821" w:right="0" w:hanging="360"/>
        <w:jc w:val="left"/>
        <w:rPr>
          <w:sz w:val="24"/>
        </w:rPr>
      </w:pPr>
      <w:r>
        <w:rPr>
          <w:i/>
          <w:sz w:val="24"/>
        </w:rPr>
        <w:t>Proteus</w:t>
      </w:r>
      <w:r>
        <w:rPr>
          <w:i/>
          <w:spacing w:val="1"/>
          <w:sz w:val="24"/>
        </w:rPr>
        <w:t> </w:t>
      </w:r>
      <w:r>
        <w:rPr>
          <w:i/>
          <w:sz w:val="24"/>
        </w:rPr>
        <w:t>spp</w:t>
      </w:r>
      <w:r>
        <w:rPr>
          <w:sz w:val="24"/>
        </w:rPr>
        <w:t>.</w:t>
      </w:r>
    </w:p>
    <w:p>
      <w:pPr>
        <w:pStyle w:val="ListParagraph"/>
        <w:numPr>
          <w:ilvl w:val="0"/>
          <w:numId w:val="9"/>
        </w:numPr>
        <w:tabs>
          <w:tab w:pos="821" w:val="left" w:leader="none"/>
        </w:tabs>
        <w:spacing w:line="240" w:lineRule="auto" w:before="179" w:after="0"/>
        <w:ind w:left="821" w:right="0" w:hanging="360"/>
        <w:jc w:val="left"/>
        <w:rPr>
          <w:i/>
          <w:sz w:val="24"/>
        </w:rPr>
      </w:pPr>
      <w:r>
        <w:rPr>
          <w:i/>
          <w:sz w:val="24"/>
        </w:rPr>
        <w:t>Serratia</w:t>
      </w:r>
      <w:r>
        <w:rPr>
          <w:i/>
          <w:spacing w:val="-8"/>
          <w:sz w:val="24"/>
        </w:rPr>
        <w:t> </w:t>
      </w:r>
      <w:r>
        <w:rPr>
          <w:i/>
          <w:sz w:val="24"/>
        </w:rPr>
        <w:t>marcescens</w:t>
      </w:r>
    </w:p>
    <w:p>
      <w:pPr>
        <w:pStyle w:val="BodyText"/>
        <w:spacing w:before="6"/>
        <w:rPr>
          <w:i/>
          <w:sz w:val="32"/>
        </w:rPr>
      </w:pPr>
    </w:p>
    <w:p>
      <w:pPr>
        <w:spacing w:before="0"/>
        <w:ind w:left="100" w:right="0" w:firstLine="0"/>
        <w:jc w:val="both"/>
        <w:rPr>
          <w:i/>
          <w:sz w:val="24"/>
        </w:rPr>
      </w:pPr>
      <w:r>
        <w:rPr>
          <w:i/>
          <w:sz w:val="24"/>
        </w:rPr>
        <w:t>Microorganismos potencialmente multirresistentes:</w:t>
      </w:r>
    </w:p>
    <w:p>
      <w:pPr>
        <w:pStyle w:val="BodyText"/>
        <w:spacing w:before="9"/>
        <w:rPr>
          <w:i/>
          <w:sz w:val="32"/>
        </w:rPr>
      </w:pPr>
    </w:p>
    <w:p>
      <w:pPr>
        <w:pStyle w:val="ListParagraph"/>
        <w:numPr>
          <w:ilvl w:val="1"/>
          <w:numId w:val="5"/>
        </w:numPr>
        <w:tabs>
          <w:tab w:pos="820" w:val="left" w:leader="none"/>
          <w:tab w:pos="821" w:val="left" w:leader="none"/>
        </w:tabs>
        <w:spacing w:line="240" w:lineRule="auto" w:before="1" w:after="0"/>
        <w:ind w:left="821" w:right="0" w:hanging="360"/>
        <w:jc w:val="left"/>
        <w:rPr>
          <w:i/>
          <w:sz w:val="24"/>
        </w:rPr>
      </w:pPr>
      <w:r>
        <w:rPr>
          <w:i/>
          <w:sz w:val="24"/>
        </w:rPr>
        <w:t>Pseudomonas</w:t>
      </w:r>
      <w:r>
        <w:rPr>
          <w:i/>
          <w:spacing w:val="-6"/>
          <w:sz w:val="24"/>
        </w:rPr>
        <w:t> </w:t>
      </w:r>
      <w:r>
        <w:rPr>
          <w:i/>
          <w:sz w:val="24"/>
        </w:rPr>
        <w:t>aeruginosa</w:t>
      </w:r>
    </w:p>
    <w:p>
      <w:pPr>
        <w:pStyle w:val="ListParagraph"/>
        <w:numPr>
          <w:ilvl w:val="1"/>
          <w:numId w:val="5"/>
        </w:numPr>
        <w:tabs>
          <w:tab w:pos="820" w:val="left" w:leader="none"/>
          <w:tab w:pos="821" w:val="left" w:leader="none"/>
        </w:tabs>
        <w:spacing w:line="240" w:lineRule="auto" w:before="176" w:after="0"/>
        <w:ind w:left="821" w:right="0" w:hanging="360"/>
        <w:jc w:val="left"/>
        <w:rPr>
          <w:sz w:val="24"/>
        </w:rPr>
      </w:pPr>
      <w:r>
        <w:rPr>
          <w:i/>
          <w:sz w:val="24"/>
        </w:rPr>
        <w:t>Acinetobacter</w:t>
      </w:r>
      <w:r>
        <w:rPr>
          <w:i/>
          <w:spacing w:val="-1"/>
          <w:sz w:val="24"/>
        </w:rPr>
        <w:t> </w:t>
      </w:r>
      <w:r>
        <w:rPr>
          <w:i/>
          <w:sz w:val="24"/>
        </w:rPr>
        <w:t>spp</w:t>
      </w:r>
      <w:r>
        <w:rPr>
          <w:sz w:val="24"/>
        </w:rPr>
        <w:t>.</w:t>
      </w:r>
    </w:p>
    <w:p>
      <w:pPr>
        <w:pStyle w:val="ListParagraph"/>
        <w:numPr>
          <w:ilvl w:val="1"/>
          <w:numId w:val="5"/>
        </w:numPr>
        <w:tabs>
          <w:tab w:pos="820" w:val="left" w:leader="none"/>
          <w:tab w:pos="821" w:val="left" w:leader="none"/>
        </w:tabs>
        <w:spacing w:line="240" w:lineRule="auto" w:before="171" w:after="0"/>
        <w:ind w:left="821" w:right="0" w:hanging="360"/>
        <w:jc w:val="left"/>
        <w:rPr>
          <w:sz w:val="24"/>
        </w:rPr>
      </w:pPr>
      <w:r>
        <w:rPr>
          <w:i/>
          <w:sz w:val="24"/>
        </w:rPr>
        <w:t>Citrobacter</w:t>
      </w:r>
      <w:r>
        <w:rPr>
          <w:i/>
          <w:spacing w:val="-2"/>
          <w:sz w:val="24"/>
        </w:rPr>
        <w:t> </w:t>
      </w:r>
      <w:r>
        <w:rPr>
          <w:i/>
          <w:sz w:val="24"/>
        </w:rPr>
        <w:t>spp</w:t>
      </w:r>
      <w:r>
        <w:rPr>
          <w:sz w:val="24"/>
        </w:rPr>
        <w:t>.</w:t>
      </w:r>
    </w:p>
    <w:p>
      <w:pPr>
        <w:pStyle w:val="ListParagraph"/>
        <w:numPr>
          <w:ilvl w:val="1"/>
          <w:numId w:val="5"/>
        </w:numPr>
        <w:tabs>
          <w:tab w:pos="820" w:val="left" w:leader="none"/>
          <w:tab w:pos="821" w:val="left" w:leader="none"/>
        </w:tabs>
        <w:spacing w:line="240" w:lineRule="auto" w:before="171" w:after="0"/>
        <w:ind w:left="821" w:right="0" w:hanging="360"/>
        <w:jc w:val="left"/>
        <w:rPr>
          <w:i/>
          <w:sz w:val="24"/>
        </w:rPr>
      </w:pPr>
      <w:r>
        <w:rPr>
          <w:i/>
          <w:sz w:val="24"/>
        </w:rPr>
        <w:t>Stenotrophomonas</w:t>
      </w:r>
      <w:r>
        <w:rPr>
          <w:i/>
          <w:spacing w:val="-13"/>
          <w:sz w:val="24"/>
        </w:rPr>
        <w:t> </w:t>
      </w:r>
      <w:r>
        <w:rPr>
          <w:i/>
          <w:sz w:val="24"/>
        </w:rPr>
        <w:t>maltophilia</w:t>
      </w:r>
    </w:p>
    <w:p>
      <w:pPr>
        <w:pStyle w:val="ListParagraph"/>
        <w:numPr>
          <w:ilvl w:val="1"/>
          <w:numId w:val="5"/>
        </w:numPr>
        <w:tabs>
          <w:tab w:pos="820" w:val="left" w:leader="none"/>
          <w:tab w:pos="821" w:val="left" w:leader="none"/>
        </w:tabs>
        <w:spacing w:line="240" w:lineRule="auto" w:before="136" w:after="0"/>
        <w:ind w:left="821" w:right="0" w:hanging="360"/>
        <w:jc w:val="left"/>
        <w:rPr>
          <w:sz w:val="24"/>
        </w:rPr>
      </w:pPr>
      <w:r>
        <w:rPr>
          <w:i/>
          <w:sz w:val="24"/>
        </w:rPr>
        <w:t>Staphylococcus aureus</w:t>
      </w:r>
      <w:r>
        <w:rPr>
          <w:i/>
          <w:spacing w:val="-10"/>
          <w:sz w:val="24"/>
        </w:rPr>
        <w:t> </w:t>
      </w:r>
      <w:r>
        <w:rPr>
          <w:sz w:val="24"/>
        </w:rPr>
        <w:t>MR.</w:t>
      </w:r>
    </w:p>
    <w:p>
      <w:pPr>
        <w:pStyle w:val="BodyText"/>
        <w:spacing w:before="9"/>
        <w:rPr>
          <w:sz w:val="32"/>
        </w:rPr>
      </w:pPr>
    </w:p>
    <w:p>
      <w:pPr>
        <w:spacing w:before="0"/>
        <w:ind w:left="100" w:right="0" w:firstLine="0"/>
        <w:jc w:val="both"/>
        <w:rPr>
          <w:i/>
          <w:sz w:val="24"/>
        </w:rPr>
      </w:pPr>
      <w:r>
        <w:rPr>
          <w:i/>
          <w:sz w:val="24"/>
        </w:rPr>
        <w:t>Los factores de riesgo específicos para este grupo II serían:</w:t>
      </w:r>
    </w:p>
    <w:p>
      <w:pPr>
        <w:pStyle w:val="BodyText"/>
        <w:spacing w:before="11"/>
        <w:rPr>
          <w:i/>
          <w:sz w:val="32"/>
        </w:rPr>
      </w:pPr>
    </w:p>
    <w:p>
      <w:pPr>
        <w:pStyle w:val="ListParagraph"/>
        <w:numPr>
          <w:ilvl w:val="0"/>
          <w:numId w:val="10"/>
        </w:numPr>
        <w:tabs>
          <w:tab w:pos="821" w:val="left" w:leader="none"/>
        </w:tabs>
        <w:spacing w:line="240" w:lineRule="auto" w:before="0" w:after="0"/>
        <w:ind w:left="821" w:right="0" w:hanging="360"/>
        <w:jc w:val="left"/>
        <w:rPr>
          <w:i/>
          <w:sz w:val="24"/>
        </w:rPr>
      </w:pPr>
      <w:r>
        <w:rPr>
          <w:sz w:val="24"/>
        </w:rPr>
        <w:t>EPOC con FEV1 &lt; 35%: infección por</w:t>
      </w:r>
      <w:r>
        <w:rPr>
          <w:spacing w:val="-14"/>
          <w:sz w:val="24"/>
        </w:rPr>
        <w:t> </w:t>
      </w:r>
      <w:r>
        <w:rPr>
          <w:i/>
          <w:sz w:val="24"/>
        </w:rPr>
        <w:t>Pseudomonas</w:t>
      </w:r>
    </w:p>
    <w:p>
      <w:pPr>
        <w:pStyle w:val="ListParagraph"/>
        <w:numPr>
          <w:ilvl w:val="0"/>
          <w:numId w:val="10"/>
        </w:numPr>
        <w:tabs>
          <w:tab w:pos="821" w:val="left" w:leader="none"/>
          <w:tab w:pos="2609" w:val="left" w:leader="none"/>
          <w:tab w:pos="3563" w:val="left" w:leader="none"/>
          <w:tab w:pos="5127" w:val="left" w:leader="none"/>
          <w:tab w:pos="6375" w:val="left" w:leader="none"/>
          <w:tab w:pos="7028" w:val="left" w:leader="none"/>
          <w:tab w:pos="8421" w:val="left" w:leader="none"/>
        </w:tabs>
        <w:spacing w:line="362" w:lineRule="auto" w:before="139" w:after="0"/>
        <w:ind w:left="821" w:right="115" w:hanging="360"/>
        <w:jc w:val="left"/>
        <w:rPr>
          <w:sz w:val="24"/>
        </w:rPr>
      </w:pPr>
      <w:r>
        <w:rPr>
          <w:sz w:val="24"/>
        </w:rPr>
        <w:t>Corticoterapia</w:t>
        <w:tab/>
        <w:t>previa</w:t>
        <w:tab/>
        <w:t>prolongada:</w:t>
        <w:tab/>
        <w:t>infección</w:t>
        <w:tab/>
        <w:t>por</w:t>
        <w:tab/>
      </w:r>
      <w:r>
        <w:rPr>
          <w:i/>
          <w:sz w:val="24"/>
        </w:rPr>
        <w:t>Legionella</w:t>
        <w:tab/>
        <w:t>spp</w:t>
      </w:r>
      <w:r>
        <w:rPr>
          <w:sz w:val="24"/>
        </w:rPr>
        <w:t>., microorganismos multirresistentes y </w:t>
      </w:r>
      <w:r>
        <w:rPr>
          <w:i/>
          <w:sz w:val="24"/>
        </w:rPr>
        <w:t>Aspergillus</w:t>
      </w:r>
      <w:r>
        <w:rPr>
          <w:i/>
          <w:spacing w:val="-10"/>
          <w:sz w:val="24"/>
        </w:rPr>
        <w:t> </w:t>
      </w:r>
      <w:r>
        <w:rPr>
          <w:i/>
          <w:sz w:val="24"/>
        </w:rPr>
        <w:t>spp</w:t>
      </w:r>
      <w:r>
        <w:rPr>
          <w:sz w:val="24"/>
        </w:rPr>
        <w:t>.</w:t>
      </w:r>
    </w:p>
    <w:p>
      <w:pPr>
        <w:pStyle w:val="ListParagraph"/>
        <w:numPr>
          <w:ilvl w:val="0"/>
          <w:numId w:val="10"/>
        </w:numPr>
        <w:tabs>
          <w:tab w:pos="821" w:val="left" w:leader="none"/>
        </w:tabs>
        <w:spacing w:line="240" w:lineRule="auto" w:before="2" w:after="0"/>
        <w:ind w:left="821" w:right="0" w:hanging="360"/>
        <w:jc w:val="left"/>
        <w:rPr>
          <w:sz w:val="24"/>
        </w:rPr>
      </w:pPr>
      <w:r>
        <w:rPr>
          <w:sz w:val="24"/>
        </w:rPr>
        <w:t>Antibioterapia</w:t>
      </w:r>
      <w:r>
        <w:rPr>
          <w:spacing w:val="-19"/>
          <w:sz w:val="24"/>
        </w:rPr>
        <w:t> </w:t>
      </w:r>
      <w:r>
        <w:rPr>
          <w:sz w:val="24"/>
        </w:rPr>
        <w:t>previa</w:t>
      </w:r>
      <w:r>
        <w:rPr>
          <w:spacing w:val="-19"/>
          <w:sz w:val="24"/>
        </w:rPr>
        <w:t> </w:t>
      </w:r>
      <w:r>
        <w:rPr>
          <w:sz w:val="24"/>
        </w:rPr>
        <w:t>en</w:t>
      </w:r>
      <w:r>
        <w:rPr>
          <w:spacing w:val="-19"/>
          <w:sz w:val="24"/>
        </w:rPr>
        <w:t> </w:t>
      </w:r>
      <w:r>
        <w:rPr>
          <w:sz w:val="24"/>
        </w:rPr>
        <w:t>los</w:t>
      </w:r>
      <w:r>
        <w:rPr>
          <w:spacing w:val="-17"/>
          <w:sz w:val="24"/>
        </w:rPr>
        <w:t> </w:t>
      </w:r>
      <w:r>
        <w:rPr>
          <w:sz w:val="24"/>
        </w:rPr>
        <w:t>últimos</w:t>
      </w:r>
      <w:r>
        <w:rPr>
          <w:spacing w:val="-15"/>
          <w:sz w:val="24"/>
        </w:rPr>
        <w:t> </w:t>
      </w:r>
      <w:r>
        <w:rPr>
          <w:sz w:val="24"/>
        </w:rPr>
        <w:t>15</w:t>
      </w:r>
      <w:r>
        <w:rPr>
          <w:spacing w:val="-19"/>
          <w:sz w:val="24"/>
        </w:rPr>
        <w:t> </w:t>
      </w:r>
      <w:r>
        <w:rPr>
          <w:sz w:val="24"/>
        </w:rPr>
        <w:t>días:</w:t>
      </w:r>
      <w:r>
        <w:rPr>
          <w:spacing w:val="-21"/>
          <w:sz w:val="24"/>
        </w:rPr>
        <w:t> </w:t>
      </w:r>
      <w:r>
        <w:rPr>
          <w:sz w:val="24"/>
        </w:rPr>
        <w:t>microorganismos</w:t>
      </w:r>
      <w:r>
        <w:rPr>
          <w:spacing w:val="-20"/>
          <w:sz w:val="24"/>
        </w:rPr>
        <w:t> </w:t>
      </w:r>
      <w:r>
        <w:rPr>
          <w:sz w:val="24"/>
        </w:rPr>
        <w:t>potencialmente</w:t>
      </w:r>
    </w:p>
    <w:p>
      <w:pPr>
        <w:spacing w:after="0" w:line="240" w:lineRule="auto"/>
        <w:jc w:val="left"/>
        <w:rPr>
          <w:sz w:val="24"/>
        </w:rPr>
        <w:sectPr>
          <w:pgSz w:w="12240" w:h="15840"/>
          <w:pgMar w:header="0" w:footer="945" w:top="1360" w:bottom="1200" w:left="1600" w:right="1580"/>
        </w:sectPr>
      </w:pPr>
    </w:p>
    <w:p>
      <w:pPr>
        <w:pStyle w:val="BodyText"/>
        <w:spacing w:before="55"/>
        <w:ind w:left="821" w:right="41"/>
      </w:pPr>
      <w:r>
        <w:rPr/>
        <w:t>multirresistentes.</w:t>
      </w:r>
    </w:p>
    <w:p>
      <w:pPr>
        <w:pStyle w:val="ListParagraph"/>
        <w:numPr>
          <w:ilvl w:val="0"/>
          <w:numId w:val="10"/>
        </w:numPr>
        <w:tabs>
          <w:tab w:pos="821" w:val="left" w:leader="none"/>
        </w:tabs>
        <w:spacing w:line="240" w:lineRule="auto" w:before="139" w:after="0"/>
        <w:ind w:left="821" w:right="0" w:hanging="360"/>
        <w:jc w:val="left"/>
        <w:rPr>
          <w:sz w:val="24"/>
        </w:rPr>
      </w:pPr>
      <w:r>
        <w:rPr>
          <w:sz w:val="24"/>
        </w:rPr>
        <w:t>Aspiración: considerar además los microorganismos</w:t>
      </w:r>
      <w:r>
        <w:rPr>
          <w:spacing w:val="-21"/>
          <w:sz w:val="24"/>
        </w:rPr>
        <w:t> </w:t>
      </w:r>
      <w:r>
        <w:rPr>
          <w:sz w:val="24"/>
        </w:rPr>
        <w:t>anaerobios.</w:t>
      </w:r>
    </w:p>
    <w:p>
      <w:pPr>
        <w:pStyle w:val="BodyText"/>
        <w:spacing w:before="11"/>
        <w:rPr>
          <w:sz w:val="32"/>
        </w:rPr>
      </w:pPr>
    </w:p>
    <w:p>
      <w:pPr>
        <w:spacing w:before="0"/>
        <w:ind w:left="100" w:right="0" w:firstLine="0"/>
        <w:jc w:val="both"/>
        <w:rPr>
          <w:b/>
          <w:sz w:val="24"/>
        </w:rPr>
      </w:pPr>
      <w:r>
        <w:rPr>
          <w:b/>
          <w:sz w:val="24"/>
        </w:rPr>
        <w:t>Tratamiento empírico recomendado en la neumonía nosocomial del grupo II.</w:t>
      </w:r>
    </w:p>
    <w:p>
      <w:pPr>
        <w:pStyle w:val="BodyText"/>
        <w:spacing w:before="11"/>
        <w:rPr>
          <w:b/>
          <w:sz w:val="32"/>
        </w:rPr>
      </w:pPr>
    </w:p>
    <w:p>
      <w:pPr>
        <w:pStyle w:val="BodyText"/>
        <w:spacing w:line="360" w:lineRule="auto"/>
        <w:ind w:left="100" w:right="114"/>
        <w:jc w:val="both"/>
      </w:pPr>
      <w:r>
        <w:rPr/>
        <w:t>El tratamiento consiste en la administración de cefepime o piperacilina-tazobactam (si ha habido cirugía digestiva o aspiración) o carbapenem asociado con un aminoglucósido (tobramicina o amikacina según sensibilidad del hospital).</w:t>
      </w:r>
    </w:p>
    <w:p>
      <w:pPr>
        <w:pStyle w:val="BodyText"/>
        <w:spacing w:before="3"/>
        <w:rPr>
          <w:sz w:val="21"/>
        </w:rPr>
      </w:pPr>
    </w:p>
    <w:p>
      <w:pPr>
        <w:pStyle w:val="BodyText"/>
        <w:spacing w:line="364" w:lineRule="auto"/>
        <w:ind w:left="100" w:right="114"/>
        <w:jc w:val="both"/>
      </w:pPr>
      <w:r>
        <w:rPr/>
        <w:t>Se deben considerar glucopéptidos o linezolid si hay </w:t>
      </w:r>
      <w:r>
        <w:rPr>
          <w:i/>
        </w:rPr>
        <w:t>Staphylococcus aureus MR </w:t>
      </w:r>
      <w:r>
        <w:rPr/>
        <w:t>o sustituir los aminoglucósidos por ciprofloxacino en caso de insuficiencia renal. También se puede usar inicialmente carbapenémicos si el </w:t>
      </w:r>
      <w:r>
        <w:rPr>
          <w:i/>
        </w:rPr>
        <w:t>Acinetobacter spp</w:t>
      </w:r>
      <w:r>
        <w:rPr/>
        <w:t>. es multiresistente.</w:t>
      </w:r>
    </w:p>
    <w:p>
      <w:pPr>
        <w:pStyle w:val="BodyText"/>
        <w:spacing w:before="10"/>
        <w:rPr>
          <w:sz w:val="23"/>
        </w:rPr>
      </w:pPr>
    </w:p>
    <w:p>
      <w:pPr>
        <w:pStyle w:val="Heading2"/>
        <w:jc w:val="both"/>
        <w:rPr>
          <w:i/>
        </w:rPr>
      </w:pPr>
      <w:r>
        <w:rPr>
          <w:i w:val="0"/>
        </w:rPr>
        <w:t>Guías de la </w:t>
      </w:r>
      <w:r>
        <w:rPr>
          <w:i/>
        </w:rPr>
        <w:t>American Thoracic Society y la Infectious Diseases Society of</w:t>
      </w:r>
    </w:p>
    <w:p>
      <w:pPr>
        <w:spacing w:line="166" w:lineRule="exact" w:before="134"/>
        <w:ind w:left="1181" w:right="41" w:firstLine="0"/>
        <w:jc w:val="left"/>
        <w:rPr>
          <w:b/>
          <w:sz w:val="16"/>
        </w:rPr>
      </w:pPr>
      <w:r>
        <w:rPr>
          <w:b/>
          <w:sz w:val="16"/>
        </w:rPr>
        <w:t>(29)</w:t>
      </w:r>
    </w:p>
    <w:p>
      <w:pPr>
        <w:pStyle w:val="Heading2"/>
        <w:tabs>
          <w:tab w:pos="1470" w:val="left" w:leader="none"/>
        </w:tabs>
        <w:spacing w:line="245" w:lineRule="exact"/>
        <w:ind w:right="41"/>
        <w:jc w:val="left"/>
        <w:rPr>
          <w:i w:val="0"/>
        </w:rPr>
      </w:pPr>
      <w:r>
        <w:rPr>
          <w:i/>
        </w:rPr>
        <w:t>America</w:t>
        <w:tab/>
      </w:r>
      <w:r>
        <w:rPr>
          <w:i w:val="0"/>
        </w:rPr>
        <w:t>.</w:t>
      </w:r>
    </w:p>
    <w:p>
      <w:pPr>
        <w:pStyle w:val="BodyText"/>
        <w:spacing w:before="11"/>
        <w:rPr>
          <w:b/>
          <w:sz w:val="29"/>
        </w:rPr>
      </w:pPr>
    </w:p>
    <w:p>
      <w:pPr>
        <w:pStyle w:val="BodyText"/>
        <w:spacing w:line="369" w:lineRule="auto" w:before="69"/>
        <w:ind w:left="100" w:right="114"/>
        <w:jc w:val="both"/>
      </w:pPr>
      <w:r>
        <w:rPr/>
        <w:t>En el año 2005 la </w:t>
      </w:r>
      <w:r>
        <w:rPr>
          <w:i/>
        </w:rPr>
        <w:t>American Thoracic Society y la Infectious Diseases Society </w:t>
      </w:r>
      <w:r>
        <w:rPr>
          <w:i/>
          <w:spacing w:val="3"/>
        </w:rPr>
        <w:t>of </w:t>
      </w:r>
      <w:r>
        <w:rPr>
          <w:i/>
        </w:rPr>
        <w:t>America</w:t>
      </w:r>
      <w:r>
        <w:rPr>
          <w:i/>
          <w:spacing w:val="-12"/>
        </w:rPr>
        <w:t> </w:t>
      </w:r>
      <w:r>
        <w:rPr/>
        <w:t>publicaron</w:t>
      </w:r>
      <w:r>
        <w:rPr>
          <w:spacing w:val="-13"/>
        </w:rPr>
        <w:t> </w:t>
      </w:r>
      <w:r>
        <w:rPr/>
        <w:t>las</w:t>
      </w:r>
      <w:r>
        <w:rPr>
          <w:spacing w:val="-19"/>
        </w:rPr>
        <w:t> </w:t>
      </w:r>
      <w:r>
        <w:rPr/>
        <w:t>guías</w:t>
      </w:r>
      <w:r>
        <w:rPr>
          <w:spacing w:val="-19"/>
        </w:rPr>
        <w:t> </w:t>
      </w:r>
      <w:r>
        <w:rPr/>
        <w:t>para</w:t>
      </w:r>
      <w:r>
        <w:rPr>
          <w:spacing w:val="-18"/>
        </w:rPr>
        <w:t> </w:t>
      </w:r>
      <w:r>
        <w:rPr>
          <w:spacing w:val="3"/>
        </w:rPr>
        <w:t>el</w:t>
      </w:r>
      <w:r>
        <w:rPr>
          <w:spacing w:val="-22"/>
        </w:rPr>
        <w:t> </w:t>
      </w:r>
      <w:r>
        <w:rPr/>
        <w:t>manejo</w:t>
      </w:r>
      <w:r>
        <w:rPr>
          <w:spacing w:val="-13"/>
        </w:rPr>
        <w:t> </w:t>
      </w:r>
      <w:r>
        <w:rPr/>
        <w:t>en</w:t>
      </w:r>
      <w:r>
        <w:rPr>
          <w:spacing w:val="-13"/>
        </w:rPr>
        <w:t> </w:t>
      </w:r>
      <w:r>
        <w:rPr/>
        <w:t>adultos</w:t>
      </w:r>
      <w:r>
        <w:rPr>
          <w:spacing w:val="-19"/>
        </w:rPr>
        <w:t> </w:t>
      </w:r>
      <w:r>
        <w:rPr/>
        <w:t>de</w:t>
      </w:r>
      <w:r>
        <w:rPr>
          <w:spacing w:val="-18"/>
        </w:rPr>
        <w:t> </w:t>
      </w:r>
      <w:r>
        <w:rPr/>
        <w:t>la</w:t>
      </w:r>
      <w:r>
        <w:rPr>
          <w:spacing w:val="-13"/>
        </w:rPr>
        <w:t> </w:t>
      </w:r>
      <w:r>
        <w:rPr/>
        <w:t>Neumonía</w:t>
      </w:r>
      <w:r>
        <w:rPr>
          <w:spacing w:val="-18"/>
        </w:rPr>
        <w:t> </w:t>
      </w:r>
      <w:r>
        <w:rPr/>
        <w:t>Nosocomial y NAVM. En ellas </w:t>
      </w:r>
      <w:r>
        <w:rPr>
          <w:spacing w:val="3"/>
        </w:rPr>
        <w:t>el </w:t>
      </w:r>
      <w:r>
        <w:rPr/>
        <w:t>esquema terapéutico que se propone se establece según el tiempo de inicio de la neumonía junto con la presencia o no de factores de riesgo para microorganismos potencialmente multirresistentes y el nivel de gravedad.</w:t>
      </w:r>
      <w:r>
        <w:rPr>
          <w:spacing w:val="11"/>
        </w:rPr>
        <w:t> </w:t>
      </w:r>
      <w:r>
        <w:rPr/>
        <w:t>Los factores de riesgo para colonización o infección por microorganismos potencialmente multirresistentes</w:t>
      </w:r>
      <w:r>
        <w:rPr>
          <w:spacing w:val="-16"/>
        </w:rPr>
        <w:t> </w:t>
      </w:r>
      <w:r>
        <w:rPr/>
        <w:t>son:</w:t>
      </w:r>
    </w:p>
    <w:p>
      <w:pPr>
        <w:pStyle w:val="BodyText"/>
        <w:spacing w:before="3"/>
        <w:rPr>
          <w:sz w:val="23"/>
        </w:rPr>
      </w:pPr>
    </w:p>
    <w:p>
      <w:pPr>
        <w:pStyle w:val="ListParagraph"/>
        <w:numPr>
          <w:ilvl w:val="1"/>
          <w:numId w:val="5"/>
        </w:numPr>
        <w:tabs>
          <w:tab w:pos="820" w:val="left" w:leader="none"/>
          <w:tab w:pos="821" w:val="left" w:leader="none"/>
        </w:tabs>
        <w:spacing w:line="240" w:lineRule="auto" w:before="0" w:after="0"/>
        <w:ind w:left="821" w:right="0" w:hanging="360"/>
        <w:jc w:val="left"/>
        <w:rPr>
          <w:sz w:val="24"/>
        </w:rPr>
      </w:pPr>
      <w:r>
        <w:rPr>
          <w:sz w:val="24"/>
        </w:rPr>
        <w:t>Terapia antimicrobiana en los 90 días</w:t>
      </w:r>
      <w:r>
        <w:rPr>
          <w:spacing w:val="-19"/>
          <w:sz w:val="24"/>
        </w:rPr>
        <w:t> </w:t>
      </w:r>
      <w:r>
        <w:rPr>
          <w:sz w:val="24"/>
        </w:rPr>
        <w:t>previos</w:t>
      </w:r>
    </w:p>
    <w:p>
      <w:pPr>
        <w:pStyle w:val="ListParagraph"/>
        <w:numPr>
          <w:ilvl w:val="1"/>
          <w:numId w:val="5"/>
        </w:numPr>
        <w:tabs>
          <w:tab w:pos="820" w:val="left" w:leader="none"/>
          <w:tab w:pos="821" w:val="left" w:leader="none"/>
        </w:tabs>
        <w:spacing w:line="240" w:lineRule="auto" w:before="176" w:after="0"/>
        <w:ind w:left="821" w:right="0" w:hanging="360"/>
        <w:jc w:val="left"/>
        <w:rPr>
          <w:sz w:val="24"/>
        </w:rPr>
      </w:pPr>
      <w:r>
        <w:rPr>
          <w:sz w:val="24"/>
        </w:rPr>
        <w:t>Hospitalización más de 5</w:t>
      </w:r>
      <w:r>
        <w:rPr>
          <w:spacing w:val="-16"/>
          <w:sz w:val="24"/>
        </w:rPr>
        <w:t> </w:t>
      </w:r>
      <w:r>
        <w:rPr>
          <w:sz w:val="24"/>
        </w:rPr>
        <w:t>días</w:t>
      </w:r>
    </w:p>
    <w:p>
      <w:pPr>
        <w:pStyle w:val="ListParagraph"/>
        <w:numPr>
          <w:ilvl w:val="1"/>
          <w:numId w:val="5"/>
        </w:numPr>
        <w:tabs>
          <w:tab w:pos="820" w:val="left" w:leader="none"/>
          <w:tab w:pos="821" w:val="left" w:leader="none"/>
        </w:tabs>
        <w:spacing w:line="352" w:lineRule="auto" w:before="171" w:after="0"/>
        <w:ind w:left="821" w:right="126" w:hanging="360"/>
        <w:jc w:val="left"/>
        <w:rPr>
          <w:sz w:val="24"/>
        </w:rPr>
      </w:pPr>
      <w:r>
        <w:rPr>
          <w:sz w:val="24"/>
        </w:rPr>
        <w:t>Alta frecuencia de resistencia antibiótica en la comunidad o en la unidad especifica</w:t>
      </w:r>
    </w:p>
    <w:p>
      <w:pPr>
        <w:pStyle w:val="ListParagraph"/>
        <w:numPr>
          <w:ilvl w:val="1"/>
          <w:numId w:val="5"/>
        </w:numPr>
        <w:tabs>
          <w:tab w:pos="820" w:val="left" w:leader="none"/>
          <w:tab w:pos="821" w:val="left" w:leader="none"/>
        </w:tabs>
        <w:spacing w:line="576" w:lineRule="auto" w:before="12" w:after="0"/>
        <w:ind w:left="100" w:right="351" w:firstLine="361"/>
        <w:jc w:val="left"/>
        <w:rPr>
          <w:sz w:val="24"/>
        </w:rPr>
      </w:pPr>
      <w:r>
        <w:rPr>
          <w:sz w:val="24"/>
        </w:rPr>
        <w:t>Inmunosupresión secundaria a enfermedad o tratamiento inmunosupresor Los factores de riesgo para la Neumonía Asociada a los Cuidados</w:t>
      </w:r>
      <w:r>
        <w:rPr>
          <w:spacing w:val="-30"/>
          <w:sz w:val="24"/>
        </w:rPr>
        <w:t> </w:t>
      </w:r>
      <w:r>
        <w:rPr>
          <w:sz w:val="24"/>
        </w:rPr>
        <w:t>Sanitarios:</w:t>
      </w:r>
    </w:p>
    <w:p>
      <w:pPr>
        <w:spacing w:after="0" w:line="576" w:lineRule="auto"/>
        <w:jc w:val="left"/>
        <w:rPr>
          <w:sz w:val="24"/>
        </w:rPr>
        <w:sectPr>
          <w:pgSz w:w="12240" w:h="15840"/>
          <w:pgMar w:header="0" w:footer="945" w:top="1360" w:bottom="1200" w:left="1600" w:right="1580"/>
        </w:sectPr>
      </w:pPr>
    </w:p>
    <w:p>
      <w:pPr>
        <w:pStyle w:val="ListParagraph"/>
        <w:numPr>
          <w:ilvl w:val="0"/>
          <w:numId w:val="11"/>
        </w:numPr>
        <w:tabs>
          <w:tab w:pos="820" w:val="left" w:leader="none"/>
          <w:tab w:pos="821" w:val="left" w:leader="none"/>
        </w:tabs>
        <w:spacing w:line="240" w:lineRule="auto" w:before="50" w:after="0"/>
        <w:ind w:left="821" w:right="0" w:hanging="360"/>
        <w:jc w:val="left"/>
        <w:rPr>
          <w:sz w:val="24"/>
        </w:rPr>
      </w:pPr>
      <w:r>
        <w:rPr>
          <w:sz w:val="24"/>
        </w:rPr>
        <w:t>Hospitalización de dos o más días en los 90 días</w:t>
      </w:r>
      <w:r>
        <w:rPr>
          <w:spacing w:val="-14"/>
          <w:sz w:val="24"/>
        </w:rPr>
        <w:t> </w:t>
      </w:r>
      <w:r>
        <w:rPr>
          <w:sz w:val="24"/>
        </w:rPr>
        <w:t>previos</w:t>
      </w:r>
    </w:p>
    <w:p>
      <w:pPr>
        <w:pStyle w:val="ListParagraph"/>
        <w:numPr>
          <w:ilvl w:val="0"/>
          <w:numId w:val="11"/>
        </w:numPr>
        <w:tabs>
          <w:tab w:pos="820" w:val="left" w:leader="none"/>
          <w:tab w:pos="821" w:val="left" w:leader="none"/>
        </w:tabs>
        <w:spacing w:line="240" w:lineRule="auto" w:before="194" w:after="0"/>
        <w:ind w:left="821" w:right="0" w:hanging="360"/>
        <w:jc w:val="left"/>
        <w:rPr>
          <w:sz w:val="24"/>
        </w:rPr>
      </w:pPr>
      <w:r>
        <w:rPr>
          <w:sz w:val="24"/>
        </w:rPr>
        <w:t>Residencia en centros de enfermos crónicos o residencias tercera</w:t>
      </w:r>
      <w:r>
        <w:rPr>
          <w:spacing w:val="-19"/>
          <w:sz w:val="24"/>
        </w:rPr>
        <w:t> </w:t>
      </w:r>
      <w:r>
        <w:rPr>
          <w:sz w:val="24"/>
        </w:rPr>
        <w:t>edad</w:t>
      </w:r>
    </w:p>
    <w:p>
      <w:pPr>
        <w:pStyle w:val="ListParagraph"/>
        <w:numPr>
          <w:ilvl w:val="0"/>
          <w:numId w:val="11"/>
        </w:numPr>
        <w:tabs>
          <w:tab w:pos="820" w:val="left" w:leader="none"/>
          <w:tab w:pos="821" w:val="left" w:leader="none"/>
        </w:tabs>
        <w:spacing w:line="240" w:lineRule="auto" w:before="189" w:after="0"/>
        <w:ind w:left="821" w:right="0" w:hanging="360"/>
        <w:jc w:val="left"/>
        <w:rPr>
          <w:sz w:val="24"/>
        </w:rPr>
      </w:pPr>
      <w:r>
        <w:rPr>
          <w:sz w:val="24"/>
        </w:rPr>
        <w:t>Tratamiento endovenoso</w:t>
      </w:r>
      <w:r>
        <w:rPr>
          <w:spacing w:val="-22"/>
          <w:sz w:val="24"/>
        </w:rPr>
        <w:t> </w:t>
      </w:r>
      <w:r>
        <w:rPr>
          <w:sz w:val="24"/>
        </w:rPr>
        <w:t>domiciliario</w:t>
      </w:r>
    </w:p>
    <w:p>
      <w:pPr>
        <w:pStyle w:val="ListParagraph"/>
        <w:numPr>
          <w:ilvl w:val="0"/>
          <w:numId w:val="11"/>
        </w:numPr>
        <w:tabs>
          <w:tab w:pos="820" w:val="left" w:leader="none"/>
          <w:tab w:pos="821" w:val="left" w:leader="none"/>
        </w:tabs>
        <w:spacing w:line="240" w:lineRule="auto" w:before="194" w:after="0"/>
        <w:ind w:left="821" w:right="0" w:hanging="360"/>
        <w:jc w:val="left"/>
        <w:rPr>
          <w:sz w:val="24"/>
        </w:rPr>
      </w:pPr>
      <w:r>
        <w:rPr>
          <w:sz w:val="24"/>
        </w:rPr>
        <w:t>Hemodialisis crónica en los 30 días</w:t>
      </w:r>
      <w:r>
        <w:rPr>
          <w:spacing w:val="-16"/>
          <w:sz w:val="24"/>
        </w:rPr>
        <w:t> </w:t>
      </w:r>
      <w:r>
        <w:rPr>
          <w:sz w:val="24"/>
        </w:rPr>
        <w:t>previos</w:t>
      </w:r>
    </w:p>
    <w:p>
      <w:pPr>
        <w:pStyle w:val="ListParagraph"/>
        <w:numPr>
          <w:ilvl w:val="0"/>
          <w:numId w:val="11"/>
        </w:numPr>
        <w:tabs>
          <w:tab w:pos="820" w:val="left" w:leader="none"/>
          <w:tab w:pos="821" w:val="left" w:leader="none"/>
        </w:tabs>
        <w:spacing w:line="240" w:lineRule="auto" w:before="174" w:after="0"/>
        <w:ind w:left="821" w:right="0" w:hanging="360"/>
        <w:jc w:val="left"/>
        <w:rPr>
          <w:sz w:val="24"/>
        </w:rPr>
      </w:pPr>
      <w:r>
        <w:rPr>
          <w:sz w:val="24"/>
        </w:rPr>
        <w:t>Miembro en la familia con patógeno</w:t>
      </w:r>
      <w:r>
        <w:rPr>
          <w:spacing w:val="-19"/>
          <w:sz w:val="24"/>
        </w:rPr>
        <w:t> </w:t>
      </w:r>
      <w:r>
        <w:rPr>
          <w:sz w:val="24"/>
        </w:rPr>
        <w:t>multirresistentes.</w:t>
      </w:r>
    </w:p>
    <w:p>
      <w:pPr>
        <w:pStyle w:val="BodyText"/>
        <w:spacing w:before="3"/>
        <w:rPr>
          <w:sz w:val="34"/>
        </w:rPr>
      </w:pPr>
    </w:p>
    <w:p>
      <w:pPr>
        <w:pStyle w:val="BodyText"/>
        <w:ind w:left="100" w:right="41"/>
      </w:pPr>
      <w:r>
        <w:rPr/>
        <w:t>Los esquemas de tratamiento empírico serian:</w:t>
      </w:r>
    </w:p>
    <w:p>
      <w:pPr>
        <w:pStyle w:val="BodyText"/>
      </w:pPr>
    </w:p>
    <w:p>
      <w:pPr>
        <w:pStyle w:val="BodyText"/>
        <w:spacing w:line="360" w:lineRule="auto" w:before="138"/>
        <w:ind w:left="100" w:right="41"/>
      </w:pPr>
      <w:r>
        <w:rPr/>
        <w:t>Tratamiento antibiótico empírico inicial en pacientes con neumonía precoz, sin factores de riesgo de gérmenes multirresistentes y cualquier nivel de gravedad.</w:t>
      </w:r>
    </w:p>
    <w:p>
      <w:pPr>
        <w:pStyle w:val="BodyText"/>
        <w:spacing w:before="2"/>
        <w:rPr>
          <w:sz w:val="21"/>
        </w:rPr>
      </w:pPr>
    </w:p>
    <w:p>
      <w:pPr>
        <w:pStyle w:val="ListParagraph"/>
        <w:numPr>
          <w:ilvl w:val="1"/>
          <w:numId w:val="5"/>
        </w:numPr>
        <w:tabs>
          <w:tab w:pos="821" w:val="left" w:leader="none"/>
        </w:tabs>
        <w:spacing w:line="360" w:lineRule="auto" w:before="1" w:after="0"/>
        <w:ind w:left="821" w:right="111" w:hanging="360"/>
        <w:jc w:val="both"/>
        <w:rPr>
          <w:i/>
          <w:sz w:val="24"/>
        </w:rPr>
      </w:pPr>
      <w:r>
        <w:rPr>
          <w:sz w:val="24"/>
        </w:rPr>
        <w:t>Patógenos potenciales: </w:t>
      </w:r>
      <w:r>
        <w:rPr>
          <w:i/>
          <w:sz w:val="24"/>
        </w:rPr>
        <w:t>Streptococcus pneumoniae, Haemophilus </w:t>
      </w:r>
      <w:r>
        <w:rPr>
          <w:i/>
          <w:sz w:val="24"/>
        </w:rPr>
        <w:t>influenzae</w:t>
      </w:r>
      <w:r>
        <w:rPr>
          <w:sz w:val="24"/>
        </w:rPr>
        <w:t>, </w:t>
      </w:r>
      <w:r>
        <w:rPr>
          <w:i/>
          <w:sz w:val="24"/>
        </w:rPr>
        <w:t>Staphylococcus aureus</w:t>
      </w:r>
      <w:r>
        <w:rPr>
          <w:sz w:val="24"/>
        </w:rPr>
        <w:t>-MS, y Enterobacterias: </w:t>
      </w:r>
      <w:r>
        <w:rPr>
          <w:i/>
          <w:sz w:val="24"/>
        </w:rPr>
        <w:t>Escherichia coli, </w:t>
      </w:r>
      <w:r>
        <w:rPr>
          <w:i/>
          <w:sz w:val="24"/>
        </w:rPr>
        <w:t>Klebsiella pneumonia, Enterobacter sp, Proteus sp,</w:t>
      </w:r>
      <w:r>
        <w:rPr>
          <w:i/>
          <w:spacing w:val="-27"/>
          <w:sz w:val="24"/>
        </w:rPr>
        <w:t> </w:t>
      </w:r>
      <w:r>
        <w:rPr>
          <w:i/>
          <w:sz w:val="24"/>
        </w:rPr>
        <w:t>Serratia.</w:t>
      </w:r>
    </w:p>
    <w:p>
      <w:pPr>
        <w:pStyle w:val="BodyText"/>
        <w:rPr>
          <w:i/>
        </w:rPr>
      </w:pPr>
    </w:p>
    <w:p>
      <w:pPr>
        <w:pStyle w:val="BodyText"/>
        <w:spacing w:before="3"/>
        <w:rPr>
          <w:i/>
          <w:sz w:val="20"/>
        </w:rPr>
      </w:pPr>
    </w:p>
    <w:p>
      <w:pPr>
        <w:pStyle w:val="ListParagraph"/>
        <w:numPr>
          <w:ilvl w:val="1"/>
          <w:numId w:val="5"/>
        </w:numPr>
        <w:tabs>
          <w:tab w:pos="821" w:val="left" w:leader="none"/>
        </w:tabs>
        <w:spacing w:line="364" w:lineRule="auto" w:before="0" w:after="0"/>
        <w:ind w:left="821" w:right="129" w:hanging="360"/>
        <w:jc w:val="both"/>
        <w:rPr>
          <w:sz w:val="24"/>
        </w:rPr>
      </w:pPr>
      <w:r>
        <w:rPr>
          <w:sz w:val="24"/>
        </w:rPr>
        <w:t>Antibióticos recomendados: ceftriaxona o levofloxacino, moxifloxacino o ciprofloxacino o ampicillina/sulbactam o</w:t>
      </w:r>
      <w:r>
        <w:rPr>
          <w:spacing w:val="-18"/>
          <w:sz w:val="24"/>
        </w:rPr>
        <w:t> </w:t>
      </w:r>
      <w:r>
        <w:rPr>
          <w:sz w:val="24"/>
        </w:rPr>
        <w:t>ertapenem.</w:t>
      </w:r>
    </w:p>
    <w:p>
      <w:pPr>
        <w:pStyle w:val="BodyText"/>
        <w:spacing w:before="4"/>
      </w:pPr>
    </w:p>
    <w:p>
      <w:pPr>
        <w:pStyle w:val="BodyText"/>
        <w:spacing w:line="357" w:lineRule="auto"/>
        <w:ind w:left="100" w:right="362"/>
      </w:pPr>
      <w:r>
        <w:rPr/>
        <w:t>Tratamiento antibiótico empírico inicial en pacientes con neumonía tardía o temprana, con factores de riesgo de gérmenes multirresistentes y cualquier nivel de gravedad.</w:t>
      </w:r>
    </w:p>
    <w:p>
      <w:pPr>
        <w:pStyle w:val="BodyText"/>
        <w:spacing w:before="5"/>
        <w:rPr>
          <w:sz w:val="21"/>
        </w:rPr>
      </w:pPr>
    </w:p>
    <w:p>
      <w:pPr>
        <w:pStyle w:val="ListParagraph"/>
        <w:numPr>
          <w:ilvl w:val="1"/>
          <w:numId w:val="5"/>
        </w:numPr>
        <w:tabs>
          <w:tab w:pos="821" w:val="left" w:leader="none"/>
        </w:tabs>
        <w:spacing w:line="357" w:lineRule="auto" w:before="0" w:after="0"/>
        <w:ind w:left="821" w:right="109" w:hanging="360"/>
        <w:jc w:val="both"/>
        <w:rPr>
          <w:sz w:val="24"/>
        </w:rPr>
      </w:pPr>
      <w:r>
        <w:rPr>
          <w:sz w:val="24"/>
        </w:rPr>
        <w:t>Patógenos potenciales sería los gérmenes del grupo anterior más</w:t>
      </w:r>
      <w:r>
        <w:rPr>
          <w:spacing w:val="-34"/>
          <w:sz w:val="24"/>
        </w:rPr>
        <w:t> </w:t>
      </w:r>
      <w:r>
        <w:rPr>
          <w:sz w:val="24"/>
        </w:rPr>
        <w:t>gérmenes multirresistentes: </w:t>
      </w:r>
      <w:r>
        <w:rPr>
          <w:i/>
          <w:sz w:val="24"/>
        </w:rPr>
        <w:t>Pseudomonas aeruginosa </w:t>
      </w:r>
      <w:r>
        <w:rPr>
          <w:sz w:val="24"/>
        </w:rPr>
        <w:t>o </w:t>
      </w:r>
      <w:r>
        <w:rPr>
          <w:i/>
          <w:sz w:val="24"/>
        </w:rPr>
        <w:t>Klebsiella pneumoniae</w:t>
      </w:r>
      <w:r>
        <w:rPr>
          <w:sz w:val="24"/>
        </w:rPr>
        <w:t>, </w:t>
      </w:r>
      <w:r>
        <w:rPr>
          <w:i/>
          <w:sz w:val="24"/>
        </w:rPr>
        <w:t>Acinetobacter sp</w:t>
      </w:r>
      <w:r>
        <w:rPr>
          <w:sz w:val="24"/>
        </w:rPr>
        <w:t>, </w:t>
      </w:r>
      <w:r>
        <w:rPr>
          <w:i/>
          <w:sz w:val="24"/>
        </w:rPr>
        <w:t>Staphylococcus aureus</w:t>
      </w:r>
      <w:r>
        <w:rPr>
          <w:sz w:val="24"/>
        </w:rPr>
        <w:t>-MR o </w:t>
      </w:r>
      <w:r>
        <w:rPr>
          <w:i/>
          <w:sz w:val="24"/>
        </w:rPr>
        <w:t>Legionella</w:t>
      </w:r>
      <w:r>
        <w:rPr>
          <w:i/>
          <w:spacing w:val="-21"/>
          <w:sz w:val="24"/>
        </w:rPr>
        <w:t> </w:t>
      </w:r>
      <w:r>
        <w:rPr>
          <w:i/>
          <w:sz w:val="24"/>
        </w:rPr>
        <w:t>pneumophila</w:t>
      </w:r>
      <w:r>
        <w:rPr>
          <w:sz w:val="24"/>
        </w:rPr>
        <w:t>.</w:t>
      </w:r>
    </w:p>
    <w:p>
      <w:pPr>
        <w:pStyle w:val="BodyText"/>
      </w:pPr>
    </w:p>
    <w:p>
      <w:pPr>
        <w:pStyle w:val="ListParagraph"/>
        <w:numPr>
          <w:ilvl w:val="1"/>
          <w:numId w:val="5"/>
        </w:numPr>
        <w:tabs>
          <w:tab w:pos="821" w:val="left" w:leader="none"/>
        </w:tabs>
        <w:spacing w:line="357" w:lineRule="auto" w:before="141" w:after="0"/>
        <w:ind w:left="821" w:right="118" w:hanging="360"/>
        <w:jc w:val="both"/>
        <w:rPr>
          <w:sz w:val="24"/>
        </w:rPr>
      </w:pPr>
      <w:r>
        <w:rPr>
          <w:sz w:val="24"/>
        </w:rPr>
        <w:t>Antibióticos recomendados: cefalosporinas con actividad antipseudomona (cefepime o ceftazidima) o carbapenem (imipenem o meropenem) o ureidopenicilinas asociadas a inhibidor de betalactamasas (piperazilina- tazobactam), o más una fluorquinolona (ciprofloxacino o levofloxacino) o un aminoglucosido (gentamicina, amikacina o</w:t>
      </w:r>
      <w:r>
        <w:rPr>
          <w:spacing w:val="-23"/>
          <w:sz w:val="24"/>
        </w:rPr>
        <w:t> </w:t>
      </w:r>
      <w:r>
        <w:rPr>
          <w:sz w:val="24"/>
        </w:rPr>
        <w:t>tobramicina).</w:t>
      </w:r>
    </w:p>
    <w:p>
      <w:pPr>
        <w:spacing w:after="0" w:line="357" w:lineRule="auto"/>
        <w:jc w:val="both"/>
        <w:rPr>
          <w:sz w:val="24"/>
        </w:rPr>
        <w:sectPr>
          <w:pgSz w:w="12240" w:h="15840"/>
          <w:pgMar w:header="0" w:footer="945" w:top="1380" w:bottom="1200" w:left="1600" w:right="1580"/>
        </w:sectPr>
      </w:pPr>
    </w:p>
    <w:p>
      <w:pPr>
        <w:pStyle w:val="BodyText"/>
        <w:spacing w:line="360" w:lineRule="auto" w:before="55"/>
        <w:ind w:left="100" w:right="115"/>
        <w:jc w:val="both"/>
      </w:pPr>
      <w:r>
        <w:rPr/>
        <w:t>Si hay sospecha o riesgo de </w:t>
      </w:r>
      <w:r>
        <w:rPr>
          <w:i/>
        </w:rPr>
        <w:t>Staphylococcus aureus </w:t>
      </w:r>
      <w:r>
        <w:rPr>
          <w:spacing w:val="-3"/>
        </w:rPr>
        <w:t>MR </w:t>
      </w:r>
      <w:r>
        <w:rPr/>
        <w:t>añadir, vancomicina o linezolid. o Si </w:t>
      </w:r>
      <w:r>
        <w:rPr>
          <w:spacing w:val="2"/>
        </w:rPr>
        <w:t>hay </w:t>
      </w:r>
      <w:r>
        <w:rPr/>
        <w:t>riesgo o sospecha de enterobacterias productoras de betalactamasas</w:t>
      </w:r>
      <w:r>
        <w:rPr>
          <w:spacing w:val="-18"/>
        </w:rPr>
        <w:t> </w:t>
      </w:r>
      <w:r>
        <w:rPr/>
        <w:t>de</w:t>
      </w:r>
      <w:r>
        <w:rPr>
          <w:spacing w:val="-17"/>
        </w:rPr>
        <w:t> </w:t>
      </w:r>
      <w:r>
        <w:rPr/>
        <w:t>espectro</w:t>
      </w:r>
      <w:r>
        <w:rPr>
          <w:spacing w:val="-17"/>
        </w:rPr>
        <w:t> </w:t>
      </w:r>
      <w:r>
        <w:rPr/>
        <w:t>ampliado</w:t>
      </w:r>
      <w:r>
        <w:rPr>
          <w:spacing w:val="-17"/>
        </w:rPr>
        <w:t> </w:t>
      </w:r>
      <w:r>
        <w:rPr/>
        <w:t>o</w:t>
      </w:r>
      <w:r>
        <w:rPr>
          <w:spacing w:val="-17"/>
        </w:rPr>
        <w:t> </w:t>
      </w:r>
      <w:r>
        <w:rPr/>
        <w:t>bien</w:t>
      </w:r>
      <w:r>
        <w:rPr>
          <w:spacing w:val="-17"/>
        </w:rPr>
        <w:t> </w:t>
      </w:r>
      <w:r>
        <w:rPr/>
        <w:t>Acinetobacter</w:t>
      </w:r>
      <w:r>
        <w:rPr>
          <w:spacing w:val="-18"/>
        </w:rPr>
        <w:t> </w:t>
      </w:r>
      <w:r>
        <w:rPr/>
        <w:t>el</w:t>
      </w:r>
      <w:r>
        <w:rPr>
          <w:spacing w:val="-22"/>
        </w:rPr>
        <w:t> </w:t>
      </w:r>
      <w:r>
        <w:rPr/>
        <w:t>antibiótico</w:t>
      </w:r>
      <w:r>
        <w:rPr>
          <w:spacing w:val="-17"/>
        </w:rPr>
        <w:t> </w:t>
      </w:r>
      <w:r>
        <w:rPr/>
        <w:t>de</w:t>
      </w:r>
      <w:r>
        <w:rPr>
          <w:spacing w:val="-17"/>
        </w:rPr>
        <w:t> </w:t>
      </w:r>
      <w:r>
        <w:rPr/>
        <w:t>elección es un carbapenem, o Si hay riesgo o sospecha de </w:t>
      </w:r>
      <w:r>
        <w:rPr>
          <w:i/>
        </w:rPr>
        <w:t>Legionella pneumophila </w:t>
      </w:r>
      <w:r>
        <w:rPr/>
        <w:t>la combinación debe incluir un macrólido o fluorquinolona antes que un aminoglucosido.</w:t>
      </w:r>
    </w:p>
    <w:p>
      <w:pPr>
        <w:pStyle w:val="BodyText"/>
        <w:spacing w:before="4"/>
        <w:rPr>
          <w:sz w:val="21"/>
        </w:rPr>
      </w:pPr>
    </w:p>
    <w:p>
      <w:pPr>
        <w:pStyle w:val="BodyText"/>
        <w:spacing w:line="360" w:lineRule="auto"/>
        <w:ind w:left="100" w:right="113"/>
        <w:jc w:val="both"/>
      </w:pPr>
      <w:r>
        <w:rPr/>
        <w:t>Soo Hoo </w:t>
      </w:r>
      <w:r>
        <w:rPr>
          <w:i/>
        </w:rPr>
        <w:t>y cols </w:t>
      </w:r>
      <w:r>
        <w:rPr/>
        <w:t>comparan dos periodos en los cuales siguieron diferentes estrategias para establecer el tratamiento de la Neumonía Nosocomial. Basándose en su epidemiologia local implantaron un nuevo protocolo. Estos cambios les llevó a un mayor porcentaje de tratamientos iníciales adecuados y menor mortalidad  </w:t>
      </w:r>
      <w:r>
        <w:rPr>
          <w:spacing w:val="61"/>
        </w:rPr>
        <w:t> </w:t>
      </w:r>
      <w:r>
        <w:rPr/>
        <w:t>a</w:t>
      </w:r>
    </w:p>
    <w:p>
      <w:pPr>
        <w:spacing w:line="145" w:lineRule="exact" w:before="0"/>
        <w:ind w:left="0" w:right="1426" w:firstLine="0"/>
        <w:jc w:val="right"/>
        <w:rPr>
          <w:sz w:val="16"/>
        </w:rPr>
      </w:pPr>
      <w:r>
        <w:rPr>
          <w:sz w:val="16"/>
        </w:rPr>
        <w:t>(61)</w:t>
      </w:r>
    </w:p>
    <w:p>
      <w:pPr>
        <w:pStyle w:val="BodyText"/>
        <w:tabs>
          <w:tab w:pos="7633" w:val="left" w:leader="none"/>
        </w:tabs>
        <w:spacing w:line="261" w:lineRule="exact"/>
        <w:ind w:left="100" w:right="41"/>
        <w:rPr>
          <w:sz w:val="16"/>
        </w:rPr>
      </w:pPr>
      <w:r>
        <w:rPr/>
        <w:t>los 14 días sin aumentar la presencia de</w:t>
      </w:r>
      <w:r>
        <w:rPr>
          <w:spacing w:val="-18"/>
        </w:rPr>
        <w:t> </w:t>
      </w:r>
      <w:r>
        <w:rPr/>
        <w:t>gérmenes</w:t>
      </w:r>
      <w:r>
        <w:rPr>
          <w:spacing w:val="-3"/>
        </w:rPr>
        <w:t> </w:t>
      </w:r>
      <w:r>
        <w:rPr/>
        <w:t>multiresistentes</w:t>
        <w:tab/>
      </w:r>
      <w:r>
        <w:rPr>
          <w:position w:val="8"/>
          <w:sz w:val="16"/>
        </w:rPr>
        <w:t>.</w:t>
      </w:r>
    </w:p>
    <w:p>
      <w:pPr>
        <w:pStyle w:val="BodyText"/>
        <w:spacing w:before="10"/>
        <w:rPr>
          <w:sz w:val="26"/>
        </w:rPr>
      </w:pPr>
    </w:p>
    <w:p>
      <w:pPr>
        <w:pStyle w:val="BodyText"/>
        <w:spacing w:line="362" w:lineRule="auto" w:before="70"/>
        <w:ind w:left="100" w:right="41"/>
      </w:pPr>
      <w:r>
        <w:rPr/>
        <w:t>Esta diferencia en la etiología de la NAVM según la unidad en cuestión ha sido considerada  a  la  hora  de  establecer  el  régimen  de  tratamiento  antibiótico en</w:t>
      </w:r>
    </w:p>
    <w:p>
      <w:pPr>
        <w:spacing w:line="163" w:lineRule="exact" w:before="0"/>
        <w:ind w:left="3010" w:right="606" w:firstLine="0"/>
        <w:jc w:val="center"/>
        <w:rPr>
          <w:sz w:val="16"/>
        </w:rPr>
      </w:pPr>
      <w:r>
        <w:rPr>
          <w:sz w:val="16"/>
        </w:rPr>
        <w:t>(62)</w:t>
      </w:r>
    </w:p>
    <w:p>
      <w:pPr>
        <w:pStyle w:val="BodyText"/>
        <w:spacing w:line="245" w:lineRule="exact"/>
        <w:ind w:left="100" w:right="41"/>
      </w:pPr>
      <w:r>
        <w:rPr/>
        <w:t>diferentes instituciones (“Estrategia de Tarragona”)</w:t>
      </w:r>
    </w:p>
    <w:p>
      <w:pPr>
        <w:pStyle w:val="BodyText"/>
        <w:spacing w:before="10"/>
        <w:rPr>
          <w:sz w:val="26"/>
        </w:rPr>
      </w:pPr>
    </w:p>
    <w:p>
      <w:pPr>
        <w:spacing w:before="70"/>
        <w:ind w:left="100" w:right="0" w:firstLine="0"/>
        <w:jc w:val="both"/>
        <w:rPr>
          <w:b/>
          <w:sz w:val="24"/>
        </w:rPr>
      </w:pPr>
      <w:r>
        <w:rPr>
          <w:b/>
          <w:sz w:val="24"/>
        </w:rPr>
        <w:t>Monoterapia </w:t>
      </w:r>
      <w:r>
        <w:rPr>
          <w:b/>
          <w:i/>
          <w:sz w:val="24"/>
        </w:rPr>
        <w:t>vs </w:t>
      </w:r>
      <w:r>
        <w:rPr>
          <w:b/>
          <w:sz w:val="24"/>
        </w:rPr>
        <w:t>terapia combinada.</w:t>
      </w:r>
    </w:p>
    <w:p>
      <w:pPr>
        <w:pStyle w:val="BodyText"/>
        <w:spacing w:before="6"/>
        <w:rPr>
          <w:b/>
          <w:sz w:val="32"/>
        </w:rPr>
      </w:pPr>
    </w:p>
    <w:p>
      <w:pPr>
        <w:pStyle w:val="BodyText"/>
        <w:spacing w:line="360" w:lineRule="auto"/>
        <w:ind w:left="100" w:right="114"/>
        <w:jc w:val="both"/>
      </w:pPr>
      <w:r>
        <w:rPr/>
        <w:t>Heyland </w:t>
      </w:r>
      <w:r>
        <w:rPr>
          <w:i/>
        </w:rPr>
        <w:t>y cols </w:t>
      </w:r>
      <w:r>
        <w:rPr/>
        <w:t>realizaron un ensaño clínico aleatorizado comparando terapia combinada</w:t>
      </w:r>
      <w:r>
        <w:rPr>
          <w:spacing w:val="-16"/>
        </w:rPr>
        <w:t> </w:t>
      </w:r>
      <w:r>
        <w:rPr/>
        <w:t>(meropenem</w:t>
      </w:r>
      <w:r>
        <w:rPr>
          <w:spacing w:val="-17"/>
        </w:rPr>
        <w:t> </w:t>
      </w:r>
      <w:r>
        <w:rPr/>
        <w:t>más</w:t>
      </w:r>
      <w:r>
        <w:rPr>
          <w:spacing w:val="-17"/>
        </w:rPr>
        <w:t> </w:t>
      </w:r>
      <w:r>
        <w:rPr/>
        <w:t>ciprofloxacino)</w:t>
      </w:r>
      <w:r>
        <w:rPr>
          <w:spacing w:val="-17"/>
        </w:rPr>
        <w:t> </w:t>
      </w:r>
      <w:r>
        <w:rPr/>
        <w:t>con</w:t>
      </w:r>
      <w:r>
        <w:rPr>
          <w:spacing w:val="-16"/>
        </w:rPr>
        <w:t> </w:t>
      </w:r>
      <w:r>
        <w:rPr/>
        <w:t>monoterapia</w:t>
      </w:r>
      <w:r>
        <w:rPr>
          <w:spacing w:val="-16"/>
        </w:rPr>
        <w:t> </w:t>
      </w:r>
      <w:r>
        <w:rPr/>
        <w:t>(meropenem</w:t>
      </w:r>
      <w:r>
        <w:rPr>
          <w:spacing w:val="-17"/>
        </w:rPr>
        <w:t> </w:t>
      </w:r>
      <w:r>
        <w:rPr/>
        <w:t>solo)</w:t>
      </w:r>
      <w:r>
        <w:rPr>
          <w:spacing w:val="-17"/>
        </w:rPr>
        <w:t> </w:t>
      </w:r>
      <w:r>
        <w:rPr/>
        <w:t>en pacientes con sospecha de NAVM tardía. No encontraron diferencias en la mortalidad</w:t>
      </w:r>
      <w:r>
        <w:rPr>
          <w:spacing w:val="-16"/>
        </w:rPr>
        <w:t> </w:t>
      </w:r>
      <w:r>
        <w:rPr/>
        <w:t>a</w:t>
      </w:r>
      <w:r>
        <w:rPr>
          <w:spacing w:val="-18"/>
        </w:rPr>
        <w:t> </w:t>
      </w:r>
      <w:r>
        <w:rPr/>
        <w:t>los</w:t>
      </w:r>
      <w:r>
        <w:rPr>
          <w:spacing w:val="-19"/>
        </w:rPr>
        <w:t> </w:t>
      </w:r>
      <w:r>
        <w:rPr/>
        <w:t>28</w:t>
      </w:r>
      <w:r>
        <w:rPr>
          <w:spacing w:val="-18"/>
        </w:rPr>
        <w:t> </w:t>
      </w:r>
      <w:r>
        <w:rPr/>
        <w:t>días,</w:t>
      </w:r>
      <w:r>
        <w:rPr>
          <w:spacing w:val="-21"/>
        </w:rPr>
        <w:t> </w:t>
      </w:r>
      <w:r>
        <w:rPr/>
        <w:t>en</w:t>
      </w:r>
      <w:r>
        <w:rPr>
          <w:spacing w:val="-18"/>
        </w:rPr>
        <w:t> </w:t>
      </w:r>
      <w:r>
        <w:rPr/>
        <w:t>la</w:t>
      </w:r>
      <w:r>
        <w:rPr>
          <w:spacing w:val="-18"/>
        </w:rPr>
        <w:t> </w:t>
      </w:r>
      <w:r>
        <w:rPr/>
        <w:t>estancia</w:t>
      </w:r>
      <w:r>
        <w:rPr>
          <w:spacing w:val="-18"/>
        </w:rPr>
        <w:t> </w:t>
      </w:r>
      <w:r>
        <w:rPr/>
        <w:t>en</w:t>
      </w:r>
      <w:r>
        <w:rPr>
          <w:spacing w:val="-18"/>
        </w:rPr>
        <w:t> </w:t>
      </w:r>
      <w:r>
        <w:rPr/>
        <w:t>UCI</w:t>
      </w:r>
      <w:r>
        <w:rPr>
          <w:spacing w:val="-26"/>
        </w:rPr>
        <w:t> </w:t>
      </w:r>
      <w:r>
        <w:rPr/>
        <w:t>u</w:t>
      </w:r>
      <w:r>
        <w:rPr>
          <w:spacing w:val="-18"/>
        </w:rPr>
        <w:t> </w:t>
      </w:r>
      <w:r>
        <w:rPr/>
        <w:t>hospitalaria,</w:t>
      </w:r>
      <w:r>
        <w:rPr>
          <w:spacing w:val="-21"/>
        </w:rPr>
        <w:t> </w:t>
      </w:r>
      <w:r>
        <w:rPr/>
        <w:t>en</w:t>
      </w:r>
      <w:r>
        <w:rPr>
          <w:spacing w:val="-18"/>
        </w:rPr>
        <w:t> </w:t>
      </w:r>
      <w:r>
        <w:rPr/>
        <w:t>la</w:t>
      </w:r>
      <w:r>
        <w:rPr>
          <w:spacing w:val="-18"/>
        </w:rPr>
        <w:t> </w:t>
      </w:r>
      <w:r>
        <w:rPr/>
        <w:t>tasa</w:t>
      </w:r>
      <w:r>
        <w:rPr>
          <w:spacing w:val="-18"/>
        </w:rPr>
        <w:t> </w:t>
      </w:r>
      <w:r>
        <w:rPr/>
        <w:t>de</w:t>
      </w:r>
      <w:r>
        <w:rPr>
          <w:spacing w:val="-18"/>
        </w:rPr>
        <w:t> </w:t>
      </w:r>
      <w:r>
        <w:rPr/>
        <w:t>respuesta clínica</w:t>
      </w:r>
      <w:r>
        <w:rPr>
          <w:spacing w:val="2"/>
        </w:rPr>
        <w:t> </w:t>
      </w:r>
      <w:r>
        <w:rPr/>
        <w:t>y</w:t>
      </w:r>
      <w:r>
        <w:rPr>
          <w:spacing w:val="-9"/>
        </w:rPr>
        <w:t> </w:t>
      </w:r>
      <w:r>
        <w:rPr/>
        <w:t>microbiológica</w:t>
      </w:r>
      <w:r>
        <w:rPr>
          <w:spacing w:val="-8"/>
        </w:rPr>
        <w:t> </w:t>
      </w:r>
      <w:r>
        <w:rPr/>
        <w:t>o</w:t>
      </w:r>
      <w:r>
        <w:rPr>
          <w:spacing w:val="-8"/>
        </w:rPr>
        <w:t> </w:t>
      </w:r>
      <w:r>
        <w:rPr/>
        <w:t>en</w:t>
      </w:r>
      <w:r>
        <w:rPr>
          <w:spacing w:val="-3"/>
        </w:rPr>
        <w:t> </w:t>
      </w:r>
      <w:r>
        <w:rPr/>
        <w:t>la</w:t>
      </w:r>
      <w:r>
        <w:rPr>
          <w:spacing w:val="-3"/>
        </w:rPr>
        <w:t> </w:t>
      </w:r>
      <w:r>
        <w:rPr/>
        <w:t>aparición</w:t>
      </w:r>
      <w:r>
        <w:rPr>
          <w:spacing w:val="-8"/>
        </w:rPr>
        <w:t> </w:t>
      </w:r>
      <w:r>
        <w:rPr/>
        <w:t>de</w:t>
      </w:r>
      <w:r>
        <w:rPr>
          <w:spacing w:val="-8"/>
        </w:rPr>
        <w:t> </w:t>
      </w:r>
      <w:r>
        <w:rPr/>
        <w:t>gérmenes</w:t>
      </w:r>
      <w:r>
        <w:rPr>
          <w:spacing w:val="-9"/>
        </w:rPr>
        <w:t> </w:t>
      </w:r>
      <w:r>
        <w:rPr/>
        <w:t>multirresistentes.</w:t>
      </w:r>
      <w:r>
        <w:rPr>
          <w:spacing w:val="-11"/>
        </w:rPr>
        <w:t> </w:t>
      </w:r>
      <w:r>
        <w:rPr/>
        <w:t>Cuando</w:t>
      </w:r>
      <w:r>
        <w:rPr>
          <w:spacing w:val="-8"/>
        </w:rPr>
        <w:t> </w:t>
      </w:r>
      <w:r>
        <w:rPr/>
        <w:t>se evaluó el subgrupo de pacientes con bacterias gram negativas multirresistentes, la tasa</w:t>
      </w:r>
      <w:r>
        <w:rPr>
          <w:spacing w:val="-4"/>
        </w:rPr>
        <w:t> </w:t>
      </w:r>
      <w:r>
        <w:rPr/>
        <w:t>de</w:t>
      </w:r>
      <w:r>
        <w:rPr>
          <w:spacing w:val="-4"/>
        </w:rPr>
        <w:t> </w:t>
      </w:r>
      <w:r>
        <w:rPr/>
        <w:t>erradicación</w:t>
      </w:r>
      <w:r>
        <w:rPr>
          <w:spacing w:val="-4"/>
        </w:rPr>
        <w:t> </w:t>
      </w:r>
      <w:r>
        <w:rPr/>
        <w:t>microbiológica</w:t>
      </w:r>
      <w:r>
        <w:rPr>
          <w:spacing w:val="-4"/>
        </w:rPr>
        <w:t> </w:t>
      </w:r>
      <w:r>
        <w:rPr/>
        <w:t>fue</w:t>
      </w:r>
      <w:r>
        <w:rPr>
          <w:spacing w:val="-4"/>
        </w:rPr>
        <w:t> </w:t>
      </w:r>
      <w:r>
        <w:rPr/>
        <w:t>mayor</w:t>
      </w:r>
      <w:r>
        <w:rPr>
          <w:spacing w:val="-5"/>
        </w:rPr>
        <w:t> </w:t>
      </w:r>
      <w:r>
        <w:rPr/>
        <w:t>en</w:t>
      </w:r>
      <w:r>
        <w:rPr>
          <w:spacing w:val="-4"/>
        </w:rPr>
        <w:t> </w:t>
      </w:r>
      <w:r>
        <w:rPr/>
        <w:t>el</w:t>
      </w:r>
      <w:r>
        <w:rPr>
          <w:spacing w:val="-8"/>
        </w:rPr>
        <w:t> </w:t>
      </w:r>
      <w:r>
        <w:rPr/>
        <w:t>grupo</w:t>
      </w:r>
      <w:r>
        <w:rPr>
          <w:spacing w:val="-4"/>
        </w:rPr>
        <w:t> </w:t>
      </w:r>
      <w:r>
        <w:rPr/>
        <w:t>de</w:t>
      </w:r>
      <w:r>
        <w:rPr>
          <w:spacing w:val="-4"/>
        </w:rPr>
        <w:t> </w:t>
      </w:r>
      <w:r>
        <w:rPr/>
        <w:t>terapia</w:t>
      </w:r>
      <w:r>
        <w:rPr>
          <w:spacing w:val="-4"/>
        </w:rPr>
        <w:t> </w:t>
      </w:r>
      <w:r>
        <w:rPr/>
        <w:t>combinada,</w:t>
      </w:r>
      <w:r>
        <w:rPr>
          <w:spacing w:val="-7"/>
        </w:rPr>
        <w:t> </w:t>
      </w:r>
      <w:r>
        <w:rPr/>
        <w:t>lo que</w:t>
      </w:r>
      <w:r>
        <w:rPr>
          <w:spacing w:val="21"/>
        </w:rPr>
        <w:t> </w:t>
      </w:r>
      <w:r>
        <w:rPr/>
        <w:t>podría</w:t>
      </w:r>
      <w:r>
        <w:rPr>
          <w:spacing w:val="21"/>
        </w:rPr>
        <w:t> </w:t>
      </w:r>
      <w:r>
        <w:rPr/>
        <w:t>explicarse</w:t>
      </w:r>
      <w:r>
        <w:rPr>
          <w:spacing w:val="21"/>
        </w:rPr>
        <w:t> </w:t>
      </w:r>
      <w:r>
        <w:rPr/>
        <w:t>por</w:t>
      </w:r>
      <w:r>
        <w:rPr>
          <w:spacing w:val="20"/>
        </w:rPr>
        <w:t> </w:t>
      </w:r>
      <w:r>
        <w:rPr/>
        <w:t>la</w:t>
      </w:r>
      <w:r>
        <w:rPr>
          <w:spacing w:val="21"/>
        </w:rPr>
        <w:t> </w:t>
      </w:r>
      <w:r>
        <w:rPr/>
        <w:t>mayor</w:t>
      </w:r>
      <w:r>
        <w:rPr>
          <w:spacing w:val="20"/>
        </w:rPr>
        <w:t> </w:t>
      </w:r>
      <w:r>
        <w:rPr/>
        <w:t>tasa</w:t>
      </w:r>
      <w:r>
        <w:rPr>
          <w:spacing w:val="21"/>
        </w:rPr>
        <w:t> </w:t>
      </w:r>
      <w:r>
        <w:rPr/>
        <w:t>de</w:t>
      </w:r>
      <w:r>
        <w:rPr>
          <w:spacing w:val="21"/>
        </w:rPr>
        <w:t> </w:t>
      </w:r>
      <w:r>
        <w:rPr/>
        <w:t>tratamientos</w:t>
      </w:r>
      <w:r>
        <w:rPr>
          <w:spacing w:val="20"/>
        </w:rPr>
        <w:t> </w:t>
      </w:r>
      <w:r>
        <w:rPr/>
        <w:t>adecuados</w:t>
      </w:r>
      <w:r>
        <w:rPr>
          <w:spacing w:val="15"/>
        </w:rPr>
        <w:t> </w:t>
      </w:r>
      <w:r>
        <w:rPr/>
        <w:t>en</w:t>
      </w:r>
      <w:r>
        <w:rPr>
          <w:spacing w:val="21"/>
        </w:rPr>
        <w:t> </w:t>
      </w:r>
      <w:r>
        <w:rPr/>
        <w:t>la</w:t>
      </w:r>
      <w:r>
        <w:rPr>
          <w:spacing w:val="21"/>
        </w:rPr>
        <w:t> </w:t>
      </w:r>
      <w:r>
        <w:rPr/>
        <w:t>terapia</w:t>
      </w:r>
    </w:p>
    <w:p>
      <w:pPr>
        <w:spacing w:line="150" w:lineRule="exact" w:before="0"/>
        <w:ind w:left="3010" w:right="556" w:firstLine="0"/>
        <w:jc w:val="center"/>
        <w:rPr>
          <w:sz w:val="16"/>
        </w:rPr>
      </w:pPr>
      <w:r>
        <w:rPr>
          <w:sz w:val="16"/>
        </w:rPr>
        <w:t>(64)</w:t>
      </w:r>
    </w:p>
    <w:p>
      <w:pPr>
        <w:pStyle w:val="BodyText"/>
        <w:tabs>
          <w:tab w:pos="5897" w:val="left" w:leader="none"/>
        </w:tabs>
        <w:spacing w:line="261" w:lineRule="exact"/>
        <w:ind w:left="100" w:right="41"/>
        <w:rPr>
          <w:sz w:val="16"/>
        </w:rPr>
      </w:pPr>
      <w:r>
        <w:rPr/>
        <w:t>combinada (84,2%) que en la</w:t>
      </w:r>
      <w:r>
        <w:rPr>
          <w:spacing w:val="-14"/>
        </w:rPr>
        <w:t> </w:t>
      </w:r>
      <w:r>
        <w:rPr/>
        <w:t>monoterapia</w:t>
      </w:r>
      <w:r>
        <w:rPr>
          <w:spacing w:val="-3"/>
        </w:rPr>
        <w:t> </w:t>
      </w:r>
      <w:r>
        <w:rPr/>
        <w:t>(18,8%)</w:t>
        <w:tab/>
      </w:r>
      <w:r>
        <w:rPr>
          <w:position w:val="8"/>
          <w:sz w:val="16"/>
        </w:rPr>
        <w:t>.</w:t>
      </w:r>
    </w:p>
    <w:p>
      <w:pPr>
        <w:pStyle w:val="BodyText"/>
        <w:spacing w:before="2"/>
        <w:rPr>
          <w:sz w:val="25"/>
        </w:rPr>
      </w:pPr>
    </w:p>
    <w:p>
      <w:pPr>
        <w:spacing w:line="159" w:lineRule="exact" w:before="79"/>
        <w:ind w:left="0" w:right="115" w:firstLine="0"/>
        <w:jc w:val="right"/>
        <w:rPr>
          <w:sz w:val="16"/>
        </w:rPr>
      </w:pPr>
      <w:r>
        <w:rPr>
          <w:sz w:val="16"/>
        </w:rPr>
        <w:t>(29)</w:t>
      </w:r>
    </w:p>
    <w:p>
      <w:pPr>
        <w:spacing w:line="251" w:lineRule="exact" w:before="0"/>
        <w:ind w:left="100" w:right="41" w:firstLine="0"/>
        <w:jc w:val="left"/>
        <w:rPr>
          <w:i/>
          <w:sz w:val="24"/>
        </w:rPr>
      </w:pPr>
      <w:r>
        <w:rPr>
          <w:sz w:val="24"/>
        </w:rPr>
        <w:t>Las recomendaciones actuales de las guías de la   </w:t>
      </w:r>
      <w:r>
        <w:rPr>
          <w:spacing w:val="54"/>
          <w:sz w:val="24"/>
        </w:rPr>
        <w:t> </w:t>
      </w:r>
      <w:r>
        <w:rPr>
          <w:i/>
          <w:sz w:val="24"/>
        </w:rPr>
        <w:t>American Thoracic Society</w:t>
      </w:r>
    </w:p>
    <w:p>
      <w:pPr>
        <w:pStyle w:val="BodyText"/>
        <w:spacing w:before="139"/>
        <w:ind w:left="100" w:right="41"/>
      </w:pPr>
      <w:r>
        <w:rPr/>
        <w:t>son:</w:t>
      </w:r>
    </w:p>
    <w:p>
      <w:pPr>
        <w:pStyle w:val="BodyText"/>
        <w:spacing w:before="10"/>
        <w:rPr>
          <w:sz w:val="26"/>
        </w:rPr>
      </w:pPr>
    </w:p>
    <w:p>
      <w:pPr>
        <w:pStyle w:val="ListParagraph"/>
        <w:numPr>
          <w:ilvl w:val="0"/>
          <w:numId w:val="12"/>
        </w:numPr>
        <w:tabs>
          <w:tab w:pos="821" w:val="left" w:leader="none"/>
        </w:tabs>
        <w:spacing w:line="240" w:lineRule="auto" w:before="70" w:after="0"/>
        <w:ind w:left="821" w:right="0" w:hanging="360"/>
        <w:jc w:val="left"/>
        <w:rPr>
          <w:sz w:val="24"/>
        </w:rPr>
      </w:pPr>
      <w:r>
        <w:rPr>
          <w:sz w:val="24"/>
        </w:rPr>
        <w:t>Se</w:t>
      </w:r>
      <w:r>
        <w:rPr>
          <w:spacing w:val="32"/>
          <w:sz w:val="24"/>
        </w:rPr>
        <w:t> </w:t>
      </w:r>
      <w:r>
        <w:rPr>
          <w:sz w:val="24"/>
        </w:rPr>
        <w:t>pautará</w:t>
      </w:r>
      <w:r>
        <w:rPr>
          <w:spacing w:val="32"/>
          <w:sz w:val="24"/>
        </w:rPr>
        <w:t> </w:t>
      </w:r>
      <w:r>
        <w:rPr>
          <w:sz w:val="24"/>
        </w:rPr>
        <w:t>un</w:t>
      </w:r>
      <w:r>
        <w:rPr>
          <w:spacing w:val="32"/>
          <w:sz w:val="24"/>
        </w:rPr>
        <w:t> </w:t>
      </w:r>
      <w:r>
        <w:rPr>
          <w:sz w:val="24"/>
        </w:rPr>
        <w:t>tratamiento</w:t>
      </w:r>
      <w:r>
        <w:rPr>
          <w:spacing w:val="32"/>
          <w:sz w:val="24"/>
        </w:rPr>
        <w:t> </w:t>
      </w:r>
      <w:r>
        <w:rPr>
          <w:sz w:val="24"/>
        </w:rPr>
        <w:t>combinado</w:t>
      </w:r>
      <w:r>
        <w:rPr>
          <w:spacing w:val="32"/>
          <w:sz w:val="24"/>
        </w:rPr>
        <w:t> </w:t>
      </w:r>
      <w:r>
        <w:rPr>
          <w:sz w:val="24"/>
        </w:rPr>
        <w:t>cuando</w:t>
      </w:r>
      <w:r>
        <w:rPr>
          <w:spacing w:val="28"/>
          <w:sz w:val="24"/>
        </w:rPr>
        <w:t> </w:t>
      </w:r>
      <w:r>
        <w:rPr>
          <w:sz w:val="24"/>
        </w:rPr>
        <w:t>los</w:t>
      </w:r>
      <w:r>
        <w:rPr>
          <w:spacing w:val="32"/>
          <w:sz w:val="24"/>
        </w:rPr>
        <w:t> </w:t>
      </w:r>
      <w:r>
        <w:rPr>
          <w:sz w:val="24"/>
        </w:rPr>
        <w:t>pacientes</w:t>
      </w:r>
      <w:r>
        <w:rPr>
          <w:spacing w:val="32"/>
          <w:sz w:val="24"/>
        </w:rPr>
        <w:t> </w:t>
      </w:r>
      <w:r>
        <w:rPr>
          <w:sz w:val="24"/>
        </w:rPr>
        <w:t>puedan</w:t>
      </w:r>
      <w:r>
        <w:rPr>
          <w:spacing w:val="32"/>
          <w:sz w:val="24"/>
        </w:rPr>
        <w:t> </w:t>
      </w:r>
      <w:r>
        <w:rPr>
          <w:sz w:val="24"/>
        </w:rPr>
        <w:t>estar</w:t>
      </w:r>
    </w:p>
    <w:p>
      <w:pPr>
        <w:spacing w:after="0" w:line="240" w:lineRule="auto"/>
        <w:jc w:val="left"/>
        <w:rPr>
          <w:sz w:val="24"/>
        </w:rPr>
        <w:sectPr>
          <w:pgSz w:w="12240" w:h="15840"/>
          <w:pgMar w:header="0" w:footer="945" w:top="1360" w:bottom="1200" w:left="1600" w:right="1580"/>
        </w:sectPr>
      </w:pPr>
    </w:p>
    <w:p>
      <w:pPr>
        <w:pStyle w:val="BodyText"/>
        <w:spacing w:line="367" w:lineRule="auto" w:before="55"/>
        <w:ind w:left="821" w:right="123"/>
        <w:jc w:val="both"/>
      </w:pPr>
      <w:r>
        <w:rPr/>
        <w:t>infectados por gérmenes multirresistentes (Nivel II). No hay datos que demuestren la superioridad de este enfoque excepto para aumentar la probabilidad de que el tratamiento empírico sea adecuado (Nivel I).</w:t>
      </w:r>
    </w:p>
    <w:p>
      <w:pPr>
        <w:pStyle w:val="BodyText"/>
      </w:pPr>
    </w:p>
    <w:p>
      <w:pPr>
        <w:pStyle w:val="ListParagraph"/>
        <w:numPr>
          <w:ilvl w:val="0"/>
          <w:numId w:val="12"/>
        </w:numPr>
        <w:tabs>
          <w:tab w:pos="821" w:val="left" w:leader="none"/>
        </w:tabs>
        <w:spacing w:line="362" w:lineRule="auto" w:before="171" w:after="0"/>
        <w:ind w:left="821" w:right="117" w:hanging="360"/>
        <w:jc w:val="both"/>
        <w:rPr>
          <w:sz w:val="24"/>
        </w:rPr>
      </w:pPr>
      <w:r>
        <w:rPr>
          <w:sz w:val="24"/>
        </w:rPr>
        <w:t>Se seleccionará monoterapia para NAVM en ausencia de gérmenes multirresistentes</w:t>
      </w:r>
      <w:r>
        <w:rPr>
          <w:spacing w:val="-16"/>
          <w:sz w:val="24"/>
        </w:rPr>
        <w:t> </w:t>
      </w:r>
      <w:r>
        <w:rPr>
          <w:sz w:val="24"/>
        </w:rPr>
        <w:t>(Nivel</w:t>
      </w:r>
      <w:r>
        <w:rPr>
          <w:spacing w:val="-15"/>
          <w:sz w:val="24"/>
        </w:rPr>
        <w:t> </w:t>
      </w:r>
      <w:r>
        <w:rPr>
          <w:spacing w:val="-3"/>
          <w:sz w:val="24"/>
        </w:rPr>
        <w:t>I).</w:t>
      </w:r>
      <w:r>
        <w:rPr>
          <w:spacing w:val="-13"/>
          <w:sz w:val="24"/>
        </w:rPr>
        <w:t> </w:t>
      </w:r>
      <w:r>
        <w:rPr>
          <w:sz w:val="24"/>
        </w:rPr>
        <w:t>Los</w:t>
      </w:r>
      <w:r>
        <w:rPr>
          <w:spacing w:val="-16"/>
          <w:sz w:val="24"/>
        </w:rPr>
        <w:t> </w:t>
      </w:r>
      <w:r>
        <w:rPr>
          <w:sz w:val="24"/>
        </w:rPr>
        <w:t>pacientes</w:t>
      </w:r>
      <w:r>
        <w:rPr>
          <w:spacing w:val="-11"/>
          <w:sz w:val="24"/>
        </w:rPr>
        <w:t> </w:t>
      </w:r>
      <w:r>
        <w:rPr>
          <w:sz w:val="24"/>
        </w:rPr>
        <w:t>en</w:t>
      </w:r>
      <w:r>
        <w:rPr>
          <w:spacing w:val="-15"/>
          <w:sz w:val="24"/>
        </w:rPr>
        <w:t> </w:t>
      </w:r>
      <w:r>
        <w:rPr>
          <w:sz w:val="24"/>
        </w:rPr>
        <w:t>el</w:t>
      </w:r>
      <w:r>
        <w:rPr>
          <w:spacing w:val="-15"/>
          <w:sz w:val="24"/>
        </w:rPr>
        <w:t> </w:t>
      </w:r>
      <w:r>
        <w:rPr>
          <w:sz w:val="24"/>
        </w:rPr>
        <w:t>grupo</w:t>
      </w:r>
      <w:r>
        <w:rPr>
          <w:spacing w:val="-15"/>
          <w:sz w:val="24"/>
        </w:rPr>
        <w:t> </w:t>
      </w:r>
      <w:r>
        <w:rPr>
          <w:sz w:val="24"/>
        </w:rPr>
        <w:t>de</w:t>
      </w:r>
      <w:r>
        <w:rPr>
          <w:spacing w:val="-15"/>
          <w:sz w:val="24"/>
        </w:rPr>
        <w:t> </w:t>
      </w:r>
      <w:r>
        <w:rPr>
          <w:sz w:val="24"/>
        </w:rPr>
        <w:t>riesgo</w:t>
      </w:r>
      <w:r>
        <w:rPr>
          <w:spacing w:val="-15"/>
          <w:sz w:val="24"/>
        </w:rPr>
        <w:t> </w:t>
      </w:r>
      <w:r>
        <w:rPr>
          <w:sz w:val="24"/>
        </w:rPr>
        <w:t>para</w:t>
      </w:r>
      <w:r>
        <w:rPr>
          <w:spacing w:val="-15"/>
          <w:sz w:val="24"/>
        </w:rPr>
        <w:t> </w:t>
      </w:r>
      <w:r>
        <w:rPr>
          <w:sz w:val="24"/>
        </w:rPr>
        <w:t>gérmenes multirresistentes</w:t>
      </w:r>
      <w:r>
        <w:rPr>
          <w:spacing w:val="-19"/>
          <w:sz w:val="24"/>
        </w:rPr>
        <w:t> </w:t>
      </w:r>
      <w:r>
        <w:rPr>
          <w:sz w:val="24"/>
        </w:rPr>
        <w:t>recibirán</w:t>
      </w:r>
      <w:r>
        <w:rPr>
          <w:spacing w:val="-18"/>
          <w:sz w:val="24"/>
        </w:rPr>
        <w:t> </w:t>
      </w:r>
      <w:r>
        <w:rPr>
          <w:sz w:val="24"/>
        </w:rPr>
        <w:t>terapia</w:t>
      </w:r>
      <w:r>
        <w:rPr>
          <w:spacing w:val="-18"/>
          <w:sz w:val="24"/>
        </w:rPr>
        <w:t> </w:t>
      </w:r>
      <w:r>
        <w:rPr>
          <w:sz w:val="24"/>
        </w:rPr>
        <w:t>combinada</w:t>
      </w:r>
      <w:r>
        <w:rPr>
          <w:spacing w:val="-18"/>
          <w:sz w:val="24"/>
        </w:rPr>
        <w:t> </w:t>
      </w:r>
      <w:r>
        <w:rPr>
          <w:sz w:val="24"/>
        </w:rPr>
        <w:t>hasta</w:t>
      </w:r>
      <w:r>
        <w:rPr>
          <w:spacing w:val="-18"/>
          <w:sz w:val="24"/>
        </w:rPr>
        <w:t> </w:t>
      </w:r>
      <w:r>
        <w:rPr>
          <w:sz w:val="24"/>
        </w:rPr>
        <w:t>conocer</w:t>
      </w:r>
      <w:r>
        <w:rPr>
          <w:spacing w:val="-19"/>
          <w:sz w:val="24"/>
        </w:rPr>
        <w:t> </w:t>
      </w:r>
      <w:r>
        <w:rPr>
          <w:sz w:val="24"/>
        </w:rPr>
        <w:t>los</w:t>
      </w:r>
      <w:r>
        <w:rPr>
          <w:spacing w:val="-19"/>
          <w:sz w:val="24"/>
        </w:rPr>
        <w:t> </w:t>
      </w:r>
      <w:r>
        <w:rPr>
          <w:sz w:val="24"/>
        </w:rPr>
        <w:t>resultados</w:t>
      </w:r>
      <w:r>
        <w:rPr>
          <w:spacing w:val="-19"/>
          <w:sz w:val="24"/>
        </w:rPr>
        <w:t> </w:t>
      </w:r>
      <w:r>
        <w:rPr>
          <w:sz w:val="24"/>
        </w:rPr>
        <w:t>de los</w:t>
      </w:r>
      <w:r>
        <w:rPr>
          <w:spacing w:val="-13"/>
          <w:sz w:val="24"/>
        </w:rPr>
        <w:t> </w:t>
      </w:r>
      <w:r>
        <w:rPr>
          <w:sz w:val="24"/>
        </w:rPr>
        <w:t>cultivos</w:t>
      </w:r>
      <w:r>
        <w:rPr>
          <w:spacing w:val="-12"/>
          <w:sz w:val="24"/>
        </w:rPr>
        <w:t> </w:t>
      </w:r>
      <w:r>
        <w:rPr>
          <w:sz w:val="24"/>
        </w:rPr>
        <w:t>de</w:t>
      </w:r>
      <w:r>
        <w:rPr>
          <w:spacing w:val="-12"/>
          <w:sz w:val="24"/>
        </w:rPr>
        <w:t> </w:t>
      </w:r>
      <w:r>
        <w:rPr>
          <w:sz w:val="24"/>
        </w:rPr>
        <w:t>secreciones</w:t>
      </w:r>
      <w:r>
        <w:rPr>
          <w:spacing w:val="-13"/>
          <w:sz w:val="24"/>
        </w:rPr>
        <w:t> </w:t>
      </w:r>
      <w:r>
        <w:rPr>
          <w:sz w:val="24"/>
        </w:rPr>
        <w:t>de</w:t>
      </w:r>
      <w:r>
        <w:rPr>
          <w:spacing w:val="-17"/>
          <w:sz w:val="24"/>
        </w:rPr>
        <w:t> </w:t>
      </w:r>
      <w:r>
        <w:rPr>
          <w:sz w:val="24"/>
        </w:rPr>
        <w:t>vías</w:t>
      </w:r>
      <w:r>
        <w:rPr>
          <w:spacing w:val="-13"/>
          <w:sz w:val="24"/>
        </w:rPr>
        <w:t> </w:t>
      </w:r>
      <w:r>
        <w:rPr>
          <w:sz w:val="24"/>
        </w:rPr>
        <w:t>aéreas</w:t>
      </w:r>
      <w:r>
        <w:rPr>
          <w:spacing w:val="-13"/>
          <w:sz w:val="24"/>
        </w:rPr>
        <w:t> </w:t>
      </w:r>
      <w:r>
        <w:rPr>
          <w:sz w:val="24"/>
        </w:rPr>
        <w:t>inferiores</w:t>
      </w:r>
      <w:r>
        <w:rPr>
          <w:spacing w:val="-13"/>
          <w:sz w:val="24"/>
        </w:rPr>
        <w:t> </w:t>
      </w:r>
      <w:r>
        <w:rPr>
          <w:sz w:val="24"/>
        </w:rPr>
        <w:t>y</w:t>
      </w:r>
      <w:r>
        <w:rPr>
          <w:spacing w:val="-18"/>
          <w:sz w:val="24"/>
        </w:rPr>
        <w:t> </w:t>
      </w:r>
      <w:r>
        <w:rPr>
          <w:sz w:val="24"/>
        </w:rPr>
        <w:t>se</w:t>
      </w:r>
      <w:r>
        <w:rPr>
          <w:spacing w:val="-12"/>
          <w:sz w:val="24"/>
        </w:rPr>
        <w:t> </w:t>
      </w:r>
      <w:r>
        <w:rPr>
          <w:sz w:val="24"/>
        </w:rPr>
        <w:t>confirme</w:t>
      </w:r>
      <w:r>
        <w:rPr>
          <w:spacing w:val="-12"/>
          <w:sz w:val="24"/>
        </w:rPr>
        <w:t> </w:t>
      </w:r>
      <w:r>
        <w:rPr>
          <w:sz w:val="24"/>
        </w:rPr>
        <w:t>que</w:t>
      </w:r>
      <w:r>
        <w:rPr>
          <w:spacing w:val="-12"/>
          <w:sz w:val="24"/>
        </w:rPr>
        <w:t> </w:t>
      </w:r>
      <w:r>
        <w:rPr>
          <w:sz w:val="24"/>
        </w:rPr>
        <w:t>puede usarse un solo agente (Nivel</w:t>
      </w:r>
      <w:r>
        <w:rPr>
          <w:spacing w:val="-11"/>
          <w:sz w:val="24"/>
        </w:rPr>
        <w:t> </w:t>
      </w:r>
      <w:r>
        <w:rPr>
          <w:spacing w:val="-3"/>
          <w:sz w:val="24"/>
        </w:rPr>
        <w:t>II)</w:t>
      </w:r>
    </w:p>
    <w:p>
      <w:pPr>
        <w:pStyle w:val="BodyText"/>
        <w:spacing w:before="6"/>
      </w:pPr>
    </w:p>
    <w:p>
      <w:pPr>
        <w:pStyle w:val="BodyText"/>
        <w:ind w:left="100"/>
      </w:pPr>
      <w:r>
        <w:rPr/>
        <w:t>Las guías internacionales de práctica clínica más recientes sobre manejo de NAVM</w:t>
      </w:r>
    </w:p>
    <w:p>
      <w:pPr>
        <w:spacing w:line="150" w:lineRule="exact" w:before="129"/>
        <w:ind w:left="100" w:right="41" w:firstLine="0"/>
        <w:jc w:val="left"/>
        <w:rPr>
          <w:sz w:val="16"/>
        </w:rPr>
      </w:pPr>
      <w:r>
        <w:rPr>
          <w:sz w:val="16"/>
        </w:rPr>
        <w:t>(29, 63)</w:t>
      </w:r>
    </w:p>
    <w:p>
      <w:pPr>
        <w:pStyle w:val="BodyText"/>
        <w:spacing w:line="261" w:lineRule="exact"/>
        <w:ind w:left="100" w:right="41" w:firstLine="545"/>
      </w:pPr>
      <w:r>
        <w:rPr>
          <w:position w:val="8"/>
          <w:sz w:val="16"/>
        </w:rPr>
        <w:t>,</w:t>
      </w:r>
      <w:r>
        <w:rPr>
          <w:spacing w:val="1"/>
          <w:position w:val="8"/>
          <w:sz w:val="16"/>
        </w:rPr>
        <w:t> </w:t>
      </w:r>
      <w:r>
        <w:rPr/>
        <w:t>recogen</w:t>
      </w:r>
      <w:r>
        <w:rPr>
          <w:spacing w:val="-21"/>
        </w:rPr>
        <w:t> </w:t>
      </w:r>
      <w:r>
        <w:rPr/>
        <w:t>esta</w:t>
      </w:r>
      <w:r>
        <w:rPr>
          <w:spacing w:val="-21"/>
        </w:rPr>
        <w:t> </w:t>
      </w:r>
      <w:r>
        <w:rPr/>
        <w:t>evidencia</w:t>
      </w:r>
      <w:r>
        <w:rPr>
          <w:spacing w:val="-21"/>
        </w:rPr>
        <w:t> </w:t>
      </w:r>
      <w:r>
        <w:rPr/>
        <w:t>de</w:t>
      </w:r>
      <w:r>
        <w:rPr>
          <w:spacing w:val="-21"/>
        </w:rPr>
        <w:t> </w:t>
      </w:r>
      <w:r>
        <w:rPr/>
        <w:t>recomendar</w:t>
      </w:r>
      <w:r>
        <w:rPr>
          <w:spacing w:val="-21"/>
        </w:rPr>
        <w:t> </w:t>
      </w:r>
      <w:r>
        <w:rPr/>
        <w:t>ciclos</w:t>
      </w:r>
      <w:r>
        <w:rPr>
          <w:spacing w:val="-21"/>
        </w:rPr>
        <w:t> </w:t>
      </w:r>
      <w:r>
        <w:rPr/>
        <w:t>cortos</w:t>
      </w:r>
      <w:r>
        <w:rPr>
          <w:spacing w:val="-21"/>
        </w:rPr>
        <w:t> </w:t>
      </w:r>
      <w:r>
        <w:rPr/>
        <w:t>de</w:t>
      </w:r>
      <w:r>
        <w:rPr>
          <w:spacing w:val="-21"/>
        </w:rPr>
        <w:t> </w:t>
      </w:r>
      <w:r>
        <w:rPr/>
        <w:t>tratamiento</w:t>
      </w:r>
      <w:r>
        <w:rPr>
          <w:spacing w:val="-14"/>
        </w:rPr>
        <w:t> </w:t>
      </w:r>
      <w:r>
        <w:rPr/>
        <w:t>antibiótico,</w:t>
      </w:r>
    </w:p>
    <w:p>
      <w:pPr>
        <w:pStyle w:val="BodyText"/>
        <w:spacing w:line="360" w:lineRule="auto" w:before="139"/>
        <w:ind w:left="100" w:right="129"/>
        <w:jc w:val="both"/>
      </w:pPr>
      <w:r>
        <w:rPr/>
        <w:t>de no más de 8 días, salvo en casos de NAVM producidos por bacilos gram negativos no fermentadores donde se recomiendan ciclos ligeramente más prolongados para evitar recurrencias.</w:t>
      </w:r>
    </w:p>
    <w:p>
      <w:pPr>
        <w:spacing w:after="0" w:line="360" w:lineRule="auto"/>
        <w:jc w:val="both"/>
        <w:sectPr>
          <w:pgSz w:w="12240" w:h="15840"/>
          <w:pgMar w:header="0" w:footer="945" w:top="1360" w:bottom="1200" w:left="1600" w:right="1580"/>
        </w:sectPr>
      </w:pPr>
    </w:p>
    <w:p>
      <w:pPr>
        <w:pStyle w:val="ListParagraph"/>
        <w:numPr>
          <w:ilvl w:val="1"/>
          <w:numId w:val="12"/>
        </w:numPr>
        <w:tabs>
          <w:tab w:pos="2987" w:val="left" w:leader="none"/>
        </w:tabs>
        <w:spacing w:line="240" w:lineRule="auto" w:before="55" w:after="0"/>
        <w:ind w:left="2987" w:right="0" w:hanging="265"/>
        <w:jc w:val="left"/>
        <w:rPr>
          <w:b/>
          <w:sz w:val="24"/>
        </w:rPr>
      </w:pPr>
      <w:bookmarkStart w:name="2. PLANTEAMIENTO DEL PROBLEMA" w:id="27"/>
      <w:bookmarkEnd w:id="27"/>
      <w:r>
        <w:rPr/>
      </w:r>
      <w:bookmarkStart w:name="2. PLANTEAMIENTO DEL PROBLEMA" w:id="28"/>
      <w:bookmarkEnd w:id="28"/>
      <w:r>
        <w:rPr>
          <w:b/>
          <w:sz w:val="24"/>
          <w:u w:val="thick"/>
        </w:rPr>
        <w:t>P</w:t>
      </w:r>
      <w:r>
        <w:rPr>
          <w:b/>
          <w:sz w:val="24"/>
          <w:u w:val="thick"/>
        </w:rPr>
        <w:t>LANTEAMIENTO DEL</w:t>
      </w:r>
      <w:r>
        <w:rPr>
          <w:b/>
          <w:spacing w:val="-7"/>
          <w:sz w:val="24"/>
          <w:u w:val="thick"/>
        </w:rPr>
        <w:t> </w:t>
      </w:r>
      <w:r>
        <w:rPr>
          <w:b/>
          <w:sz w:val="24"/>
          <w:u w:val="thick"/>
        </w:rPr>
        <w:t>PROBLEMA</w:t>
      </w:r>
    </w:p>
    <w:p>
      <w:pPr>
        <w:pStyle w:val="BodyText"/>
        <w:rPr>
          <w:b/>
          <w:sz w:val="20"/>
        </w:rPr>
      </w:pPr>
    </w:p>
    <w:p>
      <w:pPr>
        <w:pStyle w:val="BodyText"/>
        <w:rPr>
          <w:b/>
          <w:sz w:val="20"/>
        </w:rPr>
      </w:pPr>
    </w:p>
    <w:p>
      <w:pPr>
        <w:pStyle w:val="BodyText"/>
        <w:rPr>
          <w:b/>
          <w:sz w:val="23"/>
        </w:rPr>
      </w:pPr>
    </w:p>
    <w:p>
      <w:pPr>
        <w:pStyle w:val="BodyText"/>
        <w:spacing w:line="360" w:lineRule="auto" w:before="70"/>
        <w:ind w:left="100" w:right="125"/>
        <w:jc w:val="both"/>
      </w:pPr>
      <w:r>
        <w:rPr/>
        <w:t>La neumonia asociada a ventilacion mecanica se desarrolla posterior a 48 horas despues de la intubacion endotraqueal, la neumonia asociada a ventilacion mecanica en etapa tardia comprende a partir del dia 5 de ventilación mecánica.</w:t>
      </w:r>
    </w:p>
    <w:p>
      <w:pPr>
        <w:pStyle w:val="BodyText"/>
        <w:spacing w:line="360" w:lineRule="auto" w:before="120"/>
        <w:ind w:left="100" w:right="119"/>
        <w:jc w:val="both"/>
      </w:pPr>
      <w:r>
        <w:rPr/>
        <w:t>En el Hospital General </w:t>
      </w:r>
      <w:r>
        <w:rPr>
          <w:spacing w:val="2"/>
        </w:rPr>
        <w:t>de </w:t>
      </w:r>
      <w:r>
        <w:rPr/>
        <w:t>Ecatepec, no contamos con una casuística de la biota que infecta a los pacientes en neumonía asociada a ventilación mecánica tardía, tomando</w:t>
      </w:r>
      <w:r>
        <w:rPr>
          <w:spacing w:val="-4"/>
        </w:rPr>
        <w:t> </w:t>
      </w:r>
      <w:r>
        <w:rPr/>
        <w:t>en</w:t>
      </w:r>
      <w:r>
        <w:rPr>
          <w:spacing w:val="-4"/>
        </w:rPr>
        <w:t> </w:t>
      </w:r>
      <w:r>
        <w:rPr/>
        <w:t>cuenta</w:t>
      </w:r>
      <w:r>
        <w:rPr>
          <w:spacing w:val="-4"/>
        </w:rPr>
        <w:t> </w:t>
      </w:r>
      <w:r>
        <w:rPr/>
        <w:t>que</w:t>
      </w:r>
      <w:r>
        <w:rPr>
          <w:spacing w:val="-4"/>
        </w:rPr>
        <w:t> </w:t>
      </w:r>
      <w:r>
        <w:rPr/>
        <w:t>la</w:t>
      </w:r>
      <w:r>
        <w:rPr>
          <w:spacing w:val="-4"/>
        </w:rPr>
        <w:t> </w:t>
      </w:r>
      <w:r>
        <w:rPr/>
        <w:t>selección</w:t>
      </w:r>
      <w:r>
        <w:rPr>
          <w:spacing w:val="-4"/>
        </w:rPr>
        <w:t> </w:t>
      </w:r>
      <w:r>
        <w:rPr/>
        <w:t>del</w:t>
      </w:r>
      <w:r>
        <w:rPr>
          <w:spacing w:val="-7"/>
        </w:rPr>
        <w:t> </w:t>
      </w:r>
      <w:r>
        <w:rPr/>
        <w:t>tratamiento</w:t>
      </w:r>
      <w:r>
        <w:rPr>
          <w:spacing w:val="-4"/>
        </w:rPr>
        <w:t> </w:t>
      </w:r>
      <w:r>
        <w:rPr/>
        <w:t>inicial</w:t>
      </w:r>
      <w:r>
        <w:rPr>
          <w:spacing w:val="-7"/>
        </w:rPr>
        <w:t> </w:t>
      </w:r>
      <w:r>
        <w:rPr/>
        <w:t>se</w:t>
      </w:r>
      <w:r>
        <w:rPr>
          <w:spacing w:val="-4"/>
        </w:rPr>
        <w:t> </w:t>
      </w:r>
      <w:r>
        <w:rPr/>
        <w:t>debe</w:t>
      </w:r>
      <w:r>
        <w:rPr>
          <w:spacing w:val="-4"/>
        </w:rPr>
        <w:t> </w:t>
      </w:r>
      <w:r>
        <w:rPr/>
        <w:t>realizar</w:t>
      </w:r>
      <w:r>
        <w:rPr>
          <w:spacing w:val="-5"/>
        </w:rPr>
        <w:t> </w:t>
      </w:r>
      <w:r>
        <w:rPr/>
        <w:t>en</w:t>
      </w:r>
      <w:r>
        <w:rPr>
          <w:spacing w:val="-4"/>
        </w:rPr>
        <w:t> </w:t>
      </w:r>
      <w:r>
        <w:rPr/>
        <w:t>base a los patógenos potenciales predominantes por localidad (centro hospitalario). Lo que</w:t>
      </w:r>
      <w:r>
        <w:rPr>
          <w:spacing w:val="-16"/>
        </w:rPr>
        <w:t> </w:t>
      </w:r>
      <w:r>
        <w:rPr/>
        <w:t>me</w:t>
      </w:r>
      <w:r>
        <w:rPr>
          <w:spacing w:val="-16"/>
        </w:rPr>
        <w:t> </w:t>
      </w:r>
      <w:r>
        <w:rPr/>
        <w:t>lleva</w:t>
      </w:r>
      <w:r>
        <w:rPr>
          <w:spacing w:val="-16"/>
        </w:rPr>
        <w:t> </w:t>
      </w:r>
      <w:r>
        <w:rPr/>
        <w:t>a</w:t>
      </w:r>
      <w:r>
        <w:rPr>
          <w:spacing w:val="-16"/>
        </w:rPr>
        <w:t> </w:t>
      </w:r>
      <w:r>
        <w:rPr/>
        <w:t>investigar</w:t>
      </w:r>
      <w:r>
        <w:rPr>
          <w:spacing w:val="-17"/>
        </w:rPr>
        <w:t> </w:t>
      </w:r>
      <w:r>
        <w:rPr/>
        <w:t>cuales</w:t>
      </w:r>
      <w:r>
        <w:rPr>
          <w:spacing w:val="-17"/>
        </w:rPr>
        <w:t> </w:t>
      </w:r>
      <w:r>
        <w:rPr/>
        <w:t>son</w:t>
      </w:r>
      <w:r>
        <w:rPr>
          <w:spacing w:val="-11"/>
        </w:rPr>
        <w:t> </w:t>
      </w:r>
      <w:r>
        <w:rPr/>
        <w:t>los</w:t>
      </w:r>
      <w:r>
        <w:rPr>
          <w:spacing w:val="-17"/>
        </w:rPr>
        <w:t> </w:t>
      </w:r>
      <w:r>
        <w:rPr/>
        <w:t>patógenos</w:t>
      </w:r>
      <w:r>
        <w:rPr>
          <w:spacing w:val="-17"/>
        </w:rPr>
        <w:t> </w:t>
      </w:r>
      <w:r>
        <w:rPr/>
        <w:t>prevalentes</w:t>
      </w:r>
      <w:r>
        <w:rPr>
          <w:spacing w:val="-17"/>
        </w:rPr>
        <w:t> </w:t>
      </w:r>
      <w:r>
        <w:rPr/>
        <w:t>en</w:t>
      </w:r>
      <w:r>
        <w:rPr>
          <w:spacing w:val="-16"/>
        </w:rPr>
        <w:t> </w:t>
      </w:r>
      <w:r>
        <w:rPr/>
        <w:t>dichos</w:t>
      </w:r>
      <w:r>
        <w:rPr>
          <w:spacing w:val="-17"/>
        </w:rPr>
        <w:t> </w:t>
      </w:r>
      <w:r>
        <w:rPr/>
        <w:t>pacientes, en este</w:t>
      </w:r>
      <w:r>
        <w:rPr>
          <w:spacing w:val="-9"/>
        </w:rPr>
        <w:t> </w:t>
      </w:r>
      <w:r>
        <w:rPr/>
        <w:t>hospital.</w:t>
      </w:r>
    </w:p>
    <w:p>
      <w:pPr>
        <w:pStyle w:val="BodyText"/>
        <w:spacing w:line="360" w:lineRule="auto" w:before="125"/>
        <w:ind w:left="100" w:right="116"/>
        <w:jc w:val="both"/>
      </w:pPr>
      <w:r>
        <w:rPr/>
        <w:t>La NAVM es la infección nosocomial más frecuente en las UCIs. Su desarrollo conlleva un aumento de mortalidad y de la estancia tanto en UCI como a nivel hospitalario, con el consiguiente aumento de costes. Retrasos o errores en el diagnóstico que originen retrasos en el inicio del tratamiento o tratamientos inapropiados se asocian a un peor pronóstico para los pacientes.</w:t>
      </w:r>
    </w:p>
    <w:p>
      <w:pPr>
        <w:pStyle w:val="BodyText"/>
        <w:spacing w:before="125"/>
        <w:ind w:left="100"/>
        <w:jc w:val="both"/>
      </w:pPr>
      <w:r>
        <w:rPr/>
        <w:t>Por lo que debemos plantearnos la siguiente pregunta:</w:t>
      </w:r>
    </w:p>
    <w:p>
      <w:pPr>
        <w:pStyle w:val="BodyText"/>
        <w:spacing w:before="6"/>
        <w:rPr>
          <w:sz w:val="22"/>
        </w:rPr>
      </w:pPr>
    </w:p>
    <w:p>
      <w:pPr>
        <w:pStyle w:val="BodyText"/>
        <w:spacing w:line="360" w:lineRule="auto"/>
        <w:ind w:left="100" w:right="119"/>
        <w:jc w:val="both"/>
      </w:pPr>
      <w:r>
        <w:rPr/>
        <w:t>¿Cuáles son las principales bacterias Gram (-) en Neumonía Tardía asociada a Ventilación Mecánica en el HGE “Dr. José María Rodríguez”?</w:t>
      </w:r>
    </w:p>
    <w:p>
      <w:pPr>
        <w:spacing w:after="0" w:line="360" w:lineRule="auto"/>
        <w:jc w:val="both"/>
        <w:sectPr>
          <w:pgSz w:w="12240" w:h="15840"/>
          <w:pgMar w:header="0" w:footer="945" w:top="1360" w:bottom="1200" w:left="1600" w:right="1580"/>
        </w:sectPr>
      </w:pPr>
    </w:p>
    <w:p>
      <w:pPr>
        <w:pStyle w:val="ListParagraph"/>
        <w:numPr>
          <w:ilvl w:val="1"/>
          <w:numId w:val="12"/>
        </w:numPr>
        <w:tabs>
          <w:tab w:pos="3963" w:val="left" w:leader="none"/>
        </w:tabs>
        <w:spacing w:line="240" w:lineRule="auto" w:before="55" w:after="0"/>
        <w:ind w:left="3962" w:right="0" w:hanging="360"/>
        <w:jc w:val="left"/>
        <w:rPr>
          <w:b/>
          <w:sz w:val="24"/>
        </w:rPr>
      </w:pPr>
      <w:bookmarkStart w:name="3. JUSTIFICACION" w:id="29"/>
      <w:bookmarkEnd w:id="29"/>
      <w:r>
        <w:rPr/>
      </w:r>
      <w:bookmarkStart w:name="3. JUSTIFICACION" w:id="30"/>
      <w:bookmarkEnd w:id="30"/>
      <w:r>
        <w:rPr>
          <w:b/>
          <w:sz w:val="24"/>
          <w:u w:val="thick"/>
        </w:rPr>
        <w:t>J</w:t>
      </w:r>
      <w:r>
        <w:rPr>
          <w:b/>
          <w:sz w:val="24"/>
          <w:u w:val="thick"/>
        </w:rPr>
        <w:t>USTIFICACION</w:t>
      </w:r>
    </w:p>
    <w:p>
      <w:pPr>
        <w:pStyle w:val="BodyText"/>
        <w:rPr>
          <w:b/>
          <w:sz w:val="20"/>
        </w:rPr>
      </w:pPr>
    </w:p>
    <w:p>
      <w:pPr>
        <w:pStyle w:val="BodyText"/>
        <w:rPr>
          <w:b/>
          <w:sz w:val="20"/>
        </w:rPr>
      </w:pPr>
    </w:p>
    <w:p>
      <w:pPr>
        <w:pStyle w:val="BodyText"/>
        <w:spacing w:line="360" w:lineRule="auto" w:before="214"/>
        <w:ind w:left="100" w:right="124"/>
        <w:jc w:val="both"/>
      </w:pPr>
      <w:r>
        <w:rPr/>
        <w:t>No existe un registro de casuística de biota hospitalaria en el Hospital General de Ecatepec.</w:t>
      </w:r>
    </w:p>
    <w:p>
      <w:pPr>
        <w:pStyle w:val="BodyText"/>
        <w:spacing w:line="295" w:lineRule="auto" w:before="190"/>
        <w:ind w:left="100" w:right="117"/>
        <w:jc w:val="both"/>
      </w:pPr>
      <w:r>
        <w:rPr/>
        <w:t>La</w:t>
      </w:r>
      <w:r>
        <w:rPr>
          <w:spacing w:val="-9"/>
        </w:rPr>
        <w:t> </w:t>
      </w:r>
      <w:r>
        <w:rPr/>
        <w:t>neumonía</w:t>
      </w:r>
      <w:r>
        <w:rPr>
          <w:spacing w:val="-9"/>
        </w:rPr>
        <w:t> </w:t>
      </w:r>
      <w:r>
        <w:rPr/>
        <w:t>nosocomial</w:t>
      </w:r>
      <w:r>
        <w:rPr>
          <w:spacing w:val="-13"/>
        </w:rPr>
        <w:t> </w:t>
      </w:r>
      <w:r>
        <w:rPr/>
        <w:t>es</w:t>
      </w:r>
      <w:r>
        <w:rPr>
          <w:spacing w:val="-5"/>
        </w:rPr>
        <w:t> </w:t>
      </w:r>
      <w:r>
        <w:rPr/>
        <w:t>la</w:t>
      </w:r>
      <w:r>
        <w:rPr>
          <w:spacing w:val="-9"/>
        </w:rPr>
        <w:t> </w:t>
      </w:r>
      <w:r>
        <w:rPr/>
        <w:t>segunda</w:t>
      </w:r>
      <w:r>
        <w:rPr>
          <w:spacing w:val="-9"/>
        </w:rPr>
        <w:t> </w:t>
      </w:r>
      <w:r>
        <w:rPr/>
        <w:t>complicación</w:t>
      </w:r>
      <w:r>
        <w:rPr>
          <w:spacing w:val="-9"/>
        </w:rPr>
        <w:t> </w:t>
      </w:r>
      <w:r>
        <w:rPr/>
        <w:t>infecciosa</w:t>
      </w:r>
      <w:r>
        <w:rPr>
          <w:spacing w:val="-9"/>
        </w:rPr>
        <w:t> </w:t>
      </w:r>
      <w:r>
        <w:rPr/>
        <w:t>a</w:t>
      </w:r>
      <w:r>
        <w:rPr>
          <w:spacing w:val="-9"/>
        </w:rPr>
        <w:t> </w:t>
      </w:r>
      <w:r>
        <w:rPr/>
        <w:t>nivel</w:t>
      </w:r>
      <w:r>
        <w:rPr>
          <w:spacing w:val="-13"/>
        </w:rPr>
        <w:t> </w:t>
      </w:r>
      <w:r>
        <w:rPr/>
        <w:t>hospitalario y la primera dentro de las unidades de cuidados intensivos. En estas unidades el 80% de los episodios de neumonía nosocomial se producen en pacientes con vía aérea artificial, denominándose neumonía asociada a ventilación mecánica. La presencia</w:t>
      </w:r>
      <w:r>
        <w:rPr>
          <w:spacing w:val="-11"/>
        </w:rPr>
        <w:t> </w:t>
      </w:r>
      <w:r>
        <w:rPr/>
        <w:t>de</w:t>
      </w:r>
      <w:r>
        <w:rPr>
          <w:spacing w:val="-11"/>
        </w:rPr>
        <w:t> </w:t>
      </w:r>
      <w:r>
        <w:rPr/>
        <w:t>la</w:t>
      </w:r>
      <w:r>
        <w:rPr>
          <w:spacing w:val="-11"/>
        </w:rPr>
        <w:t> </w:t>
      </w:r>
      <w:r>
        <w:rPr/>
        <w:t>vía</w:t>
      </w:r>
      <w:r>
        <w:rPr>
          <w:spacing w:val="-11"/>
        </w:rPr>
        <w:t> </w:t>
      </w:r>
      <w:r>
        <w:rPr/>
        <w:t>aérea</w:t>
      </w:r>
      <w:r>
        <w:rPr>
          <w:spacing w:val="-11"/>
        </w:rPr>
        <w:t> </w:t>
      </w:r>
      <w:r>
        <w:rPr/>
        <w:t>artificial</w:t>
      </w:r>
      <w:r>
        <w:rPr>
          <w:spacing w:val="-11"/>
        </w:rPr>
        <w:t> </w:t>
      </w:r>
      <w:r>
        <w:rPr/>
        <w:t>aumenta</w:t>
      </w:r>
      <w:r>
        <w:rPr>
          <w:spacing w:val="-11"/>
        </w:rPr>
        <w:t> </w:t>
      </w:r>
      <w:r>
        <w:rPr/>
        <w:t>el</w:t>
      </w:r>
      <w:r>
        <w:rPr>
          <w:spacing w:val="-16"/>
        </w:rPr>
        <w:t> </w:t>
      </w:r>
      <w:r>
        <w:rPr/>
        <w:t>riesgo</w:t>
      </w:r>
      <w:r>
        <w:rPr>
          <w:spacing w:val="-11"/>
        </w:rPr>
        <w:t> </w:t>
      </w:r>
      <w:r>
        <w:rPr/>
        <w:t>de</w:t>
      </w:r>
      <w:r>
        <w:rPr>
          <w:spacing w:val="-11"/>
        </w:rPr>
        <w:t> </w:t>
      </w:r>
      <w:r>
        <w:rPr/>
        <w:t>desarrollo</w:t>
      </w:r>
      <w:r>
        <w:rPr>
          <w:spacing w:val="-11"/>
        </w:rPr>
        <w:t> </w:t>
      </w:r>
      <w:r>
        <w:rPr/>
        <w:t>de</w:t>
      </w:r>
      <w:r>
        <w:rPr>
          <w:spacing w:val="-11"/>
        </w:rPr>
        <w:t> </w:t>
      </w:r>
      <w:r>
        <w:rPr/>
        <w:t>NAVM</w:t>
      </w:r>
      <w:r>
        <w:rPr>
          <w:spacing w:val="-12"/>
        </w:rPr>
        <w:t> </w:t>
      </w:r>
      <w:r>
        <w:rPr/>
        <w:t>más</w:t>
      </w:r>
      <w:r>
        <w:rPr>
          <w:spacing w:val="-7"/>
        </w:rPr>
        <w:t> </w:t>
      </w:r>
      <w:r>
        <w:rPr/>
        <w:t>de 20</w:t>
      </w:r>
      <w:r>
        <w:rPr>
          <w:spacing w:val="1"/>
        </w:rPr>
        <w:t> </w:t>
      </w:r>
      <w:r>
        <w:rPr/>
        <w:t>veces.</w:t>
      </w:r>
    </w:p>
    <w:p>
      <w:pPr>
        <w:pStyle w:val="BodyText"/>
        <w:spacing w:before="1"/>
        <w:rPr>
          <w:sz w:val="21"/>
        </w:rPr>
      </w:pPr>
    </w:p>
    <w:p>
      <w:pPr>
        <w:pStyle w:val="BodyText"/>
        <w:spacing w:line="295" w:lineRule="auto"/>
        <w:ind w:left="100" w:right="120"/>
        <w:jc w:val="both"/>
      </w:pPr>
      <w:r>
        <w:rPr/>
        <w:t>Diversas enfermedades y comorbilidades aumentan el riesgo de desarrollar una NAVM: traumatismo craneoencefálico, coma o sedación profunda, parada cardiorrespiratoria, postoperatorio precoz, quemados con inhalación de humo, EPOC, inmunodeprimidos y enfermedad grave previa.</w:t>
      </w:r>
    </w:p>
    <w:p>
      <w:pPr>
        <w:pStyle w:val="BodyText"/>
        <w:spacing w:before="1"/>
        <w:rPr>
          <w:sz w:val="21"/>
        </w:rPr>
      </w:pPr>
    </w:p>
    <w:p>
      <w:pPr>
        <w:pStyle w:val="BodyText"/>
        <w:spacing w:line="295" w:lineRule="auto"/>
        <w:ind w:left="100" w:right="111"/>
        <w:jc w:val="both"/>
      </w:pPr>
      <w:r>
        <w:rPr/>
        <w:t>La mayoría de estudios coinciden en señalar que el desarrollo de una NAVM conlleva un aumento de la estancia hospitalaria y por consiguiente ocasiona un elevado</w:t>
      </w:r>
      <w:r>
        <w:rPr>
          <w:spacing w:val="-13"/>
        </w:rPr>
        <w:t> </w:t>
      </w:r>
      <w:r>
        <w:rPr/>
        <w:t>coste</w:t>
      </w:r>
      <w:r>
        <w:rPr>
          <w:spacing w:val="-13"/>
        </w:rPr>
        <w:t> </w:t>
      </w:r>
      <w:r>
        <w:rPr/>
        <w:t>al</w:t>
      </w:r>
      <w:r>
        <w:rPr>
          <w:spacing w:val="-18"/>
        </w:rPr>
        <w:t> </w:t>
      </w:r>
      <w:r>
        <w:rPr/>
        <w:t>sistema</w:t>
      </w:r>
      <w:r>
        <w:rPr>
          <w:spacing w:val="-13"/>
        </w:rPr>
        <w:t> </w:t>
      </w:r>
      <w:r>
        <w:rPr/>
        <w:t>sanitario.</w:t>
      </w:r>
      <w:r>
        <w:rPr>
          <w:spacing w:val="-11"/>
        </w:rPr>
        <w:t> </w:t>
      </w:r>
      <w:r>
        <w:rPr/>
        <w:t>En</w:t>
      </w:r>
      <w:r>
        <w:rPr>
          <w:spacing w:val="-13"/>
        </w:rPr>
        <w:t> </w:t>
      </w:r>
      <w:r>
        <w:rPr/>
        <w:t>pacientes</w:t>
      </w:r>
      <w:r>
        <w:rPr>
          <w:spacing w:val="-14"/>
        </w:rPr>
        <w:t> </w:t>
      </w:r>
      <w:r>
        <w:rPr/>
        <w:t>médicos,</w:t>
      </w:r>
      <w:r>
        <w:rPr>
          <w:spacing w:val="-16"/>
        </w:rPr>
        <w:t> </w:t>
      </w:r>
      <w:r>
        <w:rPr/>
        <w:t>el</w:t>
      </w:r>
      <w:r>
        <w:rPr>
          <w:spacing w:val="-13"/>
        </w:rPr>
        <w:t> </w:t>
      </w:r>
      <w:r>
        <w:rPr/>
        <w:t>aumento</w:t>
      </w:r>
      <w:r>
        <w:rPr>
          <w:spacing w:val="-13"/>
        </w:rPr>
        <w:t> </w:t>
      </w:r>
      <w:r>
        <w:rPr/>
        <w:t>de</w:t>
      </w:r>
      <w:r>
        <w:rPr>
          <w:spacing w:val="-13"/>
        </w:rPr>
        <w:t> </w:t>
      </w:r>
      <w:r>
        <w:rPr/>
        <w:t>la</w:t>
      </w:r>
      <w:r>
        <w:rPr>
          <w:spacing w:val="-13"/>
        </w:rPr>
        <w:t> </w:t>
      </w:r>
      <w:r>
        <w:rPr/>
        <w:t>estancia atribuible se estima en 10 días con un coste extra estimado de 16000 dólares por episodio. Pero lo que todavía es más importante para los pacientes críticos, el desarrollo</w:t>
      </w:r>
      <w:r>
        <w:rPr>
          <w:spacing w:val="-8"/>
        </w:rPr>
        <w:t> </w:t>
      </w:r>
      <w:r>
        <w:rPr/>
        <w:t>de</w:t>
      </w:r>
      <w:r>
        <w:rPr>
          <w:spacing w:val="-8"/>
        </w:rPr>
        <w:t> </w:t>
      </w:r>
      <w:r>
        <w:rPr/>
        <w:t>esta</w:t>
      </w:r>
      <w:r>
        <w:rPr>
          <w:spacing w:val="-8"/>
        </w:rPr>
        <w:t> </w:t>
      </w:r>
      <w:r>
        <w:rPr/>
        <w:t>complicación</w:t>
      </w:r>
      <w:r>
        <w:rPr>
          <w:spacing w:val="-8"/>
        </w:rPr>
        <w:t> </w:t>
      </w:r>
      <w:r>
        <w:rPr/>
        <w:t>conlleva</w:t>
      </w:r>
      <w:r>
        <w:rPr>
          <w:spacing w:val="-8"/>
        </w:rPr>
        <w:t> </w:t>
      </w:r>
      <w:r>
        <w:rPr/>
        <w:t>un</w:t>
      </w:r>
      <w:r>
        <w:rPr>
          <w:spacing w:val="-8"/>
        </w:rPr>
        <w:t> </w:t>
      </w:r>
      <w:r>
        <w:rPr/>
        <w:t>aumento</w:t>
      </w:r>
      <w:r>
        <w:rPr>
          <w:spacing w:val="-8"/>
        </w:rPr>
        <w:t> </w:t>
      </w:r>
      <w:r>
        <w:rPr/>
        <w:t>de</w:t>
      </w:r>
      <w:r>
        <w:rPr>
          <w:spacing w:val="-8"/>
        </w:rPr>
        <w:t> </w:t>
      </w:r>
      <w:r>
        <w:rPr/>
        <w:t>mortalidad.</w:t>
      </w:r>
      <w:r>
        <w:rPr>
          <w:spacing w:val="-11"/>
        </w:rPr>
        <w:t> </w:t>
      </w:r>
      <w:r>
        <w:rPr/>
        <w:t>En</w:t>
      </w:r>
      <w:r>
        <w:rPr>
          <w:spacing w:val="-8"/>
        </w:rPr>
        <w:t> </w:t>
      </w:r>
      <w:r>
        <w:rPr/>
        <w:t>estudios</w:t>
      </w:r>
      <w:r>
        <w:rPr>
          <w:spacing w:val="-9"/>
        </w:rPr>
        <w:t> </w:t>
      </w:r>
      <w:r>
        <w:rPr/>
        <w:t>de casos y controles con estrictos criterios de apareamiento, la mortalidad cruda en UCI fue mayor en los casos que en los controles, sobre todo en aquellos casos de NAVM causados por gérmenes</w:t>
      </w:r>
      <w:r>
        <w:rPr>
          <w:spacing w:val="-9"/>
        </w:rPr>
        <w:t> </w:t>
      </w:r>
      <w:r>
        <w:rPr/>
        <w:t>multirresistentes.</w:t>
      </w:r>
    </w:p>
    <w:p>
      <w:pPr>
        <w:pStyle w:val="BodyText"/>
        <w:spacing w:before="1"/>
        <w:rPr>
          <w:sz w:val="21"/>
        </w:rPr>
      </w:pPr>
    </w:p>
    <w:p>
      <w:pPr>
        <w:pStyle w:val="BodyText"/>
        <w:spacing w:line="295" w:lineRule="auto"/>
        <w:ind w:left="100" w:right="118"/>
        <w:jc w:val="both"/>
      </w:pPr>
      <w:r>
        <w:rPr/>
        <w:t>Su prevención en las unidades de cuidados intensivos, debería ser una prioridad, </w:t>
      </w:r>
      <w:r>
        <w:rPr>
          <w:spacing w:val="-3"/>
        </w:rPr>
        <w:t>ya</w:t>
      </w:r>
      <w:r>
        <w:rPr>
          <w:spacing w:val="-8"/>
        </w:rPr>
        <w:t> </w:t>
      </w:r>
      <w:r>
        <w:rPr/>
        <w:t>que</w:t>
      </w:r>
      <w:r>
        <w:rPr>
          <w:spacing w:val="-8"/>
        </w:rPr>
        <w:t> </w:t>
      </w:r>
      <w:r>
        <w:rPr/>
        <w:t>de</w:t>
      </w:r>
      <w:r>
        <w:rPr>
          <w:spacing w:val="-6"/>
        </w:rPr>
        <w:t> </w:t>
      </w:r>
      <w:r>
        <w:rPr/>
        <w:t>esta</w:t>
      </w:r>
      <w:r>
        <w:rPr>
          <w:spacing w:val="-8"/>
        </w:rPr>
        <w:t> </w:t>
      </w:r>
      <w:r>
        <w:rPr/>
        <w:t>manera</w:t>
      </w:r>
      <w:r>
        <w:rPr>
          <w:spacing w:val="-8"/>
        </w:rPr>
        <w:t> </w:t>
      </w:r>
      <w:r>
        <w:rPr/>
        <w:t>se</w:t>
      </w:r>
      <w:r>
        <w:rPr>
          <w:spacing w:val="-8"/>
        </w:rPr>
        <w:t> </w:t>
      </w:r>
      <w:r>
        <w:rPr/>
        <w:t>podría</w:t>
      </w:r>
      <w:r>
        <w:rPr>
          <w:spacing w:val="-8"/>
        </w:rPr>
        <w:t> </w:t>
      </w:r>
      <w:r>
        <w:rPr/>
        <w:t>disminuir</w:t>
      </w:r>
      <w:r>
        <w:rPr>
          <w:spacing w:val="-9"/>
        </w:rPr>
        <w:t> </w:t>
      </w:r>
      <w:r>
        <w:rPr/>
        <w:t>la</w:t>
      </w:r>
      <w:r>
        <w:rPr>
          <w:spacing w:val="-8"/>
        </w:rPr>
        <w:t> </w:t>
      </w:r>
      <w:r>
        <w:rPr/>
        <w:t>morbimortalidad</w:t>
      </w:r>
      <w:r>
        <w:rPr>
          <w:spacing w:val="-8"/>
        </w:rPr>
        <w:t> </w:t>
      </w:r>
      <w:r>
        <w:rPr/>
        <w:t>asociada</w:t>
      </w:r>
      <w:r>
        <w:rPr>
          <w:spacing w:val="-8"/>
        </w:rPr>
        <w:t> </w:t>
      </w:r>
      <w:r>
        <w:rPr/>
        <w:t>así</w:t>
      </w:r>
      <w:r>
        <w:rPr>
          <w:spacing w:val="-11"/>
        </w:rPr>
        <w:t> </w:t>
      </w:r>
      <w:r>
        <w:rPr/>
        <w:t>como</w:t>
      </w:r>
      <w:r>
        <w:rPr>
          <w:spacing w:val="-8"/>
        </w:rPr>
        <w:t> </w:t>
      </w:r>
      <w:r>
        <w:rPr/>
        <w:t>el coste de la atención y por consiguiente mejorar la seguridad del</w:t>
      </w:r>
      <w:r>
        <w:rPr>
          <w:spacing w:val="-31"/>
        </w:rPr>
        <w:t> </w:t>
      </w:r>
      <w:r>
        <w:rPr/>
        <w:t>paciente.</w:t>
      </w:r>
    </w:p>
    <w:p>
      <w:pPr>
        <w:spacing w:after="0" w:line="295" w:lineRule="auto"/>
        <w:jc w:val="both"/>
        <w:sectPr>
          <w:pgSz w:w="12240" w:h="15840"/>
          <w:pgMar w:header="0" w:footer="945" w:top="1360" w:bottom="1200" w:left="1600" w:right="1580"/>
        </w:sectPr>
      </w:pPr>
    </w:p>
    <w:p>
      <w:pPr>
        <w:pStyle w:val="ListParagraph"/>
        <w:numPr>
          <w:ilvl w:val="1"/>
          <w:numId w:val="12"/>
        </w:numPr>
        <w:tabs>
          <w:tab w:pos="4243" w:val="left" w:leader="none"/>
        </w:tabs>
        <w:spacing w:line="240" w:lineRule="auto" w:before="55" w:after="0"/>
        <w:ind w:left="4242" w:right="0" w:hanging="360"/>
        <w:jc w:val="left"/>
        <w:rPr>
          <w:b/>
          <w:sz w:val="24"/>
        </w:rPr>
      </w:pPr>
      <w:bookmarkStart w:name="4. HIPOTESIS" w:id="31"/>
      <w:bookmarkEnd w:id="31"/>
      <w:r>
        <w:rPr/>
      </w:r>
      <w:bookmarkStart w:name="4. HIPOTESIS" w:id="32"/>
      <w:bookmarkEnd w:id="32"/>
      <w:r>
        <w:rPr>
          <w:b/>
          <w:sz w:val="24"/>
          <w:u w:val="thick"/>
        </w:rPr>
        <w:t>H</w:t>
      </w:r>
      <w:r>
        <w:rPr>
          <w:b/>
          <w:sz w:val="24"/>
          <w:u w:val="thick"/>
        </w:rPr>
        <w:t>IPOTESIS</w:t>
      </w:r>
    </w:p>
    <w:p>
      <w:pPr>
        <w:pStyle w:val="BodyText"/>
        <w:rPr>
          <w:b/>
          <w:sz w:val="20"/>
        </w:rPr>
      </w:pPr>
    </w:p>
    <w:p>
      <w:pPr>
        <w:pStyle w:val="BodyText"/>
        <w:rPr>
          <w:b/>
          <w:sz w:val="20"/>
        </w:rPr>
      </w:pPr>
    </w:p>
    <w:p>
      <w:pPr>
        <w:pStyle w:val="BodyText"/>
        <w:rPr>
          <w:b/>
          <w:sz w:val="20"/>
        </w:rPr>
      </w:pPr>
    </w:p>
    <w:p>
      <w:pPr>
        <w:pStyle w:val="BodyText"/>
        <w:spacing w:line="312" w:lineRule="auto" w:before="189"/>
        <w:ind w:left="100" w:right="41"/>
      </w:pPr>
      <w:r>
        <w:rPr/>
        <w:t>Por ser un estudio observacional, retrospectivo, transversal, y descriptivo de Prevalencia, no se considera necesario el planteamiento de una Hipótesis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31"/>
        </w:rPr>
      </w:pPr>
    </w:p>
    <w:p>
      <w:pPr>
        <w:pStyle w:val="ListParagraph"/>
        <w:numPr>
          <w:ilvl w:val="1"/>
          <w:numId w:val="12"/>
        </w:numPr>
        <w:tabs>
          <w:tab w:pos="4193" w:val="left" w:leader="none"/>
        </w:tabs>
        <w:spacing w:line="240" w:lineRule="auto" w:before="0" w:after="0"/>
        <w:ind w:left="4192" w:right="0" w:hanging="360"/>
        <w:jc w:val="left"/>
        <w:rPr>
          <w:b/>
          <w:sz w:val="24"/>
        </w:rPr>
      </w:pPr>
      <w:bookmarkStart w:name="5. OBJETIVOS" w:id="33"/>
      <w:bookmarkEnd w:id="33"/>
      <w:r>
        <w:rPr/>
      </w:r>
      <w:bookmarkStart w:name="5. OBJETIVOS" w:id="34"/>
      <w:bookmarkEnd w:id="34"/>
      <w:r>
        <w:rPr>
          <w:b/>
          <w:sz w:val="24"/>
          <w:u w:val="thick"/>
        </w:rPr>
        <w:t>O</w:t>
      </w:r>
      <w:r>
        <w:rPr>
          <w:b/>
          <w:sz w:val="24"/>
          <w:u w:val="thick"/>
        </w:rPr>
        <w:t>BJETIVOS</w:t>
      </w:r>
    </w:p>
    <w:p>
      <w:pPr>
        <w:pStyle w:val="BodyText"/>
        <w:rPr>
          <w:b/>
          <w:sz w:val="20"/>
        </w:rPr>
      </w:pPr>
    </w:p>
    <w:p>
      <w:pPr>
        <w:pStyle w:val="BodyText"/>
        <w:spacing w:before="1"/>
        <w:rPr>
          <w:b/>
          <w:sz w:val="22"/>
        </w:rPr>
      </w:pPr>
    </w:p>
    <w:p>
      <w:pPr>
        <w:pStyle w:val="ListParagraph"/>
        <w:numPr>
          <w:ilvl w:val="0"/>
          <w:numId w:val="13"/>
        </w:numPr>
        <w:tabs>
          <w:tab w:pos="821" w:val="left" w:leader="none"/>
        </w:tabs>
        <w:spacing w:line="240" w:lineRule="auto" w:before="70" w:after="0"/>
        <w:ind w:left="821" w:right="0" w:hanging="360"/>
        <w:jc w:val="left"/>
        <w:rPr>
          <w:sz w:val="24"/>
        </w:rPr>
      </w:pPr>
      <w:r>
        <w:rPr>
          <w:sz w:val="24"/>
        </w:rPr>
        <w:t>Objetivo</w:t>
      </w:r>
      <w:r>
        <w:rPr>
          <w:spacing w:val="-10"/>
          <w:sz w:val="24"/>
        </w:rPr>
        <w:t> </w:t>
      </w:r>
      <w:r>
        <w:rPr>
          <w:sz w:val="24"/>
        </w:rPr>
        <w:t>General:</w:t>
      </w:r>
    </w:p>
    <w:p>
      <w:pPr>
        <w:pStyle w:val="ListParagraph"/>
        <w:numPr>
          <w:ilvl w:val="0"/>
          <w:numId w:val="11"/>
        </w:numPr>
        <w:tabs>
          <w:tab w:pos="821" w:val="left" w:leader="none"/>
        </w:tabs>
        <w:spacing w:line="360" w:lineRule="auto" w:before="139" w:after="0"/>
        <w:ind w:left="821" w:right="114" w:hanging="360"/>
        <w:jc w:val="both"/>
        <w:rPr>
          <w:sz w:val="24"/>
        </w:rPr>
      </w:pPr>
      <w:r>
        <w:rPr>
          <w:sz w:val="24"/>
        </w:rPr>
        <w:t>Conocer la prevalencia de agentes gram (-) en Neumonía Asociada a Ventilación Tardía en Hospital General de Ecatepec “Dr. Jose Maria Rodriguez”</w:t>
      </w:r>
    </w:p>
    <w:p>
      <w:pPr>
        <w:pStyle w:val="BodyText"/>
      </w:pPr>
    </w:p>
    <w:p>
      <w:pPr>
        <w:pStyle w:val="ListParagraph"/>
        <w:numPr>
          <w:ilvl w:val="0"/>
          <w:numId w:val="13"/>
        </w:numPr>
        <w:tabs>
          <w:tab w:pos="821" w:val="left" w:leader="none"/>
        </w:tabs>
        <w:spacing w:line="240" w:lineRule="auto" w:before="144" w:after="0"/>
        <w:ind w:left="821" w:right="0" w:hanging="360"/>
        <w:jc w:val="left"/>
        <w:rPr>
          <w:sz w:val="24"/>
        </w:rPr>
      </w:pPr>
      <w:r>
        <w:rPr>
          <w:sz w:val="24"/>
        </w:rPr>
        <w:t>Objetivos</w:t>
      </w:r>
      <w:r>
        <w:rPr>
          <w:spacing w:val="-13"/>
          <w:sz w:val="24"/>
        </w:rPr>
        <w:t> </w:t>
      </w:r>
      <w:r>
        <w:rPr>
          <w:sz w:val="24"/>
        </w:rPr>
        <w:t>Específicos:</w:t>
      </w:r>
    </w:p>
    <w:p>
      <w:pPr>
        <w:pStyle w:val="ListParagraph"/>
        <w:numPr>
          <w:ilvl w:val="0"/>
          <w:numId w:val="11"/>
        </w:numPr>
        <w:tabs>
          <w:tab w:pos="821" w:val="left" w:leader="none"/>
        </w:tabs>
        <w:spacing w:line="357" w:lineRule="auto" w:before="139" w:after="0"/>
        <w:ind w:left="821" w:right="117" w:hanging="360"/>
        <w:jc w:val="both"/>
        <w:rPr>
          <w:sz w:val="24"/>
        </w:rPr>
      </w:pPr>
      <w:r>
        <w:rPr>
          <w:sz w:val="24"/>
        </w:rPr>
        <w:t>Analizar los factores de riesgo asociados al desarrollo de NAVM de la muestra.</w:t>
      </w:r>
    </w:p>
    <w:p>
      <w:pPr>
        <w:spacing w:after="0" w:line="357" w:lineRule="auto"/>
        <w:jc w:val="both"/>
        <w:rPr>
          <w:sz w:val="24"/>
        </w:rPr>
        <w:sectPr>
          <w:pgSz w:w="12240" w:h="15840"/>
          <w:pgMar w:header="0" w:footer="945" w:top="1360" w:bottom="1200" w:left="1600" w:right="1580"/>
        </w:sectPr>
      </w:pPr>
    </w:p>
    <w:p>
      <w:pPr>
        <w:pStyle w:val="ListParagraph"/>
        <w:numPr>
          <w:ilvl w:val="1"/>
          <w:numId w:val="12"/>
        </w:numPr>
        <w:tabs>
          <w:tab w:pos="2602" w:val="left" w:leader="none"/>
        </w:tabs>
        <w:spacing w:line="240" w:lineRule="auto" w:before="55" w:after="0"/>
        <w:ind w:left="2601" w:right="0" w:hanging="360"/>
        <w:jc w:val="left"/>
        <w:rPr>
          <w:b/>
          <w:sz w:val="24"/>
        </w:rPr>
      </w:pPr>
      <w:r>
        <w:rPr>
          <w:b/>
          <w:sz w:val="24"/>
          <w:u w:val="thick"/>
        </w:rPr>
        <w:t>METODOLOGIA DE LA</w:t>
      </w:r>
      <w:r>
        <w:rPr>
          <w:b/>
          <w:spacing w:val="-19"/>
          <w:sz w:val="24"/>
          <w:u w:val="thick"/>
        </w:rPr>
        <w:t> </w:t>
      </w:r>
      <w:r>
        <w:rPr>
          <w:b/>
          <w:sz w:val="24"/>
          <w:u w:val="thick"/>
        </w:rPr>
        <w:t>INVESTIGACION</w:t>
      </w:r>
    </w:p>
    <w:p>
      <w:pPr>
        <w:pStyle w:val="BodyText"/>
        <w:rPr>
          <w:b/>
          <w:sz w:val="20"/>
        </w:rPr>
      </w:pPr>
    </w:p>
    <w:p>
      <w:pPr>
        <w:pStyle w:val="BodyText"/>
        <w:rPr>
          <w:b/>
          <w:sz w:val="20"/>
        </w:rPr>
      </w:pPr>
    </w:p>
    <w:p>
      <w:pPr>
        <w:pStyle w:val="BodyText"/>
        <w:spacing w:before="214"/>
        <w:ind w:left="100" w:right="41"/>
      </w:pPr>
      <w:r>
        <w:rPr/>
        <w:t>6.1 - DISEÑO DEL ESTUDIO</w:t>
      </w:r>
    </w:p>
    <w:p>
      <w:pPr>
        <w:pStyle w:val="BodyText"/>
        <w:spacing w:before="6"/>
        <w:rPr>
          <w:sz w:val="22"/>
        </w:rPr>
      </w:pPr>
    </w:p>
    <w:p>
      <w:pPr>
        <w:pStyle w:val="BodyText"/>
        <w:spacing w:line="360" w:lineRule="auto"/>
        <w:ind w:left="100" w:right="41"/>
      </w:pPr>
      <w:r>
        <w:rPr/>
        <w:t>Se realizó un estudio Observacional, Retrospectivo, Transversal, Analítico y Descriptivo.</w:t>
      </w:r>
    </w:p>
    <w:p>
      <w:pPr>
        <w:pStyle w:val="BodyText"/>
        <w:spacing w:line="465" w:lineRule="auto" w:before="120"/>
        <w:ind w:left="811" w:right="2372"/>
      </w:pPr>
      <w:r>
        <w:rPr/>
        <w:t>A.- Etapa de recoleccion de información: Retrospectivo B.- Cinetica del estudio: Transversal</w:t>
      </w:r>
    </w:p>
    <w:p>
      <w:pPr>
        <w:pStyle w:val="BodyText"/>
        <w:spacing w:line="465" w:lineRule="auto" w:before="7"/>
        <w:ind w:left="811" w:right="2399"/>
      </w:pPr>
      <w:r>
        <w:rPr/>
        <w:t>C.- Por la presencia de grupo control: No controlado D.- Por la dirección del analisis: Retrospectivo</w:t>
      </w:r>
    </w:p>
    <w:p>
      <w:pPr>
        <w:pStyle w:val="BodyText"/>
        <w:spacing w:line="460" w:lineRule="auto" w:before="7"/>
        <w:ind w:left="811" w:right="1838"/>
      </w:pPr>
      <w:r>
        <w:rPr/>
        <w:t>E.- Por la ceguedad en aplicaciones y evaluación: Abierto F.- Cantidad de Pacientes: 63</w:t>
      </w:r>
    </w:p>
    <w:p>
      <w:pPr>
        <w:pStyle w:val="BodyText"/>
        <w:spacing w:line="360" w:lineRule="auto" w:before="12"/>
        <w:ind w:left="811" w:right="231"/>
      </w:pPr>
      <w:r>
        <w:rPr/>
        <w:t>G.- Se incluyeron a todos los paciente con diagnostico de Neumonía Asociada a Ventilación en fase Tardía de el Servicio de Terapia Intensiva del HGE.</w:t>
      </w:r>
    </w:p>
    <w:p>
      <w:pPr>
        <w:pStyle w:val="BodyText"/>
        <w:spacing w:line="357" w:lineRule="auto" w:before="125"/>
        <w:ind w:left="811" w:right="231" w:firstLine="65"/>
      </w:pPr>
      <w:r>
        <w:rPr/>
        <w:t>Se revisaron expedientes clinicos en la búsqueda de cultivos de secreciones bronquiales.</w:t>
      </w:r>
    </w:p>
    <w:p>
      <w:pPr>
        <w:pStyle w:val="BodyText"/>
      </w:pPr>
    </w:p>
    <w:p>
      <w:pPr>
        <w:pStyle w:val="BodyText"/>
        <w:spacing w:before="7"/>
        <w:rPr>
          <w:sz w:val="33"/>
        </w:rPr>
      </w:pPr>
    </w:p>
    <w:p>
      <w:pPr>
        <w:pStyle w:val="BodyText"/>
        <w:ind w:left="100" w:right="41"/>
      </w:pPr>
      <w:r>
        <w:rPr/>
        <w:t>6.2- VARIABLES DEL ESTUDIO</w:t>
      </w:r>
    </w:p>
    <w:p>
      <w:pPr>
        <w:pStyle w:val="BodyText"/>
        <w:spacing w:before="6"/>
        <w:rPr>
          <w:sz w:val="22"/>
        </w:rPr>
      </w:pPr>
    </w:p>
    <w:p>
      <w:pPr>
        <w:pStyle w:val="ListParagraph"/>
        <w:numPr>
          <w:ilvl w:val="0"/>
          <w:numId w:val="14"/>
        </w:numPr>
        <w:tabs>
          <w:tab w:pos="821" w:val="left" w:leader="none"/>
        </w:tabs>
        <w:spacing w:line="240" w:lineRule="auto" w:before="0" w:after="0"/>
        <w:ind w:left="821" w:right="0" w:hanging="360"/>
        <w:jc w:val="left"/>
        <w:rPr>
          <w:sz w:val="24"/>
        </w:rPr>
      </w:pPr>
      <w:r>
        <w:rPr>
          <w:sz w:val="24"/>
        </w:rPr>
        <w:t>Variable</w:t>
      </w:r>
      <w:r>
        <w:rPr>
          <w:spacing w:val="-8"/>
          <w:sz w:val="24"/>
        </w:rPr>
        <w:t> </w:t>
      </w:r>
      <w:r>
        <w:rPr>
          <w:sz w:val="24"/>
        </w:rPr>
        <w:t>independiente</w:t>
      </w:r>
    </w:p>
    <w:p>
      <w:pPr>
        <w:pStyle w:val="BodyText"/>
        <w:spacing w:before="233"/>
        <w:ind w:left="811" w:right="41"/>
      </w:pPr>
      <w:r>
        <w:rPr/>
        <w:t>Neumonía Asociada a Ventilación Mecánica Tardía</w:t>
      </w:r>
    </w:p>
    <w:p>
      <w:pPr>
        <w:pStyle w:val="BodyText"/>
      </w:pPr>
    </w:p>
    <w:p>
      <w:pPr>
        <w:pStyle w:val="BodyText"/>
        <w:spacing w:before="7"/>
        <w:rPr>
          <w:sz w:val="34"/>
        </w:rPr>
      </w:pPr>
    </w:p>
    <w:p>
      <w:pPr>
        <w:pStyle w:val="ListParagraph"/>
        <w:numPr>
          <w:ilvl w:val="0"/>
          <w:numId w:val="14"/>
        </w:numPr>
        <w:tabs>
          <w:tab w:pos="821" w:val="left" w:leader="none"/>
        </w:tabs>
        <w:spacing w:line="240" w:lineRule="auto" w:before="0" w:after="0"/>
        <w:ind w:left="821" w:right="0" w:hanging="360"/>
        <w:jc w:val="left"/>
        <w:rPr>
          <w:sz w:val="24"/>
        </w:rPr>
      </w:pPr>
      <w:r>
        <w:rPr>
          <w:sz w:val="24"/>
        </w:rPr>
        <w:t>Variable</w:t>
      </w:r>
      <w:r>
        <w:rPr>
          <w:spacing w:val="-5"/>
          <w:sz w:val="24"/>
        </w:rPr>
        <w:t> </w:t>
      </w:r>
      <w:r>
        <w:rPr>
          <w:sz w:val="24"/>
        </w:rPr>
        <w:t>dependiente</w:t>
      </w:r>
    </w:p>
    <w:p>
      <w:pPr>
        <w:pStyle w:val="BodyText"/>
        <w:spacing w:before="7"/>
        <w:rPr>
          <w:sz w:val="20"/>
        </w:rPr>
      </w:pPr>
    </w:p>
    <w:p>
      <w:pPr>
        <w:pStyle w:val="BodyText"/>
        <w:spacing w:before="1"/>
        <w:ind w:left="811" w:right="41"/>
      </w:pPr>
      <w:r>
        <w:rPr/>
        <w:t>Bacterias Gram (-),  como agente etiológico</w:t>
      </w:r>
    </w:p>
    <w:p>
      <w:pPr>
        <w:spacing w:after="0"/>
        <w:sectPr>
          <w:pgSz w:w="12240" w:h="15840"/>
          <w:pgMar w:header="0" w:footer="945" w:top="1360" w:bottom="1200" w:left="1600" w:right="1580"/>
        </w:sectPr>
      </w:pPr>
    </w:p>
    <w:p>
      <w:pPr>
        <w:pStyle w:val="BodyText"/>
        <w:rPr>
          <w:sz w:val="20"/>
        </w:rPr>
      </w:pPr>
    </w:p>
    <w:p>
      <w:pPr>
        <w:pStyle w:val="BodyText"/>
        <w:spacing w:before="2"/>
        <w:rPr>
          <w:sz w:val="19"/>
        </w:rPr>
      </w:pPr>
    </w:p>
    <w:p>
      <w:pPr>
        <w:pStyle w:val="ListParagraph"/>
        <w:numPr>
          <w:ilvl w:val="1"/>
          <w:numId w:val="15"/>
        </w:numPr>
        <w:tabs>
          <w:tab w:pos="521" w:val="left" w:leader="none"/>
        </w:tabs>
        <w:spacing w:line="240" w:lineRule="auto" w:before="0" w:after="0"/>
        <w:ind w:left="100" w:right="0" w:firstLine="0"/>
        <w:jc w:val="left"/>
        <w:rPr>
          <w:sz w:val="24"/>
        </w:rPr>
      </w:pPr>
      <w:r>
        <w:rPr>
          <w:sz w:val="24"/>
        </w:rPr>
        <w:t>– </w:t>
      </w:r>
      <w:r>
        <w:rPr>
          <w:spacing w:val="3"/>
          <w:sz w:val="24"/>
        </w:rPr>
        <w:t>OPERACIÓN DE</w:t>
      </w:r>
      <w:r>
        <w:rPr>
          <w:spacing w:val="36"/>
          <w:sz w:val="24"/>
        </w:rPr>
        <w:t> </w:t>
      </w:r>
      <w:r>
        <w:rPr>
          <w:spacing w:val="3"/>
          <w:sz w:val="24"/>
        </w:rPr>
        <w:t>VARIABLES</w:t>
      </w:r>
    </w:p>
    <w:p>
      <w:pPr>
        <w:pStyle w:val="BodyText"/>
        <w:spacing w:before="6"/>
        <w:rPr>
          <w:sz w:val="2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6"/>
        <w:gridCol w:w="2516"/>
        <w:gridCol w:w="2311"/>
        <w:gridCol w:w="1515"/>
        <w:gridCol w:w="1886"/>
      </w:tblGrid>
      <w:tr>
        <w:trPr>
          <w:trHeight w:val="1370" w:hRule="exact"/>
        </w:trPr>
        <w:tc>
          <w:tcPr>
            <w:tcW w:w="1596" w:type="dxa"/>
          </w:tcPr>
          <w:p>
            <w:pPr>
              <w:pStyle w:val="TableParagraph"/>
              <w:spacing w:line="360" w:lineRule="auto"/>
              <w:ind w:right="167"/>
              <w:rPr>
                <w:sz w:val="24"/>
              </w:rPr>
            </w:pPr>
            <w:r>
              <w:rPr>
                <w:sz w:val="24"/>
              </w:rPr>
              <w:t>NOMBRE DE LA VARIABLE</w:t>
            </w:r>
          </w:p>
        </w:tc>
        <w:tc>
          <w:tcPr>
            <w:tcW w:w="2516" w:type="dxa"/>
          </w:tcPr>
          <w:p>
            <w:pPr>
              <w:pStyle w:val="TableParagraph"/>
              <w:spacing w:line="360" w:lineRule="auto"/>
              <w:ind w:right="266"/>
              <w:rPr>
                <w:sz w:val="24"/>
              </w:rPr>
            </w:pPr>
            <w:r>
              <w:rPr>
                <w:sz w:val="24"/>
              </w:rPr>
              <w:t>DEFINICION TEORICA</w:t>
            </w:r>
          </w:p>
        </w:tc>
        <w:tc>
          <w:tcPr>
            <w:tcW w:w="2311" w:type="dxa"/>
          </w:tcPr>
          <w:p>
            <w:pPr>
              <w:pStyle w:val="TableParagraph"/>
              <w:spacing w:line="360" w:lineRule="auto"/>
              <w:ind w:right="212"/>
              <w:rPr>
                <w:sz w:val="24"/>
              </w:rPr>
            </w:pPr>
            <w:r>
              <w:rPr>
                <w:sz w:val="24"/>
              </w:rPr>
              <w:t>DEFINICION OPERACIONAL</w:t>
            </w:r>
          </w:p>
        </w:tc>
        <w:tc>
          <w:tcPr>
            <w:tcW w:w="1515" w:type="dxa"/>
          </w:tcPr>
          <w:p>
            <w:pPr>
              <w:pStyle w:val="TableParagraph"/>
              <w:spacing w:line="360" w:lineRule="auto"/>
              <w:ind w:left="104"/>
              <w:rPr>
                <w:sz w:val="24"/>
              </w:rPr>
            </w:pPr>
            <w:r>
              <w:rPr>
                <w:sz w:val="24"/>
              </w:rPr>
              <w:t>TIPO DE VARIABLE</w:t>
            </w:r>
          </w:p>
        </w:tc>
        <w:tc>
          <w:tcPr>
            <w:tcW w:w="1886" w:type="dxa"/>
          </w:tcPr>
          <w:p>
            <w:pPr>
              <w:pStyle w:val="TableParagraph"/>
              <w:ind w:right="20"/>
              <w:rPr>
                <w:sz w:val="24"/>
              </w:rPr>
            </w:pPr>
            <w:r>
              <w:rPr>
                <w:sz w:val="24"/>
              </w:rPr>
              <w:t>MEDICION</w:t>
            </w:r>
          </w:p>
        </w:tc>
      </w:tr>
      <w:tr>
        <w:trPr>
          <w:trHeight w:val="1561" w:hRule="exact"/>
        </w:trPr>
        <w:tc>
          <w:tcPr>
            <w:tcW w:w="1596" w:type="dxa"/>
          </w:tcPr>
          <w:p>
            <w:pPr>
              <w:pStyle w:val="TableParagraph"/>
              <w:spacing w:line="360" w:lineRule="auto" w:before="3"/>
              <w:ind w:right="167"/>
              <w:rPr>
                <w:sz w:val="20"/>
              </w:rPr>
            </w:pPr>
            <w:r>
              <w:rPr>
                <w:sz w:val="20"/>
              </w:rPr>
              <w:t>Neumonia por Ventilacion Mecanica Tardia</w:t>
            </w:r>
          </w:p>
        </w:tc>
        <w:tc>
          <w:tcPr>
            <w:tcW w:w="2516" w:type="dxa"/>
          </w:tcPr>
          <w:p>
            <w:pPr>
              <w:pStyle w:val="TableParagraph"/>
              <w:spacing w:line="360" w:lineRule="auto"/>
              <w:ind w:right="101" w:firstLine="45"/>
              <w:jc w:val="both"/>
              <w:rPr>
                <w:sz w:val="16"/>
              </w:rPr>
            </w:pPr>
            <w:r>
              <w:rPr>
                <w:sz w:val="16"/>
              </w:rPr>
              <w:t>Inflamación del parénquima pulmonar causado por agentes que no estaban presente o incubándose en el momento de la intubación e inicio de la VM</w:t>
            </w:r>
          </w:p>
        </w:tc>
        <w:tc>
          <w:tcPr>
            <w:tcW w:w="2311" w:type="dxa"/>
          </w:tcPr>
          <w:p>
            <w:pPr>
              <w:pStyle w:val="TableParagraph"/>
              <w:spacing w:line="362" w:lineRule="auto"/>
              <w:ind w:right="282"/>
              <w:jc w:val="both"/>
              <w:rPr>
                <w:sz w:val="16"/>
              </w:rPr>
            </w:pPr>
            <w:r>
              <w:rPr>
                <w:sz w:val="16"/>
              </w:rPr>
              <w:t>Diagnostico de neumonia posterior a 4 dias a partir de la fecha de ingreso</w:t>
            </w:r>
          </w:p>
        </w:tc>
        <w:tc>
          <w:tcPr>
            <w:tcW w:w="1515" w:type="dxa"/>
          </w:tcPr>
          <w:p>
            <w:pPr>
              <w:pStyle w:val="TableParagraph"/>
              <w:ind w:left="154"/>
              <w:rPr>
                <w:sz w:val="16"/>
              </w:rPr>
            </w:pPr>
            <w:r>
              <w:rPr>
                <w:sz w:val="16"/>
              </w:rPr>
              <w:t>Cuantitativa</w:t>
            </w:r>
          </w:p>
        </w:tc>
        <w:tc>
          <w:tcPr>
            <w:tcW w:w="1886" w:type="dxa"/>
          </w:tcPr>
          <w:p>
            <w:pPr>
              <w:pStyle w:val="TableParagraph"/>
              <w:spacing w:line="364" w:lineRule="auto"/>
              <w:ind w:right="20"/>
              <w:rPr>
                <w:sz w:val="16"/>
              </w:rPr>
            </w:pPr>
            <w:r>
              <w:rPr>
                <w:sz w:val="16"/>
              </w:rPr>
              <w:t>6 o mas puntos del Score de CPIS</w:t>
            </w:r>
          </w:p>
        </w:tc>
      </w:tr>
      <w:tr>
        <w:trPr>
          <w:trHeight w:val="1510" w:hRule="exact"/>
        </w:trPr>
        <w:tc>
          <w:tcPr>
            <w:tcW w:w="1596" w:type="dxa"/>
          </w:tcPr>
          <w:p>
            <w:pPr>
              <w:pStyle w:val="TableParagraph"/>
              <w:spacing w:line="360" w:lineRule="auto" w:before="3"/>
              <w:ind w:right="167"/>
              <w:rPr>
                <w:sz w:val="20"/>
              </w:rPr>
            </w:pPr>
            <w:r>
              <w:rPr>
                <w:sz w:val="20"/>
              </w:rPr>
              <w:t>Bacterias Gram Negativas</w:t>
            </w:r>
          </w:p>
        </w:tc>
        <w:tc>
          <w:tcPr>
            <w:tcW w:w="2516" w:type="dxa"/>
          </w:tcPr>
          <w:p>
            <w:pPr>
              <w:pStyle w:val="TableParagraph"/>
              <w:spacing w:line="360" w:lineRule="auto"/>
              <w:ind w:right="266"/>
              <w:rPr>
                <w:sz w:val="16"/>
              </w:rPr>
            </w:pPr>
            <w:r>
              <w:rPr>
                <w:sz w:val="16"/>
              </w:rPr>
              <w:t>Bacterias con estructura didermica dada por su envoltura celular de doble membrana, una citoplasmatica y otra externa</w:t>
            </w:r>
          </w:p>
        </w:tc>
        <w:tc>
          <w:tcPr>
            <w:tcW w:w="2311" w:type="dxa"/>
          </w:tcPr>
          <w:p>
            <w:pPr>
              <w:pStyle w:val="TableParagraph"/>
              <w:spacing w:line="362" w:lineRule="auto"/>
              <w:ind w:right="212"/>
              <w:rPr>
                <w:sz w:val="16"/>
              </w:rPr>
            </w:pPr>
            <w:r>
              <w:rPr>
                <w:sz w:val="16"/>
              </w:rPr>
              <w:t>Bacterias que no se tiñen de rosa a rojo en la tincion de gram</w:t>
            </w:r>
          </w:p>
        </w:tc>
        <w:tc>
          <w:tcPr>
            <w:tcW w:w="1515" w:type="dxa"/>
          </w:tcPr>
          <w:p>
            <w:pPr>
              <w:pStyle w:val="TableParagraph"/>
              <w:ind w:left="104"/>
              <w:rPr>
                <w:sz w:val="16"/>
              </w:rPr>
            </w:pPr>
            <w:r>
              <w:rPr>
                <w:sz w:val="16"/>
              </w:rPr>
              <w:t>cuantitativa</w:t>
            </w:r>
          </w:p>
        </w:tc>
        <w:tc>
          <w:tcPr>
            <w:tcW w:w="1886" w:type="dxa"/>
          </w:tcPr>
          <w:p>
            <w:pPr>
              <w:pStyle w:val="TableParagraph"/>
              <w:spacing w:line="360" w:lineRule="auto"/>
              <w:ind w:right="20"/>
              <w:rPr>
                <w:sz w:val="16"/>
              </w:rPr>
            </w:pPr>
            <w:r>
              <w:rPr>
                <w:sz w:val="16"/>
              </w:rPr>
              <w:t>color rosa a rojo en tecnica gram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ListParagraph"/>
        <w:numPr>
          <w:ilvl w:val="1"/>
          <w:numId w:val="15"/>
        </w:numPr>
        <w:tabs>
          <w:tab w:pos="521" w:val="left" w:leader="none"/>
        </w:tabs>
        <w:spacing w:line="240" w:lineRule="auto" w:before="1" w:after="0"/>
        <w:ind w:left="521" w:right="0" w:hanging="421"/>
        <w:jc w:val="both"/>
        <w:rPr>
          <w:sz w:val="24"/>
        </w:rPr>
      </w:pPr>
      <w:r>
        <w:rPr>
          <w:sz w:val="24"/>
        </w:rPr>
        <w:t>- UNIVERSO DE TRABAJO Y MUESTRA O POBLACION DE</w:t>
      </w:r>
      <w:r>
        <w:rPr>
          <w:spacing w:val="-14"/>
          <w:sz w:val="24"/>
        </w:rPr>
        <w:t> </w:t>
      </w:r>
      <w:r>
        <w:rPr>
          <w:sz w:val="24"/>
        </w:rPr>
        <w:t>ESTUDIO</w:t>
      </w:r>
    </w:p>
    <w:p>
      <w:pPr>
        <w:pStyle w:val="BodyText"/>
        <w:spacing w:before="1"/>
        <w:rPr>
          <w:sz w:val="22"/>
        </w:rPr>
      </w:pPr>
    </w:p>
    <w:p>
      <w:pPr>
        <w:pStyle w:val="BodyText"/>
        <w:spacing w:line="360" w:lineRule="auto"/>
        <w:ind w:left="100" w:right="1105"/>
        <w:jc w:val="both"/>
      </w:pPr>
      <w:r>
        <w:rPr/>
        <w:t>Se tomaron en consideración a todos los pacientes que se encuentraron Hospitalizados en el servicio de Medicina Interna o Terapia Intensiva Adultos, por el diagnostico de Neumonia Asociada a Ventilacion Mecanica, independientemente del diagnostico de ingreso, dentro del periodo comprendido entre el 1 de Marzo del 2012 y el 1 de Marzo del 2015 en el Hospital General De Ecatepec “Dr. Jose Maria Rodriguez”.</w:t>
      </w:r>
    </w:p>
    <w:p>
      <w:pPr>
        <w:pStyle w:val="ListParagraph"/>
        <w:numPr>
          <w:ilvl w:val="2"/>
          <w:numId w:val="15"/>
        </w:numPr>
        <w:tabs>
          <w:tab w:pos="821" w:val="left" w:leader="none"/>
        </w:tabs>
        <w:spacing w:line="240" w:lineRule="auto" w:before="125" w:after="0"/>
        <w:ind w:left="821" w:right="0" w:hanging="360"/>
        <w:jc w:val="left"/>
        <w:rPr>
          <w:sz w:val="24"/>
        </w:rPr>
      </w:pPr>
      <w:r>
        <w:rPr>
          <w:sz w:val="24"/>
          <w:u w:val="single"/>
        </w:rPr>
        <w:t>Criterios de</w:t>
      </w:r>
      <w:r>
        <w:rPr>
          <w:spacing w:val="-12"/>
          <w:sz w:val="24"/>
          <w:u w:val="single"/>
        </w:rPr>
        <w:t> </w:t>
      </w:r>
      <w:r>
        <w:rPr>
          <w:sz w:val="24"/>
          <w:u w:val="single"/>
        </w:rPr>
        <w:t>inclusión:</w:t>
      </w:r>
    </w:p>
    <w:p>
      <w:pPr>
        <w:pStyle w:val="BodyText"/>
        <w:spacing w:before="8"/>
        <w:rPr>
          <w:sz w:val="14"/>
        </w:rPr>
      </w:pPr>
    </w:p>
    <w:p>
      <w:pPr>
        <w:pStyle w:val="BodyText"/>
        <w:spacing w:line="357" w:lineRule="auto" w:before="69"/>
        <w:ind w:left="811" w:right="1093"/>
        <w:jc w:val="both"/>
      </w:pPr>
      <w:r>
        <w:rPr/>
        <w:t>Se incluyeron a todos los pacientes con diagnóstico de neumonía asociada a ventilación mecánica tardía correspondientes a Piso de Medicina Interna y Unidad de Terapia Intensiva, de dicho hospital.</w:t>
      </w:r>
    </w:p>
    <w:p>
      <w:pPr>
        <w:spacing w:after="0" w:line="357" w:lineRule="auto"/>
        <w:jc w:val="both"/>
        <w:sectPr>
          <w:pgSz w:w="12240" w:h="15840"/>
          <w:pgMar w:header="0" w:footer="945" w:top="1500" w:bottom="1200" w:left="1600" w:right="600"/>
        </w:sectPr>
      </w:pPr>
    </w:p>
    <w:p>
      <w:pPr>
        <w:pStyle w:val="ListParagraph"/>
        <w:numPr>
          <w:ilvl w:val="2"/>
          <w:numId w:val="15"/>
        </w:numPr>
        <w:tabs>
          <w:tab w:pos="821" w:val="left" w:leader="none"/>
        </w:tabs>
        <w:spacing w:line="240" w:lineRule="auto" w:before="55" w:after="0"/>
        <w:ind w:left="821" w:right="0" w:hanging="360"/>
        <w:jc w:val="left"/>
        <w:rPr>
          <w:sz w:val="24"/>
        </w:rPr>
      </w:pPr>
      <w:r>
        <w:rPr>
          <w:sz w:val="24"/>
          <w:u w:val="single"/>
        </w:rPr>
        <w:t>Criterios de</w:t>
      </w:r>
      <w:r>
        <w:rPr>
          <w:spacing w:val="-14"/>
          <w:sz w:val="24"/>
          <w:u w:val="single"/>
        </w:rPr>
        <w:t> </w:t>
      </w:r>
      <w:r>
        <w:rPr>
          <w:sz w:val="24"/>
          <w:u w:val="single"/>
        </w:rPr>
        <w:t>exclusión:</w:t>
      </w:r>
    </w:p>
    <w:p>
      <w:pPr>
        <w:pStyle w:val="BodyText"/>
        <w:spacing w:before="7"/>
        <w:rPr>
          <w:sz w:val="14"/>
        </w:rPr>
      </w:pPr>
    </w:p>
    <w:p>
      <w:pPr>
        <w:pStyle w:val="BodyText"/>
        <w:spacing w:line="362" w:lineRule="auto" w:before="70"/>
        <w:ind w:left="811" w:right="231"/>
      </w:pPr>
      <w:r>
        <w:rPr/>
        <w:t>Se excluyeron a todos los paciente que fueron intubados por via nasogastrica</w:t>
      </w:r>
    </w:p>
    <w:p>
      <w:pPr>
        <w:pStyle w:val="BodyText"/>
        <w:spacing w:line="465" w:lineRule="auto" w:before="122"/>
        <w:ind w:left="811" w:right="2932"/>
      </w:pPr>
      <w:r>
        <w:rPr/>
        <w:t>Pacientes portadores de traqueostomia al ingreso Pacientes intubado fuera del hospital</w:t>
      </w:r>
    </w:p>
    <w:p>
      <w:pPr>
        <w:pStyle w:val="BodyText"/>
        <w:spacing w:line="465" w:lineRule="auto" w:before="2"/>
        <w:ind w:left="811" w:right="4920"/>
      </w:pPr>
      <w:r>
        <w:rPr/>
        <w:t>Pacientes menores de 14 años Pacientes embarazadas</w:t>
      </w:r>
    </w:p>
    <w:p>
      <w:pPr>
        <w:pStyle w:val="BodyText"/>
      </w:pPr>
    </w:p>
    <w:p>
      <w:pPr>
        <w:pStyle w:val="BodyText"/>
        <w:spacing w:before="1"/>
        <w:rPr>
          <w:sz w:val="23"/>
        </w:rPr>
      </w:pPr>
    </w:p>
    <w:p>
      <w:pPr>
        <w:pStyle w:val="BodyText"/>
        <w:spacing w:before="1"/>
        <w:ind w:left="460" w:right="41"/>
      </w:pPr>
      <w:r>
        <w:rPr>
          <w:rFonts w:ascii="Courier New" w:hAnsi="Courier New"/>
        </w:rPr>
        <w:t>o </w:t>
      </w:r>
      <w:r>
        <w:rPr>
          <w:u w:val="single"/>
        </w:rPr>
        <w:t>Criterios de</w:t>
      </w:r>
      <w:r>
        <w:rPr>
          <w:spacing w:val="55"/>
          <w:u w:val="single"/>
        </w:rPr>
        <w:t> </w:t>
      </w:r>
      <w:r>
        <w:rPr>
          <w:u w:val="single"/>
        </w:rPr>
        <w:t>eliminación:</w:t>
      </w:r>
    </w:p>
    <w:p>
      <w:pPr>
        <w:pStyle w:val="BodyText"/>
        <w:spacing w:before="7"/>
        <w:rPr>
          <w:sz w:val="14"/>
        </w:rPr>
      </w:pPr>
    </w:p>
    <w:p>
      <w:pPr>
        <w:pStyle w:val="BodyText"/>
        <w:spacing w:line="460" w:lineRule="auto" w:before="70"/>
        <w:ind w:left="811" w:right="838"/>
      </w:pPr>
      <w:r>
        <w:rPr/>
        <w:t>Se eliminaron a todos los pacientes sin cultivo de secreción bronquial Se eliminaron a todo paciente con expediente incompleto.</w:t>
      </w:r>
    </w:p>
    <w:p>
      <w:pPr>
        <w:pStyle w:val="BodyText"/>
      </w:pPr>
    </w:p>
    <w:p>
      <w:pPr>
        <w:pStyle w:val="BodyText"/>
        <w:spacing w:before="7"/>
        <w:rPr>
          <w:sz w:val="23"/>
        </w:rPr>
      </w:pPr>
    </w:p>
    <w:p>
      <w:pPr>
        <w:pStyle w:val="ListParagraph"/>
        <w:numPr>
          <w:ilvl w:val="1"/>
          <w:numId w:val="15"/>
        </w:numPr>
        <w:tabs>
          <w:tab w:pos="521" w:val="left" w:leader="none"/>
        </w:tabs>
        <w:spacing w:line="465" w:lineRule="auto" w:before="0" w:after="0"/>
        <w:ind w:left="100" w:right="3966" w:firstLine="0"/>
        <w:jc w:val="left"/>
        <w:rPr>
          <w:sz w:val="24"/>
        </w:rPr>
      </w:pPr>
      <w:r>
        <w:rPr>
          <w:sz w:val="24"/>
        </w:rPr>
        <w:t>- INSTRUMENTO DE INVESTIGACION </w:t>
      </w:r>
      <w:r>
        <w:rPr>
          <w:spacing w:val="4"/>
          <w:sz w:val="24"/>
          <w:u w:val="single"/>
        </w:rPr>
        <w:t>Descripción del </w:t>
      </w:r>
      <w:r>
        <w:rPr>
          <w:spacing w:val="3"/>
          <w:sz w:val="24"/>
          <w:u w:val="single"/>
        </w:rPr>
        <w:t>Instrumento de</w:t>
      </w:r>
      <w:r>
        <w:rPr>
          <w:spacing w:val="39"/>
          <w:sz w:val="24"/>
          <w:u w:val="single"/>
        </w:rPr>
        <w:t> </w:t>
      </w:r>
      <w:r>
        <w:rPr>
          <w:spacing w:val="4"/>
          <w:sz w:val="24"/>
          <w:u w:val="single"/>
        </w:rPr>
        <w:t>Investigación</w:t>
      </w:r>
    </w:p>
    <w:p>
      <w:pPr>
        <w:pStyle w:val="BodyText"/>
        <w:spacing w:line="360" w:lineRule="auto" w:before="7"/>
        <w:ind w:left="100" w:right="231"/>
      </w:pPr>
      <w:r>
        <w:rPr/>
        <w:t>Se realizó un estudio retrospectivo con el análisis y descripción de un cultivo de secreción bronquial a todo paciente con el diagnostico de Neumonía Asociada a Ventilación Mecánica Tardía que se encuentren hospitalizados en el servicio de Medicina Interna y Terapia Intensiva Adultos, del Hospital General de Ecatepec “Dr. José María Rodríguez”</w:t>
      </w:r>
    </w:p>
    <w:p>
      <w:pPr>
        <w:pStyle w:val="BodyText"/>
      </w:pPr>
    </w:p>
    <w:p>
      <w:pPr>
        <w:pStyle w:val="BodyText"/>
        <w:spacing w:before="11"/>
        <w:rPr>
          <w:sz w:val="32"/>
        </w:rPr>
      </w:pPr>
    </w:p>
    <w:p>
      <w:pPr>
        <w:pStyle w:val="BodyText"/>
        <w:ind w:left="100" w:right="41"/>
      </w:pPr>
      <w:r>
        <w:rPr>
          <w:u w:val="single"/>
        </w:rPr>
        <w:t>Validación del Instrumento de Investigación</w:t>
      </w:r>
    </w:p>
    <w:p>
      <w:pPr>
        <w:pStyle w:val="BodyText"/>
        <w:spacing w:before="6"/>
        <w:rPr>
          <w:sz w:val="16"/>
        </w:rPr>
      </w:pPr>
    </w:p>
    <w:p>
      <w:pPr>
        <w:pStyle w:val="BodyText"/>
        <w:spacing w:line="360" w:lineRule="auto" w:before="69"/>
        <w:ind w:left="100" w:right="120"/>
        <w:jc w:val="both"/>
      </w:pPr>
      <w:r>
        <w:rPr/>
        <w:t>Se </w:t>
      </w:r>
      <w:r>
        <w:rPr>
          <w:spacing w:val="3"/>
        </w:rPr>
        <w:t>tomó en cuenta </w:t>
      </w:r>
      <w:r>
        <w:rPr>
          <w:spacing w:val="2"/>
        </w:rPr>
        <w:t>los </w:t>
      </w:r>
      <w:r>
        <w:rPr>
          <w:spacing w:val="4"/>
        </w:rPr>
        <w:t>resultados </w:t>
      </w:r>
      <w:r>
        <w:rPr>
          <w:spacing w:val="3"/>
        </w:rPr>
        <w:t>positivos </w:t>
      </w:r>
      <w:r>
        <w:rPr>
          <w:spacing w:val="2"/>
        </w:rPr>
        <w:t>para </w:t>
      </w:r>
      <w:r>
        <w:rPr>
          <w:spacing w:val="4"/>
        </w:rPr>
        <w:t>bacterias </w:t>
      </w:r>
      <w:r>
        <w:rPr>
          <w:spacing w:val="3"/>
        </w:rPr>
        <w:t>tanto </w:t>
      </w:r>
      <w:r>
        <w:rPr>
          <w:spacing w:val="4"/>
        </w:rPr>
        <w:t>gram positivas </w:t>
      </w:r>
      <w:r>
        <w:rPr>
          <w:spacing w:val="3"/>
        </w:rPr>
        <w:t>como</w:t>
      </w:r>
      <w:r>
        <w:rPr>
          <w:spacing w:val="-2"/>
        </w:rPr>
        <w:t> </w:t>
      </w:r>
      <w:r>
        <w:rPr>
          <w:spacing w:val="4"/>
        </w:rPr>
        <w:t>negativas</w:t>
      </w:r>
      <w:r>
        <w:rPr>
          <w:spacing w:val="-5"/>
        </w:rPr>
        <w:t> </w:t>
      </w:r>
      <w:r>
        <w:rPr>
          <w:spacing w:val="3"/>
        </w:rPr>
        <w:t>de</w:t>
      </w:r>
      <w:r>
        <w:rPr>
          <w:spacing w:val="-4"/>
        </w:rPr>
        <w:t> </w:t>
      </w:r>
      <w:r>
        <w:rPr>
          <w:spacing w:val="3"/>
        </w:rPr>
        <w:t>cultivo</w:t>
      </w:r>
      <w:r>
        <w:rPr>
          <w:spacing w:val="-4"/>
        </w:rPr>
        <w:t> </w:t>
      </w:r>
      <w:r>
        <w:rPr>
          <w:spacing w:val="3"/>
        </w:rPr>
        <w:t>de</w:t>
      </w:r>
      <w:r>
        <w:rPr>
          <w:spacing w:val="-4"/>
        </w:rPr>
        <w:t> </w:t>
      </w:r>
      <w:r>
        <w:rPr>
          <w:spacing w:val="4"/>
        </w:rPr>
        <w:t>secreción</w:t>
      </w:r>
      <w:r>
        <w:rPr>
          <w:spacing w:val="-4"/>
        </w:rPr>
        <w:t> </w:t>
      </w:r>
      <w:r>
        <w:rPr>
          <w:spacing w:val="3"/>
        </w:rPr>
        <w:t>bronquial</w:t>
      </w:r>
      <w:r>
        <w:rPr>
          <w:spacing w:val="-9"/>
        </w:rPr>
        <w:t> </w:t>
      </w:r>
      <w:r>
        <w:rPr>
          <w:spacing w:val="4"/>
        </w:rPr>
        <w:t>realizados</w:t>
      </w:r>
      <w:r>
        <w:rPr>
          <w:spacing w:val="-5"/>
        </w:rPr>
        <w:t> </w:t>
      </w:r>
      <w:r>
        <w:rPr/>
        <w:t>a</w:t>
      </w:r>
      <w:r>
        <w:rPr>
          <w:spacing w:val="-4"/>
        </w:rPr>
        <w:t> </w:t>
      </w:r>
      <w:r>
        <w:rPr>
          <w:spacing w:val="4"/>
        </w:rPr>
        <w:t>todos</w:t>
      </w:r>
      <w:r>
        <w:rPr>
          <w:spacing w:val="-5"/>
        </w:rPr>
        <w:t> </w:t>
      </w:r>
      <w:r>
        <w:rPr>
          <w:spacing w:val="2"/>
        </w:rPr>
        <w:t>los</w:t>
      </w:r>
      <w:r>
        <w:rPr>
          <w:spacing w:val="-5"/>
        </w:rPr>
        <w:t> </w:t>
      </w:r>
      <w:r>
        <w:rPr>
          <w:spacing w:val="4"/>
        </w:rPr>
        <w:t>paciente que </w:t>
      </w:r>
      <w:r>
        <w:rPr>
          <w:spacing w:val="3"/>
        </w:rPr>
        <w:t>cuente con el diagnostico de </w:t>
      </w:r>
      <w:r>
        <w:rPr>
          <w:spacing w:val="5"/>
        </w:rPr>
        <w:t>Neumonia </w:t>
      </w:r>
      <w:r>
        <w:rPr>
          <w:spacing w:val="4"/>
        </w:rPr>
        <w:t>nosocomial por ventilación </w:t>
      </w:r>
      <w:r>
        <w:rPr>
          <w:spacing w:val="3"/>
        </w:rPr>
        <w:t>mecanica tardia </w:t>
      </w:r>
      <w:r>
        <w:rPr>
          <w:spacing w:val="4"/>
        </w:rPr>
        <w:t>independientemente del </w:t>
      </w:r>
      <w:r>
        <w:rPr>
          <w:spacing w:val="3"/>
        </w:rPr>
        <w:t>diagnostico de</w:t>
      </w:r>
      <w:r>
        <w:rPr>
          <w:spacing w:val="69"/>
        </w:rPr>
        <w:t> </w:t>
      </w:r>
      <w:r>
        <w:rPr>
          <w:spacing w:val="5"/>
        </w:rPr>
        <w:t>ingreso.</w:t>
      </w:r>
    </w:p>
    <w:p>
      <w:pPr>
        <w:spacing w:after="0" w:line="360" w:lineRule="auto"/>
        <w:jc w:val="both"/>
        <w:sectPr>
          <w:pgSz w:w="12240" w:h="15840"/>
          <w:pgMar w:header="0" w:footer="945" w:top="1360" w:bottom="1200" w:left="1600" w:right="1580"/>
        </w:sectPr>
      </w:pPr>
    </w:p>
    <w:p>
      <w:pPr>
        <w:pStyle w:val="BodyText"/>
        <w:spacing w:before="8"/>
        <w:rPr>
          <w:sz w:val="22"/>
        </w:rPr>
      </w:pPr>
    </w:p>
    <w:p>
      <w:pPr>
        <w:pStyle w:val="BodyText"/>
        <w:spacing w:before="69"/>
        <w:ind w:left="100"/>
        <w:jc w:val="both"/>
      </w:pPr>
      <w:r>
        <w:rPr/>
        <w:t>6.6- LIMITE DE TIEMPO Y ESPACIO</w:t>
      </w:r>
    </w:p>
    <w:p>
      <w:pPr>
        <w:pStyle w:val="BodyText"/>
        <w:spacing w:before="6"/>
        <w:rPr>
          <w:sz w:val="22"/>
        </w:rPr>
      </w:pPr>
    </w:p>
    <w:p>
      <w:pPr>
        <w:pStyle w:val="BodyText"/>
        <w:spacing w:line="360" w:lineRule="auto"/>
        <w:ind w:left="100" w:right="128"/>
        <w:jc w:val="both"/>
      </w:pPr>
      <w:r>
        <w:rPr/>
        <w:t>El estudio se realizo en el Hopital General de Ecatepec “Dr José María Rodríguez” en es servicio de Medicina Interna y Cuidados Intensivos Adultos en el periodo correspondiente al 1 de marzo del 2012 al 1 de Marzo del  2015.</w:t>
      </w:r>
    </w:p>
    <w:p>
      <w:pPr>
        <w:pStyle w:val="BodyText"/>
      </w:pPr>
    </w:p>
    <w:p>
      <w:pPr>
        <w:pStyle w:val="BodyText"/>
        <w:spacing w:before="6"/>
        <w:rPr>
          <w:sz w:val="22"/>
        </w:rPr>
      </w:pPr>
    </w:p>
    <w:p>
      <w:pPr>
        <w:pStyle w:val="BodyText"/>
        <w:ind w:left="100"/>
        <w:jc w:val="both"/>
      </w:pPr>
      <w:r>
        <w:rPr/>
        <w:t>6.7– DISEÑO DEL ANALISIS</w:t>
      </w:r>
    </w:p>
    <w:p>
      <w:pPr>
        <w:pStyle w:val="BodyText"/>
        <w:spacing w:before="6"/>
        <w:rPr>
          <w:sz w:val="22"/>
        </w:rPr>
      </w:pPr>
    </w:p>
    <w:p>
      <w:pPr>
        <w:pStyle w:val="BodyText"/>
        <w:spacing w:line="360" w:lineRule="auto"/>
        <w:ind w:left="100" w:right="41"/>
      </w:pPr>
      <w:r>
        <w:rPr/>
        <w:t>Se utilizó un análisis estadístico de tipo descriptivo, de dispersión al que de proporciones y porcentajes.</w:t>
      </w:r>
    </w:p>
    <w:p>
      <w:pPr>
        <w:pStyle w:val="BodyText"/>
      </w:pPr>
    </w:p>
    <w:p>
      <w:pPr>
        <w:pStyle w:val="BodyText"/>
        <w:spacing w:before="11"/>
        <w:rPr>
          <w:sz w:val="32"/>
        </w:rPr>
      </w:pPr>
    </w:p>
    <w:p>
      <w:pPr>
        <w:spacing w:before="0"/>
        <w:ind w:left="100" w:right="0" w:firstLine="0"/>
        <w:jc w:val="both"/>
        <w:rPr>
          <w:b/>
          <w:sz w:val="24"/>
        </w:rPr>
      </w:pPr>
      <w:r>
        <w:rPr>
          <w:b/>
          <w:sz w:val="24"/>
        </w:rPr>
        <w:t>Variables Dependientes</w:t>
      </w:r>
    </w:p>
    <w:p>
      <w:pPr>
        <w:pStyle w:val="BodyText"/>
        <w:spacing w:before="6"/>
        <w:rPr>
          <w:b/>
          <w:sz w:val="22"/>
        </w:rPr>
      </w:pPr>
    </w:p>
    <w:p>
      <w:pPr>
        <w:pStyle w:val="BodyText"/>
        <w:ind w:left="100"/>
        <w:jc w:val="both"/>
      </w:pPr>
      <w:r>
        <w:rPr>
          <w:u w:val="single"/>
        </w:rPr>
        <w:t>Neumonia Asociada a Ventilación Mecanica</w:t>
      </w:r>
    </w:p>
    <w:p>
      <w:pPr>
        <w:pStyle w:val="BodyText"/>
        <w:spacing w:before="6"/>
        <w:rPr>
          <w:sz w:val="16"/>
        </w:rPr>
      </w:pPr>
    </w:p>
    <w:p>
      <w:pPr>
        <w:pStyle w:val="BodyText"/>
        <w:spacing w:line="360" w:lineRule="auto" w:before="69"/>
        <w:ind w:left="100" w:right="107"/>
        <w:jc w:val="both"/>
      </w:pPr>
      <w:r>
        <w:rPr/>
        <w:t>La NAVM fue diagnosticada en pacientes que se encontraban en ventilación mecánica</w:t>
      </w:r>
      <w:r>
        <w:rPr>
          <w:spacing w:val="-11"/>
        </w:rPr>
        <w:t> </w:t>
      </w:r>
      <w:r>
        <w:rPr/>
        <w:t>durante</w:t>
      </w:r>
      <w:r>
        <w:rPr>
          <w:spacing w:val="-11"/>
        </w:rPr>
        <w:t> </w:t>
      </w:r>
      <w:r>
        <w:rPr/>
        <w:t>48</w:t>
      </w:r>
      <w:r>
        <w:rPr>
          <w:spacing w:val="-11"/>
        </w:rPr>
        <w:t> </w:t>
      </w:r>
      <w:r>
        <w:rPr/>
        <w:t>horas</w:t>
      </w:r>
      <w:r>
        <w:rPr>
          <w:spacing w:val="-12"/>
        </w:rPr>
        <w:t> </w:t>
      </w:r>
      <w:r>
        <w:rPr/>
        <w:t>o</w:t>
      </w:r>
      <w:r>
        <w:rPr>
          <w:spacing w:val="-11"/>
        </w:rPr>
        <w:t> </w:t>
      </w:r>
      <w:r>
        <w:rPr/>
        <w:t>mas</w:t>
      </w:r>
      <w:r>
        <w:rPr>
          <w:spacing w:val="-12"/>
        </w:rPr>
        <w:t> </w:t>
      </w:r>
      <w:r>
        <w:rPr/>
        <w:t>cuando</w:t>
      </w:r>
      <w:r>
        <w:rPr>
          <w:spacing w:val="-11"/>
        </w:rPr>
        <w:t> </w:t>
      </w:r>
      <w:r>
        <w:rPr/>
        <w:t>presentaban</w:t>
      </w:r>
      <w:r>
        <w:rPr>
          <w:spacing w:val="-11"/>
        </w:rPr>
        <w:t> </w:t>
      </w:r>
      <w:r>
        <w:rPr/>
        <w:t>en</w:t>
      </w:r>
      <w:r>
        <w:rPr>
          <w:spacing w:val="-11"/>
        </w:rPr>
        <w:t> </w:t>
      </w:r>
      <w:r>
        <w:rPr/>
        <w:t>la</w:t>
      </w:r>
      <w:r>
        <w:rPr>
          <w:spacing w:val="-11"/>
        </w:rPr>
        <w:t> </w:t>
      </w:r>
      <w:r>
        <w:rPr/>
        <w:t>radiografía</w:t>
      </w:r>
      <w:r>
        <w:rPr>
          <w:spacing w:val="-11"/>
        </w:rPr>
        <w:t> </w:t>
      </w:r>
      <w:r>
        <w:rPr/>
        <w:t>de</w:t>
      </w:r>
      <w:r>
        <w:rPr>
          <w:spacing w:val="-11"/>
        </w:rPr>
        <w:t> </w:t>
      </w:r>
      <w:r>
        <w:rPr/>
        <w:t>tórax</w:t>
      </w:r>
      <w:r>
        <w:rPr>
          <w:spacing w:val="-12"/>
        </w:rPr>
        <w:t> </w:t>
      </w:r>
      <w:r>
        <w:rPr/>
        <w:t>un infiltrado nuevo o progresión de un infiltrado </w:t>
      </w:r>
      <w:r>
        <w:rPr>
          <w:spacing w:val="-3"/>
        </w:rPr>
        <w:t>ya </w:t>
      </w:r>
      <w:r>
        <w:rPr/>
        <w:t>existente y dos o mas de los siguientes</w:t>
      </w:r>
      <w:r>
        <w:rPr>
          <w:spacing w:val="-9"/>
        </w:rPr>
        <w:t> </w:t>
      </w:r>
      <w:r>
        <w:rPr/>
        <w:t>criterios:</w:t>
      </w:r>
      <w:r>
        <w:rPr>
          <w:spacing w:val="-9"/>
        </w:rPr>
        <w:t> </w:t>
      </w:r>
      <w:r>
        <w:rPr/>
        <w:t>fiebre</w:t>
      </w:r>
      <w:r>
        <w:rPr>
          <w:spacing w:val="-8"/>
        </w:rPr>
        <w:t> </w:t>
      </w:r>
      <w:r>
        <w:rPr/>
        <w:t>(temperatura</w:t>
      </w:r>
      <w:r>
        <w:rPr>
          <w:spacing w:val="-8"/>
        </w:rPr>
        <w:t> </w:t>
      </w:r>
      <w:r>
        <w:rPr/>
        <w:t>&gt;38.2ºC)</w:t>
      </w:r>
      <w:r>
        <w:rPr>
          <w:spacing w:val="-9"/>
        </w:rPr>
        <w:t> </w:t>
      </w:r>
      <w:r>
        <w:rPr/>
        <w:t>o</w:t>
      </w:r>
      <w:r>
        <w:rPr>
          <w:spacing w:val="-7"/>
        </w:rPr>
        <w:t> </w:t>
      </w:r>
      <w:r>
        <w:rPr/>
        <w:t>hipotermia</w:t>
      </w:r>
      <w:r>
        <w:rPr>
          <w:spacing w:val="-8"/>
        </w:rPr>
        <w:t> </w:t>
      </w:r>
      <w:r>
        <w:rPr/>
        <w:t>(temperatura</w:t>
      </w:r>
      <w:r>
        <w:rPr>
          <w:spacing w:val="-8"/>
        </w:rPr>
        <w:t> </w:t>
      </w:r>
      <w:r>
        <w:rPr/>
        <w:t>&lt;36ºC), leucocitosis (12 x 109 cells/L) o leucopenia (4 x 109 cell/L), secreciones purulentas o reducción en la PaO2/FiO2&gt;15%. Para confirmar </w:t>
      </w:r>
      <w:r>
        <w:rPr>
          <w:spacing w:val="3"/>
        </w:rPr>
        <w:t>el </w:t>
      </w:r>
      <w:r>
        <w:rPr/>
        <w:t>diagnóstico de NAVM se requería el aislamiento en cantidades significativas de uno o </w:t>
      </w:r>
      <w:r>
        <w:rPr>
          <w:spacing w:val="2"/>
        </w:rPr>
        <w:t>más </w:t>
      </w:r>
      <w:r>
        <w:rPr/>
        <w:t>microorganismos patógenos. En casos de sospecha clínica de NAVM la toma de muestras del tracto respiratorio inferior fue realizada por Aspirado Traqueal (AT). Las muestras fueron consideradas positivas de NAVM cuando la cantidad de cada uno de los microorganismos aislados era ≥106 UFC/ml. Las muestras fueron obtenidas antes de la introducción de nuevos antibióticos o antes del cambio del tratamiento antibiótico. No se consideraban NAVM las desarrolladas antes de las 48 horas del inicio de la ventilación mecánica. No se incluyeron en el análisis las NAVM desarrolladas posteriormente a la realización de</w:t>
      </w:r>
      <w:r>
        <w:rPr>
          <w:spacing w:val="-14"/>
        </w:rPr>
        <w:t> </w:t>
      </w:r>
      <w:r>
        <w:rPr/>
        <w:t>traquesotomía.</w:t>
      </w:r>
    </w:p>
    <w:p>
      <w:pPr>
        <w:spacing w:after="0" w:line="360" w:lineRule="auto"/>
        <w:jc w:val="both"/>
        <w:sectPr>
          <w:pgSz w:w="12240" w:h="15840"/>
          <w:pgMar w:header="0" w:footer="945" w:top="1500" w:bottom="1200" w:left="1600" w:right="1580"/>
        </w:sectPr>
      </w:pPr>
    </w:p>
    <w:p>
      <w:pPr>
        <w:pStyle w:val="BodyText"/>
        <w:spacing w:before="55"/>
        <w:ind w:left="100" w:right="41"/>
      </w:pPr>
      <w:r>
        <w:rPr>
          <w:u w:val="single"/>
        </w:rPr>
        <w:t>Días hasta desarrollo de NAVM</w:t>
      </w:r>
    </w:p>
    <w:p>
      <w:pPr>
        <w:pStyle w:val="BodyText"/>
        <w:spacing w:before="5"/>
        <w:rPr>
          <w:sz w:val="16"/>
        </w:rPr>
      </w:pPr>
    </w:p>
    <w:p>
      <w:pPr>
        <w:pStyle w:val="BodyText"/>
        <w:spacing w:line="360" w:lineRule="auto" w:before="70"/>
        <w:ind w:left="100" w:right="118"/>
        <w:jc w:val="both"/>
      </w:pPr>
      <w:r>
        <w:rPr/>
        <w:t>Se</w:t>
      </w:r>
      <w:r>
        <w:rPr>
          <w:spacing w:val="-7"/>
        </w:rPr>
        <w:t> </w:t>
      </w:r>
      <w:r>
        <w:rPr/>
        <w:t>valoró</w:t>
      </w:r>
      <w:r>
        <w:rPr>
          <w:spacing w:val="-12"/>
        </w:rPr>
        <w:t> </w:t>
      </w:r>
      <w:r>
        <w:rPr/>
        <w:t>el</w:t>
      </w:r>
      <w:r>
        <w:rPr>
          <w:spacing w:val="-12"/>
        </w:rPr>
        <w:t> </w:t>
      </w:r>
      <w:r>
        <w:rPr/>
        <w:t>tiempo,</w:t>
      </w:r>
      <w:r>
        <w:rPr>
          <w:spacing w:val="-10"/>
        </w:rPr>
        <w:t> </w:t>
      </w:r>
      <w:r>
        <w:rPr/>
        <w:t>en</w:t>
      </w:r>
      <w:r>
        <w:rPr>
          <w:spacing w:val="-7"/>
        </w:rPr>
        <w:t> </w:t>
      </w:r>
      <w:r>
        <w:rPr/>
        <w:t>días,</w:t>
      </w:r>
      <w:r>
        <w:rPr>
          <w:spacing w:val="-10"/>
        </w:rPr>
        <w:t> </w:t>
      </w:r>
      <w:r>
        <w:rPr/>
        <w:t>transcurrido</w:t>
      </w:r>
      <w:r>
        <w:rPr>
          <w:spacing w:val="-7"/>
        </w:rPr>
        <w:t> </w:t>
      </w:r>
      <w:r>
        <w:rPr/>
        <w:t>desde</w:t>
      </w:r>
      <w:r>
        <w:rPr>
          <w:spacing w:val="-12"/>
        </w:rPr>
        <w:t> </w:t>
      </w:r>
      <w:r>
        <w:rPr/>
        <w:t>la</w:t>
      </w:r>
      <w:r>
        <w:rPr>
          <w:spacing w:val="-7"/>
        </w:rPr>
        <w:t> </w:t>
      </w:r>
      <w:r>
        <w:rPr/>
        <w:t>intubación</w:t>
      </w:r>
      <w:r>
        <w:rPr>
          <w:spacing w:val="-7"/>
        </w:rPr>
        <w:t> </w:t>
      </w:r>
      <w:r>
        <w:rPr/>
        <w:t>orotraqueal</w:t>
      </w:r>
      <w:r>
        <w:rPr>
          <w:spacing w:val="-12"/>
        </w:rPr>
        <w:t> </w:t>
      </w:r>
      <w:r>
        <w:rPr/>
        <w:t>hasta</w:t>
      </w:r>
      <w:r>
        <w:rPr>
          <w:spacing w:val="-7"/>
        </w:rPr>
        <w:t> </w:t>
      </w:r>
      <w:r>
        <w:rPr/>
        <w:t>que se</w:t>
      </w:r>
      <w:r>
        <w:rPr>
          <w:spacing w:val="-12"/>
        </w:rPr>
        <w:t> </w:t>
      </w:r>
      <w:r>
        <w:rPr/>
        <w:t>tuvo</w:t>
      </w:r>
      <w:r>
        <w:rPr>
          <w:spacing w:val="-12"/>
        </w:rPr>
        <w:t> </w:t>
      </w:r>
      <w:r>
        <w:rPr/>
        <w:t>la</w:t>
      </w:r>
      <w:r>
        <w:rPr>
          <w:spacing w:val="-12"/>
        </w:rPr>
        <w:t> </w:t>
      </w:r>
      <w:r>
        <w:rPr/>
        <w:t>sospecha</w:t>
      </w:r>
      <w:r>
        <w:rPr>
          <w:spacing w:val="-12"/>
        </w:rPr>
        <w:t> </w:t>
      </w:r>
      <w:r>
        <w:rPr/>
        <w:t>clínica</w:t>
      </w:r>
      <w:r>
        <w:rPr>
          <w:spacing w:val="-12"/>
        </w:rPr>
        <w:t> </w:t>
      </w:r>
      <w:r>
        <w:rPr/>
        <w:t>de</w:t>
      </w:r>
      <w:r>
        <w:rPr>
          <w:spacing w:val="-12"/>
        </w:rPr>
        <w:t> </w:t>
      </w:r>
      <w:r>
        <w:rPr/>
        <w:t>NAVM</w:t>
      </w:r>
      <w:r>
        <w:rPr>
          <w:spacing w:val="-8"/>
        </w:rPr>
        <w:t> </w:t>
      </w:r>
      <w:r>
        <w:rPr/>
        <w:t>y</w:t>
      </w:r>
      <w:r>
        <w:rPr>
          <w:spacing w:val="-18"/>
        </w:rPr>
        <w:t> </w:t>
      </w:r>
      <w:r>
        <w:rPr/>
        <w:t>se</w:t>
      </w:r>
      <w:r>
        <w:rPr>
          <w:spacing w:val="-12"/>
        </w:rPr>
        <w:t> </w:t>
      </w:r>
      <w:r>
        <w:rPr/>
        <w:t>realizaba</w:t>
      </w:r>
      <w:r>
        <w:rPr>
          <w:spacing w:val="-12"/>
        </w:rPr>
        <w:t> </w:t>
      </w:r>
      <w:r>
        <w:rPr/>
        <w:t>la</w:t>
      </w:r>
      <w:r>
        <w:rPr>
          <w:spacing w:val="-12"/>
        </w:rPr>
        <w:t> </w:t>
      </w:r>
      <w:r>
        <w:rPr/>
        <w:t>toma</w:t>
      </w:r>
      <w:r>
        <w:rPr>
          <w:spacing w:val="-12"/>
        </w:rPr>
        <w:t> </w:t>
      </w:r>
      <w:r>
        <w:rPr/>
        <w:t>muestra</w:t>
      </w:r>
      <w:r>
        <w:rPr>
          <w:spacing w:val="-12"/>
        </w:rPr>
        <w:t> </w:t>
      </w:r>
      <w:r>
        <w:rPr/>
        <w:t>de</w:t>
      </w:r>
      <w:r>
        <w:rPr>
          <w:spacing w:val="-12"/>
        </w:rPr>
        <w:t> </w:t>
      </w:r>
      <w:r>
        <w:rPr/>
        <w:t>secreciones del tracto respiratorio inferior para su análisis</w:t>
      </w:r>
      <w:r>
        <w:rPr>
          <w:spacing w:val="-28"/>
        </w:rPr>
        <w:t> </w:t>
      </w:r>
      <w:r>
        <w:rPr/>
        <w:t>microbiológico.</w:t>
      </w:r>
    </w:p>
    <w:p>
      <w:pPr>
        <w:pStyle w:val="BodyText"/>
      </w:pPr>
    </w:p>
    <w:p>
      <w:pPr>
        <w:pStyle w:val="BodyText"/>
        <w:rPr>
          <w:sz w:val="33"/>
        </w:rPr>
      </w:pPr>
    </w:p>
    <w:p>
      <w:pPr>
        <w:pStyle w:val="BodyText"/>
        <w:ind w:left="100"/>
        <w:jc w:val="both"/>
      </w:pPr>
      <w:r>
        <w:rPr>
          <w:u w:val="single"/>
        </w:rPr>
        <w:t>Neumonía Asociada a Ventilación Mecánica de inicio precoz o tardía.</w:t>
      </w:r>
    </w:p>
    <w:p>
      <w:pPr>
        <w:pStyle w:val="BodyText"/>
        <w:spacing w:before="5"/>
        <w:rPr>
          <w:sz w:val="16"/>
        </w:rPr>
      </w:pPr>
    </w:p>
    <w:p>
      <w:pPr>
        <w:pStyle w:val="BodyText"/>
        <w:spacing w:line="360" w:lineRule="auto" w:before="70"/>
        <w:ind w:left="100" w:right="124"/>
        <w:jc w:val="both"/>
      </w:pPr>
      <w:r>
        <w:rPr/>
        <w:t>Se</w:t>
      </w:r>
      <w:r>
        <w:rPr>
          <w:spacing w:val="-6"/>
        </w:rPr>
        <w:t> </w:t>
      </w:r>
      <w:r>
        <w:rPr/>
        <w:t>consideró</w:t>
      </w:r>
      <w:r>
        <w:rPr>
          <w:spacing w:val="-5"/>
        </w:rPr>
        <w:t> </w:t>
      </w:r>
      <w:r>
        <w:rPr/>
        <w:t>NAVM</w:t>
      </w:r>
      <w:r>
        <w:rPr>
          <w:spacing w:val="-13"/>
        </w:rPr>
        <w:t> </w:t>
      </w:r>
      <w:r>
        <w:rPr/>
        <w:t>de</w:t>
      </w:r>
      <w:r>
        <w:rPr>
          <w:spacing w:val="-7"/>
        </w:rPr>
        <w:t> </w:t>
      </w:r>
      <w:r>
        <w:rPr/>
        <w:t>inicio</w:t>
      </w:r>
      <w:r>
        <w:rPr>
          <w:spacing w:val="-7"/>
        </w:rPr>
        <w:t> </w:t>
      </w:r>
      <w:r>
        <w:rPr/>
        <w:t>precoz</w:t>
      </w:r>
      <w:r>
        <w:rPr>
          <w:spacing w:val="-8"/>
        </w:rPr>
        <w:t> </w:t>
      </w:r>
      <w:r>
        <w:rPr/>
        <w:t>las</w:t>
      </w:r>
      <w:r>
        <w:rPr>
          <w:spacing w:val="-8"/>
        </w:rPr>
        <w:t> </w:t>
      </w:r>
      <w:r>
        <w:rPr/>
        <w:t>diagnosticadas</w:t>
      </w:r>
      <w:r>
        <w:rPr>
          <w:spacing w:val="-8"/>
        </w:rPr>
        <w:t> </w:t>
      </w:r>
      <w:r>
        <w:rPr/>
        <w:t>en</w:t>
      </w:r>
      <w:r>
        <w:rPr>
          <w:spacing w:val="-7"/>
        </w:rPr>
        <w:t> </w:t>
      </w:r>
      <w:r>
        <w:rPr/>
        <w:t>los</w:t>
      </w:r>
      <w:r>
        <w:rPr>
          <w:spacing w:val="-8"/>
        </w:rPr>
        <w:t> </w:t>
      </w:r>
      <w:r>
        <w:rPr/>
        <w:t>primeros</w:t>
      </w:r>
      <w:r>
        <w:rPr>
          <w:spacing w:val="-8"/>
        </w:rPr>
        <w:t> </w:t>
      </w:r>
      <w:r>
        <w:rPr/>
        <w:t>cuatro</w:t>
      </w:r>
      <w:r>
        <w:rPr>
          <w:spacing w:val="-7"/>
        </w:rPr>
        <w:t> </w:t>
      </w:r>
      <w:r>
        <w:rPr/>
        <w:t>días de</w:t>
      </w:r>
      <w:r>
        <w:rPr>
          <w:spacing w:val="-7"/>
        </w:rPr>
        <w:t> </w:t>
      </w:r>
      <w:r>
        <w:rPr/>
        <w:t>ventilación</w:t>
      </w:r>
      <w:r>
        <w:rPr>
          <w:spacing w:val="-7"/>
        </w:rPr>
        <w:t> </w:t>
      </w:r>
      <w:r>
        <w:rPr/>
        <w:t>mecánica.</w:t>
      </w:r>
      <w:r>
        <w:rPr>
          <w:spacing w:val="-10"/>
        </w:rPr>
        <w:t> </w:t>
      </w:r>
      <w:r>
        <w:rPr/>
        <w:t>Las</w:t>
      </w:r>
      <w:r>
        <w:rPr>
          <w:spacing w:val="-8"/>
        </w:rPr>
        <w:t> </w:t>
      </w:r>
      <w:r>
        <w:rPr/>
        <w:t>NAVM</w:t>
      </w:r>
      <w:r>
        <w:rPr>
          <w:spacing w:val="-13"/>
        </w:rPr>
        <w:t> </w:t>
      </w:r>
      <w:r>
        <w:rPr/>
        <w:t>que</w:t>
      </w:r>
      <w:r>
        <w:rPr>
          <w:spacing w:val="-7"/>
        </w:rPr>
        <w:t> </w:t>
      </w:r>
      <w:r>
        <w:rPr/>
        <w:t>se</w:t>
      </w:r>
      <w:r>
        <w:rPr>
          <w:spacing w:val="-7"/>
        </w:rPr>
        <w:t> </w:t>
      </w:r>
      <w:r>
        <w:rPr/>
        <w:t>diagnosticaron</w:t>
      </w:r>
      <w:r>
        <w:rPr>
          <w:spacing w:val="-7"/>
        </w:rPr>
        <w:t> </w:t>
      </w:r>
      <w:r>
        <w:rPr/>
        <w:t>a</w:t>
      </w:r>
      <w:r>
        <w:rPr>
          <w:spacing w:val="-7"/>
        </w:rPr>
        <w:t> </w:t>
      </w:r>
      <w:r>
        <w:rPr/>
        <w:t>partir</w:t>
      </w:r>
      <w:r>
        <w:rPr>
          <w:spacing w:val="-8"/>
        </w:rPr>
        <w:t> </w:t>
      </w:r>
      <w:r>
        <w:rPr/>
        <w:t>del</w:t>
      </w:r>
      <w:r>
        <w:rPr>
          <w:spacing w:val="-12"/>
        </w:rPr>
        <w:t> </w:t>
      </w:r>
      <w:r>
        <w:rPr/>
        <w:t>quinto</w:t>
      </w:r>
      <w:r>
        <w:rPr>
          <w:spacing w:val="-7"/>
        </w:rPr>
        <w:t> </w:t>
      </w:r>
      <w:r>
        <w:rPr/>
        <w:t>día</w:t>
      </w:r>
      <w:r>
        <w:rPr>
          <w:spacing w:val="-7"/>
        </w:rPr>
        <w:t> </w:t>
      </w:r>
      <w:r>
        <w:rPr/>
        <w:t>de ventilación mecánica se consideraron de inicio</w:t>
      </w:r>
      <w:r>
        <w:rPr>
          <w:spacing w:val="-16"/>
        </w:rPr>
        <w:t> </w:t>
      </w:r>
      <w:r>
        <w:rPr/>
        <w:t>tardío.</w:t>
      </w:r>
    </w:p>
    <w:p>
      <w:pPr>
        <w:pStyle w:val="BodyText"/>
      </w:pPr>
    </w:p>
    <w:p>
      <w:pPr>
        <w:pStyle w:val="BodyText"/>
        <w:spacing w:before="11"/>
        <w:rPr>
          <w:sz w:val="32"/>
        </w:rPr>
      </w:pPr>
    </w:p>
    <w:p>
      <w:pPr>
        <w:pStyle w:val="BodyText"/>
        <w:ind w:left="100"/>
        <w:jc w:val="both"/>
      </w:pPr>
      <w:r>
        <w:rPr>
          <w:u w:val="single"/>
        </w:rPr>
        <w:t>Supervivencia.</w:t>
      </w:r>
    </w:p>
    <w:p>
      <w:pPr>
        <w:pStyle w:val="BodyText"/>
        <w:spacing w:before="5"/>
        <w:rPr>
          <w:sz w:val="16"/>
        </w:rPr>
      </w:pPr>
    </w:p>
    <w:p>
      <w:pPr>
        <w:pStyle w:val="BodyText"/>
        <w:spacing w:line="362" w:lineRule="auto" w:before="70"/>
        <w:ind w:left="100" w:right="41"/>
      </w:pPr>
      <w:r>
        <w:rPr/>
        <w:t>Se recogían todos los pacientes fallecidos en ambos grupos del estudio y el momento en que ocurrió el deceso.</w:t>
      </w:r>
    </w:p>
    <w:p>
      <w:pPr>
        <w:pStyle w:val="BodyText"/>
      </w:pPr>
    </w:p>
    <w:p>
      <w:pPr>
        <w:pStyle w:val="BodyText"/>
        <w:spacing w:before="1"/>
        <w:rPr>
          <w:sz w:val="33"/>
        </w:rPr>
      </w:pPr>
    </w:p>
    <w:p>
      <w:pPr>
        <w:pStyle w:val="BodyText"/>
        <w:spacing w:before="1"/>
        <w:ind w:left="100" w:right="41"/>
      </w:pPr>
      <w:r>
        <w:rPr>
          <w:u w:val="single"/>
        </w:rPr>
        <w:t>Duración de la ventilación mecánica.</w:t>
      </w:r>
    </w:p>
    <w:p>
      <w:pPr>
        <w:pStyle w:val="BodyText"/>
        <w:spacing w:before="1"/>
        <w:rPr>
          <w:sz w:val="16"/>
        </w:rPr>
      </w:pPr>
    </w:p>
    <w:p>
      <w:pPr>
        <w:pStyle w:val="BodyText"/>
        <w:spacing w:line="360" w:lineRule="auto" w:before="69"/>
        <w:ind w:left="100" w:right="118"/>
        <w:jc w:val="both"/>
      </w:pPr>
      <w:r>
        <w:rPr/>
        <w:t>Tiempo transcurrido, en días, desde la intubación hasta que el paciente era extubado. En los pacientes en que se realizó traquesotomía se consideró hasta la retirada de la cánula de traquesotomía.</w:t>
      </w:r>
    </w:p>
    <w:p>
      <w:pPr>
        <w:pStyle w:val="BodyText"/>
      </w:pPr>
    </w:p>
    <w:p>
      <w:pPr>
        <w:pStyle w:val="BodyText"/>
        <w:spacing w:before="11"/>
        <w:rPr>
          <w:sz w:val="32"/>
        </w:rPr>
      </w:pPr>
    </w:p>
    <w:p>
      <w:pPr>
        <w:pStyle w:val="BodyText"/>
        <w:ind w:left="100"/>
        <w:jc w:val="both"/>
      </w:pPr>
      <w:r>
        <w:rPr>
          <w:u w:val="single"/>
        </w:rPr>
        <w:t>Duración del ingreso en Unidad de Críticos y Medicina Interna</w:t>
      </w:r>
    </w:p>
    <w:p>
      <w:pPr>
        <w:pStyle w:val="BodyText"/>
        <w:spacing w:before="5"/>
        <w:rPr>
          <w:sz w:val="16"/>
        </w:rPr>
      </w:pPr>
    </w:p>
    <w:p>
      <w:pPr>
        <w:pStyle w:val="BodyText"/>
        <w:spacing w:line="360" w:lineRule="auto" w:before="70"/>
        <w:ind w:left="100" w:right="41"/>
      </w:pPr>
      <w:r>
        <w:rPr/>
        <w:t>Se valoró el tiempo, en días, transcurrido desde el ingreso en la UCI o Medicina Interna, hasta su alta a planta o fallecimiento del paciente.</w:t>
      </w:r>
    </w:p>
    <w:p>
      <w:pPr>
        <w:spacing w:after="0" w:line="360" w:lineRule="auto"/>
        <w:sectPr>
          <w:pgSz w:w="12240" w:h="15840"/>
          <w:pgMar w:header="0" w:footer="945" w:top="1360" w:bottom="1200" w:left="1600" w:right="1580"/>
        </w:sectPr>
      </w:pPr>
    </w:p>
    <w:p>
      <w:pPr>
        <w:pStyle w:val="BodyText"/>
        <w:spacing w:before="55"/>
        <w:ind w:left="100" w:right="41"/>
      </w:pPr>
      <w:r>
        <w:rPr>
          <w:u w:val="single"/>
        </w:rPr>
        <w:t>Gérmenes aislados.</w:t>
      </w:r>
    </w:p>
    <w:p>
      <w:pPr>
        <w:pStyle w:val="BodyText"/>
        <w:spacing w:before="5"/>
        <w:rPr>
          <w:sz w:val="16"/>
        </w:rPr>
      </w:pPr>
    </w:p>
    <w:p>
      <w:pPr>
        <w:pStyle w:val="BodyText"/>
        <w:spacing w:line="360" w:lineRule="auto" w:before="70"/>
        <w:ind w:left="100" w:right="116"/>
        <w:jc w:val="both"/>
      </w:pPr>
      <w:r>
        <w:rPr/>
        <w:t>Siguiendo los criterios de positividad de los cultivos con las siguientes características, aislamiento en cantidades significativas de uno o más microorganismos patógenos. Por la técnica de Aspirado Traqueal (AT). Las muestras se consideraron positivas de NAVM cuando la cantidad de cada uno de los microorganismos aislados era ≥10</w:t>
      </w:r>
      <w:r>
        <w:rPr>
          <w:position w:val="13"/>
        </w:rPr>
        <w:t>6 </w:t>
      </w:r>
      <w:r>
        <w:rPr/>
        <w:t>UFC/ml obtenida por AT. Se recogieron la cantidad e identidad de los microorganismos aislados e identificados en dichos cultivos.</w:t>
      </w:r>
    </w:p>
    <w:p>
      <w:pPr>
        <w:pStyle w:val="BodyText"/>
      </w:pPr>
    </w:p>
    <w:p>
      <w:pPr>
        <w:pStyle w:val="BodyText"/>
        <w:spacing w:before="4"/>
        <w:rPr>
          <w:sz w:val="33"/>
        </w:rPr>
      </w:pPr>
    </w:p>
    <w:p>
      <w:pPr>
        <w:spacing w:before="1"/>
        <w:ind w:left="100" w:right="0" w:firstLine="0"/>
        <w:jc w:val="both"/>
        <w:rPr>
          <w:b/>
          <w:sz w:val="24"/>
        </w:rPr>
      </w:pPr>
      <w:r>
        <w:rPr>
          <w:b/>
          <w:sz w:val="24"/>
        </w:rPr>
        <w:t>Variables Independientes</w:t>
      </w:r>
    </w:p>
    <w:p>
      <w:pPr>
        <w:pStyle w:val="BodyText"/>
        <w:spacing w:before="1"/>
        <w:rPr>
          <w:b/>
          <w:sz w:val="22"/>
        </w:rPr>
      </w:pPr>
    </w:p>
    <w:p>
      <w:pPr>
        <w:spacing w:before="0"/>
        <w:ind w:left="100" w:right="0" w:firstLine="0"/>
        <w:jc w:val="both"/>
        <w:rPr>
          <w:b/>
          <w:sz w:val="24"/>
        </w:rPr>
      </w:pPr>
      <w:r>
        <w:rPr>
          <w:i/>
          <w:w w:val="100"/>
          <w:sz w:val="24"/>
          <w:u w:val="single"/>
        </w:rPr>
        <w:t> </w:t>
      </w:r>
      <w:r>
        <w:rPr>
          <w:i/>
          <w:sz w:val="24"/>
          <w:u w:val="single"/>
        </w:rPr>
        <w:t>Edad y sexo</w:t>
      </w:r>
      <w:r>
        <w:rPr>
          <w:b/>
          <w:sz w:val="24"/>
          <w:u w:val="single"/>
        </w:rPr>
        <w:t>.</w:t>
      </w:r>
    </w:p>
    <w:p>
      <w:pPr>
        <w:pStyle w:val="BodyText"/>
        <w:spacing w:before="5"/>
        <w:rPr>
          <w:b/>
          <w:sz w:val="16"/>
        </w:rPr>
      </w:pPr>
    </w:p>
    <w:p>
      <w:pPr>
        <w:pStyle w:val="BodyText"/>
        <w:spacing w:line="362" w:lineRule="auto" w:before="70"/>
        <w:ind w:left="100" w:right="41"/>
      </w:pPr>
      <w:r>
        <w:rPr/>
        <w:t>Se recogió la edad de los sujetos del estudio en años cumplidos y el sexo como variable dicotómica.</w:t>
      </w:r>
    </w:p>
    <w:p>
      <w:pPr>
        <w:pStyle w:val="BodyText"/>
      </w:pPr>
    </w:p>
    <w:p>
      <w:pPr>
        <w:pStyle w:val="BodyText"/>
        <w:spacing w:before="1"/>
        <w:rPr>
          <w:sz w:val="33"/>
        </w:rPr>
      </w:pPr>
    </w:p>
    <w:p>
      <w:pPr>
        <w:spacing w:before="1"/>
        <w:ind w:left="100" w:right="41" w:firstLine="0"/>
        <w:jc w:val="left"/>
        <w:rPr>
          <w:i/>
          <w:sz w:val="24"/>
        </w:rPr>
      </w:pPr>
      <w:r>
        <w:rPr>
          <w:i/>
          <w:w w:val="100"/>
          <w:sz w:val="24"/>
          <w:u w:val="single"/>
        </w:rPr>
        <w:t> </w:t>
      </w:r>
      <w:r>
        <w:rPr>
          <w:i/>
          <w:sz w:val="24"/>
          <w:u w:val="single"/>
        </w:rPr>
        <w:t>Antecedentes personales.</w:t>
      </w:r>
    </w:p>
    <w:p>
      <w:pPr>
        <w:pStyle w:val="BodyText"/>
        <w:spacing w:before="1"/>
        <w:rPr>
          <w:i/>
          <w:sz w:val="16"/>
        </w:rPr>
      </w:pPr>
    </w:p>
    <w:p>
      <w:pPr>
        <w:pStyle w:val="ListParagraph"/>
        <w:numPr>
          <w:ilvl w:val="0"/>
          <w:numId w:val="16"/>
        </w:numPr>
        <w:tabs>
          <w:tab w:pos="821" w:val="left" w:leader="none"/>
        </w:tabs>
        <w:spacing w:line="348" w:lineRule="auto" w:before="69" w:after="0"/>
        <w:ind w:left="821" w:right="118" w:hanging="360"/>
        <w:jc w:val="both"/>
        <w:rPr>
          <w:sz w:val="24"/>
        </w:rPr>
      </w:pPr>
      <w:r>
        <w:rPr>
          <w:sz w:val="24"/>
        </w:rPr>
        <w:t>Enfermedad Pulmonar Obstructiva Crónica (EPOC): cuando se disponía de una Espirometría forzada con una reducción de la FEV1 y del Índice de Tiffenau.</w:t>
      </w:r>
    </w:p>
    <w:p>
      <w:pPr>
        <w:pStyle w:val="ListParagraph"/>
        <w:numPr>
          <w:ilvl w:val="0"/>
          <w:numId w:val="16"/>
        </w:numPr>
        <w:tabs>
          <w:tab w:pos="821" w:val="left" w:leader="none"/>
        </w:tabs>
        <w:spacing w:line="331" w:lineRule="auto" w:before="18" w:after="0"/>
        <w:ind w:left="821" w:right="123" w:hanging="360"/>
        <w:jc w:val="both"/>
        <w:rPr>
          <w:sz w:val="24"/>
        </w:rPr>
      </w:pPr>
      <w:r>
        <w:rPr>
          <w:sz w:val="24"/>
        </w:rPr>
        <w:t>Diabetes Mellitus Tipo 2: definida como requerimiento de insulina previa al ingreso en el</w:t>
      </w:r>
      <w:r>
        <w:rPr>
          <w:spacing w:val="-13"/>
          <w:sz w:val="24"/>
        </w:rPr>
        <w:t> </w:t>
      </w:r>
      <w:r>
        <w:rPr>
          <w:sz w:val="24"/>
        </w:rPr>
        <w:t>hospital.</w:t>
      </w:r>
    </w:p>
    <w:p>
      <w:pPr>
        <w:pStyle w:val="ListParagraph"/>
        <w:numPr>
          <w:ilvl w:val="0"/>
          <w:numId w:val="16"/>
        </w:numPr>
        <w:tabs>
          <w:tab w:pos="821" w:val="left" w:leader="none"/>
        </w:tabs>
        <w:spacing w:line="348" w:lineRule="auto" w:before="37" w:after="0"/>
        <w:ind w:left="821" w:right="126" w:hanging="360"/>
        <w:jc w:val="both"/>
        <w:rPr>
          <w:sz w:val="24"/>
        </w:rPr>
      </w:pPr>
      <w:r>
        <w:rPr>
          <w:sz w:val="24"/>
        </w:rPr>
        <w:t>Malnutrición: se consideró cuando los niveles de albúmina en sangre eran inferiores a 2,5 grs/dl al ingreso en</w:t>
      </w:r>
      <w:r>
        <w:rPr>
          <w:spacing w:val="-19"/>
          <w:sz w:val="24"/>
        </w:rPr>
        <w:t> </w:t>
      </w:r>
      <w:r>
        <w:rPr>
          <w:sz w:val="24"/>
        </w:rPr>
        <w:t>UCI.</w:t>
      </w:r>
    </w:p>
    <w:p>
      <w:pPr>
        <w:pStyle w:val="ListParagraph"/>
        <w:numPr>
          <w:ilvl w:val="0"/>
          <w:numId w:val="16"/>
        </w:numPr>
        <w:tabs>
          <w:tab w:pos="821" w:val="left" w:leader="none"/>
        </w:tabs>
        <w:spacing w:line="348" w:lineRule="auto" w:before="53" w:after="0"/>
        <w:ind w:left="821" w:right="119" w:hanging="360"/>
        <w:jc w:val="both"/>
        <w:rPr>
          <w:sz w:val="24"/>
        </w:rPr>
      </w:pPr>
      <w:r>
        <w:rPr>
          <w:sz w:val="24"/>
        </w:rPr>
        <w:t>Alcoholismo: cuando presentaban un consumo superior a 80 grs de alcohol al</w:t>
      </w:r>
      <w:r>
        <w:rPr>
          <w:spacing w:val="-5"/>
          <w:sz w:val="24"/>
        </w:rPr>
        <w:t> </w:t>
      </w:r>
      <w:r>
        <w:rPr>
          <w:sz w:val="24"/>
        </w:rPr>
        <w:t>día.</w:t>
      </w:r>
    </w:p>
    <w:p>
      <w:pPr>
        <w:pStyle w:val="ListParagraph"/>
        <w:numPr>
          <w:ilvl w:val="0"/>
          <w:numId w:val="16"/>
        </w:numPr>
        <w:tabs>
          <w:tab w:pos="821" w:val="left" w:leader="none"/>
        </w:tabs>
        <w:spacing w:line="331" w:lineRule="auto" w:before="58" w:after="0"/>
        <w:ind w:left="821" w:right="122" w:hanging="360"/>
        <w:jc w:val="both"/>
        <w:rPr>
          <w:sz w:val="24"/>
        </w:rPr>
      </w:pPr>
      <w:r>
        <w:rPr>
          <w:sz w:val="24"/>
        </w:rPr>
        <w:t>Fumador: si fumaba 1 o más cigarrillos al día o 5 o más por semana en el último</w:t>
      </w:r>
      <w:r>
        <w:rPr>
          <w:spacing w:val="-8"/>
          <w:sz w:val="24"/>
        </w:rPr>
        <w:t> </w:t>
      </w:r>
      <w:r>
        <w:rPr>
          <w:sz w:val="24"/>
        </w:rPr>
        <w:t>año.</w:t>
      </w:r>
    </w:p>
    <w:p>
      <w:pPr>
        <w:spacing w:after="0" w:line="331" w:lineRule="auto"/>
        <w:jc w:val="both"/>
        <w:rPr>
          <w:sz w:val="24"/>
        </w:rPr>
        <w:sectPr>
          <w:pgSz w:w="12240" w:h="15840"/>
          <w:pgMar w:header="0" w:footer="945" w:top="1360" w:bottom="1200" w:left="1600" w:right="1580"/>
        </w:sectPr>
      </w:pPr>
    </w:p>
    <w:p>
      <w:pPr>
        <w:pStyle w:val="BodyText"/>
        <w:rPr>
          <w:sz w:val="20"/>
        </w:rPr>
      </w:pPr>
    </w:p>
    <w:p>
      <w:pPr>
        <w:pStyle w:val="BodyText"/>
        <w:spacing w:before="2"/>
        <w:rPr>
          <w:sz w:val="19"/>
        </w:rPr>
      </w:pPr>
    </w:p>
    <w:p>
      <w:pPr>
        <w:spacing w:before="0"/>
        <w:ind w:left="100" w:right="41" w:firstLine="0"/>
        <w:jc w:val="left"/>
        <w:rPr>
          <w:i/>
          <w:sz w:val="24"/>
        </w:rPr>
      </w:pPr>
      <w:r>
        <w:rPr>
          <w:i/>
          <w:w w:val="100"/>
          <w:sz w:val="24"/>
          <w:u w:val="single"/>
        </w:rPr>
        <w:t> </w:t>
      </w:r>
      <w:r>
        <w:rPr>
          <w:i/>
          <w:sz w:val="24"/>
          <w:u w:val="single"/>
        </w:rPr>
        <w:t>Índice de gravedad APACHE II.</w:t>
      </w:r>
    </w:p>
    <w:p>
      <w:pPr>
        <w:pStyle w:val="BodyText"/>
        <w:spacing w:before="6"/>
        <w:rPr>
          <w:i/>
          <w:sz w:val="16"/>
        </w:rPr>
      </w:pPr>
    </w:p>
    <w:p>
      <w:pPr>
        <w:pStyle w:val="BodyText"/>
        <w:spacing w:line="360" w:lineRule="auto" w:before="69"/>
        <w:ind w:left="100" w:right="547"/>
      </w:pPr>
      <w:r>
        <w:rPr/>
        <w:t>Se realizó una valoración de la gravedad del paciente a su ingreso mediante el sistema de medición de gravedad APACHE II.</w:t>
      </w:r>
    </w:p>
    <w:p>
      <w:pPr>
        <w:pStyle w:val="BodyText"/>
      </w:pPr>
    </w:p>
    <w:p>
      <w:pPr>
        <w:pStyle w:val="BodyText"/>
        <w:rPr>
          <w:sz w:val="33"/>
        </w:rPr>
      </w:pPr>
    </w:p>
    <w:p>
      <w:pPr>
        <w:pStyle w:val="BodyText"/>
        <w:ind w:left="100" w:right="41"/>
      </w:pPr>
      <w:r>
        <w:rPr>
          <w:u w:val="single"/>
        </w:rPr>
        <w:t>Sepsis.</w:t>
      </w:r>
    </w:p>
    <w:p>
      <w:pPr>
        <w:pStyle w:val="BodyText"/>
        <w:spacing w:before="5"/>
        <w:rPr>
          <w:sz w:val="16"/>
        </w:rPr>
      </w:pPr>
    </w:p>
    <w:p>
      <w:pPr>
        <w:pStyle w:val="BodyText"/>
        <w:spacing w:line="360" w:lineRule="auto" w:before="70"/>
        <w:ind w:left="100" w:right="41"/>
      </w:pPr>
      <w:r>
        <w:rPr/>
        <w:t>Se recogió la presencia de sepsis, sepsis grave o Síndrome de Disfunción Multiorgánica al ingreso en la unidad según las definiciones de la conferencia de consenso sobre el tema del año 2013.</w:t>
      </w:r>
    </w:p>
    <w:p>
      <w:pPr>
        <w:pStyle w:val="BodyText"/>
      </w:pPr>
    </w:p>
    <w:p>
      <w:pPr>
        <w:pStyle w:val="BodyText"/>
        <w:spacing w:before="3"/>
        <w:rPr>
          <w:sz w:val="34"/>
        </w:rPr>
      </w:pPr>
    </w:p>
    <w:p>
      <w:pPr>
        <w:spacing w:before="0"/>
        <w:ind w:left="100" w:right="41" w:firstLine="0"/>
        <w:jc w:val="left"/>
        <w:rPr>
          <w:i/>
          <w:sz w:val="24"/>
        </w:rPr>
      </w:pPr>
      <w:r>
        <w:rPr>
          <w:i/>
          <w:sz w:val="24"/>
          <w:u w:val="single"/>
        </w:rPr>
        <w:t>Diagnóstico de ingreso. </w:t>
      </w:r>
    </w:p>
    <w:p>
      <w:pPr>
        <w:pStyle w:val="BodyText"/>
        <w:spacing w:before="7"/>
        <w:rPr>
          <w:i/>
          <w:sz w:val="25"/>
        </w:rPr>
      </w:pPr>
    </w:p>
    <w:p>
      <w:pPr>
        <w:pStyle w:val="BodyText"/>
        <w:spacing w:line="295" w:lineRule="auto" w:before="70"/>
        <w:ind w:left="100" w:right="41"/>
      </w:pPr>
      <w:r>
        <w:rPr/>
        <w:t>Los pacientes se reagruparon posteriormente en los siguientes grupos de diagnósticos:</w:t>
      </w:r>
    </w:p>
    <w:p>
      <w:pPr>
        <w:pStyle w:val="BodyText"/>
        <w:spacing w:before="3"/>
        <w:rPr>
          <w:sz w:val="19"/>
        </w:rPr>
      </w:pPr>
    </w:p>
    <w:p>
      <w:pPr>
        <w:pStyle w:val="ListParagraph"/>
        <w:numPr>
          <w:ilvl w:val="0"/>
          <w:numId w:val="17"/>
        </w:numPr>
        <w:tabs>
          <w:tab w:pos="821" w:val="left" w:leader="none"/>
        </w:tabs>
        <w:spacing w:line="240" w:lineRule="auto" w:before="1" w:after="0"/>
        <w:ind w:left="821" w:right="0" w:hanging="360"/>
        <w:jc w:val="left"/>
        <w:rPr>
          <w:sz w:val="24"/>
        </w:rPr>
      </w:pPr>
      <w:r>
        <w:rPr>
          <w:sz w:val="24"/>
        </w:rPr>
        <w:t>Traumatológico</w:t>
      </w:r>
    </w:p>
    <w:p>
      <w:pPr>
        <w:pStyle w:val="ListParagraph"/>
        <w:numPr>
          <w:ilvl w:val="0"/>
          <w:numId w:val="17"/>
        </w:numPr>
        <w:tabs>
          <w:tab w:pos="821" w:val="left" w:leader="none"/>
        </w:tabs>
        <w:spacing w:line="240" w:lineRule="auto" w:before="63" w:after="0"/>
        <w:ind w:left="821" w:right="0" w:hanging="360"/>
        <w:jc w:val="left"/>
        <w:rPr>
          <w:sz w:val="24"/>
        </w:rPr>
      </w:pPr>
      <w:r>
        <w:rPr>
          <w:sz w:val="24"/>
        </w:rPr>
        <w:t>Infeccioso</w:t>
      </w:r>
    </w:p>
    <w:p>
      <w:pPr>
        <w:pStyle w:val="ListParagraph"/>
        <w:numPr>
          <w:ilvl w:val="0"/>
          <w:numId w:val="17"/>
        </w:numPr>
        <w:tabs>
          <w:tab w:pos="821" w:val="left" w:leader="none"/>
        </w:tabs>
        <w:spacing w:line="240" w:lineRule="auto" w:before="23" w:after="0"/>
        <w:ind w:left="821" w:right="0" w:hanging="360"/>
        <w:jc w:val="left"/>
        <w:rPr>
          <w:sz w:val="24"/>
        </w:rPr>
      </w:pPr>
      <w:r>
        <w:rPr>
          <w:sz w:val="24"/>
        </w:rPr>
        <w:t>Cardiológico</w:t>
      </w:r>
    </w:p>
    <w:p>
      <w:pPr>
        <w:pStyle w:val="ListParagraph"/>
        <w:numPr>
          <w:ilvl w:val="0"/>
          <w:numId w:val="17"/>
        </w:numPr>
        <w:tabs>
          <w:tab w:pos="821" w:val="left" w:leader="none"/>
        </w:tabs>
        <w:spacing w:line="240" w:lineRule="auto" w:before="63" w:after="0"/>
        <w:ind w:left="821" w:right="0" w:hanging="360"/>
        <w:jc w:val="left"/>
        <w:rPr>
          <w:sz w:val="24"/>
        </w:rPr>
      </w:pPr>
      <w:r>
        <w:rPr>
          <w:sz w:val="24"/>
        </w:rPr>
        <w:t>Metabólicos</w:t>
      </w:r>
    </w:p>
    <w:p>
      <w:pPr>
        <w:pStyle w:val="ListParagraph"/>
        <w:numPr>
          <w:ilvl w:val="0"/>
          <w:numId w:val="17"/>
        </w:numPr>
        <w:tabs>
          <w:tab w:pos="821" w:val="left" w:leader="none"/>
        </w:tabs>
        <w:spacing w:line="240" w:lineRule="auto" w:before="43" w:after="0"/>
        <w:ind w:left="821" w:right="0" w:hanging="360"/>
        <w:jc w:val="left"/>
        <w:rPr>
          <w:sz w:val="24"/>
        </w:rPr>
      </w:pPr>
      <w:r>
        <w:rPr>
          <w:sz w:val="24"/>
        </w:rPr>
        <w:t>Postquirúrgicos</w:t>
      </w:r>
    </w:p>
    <w:p>
      <w:pPr>
        <w:spacing w:after="0" w:line="240" w:lineRule="auto"/>
        <w:jc w:val="left"/>
        <w:rPr>
          <w:sz w:val="24"/>
        </w:rPr>
        <w:sectPr>
          <w:pgSz w:w="12240" w:h="15840"/>
          <w:pgMar w:header="0" w:footer="945" w:top="1500" w:bottom="1200" w:left="1600" w:right="1580"/>
        </w:sectPr>
      </w:pPr>
    </w:p>
    <w:p>
      <w:pPr>
        <w:pStyle w:val="Heading1"/>
        <w:ind w:left="2862" w:right="41"/>
        <w:jc w:val="left"/>
      </w:pPr>
      <w:bookmarkStart w:name="_TOC_250006" w:id="35"/>
      <w:bookmarkEnd w:id="35"/>
      <w:r>
        <w:rPr>
          <w:u w:val="thick"/>
        </w:rPr>
        <w:t>7.- IMPLICACIONES ETICAS</w:t>
      </w:r>
    </w:p>
    <w:p>
      <w:pPr>
        <w:pStyle w:val="BodyText"/>
        <w:spacing w:before="5"/>
        <w:rPr>
          <w:b/>
          <w:sz w:val="16"/>
        </w:rPr>
      </w:pPr>
    </w:p>
    <w:p>
      <w:pPr>
        <w:pStyle w:val="BodyText"/>
        <w:spacing w:line="360" w:lineRule="auto" w:before="70"/>
        <w:ind w:left="100" w:right="117"/>
        <w:jc w:val="both"/>
      </w:pPr>
      <w:r>
        <w:rPr/>
        <w:t>Para la realización de este estudio se tomaron en cuenta los Principios Básicos Científicos</w:t>
      </w:r>
      <w:r>
        <w:rPr>
          <w:spacing w:val="-11"/>
        </w:rPr>
        <w:t> </w:t>
      </w:r>
      <w:r>
        <w:rPr/>
        <w:t>aceptados</w:t>
      </w:r>
      <w:r>
        <w:rPr>
          <w:spacing w:val="-11"/>
        </w:rPr>
        <w:t> </w:t>
      </w:r>
      <w:r>
        <w:rPr/>
        <w:t>en</w:t>
      </w:r>
      <w:r>
        <w:rPr>
          <w:spacing w:val="-10"/>
        </w:rPr>
        <w:t> </w:t>
      </w:r>
      <w:r>
        <w:rPr/>
        <w:t>las</w:t>
      </w:r>
      <w:r>
        <w:rPr>
          <w:spacing w:val="-11"/>
        </w:rPr>
        <w:t> </w:t>
      </w:r>
      <w:r>
        <w:rPr/>
        <w:t>Declaraciones</w:t>
      </w:r>
      <w:r>
        <w:rPr>
          <w:spacing w:val="-11"/>
        </w:rPr>
        <w:t> </w:t>
      </w:r>
      <w:r>
        <w:rPr/>
        <w:t>sobre</w:t>
      </w:r>
      <w:r>
        <w:rPr>
          <w:spacing w:val="-10"/>
        </w:rPr>
        <w:t> </w:t>
      </w:r>
      <w:r>
        <w:rPr/>
        <w:t>Investigación</w:t>
      </w:r>
      <w:r>
        <w:rPr>
          <w:spacing w:val="-10"/>
        </w:rPr>
        <w:t> </w:t>
      </w:r>
      <w:r>
        <w:rPr/>
        <w:t>Biomédica</w:t>
      </w:r>
      <w:r>
        <w:rPr>
          <w:spacing w:val="-10"/>
        </w:rPr>
        <w:t> </w:t>
      </w:r>
      <w:r>
        <w:rPr/>
        <w:t>en</w:t>
      </w:r>
      <w:r>
        <w:rPr>
          <w:spacing w:val="-10"/>
        </w:rPr>
        <w:t> </w:t>
      </w:r>
      <w:r>
        <w:rPr/>
        <w:t>seres humanos, de Helsinki II en 1975, Venecia en 1983, Hong Kong en 1989, Sudáfrica 1996, Edimburgo 2000, que establecen los lineamientos de investigación del Hospital General de Ecatepec “Jose Ma. Rodríguez” y se somete a la aprobación del mismo y a las consideraciones del Comité </w:t>
      </w:r>
      <w:r>
        <w:rPr>
          <w:spacing w:val="3"/>
        </w:rPr>
        <w:t>de</w:t>
      </w:r>
      <w:r>
        <w:rPr>
          <w:spacing w:val="-31"/>
        </w:rPr>
        <w:t> </w:t>
      </w:r>
      <w:r>
        <w:rPr/>
        <w:t>Bioética.</w:t>
      </w:r>
    </w:p>
    <w:p>
      <w:pPr>
        <w:pStyle w:val="BodyText"/>
        <w:spacing w:line="360" w:lineRule="auto" w:before="205"/>
        <w:ind w:left="100" w:right="129"/>
        <w:jc w:val="both"/>
      </w:pPr>
      <w:r>
        <w:rPr/>
        <w:t>Toda la información se considera como confidencial y únicamente se utilizaran los datos del paciente con fines de investigación.</w:t>
      </w:r>
    </w:p>
    <w:p>
      <w:pPr>
        <w:pStyle w:val="BodyText"/>
        <w:spacing w:line="357" w:lineRule="auto" w:before="205"/>
        <w:ind w:left="100" w:right="131"/>
        <w:jc w:val="both"/>
      </w:pPr>
      <w:r>
        <w:rPr/>
        <w:t>Todos los expedientes de los sujetos de investigación cumplirán lo señalado en la NOM para realización de expedientes clínicos.</w:t>
      </w:r>
    </w:p>
    <w:p>
      <w:pPr>
        <w:spacing w:after="0" w:line="357" w:lineRule="auto"/>
        <w:jc w:val="both"/>
        <w:sectPr>
          <w:pgSz w:w="12240" w:h="15840"/>
          <w:pgMar w:header="0" w:footer="945" w:top="1360" w:bottom="1200" w:left="1600" w:right="1580"/>
        </w:sectPr>
      </w:pPr>
    </w:p>
    <w:p>
      <w:pPr>
        <w:pStyle w:val="Heading1"/>
        <w:ind w:left="1311" w:right="1453"/>
        <w:jc w:val="center"/>
      </w:pPr>
      <w:bookmarkStart w:name="_TOC_250005" w:id="36"/>
      <w:bookmarkEnd w:id="36"/>
      <w:r>
        <w:rPr>
          <w:u w:val="thick"/>
        </w:rPr>
        <w:t>8.- ORGANIZACIÓN</w:t>
      </w:r>
    </w:p>
    <w:p>
      <w:pPr>
        <w:pStyle w:val="BodyText"/>
        <w:rPr>
          <w:b/>
          <w:sz w:val="20"/>
        </w:rPr>
      </w:pPr>
    </w:p>
    <w:p>
      <w:pPr>
        <w:pStyle w:val="BodyText"/>
        <w:rPr>
          <w:b/>
          <w:sz w:val="20"/>
        </w:rPr>
      </w:pPr>
    </w:p>
    <w:p>
      <w:pPr>
        <w:pStyle w:val="BodyText"/>
        <w:rPr>
          <w:b/>
          <w:sz w:val="23"/>
        </w:rPr>
      </w:pPr>
    </w:p>
    <w:p>
      <w:pPr>
        <w:pStyle w:val="ListParagraph"/>
        <w:numPr>
          <w:ilvl w:val="0"/>
          <w:numId w:val="18"/>
        </w:numPr>
        <w:tabs>
          <w:tab w:pos="1421" w:val="left" w:leader="none"/>
          <w:tab w:pos="1422" w:val="left" w:leader="none"/>
        </w:tabs>
        <w:spacing w:line="240" w:lineRule="auto" w:before="70" w:after="0"/>
        <w:ind w:left="1421" w:right="0" w:hanging="360"/>
        <w:jc w:val="left"/>
        <w:rPr>
          <w:b/>
          <w:sz w:val="24"/>
        </w:rPr>
      </w:pPr>
      <w:r>
        <w:rPr>
          <w:b/>
          <w:sz w:val="24"/>
          <w:u w:val="thick"/>
        </w:rPr>
        <w:t>M.C. María Dolores Govea</w:t>
      </w:r>
      <w:r>
        <w:rPr>
          <w:b/>
          <w:spacing w:val="-12"/>
          <w:sz w:val="24"/>
          <w:u w:val="thick"/>
        </w:rPr>
        <w:t> </w:t>
      </w:r>
      <w:r>
        <w:rPr>
          <w:b/>
          <w:sz w:val="24"/>
          <w:u w:val="thick"/>
        </w:rPr>
        <w:t>Domínguez</w:t>
      </w:r>
    </w:p>
    <w:p>
      <w:pPr>
        <w:pStyle w:val="ListParagraph"/>
        <w:numPr>
          <w:ilvl w:val="0"/>
          <w:numId w:val="18"/>
        </w:numPr>
        <w:tabs>
          <w:tab w:pos="1421" w:val="left" w:leader="none"/>
          <w:tab w:pos="1422" w:val="left" w:leader="none"/>
        </w:tabs>
        <w:spacing w:line="240" w:lineRule="auto" w:before="118" w:after="0"/>
        <w:ind w:left="1421" w:right="0" w:hanging="360"/>
        <w:jc w:val="left"/>
        <w:rPr>
          <w:sz w:val="24"/>
        </w:rPr>
      </w:pPr>
      <w:r>
        <w:rPr>
          <w:sz w:val="24"/>
        </w:rPr>
        <w:t>Médico Residente de Medicina Interna de 4to</w:t>
      </w:r>
      <w:r>
        <w:rPr>
          <w:spacing w:val="-22"/>
          <w:sz w:val="24"/>
        </w:rPr>
        <w:t> </w:t>
      </w:r>
      <w:r>
        <w:rPr>
          <w:sz w:val="24"/>
        </w:rPr>
        <w:t>año</w:t>
      </w:r>
    </w:p>
    <w:p>
      <w:pPr>
        <w:pStyle w:val="ListParagraph"/>
        <w:numPr>
          <w:ilvl w:val="0"/>
          <w:numId w:val="18"/>
        </w:numPr>
        <w:tabs>
          <w:tab w:pos="1421" w:val="left" w:leader="none"/>
          <w:tab w:pos="1422" w:val="left" w:leader="none"/>
        </w:tabs>
        <w:spacing w:line="240" w:lineRule="auto" w:before="118" w:after="0"/>
        <w:ind w:left="1421" w:right="0" w:hanging="360"/>
        <w:jc w:val="left"/>
        <w:rPr>
          <w:sz w:val="24"/>
        </w:rPr>
      </w:pPr>
      <w:r>
        <w:rPr>
          <w:sz w:val="24"/>
        </w:rPr>
        <w:t>Organizador / Elaborador / Recolector de datos y Análisis</w:t>
      </w:r>
      <w:r>
        <w:rPr>
          <w:spacing w:val="-33"/>
          <w:sz w:val="24"/>
        </w:rPr>
        <w:t> </w:t>
      </w:r>
      <w:r>
        <w:rPr>
          <w:sz w:val="24"/>
        </w:rPr>
        <w:t>Estadístico</w:t>
      </w:r>
    </w:p>
    <w:p>
      <w:pPr>
        <w:pStyle w:val="BodyText"/>
        <w:rPr>
          <w:sz w:val="26"/>
        </w:rPr>
      </w:pPr>
    </w:p>
    <w:p>
      <w:pPr>
        <w:pStyle w:val="BodyText"/>
        <w:rPr>
          <w:sz w:val="26"/>
        </w:rPr>
      </w:pPr>
    </w:p>
    <w:p>
      <w:pPr>
        <w:pStyle w:val="ListParagraph"/>
        <w:numPr>
          <w:ilvl w:val="0"/>
          <w:numId w:val="18"/>
        </w:numPr>
        <w:tabs>
          <w:tab w:pos="1421" w:val="left" w:leader="none"/>
          <w:tab w:pos="1422" w:val="left" w:leader="none"/>
        </w:tabs>
        <w:spacing w:line="240" w:lineRule="auto" w:before="170" w:after="0"/>
        <w:ind w:left="1421" w:right="0" w:hanging="360"/>
        <w:jc w:val="left"/>
        <w:rPr>
          <w:b/>
          <w:sz w:val="24"/>
        </w:rPr>
      </w:pPr>
      <w:r>
        <w:rPr>
          <w:b/>
          <w:sz w:val="24"/>
          <w:u w:val="thick"/>
        </w:rPr>
        <w:t>M.E. en Medicina Interna: José Francisco Alfaro</w:t>
      </w:r>
      <w:r>
        <w:rPr>
          <w:b/>
          <w:spacing w:val="-28"/>
          <w:sz w:val="24"/>
          <w:u w:val="thick"/>
        </w:rPr>
        <w:t> </w:t>
      </w:r>
      <w:r>
        <w:rPr>
          <w:b/>
          <w:sz w:val="24"/>
          <w:u w:val="thick"/>
        </w:rPr>
        <w:t>López</w:t>
      </w:r>
    </w:p>
    <w:p>
      <w:pPr>
        <w:pStyle w:val="ListParagraph"/>
        <w:numPr>
          <w:ilvl w:val="0"/>
          <w:numId w:val="18"/>
        </w:numPr>
        <w:tabs>
          <w:tab w:pos="1421" w:val="left" w:leader="none"/>
          <w:tab w:pos="1422" w:val="left" w:leader="none"/>
        </w:tabs>
        <w:spacing w:line="336" w:lineRule="auto" w:before="118" w:after="0"/>
        <w:ind w:left="1421" w:right="125" w:hanging="360"/>
        <w:jc w:val="left"/>
        <w:rPr>
          <w:sz w:val="24"/>
        </w:rPr>
      </w:pPr>
      <w:r>
        <w:rPr>
          <w:sz w:val="24"/>
        </w:rPr>
        <w:t>Jefe de la Unidad de Medicina Interna del Hospital General de Ecatepec “Dr. José María</w:t>
      </w:r>
      <w:r>
        <w:rPr>
          <w:spacing w:val="-6"/>
          <w:sz w:val="24"/>
        </w:rPr>
        <w:t> </w:t>
      </w:r>
      <w:r>
        <w:rPr>
          <w:sz w:val="24"/>
        </w:rPr>
        <w:t>Rodríguez”</w:t>
      </w:r>
    </w:p>
    <w:p>
      <w:pPr>
        <w:pStyle w:val="ListParagraph"/>
        <w:numPr>
          <w:ilvl w:val="0"/>
          <w:numId w:val="18"/>
        </w:numPr>
        <w:tabs>
          <w:tab w:pos="1421" w:val="left" w:leader="none"/>
          <w:tab w:pos="1422" w:val="left" w:leader="none"/>
        </w:tabs>
        <w:spacing w:line="240" w:lineRule="auto" w:before="32" w:after="0"/>
        <w:ind w:left="1421" w:right="0" w:hanging="360"/>
        <w:jc w:val="left"/>
        <w:rPr>
          <w:sz w:val="24"/>
        </w:rPr>
      </w:pPr>
      <w:r>
        <w:rPr>
          <w:sz w:val="24"/>
        </w:rPr>
        <w:t>Director de</w:t>
      </w:r>
      <w:r>
        <w:rPr>
          <w:spacing w:val="-11"/>
          <w:sz w:val="24"/>
        </w:rPr>
        <w:t> </w:t>
      </w:r>
      <w:r>
        <w:rPr>
          <w:sz w:val="24"/>
        </w:rPr>
        <w:t>Tesis</w:t>
      </w:r>
    </w:p>
    <w:p>
      <w:pPr>
        <w:pStyle w:val="BodyText"/>
        <w:rPr>
          <w:sz w:val="26"/>
        </w:rPr>
      </w:pPr>
    </w:p>
    <w:p>
      <w:pPr>
        <w:pStyle w:val="BodyText"/>
        <w:rPr>
          <w:sz w:val="26"/>
        </w:rPr>
      </w:pPr>
    </w:p>
    <w:p>
      <w:pPr>
        <w:pStyle w:val="ListParagraph"/>
        <w:numPr>
          <w:ilvl w:val="0"/>
          <w:numId w:val="18"/>
        </w:numPr>
        <w:tabs>
          <w:tab w:pos="1421" w:val="left" w:leader="none"/>
          <w:tab w:pos="1422" w:val="left" w:leader="none"/>
        </w:tabs>
        <w:spacing w:line="240" w:lineRule="auto" w:before="170" w:after="0"/>
        <w:ind w:left="1421" w:right="0" w:hanging="360"/>
        <w:jc w:val="left"/>
        <w:rPr>
          <w:b/>
          <w:sz w:val="24"/>
        </w:rPr>
      </w:pPr>
      <w:r>
        <w:rPr>
          <w:b/>
          <w:sz w:val="24"/>
          <w:u w:val="thick"/>
        </w:rPr>
        <w:t>M.E. en Medicina Interna: Jesús Acosta</w:t>
      </w:r>
      <w:r>
        <w:rPr>
          <w:b/>
          <w:spacing w:val="-16"/>
          <w:sz w:val="24"/>
          <w:u w:val="thick"/>
        </w:rPr>
        <w:t> </w:t>
      </w:r>
      <w:r>
        <w:rPr>
          <w:b/>
          <w:sz w:val="24"/>
          <w:u w:val="thick"/>
        </w:rPr>
        <w:t>García</w:t>
      </w:r>
    </w:p>
    <w:p>
      <w:pPr>
        <w:pStyle w:val="ListParagraph"/>
        <w:numPr>
          <w:ilvl w:val="0"/>
          <w:numId w:val="18"/>
        </w:numPr>
        <w:tabs>
          <w:tab w:pos="1421" w:val="left" w:leader="none"/>
          <w:tab w:pos="1422" w:val="left" w:leader="none"/>
        </w:tabs>
        <w:spacing w:line="336" w:lineRule="auto" w:before="118" w:after="0"/>
        <w:ind w:left="1421" w:right="121" w:hanging="360"/>
        <w:jc w:val="left"/>
        <w:rPr>
          <w:sz w:val="24"/>
        </w:rPr>
      </w:pPr>
      <w:r>
        <w:rPr>
          <w:sz w:val="24"/>
        </w:rPr>
        <w:t>Jefe</w:t>
      </w:r>
      <w:r>
        <w:rPr>
          <w:spacing w:val="-13"/>
          <w:sz w:val="24"/>
        </w:rPr>
        <w:t> </w:t>
      </w:r>
      <w:r>
        <w:rPr>
          <w:sz w:val="24"/>
        </w:rPr>
        <w:t>de</w:t>
      </w:r>
      <w:r>
        <w:rPr>
          <w:spacing w:val="-13"/>
          <w:sz w:val="24"/>
        </w:rPr>
        <w:t> </w:t>
      </w:r>
      <w:r>
        <w:rPr>
          <w:sz w:val="24"/>
        </w:rPr>
        <w:t>Medicina</w:t>
      </w:r>
      <w:r>
        <w:rPr>
          <w:spacing w:val="-9"/>
          <w:sz w:val="24"/>
        </w:rPr>
        <w:t> </w:t>
      </w:r>
      <w:r>
        <w:rPr>
          <w:sz w:val="24"/>
        </w:rPr>
        <w:t>Interna</w:t>
      </w:r>
      <w:r>
        <w:rPr>
          <w:spacing w:val="-13"/>
          <w:sz w:val="24"/>
        </w:rPr>
        <w:t> </w:t>
      </w:r>
      <w:r>
        <w:rPr>
          <w:sz w:val="24"/>
        </w:rPr>
        <w:t>del</w:t>
      </w:r>
      <w:r>
        <w:rPr>
          <w:spacing w:val="-18"/>
          <w:sz w:val="24"/>
        </w:rPr>
        <w:t> </w:t>
      </w:r>
      <w:r>
        <w:rPr>
          <w:sz w:val="24"/>
        </w:rPr>
        <w:t>Hospital</w:t>
      </w:r>
      <w:r>
        <w:rPr>
          <w:spacing w:val="-18"/>
          <w:sz w:val="24"/>
        </w:rPr>
        <w:t> </w:t>
      </w:r>
      <w:r>
        <w:rPr>
          <w:sz w:val="24"/>
        </w:rPr>
        <w:t>General</w:t>
      </w:r>
      <w:r>
        <w:rPr>
          <w:spacing w:val="-18"/>
          <w:sz w:val="24"/>
        </w:rPr>
        <w:t> </w:t>
      </w:r>
      <w:r>
        <w:rPr>
          <w:sz w:val="24"/>
        </w:rPr>
        <w:t>de</w:t>
      </w:r>
      <w:r>
        <w:rPr>
          <w:spacing w:val="-13"/>
          <w:sz w:val="24"/>
        </w:rPr>
        <w:t> </w:t>
      </w:r>
      <w:r>
        <w:rPr>
          <w:sz w:val="24"/>
        </w:rPr>
        <w:t>Texcoco</w:t>
      </w:r>
      <w:r>
        <w:rPr>
          <w:spacing w:val="-13"/>
          <w:sz w:val="24"/>
        </w:rPr>
        <w:t> </w:t>
      </w:r>
      <w:r>
        <w:rPr>
          <w:sz w:val="24"/>
        </w:rPr>
        <w:t>“Guadalupe Victoria”</w:t>
      </w:r>
    </w:p>
    <w:p>
      <w:pPr>
        <w:pStyle w:val="ListParagraph"/>
        <w:numPr>
          <w:ilvl w:val="0"/>
          <w:numId w:val="18"/>
        </w:numPr>
        <w:tabs>
          <w:tab w:pos="1421" w:val="left" w:leader="none"/>
          <w:tab w:pos="1422" w:val="left" w:leader="none"/>
        </w:tabs>
        <w:spacing w:line="240" w:lineRule="auto" w:before="31" w:after="0"/>
        <w:ind w:left="1421" w:right="0" w:hanging="360"/>
        <w:jc w:val="left"/>
        <w:rPr>
          <w:sz w:val="24"/>
        </w:rPr>
      </w:pPr>
      <w:r>
        <w:rPr>
          <w:sz w:val="24"/>
        </w:rPr>
        <w:t>Asesor de</w:t>
      </w:r>
      <w:r>
        <w:rPr>
          <w:spacing w:val="-11"/>
          <w:sz w:val="24"/>
        </w:rPr>
        <w:t> </w:t>
      </w:r>
      <w:r>
        <w:rPr>
          <w:sz w:val="24"/>
        </w:rPr>
        <w:t>Tesis</w:t>
      </w:r>
    </w:p>
    <w:p>
      <w:pPr>
        <w:spacing w:after="0" w:line="240" w:lineRule="auto"/>
        <w:jc w:val="left"/>
        <w:rPr>
          <w:sz w:val="24"/>
        </w:rPr>
        <w:sectPr>
          <w:pgSz w:w="12240" w:h="15840"/>
          <w:pgMar w:header="0" w:footer="945" w:top="1360" w:bottom="1200" w:left="1720" w:right="1580"/>
        </w:sectPr>
      </w:pPr>
    </w:p>
    <w:p>
      <w:pPr>
        <w:pStyle w:val="Heading1"/>
        <w:ind w:left="3559" w:right="3560"/>
        <w:jc w:val="center"/>
      </w:pPr>
      <w:r>
        <w:rPr/>
        <w:drawing>
          <wp:anchor distT="0" distB="0" distL="0" distR="0" allowOverlap="1" layoutInCell="1" locked="0" behindDoc="1" simplePos="0" relativeHeight="268369943">
            <wp:simplePos x="0" y="0"/>
            <wp:positionH relativeFrom="page">
              <wp:posOffset>2155825</wp:posOffset>
            </wp:positionH>
            <wp:positionV relativeFrom="page">
              <wp:posOffset>7556436</wp:posOffset>
            </wp:positionV>
            <wp:extent cx="71342" cy="7134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1342" cy="71342"/>
                    </a:xfrm>
                    <a:prstGeom prst="rect">
                      <a:avLst/>
                    </a:prstGeom>
                  </pic:spPr>
                </pic:pic>
              </a:graphicData>
            </a:graphic>
          </wp:anchor>
        </w:drawing>
      </w:r>
      <w:r>
        <w:rPr/>
        <w:drawing>
          <wp:anchor distT="0" distB="0" distL="0" distR="0" allowOverlap="1" layoutInCell="1" locked="0" behindDoc="1" simplePos="0" relativeHeight="268369967">
            <wp:simplePos x="0" y="0"/>
            <wp:positionH relativeFrom="page">
              <wp:posOffset>2867025</wp:posOffset>
            </wp:positionH>
            <wp:positionV relativeFrom="page">
              <wp:posOffset>7556436</wp:posOffset>
            </wp:positionV>
            <wp:extent cx="74513" cy="7134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74513" cy="71342"/>
                    </a:xfrm>
                    <a:prstGeom prst="rect">
                      <a:avLst/>
                    </a:prstGeom>
                  </pic:spPr>
                </pic:pic>
              </a:graphicData>
            </a:graphic>
          </wp:anchor>
        </w:drawing>
      </w:r>
      <w:bookmarkStart w:name="_TOC_250004" w:id="37"/>
      <w:bookmarkEnd w:id="37"/>
      <w:r>
        <w:rPr>
          <w:u w:val="thick"/>
        </w:rPr>
        <w:t>9. RESULTADOS</w:t>
      </w:r>
    </w:p>
    <w:p>
      <w:pPr>
        <w:pStyle w:val="BodyText"/>
        <w:spacing w:before="5"/>
        <w:rPr>
          <w:b/>
          <w:sz w:val="16"/>
        </w:rPr>
      </w:pPr>
    </w:p>
    <w:p>
      <w:pPr>
        <w:pStyle w:val="BodyText"/>
        <w:spacing w:line="360" w:lineRule="auto" w:before="70"/>
        <w:ind w:left="120" w:right="110"/>
        <w:jc w:val="both"/>
      </w:pPr>
      <w:r>
        <w:rPr/>
        <w:t>Se realizó un estudio Observacional, Retrospectivo, Transversal, Analítico y Descriptivo, en el Hospital General de Ecatepec “Dr José María Rodríguez” en el estado de México dentro de los servicio de Medicina Interna y Unidad de Cuidados Intensivos Adulto a 63 pacientes con el Diagnóstico de Neumonía Asociada Ventilación Mecánica dentro del período comprendido entre el 1 de marzo de 2012 Y el 1 de marzo de 2015, y que cuentaron con el resultado de cultivo de secreción bronquial.</w:t>
      </w:r>
    </w:p>
    <w:p>
      <w:pPr>
        <w:pStyle w:val="BodyText"/>
      </w:pPr>
    </w:p>
    <w:p>
      <w:pPr>
        <w:pStyle w:val="BodyText"/>
        <w:spacing w:before="4"/>
        <w:rPr>
          <w:sz w:val="33"/>
        </w:rPr>
      </w:pPr>
    </w:p>
    <w:p>
      <w:pPr>
        <w:pStyle w:val="BodyText"/>
        <w:spacing w:line="360" w:lineRule="auto" w:before="1"/>
        <w:ind w:left="120" w:right="112"/>
        <w:jc w:val="both"/>
      </w:pPr>
      <w:r>
        <w:rPr/>
        <w:t>De un total de 74 pacientes que se encontraron con el diagnóstico de neumonía asociada a ventilación mecánica tardía, sólo </w:t>
      </w:r>
      <w:r>
        <w:rPr>
          <w:spacing w:val="3"/>
        </w:rPr>
        <w:t>63 </w:t>
      </w:r>
      <w:r>
        <w:rPr/>
        <w:t>de estos contaban con un cultivo de secresión bronquial positivo para bacterias, </w:t>
      </w:r>
      <w:r>
        <w:rPr>
          <w:spacing w:val="-3"/>
        </w:rPr>
        <w:t>ya </w:t>
      </w:r>
      <w:r>
        <w:rPr/>
        <w:t>sea Gram positivos o negativos  y que además contaba con un expediente</w:t>
      </w:r>
      <w:r>
        <w:rPr>
          <w:spacing w:val="-22"/>
        </w:rPr>
        <w:t> </w:t>
      </w:r>
      <w:r>
        <w:rPr/>
        <w:t>completo.</w:t>
      </w:r>
    </w:p>
    <w:p>
      <w:pPr>
        <w:pStyle w:val="BodyText"/>
      </w:pPr>
    </w:p>
    <w:p>
      <w:pPr>
        <w:pStyle w:val="BodyText"/>
        <w:spacing w:before="4"/>
        <w:rPr>
          <w:sz w:val="33"/>
        </w:rPr>
      </w:pPr>
    </w:p>
    <w:p>
      <w:pPr>
        <w:pStyle w:val="BodyText"/>
        <w:spacing w:before="1"/>
        <w:ind w:left="120"/>
        <w:jc w:val="both"/>
      </w:pPr>
      <w:r>
        <w:rPr>
          <w:u w:val="single"/>
        </w:rPr>
        <w:t>Edad y Sexo de los Pacientes:</w:t>
      </w:r>
    </w:p>
    <w:p>
      <w:pPr>
        <w:pStyle w:val="BodyText"/>
        <w:rPr>
          <w:sz w:val="16"/>
        </w:rPr>
      </w:pPr>
    </w:p>
    <w:p>
      <w:pPr>
        <w:pStyle w:val="BodyText"/>
        <w:spacing w:line="360" w:lineRule="auto" w:before="70"/>
        <w:ind w:left="120" w:right="128" w:firstLine="65"/>
        <w:jc w:val="both"/>
      </w:pPr>
      <w:r>
        <w:rPr/>
        <w:t>En el estudio se incluyó 41 pacientes del género masculino (65.07%) y 22 pacientes del género femenino (34.92%) todos con una edad entro las 15 y las 84 años de edad,  promedio de 49.5 años.</w:t>
      </w:r>
    </w:p>
    <w:p>
      <w:pPr>
        <w:pStyle w:val="BodyText"/>
        <w:spacing w:before="10"/>
        <w:rPr>
          <w:sz w:val="10"/>
        </w:rPr>
      </w:pPr>
    </w:p>
    <w:tbl>
      <w:tblPr>
        <w:tblW w:w="0" w:type="auto"/>
        <w:jc w:val="left"/>
        <w:tblInd w:w="12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3087"/>
        <w:gridCol w:w="2441"/>
        <w:gridCol w:w="2836"/>
      </w:tblGrid>
      <w:tr>
        <w:trPr>
          <w:trHeight w:val="295" w:hRule="exact"/>
        </w:trPr>
        <w:tc>
          <w:tcPr>
            <w:tcW w:w="3087" w:type="dxa"/>
            <w:tcBorders>
              <w:bottom w:val="single" w:sz="12" w:space="0" w:color="8EAADB"/>
            </w:tcBorders>
          </w:tcPr>
          <w:p>
            <w:pPr>
              <w:pStyle w:val="TableParagraph"/>
              <w:rPr>
                <w:sz w:val="24"/>
              </w:rPr>
            </w:pPr>
            <w:r>
              <w:rPr>
                <w:color w:val="2E5395"/>
                <w:sz w:val="24"/>
              </w:rPr>
              <w:t>GENERO</w:t>
            </w:r>
          </w:p>
        </w:tc>
        <w:tc>
          <w:tcPr>
            <w:tcW w:w="2441" w:type="dxa"/>
            <w:tcBorders>
              <w:bottom w:val="single" w:sz="12" w:space="0" w:color="8EAADB"/>
            </w:tcBorders>
          </w:tcPr>
          <w:p>
            <w:pPr>
              <w:pStyle w:val="TableParagraph"/>
              <w:rPr>
                <w:sz w:val="24"/>
              </w:rPr>
            </w:pPr>
            <w:r>
              <w:rPr>
                <w:color w:val="2E5395"/>
                <w:sz w:val="24"/>
              </w:rPr>
              <w:t>Numero de casos</w:t>
            </w:r>
          </w:p>
        </w:tc>
        <w:tc>
          <w:tcPr>
            <w:tcW w:w="2836" w:type="dxa"/>
            <w:tcBorders>
              <w:bottom w:val="single" w:sz="12" w:space="0" w:color="8EAADB"/>
            </w:tcBorders>
          </w:tcPr>
          <w:p>
            <w:pPr>
              <w:pStyle w:val="TableParagraph"/>
              <w:rPr>
                <w:sz w:val="24"/>
              </w:rPr>
            </w:pPr>
            <w:r>
              <w:rPr>
                <w:color w:val="2E5395"/>
                <w:sz w:val="24"/>
              </w:rPr>
              <w:t>Porcetaje de casos</w:t>
            </w:r>
          </w:p>
        </w:tc>
      </w:tr>
      <w:tr>
        <w:trPr>
          <w:trHeight w:val="295" w:hRule="exact"/>
        </w:trPr>
        <w:tc>
          <w:tcPr>
            <w:tcW w:w="3087" w:type="dxa"/>
            <w:tcBorders>
              <w:top w:val="single" w:sz="12" w:space="0" w:color="8EAADB"/>
            </w:tcBorders>
            <w:shd w:val="clear" w:color="auto" w:fill="D9E1F3"/>
          </w:tcPr>
          <w:p>
            <w:pPr>
              <w:pStyle w:val="TableParagraph"/>
              <w:rPr>
                <w:sz w:val="24"/>
              </w:rPr>
            </w:pPr>
            <w:r>
              <w:rPr>
                <w:color w:val="2E5395"/>
                <w:sz w:val="24"/>
              </w:rPr>
              <w:t>MASCULINO</w:t>
            </w:r>
          </w:p>
        </w:tc>
        <w:tc>
          <w:tcPr>
            <w:tcW w:w="2441" w:type="dxa"/>
            <w:tcBorders>
              <w:top w:val="single" w:sz="12" w:space="0" w:color="8EAADB"/>
            </w:tcBorders>
            <w:shd w:val="clear" w:color="auto" w:fill="D9E1F3"/>
          </w:tcPr>
          <w:p>
            <w:pPr>
              <w:pStyle w:val="TableParagraph"/>
              <w:rPr>
                <w:sz w:val="24"/>
              </w:rPr>
            </w:pPr>
            <w:r>
              <w:rPr>
                <w:color w:val="2E5395"/>
                <w:sz w:val="24"/>
              </w:rPr>
              <w:t>41</w:t>
            </w:r>
          </w:p>
        </w:tc>
        <w:tc>
          <w:tcPr>
            <w:tcW w:w="2836" w:type="dxa"/>
            <w:tcBorders>
              <w:top w:val="single" w:sz="12" w:space="0" w:color="8EAADB"/>
            </w:tcBorders>
            <w:shd w:val="clear" w:color="auto" w:fill="D9E1F3"/>
          </w:tcPr>
          <w:p>
            <w:pPr>
              <w:pStyle w:val="TableParagraph"/>
              <w:rPr>
                <w:sz w:val="24"/>
              </w:rPr>
            </w:pPr>
            <w:r>
              <w:rPr>
                <w:color w:val="2E5395"/>
                <w:sz w:val="24"/>
              </w:rPr>
              <w:t>65%</w:t>
            </w:r>
          </w:p>
        </w:tc>
      </w:tr>
      <w:tr>
        <w:trPr>
          <w:trHeight w:val="285" w:hRule="exact"/>
        </w:trPr>
        <w:tc>
          <w:tcPr>
            <w:tcW w:w="3087" w:type="dxa"/>
          </w:tcPr>
          <w:p>
            <w:pPr>
              <w:pStyle w:val="TableParagraph"/>
              <w:rPr>
                <w:sz w:val="24"/>
              </w:rPr>
            </w:pPr>
            <w:r>
              <w:rPr>
                <w:color w:val="2E5395"/>
                <w:sz w:val="24"/>
              </w:rPr>
              <w:t>FEMENINO</w:t>
            </w:r>
          </w:p>
        </w:tc>
        <w:tc>
          <w:tcPr>
            <w:tcW w:w="2441" w:type="dxa"/>
          </w:tcPr>
          <w:p>
            <w:pPr>
              <w:pStyle w:val="TableParagraph"/>
              <w:rPr>
                <w:sz w:val="24"/>
              </w:rPr>
            </w:pPr>
            <w:r>
              <w:rPr>
                <w:color w:val="2E5395"/>
                <w:sz w:val="24"/>
              </w:rPr>
              <w:t>22</w:t>
            </w:r>
          </w:p>
        </w:tc>
        <w:tc>
          <w:tcPr>
            <w:tcW w:w="2836" w:type="dxa"/>
          </w:tcPr>
          <w:p>
            <w:pPr>
              <w:pStyle w:val="TableParagraph"/>
              <w:rPr>
                <w:sz w:val="24"/>
              </w:rPr>
            </w:pPr>
            <w:r>
              <w:rPr>
                <w:color w:val="2E5395"/>
                <w:sz w:val="24"/>
              </w:rPr>
              <w:t>35%</w:t>
            </w:r>
          </w:p>
        </w:tc>
      </w:tr>
    </w:tbl>
    <w:p>
      <w:pPr>
        <w:pStyle w:val="BodyText"/>
        <w:rPr>
          <w:sz w:val="20"/>
        </w:rPr>
      </w:pPr>
    </w:p>
    <w:p>
      <w:pPr>
        <w:pStyle w:val="BodyText"/>
        <w:spacing w:before="2"/>
        <w:rPr>
          <w:sz w:val="22"/>
        </w:rPr>
      </w:pPr>
      <w:r>
        <w:rPr/>
        <w:pict>
          <v:group style="position:absolute;margin-left:84.675003pt;margin-top:14.718977pt;width:270.55pt;height:155.4pt;mso-position-horizontal-relative:page;mso-position-vertical-relative:paragraph;z-index:1264;mso-wrap-distance-left:0;mso-wrap-distance-right:0" coordorigin="1694,294" coordsize="5411,3108">
            <v:shape style="position:absolute;left:2255;top:1637;width:4278;height:1403" type="#_x0000_t75" stroked="false">
              <v:imagedata r:id="rId10" o:title=""/>
            </v:shape>
            <v:shape style="position:absolute;left:5446;top:2292;width:339;height:294" coordorigin="5446,2292" coordsize="339,294" path="m5446,2586l5695,2292,5785,2292e" filled="false" stroked="true" strokeweight=".75pt" strokecolor="#a6a6a6">
              <v:path arrowok="t"/>
            </v:shape>
            <v:shape style="position:absolute;left:2964;top:1807;width:523;height:67" coordorigin="2964,1807" coordsize="523,67" path="m3486,1874l3055,1807,2964,1807e" filled="false" stroked="true" strokeweight=".75pt" strokecolor="#a6a6a6">
              <v:path arrowok="t"/>
            </v:shape>
            <v:shape style="position:absolute;left:1701;top:302;width:5396;height:3093" type="#_x0000_t202" filled="false" stroked="true" strokeweight=".75pt" strokecolor="#d9d9d9">
              <v:textbox inset="0,0,0,0">
                <w:txbxContent>
                  <w:p>
                    <w:pPr>
                      <w:spacing w:before="146"/>
                      <w:ind w:left="0" w:right="785" w:firstLine="0"/>
                      <w:jc w:val="right"/>
                      <w:rPr>
                        <w:b/>
                        <w:sz w:val="32"/>
                      </w:rPr>
                    </w:pPr>
                    <w:r>
                      <w:rPr>
                        <w:b/>
                        <w:color w:val="585858"/>
                        <w:sz w:val="32"/>
                      </w:rPr>
                      <w:t>GENERO DE PACIENTES</w:t>
                    </w:r>
                  </w:p>
                  <w:p>
                    <w:pPr>
                      <w:tabs>
                        <w:tab w:pos="2951" w:val="left" w:leader="none"/>
                      </w:tabs>
                      <w:spacing w:before="200"/>
                      <w:ind w:left="1828" w:right="0" w:firstLine="0"/>
                      <w:jc w:val="left"/>
                      <w:rPr>
                        <w:sz w:val="18"/>
                      </w:rPr>
                    </w:pPr>
                    <w:r>
                      <w:rPr>
                        <w:color w:val="585858"/>
                        <w:sz w:val="18"/>
                      </w:rPr>
                      <w:t>Masculino</w:t>
                      <w:tab/>
                      <w:t>Femenino</w:t>
                    </w:r>
                  </w:p>
                  <w:p>
                    <w:pPr>
                      <w:spacing w:line="240" w:lineRule="auto" w:before="0"/>
                      <w:rPr>
                        <w:sz w:val="18"/>
                      </w:rPr>
                    </w:pPr>
                  </w:p>
                  <w:p>
                    <w:pPr>
                      <w:spacing w:line="240" w:lineRule="auto" w:before="3"/>
                      <w:rPr>
                        <w:sz w:val="16"/>
                      </w:rPr>
                    </w:pPr>
                  </w:p>
                  <w:p>
                    <w:pPr>
                      <w:spacing w:before="0"/>
                      <w:ind w:left="831" w:right="0" w:firstLine="0"/>
                      <w:jc w:val="left"/>
                      <w:rPr>
                        <w:b/>
                        <w:sz w:val="20"/>
                      </w:rPr>
                    </w:pPr>
                    <w:r>
                      <w:rPr>
                        <w:b/>
                        <w:color w:val="A4A4A4"/>
                        <w:sz w:val="20"/>
                      </w:rPr>
                      <w:t>35%</w:t>
                    </w:r>
                  </w:p>
                  <w:p>
                    <w:pPr>
                      <w:spacing w:line="240" w:lineRule="auto" w:before="2"/>
                      <w:rPr>
                        <w:sz w:val="22"/>
                      </w:rPr>
                    </w:pPr>
                  </w:p>
                  <w:p>
                    <w:pPr>
                      <w:spacing w:before="0"/>
                      <w:ind w:left="0" w:right="867" w:firstLine="0"/>
                      <w:jc w:val="right"/>
                      <w:rPr>
                        <w:b/>
                        <w:sz w:val="20"/>
                      </w:rPr>
                    </w:pPr>
                    <w:r>
                      <w:rPr>
                        <w:b/>
                        <w:color w:val="5B9BD4"/>
                        <w:w w:val="95"/>
                        <w:sz w:val="20"/>
                      </w:rPr>
                      <w:t>65%</w:t>
                    </w:r>
                  </w:p>
                </w:txbxContent>
              </v:textbox>
              <w10:wrap type="none"/>
            </v:shape>
            <w10:wrap type="topAndBottom"/>
          </v:group>
        </w:pict>
      </w:r>
    </w:p>
    <w:p>
      <w:pPr>
        <w:spacing w:after="0"/>
        <w:rPr>
          <w:sz w:val="22"/>
        </w:rPr>
        <w:sectPr>
          <w:pgSz w:w="12240" w:h="15840"/>
          <w:pgMar w:header="0" w:footer="945" w:top="1360" w:bottom="1200" w:left="1580" w:right="1580"/>
        </w:sectPr>
      </w:pPr>
    </w:p>
    <w:p>
      <w:pPr>
        <w:pStyle w:val="BodyText"/>
        <w:rPr>
          <w:sz w:val="20"/>
        </w:rPr>
      </w:pPr>
    </w:p>
    <w:p>
      <w:pPr>
        <w:pStyle w:val="BodyText"/>
        <w:spacing w:before="2"/>
        <w:rPr>
          <w:sz w:val="19"/>
        </w:rPr>
      </w:pPr>
    </w:p>
    <w:p>
      <w:pPr>
        <w:pStyle w:val="BodyText"/>
        <w:ind w:left="100" w:right="41"/>
      </w:pPr>
      <w:r>
        <w:rPr>
          <w:u w:val="single"/>
        </w:rPr>
        <w:t>Indice de gravedad APACHE II al ingreso</w:t>
      </w:r>
    </w:p>
    <w:p>
      <w:pPr>
        <w:pStyle w:val="BodyText"/>
        <w:spacing w:before="6"/>
        <w:rPr>
          <w:sz w:val="16"/>
        </w:rPr>
      </w:pPr>
    </w:p>
    <w:p>
      <w:pPr>
        <w:pStyle w:val="BodyText"/>
        <w:spacing w:line="360" w:lineRule="auto" w:before="69"/>
        <w:ind w:left="100" w:right="119"/>
        <w:jc w:val="both"/>
      </w:pPr>
      <w:r>
        <w:rPr/>
        <w:t>La</w:t>
      </w:r>
      <w:r>
        <w:rPr>
          <w:spacing w:val="-13"/>
        </w:rPr>
        <w:t> </w:t>
      </w:r>
      <w:r>
        <w:rPr/>
        <w:t>población</w:t>
      </w:r>
      <w:r>
        <w:rPr>
          <w:spacing w:val="-13"/>
        </w:rPr>
        <w:t> </w:t>
      </w:r>
      <w:r>
        <w:rPr/>
        <w:t>de</w:t>
      </w:r>
      <w:r>
        <w:rPr>
          <w:spacing w:val="-17"/>
        </w:rPr>
        <w:t> </w:t>
      </w:r>
      <w:r>
        <w:rPr/>
        <w:t>estudio</w:t>
      </w:r>
      <w:r>
        <w:rPr>
          <w:spacing w:val="-13"/>
        </w:rPr>
        <w:t> </w:t>
      </w:r>
      <w:r>
        <w:rPr/>
        <w:t>tenía</w:t>
      </w:r>
      <w:r>
        <w:rPr>
          <w:spacing w:val="-13"/>
        </w:rPr>
        <w:t> </w:t>
      </w:r>
      <w:r>
        <w:rPr/>
        <w:t>una</w:t>
      </w:r>
      <w:r>
        <w:rPr>
          <w:spacing w:val="-13"/>
        </w:rPr>
        <w:t> </w:t>
      </w:r>
      <w:r>
        <w:rPr/>
        <w:t>puntuación</w:t>
      </w:r>
      <w:r>
        <w:rPr>
          <w:spacing w:val="-13"/>
        </w:rPr>
        <w:t> </w:t>
      </w:r>
      <w:r>
        <w:rPr/>
        <w:t>media</w:t>
      </w:r>
      <w:r>
        <w:rPr>
          <w:spacing w:val="-13"/>
        </w:rPr>
        <w:t> </w:t>
      </w:r>
      <w:r>
        <w:rPr/>
        <w:t>APACHE</w:t>
      </w:r>
      <w:r>
        <w:rPr>
          <w:spacing w:val="-14"/>
        </w:rPr>
        <w:t> </w:t>
      </w:r>
      <w:r>
        <w:rPr/>
        <w:t>II</w:t>
      </w:r>
      <w:r>
        <w:rPr>
          <w:spacing w:val="-20"/>
        </w:rPr>
        <w:t> </w:t>
      </w:r>
      <w:r>
        <w:rPr/>
        <w:t>de</w:t>
      </w:r>
      <w:r>
        <w:rPr>
          <w:spacing w:val="-13"/>
        </w:rPr>
        <w:t> </w:t>
      </w:r>
      <w:r>
        <w:rPr/>
        <w:t>20.88</w:t>
      </w:r>
      <w:r>
        <w:rPr>
          <w:spacing w:val="-13"/>
        </w:rPr>
        <w:t> </w:t>
      </w:r>
      <w:r>
        <w:rPr/>
        <w:t>(DE:</w:t>
      </w:r>
      <w:r>
        <w:rPr>
          <w:spacing w:val="-15"/>
        </w:rPr>
        <w:t> </w:t>
      </w:r>
      <w:r>
        <w:rPr/>
        <w:t>6.58) con un rango entre 4 y 40 </w:t>
      </w:r>
      <w:r>
        <w:rPr>
          <w:spacing w:val="-3"/>
        </w:rPr>
        <w:t>(IC </w:t>
      </w:r>
      <w:r>
        <w:rPr/>
        <w:t>95% 19.85-21.69), la mediana </w:t>
      </w:r>
      <w:r>
        <w:rPr>
          <w:spacing w:val="-3"/>
        </w:rPr>
        <w:t>se </w:t>
      </w:r>
      <w:r>
        <w:rPr/>
        <w:t>situó aproximadamente a la media con 20 puntos. La puntuación APACHE II siguió una distribución normal segunda prueba de</w:t>
      </w:r>
      <w:r>
        <w:rPr>
          <w:spacing w:val="-14"/>
        </w:rPr>
        <w:t> </w:t>
      </w:r>
      <w:r>
        <w:rPr/>
        <w:t>Kolmogorov-SmirnoV.</w:t>
      </w:r>
    </w:p>
    <w:p>
      <w:pPr>
        <w:pStyle w:val="BodyText"/>
        <w:spacing w:line="360" w:lineRule="auto" w:before="125"/>
        <w:ind w:left="100" w:right="116"/>
        <w:jc w:val="both"/>
      </w:pPr>
      <w:r>
        <w:rPr/>
        <w:t>La puntuación APACHE se correlacionó de forma moderada con la edad, de forma que los pacientes de más edad puntuaron más alto en la escala. (r= 0.341; p&lt; 0.001), no hubo diferencias entre la puntuación APACHE según el sexo.</w:t>
      </w:r>
    </w:p>
    <w:p>
      <w:pPr>
        <w:pStyle w:val="BodyText"/>
      </w:pPr>
    </w:p>
    <w:p>
      <w:pPr>
        <w:pStyle w:val="BodyText"/>
        <w:spacing w:before="11"/>
        <w:rPr>
          <w:sz w:val="32"/>
        </w:rPr>
      </w:pPr>
    </w:p>
    <w:p>
      <w:pPr>
        <w:pStyle w:val="BodyText"/>
        <w:ind w:left="100"/>
        <w:jc w:val="both"/>
      </w:pPr>
      <w:r>
        <w:rPr>
          <w:u w:val="single"/>
        </w:rPr>
        <w:t>Mortalidad</w:t>
      </w:r>
    </w:p>
    <w:p>
      <w:pPr>
        <w:pStyle w:val="BodyText"/>
        <w:spacing w:before="5"/>
        <w:rPr>
          <w:sz w:val="16"/>
        </w:rPr>
      </w:pPr>
    </w:p>
    <w:p>
      <w:pPr>
        <w:pStyle w:val="BodyText"/>
        <w:spacing w:line="362" w:lineRule="auto" w:before="70"/>
        <w:ind w:left="100" w:right="881"/>
      </w:pPr>
      <w:r>
        <w:rPr/>
        <w:t>Del total de casos estudiados fallecieron 23 pacientes, lo que representa un 36.50%.</w:t>
      </w:r>
    </w:p>
    <w:p>
      <w:pPr>
        <w:pStyle w:val="BodyText"/>
      </w:pPr>
    </w:p>
    <w:p>
      <w:pPr>
        <w:pStyle w:val="BodyText"/>
        <w:spacing w:before="1"/>
        <w:rPr>
          <w:sz w:val="33"/>
        </w:rPr>
      </w:pPr>
    </w:p>
    <w:p>
      <w:pPr>
        <w:pStyle w:val="BodyText"/>
        <w:spacing w:before="1"/>
        <w:ind w:left="100" w:right="41"/>
      </w:pPr>
      <w:r>
        <w:rPr>
          <w:u w:val="single"/>
        </w:rPr>
        <w:t>Tipo de Ingreso</w:t>
      </w:r>
    </w:p>
    <w:p>
      <w:pPr>
        <w:pStyle w:val="BodyText"/>
        <w:spacing w:before="1"/>
        <w:rPr>
          <w:sz w:val="16"/>
        </w:rPr>
      </w:pPr>
    </w:p>
    <w:p>
      <w:pPr>
        <w:pStyle w:val="BodyText"/>
        <w:spacing w:line="360" w:lineRule="auto" w:before="69"/>
        <w:ind w:left="100" w:right="41"/>
      </w:pPr>
      <w:r>
        <w:rPr/>
        <w:t>Que el tipo de ingreso de los 63 pacientes se distribuyó de la siguiente forma: Medico con  41 pacientes (65.07%), Traumatico con 7 pacientes (11.11%),</w:t>
      </w:r>
    </w:p>
    <w:p>
      <w:pPr>
        <w:pStyle w:val="BodyText"/>
        <w:spacing w:line="465" w:lineRule="auto" w:before="5" w:after="3"/>
        <w:ind w:left="100" w:right="4844"/>
      </w:pPr>
      <w:r>
        <w:rPr/>
        <w:t>Quirurgico con 15 pacientes (23.80%). Media de edad según tipo de ingreso</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2211"/>
        <w:gridCol w:w="2206"/>
        <w:gridCol w:w="2211"/>
      </w:tblGrid>
      <w:tr>
        <w:trPr>
          <w:trHeight w:val="960" w:hRule="exact"/>
        </w:trPr>
        <w:tc>
          <w:tcPr>
            <w:tcW w:w="2206" w:type="dxa"/>
          </w:tcPr>
          <w:p>
            <w:pPr/>
          </w:p>
        </w:tc>
        <w:tc>
          <w:tcPr>
            <w:tcW w:w="2211" w:type="dxa"/>
          </w:tcPr>
          <w:p>
            <w:pPr>
              <w:pStyle w:val="TableParagraph"/>
              <w:ind w:left="0" w:right="4"/>
              <w:jc w:val="center"/>
              <w:rPr>
                <w:sz w:val="24"/>
              </w:rPr>
            </w:pPr>
            <w:r>
              <w:rPr>
                <w:w w:val="99"/>
                <w:sz w:val="24"/>
              </w:rPr>
              <w:t>N</w:t>
            </w:r>
          </w:p>
        </w:tc>
        <w:tc>
          <w:tcPr>
            <w:tcW w:w="2206" w:type="dxa"/>
          </w:tcPr>
          <w:p>
            <w:pPr>
              <w:pStyle w:val="TableParagraph"/>
              <w:ind w:left="748" w:right="753"/>
              <w:jc w:val="center"/>
              <w:rPr>
                <w:sz w:val="24"/>
              </w:rPr>
            </w:pPr>
            <w:r>
              <w:rPr>
                <w:sz w:val="24"/>
              </w:rPr>
              <w:t>Media</w:t>
            </w:r>
          </w:p>
        </w:tc>
        <w:tc>
          <w:tcPr>
            <w:tcW w:w="2211" w:type="dxa"/>
          </w:tcPr>
          <w:p>
            <w:pPr>
              <w:pStyle w:val="TableParagraph"/>
              <w:spacing w:line="360" w:lineRule="auto"/>
              <w:ind w:left="619" w:right="498" w:hanging="110"/>
              <w:rPr>
                <w:sz w:val="24"/>
              </w:rPr>
            </w:pPr>
            <w:r>
              <w:rPr>
                <w:sz w:val="24"/>
              </w:rPr>
              <w:t>Desviación Estandar</w:t>
            </w:r>
          </w:p>
        </w:tc>
      </w:tr>
      <w:tr>
        <w:trPr>
          <w:trHeight w:val="2681" w:hRule="exact"/>
        </w:trPr>
        <w:tc>
          <w:tcPr>
            <w:tcW w:w="2206" w:type="dxa"/>
          </w:tcPr>
          <w:p>
            <w:pPr>
              <w:pStyle w:val="TableParagraph"/>
              <w:spacing w:line="463" w:lineRule="auto"/>
              <w:ind w:right="301"/>
              <w:rPr>
                <w:sz w:val="24"/>
              </w:rPr>
            </w:pPr>
            <w:r>
              <w:rPr>
                <w:sz w:val="24"/>
              </w:rPr>
              <w:t>EDAD al Ingreso Médico Quirúrgico Traumático Total</w:t>
            </w:r>
          </w:p>
        </w:tc>
        <w:tc>
          <w:tcPr>
            <w:tcW w:w="2211" w:type="dxa"/>
          </w:tcPr>
          <w:p>
            <w:pPr>
              <w:pStyle w:val="TableParagraph"/>
              <w:ind w:left="0"/>
              <w:rPr>
                <w:sz w:val="24"/>
              </w:rPr>
            </w:pPr>
          </w:p>
          <w:p>
            <w:pPr>
              <w:pStyle w:val="TableParagraph"/>
              <w:spacing w:before="6"/>
              <w:ind w:left="0"/>
              <w:rPr>
                <w:sz w:val="22"/>
              </w:rPr>
            </w:pPr>
          </w:p>
          <w:p>
            <w:pPr>
              <w:pStyle w:val="TableParagraph"/>
              <w:ind w:left="779" w:right="779"/>
              <w:jc w:val="center"/>
              <w:rPr>
                <w:sz w:val="24"/>
              </w:rPr>
            </w:pPr>
            <w:r>
              <w:rPr>
                <w:sz w:val="24"/>
              </w:rPr>
              <w:t>41</w:t>
            </w:r>
          </w:p>
          <w:p>
            <w:pPr>
              <w:pStyle w:val="TableParagraph"/>
              <w:spacing w:before="6"/>
              <w:ind w:left="0"/>
              <w:rPr>
                <w:sz w:val="22"/>
              </w:rPr>
            </w:pPr>
          </w:p>
          <w:p>
            <w:pPr>
              <w:pStyle w:val="TableParagraph"/>
              <w:ind w:left="779" w:right="779"/>
              <w:jc w:val="center"/>
              <w:rPr>
                <w:sz w:val="24"/>
              </w:rPr>
            </w:pPr>
            <w:r>
              <w:rPr>
                <w:sz w:val="24"/>
              </w:rPr>
              <w:t>15</w:t>
            </w:r>
          </w:p>
          <w:p>
            <w:pPr>
              <w:pStyle w:val="TableParagraph"/>
              <w:spacing w:before="1"/>
              <w:ind w:left="0"/>
              <w:rPr>
                <w:sz w:val="22"/>
              </w:rPr>
            </w:pPr>
          </w:p>
          <w:p>
            <w:pPr>
              <w:pStyle w:val="TableParagraph"/>
              <w:ind w:left="0" w:right="4"/>
              <w:jc w:val="center"/>
              <w:rPr>
                <w:sz w:val="24"/>
              </w:rPr>
            </w:pPr>
            <w:r>
              <w:rPr>
                <w:w w:val="99"/>
                <w:sz w:val="24"/>
              </w:rPr>
              <w:t>7</w:t>
            </w:r>
          </w:p>
          <w:p>
            <w:pPr>
              <w:pStyle w:val="TableParagraph"/>
              <w:spacing w:before="6"/>
              <w:ind w:left="0"/>
              <w:rPr>
                <w:sz w:val="22"/>
              </w:rPr>
            </w:pPr>
          </w:p>
          <w:p>
            <w:pPr>
              <w:pStyle w:val="TableParagraph"/>
              <w:ind w:left="779" w:right="779"/>
              <w:jc w:val="center"/>
              <w:rPr>
                <w:sz w:val="24"/>
              </w:rPr>
            </w:pPr>
            <w:r>
              <w:rPr>
                <w:sz w:val="24"/>
              </w:rPr>
              <w:t>63</w:t>
            </w:r>
          </w:p>
        </w:tc>
        <w:tc>
          <w:tcPr>
            <w:tcW w:w="2206" w:type="dxa"/>
          </w:tcPr>
          <w:p>
            <w:pPr>
              <w:pStyle w:val="TableParagraph"/>
              <w:ind w:left="0"/>
              <w:rPr>
                <w:sz w:val="24"/>
              </w:rPr>
            </w:pPr>
          </w:p>
          <w:p>
            <w:pPr>
              <w:pStyle w:val="TableParagraph"/>
              <w:spacing w:before="6"/>
              <w:ind w:left="0"/>
              <w:rPr>
                <w:sz w:val="22"/>
              </w:rPr>
            </w:pPr>
          </w:p>
          <w:p>
            <w:pPr>
              <w:pStyle w:val="TableParagraph"/>
              <w:ind w:left="748" w:right="741"/>
              <w:jc w:val="center"/>
              <w:rPr>
                <w:sz w:val="24"/>
              </w:rPr>
            </w:pPr>
            <w:r>
              <w:rPr>
                <w:sz w:val="24"/>
              </w:rPr>
              <w:t>37.95</w:t>
            </w:r>
          </w:p>
          <w:p>
            <w:pPr>
              <w:pStyle w:val="TableParagraph"/>
              <w:spacing w:before="6"/>
              <w:ind w:left="0"/>
              <w:rPr>
                <w:sz w:val="22"/>
              </w:rPr>
            </w:pPr>
          </w:p>
          <w:p>
            <w:pPr>
              <w:pStyle w:val="TableParagraph"/>
              <w:ind w:left="748" w:right="745"/>
              <w:jc w:val="center"/>
              <w:rPr>
                <w:sz w:val="24"/>
              </w:rPr>
            </w:pPr>
            <w:r>
              <w:rPr>
                <w:sz w:val="24"/>
              </w:rPr>
              <w:t>37.4</w:t>
            </w:r>
          </w:p>
          <w:p>
            <w:pPr>
              <w:pStyle w:val="TableParagraph"/>
              <w:spacing w:before="1"/>
              <w:ind w:left="0"/>
              <w:rPr>
                <w:sz w:val="22"/>
              </w:rPr>
            </w:pPr>
          </w:p>
          <w:p>
            <w:pPr>
              <w:pStyle w:val="TableParagraph"/>
              <w:ind w:left="748" w:right="741"/>
              <w:jc w:val="center"/>
              <w:rPr>
                <w:sz w:val="24"/>
              </w:rPr>
            </w:pPr>
            <w:r>
              <w:rPr>
                <w:sz w:val="24"/>
              </w:rPr>
              <w:t>33.57</w:t>
            </w:r>
          </w:p>
          <w:p>
            <w:pPr>
              <w:pStyle w:val="TableParagraph"/>
              <w:spacing w:before="6"/>
              <w:ind w:left="0"/>
              <w:rPr>
                <w:sz w:val="22"/>
              </w:rPr>
            </w:pPr>
          </w:p>
          <w:p>
            <w:pPr>
              <w:pStyle w:val="TableParagraph"/>
              <w:ind w:left="748" w:right="741"/>
              <w:jc w:val="center"/>
              <w:rPr>
                <w:sz w:val="24"/>
              </w:rPr>
            </w:pPr>
            <w:r>
              <w:rPr>
                <w:sz w:val="24"/>
              </w:rPr>
              <w:t>40.96</w:t>
            </w:r>
          </w:p>
        </w:tc>
        <w:tc>
          <w:tcPr>
            <w:tcW w:w="2211" w:type="dxa"/>
          </w:tcPr>
          <w:p>
            <w:pPr>
              <w:pStyle w:val="TableParagraph"/>
              <w:ind w:left="0"/>
              <w:rPr>
                <w:sz w:val="24"/>
              </w:rPr>
            </w:pPr>
          </w:p>
          <w:p>
            <w:pPr>
              <w:pStyle w:val="TableParagraph"/>
              <w:spacing w:before="6"/>
              <w:ind w:left="0"/>
              <w:rPr>
                <w:sz w:val="22"/>
              </w:rPr>
            </w:pPr>
          </w:p>
          <w:p>
            <w:pPr>
              <w:pStyle w:val="TableParagraph"/>
              <w:ind w:left="779" w:right="779"/>
              <w:jc w:val="center"/>
              <w:rPr>
                <w:sz w:val="24"/>
              </w:rPr>
            </w:pPr>
            <w:r>
              <w:rPr>
                <w:sz w:val="24"/>
              </w:rPr>
              <w:t>17.9</w:t>
            </w:r>
          </w:p>
          <w:p>
            <w:pPr>
              <w:pStyle w:val="TableParagraph"/>
              <w:spacing w:before="6"/>
              <w:ind w:left="0"/>
              <w:rPr>
                <w:sz w:val="22"/>
              </w:rPr>
            </w:pPr>
          </w:p>
          <w:p>
            <w:pPr>
              <w:pStyle w:val="TableParagraph"/>
              <w:ind w:left="780" w:right="779"/>
              <w:jc w:val="center"/>
              <w:rPr>
                <w:sz w:val="24"/>
              </w:rPr>
            </w:pPr>
            <w:r>
              <w:rPr>
                <w:sz w:val="24"/>
              </w:rPr>
              <w:t>13.26</w:t>
            </w:r>
          </w:p>
          <w:p>
            <w:pPr>
              <w:pStyle w:val="TableParagraph"/>
              <w:spacing w:before="1"/>
              <w:ind w:left="0"/>
              <w:rPr>
                <w:sz w:val="22"/>
              </w:rPr>
            </w:pPr>
          </w:p>
          <w:p>
            <w:pPr>
              <w:pStyle w:val="TableParagraph"/>
              <w:ind w:left="775" w:right="779"/>
              <w:jc w:val="center"/>
              <w:rPr>
                <w:sz w:val="24"/>
              </w:rPr>
            </w:pPr>
            <w:r>
              <w:rPr>
                <w:sz w:val="24"/>
              </w:rPr>
              <w:t>9.6</w:t>
            </w:r>
          </w:p>
          <w:p>
            <w:pPr>
              <w:pStyle w:val="TableParagraph"/>
              <w:spacing w:before="6"/>
              <w:ind w:left="0"/>
              <w:rPr>
                <w:sz w:val="22"/>
              </w:rPr>
            </w:pPr>
          </w:p>
          <w:p>
            <w:pPr>
              <w:pStyle w:val="TableParagraph"/>
              <w:ind w:left="780" w:right="779"/>
              <w:jc w:val="center"/>
              <w:rPr>
                <w:sz w:val="24"/>
              </w:rPr>
            </w:pPr>
            <w:r>
              <w:rPr>
                <w:sz w:val="24"/>
              </w:rPr>
              <w:t>15.77</w:t>
            </w:r>
          </w:p>
        </w:tc>
      </w:tr>
    </w:tbl>
    <w:p>
      <w:pPr>
        <w:spacing w:after="0"/>
        <w:jc w:val="center"/>
        <w:rPr>
          <w:sz w:val="24"/>
        </w:rPr>
        <w:sectPr>
          <w:pgSz w:w="12240" w:h="15840"/>
          <w:pgMar w:header="0" w:footer="945" w:top="1500" w:bottom="1200" w:left="1600" w:right="1580"/>
        </w:sectPr>
      </w:pPr>
    </w:p>
    <w:p>
      <w:pPr>
        <w:pStyle w:val="BodyText"/>
        <w:rPr>
          <w:sz w:val="20"/>
        </w:rPr>
      </w:pPr>
    </w:p>
    <w:p>
      <w:pPr>
        <w:pStyle w:val="BodyText"/>
        <w:spacing w:before="2"/>
        <w:rPr>
          <w:sz w:val="19"/>
        </w:rPr>
      </w:pPr>
    </w:p>
    <w:p>
      <w:pPr>
        <w:pStyle w:val="BodyText"/>
        <w:ind w:left="100" w:right="41"/>
      </w:pPr>
      <w:r>
        <w:rPr/>
        <w:t>Puntuaciones medias en la escala APACHE II según tipo de ingreso</w:t>
      </w:r>
    </w:p>
    <w:p>
      <w:pPr>
        <w:pStyle w:val="BodyText"/>
        <w:spacing w:before="6"/>
        <w:rPr>
          <w:sz w:val="2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2211"/>
        <w:gridCol w:w="2206"/>
        <w:gridCol w:w="2211"/>
      </w:tblGrid>
      <w:tr>
        <w:trPr>
          <w:trHeight w:val="960" w:hRule="exact"/>
        </w:trPr>
        <w:tc>
          <w:tcPr>
            <w:tcW w:w="2206" w:type="dxa"/>
          </w:tcPr>
          <w:p>
            <w:pPr/>
          </w:p>
        </w:tc>
        <w:tc>
          <w:tcPr>
            <w:tcW w:w="2211" w:type="dxa"/>
          </w:tcPr>
          <w:p>
            <w:pPr>
              <w:pStyle w:val="TableParagraph"/>
              <w:ind w:left="0" w:right="4"/>
              <w:jc w:val="center"/>
              <w:rPr>
                <w:sz w:val="24"/>
              </w:rPr>
            </w:pPr>
            <w:r>
              <w:rPr>
                <w:w w:val="99"/>
                <w:sz w:val="24"/>
              </w:rPr>
              <w:t>N</w:t>
            </w:r>
          </w:p>
        </w:tc>
        <w:tc>
          <w:tcPr>
            <w:tcW w:w="2206" w:type="dxa"/>
          </w:tcPr>
          <w:p>
            <w:pPr>
              <w:pStyle w:val="TableParagraph"/>
              <w:ind w:left="748" w:right="753"/>
              <w:jc w:val="center"/>
              <w:rPr>
                <w:sz w:val="24"/>
              </w:rPr>
            </w:pPr>
            <w:r>
              <w:rPr>
                <w:sz w:val="24"/>
              </w:rPr>
              <w:t>Media</w:t>
            </w:r>
          </w:p>
        </w:tc>
        <w:tc>
          <w:tcPr>
            <w:tcW w:w="2211" w:type="dxa"/>
          </w:tcPr>
          <w:p>
            <w:pPr>
              <w:pStyle w:val="TableParagraph"/>
              <w:spacing w:line="360" w:lineRule="auto"/>
              <w:ind w:left="619" w:right="498" w:hanging="110"/>
              <w:rPr>
                <w:sz w:val="24"/>
              </w:rPr>
            </w:pPr>
            <w:r>
              <w:rPr>
                <w:sz w:val="24"/>
              </w:rPr>
              <w:t>Desviación Estandar</w:t>
            </w:r>
          </w:p>
        </w:tc>
      </w:tr>
      <w:tr>
        <w:trPr>
          <w:trHeight w:val="2681" w:hRule="exact"/>
        </w:trPr>
        <w:tc>
          <w:tcPr>
            <w:tcW w:w="2206" w:type="dxa"/>
          </w:tcPr>
          <w:p>
            <w:pPr>
              <w:pStyle w:val="TableParagraph"/>
              <w:ind w:right="377"/>
              <w:rPr>
                <w:sz w:val="24"/>
              </w:rPr>
            </w:pPr>
            <w:r>
              <w:rPr>
                <w:sz w:val="24"/>
              </w:rPr>
              <w:t>APACHE II</w:t>
            </w:r>
          </w:p>
          <w:p>
            <w:pPr>
              <w:pStyle w:val="TableParagraph"/>
              <w:spacing w:before="1"/>
              <w:ind w:left="0"/>
              <w:rPr>
                <w:sz w:val="22"/>
              </w:rPr>
            </w:pPr>
          </w:p>
          <w:p>
            <w:pPr>
              <w:pStyle w:val="TableParagraph"/>
              <w:spacing w:line="465" w:lineRule="auto"/>
              <w:ind w:right="377"/>
              <w:rPr>
                <w:sz w:val="24"/>
              </w:rPr>
            </w:pPr>
            <w:r>
              <w:rPr>
                <w:sz w:val="24"/>
              </w:rPr>
              <w:t>Médico Quirúrgico Traumático Total</w:t>
            </w:r>
          </w:p>
        </w:tc>
        <w:tc>
          <w:tcPr>
            <w:tcW w:w="2211" w:type="dxa"/>
          </w:tcPr>
          <w:p>
            <w:pPr>
              <w:pStyle w:val="TableParagraph"/>
              <w:ind w:left="0"/>
              <w:rPr>
                <w:sz w:val="24"/>
              </w:rPr>
            </w:pPr>
          </w:p>
          <w:p>
            <w:pPr>
              <w:pStyle w:val="TableParagraph"/>
              <w:spacing w:before="1"/>
              <w:ind w:left="0"/>
              <w:rPr>
                <w:sz w:val="22"/>
              </w:rPr>
            </w:pPr>
          </w:p>
          <w:p>
            <w:pPr>
              <w:pStyle w:val="TableParagraph"/>
              <w:ind w:left="779" w:right="779"/>
              <w:jc w:val="center"/>
              <w:rPr>
                <w:sz w:val="24"/>
              </w:rPr>
            </w:pPr>
            <w:r>
              <w:rPr>
                <w:sz w:val="24"/>
              </w:rPr>
              <w:t>41</w:t>
            </w:r>
          </w:p>
          <w:p>
            <w:pPr>
              <w:pStyle w:val="TableParagraph"/>
              <w:spacing w:before="6"/>
              <w:ind w:left="0"/>
              <w:rPr>
                <w:sz w:val="22"/>
              </w:rPr>
            </w:pPr>
          </w:p>
          <w:p>
            <w:pPr>
              <w:pStyle w:val="TableParagraph"/>
              <w:ind w:left="0" w:right="4"/>
              <w:jc w:val="center"/>
              <w:rPr>
                <w:sz w:val="24"/>
              </w:rPr>
            </w:pPr>
            <w:r>
              <w:rPr>
                <w:w w:val="99"/>
                <w:sz w:val="24"/>
              </w:rPr>
              <w:t>7</w:t>
            </w:r>
          </w:p>
          <w:p>
            <w:pPr>
              <w:pStyle w:val="TableParagraph"/>
              <w:spacing w:before="6"/>
              <w:ind w:left="0"/>
              <w:rPr>
                <w:sz w:val="22"/>
              </w:rPr>
            </w:pPr>
          </w:p>
          <w:p>
            <w:pPr>
              <w:pStyle w:val="TableParagraph"/>
              <w:ind w:left="779" w:right="779"/>
              <w:jc w:val="center"/>
              <w:rPr>
                <w:sz w:val="24"/>
              </w:rPr>
            </w:pPr>
            <w:r>
              <w:rPr>
                <w:sz w:val="24"/>
              </w:rPr>
              <w:t>15</w:t>
            </w:r>
          </w:p>
          <w:p>
            <w:pPr>
              <w:pStyle w:val="TableParagraph"/>
              <w:spacing w:before="6"/>
              <w:ind w:left="0"/>
              <w:rPr>
                <w:sz w:val="22"/>
              </w:rPr>
            </w:pPr>
          </w:p>
          <w:p>
            <w:pPr>
              <w:pStyle w:val="TableParagraph"/>
              <w:ind w:left="779" w:right="779"/>
              <w:jc w:val="center"/>
              <w:rPr>
                <w:sz w:val="24"/>
              </w:rPr>
            </w:pPr>
            <w:r>
              <w:rPr>
                <w:sz w:val="24"/>
              </w:rPr>
              <w:t>63</w:t>
            </w:r>
          </w:p>
        </w:tc>
        <w:tc>
          <w:tcPr>
            <w:tcW w:w="2206" w:type="dxa"/>
          </w:tcPr>
          <w:p>
            <w:pPr>
              <w:pStyle w:val="TableParagraph"/>
              <w:ind w:left="0"/>
              <w:rPr>
                <w:sz w:val="24"/>
              </w:rPr>
            </w:pPr>
          </w:p>
          <w:p>
            <w:pPr>
              <w:pStyle w:val="TableParagraph"/>
              <w:spacing w:before="1"/>
              <w:ind w:left="0"/>
              <w:rPr>
                <w:sz w:val="22"/>
              </w:rPr>
            </w:pPr>
          </w:p>
          <w:p>
            <w:pPr>
              <w:pStyle w:val="TableParagraph"/>
              <w:ind w:left="748" w:right="740"/>
              <w:jc w:val="center"/>
              <w:rPr>
                <w:sz w:val="24"/>
              </w:rPr>
            </w:pPr>
            <w:r>
              <w:rPr>
                <w:sz w:val="24"/>
              </w:rPr>
              <w:t>37.04</w:t>
            </w:r>
          </w:p>
          <w:p>
            <w:pPr>
              <w:pStyle w:val="TableParagraph"/>
              <w:spacing w:before="6"/>
              <w:ind w:left="0"/>
              <w:rPr>
                <w:sz w:val="22"/>
              </w:rPr>
            </w:pPr>
          </w:p>
          <w:p>
            <w:pPr>
              <w:pStyle w:val="TableParagraph"/>
              <w:ind w:left="748" w:right="741"/>
              <w:jc w:val="center"/>
              <w:rPr>
                <w:sz w:val="24"/>
              </w:rPr>
            </w:pPr>
            <w:r>
              <w:rPr>
                <w:sz w:val="24"/>
              </w:rPr>
              <w:t>25.88</w:t>
            </w:r>
          </w:p>
          <w:p>
            <w:pPr>
              <w:pStyle w:val="TableParagraph"/>
              <w:spacing w:before="6"/>
              <w:ind w:left="0"/>
              <w:rPr>
                <w:sz w:val="22"/>
              </w:rPr>
            </w:pPr>
          </w:p>
          <w:p>
            <w:pPr>
              <w:pStyle w:val="TableParagraph"/>
              <w:ind w:left="748" w:right="744"/>
              <w:jc w:val="center"/>
              <w:rPr>
                <w:sz w:val="24"/>
              </w:rPr>
            </w:pPr>
            <w:r>
              <w:rPr>
                <w:sz w:val="24"/>
              </w:rPr>
              <w:t>23</w:t>
            </w:r>
          </w:p>
          <w:p>
            <w:pPr>
              <w:pStyle w:val="TableParagraph"/>
              <w:spacing w:before="6"/>
              <w:ind w:left="0"/>
              <w:rPr>
                <w:sz w:val="22"/>
              </w:rPr>
            </w:pPr>
          </w:p>
          <w:p>
            <w:pPr>
              <w:pStyle w:val="TableParagraph"/>
              <w:ind w:left="748" w:right="741"/>
              <w:jc w:val="center"/>
              <w:rPr>
                <w:sz w:val="24"/>
              </w:rPr>
            </w:pPr>
            <w:r>
              <w:rPr>
                <w:sz w:val="24"/>
              </w:rPr>
              <w:t>24.11</w:t>
            </w:r>
          </w:p>
        </w:tc>
        <w:tc>
          <w:tcPr>
            <w:tcW w:w="2211" w:type="dxa"/>
          </w:tcPr>
          <w:p>
            <w:pPr>
              <w:pStyle w:val="TableParagraph"/>
              <w:ind w:left="0"/>
              <w:rPr>
                <w:sz w:val="24"/>
              </w:rPr>
            </w:pPr>
          </w:p>
          <w:p>
            <w:pPr>
              <w:pStyle w:val="TableParagraph"/>
              <w:spacing w:before="1"/>
              <w:ind w:left="0"/>
              <w:rPr>
                <w:sz w:val="22"/>
              </w:rPr>
            </w:pPr>
          </w:p>
          <w:p>
            <w:pPr>
              <w:pStyle w:val="TableParagraph"/>
              <w:ind w:left="780" w:right="779"/>
              <w:jc w:val="center"/>
              <w:rPr>
                <w:sz w:val="24"/>
              </w:rPr>
            </w:pPr>
            <w:r>
              <w:rPr>
                <w:sz w:val="24"/>
              </w:rPr>
              <w:t>15.23</w:t>
            </w:r>
          </w:p>
          <w:p>
            <w:pPr>
              <w:pStyle w:val="TableParagraph"/>
              <w:spacing w:before="6"/>
              <w:ind w:left="0"/>
              <w:rPr>
                <w:sz w:val="22"/>
              </w:rPr>
            </w:pPr>
          </w:p>
          <w:p>
            <w:pPr>
              <w:pStyle w:val="TableParagraph"/>
              <w:ind w:left="779" w:right="779"/>
              <w:jc w:val="center"/>
              <w:rPr>
                <w:sz w:val="24"/>
              </w:rPr>
            </w:pPr>
            <w:r>
              <w:rPr>
                <w:sz w:val="24"/>
              </w:rPr>
              <w:t>5.42</w:t>
            </w:r>
          </w:p>
          <w:p>
            <w:pPr>
              <w:pStyle w:val="TableParagraph"/>
              <w:spacing w:before="6"/>
              <w:ind w:left="0"/>
              <w:rPr>
                <w:sz w:val="22"/>
              </w:rPr>
            </w:pPr>
          </w:p>
          <w:p>
            <w:pPr>
              <w:pStyle w:val="TableParagraph"/>
              <w:ind w:left="775" w:right="779"/>
              <w:jc w:val="center"/>
              <w:rPr>
                <w:sz w:val="24"/>
              </w:rPr>
            </w:pPr>
            <w:r>
              <w:rPr>
                <w:sz w:val="24"/>
              </w:rPr>
              <w:t>4.5</w:t>
            </w:r>
          </w:p>
          <w:p>
            <w:pPr>
              <w:pStyle w:val="TableParagraph"/>
              <w:spacing w:before="6"/>
              <w:ind w:left="0"/>
              <w:rPr>
                <w:sz w:val="22"/>
              </w:rPr>
            </w:pPr>
          </w:p>
          <w:p>
            <w:pPr>
              <w:pStyle w:val="TableParagraph"/>
              <w:ind w:left="779" w:right="779"/>
              <w:jc w:val="center"/>
              <w:rPr>
                <w:sz w:val="24"/>
              </w:rPr>
            </w:pPr>
            <w:r>
              <w:rPr>
                <w:sz w:val="24"/>
              </w:rPr>
              <w:t>4.71</w:t>
            </w:r>
          </w:p>
        </w:tc>
      </w:tr>
    </w:tbl>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69"/>
        <w:ind w:left="100" w:right="41"/>
      </w:pPr>
      <w:r>
        <w:rPr>
          <w:w w:val="100"/>
          <w:u w:val="single"/>
        </w:rPr>
        <w:t> </w:t>
      </w:r>
      <w:r>
        <w:rPr>
          <w:u w:val="single"/>
        </w:rPr>
        <w:t>Diagnóstico de ingreso.</w:t>
      </w:r>
    </w:p>
    <w:p>
      <w:pPr>
        <w:pStyle w:val="BodyText"/>
        <w:spacing w:before="5"/>
        <w:rPr>
          <w:sz w:val="16"/>
        </w:rPr>
      </w:pPr>
    </w:p>
    <w:p>
      <w:pPr>
        <w:pStyle w:val="BodyText"/>
        <w:spacing w:line="360" w:lineRule="auto" w:before="70"/>
        <w:ind w:left="100" w:right="118"/>
        <w:jc w:val="both"/>
      </w:pPr>
      <w:r>
        <w:rPr/>
        <w:t>Los diagnósticos de ingreso más frecuentes son las patologías metabólicas 23 (36.59%),</w:t>
      </w:r>
      <w:r>
        <w:rPr>
          <w:spacing w:val="-10"/>
        </w:rPr>
        <w:t> </w:t>
      </w:r>
      <w:r>
        <w:rPr/>
        <w:t>seguida</w:t>
      </w:r>
      <w:r>
        <w:rPr>
          <w:spacing w:val="-7"/>
        </w:rPr>
        <w:t> </w:t>
      </w:r>
      <w:r>
        <w:rPr/>
        <w:t>de</w:t>
      </w:r>
      <w:r>
        <w:rPr>
          <w:spacing w:val="-7"/>
        </w:rPr>
        <w:t> </w:t>
      </w:r>
      <w:r>
        <w:rPr/>
        <w:t>las</w:t>
      </w:r>
      <w:r>
        <w:rPr>
          <w:spacing w:val="-8"/>
        </w:rPr>
        <w:t> </w:t>
      </w:r>
      <w:r>
        <w:rPr/>
        <w:t>infeccionas</w:t>
      </w:r>
      <w:r>
        <w:rPr>
          <w:spacing w:val="-8"/>
        </w:rPr>
        <w:t> </w:t>
      </w:r>
      <w:r>
        <w:rPr/>
        <w:t>16</w:t>
      </w:r>
      <w:r>
        <w:rPr>
          <w:spacing w:val="-7"/>
        </w:rPr>
        <w:t> </w:t>
      </w:r>
      <w:r>
        <w:rPr/>
        <w:t>(25.39%),</w:t>
      </w:r>
      <w:r>
        <w:rPr>
          <w:spacing w:val="-10"/>
        </w:rPr>
        <w:t> </w:t>
      </w:r>
      <w:r>
        <w:rPr/>
        <w:t>posquirúrgicos</w:t>
      </w:r>
      <w:r>
        <w:rPr>
          <w:spacing w:val="-8"/>
        </w:rPr>
        <w:t> </w:t>
      </w:r>
      <w:r>
        <w:rPr/>
        <w:t>con</w:t>
      </w:r>
      <w:r>
        <w:rPr>
          <w:spacing w:val="-7"/>
        </w:rPr>
        <w:t> </w:t>
      </w:r>
      <w:r>
        <w:rPr/>
        <w:t>15</w:t>
      </w:r>
      <w:r>
        <w:rPr>
          <w:spacing w:val="-7"/>
        </w:rPr>
        <w:t> </w:t>
      </w:r>
      <w:r>
        <w:rPr/>
        <w:t>(23.80%),</w:t>
      </w:r>
    </w:p>
    <w:p>
      <w:pPr>
        <w:pStyle w:val="BodyText"/>
        <w:spacing w:before="5"/>
        <w:ind w:left="100"/>
        <w:jc w:val="both"/>
      </w:pPr>
      <w:r>
        <w:rPr/>
        <w:t>traumáticas 7 (11.11%) y cardiacas 2 (3.17%).</w:t>
      </w:r>
    </w:p>
    <w:p>
      <w:pPr>
        <w:pStyle w:val="BodyText"/>
      </w:pPr>
    </w:p>
    <w:p>
      <w:pPr>
        <w:pStyle w:val="BodyText"/>
      </w:pPr>
    </w:p>
    <w:p>
      <w:pPr>
        <w:pStyle w:val="BodyText"/>
        <w:spacing w:before="7"/>
        <w:rPr>
          <w:sz w:val="20"/>
        </w:rPr>
      </w:pPr>
    </w:p>
    <w:p>
      <w:pPr>
        <w:pStyle w:val="BodyText"/>
        <w:spacing w:line="360" w:lineRule="auto"/>
        <w:ind w:left="100" w:right="115"/>
        <w:jc w:val="both"/>
      </w:pPr>
      <w:r>
        <w:rPr/>
        <w:t>Existieron diferencias significativas en cuanto a la edad de los pacientes y su diagnóstico</w:t>
      </w:r>
      <w:r>
        <w:rPr>
          <w:spacing w:val="-14"/>
        </w:rPr>
        <w:t> </w:t>
      </w:r>
      <w:r>
        <w:rPr/>
        <w:t>de</w:t>
      </w:r>
      <w:r>
        <w:rPr>
          <w:spacing w:val="-14"/>
        </w:rPr>
        <w:t> </w:t>
      </w:r>
      <w:r>
        <w:rPr/>
        <w:t>ingreso.</w:t>
      </w:r>
      <w:r>
        <w:rPr>
          <w:spacing w:val="-16"/>
        </w:rPr>
        <w:t> </w:t>
      </w:r>
      <w:r>
        <w:rPr/>
        <w:t>Así</w:t>
      </w:r>
      <w:r>
        <w:rPr>
          <w:spacing w:val="-16"/>
        </w:rPr>
        <w:t> </w:t>
      </w:r>
      <w:r>
        <w:rPr/>
        <w:t>los</w:t>
      </w:r>
      <w:r>
        <w:rPr>
          <w:spacing w:val="-14"/>
        </w:rPr>
        <w:t> </w:t>
      </w:r>
      <w:r>
        <w:rPr/>
        <w:t>diagnósticos</w:t>
      </w:r>
      <w:r>
        <w:rPr>
          <w:spacing w:val="-10"/>
        </w:rPr>
        <w:t> </w:t>
      </w:r>
      <w:r>
        <w:rPr/>
        <w:t>con</w:t>
      </w:r>
      <w:r>
        <w:rPr>
          <w:spacing w:val="-18"/>
        </w:rPr>
        <w:t> </w:t>
      </w:r>
      <w:r>
        <w:rPr/>
        <w:t>menor</w:t>
      </w:r>
      <w:r>
        <w:rPr>
          <w:spacing w:val="-14"/>
        </w:rPr>
        <w:t> </w:t>
      </w:r>
      <w:r>
        <w:rPr/>
        <w:t>edad</w:t>
      </w:r>
      <w:r>
        <w:rPr>
          <w:spacing w:val="-14"/>
        </w:rPr>
        <w:t> </w:t>
      </w:r>
      <w:r>
        <w:rPr/>
        <w:t>fueron</w:t>
      </w:r>
      <w:r>
        <w:rPr>
          <w:spacing w:val="-14"/>
        </w:rPr>
        <w:t> </w:t>
      </w:r>
      <w:r>
        <w:rPr/>
        <w:t>los</w:t>
      </w:r>
      <w:r>
        <w:rPr>
          <w:spacing w:val="-14"/>
        </w:rPr>
        <w:t> </w:t>
      </w:r>
      <w:r>
        <w:rPr/>
        <w:t>Traumáticos con</w:t>
      </w:r>
      <w:r>
        <w:rPr>
          <w:spacing w:val="-8"/>
        </w:rPr>
        <w:t> </w:t>
      </w:r>
      <w:r>
        <w:rPr/>
        <w:t>una</w:t>
      </w:r>
      <w:r>
        <w:rPr>
          <w:spacing w:val="-8"/>
        </w:rPr>
        <w:t> </w:t>
      </w:r>
      <w:r>
        <w:rPr/>
        <w:t>media</w:t>
      </w:r>
      <w:r>
        <w:rPr>
          <w:spacing w:val="-8"/>
        </w:rPr>
        <w:t> </w:t>
      </w:r>
      <w:r>
        <w:rPr/>
        <w:t>de</w:t>
      </w:r>
      <w:r>
        <w:rPr>
          <w:spacing w:val="-8"/>
        </w:rPr>
        <w:t> </w:t>
      </w:r>
      <w:r>
        <w:rPr/>
        <w:t>33.5</w:t>
      </w:r>
      <w:r>
        <w:rPr>
          <w:spacing w:val="-8"/>
        </w:rPr>
        <w:t> </w:t>
      </w:r>
      <w:r>
        <w:rPr/>
        <w:t>años,</w:t>
      </w:r>
      <w:r>
        <w:rPr>
          <w:spacing w:val="-10"/>
        </w:rPr>
        <w:t> </w:t>
      </w:r>
      <w:r>
        <w:rPr/>
        <w:t>seguida</w:t>
      </w:r>
      <w:r>
        <w:rPr>
          <w:spacing w:val="-8"/>
        </w:rPr>
        <w:t> </w:t>
      </w:r>
      <w:r>
        <w:rPr/>
        <w:t>de</w:t>
      </w:r>
      <w:r>
        <w:rPr>
          <w:spacing w:val="-8"/>
        </w:rPr>
        <w:t> </w:t>
      </w:r>
      <w:r>
        <w:rPr/>
        <w:t>los</w:t>
      </w:r>
      <w:r>
        <w:rPr>
          <w:spacing w:val="-9"/>
        </w:rPr>
        <w:t> </w:t>
      </w:r>
      <w:r>
        <w:rPr/>
        <w:t>postquirúrgicos</w:t>
      </w:r>
      <w:r>
        <w:rPr>
          <w:spacing w:val="-9"/>
        </w:rPr>
        <w:t> </w:t>
      </w:r>
      <w:r>
        <w:rPr/>
        <w:t>con</w:t>
      </w:r>
      <w:r>
        <w:rPr>
          <w:spacing w:val="-8"/>
        </w:rPr>
        <w:t> </w:t>
      </w:r>
      <w:r>
        <w:rPr/>
        <w:t>una</w:t>
      </w:r>
      <w:r>
        <w:rPr>
          <w:spacing w:val="-6"/>
        </w:rPr>
        <w:t> </w:t>
      </w:r>
      <w:r>
        <w:rPr/>
        <w:t>media</w:t>
      </w:r>
      <w:r>
        <w:rPr>
          <w:spacing w:val="-8"/>
        </w:rPr>
        <w:t> </w:t>
      </w:r>
      <w:r>
        <w:rPr/>
        <w:t>de</w:t>
      </w:r>
      <w:r>
        <w:rPr>
          <w:spacing w:val="-8"/>
        </w:rPr>
        <w:t> </w:t>
      </w:r>
      <w:r>
        <w:rPr/>
        <w:t>37.4 años, los metabólicos con una media de 42.5 años, infecciosos con una media </w:t>
      </w:r>
      <w:r>
        <w:rPr>
          <w:spacing w:val="44"/>
        </w:rPr>
        <w:t> </w:t>
      </w:r>
      <w:r>
        <w:rPr/>
        <w:t>de</w:t>
      </w:r>
    </w:p>
    <w:p>
      <w:pPr>
        <w:pStyle w:val="BodyText"/>
        <w:spacing w:before="5"/>
        <w:ind w:left="100"/>
        <w:jc w:val="both"/>
      </w:pPr>
      <w:r>
        <w:rPr/>
        <w:t>43.12 años y por último los cardiacos con una media de 58 años de edad.</w:t>
      </w:r>
    </w:p>
    <w:p>
      <w:pPr>
        <w:spacing w:after="0"/>
        <w:jc w:val="both"/>
        <w:sectPr>
          <w:pgSz w:w="12240" w:h="15840"/>
          <w:pgMar w:header="0" w:footer="945" w:top="1500" w:bottom="1200" w:left="1600" w:right="1580"/>
        </w:sectPr>
      </w:pPr>
    </w:p>
    <w:p>
      <w:pPr>
        <w:spacing w:before="55"/>
        <w:ind w:left="1181" w:right="41" w:firstLine="0"/>
        <w:jc w:val="left"/>
        <w:rPr>
          <w:b/>
          <w:sz w:val="24"/>
        </w:rPr>
      </w:pPr>
      <w:r>
        <w:rPr>
          <w:b/>
          <w:sz w:val="24"/>
        </w:rPr>
        <w:t>Distribucion de los porcentajes de diagnostico de ingreso.</w:t>
      </w:r>
    </w:p>
    <w:p>
      <w:pPr>
        <w:pStyle w:val="BodyText"/>
        <w:spacing w:before="6"/>
        <w:rPr>
          <w:b/>
          <w:sz w:val="22"/>
        </w:rPr>
      </w:pPr>
    </w:p>
    <w:tbl>
      <w:tblPr>
        <w:tblW w:w="0" w:type="auto"/>
        <w:jc w:val="left"/>
        <w:tblInd w:w="1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3292"/>
        <w:gridCol w:w="2596"/>
        <w:gridCol w:w="2947"/>
      </w:tblGrid>
      <w:tr>
        <w:trPr>
          <w:trHeight w:val="295" w:hRule="exact"/>
        </w:trPr>
        <w:tc>
          <w:tcPr>
            <w:tcW w:w="3292" w:type="dxa"/>
            <w:tcBorders>
              <w:bottom w:val="single" w:sz="12" w:space="0" w:color="8EAADB"/>
            </w:tcBorders>
          </w:tcPr>
          <w:p>
            <w:pPr>
              <w:pStyle w:val="TableParagraph"/>
              <w:rPr>
                <w:b/>
                <w:sz w:val="24"/>
              </w:rPr>
            </w:pPr>
            <w:r>
              <w:rPr>
                <w:b/>
                <w:color w:val="2E5395"/>
                <w:sz w:val="24"/>
              </w:rPr>
              <w:t>Diagnostico</w:t>
            </w:r>
          </w:p>
        </w:tc>
        <w:tc>
          <w:tcPr>
            <w:tcW w:w="2596" w:type="dxa"/>
            <w:tcBorders>
              <w:bottom w:val="single" w:sz="12" w:space="0" w:color="8EAADB"/>
            </w:tcBorders>
          </w:tcPr>
          <w:p>
            <w:pPr>
              <w:pStyle w:val="TableParagraph"/>
              <w:rPr>
                <w:b/>
                <w:sz w:val="24"/>
              </w:rPr>
            </w:pPr>
            <w:r>
              <w:rPr>
                <w:b/>
                <w:color w:val="2E5395"/>
                <w:sz w:val="24"/>
              </w:rPr>
              <w:t>Numero de casos</w:t>
            </w:r>
          </w:p>
        </w:tc>
        <w:tc>
          <w:tcPr>
            <w:tcW w:w="2947" w:type="dxa"/>
            <w:tcBorders>
              <w:bottom w:val="single" w:sz="12" w:space="0" w:color="8EAADB"/>
            </w:tcBorders>
          </w:tcPr>
          <w:p>
            <w:pPr>
              <w:pStyle w:val="TableParagraph"/>
              <w:rPr>
                <w:b/>
                <w:sz w:val="24"/>
              </w:rPr>
            </w:pPr>
            <w:r>
              <w:rPr>
                <w:b/>
                <w:color w:val="2E5395"/>
                <w:sz w:val="24"/>
              </w:rPr>
              <w:t>Porcentaje de casos</w:t>
            </w:r>
          </w:p>
        </w:tc>
      </w:tr>
      <w:tr>
        <w:trPr>
          <w:trHeight w:val="300" w:hRule="exact"/>
        </w:trPr>
        <w:tc>
          <w:tcPr>
            <w:tcW w:w="3292" w:type="dxa"/>
            <w:tcBorders>
              <w:top w:val="single" w:sz="12" w:space="0" w:color="8EAADB"/>
            </w:tcBorders>
            <w:shd w:val="clear" w:color="auto" w:fill="D9E1F3"/>
          </w:tcPr>
          <w:p>
            <w:pPr>
              <w:pStyle w:val="TableParagraph"/>
              <w:rPr>
                <w:b/>
                <w:sz w:val="24"/>
              </w:rPr>
            </w:pPr>
            <w:r>
              <w:rPr>
                <w:b/>
                <w:color w:val="2E5395"/>
                <w:sz w:val="24"/>
              </w:rPr>
              <w:t>CARDIACO</w:t>
            </w:r>
          </w:p>
        </w:tc>
        <w:tc>
          <w:tcPr>
            <w:tcW w:w="2596" w:type="dxa"/>
            <w:tcBorders>
              <w:top w:val="single" w:sz="12" w:space="0" w:color="8EAADB"/>
            </w:tcBorders>
            <w:shd w:val="clear" w:color="auto" w:fill="D9E1F3"/>
          </w:tcPr>
          <w:p>
            <w:pPr>
              <w:pStyle w:val="TableParagraph"/>
              <w:rPr>
                <w:b/>
                <w:sz w:val="24"/>
              </w:rPr>
            </w:pPr>
            <w:r>
              <w:rPr>
                <w:b/>
                <w:color w:val="2E5395"/>
                <w:w w:val="99"/>
                <w:sz w:val="24"/>
              </w:rPr>
              <w:t>2</w:t>
            </w:r>
          </w:p>
        </w:tc>
        <w:tc>
          <w:tcPr>
            <w:tcW w:w="2947" w:type="dxa"/>
            <w:tcBorders>
              <w:top w:val="single" w:sz="12" w:space="0" w:color="8EAADB"/>
            </w:tcBorders>
            <w:shd w:val="clear" w:color="auto" w:fill="D9E1F3"/>
          </w:tcPr>
          <w:p>
            <w:pPr>
              <w:pStyle w:val="TableParagraph"/>
              <w:rPr>
                <w:b/>
                <w:sz w:val="24"/>
              </w:rPr>
            </w:pPr>
            <w:r>
              <w:rPr>
                <w:b/>
                <w:color w:val="2E5395"/>
                <w:sz w:val="24"/>
              </w:rPr>
              <w:t>3.17%</w:t>
            </w:r>
          </w:p>
        </w:tc>
      </w:tr>
      <w:tr>
        <w:trPr>
          <w:trHeight w:val="285" w:hRule="exact"/>
        </w:trPr>
        <w:tc>
          <w:tcPr>
            <w:tcW w:w="3292" w:type="dxa"/>
          </w:tcPr>
          <w:p>
            <w:pPr>
              <w:pStyle w:val="TableParagraph"/>
              <w:rPr>
                <w:b/>
                <w:sz w:val="24"/>
              </w:rPr>
            </w:pPr>
            <w:r>
              <w:rPr>
                <w:b/>
                <w:color w:val="2E5395"/>
                <w:sz w:val="24"/>
              </w:rPr>
              <w:t>INFECCIOSO</w:t>
            </w:r>
          </w:p>
        </w:tc>
        <w:tc>
          <w:tcPr>
            <w:tcW w:w="2596" w:type="dxa"/>
          </w:tcPr>
          <w:p>
            <w:pPr>
              <w:pStyle w:val="TableParagraph"/>
              <w:rPr>
                <w:b/>
                <w:sz w:val="24"/>
              </w:rPr>
            </w:pPr>
            <w:r>
              <w:rPr>
                <w:b/>
                <w:color w:val="2E5395"/>
                <w:sz w:val="24"/>
              </w:rPr>
              <w:t>16</w:t>
            </w:r>
          </w:p>
        </w:tc>
        <w:tc>
          <w:tcPr>
            <w:tcW w:w="2947" w:type="dxa"/>
          </w:tcPr>
          <w:p>
            <w:pPr>
              <w:pStyle w:val="TableParagraph"/>
              <w:rPr>
                <w:b/>
                <w:sz w:val="24"/>
              </w:rPr>
            </w:pPr>
            <w:r>
              <w:rPr>
                <w:b/>
                <w:color w:val="2E5395"/>
                <w:sz w:val="24"/>
              </w:rPr>
              <w:t>25.39%</w:t>
            </w:r>
          </w:p>
        </w:tc>
      </w:tr>
      <w:tr>
        <w:trPr>
          <w:trHeight w:val="285" w:hRule="exact"/>
        </w:trPr>
        <w:tc>
          <w:tcPr>
            <w:tcW w:w="3292" w:type="dxa"/>
            <w:shd w:val="clear" w:color="auto" w:fill="D9E1F3"/>
          </w:tcPr>
          <w:p>
            <w:pPr>
              <w:pStyle w:val="TableParagraph"/>
              <w:rPr>
                <w:b/>
                <w:sz w:val="24"/>
              </w:rPr>
            </w:pPr>
            <w:r>
              <w:rPr>
                <w:b/>
                <w:color w:val="2E5395"/>
                <w:sz w:val="24"/>
              </w:rPr>
              <w:t>METABOLICO</w:t>
            </w:r>
          </w:p>
        </w:tc>
        <w:tc>
          <w:tcPr>
            <w:tcW w:w="2596" w:type="dxa"/>
            <w:shd w:val="clear" w:color="auto" w:fill="D9E1F3"/>
          </w:tcPr>
          <w:p>
            <w:pPr>
              <w:pStyle w:val="TableParagraph"/>
              <w:rPr>
                <w:b/>
                <w:sz w:val="24"/>
              </w:rPr>
            </w:pPr>
            <w:r>
              <w:rPr>
                <w:b/>
                <w:color w:val="2E5395"/>
                <w:sz w:val="24"/>
              </w:rPr>
              <w:t>23</w:t>
            </w:r>
          </w:p>
        </w:tc>
        <w:tc>
          <w:tcPr>
            <w:tcW w:w="2947" w:type="dxa"/>
            <w:shd w:val="clear" w:color="auto" w:fill="D9E1F3"/>
          </w:tcPr>
          <w:p>
            <w:pPr>
              <w:pStyle w:val="TableParagraph"/>
              <w:rPr>
                <w:b/>
                <w:sz w:val="24"/>
              </w:rPr>
            </w:pPr>
            <w:r>
              <w:rPr>
                <w:b/>
                <w:color w:val="2E5395"/>
                <w:sz w:val="24"/>
              </w:rPr>
              <w:t>36.50%</w:t>
            </w:r>
          </w:p>
        </w:tc>
      </w:tr>
      <w:tr>
        <w:trPr>
          <w:trHeight w:val="290" w:hRule="exact"/>
        </w:trPr>
        <w:tc>
          <w:tcPr>
            <w:tcW w:w="3292" w:type="dxa"/>
          </w:tcPr>
          <w:p>
            <w:pPr>
              <w:pStyle w:val="TableParagraph"/>
              <w:rPr>
                <w:b/>
                <w:sz w:val="24"/>
              </w:rPr>
            </w:pPr>
            <w:r>
              <w:rPr>
                <w:b/>
                <w:color w:val="2E5395"/>
                <w:sz w:val="24"/>
              </w:rPr>
              <w:t>POST QUIRURGICO</w:t>
            </w:r>
          </w:p>
        </w:tc>
        <w:tc>
          <w:tcPr>
            <w:tcW w:w="2596" w:type="dxa"/>
          </w:tcPr>
          <w:p>
            <w:pPr>
              <w:pStyle w:val="TableParagraph"/>
              <w:rPr>
                <w:b/>
                <w:sz w:val="24"/>
              </w:rPr>
            </w:pPr>
            <w:r>
              <w:rPr>
                <w:b/>
                <w:color w:val="2E5395"/>
                <w:sz w:val="24"/>
              </w:rPr>
              <w:t>15</w:t>
            </w:r>
          </w:p>
        </w:tc>
        <w:tc>
          <w:tcPr>
            <w:tcW w:w="2947" w:type="dxa"/>
          </w:tcPr>
          <w:p>
            <w:pPr>
              <w:pStyle w:val="TableParagraph"/>
              <w:rPr>
                <w:b/>
                <w:sz w:val="24"/>
              </w:rPr>
            </w:pPr>
            <w:r>
              <w:rPr>
                <w:b/>
                <w:color w:val="2E5395"/>
                <w:sz w:val="24"/>
              </w:rPr>
              <w:t>23.8%</w:t>
            </w:r>
          </w:p>
        </w:tc>
      </w:tr>
      <w:tr>
        <w:trPr>
          <w:trHeight w:val="285" w:hRule="exact"/>
        </w:trPr>
        <w:tc>
          <w:tcPr>
            <w:tcW w:w="3292" w:type="dxa"/>
            <w:shd w:val="clear" w:color="auto" w:fill="D9E1F3"/>
          </w:tcPr>
          <w:p>
            <w:pPr>
              <w:pStyle w:val="TableParagraph"/>
              <w:rPr>
                <w:b/>
                <w:sz w:val="24"/>
              </w:rPr>
            </w:pPr>
            <w:r>
              <w:rPr>
                <w:b/>
                <w:color w:val="2E5395"/>
                <w:sz w:val="24"/>
              </w:rPr>
              <w:t>TRAUMATICO</w:t>
            </w:r>
          </w:p>
        </w:tc>
        <w:tc>
          <w:tcPr>
            <w:tcW w:w="2596" w:type="dxa"/>
            <w:shd w:val="clear" w:color="auto" w:fill="D9E1F3"/>
          </w:tcPr>
          <w:p>
            <w:pPr>
              <w:pStyle w:val="TableParagraph"/>
              <w:rPr>
                <w:b/>
                <w:sz w:val="24"/>
              </w:rPr>
            </w:pPr>
            <w:r>
              <w:rPr>
                <w:b/>
                <w:color w:val="2E5395"/>
                <w:w w:val="99"/>
                <w:sz w:val="24"/>
              </w:rPr>
              <w:t>7</w:t>
            </w:r>
          </w:p>
        </w:tc>
        <w:tc>
          <w:tcPr>
            <w:tcW w:w="2947" w:type="dxa"/>
            <w:shd w:val="clear" w:color="auto" w:fill="D9E1F3"/>
          </w:tcPr>
          <w:p>
            <w:pPr>
              <w:pStyle w:val="TableParagraph"/>
              <w:rPr>
                <w:b/>
                <w:sz w:val="24"/>
              </w:rPr>
            </w:pPr>
            <w:r>
              <w:rPr>
                <w:b/>
                <w:color w:val="2E5395"/>
                <w:sz w:val="24"/>
              </w:rPr>
              <w:t>11.11%</w:t>
            </w:r>
          </w:p>
        </w:tc>
      </w:tr>
    </w:tbl>
    <w:p>
      <w:pPr>
        <w:pStyle w:val="BodyText"/>
        <w:rPr>
          <w:b/>
          <w:sz w:val="20"/>
        </w:rPr>
      </w:pPr>
    </w:p>
    <w:p>
      <w:pPr>
        <w:pStyle w:val="BodyText"/>
        <w:spacing w:before="2"/>
        <w:rPr>
          <w:b/>
          <w:sz w:val="22"/>
        </w:rPr>
      </w:pPr>
      <w:r>
        <w:rPr/>
        <w:pict>
          <v:group style="position:absolute;margin-left:124.625pt;margin-top:14.715977pt;width:360.8pt;height:235.95pt;mso-position-horizontal-relative:page;mso-position-vertical-relative:paragraph;z-index:1456;mso-wrap-distance-left:0;mso-wrap-distance-right:0" coordorigin="2493,294" coordsize="7216,4719">
            <v:shape style="position:absolute;left:3245;top:1784;width:5793;height:1663" type="#_x0000_t75" stroked="false">
              <v:imagedata r:id="rId11" o:title=""/>
            </v:shape>
            <v:shape style="position:absolute;left:3040;top:3582;width:4306;height:1226" type="#_x0000_t75" stroked="false">
              <v:imagedata r:id="rId12" o:title=""/>
            </v:shape>
            <v:line style="position:absolute" from="4920,1360" to="4920,1451" stroked="true" strokeweight="4.5225pt" strokecolor="#5b9bd4"/>
            <v:rect style="position:absolute;left:2500;top:302;width:7201;height:4704" filled="false" stroked="true" strokeweight=".75pt" strokecolor="#d9d9d9"/>
            <v:shape style="position:absolute;left:4002;top:492;width:4199;height:1536" type="#_x0000_t202" filled="false" stroked="false">
              <v:textbox inset="0,0,0,0">
                <w:txbxContent>
                  <w:p>
                    <w:pPr>
                      <w:spacing w:line="285" w:lineRule="exact" w:before="0"/>
                      <w:ind w:left="-1" w:right="0" w:firstLine="0"/>
                      <w:jc w:val="center"/>
                      <w:rPr>
                        <w:sz w:val="28"/>
                      </w:rPr>
                    </w:pPr>
                    <w:r>
                      <w:rPr>
                        <w:color w:val="585858"/>
                        <w:sz w:val="28"/>
                      </w:rPr>
                      <w:t>Distribucion de </w:t>
                    </w:r>
                    <w:r>
                      <w:rPr>
                        <w:color w:val="585858"/>
                        <w:spacing w:val="-3"/>
                        <w:sz w:val="28"/>
                      </w:rPr>
                      <w:t>los </w:t>
                    </w:r>
                    <w:r>
                      <w:rPr>
                        <w:color w:val="585858"/>
                        <w:sz w:val="28"/>
                      </w:rPr>
                      <w:t>porcentajes</w:t>
                    </w:r>
                    <w:r>
                      <w:rPr>
                        <w:color w:val="585858"/>
                        <w:spacing w:val="-3"/>
                        <w:sz w:val="28"/>
                      </w:rPr>
                      <w:t> </w:t>
                    </w:r>
                    <w:r>
                      <w:rPr>
                        <w:color w:val="585858"/>
                        <w:sz w:val="28"/>
                      </w:rPr>
                      <w:t>de</w:t>
                    </w:r>
                  </w:p>
                  <w:p>
                    <w:pPr>
                      <w:spacing w:line="321" w:lineRule="exact" w:before="0"/>
                      <w:ind w:left="637" w:right="642" w:firstLine="0"/>
                      <w:jc w:val="center"/>
                      <w:rPr>
                        <w:sz w:val="28"/>
                      </w:rPr>
                    </w:pPr>
                    <w:r>
                      <w:rPr>
                        <w:color w:val="585858"/>
                        <w:sz w:val="28"/>
                      </w:rPr>
                      <w:t>diagnostico de ingreso.</w:t>
                    </w:r>
                  </w:p>
                  <w:p>
                    <w:pPr>
                      <w:spacing w:before="199"/>
                      <w:ind w:left="1003" w:right="0" w:firstLine="0"/>
                      <w:jc w:val="left"/>
                      <w:rPr>
                        <w:sz w:val="18"/>
                      </w:rPr>
                    </w:pPr>
                    <w:r>
                      <w:rPr>
                        <w:color w:val="585858"/>
                        <w:sz w:val="18"/>
                      </w:rPr>
                      <w:t>PORCENTAJE DE INGRESO</w:t>
                    </w:r>
                  </w:p>
                  <w:p>
                    <w:pPr>
                      <w:spacing w:line="240" w:lineRule="auto" w:before="0"/>
                      <w:rPr>
                        <w:b/>
                        <w:sz w:val="18"/>
                      </w:rPr>
                    </w:pPr>
                  </w:p>
                  <w:p>
                    <w:pPr>
                      <w:spacing w:line="203" w:lineRule="exact" w:before="113"/>
                      <w:ind w:left="1315" w:right="0" w:firstLine="0"/>
                      <w:jc w:val="left"/>
                      <w:rPr>
                        <w:sz w:val="18"/>
                      </w:rPr>
                    </w:pPr>
                    <w:r>
                      <w:rPr>
                        <w:color w:val="404040"/>
                        <w:sz w:val="18"/>
                      </w:rPr>
                      <w:t>36.50%</w:t>
                    </w:r>
                  </w:p>
                </w:txbxContent>
              </v:textbox>
              <w10:wrap type="none"/>
            </v:shape>
            <v:shape style="position:absolute;left:4418;top:2222;width:610;height:180" type="#_x0000_t202" filled="false" stroked="false">
              <v:textbox inset="0,0,0,0">
                <w:txbxContent>
                  <w:p>
                    <w:pPr>
                      <w:spacing w:line="180" w:lineRule="exact" w:before="0"/>
                      <w:ind w:left="0" w:right="-15" w:firstLine="0"/>
                      <w:jc w:val="left"/>
                      <w:rPr>
                        <w:sz w:val="18"/>
                      </w:rPr>
                    </w:pPr>
                    <w:r>
                      <w:rPr>
                        <w:color w:val="404040"/>
                        <w:spacing w:val="-1"/>
                        <w:sz w:val="18"/>
                      </w:rPr>
                      <w:t>25.39%</w:t>
                    </w:r>
                  </w:p>
                </w:txbxContent>
              </v:textbox>
              <w10:wrap type="none"/>
            </v:shape>
            <v:shape style="position:absolute;left:6218;top:2275;width:610;height:180" type="#_x0000_t202" filled="false" stroked="false">
              <v:textbox inset="0,0,0,0">
                <w:txbxContent>
                  <w:p>
                    <w:pPr>
                      <w:spacing w:line="180" w:lineRule="exact" w:before="0"/>
                      <w:ind w:left="0" w:right="-15" w:firstLine="0"/>
                      <w:jc w:val="left"/>
                      <w:rPr>
                        <w:sz w:val="18"/>
                      </w:rPr>
                    </w:pPr>
                    <w:r>
                      <w:rPr>
                        <w:color w:val="404040"/>
                        <w:spacing w:val="-1"/>
                        <w:sz w:val="18"/>
                      </w:rPr>
                      <w:t>23.80%</w:t>
                    </w:r>
                  </w:p>
                </w:txbxContent>
              </v:textbox>
              <w10:wrap type="none"/>
            </v:shape>
            <v:shape style="position:absolute;left:7118;top:2703;width:610;height:180" type="#_x0000_t202" filled="false" stroked="false">
              <v:textbox inset="0,0,0,0">
                <w:txbxContent>
                  <w:p>
                    <w:pPr>
                      <w:spacing w:line="180" w:lineRule="exact" w:before="0"/>
                      <w:ind w:left="0" w:right="-15" w:firstLine="0"/>
                      <w:jc w:val="left"/>
                      <w:rPr>
                        <w:sz w:val="18"/>
                      </w:rPr>
                    </w:pPr>
                    <w:r>
                      <w:rPr>
                        <w:color w:val="404040"/>
                        <w:spacing w:val="-1"/>
                        <w:sz w:val="18"/>
                      </w:rPr>
                      <w:t>11.11%</w:t>
                    </w:r>
                  </w:p>
                </w:txbxContent>
              </v:textbox>
              <w10:wrap type="none"/>
            </v:shape>
            <v:shape style="position:absolute;left:3568;top:2971;width:510;height:180" type="#_x0000_t202" filled="false" stroked="false">
              <v:textbox inset="0,0,0,0">
                <w:txbxContent>
                  <w:p>
                    <w:pPr>
                      <w:spacing w:line="180" w:lineRule="exact" w:before="0"/>
                      <w:ind w:left="0" w:right="-16" w:firstLine="0"/>
                      <w:jc w:val="left"/>
                      <w:rPr>
                        <w:sz w:val="18"/>
                      </w:rPr>
                    </w:pPr>
                    <w:r>
                      <w:rPr>
                        <w:color w:val="404040"/>
                        <w:spacing w:val="-1"/>
                        <w:sz w:val="18"/>
                      </w:rPr>
                      <w:t>3.17%</w:t>
                    </w:r>
                  </w:p>
                </w:txbxContent>
              </v:textbox>
              <w10:wrap type="none"/>
            </v:shape>
            <w10:wrap type="topAndBottom"/>
          </v:group>
        </w:pict>
      </w:r>
    </w:p>
    <w:p>
      <w:pPr>
        <w:pStyle w:val="BodyText"/>
        <w:rPr>
          <w:b/>
          <w:sz w:val="20"/>
        </w:rPr>
      </w:pPr>
    </w:p>
    <w:p>
      <w:pPr>
        <w:pStyle w:val="BodyText"/>
        <w:rPr>
          <w:b/>
          <w:sz w:val="20"/>
        </w:rPr>
      </w:pPr>
    </w:p>
    <w:p>
      <w:pPr>
        <w:pStyle w:val="BodyText"/>
        <w:spacing w:before="3"/>
        <w:rPr>
          <w:b/>
          <w:sz w:val="21"/>
        </w:rPr>
      </w:pPr>
    </w:p>
    <w:p>
      <w:pPr>
        <w:pStyle w:val="BodyText"/>
        <w:spacing w:line="360" w:lineRule="auto" w:before="70"/>
        <w:ind w:left="100" w:right="118"/>
        <w:jc w:val="both"/>
      </w:pPr>
      <w:r>
        <w:rPr/>
        <w:t>Significativamente, las mayores puntuaciones de escala APACHE II se produjeron en</w:t>
      </w:r>
      <w:r>
        <w:rPr>
          <w:spacing w:val="-12"/>
        </w:rPr>
        <w:t> </w:t>
      </w:r>
      <w:r>
        <w:rPr/>
        <w:t>los</w:t>
      </w:r>
      <w:r>
        <w:rPr>
          <w:spacing w:val="-13"/>
        </w:rPr>
        <w:t> </w:t>
      </w:r>
      <w:r>
        <w:rPr/>
        <w:t>diagnósticos</w:t>
      </w:r>
      <w:r>
        <w:rPr>
          <w:spacing w:val="-13"/>
        </w:rPr>
        <w:t> </w:t>
      </w:r>
      <w:r>
        <w:rPr/>
        <w:t>de</w:t>
      </w:r>
      <w:r>
        <w:rPr>
          <w:spacing w:val="-12"/>
        </w:rPr>
        <w:t> </w:t>
      </w:r>
      <w:r>
        <w:rPr/>
        <w:t>ingreso</w:t>
      </w:r>
      <w:r>
        <w:rPr>
          <w:spacing w:val="-12"/>
        </w:rPr>
        <w:t> </w:t>
      </w:r>
      <w:r>
        <w:rPr/>
        <w:t>Médico</w:t>
      </w:r>
      <w:r>
        <w:rPr>
          <w:spacing w:val="-12"/>
        </w:rPr>
        <w:t> </w:t>
      </w:r>
      <w:r>
        <w:rPr/>
        <w:t>(con</w:t>
      </w:r>
      <w:r>
        <w:rPr>
          <w:spacing w:val="-12"/>
        </w:rPr>
        <w:t> </w:t>
      </w:r>
      <w:r>
        <w:rPr/>
        <w:t>una</w:t>
      </w:r>
      <w:r>
        <w:rPr>
          <w:spacing w:val="-12"/>
        </w:rPr>
        <w:t> </w:t>
      </w:r>
      <w:r>
        <w:rPr/>
        <w:t>media</w:t>
      </w:r>
      <w:r>
        <w:rPr>
          <w:spacing w:val="-12"/>
        </w:rPr>
        <w:t> </w:t>
      </w:r>
      <w:r>
        <w:rPr/>
        <w:t>de</w:t>
      </w:r>
      <w:r>
        <w:rPr>
          <w:spacing w:val="-12"/>
        </w:rPr>
        <w:t> </w:t>
      </w:r>
      <w:r>
        <w:rPr/>
        <w:t>37.04</w:t>
      </w:r>
      <w:r>
        <w:rPr>
          <w:spacing w:val="-12"/>
        </w:rPr>
        <w:t> </w:t>
      </w:r>
      <w:r>
        <w:rPr/>
        <w:t>y</w:t>
      </w:r>
      <w:r>
        <w:rPr>
          <w:spacing w:val="-18"/>
        </w:rPr>
        <w:t> </w:t>
      </w:r>
      <w:r>
        <w:rPr/>
        <w:t>una</w:t>
      </w:r>
      <w:r>
        <w:rPr>
          <w:spacing w:val="-12"/>
        </w:rPr>
        <w:t> </w:t>
      </w:r>
      <w:r>
        <w:rPr/>
        <w:t>DE</w:t>
      </w:r>
      <w:r>
        <w:rPr>
          <w:spacing w:val="-13"/>
        </w:rPr>
        <w:t> </w:t>
      </w:r>
      <w:r>
        <w:rPr/>
        <w:t>de</w:t>
      </w:r>
      <w:r>
        <w:rPr>
          <w:spacing w:val="-12"/>
        </w:rPr>
        <w:t> </w:t>
      </w:r>
      <w:r>
        <w:rPr/>
        <w:t>15.23), seguido de los postquirúrgicos ( con una media de 25.8 y un D.E. de 5.42), finalmente el traumático ( con una media de 23  puntos y un D.E.</w:t>
      </w:r>
      <w:r>
        <w:rPr>
          <w:spacing w:val="39"/>
        </w:rPr>
        <w:t> </w:t>
      </w:r>
      <w:r>
        <w:rPr/>
        <w:t>4.5).</w:t>
      </w:r>
    </w:p>
    <w:p>
      <w:pPr>
        <w:pStyle w:val="BodyText"/>
        <w:spacing w:before="125"/>
        <w:ind w:left="100"/>
        <w:jc w:val="both"/>
      </w:pPr>
      <w:r>
        <w:rPr>
          <w:u w:val="single"/>
        </w:rPr>
        <w:t>Duración del ingreso en unidad de cuidados intensivos:</w:t>
      </w:r>
    </w:p>
    <w:p>
      <w:pPr>
        <w:pStyle w:val="BodyText"/>
        <w:spacing w:before="6"/>
        <w:rPr>
          <w:sz w:val="16"/>
        </w:rPr>
      </w:pPr>
    </w:p>
    <w:p>
      <w:pPr>
        <w:pStyle w:val="BodyText"/>
        <w:spacing w:before="69"/>
        <w:ind w:left="100"/>
        <w:jc w:val="both"/>
      </w:pPr>
      <w:r>
        <w:rPr/>
        <w:t>En la media de días que estuvieron ingresados los enfermos de la muestra fue  de</w:t>
      </w:r>
    </w:p>
    <w:p>
      <w:pPr>
        <w:pStyle w:val="BodyText"/>
        <w:spacing w:line="360" w:lineRule="auto" w:before="139"/>
        <w:ind w:left="100" w:right="117"/>
        <w:jc w:val="both"/>
      </w:pPr>
      <w:r>
        <w:rPr/>
        <w:t>11.12 dias, con una D.E 4.18, un IC del 95% 10.11 - 12.13 dias, y una media de 10 días. El tiempo de duración de ingreso a la unidad de cuidados intensivos no se relaciona no de forma significativa con la edad, sexo, mortalidad, la puntuación de escala de apache II,  ni diagnósticos de ingresos.</w:t>
      </w:r>
    </w:p>
    <w:p>
      <w:pPr>
        <w:spacing w:after="0" w:line="360" w:lineRule="auto"/>
        <w:jc w:val="both"/>
        <w:sectPr>
          <w:pgSz w:w="12240" w:h="15840"/>
          <w:pgMar w:header="0" w:footer="945" w:top="1360" w:bottom="1200" w:left="1600" w:right="1580"/>
        </w:sectPr>
      </w:pPr>
    </w:p>
    <w:p>
      <w:pPr>
        <w:pStyle w:val="BodyText"/>
        <w:spacing w:before="55"/>
        <w:ind w:left="100" w:right="41"/>
      </w:pPr>
      <w:r>
        <w:rPr>
          <w:u w:val="single"/>
        </w:rPr>
        <w:t>Antecedentes personales de los enfermos del estudio:</w:t>
      </w:r>
    </w:p>
    <w:p>
      <w:pPr>
        <w:pStyle w:val="BodyText"/>
        <w:spacing w:before="5"/>
        <w:rPr>
          <w:sz w:val="16"/>
        </w:rPr>
      </w:pPr>
    </w:p>
    <w:p>
      <w:pPr>
        <w:pStyle w:val="BodyText"/>
        <w:spacing w:line="360" w:lineRule="auto" w:before="70"/>
        <w:ind w:left="100" w:right="117"/>
        <w:jc w:val="both"/>
      </w:pPr>
      <w:r>
        <w:rPr/>
        <w:t>El</w:t>
      </w:r>
      <w:r>
        <w:rPr>
          <w:spacing w:val="-16"/>
        </w:rPr>
        <w:t> </w:t>
      </w:r>
      <w:r>
        <w:rPr/>
        <w:t>antecedente</w:t>
      </w:r>
      <w:r>
        <w:rPr>
          <w:spacing w:val="-11"/>
        </w:rPr>
        <w:t> </w:t>
      </w:r>
      <w:r>
        <w:rPr/>
        <w:t>más</w:t>
      </w:r>
      <w:r>
        <w:rPr>
          <w:spacing w:val="-12"/>
        </w:rPr>
        <w:t> </w:t>
      </w:r>
      <w:r>
        <w:rPr/>
        <w:t>frecuente</w:t>
      </w:r>
      <w:r>
        <w:rPr>
          <w:spacing w:val="-11"/>
        </w:rPr>
        <w:t> </w:t>
      </w:r>
      <w:r>
        <w:rPr/>
        <w:t>que</w:t>
      </w:r>
      <w:r>
        <w:rPr>
          <w:spacing w:val="-11"/>
        </w:rPr>
        <w:t> </w:t>
      </w:r>
      <w:r>
        <w:rPr/>
        <w:t>presentaba</w:t>
      </w:r>
      <w:r>
        <w:rPr>
          <w:spacing w:val="-11"/>
        </w:rPr>
        <w:t> </w:t>
      </w:r>
      <w:r>
        <w:rPr/>
        <w:t>los</w:t>
      </w:r>
      <w:r>
        <w:rPr>
          <w:spacing w:val="-12"/>
        </w:rPr>
        <w:t> </w:t>
      </w:r>
      <w:r>
        <w:rPr/>
        <w:t>pacientes</w:t>
      </w:r>
      <w:r>
        <w:rPr>
          <w:spacing w:val="-12"/>
        </w:rPr>
        <w:t> </w:t>
      </w:r>
      <w:r>
        <w:rPr/>
        <w:t>fue</w:t>
      </w:r>
      <w:r>
        <w:rPr>
          <w:spacing w:val="-11"/>
        </w:rPr>
        <w:t> </w:t>
      </w:r>
      <w:r>
        <w:rPr/>
        <w:t>la</w:t>
      </w:r>
      <w:r>
        <w:rPr>
          <w:spacing w:val="-11"/>
        </w:rPr>
        <w:t> </w:t>
      </w:r>
      <w:r>
        <w:rPr/>
        <w:t>Diabetes</w:t>
      </w:r>
      <w:r>
        <w:rPr>
          <w:spacing w:val="-12"/>
        </w:rPr>
        <w:t> </w:t>
      </w:r>
      <w:r>
        <w:rPr/>
        <w:t>Mellitus que presentó 39.68 %, seguido del alcoholismo junto con la desnutricion la cual presento</w:t>
      </w:r>
      <w:r>
        <w:rPr>
          <w:spacing w:val="-12"/>
        </w:rPr>
        <w:t> </w:t>
      </w:r>
      <w:r>
        <w:rPr/>
        <w:t>un</w:t>
      </w:r>
      <w:r>
        <w:rPr>
          <w:spacing w:val="-7"/>
        </w:rPr>
        <w:t> </w:t>
      </w:r>
      <w:r>
        <w:rPr/>
        <w:t>34.92</w:t>
      </w:r>
      <w:r>
        <w:rPr>
          <w:spacing w:val="-7"/>
        </w:rPr>
        <w:t> </w:t>
      </w:r>
      <w:r>
        <w:rPr/>
        <w:t>%</w:t>
      </w:r>
      <w:r>
        <w:rPr>
          <w:spacing w:val="-7"/>
        </w:rPr>
        <w:t> </w:t>
      </w:r>
      <w:r>
        <w:rPr/>
        <w:t>cada</w:t>
      </w:r>
      <w:r>
        <w:rPr>
          <w:spacing w:val="-7"/>
        </w:rPr>
        <w:t> </w:t>
      </w:r>
      <w:r>
        <w:rPr/>
        <w:t>una,</w:t>
      </w:r>
      <w:r>
        <w:rPr>
          <w:spacing w:val="50"/>
        </w:rPr>
        <w:t> </w:t>
      </w:r>
      <w:r>
        <w:rPr/>
        <w:t>posteriormente</w:t>
      </w:r>
      <w:r>
        <w:rPr>
          <w:spacing w:val="-12"/>
        </w:rPr>
        <w:t> </w:t>
      </w:r>
      <w:r>
        <w:rPr/>
        <w:t>el</w:t>
      </w:r>
      <w:r>
        <w:rPr>
          <w:spacing w:val="-12"/>
        </w:rPr>
        <w:t> </w:t>
      </w:r>
      <w:r>
        <w:rPr/>
        <w:t>hábito</w:t>
      </w:r>
      <w:r>
        <w:rPr>
          <w:spacing w:val="-7"/>
        </w:rPr>
        <w:t> </w:t>
      </w:r>
      <w:r>
        <w:rPr/>
        <w:t>de</w:t>
      </w:r>
      <w:r>
        <w:rPr>
          <w:spacing w:val="-7"/>
        </w:rPr>
        <w:t> </w:t>
      </w:r>
      <w:r>
        <w:rPr/>
        <w:t>fumar</w:t>
      </w:r>
      <w:r>
        <w:rPr>
          <w:spacing w:val="-8"/>
        </w:rPr>
        <w:t> </w:t>
      </w:r>
      <w:r>
        <w:rPr/>
        <w:t>con</w:t>
      </w:r>
      <w:r>
        <w:rPr>
          <w:spacing w:val="-12"/>
        </w:rPr>
        <w:t> </w:t>
      </w:r>
      <w:r>
        <w:rPr/>
        <w:t>19.04</w:t>
      </w:r>
      <w:r>
        <w:rPr>
          <w:spacing w:val="-12"/>
        </w:rPr>
        <w:t> </w:t>
      </w:r>
      <w:r>
        <w:rPr/>
        <w:t>%,</w:t>
      </w:r>
      <w:r>
        <w:rPr>
          <w:spacing w:val="-10"/>
        </w:rPr>
        <w:t> </w:t>
      </w:r>
      <w:r>
        <w:rPr/>
        <w:t>por último la enfermedad pulmonar obstructiva crónica con un 9.52</w:t>
      </w:r>
      <w:r>
        <w:rPr>
          <w:spacing w:val="-25"/>
        </w:rPr>
        <w:t> </w:t>
      </w:r>
      <w:r>
        <w:rPr/>
        <w:t>%.</w:t>
      </w:r>
    </w:p>
    <w:p>
      <w:pPr>
        <w:pStyle w:val="BodyText"/>
        <w:spacing w:line="360" w:lineRule="auto" w:before="120"/>
        <w:ind w:left="100" w:right="111"/>
        <w:jc w:val="both"/>
      </w:pPr>
      <w:r>
        <w:rPr/>
        <w:t>La edad de los enfermos con antecedente de EPOC y DM2 fue significativamente mayor (p&lt; 0.023 y p&lt;0.001 respectivamente) que la de los enfermos sin estos antecedentes. Por el contrario, la edad de los enfermos que reunieron criterios de alcoholismo crónico informado es fue menor de la de los no alcohólicos y no fumadores.</w:t>
      </w:r>
    </w:p>
    <w:p>
      <w:pPr>
        <w:pStyle w:val="BodyText"/>
        <w:spacing w:before="5"/>
        <w:rPr>
          <w:sz w:val="1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7"/>
        <w:gridCol w:w="1291"/>
        <w:gridCol w:w="1470"/>
        <w:gridCol w:w="1826"/>
        <w:gridCol w:w="1470"/>
      </w:tblGrid>
      <w:tr>
        <w:trPr>
          <w:trHeight w:val="890" w:hRule="exact"/>
        </w:trPr>
        <w:tc>
          <w:tcPr>
            <w:tcW w:w="2687" w:type="dxa"/>
          </w:tcPr>
          <w:p>
            <w:pPr/>
          </w:p>
        </w:tc>
        <w:tc>
          <w:tcPr>
            <w:tcW w:w="1291" w:type="dxa"/>
          </w:tcPr>
          <w:p>
            <w:pPr>
              <w:pStyle w:val="TableParagraph"/>
              <w:spacing w:before="3"/>
              <w:ind w:left="0" w:right="1"/>
              <w:jc w:val="center"/>
              <w:rPr>
                <w:sz w:val="22"/>
              </w:rPr>
            </w:pPr>
            <w:r>
              <w:rPr>
                <w:w w:val="99"/>
                <w:sz w:val="22"/>
              </w:rPr>
              <w:t>N</w:t>
            </w:r>
          </w:p>
        </w:tc>
        <w:tc>
          <w:tcPr>
            <w:tcW w:w="1470" w:type="dxa"/>
          </w:tcPr>
          <w:p>
            <w:pPr>
              <w:pStyle w:val="TableParagraph"/>
              <w:spacing w:before="3"/>
              <w:ind w:left="145"/>
              <w:rPr>
                <w:sz w:val="22"/>
              </w:rPr>
            </w:pPr>
            <w:r>
              <w:rPr>
                <w:sz w:val="22"/>
              </w:rPr>
              <w:t>Edad media</w:t>
            </w:r>
          </w:p>
        </w:tc>
        <w:tc>
          <w:tcPr>
            <w:tcW w:w="1826" w:type="dxa"/>
          </w:tcPr>
          <w:p>
            <w:pPr>
              <w:pStyle w:val="TableParagraph"/>
              <w:spacing w:line="360" w:lineRule="auto" w:before="3"/>
              <w:ind w:left="480" w:hanging="110"/>
              <w:rPr>
                <w:sz w:val="22"/>
              </w:rPr>
            </w:pPr>
            <w:r>
              <w:rPr>
                <w:w w:val="95"/>
                <w:sz w:val="22"/>
              </w:rPr>
              <w:t>Desviación </w:t>
            </w:r>
            <w:r>
              <w:rPr>
                <w:sz w:val="22"/>
              </w:rPr>
              <w:t>estándar</w:t>
            </w:r>
          </w:p>
        </w:tc>
        <w:tc>
          <w:tcPr>
            <w:tcW w:w="1470" w:type="dxa"/>
          </w:tcPr>
          <w:p>
            <w:pPr>
              <w:pStyle w:val="TableParagraph"/>
              <w:spacing w:line="360" w:lineRule="auto" w:before="3"/>
              <w:ind w:left="280" w:right="170" w:hanging="86"/>
              <w:rPr>
                <w:sz w:val="22"/>
              </w:rPr>
            </w:pPr>
            <w:r>
              <w:rPr>
                <w:sz w:val="22"/>
              </w:rPr>
              <w:t>Error típico de media</w:t>
            </w:r>
          </w:p>
        </w:tc>
      </w:tr>
      <w:tr>
        <w:trPr>
          <w:trHeight w:val="1510" w:hRule="exact"/>
        </w:trPr>
        <w:tc>
          <w:tcPr>
            <w:tcW w:w="2687" w:type="dxa"/>
          </w:tcPr>
          <w:p>
            <w:pPr>
              <w:pStyle w:val="TableParagraph"/>
              <w:spacing w:before="3"/>
              <w:rPr>
                <w:sz w:val="22"/>
              </w:rPr>
            </w:pPr>
            <w:r>
              <w:rPr>
                <w:sz w:val="22"/>
              </w:rPr>
              <w:t>EPOC</w:t>
            </w:r>
          </w:p>
          <w:p>
            <w:pPr>
              <w:pStyle w:val="TableParagraph"/>
              <w:spacing w:before="5"/>
              <w:ind w:left="0"/>
              <w:rPr>
                <w:sz w:val="21"/>
              </w:rPr>
            </w:pPr>
          </w:p>
          <w:p>
            <w:pPr>
              <w:pStyle w:val="TableParagraph"/>
              <w:spacing w:line="475" w:lineRule="auto" w:before="1"/>
              <w:ind w:right="2270"/>
              <w:rPr>
                <w:sz w:val="22"/>
              </w:rPr>
            </w:pPr>
            <w:r>
              <w:rPr>
                <w:sz w:val="22"/>
              </w:rPr>
              <w:t>Si No</w:t>
            </w:r>
          </w:p>
        </w:tc>
        <w:tc>
          <w:tcPr>
            <w:tcW w:w="1291" w:type="dxa"/>
          </w:tcPr>
          <w:p>
            <w:pPr>
              <w:pStyle w:val="TableParagraph"/>
              <w:ind w:left="0"/>
              <w:rPr>
                <w:sz w:val="22"/>
              </w:rPr>
            </w:pPr>
          </w:p>
          <w:p>
            <w:pPr>
              <w:pStyle w:val="TableParagraph"/>
              <w:spacing w:before="9"/>
              <w:ind w:left="0"/>
              <w:rPr>
                <w:sz w:val="21"/>
              </w:rPr>
            </w:pPr>
          </w:p>
          <w:p>
            <w:pPr>
              <w:pStyle w:val="TableParagraph"/>
              <w:ind w:left="1"/>
              <w:jc w:val="center"/>
              <w:rPr>
                <w:sz w:val="22"/>
              </w:rPr>
            </w:pPr>
            <w:r>
              <w:rPr>
                <w:w w:val="99"/>
                <w:sz w:val="22"/>
              </w:rPr>
              <w:t>6</w:t>
            </w:r>
          </w:p>
          <w:p>
            <w:pPr>
              <w:pStyle w:val="TableParagraph"/>
              <w:spacing w:before="5"/>
              <w:ind w:left="0"/>
              <w:rPr>
                <w:sz w:val="21"/>
              </w:rPr>
            </w:pPr>
          </w:p>
          <w:p>
            <w:pPr>
              <w:pStyle w:val="TableParagraph"/>
              <w:ind w:left="497" w:right="497"/>
              <w:jc w:val="center"/>
              <w:rPr>
                <w:sz w:val="22"/>
              </w:rPr>
            </w:pPr>
            <w:r>
              <w:rPr>
                <w:sz w:val="22"/>
              </w:rPr>
              <w:t>57</w:t>
            </w:r>
          </w:p>
        </w:tc>
        <w:tc>
          <w:tcPr>
            <w:tcW w:w="1470" w:type="dxa"/>
          </w:tcPr>
          <w:p>
            <w:pPr>
              <w:pStyle w:val="TableParagraph"/>
              <w:ind w:left="0"/>
              <w:rPr>
                <w:sz w:val="22"/>
              </w:rPr>
            </w:pPr>
          </w:p>
          <w:p>
            <w:pPr>
              <w:pStyle w:val="TableParagraph"/>
              <w:spacing w:before="9"/>
              <w:ind w:left="0"/>
              <w:rPr>
                <w:sz w:val="21"/>
              </w:rPr>
            </w:pPr>
          </w:p>
          <w:p>
            <w:pPr>
              <w:pStyle w:val="TableParagraph"/>
              <w:ind w:left="434" w:right="435"/>
              <w:jc w:val="center"/>
              <w:rPr>
                <w:sz w:val="22"/>
              </w:rPr>
            </w:pPr>
            <w:r>
              <w:rPr>
                <w:sz w:val="22"/>
              </w:rPr>
              <w:t>59.1</w:t>
            </w:r>
          </w:p>
          <w:p>
            <w:pPr>
              <w:pStyle w:val="TableParagraph"/>
              <w:spacing w:before="5"/>
              <w:ind w:left="0"/>
              <w:rPr>
                <w:sz w:val="21"/>
              </w:rPr>
            </w:pPr>
          </w:p>
          <w:p>
            <w:pPr>
              <w:pStyle w:val="TableParagraph"/>
              <w:ind w:left="434" w:right="435"/>
              <w:jc w:val="center"/>
              <w:rPr>
                <w:sz w:val="22"/>
              </w:rPr>
            </w:pPr>
            <w:r>
              <w:rPr>
                <w:sz w:val="22"/>
              </w:rPr>
              <w:t>39.05</w:t>
            </w:r>
          </w:p>
        </w:tc>
        <w:tc>
          <w:tcPr>
            <w:tcW w:w="1826" w:type="dxa"/>
          </w:tcPr>
          <w:p>
            <w:pPr>
              <w:pStyle w:val="TableParagraph"/>
              <w:ind w:left="0"/>
              <w:rPr>
                <w:sz w:val="22"/>
              </w:rPr>
            </w:pPr>
          </w:p>
          <w:p>
            <w:pPr>
              <w:pStyle w:val="TableParagraph"/>
              <w:spacing w:before="9"/>
              <w:ind w:left="0"/>
              <w:rPr>
                <w:sz w:val="21"/>
              </w:rPr>
            </w:pPr>
          </w:p>
          <w:p>
            <w:pPr>
              <w:pStyle w:val="TableParagraph"/>
              <w:ind w:left="613" w:right="611"/>
              <w:jc w:val="center"/>
              <w:rPr>
                <w:sz w:val="22"/>
              </w:rPr>
            </w:pPr>
            <w:r>
              <w:rPr>
                <w:sz w:val="22"/>
              </w:rPr>
              <w:t>12.93</w:t>
            </w:r>
          </w:p>
          <w:p>
            <w:pPr>
              <w:pStyle w:val="TableParagraph"/>
              <w:spacing w:before="5"/>
              <w:ind w:left="0"/>
              <w:rPr>
                <w:sz w:val="21"/>
              </w:rPr>
            </w:pPr>
          </w:p>
          <w:p>
            <w:pPr>
              <w:pStyle w:val="TableParagraph"/>
              <w:ind w:left="612" w:right="611"/>
              <w:jc w:val="center"/>
              <w:rPr>
                <w:sz w:val="22"/>
              </w:rPr>
            </w:pPr>
            <w:r>
              <w:rPr>
                <w:sz w:val="22"/>
              </w:rPr>
              <w:t>14.73</w:t>
            </w:r>
          </w:p>
        </w:tc>
        <w:tc>
          <w:tcPr>
            <w:tcW w:w="1470" w:type="dxa"/>
          </w:tcPr>
          <w:p>
            <w:pPr>
              <w:pStyle w:val="TableParagraph"/>
              <w:ind w:left="0"/>
              <w:rPr>
                <w:sz w:val="22"/>
              </w:rPr>
            </w:pPr>
          </w:p>
          <w:p>
            <w:pPr>
              <w:pStyle w:val="TableParagraph"/>
              <w:spacing w:before="9"/>
              <w:ind w:left="0"/>
              <w:rPr>
                <w:sz w:val="21"/>
              </w:rPr>
            </w:pPr>
          </w:p>
          <w:p>
            <w:pPr>
              <w:pStyle w:val="TableParagraph"/>
              <w:ind w:left="434" w:right="434"/>
              <w:jc w:val="center"/>
              <w:rPr>
                <w:sz w:val="22"/>
              </w:rPr>
            </w:pPr>
            <w:r>
              <w:rPr>
                <w:sz w:val="22"/>
              </w:rPr>
              <w:t>5.38</w:t>
            </w:r>
          </w:p>
          <w:p>
            <w:pPr>
              <w:pStyle w:val="TableParagraph"/>
              <w:spacing w:before="5"/>
              <w:ind w:left="0"/>
              <w:rPr>
                <w:sz w:val="21"/>
              </w:rPr>
            </w:pPr>
          </w:p>
          <w:p>
            <w:pPr>
              <w:pStyle w:val="TableParagraph"/>
              <w:ind w:left="434" w:right="432"/>
              <w:jc w:val="center"/>
              <w:rPr>
                <w:sz w:val="22"/>
              </w:rPr>
            </w:pPr>
            <w:r>
              <w:rPr>
                <w:sz w:val="22"/>
              </w:rPr>
              <w:t>1.9</w:t>
            </w:r>
          </w:p>
        </w:tc>
      </w:tr>
      <w:tr>
        <w:trPr>
          <w:trHeight w:val="1506" w:hRule="exact"/>
        </w:trPr>
        <w:tc>
          <w:tcPr>
            <w:tcW w:w="2687" w:type="dxa"/>
          </w:tcPr>
          <w:p>
            <w:pPr>
              <w:pStyle w:val="TableParagraph"/>
              <w:spacing w:before="3"/>
              <w:rPr>
                <w:sz w:val="22"/>
              </w:rPr>
            </w:pPr>
            <w:r>
              <w:rPr>
                <w:sz w:val="22"/>
              </w:rPr>
              <w:t>DM2</w:t>
            </w:r>
          </w:p>
          <w:p>
            <w:pPr>
              <w:pStyle w:val="TableParagraph"/>
              <w:spacing w:before="6"/>
              <w:ind w:left="0"/>
              <w:rPr>
                <w:sz w:val="21"/>
              </w:rPr>
            </w:pPr>
          </w:p>
          <w:p>
            <w:pPr>
              <w:pStyle w:val="TableParagraph"/>
              <w:spacing w:line="475" w:lineRule="auto"/>
              <w:ind w:right="2270"/>
              <w:rPr>
                <w:sz w:val="22"/>
              </w:rPr>
            </w:pPr>
            <w:r>
              <w:rPr>
                <w:sz w:val="22"/>
              </w:rPr>
              <w:t>Si No</w:t>
            </w:r>
          </w:p>
        </w:tc>
        <w:tc>
          <w:tcPr>
            <w:tcW w:w="1291" w:type="dxa"/>
          </w:tcPr>
          <w:p>
            <w:pPr>
              <w:pStyle w:val="TableParagraph"/>
              <w:ind w:left="0"/>
              <w:rPr>
                <w:sz w:val="22"/>
              </w:rPr>
            </w:pPr>
          </w:p>
          <w:p>
            <w:pPr>
              <w:pStyle w:val="TableParagraph"/>
              <w:spacing w:before="9"/>
              <w:ind w:left="0"/>
              <w:rPr>
                <w:sz w:val="21"/>
              </w:rPr>
            </w:pPr>
          </w:p>
          <w:p>
            <w:pPr>
              <w:pStyle w:val="TableParagraph"/>
              <w:ind w:left="497" w:right="497"/>
              <w:jc w:val="center"/>
              <w:rPr>
                <w:sz w:val="22"/>
              </w:rPr>
            </w:pPr>
            <w:r>
              <w:rPr>
                <w:sz w:val="22"/>
              </w:rPr>
              <w:t>25</w:t>
            </w:r>
          </w:p>
          <w:p>
            <w:pPr>
              <w:pStyle w:val="TableParagraph"/>
              <w:spacing w:before="5"/>
              <w:ind w:left="0"/>
              <w:rPr>
                <w:sz w:val="21"/>
              </w:rPr>
            </w:pPr>
          </w:p>
          <w:p>
            <w:pPr>
              <w:pStyle w:val="TableParagraph"/>
              <w:ind w:left="497" w:right="497"/>
              <w:jc w:val="center"/>
              <w:rPr>
                <w:sz w:val="22"/>
              </w:rPr>
            </w:pPr>
            <w:r>
              <w:rPr>
                <w:sz w:val="22"/>
              </w:rPr>
              <w:t>38</w:t>
            </w:r>
          </w:p>
        </w:tc>
        <w:tc>
          <w:tcPr>
            <w:tcW w:w="1470" w:type="dxa"/>
          </w:tcPr>
          <w:p>
            <w:pPr>
              <w:pStyle w:val="TableParagraph"/>
              <w:ind w:left="0"/>
              <w:rPr>
                <w:sz w:val="22"/>
              </w:rPr>
            </w:pPr>
          </w:p>
          <w:p>
            <w:pPr>
              <w:pStyle w:val="TableParagraph"/>
              <w:spacing w:before="9"/>
              <w:ind w:left="0"/>
              <w:rPr>
                <w:sz w:val="21"/>
              </w:rPr>
            </w:pPr>
          </w:p>
          <w:p>
            <w:pPr>
              <w:pStyle w:val="TableParagraph"/>
              <w:ind w:left="434" w:right="435"/>
              <w:jc w:val="center"/>
              <w:rPr>
                <w:sz w:val="22"/>
              </w:rPr>
            </w:pPr>
            <w:r>
              <w:rPr>
                <w:sz w:val="22"/>
              </w:rPr>
              <w:t>47.6</w:t>
            </w:r>
          </w:p>
          <w:p>
            <w:pPr>
              <w:pStyle w:val="TableParagraph"/>
              <w:spacing w:before="5"/>
              <w:ind w:left="0"/>
              <w:rPr>
                <w:sz w:val="21"/>
              </w:rPr>
            </w:pPr>
          </w:p>
          <w:p>
            <w:pPr>
              <w:pStyle w:val="TableParagraph"/>
              <w:ind w:left="434" w:right="435"/>
              <w:jc w:val="center"/>
              <w:rPr>
                <w:sz w:val="22"/>
              </w:rPr>
            </w:pPr>
            <w:r>
              <w:rPr>
                <w:sz w:val="22"/>
              </w:rPr>
              <w:t>36.6</w:t>
            </w:r>
          </w:p>
        </w:tc>
        <w:tc>
          <w:tcPr>
            <w:tcW w:w="1826" w:type="dxa"/>
          </w:tcPr>
          <w:p>
            <w:pPr>
              <w:pStyle w:val="TableParagraph"/>
              <w:ind w:left="0"/>
              <w:rPr>
                <w:sz w:val="22"/>
              </w:rPr>
            </w:pPr>
          </w:p>
          <w:p>
            <w:pPr>
              <w:pStyle w:val="TableParagraph"/>
              <w:spacing w:before="9"/>
              <w:ind w:left="0"/>
              <w:rPr>
                <w:sz w:val="21"/>
              </w:rPr>
            </w:pPr>
          </w:p>
          <w:p>
            <w:pPr>
              <w:pStyle w:val="TableParagraph"/>
              <w:ind w:left="612" w:right="611"/>
              <w:jc w:val="center"/>
              <w:rPr>
                <w:sz w:val="22"/>
              </w:rPr>
            </w:pPr>
            <w:r>
              <w:rPr>
                <w:sz w:val="22"/>
              </w:rPr>
              <w:t>11.21</w:t>
            </w:r>
          </w:p>
          <w:p>
            <w:pPr>
              <w:pStyle w:val="TableParagraph"/>
              <w:spacing w:before="5"/>
              <w:ind w:left="0"/>
              <w:rPr>
                <w:sz w:val="21"/>
              </w:rPr>
            </w:pPr>
          </w:p>
          <w:p>
            <w:pPr>
              <w:pStyle w:val="TableParagraph"/>
              <w:ind w:left="612" w:right="611"/>
              <w:jc w:val="center"/>
              <w:rPr>
                <w:sz w:val="22"/>
              </w:rPr>
            </w:pPr>
            <w:r>
              <w:rPr>
                <w:sz w:val="22"/>
              </w:rPr>
              <w:t>29.03</w:t>
            </w:r>
          </w:p>
        </w:tc>
        <w:tc>
          <w:tcPr>
            <w:tcW w:w="1470" w:type="dxa"/>
          </w:tcPr>
          <w:p>
            <w:pPr>
              <w:pStyle w:val="TableParagraph"/>
              <w:ind w:left="0"/>
              <w:rPr>
                <w:sz w:val="22"/>
              </w:rPr>
            </w:pPr>
          </w:p>
          <w:p>
            <w:pPr>
              <w:pStyle w:val="TableParagraph"/>
              <w:spacing w:before="9"/>
              <w:ind w:left="0"/>
              <w:rPr>
                <w:sz w:val="21"/>
              </w:rPr>
            </w:pPr>
          </w:p>
          <w:p>
            <w:pPr>
              <w:pStyle w:val="TableParagraph"/>
              <w:ind w:left="434" w:right="434"/>
              <w:jc w:val="center"/>
              <w:rPr>
                <w:sz w:val="22"/>
              </w:rPr>
            </w:pPr>
            <w:r>
              <w:rPr>
                <w:sz w:val="22"/>
              </w:rPr>
              <w:t>2.24</w:t>
            </w:r>
          </w:p>
          <w:p>
            <w:pPr>
              <w:pStyle w:val="TableParagraph"/>
              <w:spacing w:before="5"/>
              <w:ind w:left="0"/>
              <w:rPr>
                <w:sz w:val="21"/>
              </w:rPr>
            </w:pPr>
          </w:p>
          <w:p>
            <w:pPr>
              <w:pStyle w:val="TableParagraph"/>
              <w:ind w:left="434" w:right="434"/>
              <w:jc w:val="center"/>
              <w:rPr>
                <w:sz w:val="22"/>
              </w:rPr>
            </w:pPr>
            <w:r>
              <w:rPr>
                <w:sz w:val="22"/>
              </w:rPr>
              <w:t>4.75</w:t>
            </w:r>
          </w:p>
        </w:tc>
      </w:tr>
      <w:tr>
        <w:trPr>
          <w:trHeight w:val="1510" w:hRule="exact"/>
        </w:trPr>
        <w:tc>
          <w:tcPr>
            <w:tcW w:w="2687" w:type="dxa"/>
          </w:tcPr>
          <w:p>
            <w:pPr>
              <w:pStyle w:val="TableParagraph"/>
              <w:spacing w:before="3"/>
              <w:rPr>
                <w:sz w:val="22"/>
              </w:rPr>
            </w:pPr>
            <w:r>
              <w:rPr>
                <w:sz w:val="22"/>
              </w:rPr>
              <w:t>ALCOHOLISMO</w:t>
            </w:r>
          </w:p>
          <w:p>
            <w:pPr>
              <w:pStyle w:val="TableParagraph"/>
              <w:spacing w:before="5"/>
              <w:ind w:left="0"/>
              <w:rPr>
                <w:sz w:val="21"/>
              </w:rPr>
            </w:pPr>
          </w:p>
          <w:p>
            <w:pPr>
              <w:pStyle w:val="TableParagraph"/>
              <w:spacing w:line="475" w:lineRule="auto" w:before="1"/>
              <w:ind w:right="2270"/>
              <w:rPr>
                <w:sz w:val="22"/>
              </w:rPr>
            </w:pPr>
            <w:r>
              <w:rPr>
                <w:sz w:val="22"/>
              </w:rPr>
              <w:t>Si No</w:t>
            </w:r>
          </w:p>
        </w:tc>
        <w:tc>
          <w:tcPr>
            <w:tcW w:w="1291" w:type="dxa"/>
          </w:tcPr>
          <w:p>
            <w:pPr>
              <w:pStyle w:val="TableParagraph"/>
              <w:ind w:left="0"/>
              <w:rPr>
                <w:sz w:val="22"/>
              </w:rPr>
            </w:pPr>
          </w:p>
          <w:p>
            <w:pPr>
              <w:pStyle w:val="TableParagraph"/>
              <w:spacing w:before="9"/>
              <w:ind w:left="0"/>
              <w:rPr>
                <w:sz w:val="21"/>
              </w:rPr>
            </w:pPr>
          </w:p>
          <w:p>
            <w:pPr>
              <w:pStyle w:val="TableParagraph"/>
              <w:ind w:left="497" w:right="497"/>
              <w:jc w:val="center"/>
              <w:rPr>
                <w:sz w:val="22"/>
              </w:rPr>
            </w:pPr>
            <w:r>
              <w:rPr>
                <w:sz w:val="22"/>
              </w:rPr>
              <w:t>22</w:t>
            </w:r>
          </w:p>
          <w:p>
            <w:pPr>
              <w:pStyle w:val="TableParagraph"/>
              <w:spacing w:before="5"/>
              <w:ind w:left="0"/>
              <w:rPr>
                <w:sz w:val="21"/>
              </w:rPr>
            </w:pPr>
          </w:p>
          <w:p>
            <w:pPr>
              <w:pStyle w:val="TableParagraph"/>
              <w:ind w:left="497" w:right="497"/>
              <w:jc w:val="center"/>
              <w:rPr>
                <w:sz w:val="22"/>
              </w:rPr>
            </w:pPr>
            <w:r>
              <w:rPr>
                <w:sz w:val="22"/>
              </w:rPr>
              <w:t>41</w:t>
            </w:r>
          </w:p>
        </w:tc>
        <w:tc>
          <w:tcPr>
            <w:tcW w:w="1470" w:type="dxa"/>
          </w:tcPr>
          <w:p>
            <w:pPr>
              <w:pStyle w:val="TableParagraph"/>
              <w:ind w:left="0"/>
              <w:rPr>
                <w:sz w:val="22"/>
              </w:rPr>
            </w:pPr>
          </w:p>
          <w:p>
            <w:pPr>
              <w:pStyle w:val="TableParagraph"/>
              <w:spacing w:before="9"/>
              <w:ind w:left="0"/>
              <w:rPr>
                <w:sz w:val="21"/>
              </w:rPr>
            </w:pPr>
          </w:p>
          <w:p>
            <w:pPr>
              <w:pStyle w:val="TableParagraph"/>
              <w:ind w:left="434" w:right="435"/>
              <w:jc w:val="center"/>
              <w:rPr>
                <w:sz w:val="22"/>
              </w:rPr>
            </w:pPr>
            <w:r>
              <w:rPr>
                <w:sz w:val="22"/>
              </w:rPr>
              <w:t>48.8</w:t>
            </w:r>
          </w:p>
          <w:p>
            <w:pPr>
              <w:pStyle w:val="TableParagraph"/>
              <w:spacing w:before="5"/>
              <w:ind w:left="0"/>
              <w:rPr>
                <w:sz w:val="21"/>
              </w:rPr>
            </w:pPr>
          </w:p>
          <w:p>
            <w:pPr>
              <w:pStyle w:val="TableParagraph"/>
              <w:ind w:left="434" w:right="435"/>
              <w:jc w:val="center"/>
              <w:rPr>
                <w:sz w:val="22"/>
              </w:rPr>
            </w:pPr>
            <w:r>
              <w:rPr>
                <w:sz w:val="22"/>
              </w:rPr>
              <w:t>36.75</w:t>
            </w:r>
          </w:p>
        </w:tc>
        <w:tc>
          <w:tcPr>
            <w:tcW w:w="1826" w:type="dxa"/>
          </w:tcPr>
          <w:p>
            <w:pPr>
              <w:pStyle w:val="TableParagraph"/>
              <w:ind w:left="0"/>
              <w:rPr>
                <w:sz w:val="22"/>
              </w:rPr>
            </w:pPr>
          </w:p>
          <w:p>
            <w:pPr>
              <w:pStyle w:val="TableParagraph"/>
              <w:spacing w:before="9"/>
              <w:ind w:left="0"/>
              <w:rPr>
                <w:sz w:val="21"/>
              </w:rPr>
            </w:pPr>
          </w:p>
          <w:p>
            <w:pPr>
              <w:pStyle w:val="TableParagraph"/>
              <w:ind w:left="612" w:right="611"/>
              <w:jc w:val="center"/>
              <w:rPr>
                <w:sz w:val="22"/>
              </w:rPr>
            </w:pPr>
            <w:r>
              <w:rPr>
                <w:sz w:val="22"/>
              </w:rPr>
              <w:t>12.8</w:t>
            </w:r>
          </w:p>
          <w:p>
            <w:pPr>
              <w:pStyle w:val="TableParagraph"/>
              <w:spacing w:before="5"/>
              <w:ind w:left="0"/>
              <w:rPr>
                <w:sz w:val="21"/>
              </w:rPr>
            </w:pPr>
          </w:p>
          <w:p>
            <w:pPr>
              <w:pStyle w:val="TableParagraph"/>
              <w:ind w:left="612" w:right="611"/>
              <w:jc w:val="center"/>
              <w:rPr>
                <w:sz w:val="22"/>
              </w:rPr>
            </w:pPr>
            <w:r>
              <w:rPr>
                <w:sz w:val="22"/>
              </w:rPr>
              <w:t>16.52</w:t>
            </w:r>
          </w:p>
        </w:tc>
        <w:tc>
          <w:tcPr>
            <w:tcW w:w="1470" w:type="dxa"/>
          </w:tcPr>
          <w:p>
            <w:pPr>
              <w:pStyle w:val="TableParagraph"/>
              <w:ind w:left="0"/>
              <w:rPr>
                <w:sz w:val="22"/>
              </w:rPr>
            </w:pPr>
          </w:p>
          <w:p>
            <w:pPr>
              <w:pStyle w:val="TableParagraph"/>
              <w:spacing w:before="9"/>
              <w:ind w:left="0"/>
              <w:rPr>
                <w:sz w:val="21"/>
              </w:rPr>
            </w:pPr>
          </w:p>
          <w:p>
            <w:pPr>
              <w:pStyle w:val="TableParagraph"/>
              <w:ind w:left="434" w:right="432"/>
              <w:jc w:val="center"/>
              <w:rPr>
                <w:sz w:val="22"/>
              </w:rPr>
            </w:pPr>
            <w:r>
              <w:rPr>
                <w:sz w:val="22"/>
              </w:rPr>
              <w:t>2.7</w:t>
            </w:r>
          </w:p>
          <w:p>
            <w:pPr>
              <w:pStyle w:val="TableParagraph"/>
              <w:spacing w:before="5"/>
              <w:ind w:left="0"/>
              <w:rPr>
                <w:sz w:val="21"/>
              </w:rPr>
            </w:pPr>
          </w:p>
          <w:p>
            <w:pPr>
              <w:pStyle w:val="TableParagraph"/>
              <w:ind w:left="434" w:right="432"/>
              <w:jc w:val="center"/>
              <w:rPr>
                <w:sz w:val="22"/>
              </w:rPr>
            </w:pPr>
            <w:r>
              <w:rPr>
                <w:sz w:val="22"/>
              </w:rPr>
              <w:t>2.4</w:t>
            </w:r>
          </w:p>
        </w:tc>
      </w:tr>
      <w:tr>
        <w:trPr>
          <w:trHeight w:val="1511" w:hRule="exact"/>
        </w:trPr>
        <w:tc>
          <w:tcPr>
            <w:tcW w:w="2687" w:type="dxa"/>
          </w:tcPr>
          <w:p>
            <w:pPr>
              <w:pStyle w:val="TableParagraph"/>
              <w:spacing w:before="3"/>
              <w:rPr>
                <w:sz w:val="22"/>
              </w:rPr>
            </w:pPr>
            <w:r>
              <w:rPr>
                <w:sz w:val="22"/>
              </w:rPr>
              <w:t>TABAQUISMO</w:t>
            </w:r>
          </w:p>
          <w:p>
            <w:pPr>
              <w:pStyle w:val="TableParagraph"/>
              <w:spacing w:before="6"/>
              <w:ind w:left="0"/>
              <w:rPr>
                <w:sz w:val="21"/>
              </w:rPr>
            </w:pPr>
          </w:p>
          <w:p>
            <w:pPr>
              <w:pStyle w:val="TableParagraph"/>
              <w:spacing w:line="475" w:lineRule="auto"/>
              <w:ind w:right="2270"/>
              <w:rPr>
                <w:sz w:val="22"/>
              </w:rPr>
            </w:pPr>
            <w:r>
              <w:rPr>
                <w:sz w:val="22"/>
              </w:rPr>
              <w:t>Si No</w:t>
            </w:r>
          </w:p>
        </w:tc>
        <w:tc>
          <w:tcPr>
            <w:tcW w:w="1291" w:type="dxa"/>
          </w:tcPr>
          <w:p>
            <w:pPr>
              <w:pStyle w:val="TableParagraph"/>
              <w:ind w:left="0"/>
              <w:rPr>
                <w:sz w:val="22"/>
              </w:rPr>
            </w:pPr>
          </w:p>
          <w:p>
            <w:pPr>
              <w:pStyle w:val="TableParagraph"/>
              <w:spacing w:before="9"/>
              <w:ind w:left="0"/>
              <w:rPr>
                <w:sz w:val="21"/>
              </w:rPr>
            </w:pPr>
          </w:p>
          <w:p>
            <w:pPr>
              <w:pStyle w:val="TableParagraph"/>
              <w:ind w:left="497" w:right="497"/>
              <w:jc w:val="center"/>
              <w:rPr>
                <w:sz w:val="22"/>
              </w:rPr>
            </w:pPr>
            <w:r>
              <w:rPr>
                <w:sz w:val="22"/>
              </w:rPr>
              <w:t>12</w:t>
            </w:r>
          </w:p>
          <w:p>
            <w:pPr>
              <w:pStyle w:val="TableParagraph"/>
              <w:spacing w:before="5"/>
              <w:ind w:left="0"/>
              <w:rPr>
                <w:sz w:val="21"/>
              </w:rPr>
            </w:pPr>
          </w:p>
          <w:p>
            <w:pPr>
              <w:pStyle w:val="TableParagraph"/>
              <w:ind w:left="497" w:right="497"/>
              <w:jc w:val="center"/>
              <w:rPr>
                <w:sz w:val="22"/>
              </w:rPr>
            </w:pPr>
            <w:r>
              <w:rPr>
                <w:sz w:val="22"/>
              </w:rPr>
              <w:t>51</w:t>
            </w:r>
          </w:p>
        </w:tc>
        <w:tc>
          <w:tcPr>
            <w:tcW w:w="1470" w:type="dxa"/>
          </w:tcPr>
          <w:p>
            <w:pPr>
              <w:pStyle w:val="TableParagraph"/>
              <w:ind w:left="0"/>
              <w:rPr>
                <w:sz w:val="22"/>
              </w:rPr>
            </w:pPr>
          </w:p>
          <w:p>
            <w:pPr>
              <w:pStyle w:val="TableParagraph"/>
              <w:spacing w:before="9"/>
              <w:ind w:left="0"/>
              <w:rPr>
                <w:sz w:val="21"/>
              </w:rPr>
            </w:pPr>
          </w:p>
          <w:p>
            <w:pPr>
              <w:pStyle w:val="TableParagraph"/>
              <w:ind w:left="434" w:right="435"/>
              <w:jc w:val="center"/>
              <w:rPr>
                <w:sz w:val="22"/>
              </w:rPr>
            </w:pPr>
            <w:r>
              <w:rPr>
                <w:sz w:val="22"/>
              </w:rPr>
              <w:t>44.5</w:t>
            </w:r>
          </w:p>
          <w:p>
            <w:pPr>
              <w:pStyle w:val="TableParagraph"/>
              <w:spacing w:before="5"/>
              <w:ind w:left="0"/>
              <w:rPr>
                <w:sz w:val="21"/>
              </w:rPr>
            </w:pPr>
          </w:p>
          <w:p>
            <w:pPr>
              <w:pStyle w:val="TableParagraph"/>
              <w:ind w:left="434" w:right="435"/>
              <w:jc w:val="center"/>
              <w:rPr>
                <w:sz w:val="22"/>
              </w:rPr>
            </w:pPr>
            <w:r>
              <w:rPr>
                <w:sz w:val="22"/>
              </w:rPr>
              <w:t>40.1</w:t>
            </w:r>
          </w:p>
        </w:tc>
        <w:tc>
          <w:tcPr>
            <w:tcW w:w="1826" w:type="dxa"/>
          </w:tcPr>
          <w:p>
            <w:pPr>
              <w:pStyle w:val="TableParagraph"/>
              <w:ind w:left="0"/>
              <w:rPr>
                <w:sz w:val="22"/>
              </w:rPr>
            </w:pPr>
          </w:p>
          <w:p>
            <w:pPr>
              <w:pStyle w:val="TableParagraph"/>
              <w:spacing w:before="9"/>
              <w:ind w:left="0"/>
              <w:rPr>
                <w:sz w:val="21"/>
              </w:rPr>
            </w:pPr>
          </w:p>
          <w:p>
            <w:pPr>
              <w:pStyle w:val="TableParagraph"/>
              <w:ind w:left="612" w:right="611"/>
              <w:jc w:val="center"/>
              <w:rPr>
                <w:sz w:val="22"/>
              </w:rPr>
            </w:pPr>
            <w:r>
              <w:rPr>
                <w:sz w:val="22"/>
              </w:rPr>
              <w:t>11.17</w:t>
            </w:r>
          </w:p>
          <w:p>
            <w:pPr>
              <w:pStyle w:val="TableParagraph"/>
              <w:spacing w:before="5"/>
              <w:ind w:left="0"/>
              <w:rPr>
                <w:sz w:val="21"/>
              </w:rPr>
            </w:pPr>
          </w:p>
          <w:p>
            <w:pPr>
              <w:pStyle w:val="TableParagraph"/>
              <w:ind w:left="612" w:right="611"/>
              <w:jc w:val="center"/>
              <w:rPr>
                <w:sz w:val="22"/>
              </w:rPr>
            </w:pPr>
            <w:r>
              <w:rPr>
                <w:sz w:val="22"/>
              </w:rPr>
              <w:t>14.8</w:t>
            </w:r>
          </w:p>
        </w:tc>
        <w:tc>
          <w:tcPr>
            <w:tcW w:w="1470" w:type="dxa"/>
          </w:tcPr>
          <w:p>
            <w:pPr>
              <w:pStyle w:val="TableParagraph"/>
              <w:ind w:left="0"/>
              <w:rPr>
                <w:sz w:val="22"/>
              </w:rPr>
            </w:pPr>
          </w:p>
          <w:p>
            <w:pPr>
              <w:pStyle w:val="TableParagraph"/>
              <w:spacing w:before="9"/>
              <w:ind w:left="0"/>
              <w:rPr>
                <w:sz w:val="21"/>
              </w:rPr>
            </w:pPr>
          </w:p>
          <w:p>
            <w:pPr>
              <w:pStyle w:val="TableParagraph"/>
              <w:ind w:left="434" w:right="434"/>
              <w:jc w:val="center"/>
              <w:rPr>
                <w:sz w:val="22"/>
              </w:rPr>
            </w:pPr>
            <w:r>
              <w:rPr>
                <w:sz w:val="22"/>
              </w:rPr>
              <w:t>3.22</w:t>
            </w:r>
          </w:p>
          <w:p>
            <w:pPr>
              <w:pStyle w:val="TableParagraph"/>
              <w:spacing w:before="5"/>
              <w:ind w:left="0"/>
              <w:rPr>
                <w:sz w:val="21"/>
              </w:rPr>
            </w:pPr>
          </w:p>
          <w:p>
            <w:pPr>
              <w:pStyle w:val="TableParagraph"/>
              <w:ind w:left="434" w:right="434"/>
              <w:jc w:val="center"/>
              <w:rPr>
                <w:sz w:val="22"/>
              </w:rPr>
            </w:pPr>
            <w:r>
              <w:rPr>
                <w:sz w:val="22"/>
              </w:rPr>
              <w:t>2.07</w:t>
            </w:r>
          </w:p>
        </w:tc>
      </w:tr>
      <w:tr>
        <w:trPr>
          <w:trHeight w:val="1511" w:hRule="exact"/>
        </w:trPr>
        <w:tc>
          <w:tcPr>
            <w:tcW w:w="2687" w:type="dxa"/>
          </w:tcPr>
          <w:p>
            <w:pPr>
              <w:pStyle w:val="TableParagraph"/>
              <w:spacing w:before="3"/>
              <w:rPr>
                <w:sz w:val="22"/>
              </w:rPr>
            </w:pPr>
            <w:r>
              <w:rPr>
                <w:sz w:val="22"/>
              </w:rPr>
              <w:t>DESNUTRICION</w:t>
            </w:r>
          </w:p>
          <w:p>
            <w:pPr>
              <w:pStyle w:val="TableParagraph"/>
              <w:spacing w:before="5"/>
              <w:ind w:left="0"/>
              <w:rPr>
                <w:sz w:val="21"/>
              </w:rPr>
            </w:pPr>
          </w:p>
          <w:p>
            <w:pPr>
              <w:pStyle w:val="TableParagraph"/>
              <w:spacing w:line="475" w:lineRule="auto"/>
              <w:ind w:right="2270"/>
              <w:rPr>
                <w:sz w:val="22"/>
              </w:rPr>
            </w:pPr>
            <w:r>
              <w:rPr>
                <w:sz w:val="22"/>
              </w:rPr>
              <w:t>Si no</w:t>
            </w:r>
          </w:p>
        </w:tc>
        <w:tc>
          <w:tcPr>
            <w:tcW w:w="1291" w:type="dxa"/>
          </w:tcPr>
          <w:p>
            <w:pPr>
              <w:pStyle w:val="TableParagraph"/>
              <w:ind w:left="0"/>
              <w:rPr>
                <w:sz w:val="22"/>
              </w:rPr>
            </w:pPr>
          </w:p>
          <w:p>
            <w:pPr>
              <w:pStyle w:val="TableParagraph"/>
              <w:spacing w:before="9"/>
              <w:ind w:left="0"/>
              <w:rPr>
                <w:sz w:val="21"/>
              </w:rPr>
            </w:pPr>
          </w:p>
          <w:p>
            <w:pPr>
              <w:pStyle w:val="TableParagraph"/>
              <w:ind w:left="497" w:right="497"/>
              <w:jc w:val="center"/>
              <w:rPr>
                <w:sz w:val="22"/>
              </w:rPr>
            </w:pPr>
            <w:r>
              <w:rPr>
                <w:sz w:val="22"/>
              </w:rPr>
              <w:t>22</w:t>
            </w:r>
          </w:p>
          <w:p>
            <w:pPr>
              <w:pStyle w:val="TableParagraph"/>
              <w:spacing w:before="6"/>
              <w:ind w:left="0"/>
              <w:rPr>
                <w:sz w:val="21"/>
              </w:rPr>
            </w:pPr>
          </w:p>
          <w:p>
            <w:pPr>
              <w:pStyle w:val="TableParagraph"/>
              <w:ind w:left="497" w:right="497"/>
              <w:jc w:val="center"/>
              <w:rPr>
                <w:sz w:val="22"/>
              </w:rPr>
            </w:pPr>
            <w:r>
              <w:rPr>
                <w:sz w:val="22"/>
              </w:rPr>
              <w:t>41</w:t>
            </w:r>
          </w:p>
        </w:tc>
        <w:tc>
          <w:tcPr>
            <w:tcW w:w="1470" w:type="dxa"/>
          </w:tcPr>
          <w:p>
            <w:pPr>
              <w:pStyle w:val="TableParagraph"/>
              <w:ind w:left="0"/>
              <w:rPr>
                <w:sz w:val="22"/>
              </w:rPr>
            </w:pPr>
          </w:p>
          <w:p>
            <w:pPr>
              <w:pStyle w:val="TableParagraph"/>
              <w:spacing w:before="9"/>
              <w:ind w:left="0"/>
              <w:rPr>
                <w:sz w:val="21"/>
              </w:rPr>
            </w:pPr>
          </w:p>
          <w:p>
            <w:pPr>
              <w:pStyle w:val="TableParagraph"/>
              <w:ind w:left="455"/>
              <w:rPr>
                <w:sz w:val="22"/>
              </w:rPr>
            </w:pPr>
            <w:r>
              <w:rPr>
                <w:sz w:val="22"/>
              </w:rPr>
              <w:t>47.18</w:t>
            </w:r>
          </w:p>
          <w:p>
            <w:pPr>
              <w:pStyle w:val="TableParagraph"/>
              <w:spacing w:before="6"/>
              <w:ind w:left="0"/>
              <w:rPr>
                <w:sz w:val="21"/>
              </w:rPr>
            </w:pPr>
          </w:p>
          <w:p>
            <w:pPr>
              <w:pStyle w:val="TableParagraph"/>
              <w:ind w:left="455"/>
              <w:rPr>
                <w:sz w:val="22"/>
              </w:rPr>
            </w:pPr>
            <w:r>
              <w:rPr>
                <w:sz w:val="22"/>
              </w:rPr>
              <w:t>37.63</w:t>
            </w:r>
          </w:p>
        </w:tc>
        <w:tc>
          <w:tcPr>
            <w:tcW w:w="1826" w:type="dxa"/>
          </w:tcPr>
          <w:p>
            <w:pPr>
              <w:pStyle w:val="TableParagraph"/>
              <w:ind w:left="0"/>
              <w:rPr>
                <w:sz w:val="22"/>
              </w:rPr>
            </w:pPr>
          </w:p>
          <w:p>
            <w:pPr>
              <w:pStyle w:val="TableParagraph"/>
              <w:spacing w:before="9"/>
              <w:ind w:left="0"/>
              <w:rPr>
                <w:sz w:val="21"/>
              </w:rPr>
            </w:pPr>
          </w:p>
          <w:p>
            <w:pPr>
              <w:pStyle w:val="TableParagraph"/>
              <w:ind w:left="612" w:right="611"/>
              <w:jc w:val="center"/>
              <w:rPr>
                <w:sz w:val="22"/>
              </w:rPr>
            </w:pPr>
            <w:r>
              <w:rPr>
                <w:sz w:val="22"/>
              </w:rPr>
              <w:t>15.51</w:t>
            </w:r>
          </w:p>
          <w:p>
            <w:pPr>
              <w:pStyle w:val="TableParagraph"/>
              <w:spacing w:before="6"/>
              <w:ind w:left="0"/>
              <w:rPr>
                <w:sz w:val="21"/>
              </w:rPr>
            </w:pPr>
          </w:p>
          <w:p>
            <w:pPr>
              <w:pStyle w:val="TableParagraph"/>
              <w:ind w:left="612" w:right="611"/>
              <w:jc w:val="center"/>
              <w:rPr>
                <w:sz w:val="22"/>
              </w:rPr>
            </w:pPr>
            <w:r>
              <w:rPr>
                <w:sz w:val="22"/>
              </w:rPr>
              <w:t>12.6</w:t>
            </w:r>
          </w:p>
        </w:tc>
        <w:tc>
          <w:tcPr>
            <w:tcW w:w="1470" w:type="dxa"/>
          </w:tcPr>
          <w:p>
            <w:pPr>
              <w:pStyle w:val="TableParagraph"/>
              <w:ind w:left="0"/>
              <w:rPr>
                <w:sz w:val="22"/>
              </w:rPr>
            </w:pPr>
          </w:p>
          <w:p>
            <w:pPr>
              <w:pStyle w:val="TableParagraph"/>
              <w:spacing w:before="9"/>
              <w:ind w:left="0"/>
              <w:rPr>
                <w:sz w:val="21"/>
              </w:rPr>
            </w:pPr>
          </w:p>
          <w:p>
            <w:pPr>
              <w:pStyle w:val="TableParagraph"/>
              <w:ind w:left="434" w:right="434"/>
              <w:jc w:val="center"/>
              <w:rPr>
                <w:sz w:val="22"/>
              </w:rPr>
            </w:pPr>
            <w:r>
              <w:rPr>
                <w:sz w:val="22"/>
              </w:rPr>
              <w:t>3.37</w:t>
            </w:r>
          </w:p>
          <w:p>
            <w:pPr>
              <w:pStyle w:val="TableParagraph"/>
              <w:spacing w:before="6"/>
              <w:ind w:left="0"/>
              <w:rPr>
                <w:sz w:val="21"/>
              </w:rPr>
            </w:pPr>
          </w:p>
          <w:p>
            <w:pPr>
              <w:pStyle w:val="TableParagraph"/>
              <w:ind w:left="434" w:right="432"/>
              <w:jc w:val="center"/>
              <w:rPr>
                <w:sz w:val="22"/>
              </w:rPr>
            </w:pPr>
            <w:r>
              <w:rPr>
                <w:sz w:val="22"/>
              </w:rPr>
              <w:t>1.9</w:t>
            </w:r>
          </w:p>
        </w:tc>
      </w:tr>
    </w:tbl>
    <w:p>
      <w:pPr>
        <w:spacing w:after="0"/>
        <w:jc w:val="center"/>
        <w:rPr>
          <w:sz w:val="22"/>
        </w:rPr>
        <w:sectPr>
          <w:pgSz w:w="12240" w:h="15840"/>
          <w:pgMar w:header="0" w:footer="945" w:top="1360" w:bottom="1200" w:left="1600" w:right="1580"/>
        </w:sect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69"/>
        <w:ind w:left="100" w:right="41"/>
      </w:pPr>
      <w:r>
        <w:rPr>
          <w:u w:val="single"/>
        </w:rPr>
        <w:t>Parada cardiorrespiratoria.</w:t>
      </w:r>
    </w:p>
    <w:p>
      <w:pPr>
        <w:pStyle w:val="BodyText"/>
        <w:spacing w:before="5"/>
        <w:rPr>
          <w:sz w:val="16"/>
        </w:rPr>
      </w:pPr>
    </w:p>
    <w:p>
      <w:pPr>
        <w:pStyle w:val="BodyText"/>
        <w:spacing w:line="360" w:lineRule="auto" w:before="70"/>
        <w:ind w:left="100" w:right="117"/>
        <w:jc w:val="both"/>
      </w:pPr>
      <w:r>
        <w:rPr/>
        <w:t>Un total de 13 (20.63%) pacientes presentaron algún episodio de parada cardio respiratoria durante su estancia intrahospitalaria. Estos pacientes no presentaron diferencias</w:t>
      </w:r>
      <w:r>
        <w:rPr>
          <w:spacing w:val="-12"/>
        </w:rPr>
        <w:t> </w:t>
      </w:r>
      <w:r>
        <w:rPr/>
        <w:t>en</w:t>
      </w:r>
      <w:r>
        <w:rPr>
          <w:spacing w:val="-11"/>
        </w:rPr>
        <w:t> </w:t>
      </w:r>
      <w:r>
        <w:rPr/>
        <w:t>cuanto</w:t>
      </w:r>
      <w:r>
        <w:rPr>
          <w:spacing w:val="-11"/>
        </w:rPr>
        <w:t> </w:t>
      </w:r>
      <w:r>
        <w:rPr/>
        <w:t>al</w:t>
      </w:r>
      <w:r>
        <w:rPr>
          <w:spacing w:val="-16"/>
        </w:rPr>
        <w:t> </w:t>
      </w:r>
      <w:r>
        <w:rPr/>
        <w:t>edad,</w:t>
      </w:r>
      <w:r>
        <w:rPr>
          <w:spacing w:val="-14"/>
        </w:rPr>
        <w:t> </w:t>
      </w:r>
      <w:r>
        <w:rPr/>
        <w:t>el</w:t>
      </w:r>
      <w:r>
        <w:rPr>
          <w:spacing w:val="-16"/>
        </w:rPr>
        <w:t> </w:t>
      </w:r>
      <w:r>
        <w:rPr/>
        <w:t>sexo,</w:t>
      </w:r>
      <w:r>
        <w:rPr>
          <w:spacing w:val="40"/>
        </w:rPr>
        <w:t> </w:t>
      </w:r>
      <w:r>
        <w:rPr/>
        <w:t>la</w:t>
      </w:r>
      <w:r>
        <w:rPr>
          <w:spacing w:val="-11"/>
        </w:rPr>
        <w:t> </w:t>
      </w:r>
      <w:r>
        <w:rPr/>
        <w:t>mortalidad</w:t>
      </w:r>
      <w:r>
        <w:rPr>
          <w:spacing w:val="-11"/>
        </w:rPr>
        <w:t> </w:t>
      </w:r>
      <w:r>
        <w:rPr/>
        <w:t>ni</w:t>
      </w:r>
      <w:r>
        <w:rPr>
          <w:spacing w:val="-16"/>
        </w:rPr>
        <w:t> </w:t>
      </w:r>
      <w:r>
        <w:rPr/>
        <w:t>duración</w:t>
      </w:r>
      <w:r>
        <w:rPr>
          <w:spacing w:val="-11"/>
        </w:rPr>
        <w:t> </w:t>
      </w:r>
      <w:r>
        <w:rPr/>
        <w:t>del</w:t>
      </w:r>
      <w:r>
        <w:rPr>
          <w:spacing w:val="-16"/>
        </w:rPr>
        <w:t> </w:t>
      </w:r>
      <w:r>
        <w:rPr/>
        <w:t>ingreso</w:t>
      </w:r>
      <w:r>
        <w:rPr>
          <w:spacing w:val="-11"/>
        </w:rPr>
        <w:t> </w:t>
      </w:r>
      <w:r>
        <w:rPr/>
        <w:t>a</w:t>
      </w:r>
      <w:r>
        <w:rPr>
          <w:spacing w:val="-11"/>
        </w:rPr>
        <w:t> </w:t>
      </w:r>
      <w:r>
        <w:rPr/>
        <w:t>UCIA, con relación a los que no sufrieron esta</w:t>
      </w:r>
      <w:r>
        <w:rPr>
          <w:spacing w:val="-21"/>
        </w:rPr>
        <w:t> </w:t>
      </w:r>
      <w:r>
        <w:rPr/>
        <w:t>complicación.</w:t>
      </w:r>
    </w:p>
    <w:p>
      <w:pPr>
        <w:pStyle w:val="BodyText"/>
      </w:pPr>
    </w:p>
    <w:p>
      <w:pPr>
        <w:pStyle w:val="BodyText"/>
        <w:spacing w:before="4"/>
        <w:rPr>
          <w:sz w:val="33"/>
        </w:rPr>
      </w:pPr>
    </w:p>
    <w:p>
      <w:pPr>
        <w:pStyle w:val="BodyText"/>
        <w:spacing w:line="362" w:lineRule="auto"/>
        <w:ind w:left="100" w:right="119"/>
        <w:jc w:val="both"/>
      </w:pPr>
      <w:r>
        <w:rPr/>
        <w:t>La puntuación APACHE II fue significativamente mayor en los pacientes que sufrieron una parada cardiorrespiratoria con relación a los que no tuvieron.</w:t>
      </w:r>
    </w:p>
    <w:p>
      <w:pPr>
        <w:pStyle w:val="BodyText"/>
      </w:pPr>
    </w:p>
    <w:p>
      <w:pPr>
        <w:pStyle w:val="BodyText"/>
        <w:spacing w:before="8"/>
        <w:rPr>
          <w:sz w:val="32"/>
        </w:rPr>
      </w:pPr>
    </w:p>
    <w:p>
      <w:pPr>
        <w:pStyle w:val="BodyText"/>
        <w:spacing w:line="360" w:lineRule="auto"/>
        <w:ind w:left="100" w:right="117"/>
        <w:jc w:val="both"/>
      </w:pPr>
      <w:r>
        <w:rPr/>
        <w:t>En 9 casos (14.2%) la parada cardiorrespiratoria se produjo antes del ingreso a la unidad de cuidados intensivos, el resto (4 casos) se produjo durante su estancia hospitalaria.</w:t>
      </w:r>
    </w:p>
    <w:p>
      <w:pPr>
        <w:pStyle w:val="BodyText"/>
        <w:spacing w:before="125"/>
        <w:ind w:left="100"/>
        <w:jc w:val="both"/>
      </w:pPr>
      <w:r>
        <w:rPr>
          <w:w w:val="100"/>
          <w:u w:val="single"/>
        </w:rPr>
        <w:t> </w:t>
      </w:r>
      <w:r>
        <w:rPr>
          <w:u w:val="single"/>
        </w:rPr>
        <w:t>Broncoaspiración</w:t>
      </w:r>
    </w:p>
    <w:p>
      <w:pPr>
        <w:pStyle w:val="BodyText"/>
        <w:spacing w:before="1"/>
        <w:rPr>
          <w:sz w:val="16"/>
        </w:rPr>
      </w:pPr>
    </w:p>
    <w:p>
      <w:pPr>
        <w:pStyle w:val="BodyText"/>
        <w:spacing w:line="360" w:lineRule="auto" w:before="69"/>
        <w:ind w:left="100" w:right="115"/>
        <w:jc w:val="both"/>
      </w:pPr>
      <w:r>
        <w:rPr/>
        <w:t>Un total de 18 (28.57%) pacientes presentaron sospecha de broncoaspiración durante su estancia intrahospitalaria.</w:t>
      </w:r>
    </w:p>
    <w:p>
      <w:pPr>
        <w:pStyle w:val="BodyText"/>
        <w:spacing w:line="360" w:lineRule="auto" w:before="125"/>
        <w:ind w:left="100" w:right="121"/>
        <w:jc w:val="both"/>
      </w:pPr>
      <w:r>
        <w:rPr/>
        <w:t>De los pacientes con sospecha de broncoaspiración, 6 casos (9.52%) presentaron una</w:t>
      </w:r>
      <w:r>
        <w:rPr>
          <w:spacing w:val="-11"/>
        </w:rPr>
        <w:t> </w:t>
      </w:r>
      <w:r>
        <w:rPr/>
        <w:t>parada</w:t>
      </w:r>
      <w:r>
        <w:rPr>
          <w:spacing w:val="-11"/>
        </w:rPr>
        <w:t> </w:t>
      </w:r>
      <w:r>
        <w:rPr/>
        <w:t>cardiorrespiratoria,</w:t>
      </w:r>
      <w:r>
        <w:rPr>
          <w:spacing w:val="40"/>
        </w:rPr>
        <w:t> </w:t>
      </w:r>
      <w:r>
        <w:rPr/>
        <w:t>complicación</w:t>
      </w:r>
      <w:r>
        <w:rPr>
          <w:spacing w:val="-11"/>
        </w:rPr>
        <w:t> </w:t>
      </w:r>
      <w:r>
        <w:rPr/>
        <w:t>que</w:t>
      </w:r>
      <w:r>
        <w:rPr>
          <w:spacing w:val="-11"/>
        </w:rPr>
        <w:t> </w:t>
      </w:r>
      <w:r>
        <w:rPr/>
        <w:t>se</w:t>
      </w:r>
      <w:r>
        <w:rPr>
          <w:spacing w:val="-11"/>
        </w:rPr>
        <w:t> </w:t>
      </w:r>
      <w:r>
        <w:rPr/>
        <w:t>dio</w:t>
      </w:r>
      <w:r>
        <w:rPr>
          <w:spacing w:val="-11"/>
        </w:rPr>
        <w:t> </w:t>
      </w:r>
      <w:r>
        <w:rPr/>
        <w:t>en</w:t>
      </w:r>
      <w:r>
        <w:rPr>
          <w:spacing w:val="-11"/>
        </w:rPr>
        <w:t> </w:t>
      </w:r>
      <w:r>
        <w:rPr/>
        <w:t>7</w:t>
      </w:r>
      <w:r>
        <w:rPr>
          <w:spacing w:val="-11"/>
        </w:rPr>
        <w:t> </w:t>
      </w:r>
      <w:r>
        <w:rPr/>
        <w:t>casos</w:t>
      </w:r>
      <w:r>
        <w:rPr>
          <w:spacing w:val="-12"/>
        </w:rPr>
        <w:t> </w:t>
      </w:r>
      <w:r>
        <w:rPr/>
        <w:t>(11.11%)</w:t>
      </w:r>
      <w:r>
        <w:rPr>
          <w:spacing w:val="-12"/>
        </w:rPr>
        <w:t> </w:t>
      </w:r>
      <w:r>
        <w:rPr/>
        <w:t>de</w:t>
      </w:r>
      <w:r>
        <w:rPr>
          <w:spacing w:val="-11"/>
        </w:rPr>
        <w:t> </w:t>
      </w:r>
      <w:r>
        <w:rPr/>
        <w:t>los enfermos que no tuvieron</w:t>
      </w:r>
      <w:r>
        <w:rPr>
          <w:spacing w:val="-15"/>
        </w:rPr>
        <w:t> </w:t>
      </w:r>
      <w:r>
        <w:rPr/>
        <w:t>broncoaspiración.</w:t>
      </w:r>
    </w:p>
    <w:p>
      <w:pPr>
        <w:pStyle w:val="BodyText"/>
        <w:spacing w:line="360" w:lineRule="auto" w:before="125"/>
        <w:ind w:left="100" w:right="121"/>
        <w:jc w:val="both"/>
      </w:pPr>
      <w:r>
        <w:rPr/>
        <w:t>No se obtuvo relacion de la existencia de broncoaspiración y las demás variables del estudio analizadas hasta el momento.</w:t>
      </w:r>
    </w:p>
    <w:p>
      <w:pPr>
        <w:spacing w:after="0" w:line="360" w:lineRule="auto"/>
        <w:jc w:val="both"/>
        <w:sectPr>
          <w:pgSz w:w="12240" w:h="15840"/>
          <w:pgMar w:header="0" w:footer="945" w:top="1500" w:bottom="1200" w:left="1600" w:right="1580"/>
        </w:sectPr>
      </w:pPr>
    </w:p>
    <w:p>
      <w:pPr>
        <w:pStyle w:val="BodyText"/>
        <w:spacing w:before="55"/>
        <w:ind w:left="120"/>
      </w:pPr>
      <w:r>
        <w:rPr>
          <w:u w:val="single"/>
        </w:rPr>
        <w:t>Presencia de</w:t>
      </w:r>
      <w:r>
        <w:rPr>
          <w:spacing w:val="62"/>
          <w:u w:val="single"/>
        </w:rPr>
        <w:t> </w:t>
      </w:r>
      <w:r>
        <w:rPr>
          <w:u w:val="single"/>
        </w:rPr>
        <w:t>Sepsis.</w:t>
      </w:r>
    </w:p>
    <w:p>
      <w:pPr>
        <w:pStyle w:val="BodyText"/>
        <w:spacing w:before="5"/>
        <w:rPr>
          <w:sz w:val="16"/>
        </w:rPr>
      </w:pPr>
    </w:p>
    <w:p>
      <w:pPr>
        <w:pStyle w:val="BodyText"/>
        <w:spacing w:line="362" w:lineRule="auto" w:before="70"/>
        <w:ind w:left="120" w:right="115"/>
        <w:jc w:val="both"/>
      </w:pPr>
      <w:r>
        <w:rPr/>
        <w:t>Un total de 29 casos ( 46.03%) presentaron algún tipo de criterio para sepsis al ingreso. De estos, la mayoría correspondieron a cuadros de sepsis y  sepsis</w:t>
      </w:r>
      <w:r>
        <w:rPr>
          <w:spacing w:val="-42"/>
        </w:rPr>
        <w:t> </w:t>
      </w:r>
      <w:r>
        <w:rPr/>
        <w:t>grave.</w:t>
      </w:r>
    </w:p>
    <w:p>
      <w:pPr>
        <w:pStyle w:val="BodyText"/>
        <w:spacing w:line="357" w:lineRule="auto" w:before="122"/>
        <w:ind w:left="120" w:right="120"/>
        <w:jc w:val="both"/>
      </w:pPr>
      <w:r>
        <w:rPr/>
        <w:t>La</w:t>
      </w:r>
      <w:r>
        <w:rPr>
          <w:spacing w:val="-13"/>
        </w:rPr>
        <w:t> </w:t>
      </w:r>
      <w:r>
        <w:rPr/>
        <w:t>puntuación</w:t>
      </w:r>
      <w:r>
        <w:rPr>
          <w:spacing w:val="-13"/>
        </w:rPr>
        <w:t> </w:t>
      </w:r>
      <w:r>
        <w:rPr/>
        <w:t>de</w:t>
      </w:r>
      <w:r>
        <w:rPr>
          <w:spacing w:val="-13"/>
        </w:rPr>
        <w:t> </w:t>
      </w:r>
      <w:r>
        <w:rPr/>
        <w:t>escala</w:t>
      </w:r>
      <w:r>
        <w:rPr>
          <w:spacing w:val="-13"/>
        </w:rPr>
        <w:t> </w:t>
      </w:r>
      <w:r>
        <w:rPr/>
        <w:t>APACHE</w:t>
      </w:r>
      <w:r>
        <w:rPr>
          <w:spacing w:val="-14"/>
        </w:rPr>
        <w:t> </w:t>
      </w:r>
      <w:r>
        <w:rPr/>
        <w:t>II</w:t>
      </w:r>
      <w:r>
        <w:rPr>
          <w:spacing w:val="43"/>
        </w:rPr>
        <w:t> </w:t>
      </w:r>
      <w:r>
        <w:rPr/>
        <w:t>fue</w:t>
      </w:r>
      <w:r>
        <w:rPr>
          <w:spacing w:val="-13"/>
        </w:rPr>
        <w:t> </w:t>
      </w:r>
      <w:r>
        <w:rPr/>
        <w:t>significativamente</w:t>
      </w:r>
      <w:r>
        <w:rPr>
          <w:spacing w:val="-6"/>
        </w:rPr>
        <w:t> </w:t>
      </w:r>
      <w:r>
        <w:rPr/>
        <w:t>mayor</w:t>
      </w:r>
      <w:r>
        <w:rPr>
          <w:spacing w:val="-14"/>
        </w:rPr>
        <w:t> </w:t>
      </w:r>
      <w:r>
        <w:rPr/>
        <w:t>los</w:t>
      </w:r>
      <w:r>
        <w:rPr>
          <w:spacing w:val="-14"/>
        </w:rPr>
        <w:t> </w:t>
      </w:r>
      <w:r>
        <w:rPr/>
        <w:t>pacientes</w:t>
      </w:r>
      <w:r>
        <w:rPr>
          <w:spacing w:val="-14"/>
        </w:rPr>
        <w:t> </w:t>
      </w:r>
      <w:r>
        <w:rPr/>
        <w:t>con shock séptico en relación a los que tuvieron cuadros de sepsis, sepsis grave o síndrome de respuesta inflamatoria</w:t>
      </w:r>
      <w:r>
        <w:rPr>
          <w:spacing w:val="-22"/>
        </w:rPr>
        <w:t> </w:t>
      </w:r>
      <w:r>
        <w:rPr/>
        <w:t>sistémica.</w:t>
      </w:r>
    </w:p>
    <w:p>
      <w:pPr>
        <w:pStyle w:val="BodyText"/>
        <w:spacing w:line="360" w:lineRule="auto" w:before="128"/>
        <w:ind w:left="120" w:right="117"/>
        <w:jc w:val="both"/>
      </w:pPr>
      <w:r>
        <w:rPr/>
        <w:t>La mayoría de los casos de sepsis se produjeron en los ingresos de patologías médicas aunque estas fueron especialmente frecuentes en los casos de Shock Séptico donde representaron el 46.03 % (29 de los casos) seguido del diagnóstico de</w:t>
      </w:r>
      <w:r>
        <w:rPr>
          <w:spacing w:val="-11"/>
        </w:rPr>
        <w:t> </w:t>
      </w:r>
      <w:r>
        <w:rPr/>
        <w:t>Sepsis</w:t>
      </w:r>
      <w:r>
        <w:rPr>
          <w:spacing w:val="-12"/>
        </w:rPr>
        <w:t> </w:t>
      </w:r>
      <w:r>
        <w:rPr/>
        <w:t>grave</w:t>
      </w:r>
      <w:r>
        <w:rPr>
          <w:spacing w:val="-11"/>
        </w:rPr>
        <w:t> </w:t>
      </w:r>
      <w:r>
        <w:rPr/>
        <w:t>en</w:t>
      </w:r>
      <w:r>
        <w:rPr>
          <w:spacing w:val="-11"/>
        </w:rPr>
        <w:t> </w:t>
      </w:r>
      <w:r>
        <w:rPr/>
        <w:t>un</w:t>
      </w:r>
      <w:r>
        <w:rPr>
          <w:spacing w:val="-11"/>
        </w:rPr>
        <w:t> </w:t>
      </w:r>
      <w:r>
        <w:rPr/>
        <w:t>26.98%</w:t>
      </w:r>
      <w:r>
        <w:rPr>
          <w:spacing w:val="-11"/>
        </w:rPr>
        <w:t> </w:t>
      </w:r>
      <w:r>
        <w:rPr/>
        <w:t>(17</w:t>
      </w:r>
      <w:r>
        <w:rPr>
          <w:spacing w:val="-11"/>
        </w:rPr>
        <w:t> </w:t>
      </w:r>
      <w:r>
        <w:rPr/>
        <w:t>de</w:t>
      </w:r>
      <w:r>
        <w:rPr>
          <w:spacing w:val="-11"/>
        </w:rPr>
        <w:t> </w:t>
      </w:r>
      <w:r>
        <w:rPr/>
        <w:t>los</w:t>
      </w:r>
      <w:r>
        <w:rPr>
          <w:spacing w:val="-7"/>
        </w:rPr>
        <w:t> </w:t>
      </w:r>
      <w:r>
        <w:rPr/>
        <w:t>casos),</w:t>
      </w:r>
      <w:r>
        <w:rPr>
          <w:spacing w:val="-9"/>
        </w:rPr>
        <w:t> </w:t>
      </w:r>
      <w:r>
        <w:rPr/>
        <w:t>luego</w:t>
      </w:r>
      <w:r>
        <w:rPr>
          <w:spacing w:val="-11"/>
        </w:rPr>
        <w:t> </w:t>
      </w:r>
      <w:r>
        <w:rPr/>
        <w:t>el</w:t>
      </w:r>
      <w:r>
        <w:rPr>
          <w:spacing w:val="-11"/>
        </w:rPr>
        <w:t> </w:t>
      </w:r>
      <w:r>
        <w:rPr/>
        <w:t>diagnóstico</w:t>
      </w:r>
      <w:r>
        <w:rPr>
          <w:spacing w:val="-11"/>
        </w:rPr>
        <w:t> </w:t>
      </w:r>
      <w:r>
        <w:rPr/>
        <w:t>de</w:t>
      </w:r>
      <w:r>
        <w:rPr>
          <w:spacing w:val="-11"/>
        </w:rPr>
        <w:t> </w:t>
      </w:r>
      <w:r>
        <w:rPr/>
        <w:t>sepsis</w:t>
      </w:r>
      <w:r>
        <w:rPr>
          <w:spacing w:val="-7"/>
        </w:rPr>
        <w:t> </w:t>
      </w:r>
      <w:r>
        <w:rPr/>
        <w:t>con un</w:t>
      </w:r>
      <w:r>
        <w:rPr>
          <w:spacing w:val="-5"/>
        </w:rPr>
        <w:t> </w:t>
      </w:r>
      <w:r>
        <w:rPr/>
        <w:t>22.22%</w:t>
      </w:r>
      <w:r>
        <w:rPr>
          <w:spacing w:val="-6"/>
        </w:rPr>
        <w:t> </w:t>
      </w:r>
      <w:r>
        <w:rPr/>
        <w:t>(14</w:t>
      </w:r>
      <w:r>
        <w:rPr>
          <w:spacing w:val="-6"/>
        </w:rPr>
        <w:t> </w:t>
      </w:r>
      <w:r>
        <w:rPr/>
        <w:t>de</w:t>
      </w:r>
      <w:r>
        <w:rPr>
          <w:spacing w:val="-6"/>
        </w:rPr>
        <w:t> </w:t>
      </w:r>
      <w:r>
        <w:rPr/>
        <w:t>los</w:t>
      </w:r>
      <w:r>
        <w:rPr>
          <w:spacing w:val="-7"/>
        </w:rPr>
        <w:t> </w:t>
      </w:r>
      <w:r>
        <w:rPr/>
        <w:t>casos)</w:t>
      </w:r>
      <w:r>
        <w:rPr>
          <w:spacing w:val="-7"/>
        </w:rPr>
        <w:t> </w:t>
      </w:r>
      <w:r>
        <w:rPr/>
        <w:t>y</w:t>
      </w:r>
      <w:r>
        <w:rPr>
          <w:spacing w:val="-7"/>
        </w:rPr>
        <w:t> </w:t>
      </w:r>
      <w:r>
        <w:rPr/>
        <w:t>por</w:t>
      </w:r>
      <w:r>
        <w:rPr>
          <w:spacing w:val="-7"/>
        </w:rPr>
        <w:t> </w:t>
      </w:r>
      <w:r>
        <w:rPr/>
        <w:t>último</w:t>
      </w:r>
      <w:r>
        <w:rPr>
          <w:spacing w:val="-6"/>
        </w:rPr>
        <w:t> </w:t>
      </w:r>
      <w:r>
        <w:rPr/>
        <w:t>solo</w:t>
      </w:r>
      <w:r>
        <w:rPr>
          <w:spacing w:val="-4"/>
        </w:rPr>
        <w:t> </w:t>
      </w:r>
      <w:r>
        <w:rPr/>
        <w:t>el</w:t>
      </w:r>
      <w:r>
        <w:rPr>
          <w:spacing w:val="-6"/>
        </w:rPr>
        <w:t> </w:t>
      </w:r>
      <w:r>
        <w:rPr/>
        <w:t>4,76%</w:t>
      </w:r>
      <w:r>
        <w:rPr>
          <w:spacing w:val="-6"/>
        </w:rPr>
        <w:t> </w:t>
      </w:r>
      <w:r>
        <w:rPr/>
        <w:t>(3</w:t>
      </w:r>
      <w:r>
        <w:rPr>
          <w:spacing w:val="-6"/>
        </w:rPr>
        <w:t> </w:t>
      </w:r>
      <w:r>
        <w:rPr/>
        <w:t>casos)</w:t>
      </w:r>
      <w:r>
        <w:rPr>
          <w:spacing w:val="-5"/>
        </w:rPr>
        <w:t> </w:t>
      </w:r>
      <w:r>
        <w:rPr/>
        <w:t>con</w:t>
      </w:r>
      <w:r>
        <w:rPr>
          <w:spacing w:val="-6"/>
        </w:rPr>
        <w:t> </w:t>
      </w:r>
      <w:r>
        <w:rPr/>
        <w:t>el</w:t>
      </w:r>
      <w:r>
        <w:rPr>
          <w:spacing w:val="-11"/>
        </w:rPr>
        <w:t> </w:t>
      </w:r>
      <w:r>
        <w:rPr/>
        <w:t>diagnóstico de</w:t>
      </w:r>
      <w:r>
        <w:rPr>
          <w:spacing w:val="-7"/>
        </w:rPr>
        <w:t> </w:t>
      </w:r>
      <w:r>
        <w:rPr/>
        <w:t>SIRS.</w:t>
      </w:r>
    </w:p>
    <w:p>
      <w:pPr>
        <w:spacing w:before="125"/>
        <w:ind w:left="120" w:right="0" w:firstLine="0"/>
        <w:jc w:val="both"/>
        <w:rPr>
          <w:b/>
          <w:sz w:val="24"/>
        </w:rPr>
      </w:pPr>
      <w:r>
        <w:rPr>
          <w:b/>
          <w:sz w:val="24"/>
        </w:rPr>
        <w:t>Criterios de sepsis</w:t>
      </w:r>
    </w:p>
    <w:p>
      <w:pPr>
        <w:pStyle w:val="BodyText"/>
        <w:spacing w:before="6"/>
        <w:rPr>
          <w:b/>
          <w:sz w:val="22"/>
        </w:rPr>
      </w:pPr>
    </w:p>
    <w:tbl>
      <w:tblPr>
        <w:tblW w:w="0" w:type="auto"/>
        <w:jc w:val="left"/>
        <w:tblInd w:w="12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3122"/>
        <w:gridCol w:w="2686"/>
        <w:gridCol w:w="3027"/>
      </w:tblGrid>
      <w:tr>
        <w:trPr>
          <w:trHeight w:val="295" w:hRule="exact"/>
        </w:trPr>
        <w:tc>
          <w:tcPr>
            <w:tcW w:w="3122" w:type="dxa"/>
            <w:tcBorders>
              <w:bottom w:val="single" w:sz="12" w:space="0" w:color="8EAADB"/>
            </w:tcBorders>
          </w:tcPr>
          <w:p>
            <w:pPr>
              <w:pStyle w:val="TableParagraph"/>
              <w:rPr>
                <w:b/>
                <w:sz w:val="24"/>
              </w:rPr>
            </w:pPr>
            <w:r>
              <w:rPr>
                <w:b/>
                <w:color w:val="2E5395"/>
                <w:sz w:val="24"/>
              </w:rPr>
              <w:t>Criterio</w:t>
            </w:r>
          </w:p>
        </w:tc>
        <w:tc>
          <w:tcPr>
            <w:tcW w:w="2686" w:type="dxa"/>
            <w:tcBorders>
              <w:bottom w:val="single" w:sz="12" w:space="0" w:color="8EAADB"/>
            </w:tcBorders>
          </w:tcPr>
          <w:p>
            <w:pPr>
              <w:pStyle w:val="TableParagraph"/>
              <w:rPr>
                <w:b/>
                <w:sz w:val="24"/>
              </w:rPr>
            </w:pPr>
            <w:r>
              <w:rPr>
                <w:b/>
                <w:color w:val="2E5395"/>
                <w:sz w:val="24"/>
              </w:rPr>
              <w:t>Numero de casos</w:t>
            </w:r>
          </w:p>
        </w:tc>
        <w:tc>
          <w:tcPr>
            <w:tcW w:w="3027" w:type="dxa"/>
            <w:tcBorders>
              <w:bottom w:val="single" w:sz="12" w:space="0" w:color="8EAADB"/>
            </w:tcBorders>
          </w:tcPr>
          <w:p>
            <w:pPr>
              <w:pStyle w:val="TableParagraph"/>
              <w:rPr>
                <w:b/>
                <w:sz w:val="24"/>
              </w:rPr>
            </w:pPr>
            <w:r>
              <w:rPr>
                <w:b/>
                <w:color w:val="2E5395"/>
                <w:sz w:val="24"/>
              </w:rPr>
              <w:t>Porcentaje de casos</w:t>
            </w:r>
          </w:p>
        </w:tc>
      </w:tr>
      <w:tr>
        <w:trPr>
          <w:trHeight w:val="295" w:hRule="exact"/>
        </w:trPr>
        <w:tc>
          <w:tcPr>
            <w:tcW w:w="3122" w:type="dxa"/>
            <w:tcBorders>
              <w:top w:val="single" w:sz="12" w:space="0" w:color="8EAADB"/>
            </w:tcBorders>
            <w:shd w:val="clear" w:color="auto" w:fill="D9E1F3"/>
          </w:tcPr>
          <w:p>
            <w:pPr>
              <w:pStyle w:val="TableParagraph"/>
              <w:rPr>
                <w:b/>
                <w:sz w:val="24"/>
              </w:rPr>
            </w:pPr>
            <w:r>
              <w:rPr>
                <w:b/>
                <w:color w:val="2E5395"/>
                <w:sz w:val="24"/>
              </w:rPr>
              <w:t>SIRS</w:t>
            </w:r>
          </w:p>
        </w:tc>
        <w:tc>
          <w:tcPr>
            <w:tcW w:w="2686" w:type="dxa"/>
            <w:tcBorders>
              <w:top w:val="single" w:sz="12" w:space="0" w:color="8EAADB"/>
            </w:tcBorders>
            <w:shd w:val="clear" w:color="auto" w:fill="D9E1F3"/>
          </w:tcPr>
          <w:p>
            <w:pPr>
              <w:pStyle w:val="TableParagraph"/>
              <w:rPr>
                <w:b/>
                <w:sz w:val="24"/>
              </w:rPr>
            </w:pPr>
            <w:r>
              <w:rPr>
                <w:b/>
                <w:color w:val="2E5395"/>
                <w:w w:val="99"/>
                <w:sz w:val="24"/>
              </w:rPr>
              <w:t>3</w:t>
            </w:r>
          </w:p>
        </w:tc>
        <w:tc>
          <w:tcPr>
            <w:tcW w:w="3027" w:type="dxa"/>
            <w:tcBorders>
              <w:top w:val="single" w:sz="12" w:space="0" w:color="8EAADB"/>
            </w:tcBorders>
            <w:shd w:val="clear" w:color="auto" w:fill="D9E1F3"/>
          </w:tcPr>
          <w:p>
            <w:pPr>
              <w:pStyle w:val="TableParagraph"/>
              <w:rPr>
                <w:b/>
                <w:sz w:val="24"/>
              </w:rPr>
            </w:pPr>
            <w:r>
              <w:rPr>
                <w:b/>
                <w:color w:val="2E5395"/>
                <w:sz w:val="24"/>
              </w:rPr>
              <w:t>4.76%</w:t>
            </w:r>
          </w:p>
        </w:tc>
      </w:tr>
      <w:tr>
        <w:trPr>
          <w:trHeight w:val="285" w:hRule="exact"/>
        </w:trPr>
        <w:tc>
          <w:tcPr>
            <w:tcW w:w="3122" w:type="dxa"/>
          </w:tcPr>
          <w:p>
            <w:pPr>
              <w:pStyle w:val="TableParagraph"/>
              <w:rPr>
                <w:b/>
                <w:sz w:val="24"/>
              </w:rPr>
            </w:pPr>
            <w:r>
              <w:rPr>
                <w:b/>
                <w:color w:val="2E5395"/>
                <w:sz w:val="24"/>
              </w:rPr>
              <w:t>SEPSIS</w:t>
            </w:r>
          </w:p>
        </w:tc>
        <w:tc>
          <w:tcPr>
            <w:tcW w:w="2686" w:type="dxa"/>
          </w:tcPr>
          <w:p>
            <w:pPr>
              <w:pStyle w:val="TableParagraph"/>
              <w:rPr>
                <w:b/>
                <w:sz w:val="24"/>
              </w:rPr>
            </w:pPr>
            <w:r>
              <w:rPr>
                <w:b/>
                <w:color w:val="2E5395"/>
                <w:sz w:val="24"/>
              </w:rPr>
              <w:t>14</w:t>
            </w:r>
          </w:p>
        </w:tc>
        <w:tc>
          <w:tcPr>
            <w:tcW w:w="3027" w:type="dxa"/>
          </w:tcPr>
          <w:p>
            <w:pPr>
              <w:pStyle w:val="TableParagraph"/>
              <w:rPr>
                <w:b/>
                <w:sz w:val="24"/>
              </w:rPr>
            </w:pPr>
            <w:r>
              <w:rPr>
                <w:b/>
                <w:color w:val="2E5395"/>
                <w:sz w:val="24"/>
              </w:rPr>
              <w:t>22.22%</w:t>
            </w:r>
          </w:p>
        </w:tc>
      </w:tr>
      <w:tr>
        <w:trPr>
          <w:trHeight w:val="285" w:hRule="exact"/>
        </w:trPr>
        <w:tc>
          <w:tcPr>
            <w:tcW w:w="3122" w:type="dxa"/>
            <w:shd w:val="clear" w:color="auto" w:fill="D9E1F3"/>
          </w:tcPr>
          <w:p>
            <w:pPr>
              <w:pStyle w:val="TableParagraph"/>
              <w:rPr>
                <w:b/>
                <w:sz w:val="24"/>
              </w:rPr>
            </w:pPr>
            <w:r>
              <w:rPr>
                <w:b/>
                <w:color w:val="2E5395"/>
                <w:sz w:val="24"/>
              </w:rPr>
              <w:t>SEPSIS GRAVE</w:t>
            </w:r>
          </w:p>
        </w:tc>
        <w:tc>
          <w:tcPr>
            <w:tcW w:w="2686" w:type="dxa"/>
            <w:shd w:val="clear" w:color="auto" w:fill="D9E1F3"/>
          </w:tcPr>
          <w:p>
            <w:pPr>
              <w:pStyle w:val="TableParagraph"/>
              <w:rPr>
                <w:b/>
                <w:sz w:val="24"/>
              </w:rPr>
            </w:pPr>
            <w:r>
              <w:rPr>
                <w:b/>
                <w:color w:val="2E5395"/>
                <w:sz w:val="24"/>
              </w:rPr>
              <w:t>17</w:t>
            </w:r>
          </w:p>
        </w:tc>
        <w:tc>
          <w:tcPr>
            <w:tcW w:w="3027" w:type="dxa"/>
            <w:shd w:val="clear" w:color="auto" w:fill="D9E1F3"/>
          </w:tcPr>
          <w:p>
            <w:pPr>
              <w:pStyle w:val="TableParagraph"/>
              <w:rPr>
                <w:b/>
                <w:sz w:val="24"/>
              </w:rPr>
            </w:pPr>
            <w:r>
              <w:rPr>
                <w:b/>
                <w:color w:val="2E5395"/>
                <w:sz w:val="24"/>
              </w:rPr>
              <w:t>26.92%</w:t>
            </w:r>
          </w:p>
        </w:tc>
      </w:tr>
      <w:tr>
        <w:trPr>
          <w:trHeight w:val="291" w:hRule="exact"/>
        </w:trPr>
        <w:tc>
          <w:tcPr>
            <w:tcW w:w="3122" w:type="dxa"/>
          </w:tcPr>
          <w:p>
            <w:pPr>
              <w:pStyle w:val="TableParagraph"/>
              <w:rPr>
                <w:b/>
                <w:sz w:val="24"/>
              </w:rPr>
            </w:pPr>
            <w:r>
              <w:rPr>
                <w:b/>
                <w:color w:val="2E5395"/>
                <w:sz w:val="24"/>
              </w:rPr>
              <w:t>SHOCK SEPTICO</w:t>
            </w:r>
          </w:p>
        </w:tc>
        <w:tc>
          <w:tcPr>
            <w:tcW w:w="2686" w:type="dxa"/>
          </w:tcPr>
          <w:p>
            <w:pPr>
              <w:pStyle w:val="TableParagraph"/>
              <w:rPr>
                <w:b/>
                <w:sz w:val="24"/>
              </w:rPr>
            </w:pPr>
            <w:r>
              <w:rPr>
                <w:b/>
                <w:color w:val="2E5395"/>
                <w:sz w:val="24"/>
              </w:rPr>
              <w:t>29</w:t>
            </w:r>
          </w:p>
        </w:tc>
        <w:tc>
          <w:tcPr>
            <w:tcW w:w="3027" w:type="dxa"/>
          </w:tcPr>
          <w:p>
            <w:pPr>
              <w:pStyle w:val="TableParagraph"/>
              <w:rPr>
                <w:b/>
                <w:sz w:val="24"/>
              </w:rPr>
            </w:pPr>
            <w:r>
              <w:rPr>
                <w:b/>
                <w:color w:val="2E5395"/>
                <w:sz w:val="24"/>
              </w:rPr>
              <w:t>46.03%</w:t>
            </w:r>
          </w:p>
        </w:tc>
      </w:tr>
    </w:tbl>
    <w:p>
      <w:pPr>
        <w:pStyle w:val="BodyText"/>
        <w:rPr>
          <w:b/>
          <w:sz w:val="20"/>
        </w:rPr>
      </w:pPr>
    </w:p>
    <w:p>
      <w:pPr>
        <w:pStyle w:val="BodyText"/>
        <w:spacing w:before="11"/>
        <w:rPr>
          <w:b/>
          <w:sz w:val="21"/>
        </w:rPr>
      </w:pPr>
      <w:r>
        <w:rPr/>
        <w:pict>
          <v:group style="position:absolute;margin-left:84.675003pt;margin-top:14.595977pt;width:388pt;height:236.55pt;mso-position-horizontal-relative:page;mso-position-vertical-relative:paragraph;z-index:1720;mso-wrap-distance-left:0;mso-wrap-distance-right:0" coordorigin="1694,292" coordsize="7760,4731">
            <v:line style="position:absolute" from="8600,3827" to="9226,3827" stroked="true" strokeweight=".75pt" strokecolor="#d9d9d9"/>
            <v:line style="position:absolute" from="6775,3827" to="8025,3827" stroked="true" strokeweight=".75pt" strokecolor="#d9d9d9"/>
            <v:line style="position:absolute" from="4945,3827" to="6200,3827" stroked="true" strokeweight=".75pt" strokecolor="#d9d9d9"/>
            <v:line style="position:absolute" from="1921,3827" to="4375,3827" stroked="true" strokeweight=".75pt" strokecolor="#d9d9d9"/>
            <v:rect style="position:absolute;left:2550;top:3842;width:570;height:295" filled="true" fillcolor="#5b9bd4" stroked="false">
              <v:fill type="solid"/>
            </v:rect>
            <v:line style="position:absolute" from="4945,3512" to="6200,3512" stroked="true" strokeweight=".75pt" strokecolor="#d9d9d9"/>
            <v:line style="position:absolute" from="1921,3512" to="4375,3512" stroked="true" strokeweight=".75pt" strokecolor="#d9d9d9"/>
            <v:line style="position:absolute" from="4945,3202" to="6200,3202" stroked="true" strokeweight=".75pt" strokecolor="#d9d9d9"/>
            <v:line style="position:absolute" from="1921,3202" to="4375,3202" stroked="true" strokeweight=".75pt" strokecolor="#d9d9d9"/>
            <v:line style="position:absolute" from="4945,2892" to="6200,2892" stroked="true" strokeweight=".75pt" strokecolor="#d9d9d9"/>
            <v:line style="position:absolute" from="1921,2892" to="4375,2892" stroked="true" strokeweight=".75pt" strokecolor="#d9d9d9"/>
            <v:rect style="position:absolute;left:4375;top:2752;width:570;height:1385" filled="true" fillcolor="#5b9bd4" stroked="false">
              <v:fill type="solid"/>
            </v:rect>
            <v:line style="position:absolute" from="6775,3512" to="8025,3512" stroked="true" strokeweight=".75pt" strokecolor="#d9d9d9"/>
            <v:line style="position:absolute" from="6775,3202" to="8025,3202" stroked="true" strokeweight=".75pt" strokecolor="#d9d9d9"/>
            <v:line style="position:absolute" from="6775,2892" to="8025,2892" stroked="true" strokeweight=".75pt" strokecolor="#d9d9d9"/>
            <v:line style="position:absolute" from="6775,2577" to="8025,2577" stroked="true" strokeweight=".75pt" strokecolor="#d9d9d9"/>
            <v:line style="position:absolute" from="1921,2577" to="6200,2577" stroked="true" strokeweight=".75pt" strokecolor="#d9d9d9"/>
            <v:rect style="position:absolute;left:6200;top:2457;width:575;height:1680" filled="true" fillcolor="#5b9bd4" stroked="false">
              <v:fill type="solid"/>
            </v:rect>
            <v:line style="position:absolute" from="8600,3512" to="9226,3512" stroked="true" strokeweight=".75pt" strokecolor="#d9d9d9"/>
            <v:line style="position:absolute" from="8600,3202" to="9226,3202" stroked="true" strokeweight=".75pt" strokecolor="#d9d9d9"/>
            <v:line style="position:absolute" from="8600,2892" to="9226,2892" stroked="true" strokeweight=".75pt" strokecolor="#d9d9d9"/>
            <v:line style="position:absolute" from="8600,2577" to="9226,2577" stroked="true" strokeweight=".75pt" strokecolor="#d9d9d9"/>
            <v:line style="position:absolute" from="8600,2267" to="9226,2267" stroked="true" strokeweight=".75pt" strokecolor="#d9d9d9"/>
            <v:line style="position:absolute" from="1921,2267" to="8025,2267" stroked="true" strokeweight=".75pt" strokecolor="#d9d9d9"/>
            <v:line style="position:absolute" from="8600,1957" to="9226,1957" stroked="true" strokeweight=".75pt" strokecolor="#d9d9d9"/>
            <v:line style="position:absolute" from="1921,1957" to="8025,1957" stroked="true" strokeweight=".75pt" strokecolor="#d9d9d9"/>
            <v:line style="position:absolute" from="8600,1642" to="9226,1642" stroked="true" strokeweight=".75pt" strokecolor="#d9d9d9"/>
            <v:line style="position:absolute" from="1921,1642" to="8025,1642" stroked="true" strokeweight=".75pt" strokecolor="#d9d9d9"/>
            <v:line style="position:absolute" from="8600,1332" to="9226,1332" stroked="true" strokeweight=".75pt" strokecolor="#d9d9d9"/>
            <v:line style="position:absolute" from="1921,1332" to="8025,1332" stroked="true" strokeweight=".75pt" strokecolor="#d9d9d9"/>
            <v:rect style="position:absolute;left:8025;top:1267;width:575;height:2870" filled="true" fillcolor="#5b9bd4" stroked="false">
              <v:fill type="solid"/>
            </v:rect>
            <v:line style="position:absolute" from="1921,4137" to="9226,4137" stroked="true" strokeweight=".75pt" strokecolor="#d9d9d9"/>
            <v:line style="position:absolute" from="1921,1021" to="9226,1021" stroked="true" strokeweight=".75pt" strokecolor="#d9d9d9"/>
            <v:line style="position:absolute" from="5303,4691" to="5303,4781" stroked="true" strokeweight="4.5225pt" strokecolor="#5b9bd4"/>
            <v:rect style="position:absolute;left:1701;top:299;width:7745;height:4716" filled="false" stroked="true" strokeweight=".75pt" strokecolor="#d9d9d9"/>
            <v:shape style="position:absolute;left:3392;top:491;width:4358;height:280" type="#_x0000_t202" filled="false" stroked="false">
              <v:textbox inset="0,0,0,0">
                <w:txbxContent>
                  <w:p>
                    <w:pPr>
                      <w:spacing w:line="280" w:lineRule="exact" w:before="0"/>
                      <w:ind w:left="0" w:right="-20" w:firstLine="0"/>
                      <w:jc w:val="left"/>
                      <w:rPr>
                        <w:sz w:val="28"/>
                      </w:rPr>
                    </w:pPr>
                    <w:r>
                      <w:rPr>
                        <w:color w:val="585858"/>
                        <w:sz w:val="28"/>
                      </w:rPr>
                      <w:t>Porcentaje segun criterio de sepsis</w:t>
                    </w:r>
                  </w:p>
                </w:txbxContent>
              </v:textbox>
              <w10:wrap type="none"/>
            </v:shape>
            <v:shape style="position:absolute;left:8012;top:999;width:610;height:180" type="#_x0000_t202" filled="false" stroked="false">
              <v:textbox inset="0,0,0,0">
                <w:txbxContent>
                  <w:p>
                    <w:pPr>
                      <w:spacing w:line="180" w:lineRule="exact" w:before="0"/>
                      <w:ind w:left="0" w:right="-15" w:firstLine="0"/>
                      <w:jc w:val="left"/>
                      <w:rPr>
                        <w:sz w:val="18"/>
                      </w:rPr>
                    </w:pPr>
                    <w:r>
                      <w:rPr>
                        <w:color w:val="404040"/>
                        <w:spacing w:val="-1"/>
                        <w:sz w:val="18"/>
                      </w:rPr>
                      <w:t>46.03%</w:t>
                    </w:r>
                  </w:p>
                </w:txbxContent>
              </v:textbox>
              <w10:wrap type="none"/>
            </v:shape>
            <v:shape style="position:absolute;left:6185;top:2190;width:610;height:180" type="#_x0000_t202" filled="false" stroked="false">
              <v:textbox inset="0,0,0,0">
                <w:txbxContent>
                  <w:p>
                    <w:pPr>
                      <w:spacing w:line="180" w:lineRule="exact" w:before="0"/>
                      <w:ind w:left="0" w:right="-15" w:firstLine="0"/>
                      <w:jc w:val="left"/>
                      <w:rPr>
                        <w:sz w:val="18"/>
                      </w:rPr>
                    </w:pPr>
                    <w:r>
                      <w:rPr>
                        <w:color w:val="404040"/>
                        <w:spacing w:val="-1"/>
                        <w:sz w:val="18"/>
                      </w:rPr>
                      <w:t>26.92%</w:t>
                    </w:r>
                  </w:p>
                </w:txbxContent>
              </v:textbox>
              <w10:wrap type="none"/>
            </v:shape>
            <v:shape style="position:absolute;left:4358;top:2483;width:610;height:180" type="#_x0000_t202" filled="false" stroked="false">
              <v:textbox inset="0,0,0,0">
                <w:txbxContent>
                  <w:p>
                    <w:pPr>
                      <w:spacing w:line="180" w:lineRule="exact" w:before="0"/>
                      <w:ind w:left="0" w:right="-15" w:firstLine="0"/>
                      <w:jc w:val="left"/>
                      <w:rPr>
                        <w:sz w:val="18"/>
                      </w:rPr>
                    </w:pPr>
                    <w:r>
                      <w:rPr>
                        <w:color w:val="404040"/>
                        <w:spacing w:val="-1"/>
                        <w:sz w:val="18"/>
                      </w:rPr>
                      <w:t>22.22%</w:t>
                    </w:r>
                  </w:p>
                </w:txbxContent>
              </v:textbox>
              <w10:wrap type="none"/>
            </v:shape>
            <v:shape style="position:absolute;left:2580;top:3572;width:511;height:180" type="#_x0000_t202" filled="false" stroked="false">
              <v:textbox inset="0,0,0,0">
                <w:txbxContent>
                  <w:p>
                    <w:pPr>
                      <w:spacing w:line="180" w:lineRule="exact" w:before="0"/>
                      <w:ind w:left="0" w:right="-20" w:firstLine="0"/>
                      <w:jc w:val="left"/>
                      <w:rPr>
                        <w:sz w:val="18"/>
                      </w:rPr>
                    </w:pPr>
                    <w:r>
                      <w:rPr>
                        <w:color w:val="404040"/>
                        <w:sz w:val="18"/>
                      </w:rPr>
                      <w:t>4.76%</w:t>
                    </w:r>
                  </w:p>
                </w:txbxContent>
              </v:textbox>
              <w10:wrap type="none"/>
            </v:shape>
            <v:shape style="position:absolute;left:2625;top:4269;width:420;height:180" type="#_x0000_t202" filled="false" stroked="false">
              <v:textbox inset="0,0,0,0">
                <w:txbxContent>
                  <w:p>
                    <w:pPr>
                      <w:spacing w:line="180" w:lineRule="exact" w:before="0"/>
                      <w:ind w:left="0" w:right="-17" w:firstLine="0"/>
                      <w:jc w:val="left"/>
                      <w:rPr>
                        <w:sz w:val="18"/>
                      </w:rPr>
                    </w:pPr>
                    <w:r>
                      <w:rPr>
                        <w:color w:val="585858"/>
                        <w:spacing w:val="-1"/>
                        <w:sz w:val="18"/>
                      </w:rPr>
                      <w:t>SIRS</w:t>
                    </w:r>
                  </w:p>
                </w:txbxContent>
              </v:textbox>
              <w10:wrap type="none"/>
            </v:shape>
            <v:shape style="position:absolute;left:4392;top:4269;width:540;height:180" type="#_x0000_t202" filled="false" stroked="false">
              <v:textbox inset="0,0,0,0">
                <w:txbxContent>
                  <w:p>
                    <w:pPr>
                      <w:spacing w:line="180" w:lineRule="exact" w:before="0"/>
                      <w:ind w:left="0" w:right="-15" w:firstLine="0"/>
                      <w:jc w:val="left"/>
                      <w:rPr>
                        <w:sz w:val="18"/>
                      </w:rPr>
                    </w:pPr>
                    <w:r>
                      <w:rPr>
                        <w:color w:val="585858"/>
                        <w:spacing w:val="-1"/>
                        <w:sz w:val="18"/>
                      </w:rPr>
                      <w:t>Sepsis</w:t>
                    </w:r>
                  </w:p>
                </w:txbxContent>
              </v:textbox>
              <w10:wrap type="none"/>
            </v:shape>
            <v:shape style="position:absolute;left:5949;top:4269;width:1080;height:180" type="#_x0000_t202" filled="false" stroked="false">
              <v:textbox inset="0,0,0,0">
                <w:txbxContent>
                  <w:p>
                    <w:pPr>
                      <w:spacing w:line="180" w:lineRule="exact" w:before="0"/>
                      <w:ind w:left="0" w:right="-9" w:firstLine="0"/>
                      <w:jc w:val="left"/>
                      <w:rPr>
                        <w:sz w:val="18"/>
                      </w:rPr>
                    </w:pPr>
                    <w:r>
                      <w:rPr>
                        <w:color w:val="585858"/>
                        <w:sz w:val="18"/>
                      </w:rPr>
                      <w:t>Sepsis</w:t>
                    </w:r>
                    <w:r>
                      <w:rPr>
                        <w:color w:val="585858"/>
                        <w:spacing w:val="-12"/>
                        <w:sz w:val="18"/>
                      </w:rPr>
                      <w:t> </w:t>
                    </w:r>
                    <w:r>
                      <w:rPr>
                        <w:color w:val="585858"/>
                        <w:sz w:val="18"/>
                      </w:rPr>
                      <w:t>Grave</w:t>
                    </w:r>
                  </w:p>
                </w:txbxContent>
              </v:textbox>
              <w10:wrap type="none"/>
            </v:shape>
            <v:shape style="position:absolute;left:7740;top:4269;width:1150;height:180" type="#_x0000_t202" filled="false" stroked="false">
              <v:textbox inset="0,0,0,0">
                <w:txbxContent>
                  <w:p>
                    <w:pPr>
                      <w:spacing w:line="180" w:lineRule="exact" w:before="0"/>
                      <w:ind w:left="0" w:right="-8" w:firstLine="0"/>
                      <w:jc w:val="left"/>
                      <w:rPr>
                        <w:sz w:val="18"/>
                      </w:rPr>
                    </w:pPr>
                    <w:r>
                      <w:rPr>
                        <w:color w:val="585858"/>
                        <w:sz w:val="18"/>
                      </w:rPr>
                      <w:t>Shosk</w:t>
                    </w:r>
                    <w:r>
                      <w:rPr>
                        <w:color w:val="585858"/>
                        <w:spacing w:val="-13"/>
                        <w:sz w:val="18"/>
                      </w:rPr>
                      <w:t> </w:t>
                    </w:r>
                    <w:r>
                      <w:rPr>
                        <w:color w:val="585858"/>
                        <w:sz w:val="18"/>
                      </w:rPr>
                      <w:t>Septico</w:t>
                    </w:r>
                  </w:p>
                </w:txbxContent>
              </v:textbox>
              <w10:wrap type="none"/>
            </v:shape>
            <v:shape style="position:absolute;left:5388;top:4654;width:570;height:180" type="#_x0000_t202" filled="false" stroked="false">
              <v:textbox inset="0,0,0,0">
                <w:txbxContent>
                  <w:p>
                    <w:pPr>
                      <w:spacing w:line="180" w:lineRule="exact" w:before="0"/>
                      <w:ind w:left="0" w:right="-15" w:firstLine="0"/>
                      <w:jc w:val="left"/>
                      <w:rPr>
                        <w:sz w:val="18"/>
                      </w:rPr>
                    </w:pPr>
                    <w:r>
                      <w:rPr>
                        <w:color w:val="585858"/>
                        <w:sz w:val="18"/>
                      </w:rPr>
                      <w:t>Serie</w:t>
                    </w:r>
                    <w:r>
                      <w:rPr>
                        <w:color w:val="585858"/>
                        <w:spacing w:val="-6"/>
                        <w:sz w:val="18"/>
                      </w:rPr>
                      <w:t> </w:t>
                    </w:r>
                    <w:r>
                      <w:rPr>
                        <w:color w:val="585858"/>
                        <w:sz w:val="18"/>
                      </w:rPr>
                      <w:t>1</w:t>
                    </w:r>
                  </w:p>
                </w:txbxContent>
              </v:textbox>
              <w10:wrap type="none"/>
            </v:shape>
            <w10:wrap type="topAndBottom"/>
          </v:group>
        </w:pict>
      </w:r>
    </w:p>
    <w:p>
      <w:pPr>
        <w:spacing w:after="0"/>
        <w:rPr>
          <w:sz w:val="21"/>
        </w:rPr>
        <w:sectPr>
          <w:pgSz w:w="12240" w:h="15840"/>
          <w:pgMar w:header="0" w:footer="945" w:top="1360" w:bottom="1200" w:left="1580" w:right="1580"/>
        </w:sectPr>
      </w:pPr>
    </w:p>
    <w:p>
      <w:pPr>
        <w:pStyle w:val="BodyText"/>
        <w:rPr>
          <w:b/>
          <w:sz w:val="20"/>
        </w:rPr>
      </w:pPr>
    </w:p>
    <w:p>
      <w:pPr>
        <w:pStyle w:val="BodyText"/>
        <w:spacing w:before="2"/>
        <w:rPr>
          <w:b/>
          <w:sz w:val="19"/>
        </w:rPr>
      </w:pPr>
    </w:p>
    <w:p>
      <w:pPr>
        <w:pStyle w:val="BodyText"/>
        <w:ind w:left="200"/>
      </w:pPr>
      <w:r>
        <w:rPr>
          <w:u w:val="single"/>
        </w:rPr>
        <w:t>Duración de la ventilación mecánica.</w:t>
      </w:r>
    </w:p>
    <w:p>
      <w:pPr>
        <w:pStyle w:val="BodyText"/>
        <w:spacing w:before="6"/>
        <w:rPr>
          <w:sz w:val="16"/>
        </w:rPr>
      </w:pPr>
    </w:p>
    <w:p>
      <w:pPr>
        <w:pStyle w:val="BodyText"/>
        <w:spacing w:line="360" w:lineRule="auto" w:before="69"/>
        <w:ind w:left="200" w:right="209"/>
        <w:jc w:val="both"/>
      </w:pPr>
      <w:r>
        <w:rPr/>
        <w:t>La</w:t>
      </w:r>
      <w:r>
        <w:rPr>
          <w:spacing w:val="-8"/>
        </w:rPr>
        <w:t> </w:t>
      </w:r>
      <w:r>
        <w:rPr/>
        <w:t>duración</w:t>
      </w:r>
      <w:r>
        <w:rPr>
          <w:spacing w:val="-8"/>
        </w:rPr>
        <w:t> </w:t>
      </w:r>
      <w:r>
        <w:rPr/>
        <w:t>media</w:t>
      </w:r>
      <w:r>
        <w:rPr>
          <w:spacing w:val="-8"/>
        </w:rPr>
        <w:t> </w:t>
      </w:r>
      <w:r>
        <w:rPr/>
        <w:t>de</w:t>
      </w:r>
      <w:r>
        <w:rPr>
          <w:spacing w:val="-8"/>
        </w:rPr>
        <w:t> </w:t>
      </w:r>
      <w:r>
        <w:rPr/>
        <w:t>la</w:t>
      </w:r>
      <w:r>
        <w:rPr>
          <w:spacing w:val="-8"/>
        </w:rPr>
        <w:t> </w:t>
      </w:r>
      <w:r>
        <w:rPr/>
        <w:t>intubación</w:t>
      </w:r>
      <w:r>
        <w:rPr>
          <w:spacing w:val="-8"/>
        </w:rPr>
        <w:t> </w:t>
      </w:r>
      <w:r>
        <w:rPr/>
        <w:t>fue</w:t>
      </w:r>
      <w:r>
        <w:rPr>
          <w:spacing w:val="-8"/>
        </w:rPr>
        <w:t> </w:t>
      </w:r>
      <w:r>
        <w:rPr/>
        <w:t>de</w:t>
      </w:r>
      <w:r>
        <w:rPr>
          <w:spacing w:val="-8"/>
        </w:rPr>
        <w:t> </w:t>
      </w:r>
      <w:r>
        <w:rPr/>
        <w:t>11.12</w:t>
      </w:r>
      <w:r>
        <w:rPr>
          <w:spacing w:val="-12"/>
        </w:rPr>
        <w:t> </w:t>
      </w:r>
      <w:r>
        <w:rPr/>
        <w:t>días</w:t>
      </w:r>
      <w:r>
        <w:rPr>
          <w:spacing w:val="-9"/>
        </w:rPr>
        <w:t> </w:t>
      </w:r>
      <w:r>
        <w:rPr/>
        <w:t>(D.E.</w:t>
      </w:r>
      <w:r>
        <w:rPr>
          <w:spacing w:val="-10"/>
        </w:rPr>
        <w:t> </w:t>
      </w:r>
      <w:r>
        <w:rPr/>
        <w:t>4.18</w:t>
      </w:r>
      <w:r>
        <w:rPr>
          <w:spacing w:val="-8"/>
        </w:rPr>
        <w:t> </w:t>
      </w:r>
      <w:r>
        <w:rPr>
          <w:spacing w:val="-4"/>
        </w:rPr>
        <w:t>IC</w:t>
      </w:r>
      <w:r>
        <w:rPr>
          <w:spacing w:val="-8"/>
        </w:rPr>
        <w:t> </w:t>
      </w:r>
      <w:r>
        <w:rPr/>
        <w:t>95%</w:t>
      </w:r>
      <w:r>
        <w:rPr>
          <w:spacing w:val="-8"/>
        </w:rPr>
        <w:t> </w:t>
      </w:r>
      <w:r>
        <w:rPr/>
        <w:t>9.7</w:t>
      </w:r>
      <w:r>
        <w:rPr>
          <w:spacing w:val="1"/>
        </w:rPr>
        <w:t> </w:t>
      </w:r>
      <w:r>
        <w:rPr/>
        <w:t>-</w:t>
      </w:r>
      <w:r>
        <w:rPr>
          <w:spacing w:val="-9"/>
        </w:rPr>
        <w:t> </w:t>
      </w:r>
      <w:r>
        <w:rPr/>
        <w:t>12.42) con un rango de 5 a 21 dias, la mediana se situo en 10</w:t>
      </w:r>
      <w:r>
        <w:rPr>
          <w:spacing w:val="-23"/>
        </w:rPr>
        <w:t> </w:t>
      </w:r>
      <w:r>
        <w:rPr/>
        <w:t>dias.</w:t>
      </w:r>
    </w:p>
    <w:p>
      <w:pPr>
        <w:pStyle w:val="BodyText"/>
        <w:spacing w:line="360" w:lineRule="auto" w:before="125"/>
        <w:ind w:left="200" w:right="221"/>
        <w:jc w:val="both"/>
      </w:pPr>
      <w:r>
        <w:rPr/>
        <w:t>Una</w:t>
      </w:r>
      <w:r>
        <w:rPr>
          <w:spacing w:val="-17"/>
        </w:rPr>
        <w:t> </w:t>
      </w:r>
      <w:r>
        <w:rPr/>
        <w:t>mayor</w:t>
      </w:r>
      <w:r>
        <w:rPr>
          <w:spacing w:val="-18"/>
        </w:rPr>
        <w:t> </w:t>
      </w:r>
      <w:r>
        <w:rPr/>
        <w:t>edad</w:t>
      </w:r>
      <w:r>
        <w:rPr>
          <w:spacing w:val="-17"/>
        </w:rPr>
        <w:t> </w:t>
      </w:r>
      <w:r>
        <w:rPr/>
        <w:t>tuvo</w:t>
      </w:r>
      <w:r>
        <w:rPr>
          <w:spacing w:val="-14"/>
        </w:rPr>
        <w:t> </w:t>
      </w:r>
      <w:r>
        <w:rPr/>
        <w:t>correlación</w:t>
      </w:r>
      <w:r>
        <w:rPr>
          <w:spacing w:val="-17"/>
        </w:rPr>
        <w:t> </w:t>
      </w:r>
      <w:r>
        <w:rPr/>
        <w:t>con</w:t>
      </w:r>
      <w:r>
        <w:rPr>
          <w:spacing w:val="-16"/>
        </w:rPr>
        <w:t> </w:t>
      </w:r>
      <w:r>
        <w:rPr/>
        <w:t>una</w:t>
      </w:r>
      <w:r>
        <w:rPr>
          <w:spacing w:val="-17"/>
        </w:rPr>
        <w:t> </w:t>
      </w:r>
      <w:r>
        <w:rPr/>
        <w:t>mayor</w:t>
      </w:r>
      <w:r>
        <w:rPr>
          <w:spacing w:val="-13"/>
        </w:rPr>
        <w:t> </w:t>
      </w:r>
      <w:r>
        <w:rPr/>
        <w:t>duracion</w:t>
      </w:r>
      <w:r>
        <w:rPr>
          <w:spacing w:val="-17"/>
        </w:rPr>
        <w:t> </w:t>
      </w:r>
      <w:r>
        <w:rPr/>
        <w:t>de</w:t>
      </w:r>
      <w:r>
        <w:rPr>
          <w:spacing w:val="-17"/>
        </w:rPr>
        <w:t> </w:t>
      </w:r>
      <w:r>
        <w:rPr/>
        <w:t>la</w:t>
      </w:r>
      <w:r>
        <w:rPr>
          <w:spacing w:val="-8"/>
        </w:rPr>
        <w:t> </w:t>
      </w:r>
      <w:r>
        <w:rPr/>
        <w:t>intubacion.</w:t>
      </w:r>
      <w:r>
        <w:rPr>
          <w:spacing w:val="-15"/>
        </w:rPr>
        <w:t> </w:t>
      </w:r>
      <w:r>
        <w:rPr/>
        <w:t>También se</w:t>
      </w:r>
      <w:r>
        <w:rPr>
          <w:spacing w:val="-8"/>
        </w:rPr>
        <w:t> </w:t>
      </w:r>
      <w:r>
        <w:rPr/>
        <w:t>observó</w:t>
      </w:r>
      <w:r>
        <w:rPr>
          <w:spacing w:val="-11"/>
        </w:rPr>
        <w:t> </w:t>
      </w:r>
      <w:r>
        <w:rPr/>
        <w:t>una</w:t>
      </w:r>
      <w:r>
        <w:rPr>
          <w:spacing w:val="-8"/>
        </w:rPr>
        <w:t> </w:t>
      </w:r>
      <w:r>
        <w:rPr/>
        <w:t>moderada</w:t>
      </w:r>
      <w:r>
        <w:rPr>
          <w:spacing w:val="-8"/>
        </w:rPr>
        <w:t> </w:t>
      </w:r>
      <w:r>
        <w:rPr/>
        <w:t>correlación</w:t>
      </w:r>
      <w:r>
        <w:rPr>
          <w:spacing w:val="-8"/>
        </w:rPr>
        <w:t> </w:t>
      </w:r>
      <w:r>
        <w:rPr/>
        <w:t>entre</w:t>
      </w:r>
      <w:r>
        <w:rPr>
          <w:spacing w:val="-8"/>
        </w:rPr>
        <w:t> </w:t>
      </w:r>
      <w:r>
        <w:rPr/>
        <w:t>los</w:t>
      </w:r>
      <w:r>
        <w:rPr>
          <w:spacing w:val="-9"/>
        </w:rPr>
        <w:t> </w:t>
      </w:r>
      <w:r>
        <w:rPr/>
        <w:t>días</w:t>
      </w:r>
      <w:r>
        <w:rPr>
          <w:spacing w:val="-9"/>
        </w:rPr>
        <w:t> </w:t>
      </w:r>
      <w:r>
        <w:rPr/>
        <w:t>de</w:t>
      </w:r>
      <w:r>
        <w:rPr>
          <w:spacing w:val="-8"/>
        </w:rPr>
        <w:t> </w:t>
      </w:r>
      <w:r>
        <w:rPr/>
        <w:t>ingreso</w:t>
      </w:r>
      <w:r>
        <w:rPr>
          <w:spacing w:val="-8"/>
        </w:rPr>
        <w:t> </w:t>
      </w:r>
      <w:r>
        <w:rPr/>
        <w:t>a</w:t>
      </w:r>
      <w:r>
        <w:rPr>
          <w:spacing w:val="-13"/>
        </w:rPr>
        <w:t> </w:t>
      </w:r>
      <w:r>
        <w:rPr/>
        <w:t>UCIa</w:t>
      </w:r>
      <w:r>
        <w:rPr>
          <w:spacing w:val="-8"/>
        </w:rPr>
        <w:t> </w:t>
      </w:r>
      <w:r>
        <w:rPr/>
        <w:t>y</w:t>
      </w:r>
      <w:r>
        <w:rPr>
          <w:spacing w:val="-14"/>
        </w:rPr>
        <w:t> </w:t>
      </w:r>
      <w:r>
        <w:rPr/>
        <w:t>una</w:t>
      </w:r>
      <w:r>
        <w:rPr>
          <w:spacing w:val="-8"/>
        </w:rPr>
        <w:t> </w:t>
      </w:r>
      <w:r>
        <w:rPr/>
        <w:t>mayor duración de</w:t>
      </w:r>
      <w:r>
        <w:rPr>
          <w:spacing w:val="-3"/>
        </w:rPr>
        <w:t> </w:t>
      </w:r>
      <w:r>
        <w:rPr/>
        <w:t>intubación.</w:t>
      </w:r>
    </w:p>
    <w:p>
      <w:pPr>
        <w:pStyle w:val="BodyText"/>
        <w:spacing w:line="360" w:lineRule="auto" w:before="125"/>
        <w:ind w:left="200" w:right="216"/>
        <w:jc w:val="both"/>
      </w:pPr>
      <w:r>
        <w:rPr/>
        <w:t>No se encontró una relación entre los días de ventilación mecánica en relación al resto de las variables analizadas.</w:t>
      </w:r>
    </w:p>
    <w:p>
      <w:pPr>
        <w:pStyle w:val="BodyText"/>
      </w:pPr>
    </w:p>
    <w:p>
      <w:pPr>
        <w:pStyle w:val="BodyText"/>
        <w:spacing w:before="11"/>
        <w:rPr>
          <w:sz w:val="32"/>
        </w:rPr>
      </w:pPr>
    </w:p>
    <w:p>
      <w:pPr>
        <w:pStyle w:val="BodyText"/>
        <w:ind w:left="200"/>
        <w:jc w:val="both"/>
      </w:pPr>
      <w:r>
        <w:rPr>
          <w:u w:val="single"/>
        </w:rPr>
        <w:t>Germenes analizados</w:t>
      </w:r>
    </w:p>
    <w:p>
      <w:pPr>
        <w:pStyle w:val="BodyText"/>
        <w:spacing w:before="5"/>
        <w:rPr>
          <w:sz w:val="16"/>
        </w:rPr>
      </w:pPr>
    </w:p>
    <w:p>
      <w:pPr>
        <w:pStyle w:val="BodyText"/>
        <w:spacing w:line="360" w:lineRule="auto" w:before="70"/>
        <w:ind w:left="200" w:right="218"/>
        <w:jc w:val="both"/>
      </w:pPr>
      <w:r>
        <w:rPr/>
        <w:t>El</w:t>
      </w:r>
      <w:r>
        <w:rPr>
          <w:spacing w:val="-21"/>
        </w:rPr>
        <w:t> </w:t>
      </w:r>
      <w:r>
        <w:rPr/>
        <w:t>germen</w:t>
      </w:r>
      <w:r>
        <w:rPr>
          <w:spacing w:val="-16"/>
        </w:rPr>
        <w:t> </w:t>
      </w:r>
      <w:r>
        <w:rPr/>
        <w:t>mas</w:t>
      </w:r>
      <w:r>
        <w:rPr>
          <w:spacing w:val="-17"/>
        </w:rPr>
        <w:t> </w:t>
      </w:r>
      <w:r>
        <w:rPr/>
        <w:t>frecuentemente</w:t>
      </w:r>
      <w:r>
        <w:rPr>
          <w:spacing w:val="-16"/>
        </w:rPr>
        <w:t> </w:t>
      </w:r>
      <w:r>
        <w:rPr/>
        <w:t>aislado</w:t>
      </w:r>
      <w:r>
        <w:rPr>
          <w:spacing w:val="-16"/>
        </w:rPr>
        <w:t> </w:t>
      </w:r>
      <w:r>
        <w:rPr/>
        <w:t>en</w:t>
      </w:r>
      <w:r>
        <w:rPr>
          <w:spacing w:val="-10"/>
        </w:rPr>
        <w:t> </w:t>
      </w:r>
      <w:r>
        <w:rPr/>
        <w:t>los</w:t>
      </w:r>
      <w:r>
        <w:rPr>
          <w:spacing w:val="-17"/>
        </w:rPr>
        <w:t> </w:t>
      </w:r>
      <w:r>
        <w:rPr/>
        <w:t>episodios</w:t>
      </w:r>
      <w:r>
        <w:rPr>
          <w:spacing w:val="-17"/>
        </w:rPr>
        <w:t> </w:t>
      </w:r>
      <w:r>
        <w:rPr/>
        <w:t>de</w:t>
      </w:r>
      <w:r>
        <w:rPr>
          <w:spacing w:val="-16"/>
        </w:rPr>
        <w:t> </w:t>
      </w:r>
      <w:r>
        <w:rPr/>
        <w:t>NAVM</w:t>
      </w:r>
      <w:r>
        <w:rPr>
          <w:spacing w:val="-17"/>
        </w:rPr>
        <w:t> </w:t>
      </w:r>
      <w:r>
        <w:rPr/>
        <w:t>fue</w:t>
      </w:r>
      <w:r>
        <w:rPr>
          <w:spacing w:val="-16"/>
        </w:rPr>
        <w:t> </w:t>
      </w:r>
      <w:r>
        <w:rPr/>
        <w:t>Acinetobacter Baumannii en 14 casos (22.22 %), seguido de Escherichia Coli con 10 casos (15.87%), y en tercer lugar Pseudomonas Aeruginosa con 9  casos</w:t>
      </w:r>
      <w:r>
        <w:rPr>
          <w:spacing w:val="-19"/>
        </w:rPr>
        <w:t> </w:t>
      </w:r>
      <w:r>
        <w:rPr/>
        <w:t>(14.28%).</w:t>
      </w:r>
    </w:p>
    <w:p>
      <w:pPr>
        <w:pStyle w:val="BodyText"/>
      </w:pPr>
    </w:p>
    <w:p>
      <w:pPr>
        <w:pStyle w:val="BodyText"/>
        <w:rPr>
          <w:sz w:val="33"/>
        </w:rPr>
      </w:pPr>
    </w:p>
    <w:p>
      <w:pPr>
        <w:spacing w:before="0"/>
        <w:ind w:left="200" w:right="0" w:firstLine="0"/>
        <w:jc w:val="both"/>
        <w:rPr>
          <w:b/>
          <w:sz w:val="24"/>
        </w:rPr>
      </w:pPr>
      <w:r>
        <w:rPr>
          <w:b/>
          <w:sz w:val="24"/>
        </w:rPr>
        <w:t>Bacterias gram negativas reportadas en la muestra</w:t>
      </w:r>
    </w:p>
    <w:p>
      <w:pPr>
        <w:pStyle w:val="BodyText"/>
        <w:spacing w:before="6"/>
        <w:rPr>
          <w:b/>
          <w:sz w:val="22"/>
        </w:rPr>
      </w:pPr>
    </w:p>
    <w:tbl>
      <w:tblPr>
        <w:tblW w:w="0" w:type="auto"/>
        <w:jc w:val="left"/>
        <w:tblInd w:w="1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3377"/>
        <w:gridCol w:w="2771"/>
        <w:gridCol w:w="2877"/>
      </w:tblGrid>
      <w:tr>
        <w:trPr>
          <w:trHeight w:val="430" w:hRule="exact"/>
        </w:trPr>
        <w:tc>
          <w:tcPr>
            <w:tcW w:w="3377" w:type="dxa"/>
            <w:tcBorders>
              <w:bottom w:val="single" w:sz="12" w:space="0" w:color="8EAADB"/>
            </w:tcBorders>
          </w:tcPr>
          <w:p>
            <w:pPr>
              <w:pStyle w:val="TableParagraph"/>
              <w:rPr>
                <w:b/>
                <w:sz w:val="24"/>
              </w:rPr>
            </w:pPr>
            <w:r>
              <w:rPr>
                <w:b/>
                <w:color w:val="2E5395"/>
                <w:sz w:val="24"/>
              </w:rPr>
              <w:t>Bacteria</w:t>
            </w:r>
          </w:p>
        </w:tc>
        <w:tc>
          <w:tcPr>
            <w:tcW w:w="2771" w:type="dxa"/>
            <w:tcBorders>
              <w:bottom w:val="single" w:sz="12" w:space="0" w:color="8EAADB"/>
            </w:tcBorders>
          </w:tcPr>
          <w:p>
            <w:pPr>
              <w:pStyle w:val="TableParagraph"/>
              <w:rPr>
                <w:b/>
                <w:sz w:val="24"/>
              </w:rPr>
            </w:pPr>
            <w:r>
              <w:rPr>
                <w:b/>
                <w:color w:val="2E5395"/>
                <w:sz w:val="24"/>
              </w:rPr>
              <w:t>Numero de casos</w:t>
            </w:r>
          </w:p>
        </w:tc>
        <w:tc>
          <w:tcPr>
            <w:tcW w:w="2877" w:type="dxa"/>
            <w:tcBorders>
              <w:bottom w:val="single" w:sz="12" w:space="0" w:color="8EAADB"/>
            </w:tcBorders>
          </w:tcPr>
          <w:p>
            <w:pPr>
              <w:pStyle w:val="TableParagraph"/>
              <w:ind w:left="100"/>
              <w:rPr>
                <w:b/>
                <w:sz w:val="24"/>
              </w:rPr>
            </w:pPr>
            <w:r>
              <w:rPr>
                <w:b/>
                <w:color w:val="2E5395"/>
                <w:sz w:val="24"/>
              </w:rPr>
              <w:t>Porcentaje de casos</w:t>
            </w:r>
          </w:p>
        </w:tc>
      </w:tr>
      <w:tr>
        <w:trPr>
          <w:trHeight w:val="295" w:hRule="exact"/>
        </w:trPr>
        <w:tc>
          <w:tcPr>
            <w:tcW w:w="3377" w:type="dxa"/>
            <w:tcBorders>
              <w:top w:val="single" w:sz="12" w:space="0" w:color="8EAADB"/>
            </w:tcBorders>
            <w:shd w:val="clear" w:color="auto" w:fill="D9E1F3"/>
          </w:tcPr>
          <w:p>
            <w:pPr>
              <w:pStyle w:val="TableParagraph"/>
              <w:rPr>
                <w:b/>
                <w:sz w:val="24"/>
              </w:rPr>
            </w:pPr>
            <w:r>
              <w:rPr>
                <w:b/>
                <w:color w:val="2E5395"/>
                <w:sz w:val="24"/>
              </w:rPr>
              <w:t>Acinetobacter Baumannii</w:t>
            </w:r>
          </w:p>
        </w:tc>
        <w:tc>
          <w:tcPr>
            <w:tcW w:w="2771" w:type="dxa"/>
            <w:tcBorders>
              <w:top w:val="single" w:sz="12" w:space="0" w:color="8EAADB"/>
            </w:tcBorders>
            <w:shd w:val="clear" w:color="auto" w:fill="D9E1F3"/>
          </w:tcPr>
          <w:p>
            <w:pPr>
              <w:pStyle w:val="TableParagraph"/>
              <w:rPr>
                <w:b/>
                <w:sz w:val="24"/>
              </w:rPr>
            </w:pPr>
            <w:r>
              <w:rPr>
                <w:b/>
                <w:color w:val="2E5395"/>
                <w:sz w:val="24"/>
              </w:rPr>
              <w:t>14</w:t>
            </w:r>
          </w:p>
        </w:tc>
        <w:tc>
          <w:tcPr>
            <w:tcW w:w="2877" w:type="dxa"/>
            <w:tcBorders>
              <w:top w:val="single" w:sz="12" w:space="0" w:color="8EAADB"/>
            </w:tcBorders>
            <w:shd w:val="clear" w:color="auto" w:fill="D9E1F3"/>
          </w:tcPr>
          <w:p>
            <w:pPr>
              <w:pStyle w:val="TableParagraph"/>
              <w:ind w:left="100"/>
              <w:rPr>
                <w:b/>
                <w:sz w:val="24"/>
              </w:rPr>
            </w:pPr>
            <w:r>
              <w:rPr>
                <w:b/>
                <w:color w:val="2E5395"/>
                <w:sz w:val="24"/>
              </w:rPr>
              <w:t>22.22%</w:t>
            </w:r>
          </w:p>
        </w:tc>
      </w:tr>
      <w:tr>
        <w:trPr>
          <w:trHeight w:val="290" w:hRule="exact"/>
        </w:trPr>
        <w:tc>
          <w:tcPr>
            <w:tcW w:w="3377" w:type="dxa"/>
          </w:tcPr>
          <w:p>
            <w:pPr>
              <w:pStyle w:val="TableParagraph"/>
              <w:rPr>
                <w:b/>
                <w:sz w:val="24"/>
              </w:rPr>
            </w:pPr>
            <w:r>
              <w:rPr>
                <w:b/>
                <w:color w:val="2E5395"/>
                <w:sz w:val="24"/>
              </w:rPr>
              <w:t>Escherichia Coli</w:t>
            </w:r>
          </w:p>
        </w:tc>
        <w:tc>
          <w:tcPr>
            <w:tcW w:w="2771" w:type="dxa"/>
          </w:tcPr>
          <w:p>
            <w:pPr>
              <w:pStyle w:val="TableParagraph"/>
              <w:rPr>
                <w:b/>
                <w:sz w:val="24"/>
              </w:rPr>
            </w:pPr>
            <w:r>
              <w:rPr>
                <w:b/>
                <w:color w:val="2E5395"/>
                <w:sz w:val="24"/>
              </w:rPr>
              <w:t>10</w:t>
            </w:r>
          </w:p>
        </w:tc>
        <w:tc>
          <w:tcPr>
            <w:tcW w:w="2877" w:type="dxa"/>
          </w:tcPr>
          <w:p>
            <w:pPr>
              <w:pStyle w:val="TableParagraph"/>
              <w:ind w:left="100"/>
              <w:rPr>
                <w:b/>
                <w:sz w:val="24"/>
              </w:rPr>
            </w:pPr>
            <w:r>
              <w:rPr>
                <w:b/>
                <w:color w:val="2E5395"/>
                <w:sz w:val="24"/>
              </w:rPr>
              <w:t>15.87%</w:t>
            </w:r>
          </w:p>
        </w:tc>
      </w:tr>
      <w:tr>
        <w:trPr>
          <w:trHeight w:val="285" w:hRule="exact"/>
        </w:trPr>
        <w:tc>
          <w:tcPr>
            <w:tcW w:w="3377" w:type="dxa"/>
            <w:shd w:val="clear" w:color="auto" w:fill="D9E1F3"/>
          </w:tcPr>
          <w:p>
            <w:pPr>
              <w:pStyle w:val="TableParagraph"/>
              <w:rPr>
                <w:b/>
                <w:sz w:val="24"/>
              </w:rPr>
            </w:pPr>
            <w:r>
              <w:rPr>
                <w:b/>
                <w:color w:val="2E5395"/>
                <w:sz w:val="24"/>
              </w:rPr>
              <w:t>Pseudomona Aeruginosa</w:t>
            </w:r>
          </w:p>
        </w:tc>
        <w:tc>
          <w:tcPr>
            <w:tcW w:w="2771" w:type="dxa"/>
            <w:shd w:val="clear" w:color="auto" w:fill="D9E1F3"/>
          </w:tcPr>
          <w:p>
            <w:pPr>
              <w:pStyle w:val="TableParagraph"/>
              <w:rPr>
                <w:b/>
                <w:sz w:val="24"/>
              </w:rPr>
            </w:pPr>
            <w:r>
              <w:rPr>
                <w:b/>
                <w:color w:val="2E5395"/>
                <w:w w:val="99"/>
                <w:sz w:val="24"/>
              </w:rPr>
              <w:t>9</w:t>
            </w:r>
          </w:p>
        </w:tc>
        <w:tc>
          <w:tcPr>
            <w:tcW w:w="2877" w:type="dxa"/>
            <w:shd w:val="clear" w:color="auto" w:fill="D9E1F3"/>
          </w:tcPr>
          <w:p>
            <w:pPr>
              <w:pStyle w:val="TableParagraph"/>
              <w:ind w:left="100"/>
              <w:rPr>
                <w:b/>
                <w:sz w:val="24"/>
              </w:rPr>
            </w:pPr>
            <w:r>
              <w:rPr>
                <w:b/>
                <w:color w:val="2E5395"/>
                <w:sz w:val="24"/>
              </w:rPr>
              <w:t>14.28%</w:t>
            </w:r>
          </w:p>
        </w:tc>
      </w:tr>
      <w:tr>
        <w:trPr>
          <w:trHeight w:val="285" w:hRule="exact"/>
        </w:trPr>
        <w:tc>
          <w:tcPr>
            <w:tcW w:w="3377" w:type="dxa"/>
          </w:tcPr>
          <w:p>
            <w:pPr>
              <w:pStyle w:val="TableParagraph"/>
              <w:rPr>
                <w:b/>
                <w:sz w:val="24"/>
              </w:rPr>
            </w:pPr>
            <w:r>
              <w:rPr>
                <w:b/>
                <w:color w:val="2E5395"/>
                <w:sz w:val="24"/>
              </w:rPr>
              <w:t>Enterobacter Cloacae</w:t>
            </w:r>
          </w:p>
        </w:tc>
        <w:tc>
          <w:tcPr>
            <w:tcW w:w="2771" w:type="dxa"/>
          </w:tcPr>
          <w:p>
            <w:pPr>
              <w:pStyle w:val="TableParagraph"/>
              <w:rPr>
                <w:b/>
                <w:sz w:val="24"/>
              </w:rPr>
            </w:pPr>
            <w:r>
              <w:rPr>
                <w:b/>
                <w:color w:val="2E5395"/>
                <w:w w:val="99"/>
                <w:sz w:val="24"/>
              </w:rPr>
              <w:t>8</w:t>
            </w:r>
          </w:p>
        </w:tc>
        <w:tc>
          <w:tcPr>
            <w:tcW w:w="2877" w:type="dxa"/>
          </w:tcPr>
          <w:p>
            <w:pPr>
              <w:pStyle w:val="TableParagraph"/>
              <w:ind w:left="100"/>
              <w:rPr>
                <w:b/>
                <w:sz w:val="24"/>
              </w:rPr>
            </w:pPr>
            <w:r>
              <w:rPr>
                <w:b/>
                <w:color w:val="2E5395"/>
                <w:sz w:val="24"/>
              </w:rPr>
              <w:t>12.69%</w:t>
            </w:r>
          </w:p>
        </w:tc>
      </w:tr>
      <w:tr>
        <w:trPr>
          <w:trHeight w:val="285" w:hRule="exact"/>
        </w:trPr>
        <w:tc>
          <w:tcPr>
            <w:tcW w:w="3377" w:type="dxa"/>
            <w:shd w:val="clear" w:color="auto" w:fill="D9E1F3"/>
          </w:tcPr>
          <w:p>
            <w:pPr>
              <w:pStyle w:val="TableParagraph"/>
              <w:rPr>
                <w:b/>
                <w:sz w:val="24"/>
              </w:rPr>
            </w:pPr>
            <w:r>
              <w:rPr>
                <w:b/>
                <w:color w:val="2E5395"/>
                <w:sz w:val="24"/>
              </w:rPr>
              <w:t>Pseudomona Fluorescens</w:t>
            </w:r>
          </w:p>
        </w:tc>
        <w:tc>
          <w:tcPr>
            <w:tcW w:w="2771" w:type="dxa"/>
            <w:shd w:val="clear" w:color="auto" w:fill="D9E1F3"/>
          </w:tcPr>
          <w:p>
            <w:pPr>
              <w:pStyle w:val="TableParagraph"/>
              <w:rPr>
                <w:b/>
                <w:sz w:val="24"/>
              </w:rPr>
            </w:pPr>
            <w:r>
              <w:rPr>
                <w:b/>
                <w:color w:val="2E5395"/>
                <w:w w:val="99"/>
                <w:sz w:val="24"/>
              </w:rPr>
              <w:t>7</w:t>
            </w:r>
          </w:p>
        </w:tc>
        <w:tc>
          <w:tcPr>
            <w:tcW w:w="2877" w:type="dxa"/>
            <w:shd w:val="clear" w:color="auto" w:fill="D9E1F3"/>
          </w:tcPr>
          <w:p>
            <w:pPr>
              <w:pStyle w:val="TableParagraph"/>
              <w:ind w:left="100"/>
              <w:rPr>
                <w:b/>
                <w:sz w:val="24"/>
              </w:rPr>
            </w:pPr>
            <w:r>
              <w:rPr>
                <w:b/>
                <w:color w:val="2E5395"/>
                <w:sz w:val="24"/>
              </w:rPr>
              <w:t>11.11%</w:t>
            </w:r>
          </w:p>
        </w:tc>
      </w:tr>
      <w:tr>
        <w:trPr>
          <w:trHeight w:val="285" w:hRule="exact"/>
        </w:trPr>
        <w:tc>
          <w:tcPr>
            <w:tcW w:w="3377" w:type="dxa"/>
          </w:tcPr>
          <w:p>
            <w:pPr>
              <w:pStyle w:val="TableParagraph"/>
              <w:rPr>
                <w:b/>
                <w:sz w:val="24"/>
              </w:rPr>
            </w:pPr>
            <w:r>
              <w:rPr>
                <w:b/>
                <w:color w:val="2E5395"/>
                <w:sz w:val="24"/>
              </w:rPr>
              <w:t>Haemophilus Influenzae</w:t>
            </w:r>
          </w:p>
        </w:tc>
        <w:tc>
          <w:tcPr>
            <w:tcW w:w="2771" w:type="dxa"/>
          </w:tcPr>
          <w:p>
            <w:pPr>
              <w:pStyle w:val="TableParagraph"/>
              <w:rPr>
                <w:b/>
                <w:sz w:val="24"/>
              </w:rPr>
            </w:pPr>
            <w:r>
              <w:rPr>
                <w:b/>
                <w:color w:val="2E5395"/>
                <w:w w:val="99"/>
                <w:sz w:val="24"/>
              </w:rPr>
              <w:t>5</w:t>
            </w:r>
          </w:p>
        </w:tc>
        <w:tc>
          <w:tcPr>
            <w:tcW w:w="2877" w:type="dxa"/>
          </w:tcPr>
          <w:p>
            <w:pPr>
              <w:pStyle w:val="TableParagraph"/>
              <w:ind w:left="100"/>
              <w:rPr>
                <w:b/>
                <w:sz w:val="24"/>
              </w:rPr>
            </w:pPr>
            <w:r>
              <w:rPr>
                <w:b/>
                <w:color w:val="2E5395"/>
                <w:sz w:val="24"/>
              </w:rPr>
              <w:t>7.93%</w:t>
            </w:r>
          </w:p>
        </w:tc>
      </w:tr>
      <w:tr>
        <w:trPr>
          <w:trHeight w:val="290" w:hRule="exact"/>
        </w:trPr>
        <w:tc>
          <w:tcPr>
            <w:tcW w:w="3377" w:type="dxa"/>
            <w:shd w:val="clear" w:color="auto" w:fill="D9E1F3"/>
          </w:tcPr>
          <w:p>
            <w:pPr>
              <w:pStyle w:val="TableParagraph"/>
              <w:rPr>
                <w:b/>
                <w:sz w:val="24"/>
              </w:rPr>
            </w:pPr>
            <w:r>
              <w:rPr>
                <w:b/>
                <w:color w:val="2E5395"/>
                <w:sz w:val="24"/>
              </w:rPr>
              <w:t>Serratia</w:t>
            </w:r>
          </w:p>
        </w:tc>
        <w:tc>
          <w:tcPr>
            <w:tcW w:w="2771" w:type="dxa"/>
            <w:shd w:val="clear" w:color="auto" w:fill="D9E1F3"/>
          </w:tcPr>
          <w:p>
            <w:pPr>
              <w:pStyle w:val="TableParagraph"/>
              <w:rPr>
                <w:b/>
                <w:sz w:val="24"/>
              </w:rPr>
            </w:pPr>
            <w:r>
              <w:rPr>
                <w:b/>
                <w:color w:val="2E5395"/>
                <w:w w:val="99"/>
                <w:sz w:val="24"/>
              </w:rPr>
              <w:t>4</w:t>
            </w:r>
          </w:p>
        </w:tc>
        <w:tc>
          <w:tcPr>
            <w:tcW w:w="2877" w:type="dxa"/>
            <w:shd w:val="clear" w:color="auto" w:fill="D9E1F3"/>
          </w:tcPr>
          <w:p>
            <w:pPr>
              <w:pStyle w:val="TableParagraph"/>
              <w:ind w:left="100"/>
              <w:rPr>
                <w:b/>
                <w:sz w:val="24"/>
              </w:rPr>
            </w:pPr>
            <w:r>
              <w:rPr>
                <w:b/>
                <w:color w:val="2E5395"/>
                <w:sz w:val="24"/>
              </w:rPr>
              <w:t>6.34%</w:t>
            </w:r>
          </w:p>
        </w:tc>
      </w:tr>
      <w:tr>
        <w:trPr>
          <w:trHeight w:val="286" w:hRule="exact"/>
        </w:trPr>
        <w:tc>
          <w:tcPr>
            <w:tcW w:w="3377" w:type="dxa"/>
          </w:tcPr>
          <w:p>
            <w:pPr>
              <w:pStyle w:val="TableParagraph"/>
              <w:rPr>
                <w:b/>
                <w:sz w:val="24"/>
              </w:rPr>
            </w:pPr>
            <w:r>
              <w:rPr>
                <w:b/>
                <w:color w:val="2E5395"/>
                <w:sz w:val="24"/>
              </w:rPr>
              <w:t>Citrobacter Freundi</w:t>
            </w:r>
          </w:p>
        </w:tc>
        <w:tc>
          <w:tcPr>
            <w:tcW w:w="2771" w:type="dxa"/>
          </w:tcPr>
          <w:p>
            <w:pPr>
              <w:pStyle w:val="TableParagraph"/>
              <w:rPr>
                <w:b/>
                <w:sz w:val="24"/>
              </w:rPr>
            </w:pPr>
            <w:r>
              <w:rPr>
                <w:b/>
                <w:color w:val="2E5395"/>
                <w:w w:val="99"/>
                <w:sz w:val="24"/>
              </w:rPr>
              <w:t>2</w:t>
            </w:r>
          </w:p>
        </w:tc>
        <w:tc>
          <w:tcPr>
            <w:tcW w:w="2877" w:type="dxa"/>
          </w:tcPr>
          <w:p>
            <w:pPr>
              <w:pStyle w:val="TableParagraph"/>
              <w:ind w:left="100"/>
              <w:rPr>
                <w:b/>
                <w:sz w:val="24"/>
              </w:rPr>
            </w:pPr>
            <w:r>
              <w:rPr>
                <w:b/>
                <w:color w:val="2E5395"/>
                <w:sz w:val="24"/>
              </w:rPr>
              <w:t>3.17%</w:t>
            </w:r>
          </w:p>
        </w:tc>
      </w:tr>
      <w:tr>
        <w:trPr>
          <w:trHeight w:val="285" w:hRule="exact"/>
        </w:trPr>
        <w:tc>
          <w:tcPr>
            <w:tcW w:w="3377" w:type="dxa"/>
            <w:shd w:val="clear" w:color="auto" w:fill="D9E1F3"/>
          </w:tcPr>
          <w:p>
            <w:pPr>
              <w:pStyle w:val="TableParagraph"/>
              <w:rPr>
                <w:b/>
                <w:sz w:val="24"/>
              </w:rPr>
            </w:pPr>
            <w:r>
              <w:rPr>
                <w:b/>
                <w:color w:val="2E5395"/>
                <w:sz w:val="24"/>
              </w:rPr>
              <w:t>Klebsiella P.</w:t>
            </w:r>
          </w:p>
        </w:tc>
        <w:tc>
          <w:tcPr>
            <w:tcW w:w="2771" w:type="dxa"/>
            <w:shd w:val="clear" w:color="auto" w:fill="D9E1F3"/>
          </w:tcPr>
          <w:p>
            <w:pPr>
              <w:pStyle w:val="TableParagraph"/>
              <w:rPr>
                <w:b/>
                <w:sz w:val="24"/>
              </w:rPr>
            </w:pPr>
            <w:r>
              <w:rPr>
                <w:b/>
                <w:color w:val="2E5395"/>
                <w:w w:val="99"/>
                <w:sz w:val="24"/>
              </w:rPr>
              <w:t>2</w:t>
            </w:r>
          </w:p>
        </w:tc>
        <w:tc>
          <w:tcPr>
            <w:tcW w:w="2877" w:type="dxa"/>
            <w:shd w:val="clear" w:color="auto" w:fill="D9E1F3"/>
          </w:tcPr>
          <w:p>
            <w:pPr>
              <w:pStyle w:val="TableParagraph"/>
              <w:ind w:left="100"/>
              <w:rPr>
                <w:b/>
                <w:sz w:val="24"/>
              </w:rPr>
            </w:pPr>
            <w:r>
              <w:rPr>
                <w:b/>
                <w:color w:val="2E5395"/>
                <w:sz w:val="24"/>
              </w:rPr>
              <w:t>3.17%</w:t>
            </w:r>
          </w:p>
        </w:tc>
      </w:tr>
      <w:tr>
        <w:trPr>
          <w:trHeight w:val="285" w:hRule="exact"/>
        </w:trPr>
        <w:tc>
          <w:tcPr>
            <w:tcW w:w="3377" w:type="dxa"/>
          </w:tcPr>
          <w:p>
            <w:pPr>
              <w:pStyle w:val="TableParagraph"/>
              <w:rPr>
                <w:b/>
                <w:sz w:val="24"/>
              </w:rPr>
            </w:pPr>
            <w:r>
              <w:rPr>
                <w:b/>
                <w:color w:val="2E5395"/>
                <w:sz w:val="24"/>
              </w:rPr>
              <w:t>Monganella M.</w:t>
            </w:r>
          </w:p>
        </w:tc>
        <w:tc>
          <w:tcPr>
            <w:tcW w:w="2771" w:type="dxa"/>
          </w:tcPr>
          <w:p>
            <w:pPr>
              <w:pStyle w:val="TableParagraph"/>
              <w:rPr>
                <w:b/>
                <w:sz w:val="24"/>
              </w:rPr>
            </w:pPr>
            <w:r>
              <w:rPr>
                <w:b/>
                <w:color w:val="2E5395"/>
                <w:w w:val="99"/>
                <w:sz w:val="24"/>
              </w:rPr>
              <w:t>1</w:t>
            </w:r>
          </w:p>
        </w:tc>
        <w:tc>
          <w:tcPr>
            <w:tcW w:w="2877" w:type="dxa"/>
          </w:tcPr>
          <w:p>
            <w:pPr>
              <w:pStyle w:val="TableParagraph"/>
              <w:ind w:left="100"/>
              <w:rPr>
                <w:b/>
                <w:sz w:val="24"/>
              </w:rPr>
            </w:pPr>
            <w:r>
              <w:rPr>
                <w:b/>
                <w:color w:val="2E5395"/>
                <w:sz w:val="24"/>
              </w:rPr>
              <w:t>1.58%</w:t>
            </w:r>
          </w:p>
        </w:tc>
      </w:tr>
      <w:tr>
        <w:trPr>
          <w:trHeight w:val="285" w:hRule="exact"/>
        </w:trPr>
        <w:tc>
          <w:tcPr>
            <w:tcW w:w="3377" w:type="dxa"/>
            <w:shd w:val="clear" w:color="auto" w:fill="D9E1F3"/>
          </w:tcPr>
          <w:p>
            <w:pPr>
              <w:pStyle w:val="TableParagraph"/>
              <w:rPr>
                <w:b/>
                <w:sz w:val="24"/>
              </w:rPr>
            </w:pPr>
            <w:r>
              <w:rPr>
                <w:b/>
                <w:color w:val="2E5395"/>
                <w:sz w:val="24"/>
              </w:rPr>
              <w:t>Proteus V.</w:t>
            </w:r>
          </w:p>
        </w:tc>
        <w:tc>
          <w:tcPr>
            <w:tcW w:w="2771" w:type="dxa"/>
            <w:shd w:val="clear" w:color="auto" w:fill="D9E1F3"/>
          </w:tcPr>
          <w:p>
            <w:pPr>
              <w:pStyle w:val="TableParagraph"/>
              <w:rPr>
                <w:b/>
                <w:sz w:val="24"/>
              </w:rPr>
            </w:pPr>
            <w:r>
              <w:rPr>
                <w:b/>
                <w:color w:val="2E5395"/>
                <w:w w:val="99"/>
                <w:sz w:val="24"/>
              </w:rPr>
              <w:t>1</w:t>
            </w:r>
          </w:p>
        </w:tc>
        <w:tc>
          <w:tcPr>
            <w:tcW w:w="2877" w:type="dxa"/>
            <w:shd w:val="clear" w:color="auto" w:fill="D9E1F3"/>
          </w:tcPr>
          <w:p>
            <w:pPr>
              <w:pStyle w:val="TableParagraph"/>
              <w:ind w:left="100"/>
              <w:rPr>
                <w:b/>
                <w:sz w:val="24"/>
              </w:rPr>
            </w:pPr>
            <w:r>
              <w:rPr>
                <w:b/>
                <w:color w:val="2E5395"/>
                <w:sz w:val="24"/>
              </w:rPr>
              <w:t>1.58%</w:t>
            </w:r>
          </w:p>
        </w:tc>
      </w:tr>
    </w:tbl>
    <w:p>
      <w:pPr>
        <w:spacing w:after="0"/>
        <w:rPr>
          <w:sz w:val="24"/>
        </w:rPr>
        <w:sectPr>
          <w:pgSz w:w="12240" w:h="15840"/>
          <w:pgMar w:header="0" w:footer="945" w:top="1500" w:bottom="1200" w:left="1500" w:right="14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12"/>
        <w:ind w:left="120"/>
      </w:pPr>
      <w:r>
        <w:rPr/>
        <w:pict>
          <v:group style="position:absolute;margin-left:84.675003pt;margin-top:-275.539124pt;width:451.15pt;height:245.15pt;mso-position-horizontal-relative:page;mso-position-vertical-relative:paragraph;z-index:2032" coordorigin="1694,-5511" coordsize="9023,4903">
            <v:shape style="position:absolute;left:2729;top:-2715;width:7604;height:2" coordorigin="2729,-2715" coordsize="7604,0" path="m10095,-2715l10333,-2715m9405,-2715l9880,-2715m8715,-2715l9190,-2715m6640,-2715l8495,-2715m5255,-2715l6425,-2715m4565,-2715l5040,-2715m3875,-2715l4350,-2715m2729,-2715l3660,-2715e" filled="false" stroked="true" strokeweight=".75pt" strokecolor="#d9d9d9">
              <v:path arrowok="t"/>
            </v:shape>
            <v:rect style="position:absolute;left:2965;top:-2715;width:220;height:350" filled="true" fillcolor="#5b9bd4" stroked="false">
              <v:fill type="solid"/>
            </v:rect>
            <v:shape style="position:absolute;left:2729;top:-4110;width:2311;height:1045" coordorigin="2729,-4110" coordsize="2311,1045" path="m3875,-3065l4350,-3065m2729,-3065l3660,-3065m3875,-3415l5040,-3415m2729,-3415l3660,-3415m3875,-3765l5040,-3765m2729,-3765l3660,-3765m2729,-4110l5040,-4110e" filled="false" stroked="true" strokeweight=".75pt" strokecolor="#d9d9d9">
              <v:path arrowok="t"/>
            </v:shape>
            <v:rect style="position:absolute;left:3660;top:-4110;width:215;height:1745" filled="true" fillcolor="#5b9bd4" stroked="false">
              <v:fill type="solid"/>
            </v:rect>
            <v:line style="position:absolute" from="4565,-3065" to="5040,-3065" stroked="true" strokeweight=".75pt" strokecolor="#d9d9d9"/>
            <v:rect style="position:absolute;left:4350;top:-3240;width:215;height:875" filled="true" fillcolor="#5b9bd4" stroked="false">
              <v:fill type="solid"/>
            </v:rect>
            <v:shape style="position:absolute;left:2729;top:-4810;width:7604;height:1745" coordorigin="2729,-4810" coordsize="7604,1745" path="m5255,-3065l6425,-3065m5255,-3415l6425,-3415m5255,-3765l8495,-3765m5255,-4110l10333,-4110m5255,-4460l10333,-4460m2729,-4460l5040,-4460m2729,-4810l10333,-4810e" filled="false" stroked="true" strokeweight=".75pt" strokecolor="#d9d9d9">
              <v:path arrowok="t"/>
            </v:shape>
            <v:shape style="position:absolute;left:5040;top:-4810;width:910;height:2445" coordorigin="5040,-4810" coordsize="910,2445" path="m5255,-4810l5040,-4810,5040,-2365,5255,-2365,5255,-4810m5950,-2715l5730,-2715,5730,-2365,5950,-2365,5950,-2715e" filled="true" fillcolor="#5b9bd4" stroked="false">
              <v:path arrowok="t"/>
              <v:fill type="solid"/>
            </v:shape>
            <v:shape style="position:absolute;left:6640;top:-3415;width:1855;height:350" coordorigin="6640,-3415" coordsize="1855,350" path="m6640,-3065l8495,-3065m6640,-3415l8495,-3415e" filled="false" stroked="true" strokeweight=".75pt" strokecolor="#d9d9d9">
              <v:path arrowok="t"/>
            </v:shape>
            <v:shape style="position:absolute;left:6425;top:-3765;width:1595;height:1400" coordorigin="6425,-3765" coordsize="1595,1400" path="m6640,-3765l6425,-3765,6425,-2365,6640,-2365,6640,-3765m7330,-2540l7115,-2540,7115,-2365,7330,-2365,7330,-2540m8020,-2540l7805,-2540,7805,-2365,8020,-2365,8020,-2540e" filled="true" fillcolor="#5b9bd4" stroked="false">
              <v:path arrowok="t"/>
              <v:fill type="solid"/>
            </v:shape>
            <v:shape style="position:absolute;left:8715;top:-3765;width:1618;height:700" coordorigin="8715,-3765" coordsize="1618,700" path="m8715,-3065l9190,-3065m8715,-3415l9190,-3415m8715,-3765l10333,-3765e" filled="false" stroked="true" strokeweight=".75pt" strokecolor="#d9d9d9">
              <v:path arrowok="t"/>
            </v:shape>
            <v:rect style="position:absolute;left:8495;top:-3935;width:220;height:1570" filled="true" fillcolor="#5b9bd4" stroked="false">
              <v:fill type="solid"/>
            </v:rect>
            <v:shape style="position:absolute;left:9405;top:-3415;width:928;height:350" coordorigin="9405,-3415" coordsize="928,350" path="m9405,-3065l10333,-3065m9405,-3415l10333,-3415e" filled="false" stroked="true" strokeweight=".75pt" strokecolor="#d9d9d9">
              <v:path arrowok="t"/>
            </v:shape>
            <v:shape style="position:absolute;left:9190;top:-3590;width:905;height:1225" coordorigin="9190,-3590" coordsize="905,1225" path="m9405,-3590l9190,-3590,9190,-2365,9405,-2365,9405,-3590m10095,-3065l9880,-3065,9880,-2365,10095,-2365,10095,-3065e" filled="true" fillcolor="#5b9bd4" stroked="false">
              <v:path arrowok="t"/>
              <v:fill type="solid"/>
            </v:shape>
            <v:shape style="position:absolute;left:2729;top:-5160;width:7604;height:2796" coordorigin="2729,-5160" coordsize="7604,2796" path="m2729,-2365l10333,-2365m2729,-5160l10333,-5160e" filled="false" stroked="true" strokeweight=".75pt" strokecolor="#d9d9d9">
              <v:path arrowok="t"/>
            </v:shape>
            <v:rect style="position:absolute;left:1701;top:-5503;width:9008;height:4888" filled="false" stroked="true" strokeweight=".75pt" strokecolor="#d9d9d9"/>
            <v:shape style="position:absolute;left:2375;top:-5247;width:201;height:2977" type="#_x0000_t202" filled="false" stroked="false">
              <v:textbox inset="0,0,0,0">
                <w:txbxContent>
                  <w:p>
                    <w:pPr>
                      <w:spacing w:line="184" w:lineRule="exact" w:before="0"/>
                      <w:ind w:left="0" w:right="0" w:firstLine="0"/>
                      <w:jc w:val="center"/>
                      <w:rPr>
                        <w:sz w:val="18"/>
                      </w:rPr>
                    </w:pPr>
                    <w:r>
                      <w:rPr>
                        <w:sz w:val="18"/>
                      </w:rPr>
                      <w:t>16</w:t>
                    </w:r>
                  </w:p>
                  <w:p>
                    <w:pPr>
                      <w:spacing w:before="142"/>
                      <w:ind w:left="0" w:right="0" w:firstLine="0"/>
                      <w:jc w:val="center"/>
                      <w:rPr>
                        <w:sz w:val="18"/>
                      </w:rPr>
                    </w:pPr>
                    <w:r>
                      <w:rPr>
                        <w:sz w:val="18"/>
                      </w:rPr>
                      <w:t>14</w:t>
                    </w:r>
                  </w:p>
                  <w:p>
                    <w:pPr>
                      <w:spacing w:before="142"/>
                      <w:ind w:left="0" w:right="0" w:firstLine="0"/>
                      <w:jc w:val="center"/>
                      <w:rPr>
                        <w:sz w:val="18"/>
                      </w:rPr>
                    </w:pPr>
                    <w:r>
                      <w:rPr>
                        <w:sz w:val="18"/>
                      </w:rPr>
                      <w:t>12</w:t>
                    </w:r>
                  </w:p>
                  <w:p>
                    <w:pPr>
                      <w:spacing w:before="142"/>
                      <w:ind w:left="0" w:right="0" w:firstLine="0"/>
                      <w:jc w:val="center"/>
                      <w:rPr>
                        <w:sz w:val="18"/>
                      </w:rPr>
                    </w:pPr>
                    <w:r>
                      <w:rPr>
                        <w:sz w:val="18"/>
                      </w:rPr>
                      <w:t>10</w:t>
                    </w:r>
                  </w:p>
                  <w:p>
                    <w:pPr>
                      <w:spacing w:before="142"/>
                      <w:ind w:left="100" w:right="0" w:firstLine="0"/>
                      <w:jc w:val="center"/>
                      <w:rPr>
                        <w:sz w:val="18"/>
                      </w:rPr>
                    </w:pPr>
                    <w:r>
                      <w:rPr>
                        <w:w w:val="99"/>
                        <w:sz w:val="18"/>
                      </w:rPr>
                      <w:t>8</w:t>
                    </w:r>
                  </w:p>
                  <w:p>
                    <w:pPr>
                      <w:spacing w:before="142"/>
                      <w:ind w:left="100" w:right="0" w:firstLine="0"/>
                      <w:jc w:val="center"/>
                      <w:rPr>
                        <w:sz w:val="18"/>
                      </w:rPr>
                    </w:pPr>
                    <w:r>
                      <w:rPr>
                        <w:w w:val="99"/>
                        <w:sz w:val="18"/>
                      </w:rPr>
                      <w:t>6</w:t>
                    </w:r>
                  </w:p>
                  <w:p>
                    <w:pPr>
                      <w:spacing w:before="142"/>
                      <w:ind w:left="100" w:right="0" w:firstLine="0"/>
                      <w:jc w:val="center"/>
                      <w:rPr>
                        <w:sz w:val="18"/>
                      </w:rPr>
                    </w:pPr>
                    <w:r>
                      <w:rPr>
                        <w:w w:val="99"/>
                        <w:sz w:val="18"/>
                      </w:rPr>
                      <w:t>4</w:t>
                    </w:r>
                  </w:p>
                  <w:p>
                    <w:pPr>
                      <w:spacing w:before="142"/>
                      <w:ind w:left="100" w:right="0" w:firstLine="0"/>
                      <w:jc w:val="center"/>
                      <w:rPr>
                        <w:sz w:val="18"/>
                      </w:rPr>
                    </w:pPr>
                    <w:r>
                      <w:rPr>
                        <w:w w:val="99"/>
                        <w:sz w:val="18"/>
                      </w:rPr>
                      <w:t>2</w:t>
                    </w:r>
                  </w:p>
                  <w:p>
                    <w:pPr>
                      <w:spacing w:line="203" w:lineRule="exact" w:before="142"/>
                      <w:ind w:left="100" w:right="0" w:firstLine="0"/>
                      <w:jc w:val="center"/>
                      <w:rPr>
                        <w:sz w:val="18"/>
                      </w:rPr>
                    </w:pPr>
                    <w:r>
                      <w:rPr>
                        <w:w w:val="99"/>
                        <w:sz w:val="18"/>
                      </w:rPr>
                      <w:t>0</w:t>
                    </w:r>
                  </w:p>
                </w:txbxContent>
              </v:textbox>
              <w10:wrap type="none"/>
            </v:shape>
            <v:shape style="position:absolute;left:5050;top:-5083;width:200;height:180" type="#_x0000_t202" filled="false" stroked="false">
              <v:textbox inset="0,0,0,0">
                <w:txbxContent>
                  <w:p>
                    <w:pPr>
                      <w:spacing w:line="180" w:lineRule="exact" w:before="0"/>
                      <w:ind w:left="0" w:right="-19" w:firstLine="0"/>
                      <w:jc w:val="left"/>
                      <w:rPr>
                        <w:sz w:val="18"/>
                      </w:rPr>
                    </w:pPr>
                    <w:r>
                      <w:rPr>
                        <w:spacing w:val="-1"/>
                        <w:sz w:val="18"/>
                      </w:rPr>
                      <w:t>14</w:t>
                    </w:r>
                  </w:p>
                </w:txbxContent>
              </v:textbox>
              <w10:wrap type="none"/>
            </v:shape>
            <v:shape style="position:absolute;left:3667;top:-4384;width:200;height:180" type="#_x0000_t202" filled="false" stroked="false">
              <v:textbox inset="0,0,0,0">
                <w:txbxContent>
                  <w:p>
                    <w:pPr>
                      <w:spacing w:line="180" w:lineRule="exact" w:before="0"/>
                      <w:ind w:left="0" w:right="-19" w:firstLine="0"/>
                      <w:jc w:val="left"/>
                      <w:rPr>
                        <w:sz w:val="18"/>
                      </w:rPr>
                    </w:pPr>
                    <w:r>
                      <w:rPr>
                        <w:spacing w:val="-1"/>
                        <w:sz w:val="18"/>
                      </w:rPr>
                      <w:t>10</w:t>
                    </w:r>
                  </w:p>
                </w:txbxContent>
              </v:textbox>
              <w10:wrap type="none"/>
            </v:shape>
            <v:shape style="position:absolute;left:8558;top:-4210;width:101;height:180" type="#_x0000_t202" filled="false" stroked="false">
              <v:textbox inset="0,0,0,0">
                <w:txbxContent>
                  <w:p>
                    <w:pPr>
                      <w:spacing w:line="180" w:lineRule="exact" w:before="0"/>
                      <w:ind w:left="0" w:right="0" w:firstLine="0"/>
                      <w:jc w:val="left"/>
                      <w:rPr>
                        <w:sz w:val="18"/>
                      </w:rPr>
                    </w:pPr>
                    <w:r>
                      <w:rPr>
                        <w:w w:val="99"/>
                        <w:sz w:val="18"/>
                      </w:rPr>
                      <w:t>9</w:t>
                    </w:r>
                  </w:p>
                </w:txbxContent>
              </v:textbox>
              <w10:wrap type="none"/>
            </v:shape>
            <v:shape style="position:absolute;left:6483;top:-4035;width:101;height:180" type="#_x0000_t202" filled="false" stroked="false">
              <v:textbox inset="0,0,0,0">
                <w:txbxContent>
                  <w:p>
                    <w:pPr>
                      <w:spacing w:line="180" w:lineRule="exact" w:before="0"/>
                      <w:ind w:left="0" w:right="0" w:firstLine="0"/>
                      <w:jc w:val="left"/>
                      <w:rPr>
                        <w:sz w:val="18"/>
                      </w:rPr>
                    </w:pPr>
                    <w:r>
                      <w:rPr>
                        <w:w w:val="99"/>
                        <w:sz w:val="18"/>
                      </w:rPr>
                      <w:t>8</w:t>
                    </w:r>
                  </w:p>
                </w:txbxContent>
              </v:textbox>
              <w10:wrap type="none"/>
            </v:shape>
            <v:shape style="position:absolute;left:9249;top:-3860;width:101;height:180" type="#_x0000_t202" filled="false" stroked="false">
              <v:textbox inset="0,0,0,0">
                <w:txbxContent>
                  <w:p>
                    <w:pPr>
                      <w:spacing w:line="180" w:lineRule="exact" w:before="0"/>
                      <w:ind w:left="0" w:right="0" w:firstLine="0"/>
                      <w:jc w:val="left"/>
                      <w:rPr>
                        <w:sz w:val="18"/>
                      </w:rPr>
                    </w:pPr>
                    <w:r>
                      <w:rPr>
                        <w:w w:val="99"/>
                        <w:sz w:val="18"/>
                      </w:rPr>
                      <w:t>7</w:t>
                    </w:r>
                  </w:p>
                </w:txbxContent>
              </v:textbox>
              <w10:wrap type="none"/>
            </v:shape>
            <v:shape style="position:absolute;left:4408;top:-3511;width:101;height:180" type="#_x0000_t202" filled="false" stroked="false">
              <v:textbox inset="0,0,0,0">
                <w:txbxContent>
                  <w:p>
                    <w:pPr>
                      <w:spacing w:line="180" w:lineRule="exact" w:before="0"/>
                      <w:ind w:left="0" w:right="0" w:firstLine="0"/>
                      <w:jc w:val="left"/>
                      <w:rPr>
                        <w:sz w:val="18"/>
                      </w:rPr>
                    </w:pPr>
                    <w:r>
                      <w:rPr>
                        <w:w w:val="99"/>
                        <w:sz w:val="18"/>
                      </w:rPr>
                      <w:t>5</w:t>
                    </w:r>
                  </w:p>
                </w:txbxContent>
              </v:textbox>
              <w10:wrap type="none"/>
            </v:shape>
            <v:shape style="position:absolute;left:9940;top:-3336;width:101;height:180" type="#_x0000_t202" filled="false" stroked="false">
              <v:textbox inset="0,0,0,0">
                <w:txbxContent>
                  <w:p>
                    <w:pPr>
                      <w:spacing w:line="180" w:lineRule="exact" w:before="0"/>
                      <w:ind w:left="0" w:right="0" w:firstLine="0"/>
                      <w:jc w:val="left"/>
                      <w:rPr>
                        <w:sz w:val="18"/>
                      </w:rPr>
                    </w:pPr>
                    <w:r>
                      <w:rPr>
                        <w:w w:val="99"/>
                        <w:sz w:val="18"/>
                      </w:rPr>
                      <w:t>4</w:t>
                    </w:r>
                  </w:p>
                </w:txbxContent>
              </v:textbox>
              <w10:wrap type="none"/>
            </v:shape>
            <v:shape style="position:absolute;left:3025;top:-2986;width:101;height:180" type="#_x0000_t202" filled="false" stroked="false">
              <v:textbox inset="0,0,0,0">
                <w:txbxContent>
                  <w:p>
                    <w:pPr>
                      <w:spacing w:line="180" w:lineRule="exact" w:before="0"/>
                      <w:ind w:left="0" w:right="0" w:firstLine="0"/>
                      <w:jc w:val="left"/>
                      <w:rPr>
                        <w:sz w:val="18"/>
                      </w:rPr>
                    </w:pPr>
                    <w:r>
                      <w:rPr>
                        <w:w w:val="99"/>
                        <w:sz w:val="18"/>
                      </w:rPr>
                      <w:t>2</w:t>
                    </w:r>
                  </w:p>
                </w:txbxContent>
              </v:textbox>
              <w10:wrap type="none"/>
            </v:shape>
            <v:shape style="position:absolute;left:5791;top:-2986;width:101;height:180" type="#_x0000_t202" filled="false" stroked="false">
              <v:textbox inset="0,0,0,0">
                <w:txbxContent>
                  <w:p>
                    <w:pPr>
                      <w:spacing w:line="180" w:lineRule="exact" w:before="0"/>
                      <w:ind w:left="0" w:right="0" w:firstLine="0"/>
                      <w:jc w:val="left"/>
                      <w:rPr>
                        <w:sz w:val="18"/>
                      </w:rPr>
                    </w:pPr>
                    <w:r>
                      <w:rPr>
                        <w:w w:val="99"/>
                        <w:sz w:val="18"/>
                      </w:rPr>
                      <w:t>2</w:t>
                    </w:r>
                  </w:p>
                </w:txbxContent>
              </v:textbox>
              <w10:wrap type="none"/>
            </v:shape>
            <v:shape style="position:absolute;left:7175;top:-2812;width:101;height:181" type="#_x0000_t202" filled="false" stroked="false">
              <v:textbox inset="0,0,0,0">
                <w:txbxContent>
                  <w:p>
                    <w:pPr>
                      <w:spacing w:line="180" w:lineRule="exact" w:before="0"/>
                      <w:ind w:left="0" w:right="0" w:firstLine="0"/>
                      <w:jc w:val="left"/>
                      <w:rPr>
                        <w:sz w:val="18"/>
                      </w:rPr>
                    </w:pPr>
                    <w:r>
                      <w:rPr>
                        <w:w w:val="100"/>
                        <w:sz w:val="18"/>
                      </w:rPr>
                      <w:t>1</w:t>
                    </w:r>
                  </w:p>
                </w:txbxContent>
              </v:textbox>
              <w10:wrap type="none"/>
            </v:shape>
            <v:shape style="position:absolute;left:7866;top:-2812;width:101;height:181" type="#_x0000_t202" filled="false" stroked="false">
              <v:textbox inset="0,0,0,0">
                <w:txbxContent>
                  <w:p>
                    <w:pPr>
                      <w:spacing w:line="180" w:lineRule="exact" w:before="0"/>
                      <w:ind w:left="0" w:right="0" w:firstLine="0"/>
                      <w:jc w:val="left"/>
                      <w:rPr>
                        <w:sz w:val="18"/>
                      </w:rPr>
                    </w:pPr>
                    <w:r>
                      <w:rPr>
                        <w:w w:val="100"/>
                        <w:sz w:val="18"/>
                      </w:rPr>
                      <w:t>1</w:t>
                    </w:r>
                  </w:p>
                </w:txbxContent>
              </v:textbox>
              <w10:wrap type="none"/>
            </v:shape>
            <w10:wrap type="none"/>
          </v:group>
        </w:pict>
      </w:r>
      <w:r>
        <w:rPr/>
        <w:pict>
          <v:shape style="position:absolute;margin-left:493.638092pt;margin-top:-113.764137pt;width:11.05pt;height:33.550pt;mso-position-horizontal-relative:page;mso-position-vertical-relative:paragraph;z-index:2056" type="#_x0000_t202" filled="false" stroked="false">
            <v:textbox inset="0,0,0,0" style="layout-flow:vertical">
              <w:txbxContent>
                <w:p>
                  <w:pPr>
                    <w:spacing w:line="204" w:lineRule="exact" w:before="0"/>
                    <w:ind w:left="20" w:right="-449" w:firstLine="0"/>
                    <w:jc w:val="left"/>
                    <w:rPr>
                      <w:sz w:val="18"/>
                    </w:rPr>
                  </w:pPr>
                  <w:r>
                    <w:rPr>
                      <w:w w:val="100"/>
                      <w:sz w:val="18"/>
                    </w:rPr>
                    <w:t>S</w:t>
                  </w:r>
                  <w:r>
                    <w:rPr>
                      <w:spacing w:val="-1"/>
                      <w:w w:val="100"/>
                      <w:sz w:val="18"/>
                    </w:rPr>
                    <w:t>e</w:t>
                  </w:r>
                  <w:r>
                    <w:rPr>
                      <w:w w:val="100"/>
                      <w:sz w:val="18"/>
                    </w:rPr>
                    <w:t>rr</w:t>
                  </w:r>
                  <w:r>
                    <w:rPr>
                      <w:spacing w:val="-1"/>
                      <w:w w:val="100"/>
                      <w:sz w:val="18"/>
                    </w:rPr>
                    <w:t>a</w:t>
                  </w:r>
                  <w:r>
                    <w:rPr>
                      <w:w w:val="100"/>
                      <w:sz w:val="18"/>
                    </w:rPr>
                    <w:t>tia</w:t>
                  </w:r>
                </w:p>
              </w:txbxContent>
            </v:textbox>
            <w10:wrap type="none"/>
          </v:shape>
        </w:pict>
      </w:r>
      <w:r>
        <w:rPr/>
        <w:pict>
          <v:shape style="position:absolute;margin-left:459.042816pt;margin-top:-113.764137pt;width:11pt;height:62pt;mso-position-horizontal-relative:page;mso-position-vertical-relative:paragraph;z-index:2080" type="#_x0000_t202" filled="false" stroked="false">
            <v:textbox inset="0,0,0,0" style="layout-flow:vertical">
              <w:txbxContent>
                <w:p>
                  <w:pPr>
                    <w:spacing w:line="204" w:lineRule="exact" w:before="0"/>
                    <w:ind w:left="20" w:right="-790" w:firstLine="0"/>
                    <w:jc w:val="left"/>
                    <w:rPr>
                      <w:sz w:val="18"/>
                    </w:rPr>
                  </w:pPr>
                  <w:r>
                    <w:rPr>
                      <w:spacing w:val="-1"/>
                      <w:w w:val="100"/>
                      <w:sz w:val="18"/>
                    </w:rPr>
                    <w:t>P</w:t>
                  </w:r>
                  <w:r>
                    <w:rPr>
                      <w:w w:val="100"/>
                      <w:sz w:val="18"/>
                    </w:rPr>
                    <w:t>.</w:t>
                  </w:r>
                  <w:r>
                    <w:rPr>
                      <w:spacing w:val="-1"/>
                      <w:sz w:val="18"/>
                    </w:rPr>
                    <w:t> </w:t>
                  </w:r>
                  <w:r>
                    <w:rPr>
                      <w:spacing w:val="-1"/>
                      <w:w w:val="99"/>
                      <w:sz w:val="18"/>
                    </w:rPr>
                    <w:t>Fluorescens</w:t>
                  </w:r>
                </w:p>
              </w:txbxContent>
            </v:textbox>
            <w10:wrap type="none"/>
          </v:shape>
        </w:pict>
      </w:r>
      <w:r>
        <w:rPr/>
        <w:pict>
          <v:shape style="position:absolute;margin-left:424.472839pt;margin-top:-113.764137pt;width:11pt;height:58.5pt;mso-position-horizontal-relative:page;mso-position-vertical-relative:paragraph;z-index:2104" type="#_x0000_t202" filled="false" stroked="false">
            <v:textbox inset="0,0,0,0" style="layout-flow:vertical">
              <w:txbxContent>
                <w:p>
                  <w:pPr>
                    <w:spacing w:line="204" w:lineRule="exact" w:before="0"/>
                    <w:ind w:left="20" w:right="-721" w:firstLine="0"/>
                    <w:jc w:val="left"/>
                    <w:rPr>
                      <w:sz w:val="18"/>
                    </w:rPr>
                  </w:pPr>
                  <w:r>
                    <w:rPr>
                      <w:spacing w:val="-1"/>
                      <w:w w:val="100"/>
                      <w:sz w:val="18"/>
                    </w:rPr>
                    <w:t>P</w:t>
                  </w:r>
                  <w:r>
                    <w:rPr>
                      <w:w w:val="100"/>
                      <w:sz w:val="18"/>
                    </w:rPr>
                    <w:t>.</w:t>
                  </w:r>
                  <w:r>
                    <w:rPr>
                      <w:spacing w:val="-1"/>
                      <w:sz w:val="18"/>
                    </w:rPr>
                    <w:t> </w:t>
                  </w:r>
                  <w:r>
                    <w:rPr>
                      <w:spacing w:val="-1"/>
                      <w:w w:val="99"/>
                      <w:sz w:val="18"/>
                    </w:rPr>
                    <w:t>Aeruginosa</w:t>
                  </w:r>
                </w:p>
              </w:txbxContent>
            </v:textbox>
            <w10:wrap type="none"/>
          </v:shape>
        </w:pict>
      </w:r>
      <w:r>
        <w:rPr/>
        <w:pict>
          <v:shape style="position:absolute;margin-left:389.892822pt;margin-top:-113.764137pt;width:11pt;height:41.5pt;mso-position-horizontal-relative:page;mso-position-vertical-relative:paragraph;z-index:2128" type="#_x0000_t202" filled="false" stroked="false">
            <v:textbox inset="0,0,0,0" style="layout-flow:vertical">
              <w:txbxContent>
                <w:p>
                  <w:pPr>
                    <w:spacing w:line="204" w:lineRule="exact" w:before="0"/>
                    <w:ind w:left="20" w:right="-435" w:firstLine="0"/>
                    <w:jc w:val="left"/>
                    <w:rPr>
                      <w:sz w:val="18"/>
                    </w:rPr>
                  </w:pPr>
                  <w:r>
                    <w:rPr>
                      <w:spacing w:val="-1"/>
                      <w:w w:val="99"/>
                      <w:sz w:val="18"/>
                    </w:rPr>
                    <w:t>Proteu</w:t>
                  </w:r>
                  <w:r>
                    <w:rPr>
                      <w:w w:val="99"/>
                      <w:sz w:val="18"/>
                    </w:rPr>
                    <w:t>s</w:t>
                  </w:r>
                  <w:r>
                    <w:rPr>
                      <w:spacing w:val="-1"/>
                      <w:w w:val="99"/>
                      <w:sz w:val="18"/>
                    </w:rPr>
                    <w:t> </w:t>
                  </w:r>
                  <w:r>
                    <w:rPr>
                      <w:w w:val="99"/>
                      <w:sz w:val="18"/>
                    </w:rPr>
                    <w:t>V</w:t>
                  </w:r>
                </w:p>
              </w:txbxContent>
            </v:textbox>
            <w10:wrap type="none"/>
          </v:shape>
        </w:pict>
      </w:r>
      <w:r>
        <w:rPr/>
        <w:pict>
          <v:shape style="position:absolute;margin-left:355.312836pt;margin-top:-113.764137pt;width:11pt;height:56.55pt;mso-position-horizontal-relative:page;mso-position-vertical-relative:paragraph;z-index:2152" type="#_x0000_t202" filled="false" stroked="false">
            <v:textbox inset="0,0,0,0" style="layout-flow:vertical">
              <w:txbxContent>
                <w:p>
                  <w:pPr>
                    <w:spacing w:line="204" w:lineRule="exact" w:before="0"/>
                    <w:ind w:left="20" w:right="-710" w:firstLine="0"/>
                    <w:jc w:val="left"/>
                    <w:rPr>
                      <w:sz w:val="18"/>
                    </w:rPr>
                  </w:pPr>
                  <w:r>
                    <w:rPr>
                      <w:w w:val="99"/>
                      <w:sz w:val="18"/>
                    </w:rPr>
                    <w:t>Morga</w:t>
                  </w:r>
                  <w:r>
                    <w:rPr>
                      <w:spacing w:val="-1"/>
                      <w:w w:val="99"/>
                      <w:sz w:val="18"/>
                    </w:rPr>
                    <w:t>n</w:t>
                  </w:r>
                  <w:r>
                    <w:rPr>
                      <w:w w:val="99"/>
                      <w:sz w:val="18"/>
                    </w:rPr>
                    <w:t>ella</w:t>
                  </w:r>
                  <w:r>
                    <w:rPr>
                      <w:sz w:val="18"/>
                    </w:rPr>
                    <w:t> M</w:t>
                  </w:r>
                </w:p>
              </w:txbxContent>
            </v:textbox>
            <w10:wrap type="none"/>
          </v:shape>
        </w:pict>
      </w:r>
      <w:r>
        <w:rPr/>
        <w:pict>
          <v:shape style="position:absolute;margin-left:315.562836pt;margin-top:-113.764137pt;width:21.4pt;height:53.5pt;mso-position-horizontal-relative:page;mso-position-vertical-relative:paragraph;z-index:2176" type="#_x0000_t202" filled="false" stroked="false">
            <v:textbox inset="0,0,0,0" style="layout-flow:vertical">
              <w:txbxContent>
                <w:p>
                  <w:pPr>
                    <w:spacing w:line="240" w:lineRule="auto" w:before="0"/>
                    <w:ind w:left="205" w:right="-816" w:hanging="185"/>
                    <w:jc w:val="left"/>
                    <w:rPr>
                      <w:sz w:val="18"/>
                    </w:rPr>
                  </w:pPr>
                  <w:r>
                    <w:rPr>
                      <w:spacing w:val="-1"/>
                      <w:w w:val="99"/>
                      <w:sz w:val="18"/>
                    </w:rPr>
                    <w:t>Enterobacter </w:t>
                  </w:r>
                  <w:r>
                    <w:rPr>
                      <w:w w:val="99"/>
                      <w:sz w:val="18"/>
                    </w:rPr>
                    <w:t>Cloacae</w:t>
                  </w:r>
                </w:p>
              </w:txbxContent>
            </v:textbox>
            <w10:wrap type="none"/>
          </v:shape>
        </w:pict>
      </w:r>
      <w:r>
        <w:rPr/>
        <w:pict>
          <v:shape style="position:absolute;margin-left:286.172821pt;margin-top:-113.764137pt;width:11pt;height:49pt;mso-position-horizontal-relative:page;mso-position-vertical-relative:paragraph;z-index:2200" type="#_x0000_t202" filled="false" stroked="false">
            <v:textbox inset="0,0,0,0" style="layout-flow:vertical">
              <w:txbxContent>
                <w:p>
                  <w:pPr>
                    <w:spacing w:line="204" w:lineRule="exact" w:before="0"/>
                    <w:ind w:left="20" w:right="-582" w:firstLine="0"/>
                    <w:jc w:val="left"/>
                    <w:rPr>
                      <w:sz w:val="18"/>
                    </w:rPr>
                  </w:pPr>
                  <w:r>
                    <w:rPr>
                      <w:spacing w:val="-1"/>
                      <w:w w:val="99"/>
                      <w:sz w:val="18"/>
                    </w:rPr>
                    <w:t>Klebsiell</w:t>
                  </w:r>
                  <w:r>
                    <w:rPr>
                      <w:w w:val="99"/>
                      <w:sz w:val="18"/>
                    </w:rPr>
                    <w:t>a</w:t>
                  </w:r>
                  <w:r>
                    <w:rPr>
                      <w:spacing w:val="-1"/>
                      <w:sz w:val="18"/>
                    </w:rPr>
                    <w:t> </w:t>
                  </w:r>
                  <w:r>
                    <w:rPr>
                      <w:sz w:val="18"/>
                    </w:rPr>
                    <w:t>P</w:t>
                  </w:r>
                </w:p>
              </w:txbxContent>
            </v:textbox>
            <w10:wrap type="none"/>
          </v:shape>
        </w:pict>
      </w:r>
      <w:r>
        <w:rPr/>
        <w:pict>
          <v:shape style="position:absolute;margin-left:246.422836pt;margin-top:-113.764137pt;width:21.35pt;height:57pt;mso-position-horizontal-relative:page;mso-position-vertical-relative:paragraph;z-index:2224" type="#_x0000_t202" filled="false" stroked="false">
            <v:textbox inset="0,0,0,0" style="layout-flow:vertical">
              <w:txbxContent>
                <w:p>
                  <w:pPr>
                    <w:spacing w:line="240" w:lineRule="auto" w:before="0"/>
                    <w:ind w:left="215" w:right="-896" w:hanging="195"/>
                    <w:jc w:val="left"/>
                    <w:rPr>
                      <w:sz w:val="18"/>
                    </w:rPr>
                  </w:pPr>
                  <w:r>
                    <w:rPr>
                      <w:spacing w:val="-1"/>
                      <w:w w:val="99"/>
                      <w:sz w:val="18"/>
                    </w:rPr>
                    <w:t>Acinetobacter Baumani</w:t>
                  </w:r>
                </w:p>
              </w:txbxContent>
            </v:textbox>
            <w10:wrap type="none"/>
          </v:shape>
        </w:pict>
      </w:r>
      <w:r>
        <w:rPr/>
        <w:pict>
          <v:shape style="position:absolute;margin-left:217.022827pt;margin-top:-113.764137pt;width:11pt;height:62.05pt;mso-position-horizontal-relative:page;mso-position-vertical-relative:paragraph;z-index:2248" type="#_x0000_t202" filled="false" stroked="false">
            <v:textbox inset="0,0,0,0" style="layout-flow:vertical">
              <w:txbxContent>
                <w:p>
                  <w:pPr>
                    <w:spacing w:line="204" w:lineRule="exact" w:before="0"/>
                    <w:ind w:left="20" w:right="-770" w:firstLine="0"/>
                    <w:jc w:val="left"/>
                    <w:rPr>
                      <w:sz w:val="18"/>
                    </w:rPr>
                  </w:pPr>
                  <w:r>
                    <w:rPr>
                      <w:w w:val="99"/>
                      <w:sz w:val="18"/>
                    </w:rPr>
                    <w:t>Hemophil</w:t>
                  </w:r>
                  <w:r>
                    <w:rPr>
                      <w:spacing w:val="-1"/>
                      <w:w w:val="99"/>
                      <w:sz w:val="18"/>
                    </w:rPr>
                    <w:t>u</w:t>
                  </w:r>
                  <w:r>
                    <w:rPr>
                      <w:sz w:val="18"/>
                    </w:rPr>
                    <w:t>s </w:t>
                  </w:r>
                  <w:r>
                    <w:rPr>
                      <w:w w:val="100"/>
                      <w:sz w:val="18"/>
                    </w:rPr>
                    <w:t>Inf</w:t>
                  </w:r>
                </w:p>
              </w:txbxContent>
            </v:textbox>
            <w10:wrap type="none"/>
          </v:shape>
        </w:pict>
      </w:r>
      <w:r>
        <w:rPr/>
        <w:pict>
          <v:shape style="position:absolute;margin-left:182.442825pt;margin-top:-113.764137pt;width:11pt;height:28.5pt;mso-position-horizontal-relative:page;mso-position-vertical-relative:paragraph;z-index:2272" type="#_x0000_t202" filled="false" stroked="false">
            <v:textbox inset="0,0,0,0" style="layout-flow:vertical">
              <w:txbxContent>
                <w:p>
                  <w:pPr>
                    <w:spacing w:line="204" w:lineRule="exact" w:before="0"/>
                    <w:ind w:left="20" w:right="-126" w:firstLine="0"/>
                    <w:jc w:val="left"/>
                    <w:rPr>
                      <w:sz w:val="18"/>
                    </w:rPr>
                  </w:pPr>
                  <w:r>
                    <w:rPr>
                      <w:spacing w:val="-1"/>
                      <w:w w:val="100"/>
                      <w:sz w:val="18"/>
                    </w:rPr>
                    <w:t>E</w:t>
                  </w:r>
                  <w:r>
                    <w:rPr>
                      <w:w w:val="100"/>
                      <w:sz w:val="18"/>
                    </w:rPr>
                    <w:t>.</w:t>
                  </w:r>
                  <w:r>
                    <w:rPr>
                      <w:spacing w:val="-1"/>
                      <w:sz w:val="18"/>
                    </w:rPr>
                    <w:t> </w:t>
                  </w:r>
                  <w:r>
                    <w:rPr>
                      <w:spacing w:val="-1"/>
                      <w:w w:val="99"/>
                      <w:sz w:val="18"/>
                    </w:rPr>
                    <w:t>Coli</w:t>
                  </w:r>
                </w:p>
              </w:txbxContent>
            </v:textbox>
            <w10:wrap type="none"/>
          </v:shape>
        </w:pict>
      </w:r>
      <w:r>
        <w:rPr/>
        <w:pict>
          <v:shape style="position:absolute;margin-left:147.872833pt;margin-top:-113.764137pt;width:11pt;height:79.05pt;mso-position-horizontal-relative:page;mso-position-vertical-relative:paragraph;z-index:2296" type="#_x0000_t202" filled="false" stroked="false">
            <v:textbox inset="0,0,0,0" style="layout-flow:vertical">
              <w:txbxContent>
                <w:p>
                  <w:pPr>
                    <w:spacing w:line="204" w:lineRule="exact" w:before="0"/>
                    <w:ind w:left="20" w:right="-700" w:firstLine="0"/>
                    <w:jc w:val="left"/>
                    <w:rPr>
                      <w:sz w:val="18"/>
                    </w:rPr>
                  </w:pPr>
                  <w:r>
                    <w:rPr>
                      <w:w w:val="99"/>
                      <w:sz w:val="18"/>
                    </w:rPr>
                    <w:t>Citrobact</w:t>
                  </w:r>
                  <w:r>
                    <w:rPr>
                      <w:spacing w:val="-1"/>
                      <w:w w:val="99"/>
                      <w:sz w:val="18"/>
                    </w:rPr>
                    <w:t>e</w:t>
                  </w:r>
                  <w:r>
                    <w:rPr>
                      <w:w w:val="99"/>
                      <w:sz w:val="18"/>
                    </w:rPr>
                    <w:t>r </w:t>
                  </w:r>
                  <w:r>
                    <w:rPr>
                      <w:w w:val="99"/>
                      <w:sz w:val="18"/>
                    </w:rPr>
                    <w:t>Freundi</w:t>
                  </w:r>
                </w:p>
              </w:txbxContent>
            </v:textbox>
            <w10:wrap type="none"/>
          </v:shape>
        </w:pict>
      </w:r>
      <w:r>
        <w:rPr>
          <w:u w:val="single"/>
        </w:rPr>
        <w:t>Tiempo de desarrollo de la NAVM</w:t>
      </w:r>
    </w:p>
    <w:p>
      <w:pPr>
        <w:pStyle w:val="BodyText"/>
        <w:spacing w:before="5"/>
        <w:rPr>
          <w:sz w:val="16"/>
        </w:rPr>
      </w:pPr>
    </w:p>
    <w:p>
      <w:pPr>
        <w:pStyle w:val="BodyText"/>
        <w:spacing w:before="70"/>
        <w:ind w:left="120"/>
        <w:jc w:val="both"/>
      </w:pPr>
      <w:r>
        <w:rPr/>
        <w:t>El tiempo medio de desarrollo de la NAVM desde la intubacion fue de 5.55 dias DE</w:t>
      </w:r>
    </w:p>
    <w:p>
      <w:pPr>
        <w:pStyle w:val="BodyText"/>
        <w:spacing w:before="134"/>
        <w:ind w:left="120"/>
        <w:jc w:val="both"/>
      </w:pPr>
      <w:r>
        <w:rPr/>
        <w:t>3.73 con un rango de 3 a 15 dias.</w:t>
      </w:r>
    </w:p>
    <w:p>
      <w:pPr>
        <w:pStyle w:val="BodyText"/>
      </w:pPr>
    </w:p>
    <w:p>
      <w:pPr>
        <w:pStyle w:val="BodyText"/>
      </w:pPr>
    </w:p>
    <w:p>
      <w:pPr>
        <w:pStyle w:val="BodyText"/>
      </w:pPr>
    </w:p>
    <w:p>
      <w:pPr>
        <w:pStyle w:val="BodyText"/>
      </w:pPr>
    </w:p>
    <w:p>
      <w:pPr>
        <w:pStyle w:val="BodyText"/>
        <w:spacing w:before="7"/>
        <w:rPr>
          <w:sz w:val="19"/>
        </w:rPr>
      </w:pPr>
    </w:p>
    <w:p>
      <w:pPr>
        <w:pStyle w:val="BodyText"/>
        <w:spacing w:line="360" w:lineRule="auto"/>
        <w:ind w:left="120" w:right="276"/>
        <w:jc w:val="both"/>
      </w:pPr>
      <w:r>
        <w:rPr/>
        <w:t>La mayoria de las NAVN desarrolladas por los enfermos fueron tardias: un 46% durante</w:t>
      </w:r>
      <w:r>
        <w:rPr>
          <w:spacing w:val="-3"/>
        </w:rPr>
        <w:t> </w:t>
      </w:r>
      <w:r>
        <w:rPr/>
        <w:t>los</w:t>
      </w:r>
      <w:r>
        <w:rPr>
          <w:spacing w:val="-4"/>
        </w:rPr>
        <w:t> </w:t>
      </w:r>
      <w:r>
        <w:rPr/>
        <w:t>primeros</w:t>
      </w:r>
      <w:r>
        <w:rPr>
          <w:spacing w:val="-4"/>
        </w:rPr>
        <w:t> </w:t>
      </w:r>
      <w:r>
        <w:rPr/>
        <w:t>4</w:t>
      </w:r>
      <w:r>
        <w:rPr>
          <w:spacing w:val="-8"/>
        </w:rPr>
        <w:t> </w:t>
      </w:r>
      <w:r>
        <w:rPr/>
        <w:t>dias</w:t>
      </w:r>
      <w:r>
        <w:rPr>
          <w:spacing w:val="-4"/>
        </w:rPr>
        <w:t> </w:t>
      </w:r>
      <w:r>
        <w:rPr/>
        <w:t>de</w:t>
      </w:r>
      <w:r>
        <w:rPr>
          <w:spacing w:val="-3"/>
        </w:rPr>
        <w:t> </w:t>
      </w:r>
      <w:r>
        <w:rPr/>
        <w:t>intubacion</w:t>
      </w:r>
      <w:r>
        <w:rPr>
          <w:spacing w:val="-3"/>
        </w:rPr>
        <w:t> </w:t>
      </w:r>
      <w:r>
        <w:rPr/>
        <w:t>(</w:t>
      </w:r>
      <w:r>
        <w:rPr>
          <w:spacing w:val="-4"/>
        </w:rPr>
        <w:t> </w:t>
      </w:r>
      <w:r>
        <w:rPr/>
        <w:t>29</w:t>
      </w:r>
      <w:r>
        <w:rPr>
          <w:spacing w:val="-3"/>
        </w:rPr>
        <w:t> </w:t>
      </w:r>
      <w:r>
        <w:rPr/>
        <w:t>casos).</w:t>
      </w:r>
      <w:r>
        <w:rPr>
          <w:spacing w:val="-6"/>
        </w:rPr>
        <w:t> </w:t>
      </w:r>
      <w:r>
        <w:rPr/>
        <w:t>El</w:t>
      </w:r>
      <w:r>
        <w:rPr>
          <w:spacing w:val="-7"/>
        </w:rPr>
        <w:t> </w:t>
      </w:r>
      <w:r>
        <w:rPr/>
        <w:t>porcentaje</w:t>
      </w:r>
      <w:r>
        <w:rPr>
          <w:spacing w:val="-3"/>
        </w:rPr>
        <w:t> </w:t>
      </w:r>
      <w:r>
        <w:rPr/>
        <w:t>restante</w:t>
      </w:r>
      <w:r>
        <w:rPr>
          <w:spacing w:val="-3"/>
        </w:rPr>
        <w:t> </w:t>
      </w:r>
      <w:r>
        <w:rPr/>
        <w:t>53.9% (34 casos) se desarrollo a partir del quinto dia </w:t>
      </w:r>
      <w:r>
        <w:rPr>
          <w:spacing w:val="3"/>
        </w:rPr>
        <w:t>de</w:t>
      </w:r>
      <w:r>
        <w:rPr>
          <w:spacing w:val="-32"/>
        </w:rPr>
        <w:t> </w:t>
      </w:r>
      <w:r>
        <w:rPr/>
        <w:t>intubacion.</w:t>
      </w:r>
    </w:p>
    <w:p>
      <w:pPr>
        <w:spacing w:after="0" w:line="360" w:lineRule="auto"/>
        <w:jc w:val="both"/>
        <w:sectPr>
          <w:pgSz w:w="12240" w:h="15840"/>
          <w:pgMar w:header="0" w:footer="945" w:top="1400" w:bottom="1200" w:left="1580" w:right="1420"/>
        </w:sectPr>
      </w:pPr>
    </w:p>
    <w:p>
      <w:pPr>
        <w:pStyle w:val="Heading1"/>
        <w:ind w:left="3010" w:right="3021"/>
        <w:jc w:val="center"/>
      </w:pPr>
      <w:bookmarkStart w:name="_TOC_250003" w:id="38"/>
      <w:bookmarkEnd w:id="38"/>
      <w:r>
        <w:rPr>
          <w:u w:val="thick"/>
        </w:rPr>
        <w:t>10.- DISCUSION.</w:t>
      </w:r>
    </w:p>
    <w:p>
      <w:pPr>
        <w:pStyle w:val="BodyText"/>
        <w:rPr>
          <w:b/>
          <w:sz w:val="20"/>
        </w:rPr>
      </w:pPr>
    </w:p>
    <w:p>
      <w:pPr>
        <w:pStyle w:val="BodyText"/>
        <w:rPr>
          <w:b/>
          <w:sz w:val="20"/>
        </w:rPr>
      </w:pPr>
    </w:p>
    <w:p>
      <w:pPr>
        <w:pStyle w:val="BodyText"/>
        <w:rPr>
          <w:b/>
          <w:sz w:val="23"/>
        </w:rPr>
      </w:pPr>
    </w:p>
    <w:p>
      <w:pPr>
        <w:pStyle w:val="BodyText"/>
        <w:spacing w:before="70"/>
        <w:ind w:left="100"/>
        <w:jc w:val="both"/>
      </w:pPr>
      <w:r>
        <w:rPr/>
        <w:t>COMENTARIO DEL METODO</w:t>
      </w:r>
    </w:p>
    <w:p>
      <w:pPr>
        <w:pStyle w:val="BodyText"/>
        <w:spacing w:before="6"/>
        <w:rPr>
          <w:sz w:val="22"/>
        </w:rPr>
      </w:pPr>
    </w:p>
    <w:p>
      <w:pPr>
        <w:pStyle w:val="BodyText"/>
        <w:spacing w:line="360" w:lineRule="auto"/>
        <w:ind w:left="100" w:right="111"/>
        <w:jc w:val="both"/>
      </w:pPr>
      <w:r>
        <w:rPr/>
        <w:t>Este estudio es un trabajo retrospectivo, observacional, transversal, descriptivoy analitico de un grupo de paciente ingresados en el servicio de medicina interna y de la unidad de cuidados intensivos adulto, sometidos a ventilación mecánica durante mas de 48 horas, con el </w:t>
      </w:r>
      <w:r>
        <w:rPr>
          <w:spacing w:val="-2"/>
        </w:rPr>
        <w:t>fin </w:t>
      </w:r>
      <w:r>
        <w:rPr/>
        <w:t>de analizar de primera instancia la prevalencia de</w:t>
      </w:r>
      <w:r>
        <w:rPr>
          <w:spacing w:val="-12"/>
        </w:rPr>
        <w:t> </w:t>
      </w:r>
      <w:r>
        <w:rPr/>
        <w:t>bacterias</w:t>
      </w:r>
      <w:r>
        <w:rPr>
          <w:spacing w:val="-13"/>
        </w:rPr>
        <w:t> </w:t>
      </w:r>
      <w:r>
        <w:rPr/>
        <w:t>gram</w:t>
      </w:r>
      <w:r>
        <w:rPr>
          <w:spacing w:val="-13"/>
        </w:rPr>
        <w:t> </w:t>
      </w:r>
      <w:r>
        <w:rPr/>
        <w:t>negativas,</w:t>
      </w:r>
      <w:r>
        <w:rPr>
          <w:spacing w:val="-15"/>
        </w:rPr>
        <w:t> </w:t>
      </w:r>
      <w:r>
        <w:rPr/>
        <w:t>pero</w:t>
      </w:r>
      <w:r>
        <w:rPr>
          <w:spacing w:val="-12"/>
        </w:rPr>
        <w:t> </w:t>
      </w:r>
      <w:r>
        <w:rPr/>
        <w:t>ademas</w:t>
      </w:r>
      <w:r>
        <w:rPr>
          <w:spacing w:val="-13"/>
        </w:rPr>
        <w:t> </w:t>
      </w:r>
      <w:r>
        <w:rPr/>
        <w:t>otras</w:t>
      </w:r>
      <w:r>
        <w:rPr>
          <w:spacing w:val="-18"/>
        </w:rPr>
        <w:t> </w:t>
      </w:r>
      <w:r>
        <w:rPr/>
        <w:t>variables</w:t>
      </w:r>
      <w:r>
        <w:rPr>
          <w:spacing w:val="-13"/>
        </w:rPr>
        <w:t> </w:t>
      </w:r>
      <w:r>
        <w:rPr/>
        <w:t>de</w:t>
      </w:r>
      <w:r>
        <w:rPr>
          <w:spacing w:val="-7"/>
        </w:rPr>
        <w:t> </w:t>
      </w:r>
      <w:r>
        <w:rPr/>
        <w:t>importancia</w:t>
      </w:r>
      <w:r>
        <w:rPr>
          <w:spacing w:val="-12"/>
        </w:rPr>
        <w:t> </w:t>
      </w:r>
      <w:r>
        <w:rPr/>
        <w:t>relevante, como son, la frecuencia de la neumonia asociada a ventilacion mecanica con respecto a la edad, sexo, crónico degenerativos, y antecedentes de tabaquismo, alcoholismo o desnutrición; con el </w:t>
      </w:r>
      <w:r>
        <w:rPr>
          <w:spacing w:val="-2"/>
        </w:rPr>
        <w:t>fin </w:t>
      </w:r>
      <w:r>
        <w:rPr/>
        <w:t>de evaluar en que paciente debemos tomar mas precauciones cuando este diagnostico sea</w:t>
      </w:r>
      <w:r>
        <w:rPr>
          <w:spacing w:val="-24"/>
        </w:rPr>
        <w:t> </w:t>
      </w:r>
      <w:r>
        <w:rPr/>
        <w:t>establecido.</w:t>
      </w:r>
    </w:p>
    <w:p>
      <w:pPr>
        <w:pStyle w:val="BodyText"/>
      </w:pPr>
    </w:p>
    <w:p>
      <w:pPr>
        <w:pStyle w:val="BodyText"/>
        <w:spacing w:before="4"/>
        <w:rPr>
          <w:sz w:val="33"/>
        </w:rPr>
      </w:pPr>
    </w:p>
    <w:p>
      <w:pPr>
        <w:pStyle w:val="BodyText"/>
        <w:spacing w:before="1"/>
        <w:ind w:left="100"/>
        <w:jc w:val="both"/>
      </w:pPr>
      <w:r>
        <w:rPr/>
        <w:t>DIAGNOSTICO DE NEUMONIA ASOCIADA A VENTILACION MECANICA</w:t>
      </w:r>
    </w:p>
    <w:p>
      <w:pPr>
        <w:pStyle w:val="BodyText"/>
        <w:spacing w:before="6"/>
        <w:rPr>
          <w:sz w:val="22"/>
        </w:rPr>
      </w:pPr>
    </w:p>
    <w:p>
      <w:pPr>
        <w:pStyle w:val="BodyText"/>
        <w:spacing w:line="360" w:lineRule="auto"/>
        <w:ind w:left="100" w:right="113"/>
        <w:jc w:val="both"/>
      </w:pPr>
      <w:r>
        <w:rPr/>
        <w:t>El diagnóstico de sospecha de NAVM se realizó en nuestros pacientes en base a criterios</w:t>
      </w:r>
      <w:r>
        <w:rPr>
          <w:spacing w:val="-14"/>
        </w:rPr>
        <w:t> </w:t>
      </w:r>
      <w:r>
        <w:rPr/>
        <w:t>clínicos,</w:t>
      </w:r>
      <w:r>
        <w:rPr>
          <w:spacing w:val="-11"/>
        </w:rPr>
        <w:t> </w:t>
      </w:r>
      <w:r>
        <w:rPr/>
        <w:t>y</w:t>
      </w:r>
      <w:r>
        <w:rPr>
          <w:spacing w:val="-18"/>
        </w:rPr>
        <w:t> </w:t>
      </w:r>
      <w:r>
        <w:rPr/>
        <w:t>radiológicos.</w:t>
      </w:r>
      <w:r>
        <w:rPr>
          <w:spacing w:val="-16"/>
        </w:rPr>
        <w:t> </w:t>
      </w:r>
      <w:r>
        <w:rPr/>
        <w:t>La</w:t>
      </w:r>
      <w:r>
        <w:rPr>
          <w:spacing w:val="-18"/>
        </w:rPr>
        <w:t> </w:t>
      </w:r>
      <w:r>
        <w:rPr/>
        <w:t>confirmacion</w:t>
      </w:r>
      <w:r>
        <w:rPr>
          <w:spacing w:val="-18"/>
        </w:rPr>
        <w:t> </w:t>
      </w:r>
      <w:r>
        <w:rPr/>
        <w:t>microbiologica</w:t>
      </w:r>
      <w:r>
        <w:rPr>
          <w:spacing w:val="-18"/>
        </w:rPr>
        <w:t> </w:t>
      </w:r>
      <w:r>
        <w:rPr/>
        <w:t>se</w:t>
      </w:r>
      <w:r>
        <w:rPr>
          <w:spacing w:val="-13"/>
        </w:rPr>
        <w:t> </w:t>
      </w:r>
      <w:r>
        <w:rPr/>
        <w:t>realizo</w:t>
      </w:r>
      <w:r>
        <w:rPr>
          <w:spacing w:val="-18"/>
        </w:rPr>
        <w:t> </w:t>
      </w:r>
      <w:r>
        <w:rPr/>
        <w:t>por</w:t>
      </w:r>
      <w:r>
        <w:rPr>
          <w:spacing w:val="-18"/>
        </w:rPr>
        <w:t> </w:t>
      </w:r>
      <w:r>
        <w:rPr/>
        <w:t>medio de cultivos cuantitativos de muestras obtenidas del tracto respiratorio inferior, por metodos no</w:t>
      </w:r>
      <w:r>
        <w:rPr>
          <w:spacing w:val="-1"/>
        </w:rPr>
        <w:t> </w:t>
      </w:r>
      <w:r>
        <w:rPr/>
        <w:t>invasivos.</w:t>
      </w:r>
    </w:p>
    <w:p>
      <w:pPr>
        <w:pStyle w:val="BodyText"/>
        <w:spacing w:line="360" w:lineRule="auto" w:before="125"/>
        <w:ind w:left="100" w:right="120"/>
        <w:jc w:val="both"/>
      </w:pPr>
      <w:r>
        <w:rPr/>
        <w:t>Las principales guias de practica clinica sobre NAVM recomiendan el cultivo cuantitativo de las muestras respiratorias, pero aceptan los dos metodos de obtencion,</w:t>
      </w:r>
      <w:r>
        <w:rPr>
          <w:spacing w:val="-11"/>
        </w:rPr>
        <w:t> </w:t>
      </w:r>
      <w:r>
        <w:rPr/>
        <w:t>tanto</w:t>
      </w:r>
      <w:r>
        <w:rPr>
          <w:spacing w:val="-8"/>
        </w:rPr>
        <w:t> </w:t>
      </w:r>
      <w:r>
        <w:rPr/>
        <w:t>invasicos</w:t>
      </w:r>
      <w:r>
        <w:rPr>
          <w:spacing w:val="-9"/>
        </w:rPr>
        <w:t> </w:t>
      </w:r>
      <w:r>
        <w:rPr/>
        <w:t>como</w:t>
      </w:r>
      <w:r>
        <w:rPr>
          <w:spacing w:val="-8"/>
        </w:rPr>
        <w:t> </w:t>
      </w:r>
      <w:r>
        <w:rPr/>
        <w:t>no</w:t>
      </w:r>
      <w:r>
        <w:rPr>
          <w:spacing w:val="-8"/>
        </w:rPr>
        <w:t> </w:t>
      </w:r>
      <w:r>
        <w:rPr/>
        <w:t>invasivos,</w:t>
      </w:r>
      <w:r>
        <w:rPr>
          <w:spacing w:val="-11"/>
        </w:rPr>
        <w:t> </w:t>
      </w:r>
      <w:r>
        <w:rPr/>
        <w:t>para</w:t>
      </w:r>
      <w:r>
        <w:rPr>
          <w:spacing w:val="-8"/>
        </w:rPr>
        <w:t> </w:t>
      </w:r>
      <w:r>
        <w:rPr/>
        <w:t>realizar</w:t>
      </w:r>
      <w:r>
        <w:rPr>
          <w:spacing w:val="-9"/>
        </w:rPr>
        <w:t> </w:t>
      </w:r>
      <w:r>
        <w:rPr/>
        <w:t>el</w:t>
      </w:r>
      <w:r>
        <w:rPr>
          <w:spacing w:val="-12"/>
        </w:rPr>
        <w:t> </w:t>
      </w:r>
      <w:r>
        <w:rPr/>
        <w:t>diagnostico</w:t>
      </w:r>
      <w:r>
        <w:rPr>
          <w:spacing w:val="-8"/>
        </w:rPr>
        <w:t> </w:t>
      </w:r>
      <w:r>
        <w:rPr/>
        <w:t>de</w:t>
      </w:r>
      <w:r>
        <w:rPr>
          <w:spacing w:val="-8"/>
        </w:rPr>
        <w:t> </w:t>
      </w:r>
      <w:r>
        <w:rPr/>
        <w:t>NAVM al no estar demostrado la superioridad de un método sobre</w:t>
      </w:r>
      <w:r>
        <w:rPr>
          <w:spacing w:val="-14"/>
        </w:rPr>
        <w:t> </w:t>
      </w:r>
      <w:r>
        <w:rPr/>
        <w:t>otro.</w:t>
      </w:r>
    </w:p>
    <w:p>
      <w:pPr>
        <w:pStyle w:val="BodyText"/>
      </w:pPr>
    </w:p>
    <w:p>
      <w:pPr>
        <w:pStyle w:val="BodyText"/>
        <w:spacing w:before="5"/>
        <w:rPr>
          <w:sz w:val="33"/>
        </w:rPr>
      </w:pPr>
    </w:p>
    <w:p>
      <w:pPr>
        <w:pStyle w:val="BodyText"/>
        <w:ind w:left="100"/>
        <w:jc w:val="both"/>
      </w:pPr>
      <w:r>
        <w:rPr/>
        <w:t>DESCRIPCION DE LA MUESTRA</w:t>
      </w:r>
    </w:p>
    <w:p>
      <w:pPr>
        <w:pStyle w:val="BodyText"/>
        <w:spacing w:before="1"/>
        <w:rPr>
          <w:sz w:val="22"/>
        </w:rPr>
      </w:pPr>
    </w:p>
    <w:p>
      <w:pPr>
        <w:pStyle w:val="BodyText"/>
        <w:spacing w:line="360" w:lineRule="auto"/>
        <w:ind w:left="100" w:right="110"/>
        <w:jc w:val="both"/>
      </w:pPr>
      <w:r>
        <w:rPr/>
        <w:t>La muestra de los 63 pacientes de el estudio esta compuesta fundamentalmente por</w:t>
      </w:r>
      <w:r>
        <w:rPr>
          <w:spacing w:val="41"/>
        </w:rPr>
        <w:t> </w:t>
      </w:r>
      <w:r>
        <w:rPr/>
        <w:t>varones</w:t>
      </w:r>
      <w:r>
        <w:rPr>
          <w:spacing w:val="-13"/>
        </w:rPr>
        <w:t> </w:t>
      </w:r>
      <w:r>
        <w:rPr/>
        <w:t>65.07%,</w:t>
      </w:r>
      <w:r>
        <w:rPr>
          <w:spacing w:val="-15"/>
        </w:rPr>
        <w:t> </w:t>
      </w:r>
      <w:r>
        <w:rPr/>
        <w:t>con</w:t>
      </w:r>
      <w:r>
        <w:rPr>
          <w:spacing w:val="-12"/>
        </w:rPr>
        <w:t> </w:t>
      </w:r>
      <w:r>
        <w:rPr/>
        <w:t>una</w:t>
      </w:r>
      <w:r>
        <w:rPr>
          <w:spacing w:val="-12"/>
        </w:rPr>
        <w:t> </w:t>
      </w:r>
      <w:r>
        <w:rPr/>
        <w:t>edad</w:t>
      </w:r>
      <w:r>
        <w:rPr>
          <w:spacing w:val="-12"/>
        </w:rPr>
        <w:t> </w:t>
      </w:r>
      <w:r>
        <w:rPr/>
        <w:t>media</w:t>
      </w:r>
      <w:r>
        <w:rPr>
          <w:spacing w:val="-12"/>
        </w:rPr>
        <w:t> </w:t>
      </w:r>
      <w:r>
        <w:rPr/>
        <w:t>del</w:t>
      </w:r>
      <w:r>
        <w:rPr>
          <w:spacing w:val="-17"/>
        </w:rPr>
        <w:t> </w:t>
      </w:r>
      <w:r>
        <w:rPr/>
        <w:t>total</w:t>
      </w:r>
      <w:r>
        <w:rPr>
          <w:spacing w:val="-17"/>
        </w:rPr>
        <w:t> </w:t>
      </w:r>
      <w:r>
        <w:rPr/>
        <w:t>de</w:t>
      </w:r>
      <w:r>
        <w:rPr>
          <w:spacing w:val="-12"/>
        </w:rPr>
        <w:t> </w:t>
      </w:r>
      <w:r>
        <w:rPr/>
        <w:t>los</w:t>
      </w:r>
      <w:r>
        <w:rPr>
          <w:spacing w:val="-13"/>
        </w:rPr>
        <w:t> </w:t>
      </w:r>
      <w:r>
        <w:rPr/>
        <w:t>63</w:t>
      </w:r>
      <w:r>
        <w:rPr>
          <w:spacing w:val="-12"/>
        </w:rPr>
        <w:t> </w:t>
      </w:r>
      <w:r>
        <w:rPr/>
        <w:t>pacientes</w:t>
      </w:r>
      <w:r>
        <w:rPr>
          <w:spacing w:val="-13"/>
        </w:rPr>
        <w:t> </w:t>
      </w:r>
      <w:r>
        <w:rPr/>
        <w:t>de</w:t>
      </w:r>
      <w:r>
        <w:rPr>
          <w:spacing w:val="-12"/>
        </w:rPr>
        <w:t> </w:t>
      </w:r>
      <w:r>
        <w:rPr/>
        <w:t>40.9</w:t>
      </w:r>
      <w:r>
        <w:rPr>
          <w:spacing w:val="-12"/>
        </w:rPr>
        <w:t> </w:t>
      </w:r>
      <w:r>
        <w:rPr/>
        <w:t>años (D.E.</w:t>
      </w:r>
      <w:r>
        <w:rPr>
          <w:spacing w:val="-5"/>
        </w:rPr>
        <w:t> </w:t>
      </w:r>
      <w:r>
        <w:rPr/>
        <w:t>4.7).</w:t>
      </w:r>
    </w:p>
    <w:p>
      <w:pPr>
        <w:spacing w:after="0" w:line="360" w:lineRule="auto"/>
        <w:jc w:val="both"/>
        <w:sectPr>
          <w:pgSz w:w="12240" w:h="15840"/>
          <w:pgMar w:header="0" w:footer="945" w:top="1360" w:bottom="1200" w:left="1600" w:right="1580"/>
        </w:sectPr>
      </w:pPr>
    </w:p>
    <w:p>
      <w:pPr>
        <w:pStyle w:val="BodyText"/>
        <w:spacing w:line="360" w:lineRule="auto" w:before="55"/>
        <w:ind w:left="100" w:right="127"/>
        <w:jc w:val="both"/>
      </w:pPr>
      <w:r>
        <w:rPr/>
        <w:t>Con una media de puntuacion en la escala de APACHE II de 24.11, requiriendo de ingresos prolongados, con una media de estancia de 11.12 dias.</w:t>
      </w:r>
    </w:p>
    <w:p>
      <w:pPr>
        <w:pStyle w:val="BodyText"/>
        <w:spacing w:line="360" w:lineRule="auto" w:before="125"/>
        <w:ind w:left="100" w:right="114"/>
        <w:jc w:val="both"/>
      </w:pPr>
      <w:r>
        <w:rPr/>
        <w:t>Por las caracteristicas de nuestra unidad, la mayoria de enfermos presentaron diagnósticos</w:t>
      </w:r>
      <w:r>
        <w:rPr>
          <w:spacing w:val="-8"/>
        </w:rPr>
        <w:t> </w:t>
      </w:r>
      <w:r>
        <w:rPr/>
        <w:t>médicos</w:t>
      </w:r>
      <w:r>
        <w:rPr>
          <w:spacing w:val="-8"/>
        </w:rPr>
        <w:t> </w:t>
      </w:r>
      <w:r>
        <w:rPr/>
        <w:t>(65.97%),</w:t>
      </w:r>
      <w:r>
        <w:rPr>
          <w:spacing w:val="-10"/>
        </w:rPr>
        <w:t> </w:t>
      </w:r>
      <w:r>
        <w:rPr/>
        <w:t>seguido</w:t>
      </w:r>
      <w:r>
        <w:rPr>
          <w:spacing w:val="-7"/>
        </w:rPr>
        <w:t> </w:t>
      </w:r>
      <w:r>
        <w:rPr/>
        <w:t>de</w:t>
      </w:r>
      <w:r>
        <w:rPr>
          <w:spacing w:val="-7"/>
        </w:rPr>
        <w:t> </w:t>
      </w:r>
      <w:r>
        <w:rPr/>
        <w:t>los</w:t>
      </w:r>
      <w:r>
        <w:rPr>
          <w:spacing w:val="-8"/>
        </w:rPr>
        <w:t> </w:t>
      </w:r>
      <w:r>
        <w:rPr/>
        <w:t>diagnósticos</w:t>
      </w:r>
      <w:r>
        <w:rPr>
          <w:spacing w:val="-8"/>
        </w:rPr>
        <w:t> </w:t>
      </w:r>
      <w:r>
        <w:rPr/>
        <w:t>quirúrgicos</w:t>
      </w:r>
      <w:r>
        <w:rPr>
          <w:spacing w:val="-8"/>
        </w:rPr>
        <w:t> </w:t>
      </w:r>
      <w:r>
        <w:rPr/>
        <w:t>(</w:t>
      </w:r>
      <w:r>
        <w:rPr>
          <w:spacing w:val="-7"/>
        </w:rPr>
        <w:t> </w:t>
      </w:r>
      <w:r>
        <w:rPr/>
        <w:t>23.8%),</w:t>
      </w:r>
      <w:r>
        <w:rPr>
          <w:spacing w:val="-5"/>
        </w:rPr>
        <w:t> </w:t>
      </w:r>
      <w:r>
        <w:rPr/>
        <w:t>y finalmente los traumáticos ( 11.11%). Sin embargo los pacientes con mayor edad y mayor gravedad con  APACHE II fueron de diagnóstico</w:t>
      </w:r>
      <w:r>
        <w:rPr>
          <w:spacing w:val="-18"/>
        </w:rPr>
        <w:t> </w:t>
      </w:r>
      <w:r>
        <w:rPr/>
        <w:t>quirúrgico.</w:t>
      </w:r>
    </w:p>
    <w:p>
      <w:pPr>
        <w:pStyle w:val="BodyText"/>
        <w:spacing w:line="360" w:lineRule="auto" w:before="125"/>
        <w:ind w:left="100" w:right="109"/>
        <w:jc w:val="both"/>
      </w:pPr>
      <w:r>
        <w:rPr/>
        <w:t>Los antecedentes mas frecuentes que presentaron los pacientes fueron Diabetes Mellitus con un 59.1%, seguido del consumo de alcohol con un 48.8%, y de Hipertension Arterial con con 47.6%. La edad de los enfermos con estos antecedentes fue significativamente mayor. En los demas antecedentes</w:t>
      </w:r>
      <w:r>
        <w:rPr>
          <w:spacing w:val="-39"/>
        </w:rPr>
        <w:t> </w:t>
      </w:r>
      <w:r>
        <w:rPr/>
        <w:t>analizados no se objetivo diferencias en cuanto a la</w:t>
      </w:r>
      <w:r>
        <w:rPr>
          <w:spacing w:val="-12"/>
        </w:rPr>
        <w:t> </w:t>
      </w:r>
      <w:r>
        <w:rPr/>
        <w:t>edad.</w:t>
      </w:r>
    </w:p>
    <w:p>
      <w:pPr>
        <w:pStyle w:val="BodyText"/>
        <w:spacing w:line="360" w:lineRule="auto" w:before="125"/>
        <w:ind w:left="100" w:right="113"/>
        <w:jc w:val="both"/>
      </w:pPr>
      <w:r>
        <w:rPr/>
        <w:t>Fallecieron</w:t>
      </w:r>
      <w:r>
        <w:rPr>
          <w:spacing w:val="-6"/>
        </w:rPr>
        <w:t> </w:t>
      </w:r>
      <w:r>
        <w:rPr/>
        <w:t>23</w:t>
      </w:r>
      <w:r>
        <w:rPr>
          <w:spacing w:val="-6"/>
        </w:rPr>
        <w:t> </w:t>
      </w:r>
      <w:r>
        <w:rPr/>
        <w:t>pacientes</w:t>
      </w:r>
      <w:r>
        <w:rPr>
          <w:spacing w:val="-7"/>
        </w:rPr>
        <w:t> </w:t>
      </w:r>
      <w:r>
        <w:rPr/>
        <w:t>lo</w:t>
      </w:r>
      <w:r>
        <w:rPr>
          <w:spacing w:val="-6"/>
        </w:rPr>
        <w:t> </w:t>
      </w:r>
      <w:r>
        <w:rPr/>
        <w:t>que</w:t>
      </w:r>
      <w:r>
        <w:rPr>
          <w:spacing w:val="-6"/>
        </w:rPr>
        <w:t> </w:t>
      </w:r>
      <w:r>
        <w:rPr/>
        <w:t>represento</w:t>
      </w:r>
      <w:r>
        <w:rPr>
          <w:spacing w:val="-6"/>
        </w:rPr>
        <w:t> </w:t>
      </w:r>
      <w:r>
        <w:rPr/>
        <w:t>un</w:t>
      </w:r>
      <w:r>
        <w:rPr>
          <w:spacing w:val="-6"/>
        </w:rPr>
        <w:t> </w:t>
      </w:r>
      <w:r>
        <w:rPr/>
        <w:t>36.5%.</w:t>
      </w:r>
      <w:r>
        <w:rPr>
          <w:spacing w:val="-9"/>
        </w:rPr>
        <w:t> </w:t>
      </w:r>
      <w:r>
        <w:rPr/>
        <w:t>Esta</w:t>
      </w:r>
      <w:r>
        <w:rPr>
          <w:spacing w:val="-6"/>
        </w:rPr>
        <w:t> </w:t>
      </w:r>
      <w:r>
        <w:rPr/>
        <w:t>mortalidad</w:t>
      </w:r>
      <w:r>
        <w:rPr>
          <w:spacing w:val="-6"/>
        </w:rPr>
        <w:t> </w:t>
      </w:r>
      <w:r>
        <w:rPr/>
        <w:t>es</w:t>
      </w:r>
      <w:r>
        <w:rPr>
          <w:spacing w:val="-7"/>
        </w:rPr>
        <w:t> </w:t>
      </w:r>
      <w:r>
        <w:rPr/>
        <w:t>moderada en relacion al nivel de gravedad que presentaban los pacientes a su ingreso. Los enfermos que fallecieron presentaban un </w:t>
      </w:r>
      <w:r>
        <w:rPr>
          <w:spacing w:val="-2"/>
        </w:rPr>
        <w:t>indice </w:t>
      </w:r>
      <w:r>
        <w:rPr/>
        <w:t>de gravedad mayor a su ingreso, según la puntuacion APACHE</w:t>
      </w:r>
      <w:r>
        <w:rPr>
          <w:spacing w:val="-14"/>
        </w:rPr>
        <w:t> </w:t>
      </w:r>
      <w:r>
        <w:rPr/>
        <w:t>II.</w:t>
      </w:r>
    </w:p>
    <w:p>
      <w:pPr>
        <w:pStyle w:val="BodyText"/>
      </w:pPr>
    </w:p>
    <w:p>
      <w:pPr>
        <w:pStyle w:val="BodyText"/>
        <w:rPr>
          <w:sz w:val="33"/>
        </w:rPr>
      </w:pPr>
    </w:p>
    <w:p>
      <w:pPr>
        <w:pStyle w:val="BodyText"/>
        <w:ind w:left="100"/>
        <w:jc w:val="both"/>
      </w:pPr>
      <w:r>
        <w:rPr/>
        <w:t>PATRON DEL GERMEN</w:t>
      </w:r>
    </w:p>
    <w:p>
      <w:pPr>
        <w:pStyle w:val="BodyText"/>
        <w:spacing w:before="6"/>
        <w:rPr>
          <w:sz w:val="22"/>
        </w:rPr>
      </w:pPr>
    </w:p>
    <w:p>
      <w:pPr>
        <w:pStyle w:val="BodyText"/>
        <w:spacing w:line="357" w:lineRule="auto"/>
        <w:ind w:left="100" w:right="116"/>
        <w:jc w:val="both"/>
      </w:pPr>
      <w:r>
        <w:rPr/>
        <w:t>Nuestros hallazgos en esta apartado encontramos un gran porcentaje de prevalencia de Acinetobacter Baumanni de un 22.22%, seguido de E. Coli con un 15.87% y despues Pseudomonas Aeruginosa con un 14.2 %.</w:t>
      </w:r>
    </w:p>
    <w:p>
      <w:pPr>
        <w:pStyle w:val="BodyText"/>
      </w:pPr>
    </w:p>
    <w:p>
      <w:pPr>
        <w:pStyle w:val="BodyText"/>
        <w:spacing w:before="7"/>
        <w:rPr>
          <w:sz w:val="33"/>
        </w:rPr>
      </w:pPr>
    </w:p>
    <w:p>
      <w:pPr>
        <w:pStyle w:val="BodyText"/>
        <w:ind w:left="100"/>
        <w:jc w:val="both"/>
      </w:pPr>
      <w:r>
        <w:rPr/>
        <w:t>EVALUACION ECONOMICA</w:t>
      </w:r>
    </w:p>
    <w:p>
      <w:pPr>
        <w:pStyle w:val="BodyText"/>
        <w:spacing w:before="6"/>
        <w:rPr>
          <w:sz w:val="22"/>
        </w:rPr>
      </w:pPr>
    </w:p>
    <w:p>
      <w:pPr>
        <w:pStyle w:val="BodyText"/>
        <w:spacing w:line="360" w:lineRule="auto"/>
        <w:ind w:left="100" w:right="116"/>
        <w:jc w:val="both"/>
      </w:pPr>
      <w:r>
        <w:rPr/>
        <w:t>Los</w:t>
      </w:r>
      <w:r>
        <w:rPr>
          <w:spacing w:val="-8"/>
        </w:rPr>
        <w:t> </w:t>
      </w:r>
      <w:r>
        <w:rPr/>
        <w:t>beneficios</w:t>
      </w:r>
      <w:r>
        <w:rPr>
          <w:spacing w:val="-8"/>
        </w:rPr>
        <w:t> </w:t>
      </w:r>
      <w:r>
        <w:rPr/>
        <w:t>derivados</w:t>
      </w:r>
      <w:r>
        <w:rPr>
          <w:spacing w:val="-13"/>
        </w:rPr>
        <w:t> </w:t>
      </w:r>
      <w:r>
        <w:rPr/>
        <w:t>de</w:t>
      </w:r>
      <w:r>
        <w:rPr>
          <w:spacing w:val="-7"/>
        </w:rPr>
        <w:t> </w:t>
      </w:r>
      <w:r>
        <w:rPr/>
        <w:t>la</w:t>
      </w:r>
      <w:r>
        <w:rPr>
          <w:spacing w:val="-7"/>
        </w:rPr>
        <w:t> </w:t>
      </w:r>
      <w:r>
        <w:rPr/>
        <w:t>implantación</w:t>
      </w:r>
      <w:r>
        <w:rPr>
          <w:spacing w:val="-7"/>
        </w:rPr>
        <w:t> </w:t>
      </w:r>
      <w:r>
        <w:rPr/>
        <w:t>de</w:t>
      </w:r>
      <w:r>
        <w:rPr>
          <w:spacing w:val="-12"/>
        </w:rPr>
        <w:t> </w:t>
      </w:r>
      <w:r>
        <w:rPr/>
        <w:t>una</w:t>
      </w:r>
      <w:r>
        <w:rPr>
          <w:spacing w:val="-7"/>
        </w:rPr>
        <w:t> </w:t>
      </w:r>
      <w:r>
        <w:rPr/>
        <w:t>medida</w:t>
      </w:r>
      <w:r>
        <w:rPr>
          <w:spacing w:val="-7"/>
        </w:rPr>
        <w:t> </w:t>
      </w:r>
      <w:r>
        <w:rPr/>
        <w:t>para</w:t>
      </w:r>
      <w:r>
        <w:rPr>
          <w:spacing w:val="-12"/>
        </w:rPr>
        <w:t> </w:t>
      </w:r>
      <w:r>
        <w:rPr/>
        <w:t>al</w:t>
      </w:r>
      <w:r>
        <w:rPr>
          <w:spacing w:val="-12"/>
        </w:rPr>
        <w:t> </w:t>
      </w:r>
      <w:r>
        <w:rPr/>
        <w:t>prevención</w:t>
      </w:r>
      <w:r>
        <w:rPr>
          <w:spacing w:val="-12"/>
        </w:rPr>
        <w:t> </w:t>
      </w:r>
      <w:r>
        <w:rPr/>
        <w:t>de</w:t>
      </w:r>
      <w:r>
        <w:rPr>
          <w:spacing w:val="-7"/>
        </w:rPr>
        <w:t> </w:t>
      </w:r>
      <w:r>
        <w:rPr/>
        <w:t>la NAVM puede ser demostrada en terminos de mejora de los resultados clínicos, reducción de los costes y disminución del consumo de</w:t>
      </w:r>
      <w:r>
        <w:rPr>
          <w:spacing w:val="-24"/>
        </w:rPr>
        <w:t> </w:t>
      </w:r>
      <w:r>
        <w:rPr/>
        <w:t>antibioticos.</w:t>
      </w:r>
    </w:p>
    <w:p>
      <w:pPr>
        <w:pStyle w:val="BodyText"/>
        <w:spacing w:line="362" w:lineRule="auto" w:before="125"/>
        <w:ind w:left="100" w:right="124"/>
        <w:jc w:val="both"/>
      </w:pPr>
      <w:r>
        <w:rPr/>
        <w:t>Nuestro estudio unicamente puede proporcionar datos objetivos en cuenta a la prevalencia de bacterias gram negativas, asi como la asociacion que llega a  tener</w:t>
      </w:r>
    </w:p>
    <w:p>
      <w:pPr>
        <w:spacing w:after="0" w:line="362" w:lineRule="auto"/>
        <w:jc w:val="both"/>
        <w:sectPr>
          <w:pgSz w:w="12240" w:h="15840"/>
          <w:pgMar w:header="0" w:footer="945" w:top="1360" w:bottom="1200" w:left="1600" w:right="1580"/>
        </w:sectPr>
      </w:pPr>
    </w:p>
    <w:p>
      <w:pPr>
        <w:pStyle w:val="BodyText"/>
        <w:spacing w:line="360" w:lineRule="auto" w:before="55"/>
        <w:ind w:left="100" w:right="116"/>
        <w:jc w:val="both"/>
      </w:pPr>
      <w:r>
        <w:rPr/>
        <w:t>con</w:t>
      </w:r>
      <w:r>
        <w:rPr>
          <w:spacing w:val="-17"/>
        </w:rPr>
        <w:t> </w:t>
      </w:r>
      <w:r>
        <w:rPr/>
        <w:t>factores</w:t>
      </w:r>
      <w:r>
        <w:rPr>
          <w:spacing w:val="-18"/>
        </w:rPr>
        <w:t> </w:t>
      </w:r>
      <w:r>
        <w:rPr/>
        <w:t>como</w:t>
      </w:r>
      <w:r>
        <w:rPr>
          <w:spacing w:val="-17"/>
        </w:rPr>
        <w:t> </w:t>
      </w:r>
      <w:r>
        <w:rPr/>
        <w:t>lo</w:t>
      </w:r>
      <w:r>
        <w:rPr>
          <w:spacing w:val="-17"/>
        </w:rPr>
        <w:t> </w:t>
      </w:r>
      <w:r>
        <w:rPr/>
        <w:t>son</w:t>
      </w:r>
      <w:r>
        <w:rPr>
          <w:spacing w:val="-17"/>
        </w:rPr>
        <w:t> </w:t>
      </w:r>
      <w:r>
        <w:rPr/>
        <w:t>la</w:t>
      </w:r>
      <w:r>
        <w:rPr>
          <w:spacing w:val="-17"/>
        </w:rPr>
        <w:t> </w:t>
      </w:r>
      <w:r>
        <w:rPr/>
        <w:t>edad,</w:t>
      </w:r>
      <w:r>
        <w:rPr>
          <w:spacing w:val="-20"/>
        </w:rPr>
        <w:t> </w:t>
      </w:r>
      <w:r>
        <w:rPr/>
        <w:t>el</w:t>
      </w:r>
      <w:r>
        <w:rPr>
          <w:spacing w:val="-22"/>
        </w:rPr>
        <w:t> </w:t>
      </w:r>
      <w:r>
        <w:rPr/>
        <w:t>sexo,</w:t>
      </w:r>
      <w:r>
        <w:rPr>
          <w:spacing w:val="-20"/>
        </w:rPr>
        <w:t> </w:t>
      </w:r>
      <w:r>
        <w:rPr/>
        <w:t>antecedentes</w:t>
      </w:r>
      <w:r>
        <w:rPr>
          <w:spacing w:val="-18"/>
        </w:rPr>
        <w:t> </w:t>
      </w:r>
      <w:r>
        <w:rPr/>
        <w:t>de</w:t>
      </w:r>
      <w:r>
        <w:rPr>
          <w:spacing w:val="-17"/>
        </w:rPr>
        <w:t> </w:t>
      </w:r>
      <w:r>
        <w:rPr/>
        <w:t>alcoholismo,</w:t>
      </w:r>
      <w:r>
        <w:rPr>
          <w:spacing w:val="-19"/>
        </w:rPr>
        <w:t> </w:t>
      </w:r>
      <w:r>
        <w:rPr/>
        <w:t>tabaquismo y otras variables previamente</w:t>
      </w:r>
      <w:r>
        <w:rPr>
          <w:spacing w:val="-13"/>
        </w:rPr>
        <w:t> </w:t>
      </w:r>
      <w:r>
        <w:rPr/>
        <w:t>enumeradas.</w:t>
      </w:r>
    </w:p>
    <w:p>
      <w:pPr>
        <w:pStyle w:val="BodyText"/>
        <w:spacing w:line="360" w:lineRule="auto" w:before="125"/>
        <w:ind w:left="100" w:right="114"/>
        <w:jc w:val="both"/>
      </w:pPr>
      <w:r>
        <w:rPr/>
        <w:t>Considerando que el coste medio por caso de NAVM segun diferentes estudios estaria en 6542 dolares, a la vista de estos datos cabe la preocupación por la prevención inicial de esta complicación intra hopsitalaria.</w:t>
      </w:r>
    </w:p>
    <w:p>
      <w:pPr>
        <w:spacing w:after="0" w:line="360" w:lineRule="auto"/>
        <w:jc w:val="both"/>
        <w:sectPr>
          <w:pgSz w:w="12240" w:h="15840"/>
          <w:pgMar w:header="0" w:footer="945" w:top="1360" w:bottom="1200" w:left="1600" w:right="1580"/>
        </w:sectPr>
      </w:pPr>
    </w:p>
    <w:p>
      <w:pPr>
        <w:pStyle w:val="Heading1"/>
        <w:ind w:left="3010" w:right="3028"/>
        <w:jc w:val="center"/>
      </w:pPr>
      <w:bookmarkStart w:name="_TOC_250002" w:id="39"/>
      <w:bookmarkEnd w:id="39"/>
      <w:r>
        <w:rPr>
          <w:u w:val="thick"/>
        </w:rPr>
        <w:t>11.- CONCLUSIONES</w:t>
      </w:r>
    </w:p>
    <w:p>
      <w:pPr>
        <w:pStyle w:val="BodyText"/>
        <w:rPr>
          <w:b/>
          <w:sz w:val="20"/>
        </w:rPr>
      </w:pPr>
    </w:p>
    <w:p>
      <w:pPr>
        <w:pStyle w:val="BodyText"/>
        <w:rPr>
          <w:b/>
          <w:sz w:val="20"/>
        </w:rPr>
      </w:pPr>
    </w:p>
    <w:p>
      <w:pPr>
        <w:pStyle w:val="BodyText"/>
        <w:rPr>
          <w:b/>
          <w:sz w:val="23"/>
        </w:rPr>
      </w:pPr>
    </w:p>
    <w:p>
      <w:pPr>
        <w:pStyle w:val="BodyText"/>
        <w:spacing w:line="360" w:lineRule="auto" w:before="70"/>
        <w:ind w:left="100" w:right="116"/>
        <w:jc w:val="both"/>
      </w:pPr>
      <w:r>
        <w:rPr/>
        <w:t>En la muestra de pacientes con Neumonia Asociada a Ventilación Mecánica en los servicios de Medicina Interna y Unidad De Cuidados Intensivos, los agentes gram negativos más comunes asociados a esta patologia son en primer lugar Acinetobacter Baumannii con un 22.22%, seguido de E. Coli en un 15.87% y en tercer lugar Pseudomonas Aeruginosa con un 14.28%.</w:t>
      </w:r>
    </w:p>
    <w:p>
      <w:pPr>
        <w:spacing w:after="0" w:line="360" w:lineRule="auto"/>
        <w:jc w:val="both"/>
        <w:sectPr>
          <w:pgSz w:w="12240" w:h="15840"/>
          <w:pgMar w:header="0" w:footer="945" w:top="1360" w:bottom="1200" w:left="1600" w:right="1580"/>
        </w:sectPr>
      </w:pPr>
    </w:p>
    <w:p>
      <w:pPr>
        <w:pStyle w:val="Heading1"/>
        <w:ind w:left="3010" w:right="3035"/>
        <w:jc w:val="center"/>
      </w:pPr>
      <w:bookmarkStart w:name="_TOC_250001" w:id="40"/>
      <w:bookmarkEnd w:id="40"/>
      <w:r>
        <w:rPr>
          <w:u w:val="thick"/>
        </w:rPr>
        <w:t>12.- RECOMENDACIONES</w:t>
      </w:r>
    </w:p>
    <w:p>
      <w:pPr>
        <w:pStyle w:val="BodyText"/>
        <w:rPr>
          <w:b/>
          <w:sz w:val="20"/>
        </w:rPr>
      </w:pPr>
    </w:p>
    <w:p>
      <w:pPr>
        <w:pStyle w:val="BodyText"/>
        <w:rPr>
          <w:b/>
          <w:sz w:val="20"/>
        </w:rPr>
      </w:pPr>
    </w:p>
    <w:p>
      <w:pPr>
        <w:pStyle w:val="BodyText"/>
        <w:rPr>
          <w:b/>
          <w:sz w:val="23"/>
        </w:rPr>
      </w:pPr>
    </w:p>
    <w:p>
      <w:pPr>
        <w:pStyle w:val="BodyText"/>
        <w:spacing w:line="360" w:lineRule="auto" w:before="70"/>
        <w:ind w:left="100" w:right="110"/>
        <w:jc w:val="both"/>
      </w:pPr>
      <w:r>
        <w:rPr/>
        <w:t>-Todos los pacientes que esten con apoyo mecanico ventilatorio que se extienda mas</w:t>
      </w:r>
      <w:r>
        <w:rPr>
          <w:spacing w:val="-17"/>
        </w:rPr>
        <w:t> </w:t>
      </w:r>
      <w:r>
        <w:rPr/>
        <w:t>de</w:t>
      </w:r>
      <w:r>
        <w:rPr>
          <w:spacing w:val="-16"/>
        </w:rPr>
        <w:t> </w:t>
      </w:r>
      <w:r>
        <w:rPr/>
        <w:t>48</w:t>
      </w:r>
      <w:r>
        <w:rPr>
          <w:spacing w:val="-16"/>
        </w:rPr>
        <w:t> </w:t>
      </w:r>
      <w:r>
        <w:rPr/>
        <w:t>horas,</w:t>
      </w:r>
      <w:r>
        <w:rPr>
          <w:spacing w:val="-11"/>
        </w:rPr>
        <w:t> </w:t>
      </w:r>
      <w:r>
        <w:rPr/>
        <w:t>independientemente</w:t>
      </w:r>
      <w:r>
        <w:rPr>
          <w:spacing w:val="-16"/>
        </w:rPr>
        <w:t> </w:t>
      </w:r>
      <w:r>
        <w:rPr/>
        <w:t>del</w:t>
      </w:r>
      <w:r>
        <w:rPr>
          <w:spacing w:val="-21"/>
        </w:rPr>
        <w:t> </w:t>
      </w:r>
      <w:r>
        <w:rPr/>
        <w:t>diagnostico</w:t>
      </w:r>
      <w:r>
        <w:rPr>
          <w:spacing w:val="-16"/>
        </w:rPr>
        <w:t> </w:t>
      </w:r>
      <w:r>
        <w:rPr/>
        <w:t>de</w:t>
      </w:r>
      <w:r>
        <w:rPr>
          <w:spacing w:val="-11"/>
        </w:rPr>
        <w:t> </w:t>
      </w:r>
      <w:r>
        <w:rPr/>
        <w:t>ingreso,</w:t>
      </w:r>
      <w:r>
        <w:rPr>
          <w:spacing w:val="-14"/>
        </w:rPr>
        <w:t> </w:t>
      </w:r>
      <w:r>
        <w:rPr/>
        <w:t>y</w:t>
      </w:r>
      <w:r>
        <w:rPr>
          <w:spacing w:val="-17"/>
        </w:rPr>
        <w:t> </w:t>
      </w:r>
      <w:r>
        <w:rPr/>
        <w:t>tengan</w:t>
      </w:r>
      <w:r>
        <w:rPr>
          <w:spacing w:val="-16"/>
        </w:rPr>
        <w:t> </w:t>
      </w:r>
      <w:r>
        <w:rPr/>
        <w:t>un</w:t>
      </w:r>
      <w:r>
        <w:rPr>
          <w:spacing w:val="-16"/>
        </w:rPr>
        <w:t> </w:t>
      </w:r>
      <w:r>
        <w:rPr/>
        <w:t>score CPIS mayor de 6 puntos, se deberan solicitar cultivo de expectoración para corroboar o descartar neumonia asociacda a ventilación</w:t>
      </w:r>
      <w:r>
        <w:rPr>
          <w:spacing w:val="-19"/>
        </w:rPr>
        <w:t> </w:t>
      </w:r>
      <w:r>
        <w:rPr/>
        <w:t>mecanica.</w:t>
      </w:r>
    </w:p>
    <w:p>
      <w:pPr>
        <w:pStyle w:val="BodyText"/>
        <w:spacing w:line="360" w:lineRule="auto" w:before="125"/>
        <w:ind w:left="100" w:right="111"/>
        <w:jc w:val="both"/>
      </w:pPr>
      <w:r>
        <w:rPr/>
        <w:t>-En base a el resultado de esta investigación tenemos a los germenes gram negativos mas prevalentes, es de vital importacia que se inicia un manejo antimicrobiano empirico en base a las recomendacones citadas en la guías internacionales, inmeditamente a la sospecha de neumonia asociada a ventilación mecánica, lo cual esta demostrado que mejora la supervivencia.</w:t>
      </w:r>
    </w:p>
    <w:p>
      <w:pPr>
        <w:pStyle w:val="BodyText"/>
        <w:spacing w:line="360" w:lineRule="auto" w:before="125"/>
        <w:ind w:left="100" w:right="112"/>
        <w:jc w:val="both"/>
      </w:pPr>
      <w:r>
        <w:rPr/>
        <w:t>-A su vez, considero se debera realizar una casuistica de la sensibilidad y resistencia de dichos germenes aislados a la terapeutica empirica recomendada, para garantizar éxito en el tratamiento.</w:t>
      </w:r>
    </w:p>
    <w:p>
      <w:pPr>
        <w:pStyle w:val="BodyText"/>
        <w:spacing w:line="360" w:lineRule="auto" w:before="125"/>
        <w:ind w:left="100" w:right="116"/>
        <w:jc w:val="both"/>
      </w:pPr>
      <w:r>
        <w:rPr/>
        <w:t>-En</w:t>
      </w:r>
      <w:r>
        <w:rPr>
          <w:spacing w:val="-16"/>
        </w:rPr>
        <w:t> </w:t>
      </w:r>
      <w:r>
        <w:rPr/>
        <w:t>nuestro</w:t>
      </w:r>
      <w:r>
        <w:rPr>
          <w:spacing w:val="-16"/>
        </w:rPr>
        <w:t> </w:t>
      </w:r>
      <w:r>
        <w:rPr/>
        <w:t>hospital</w:t>
      </w:r>
      <w:r>
        <w:rPr>
          <w:spacing w:val="-16"/>
        </w:rPr>
        <w:t> </w:t>
      </w:r>
      <w:r>
        <w:rPr/>
        <w:t>no</w:t>
      </w:r>
      <w:r>
        <w:rPr>
          <w:spacing w:val="-16"/>
        </w:rPr>
        <w:t> </w:t>
      </w:r>
      <w:r>
        <w:rPr/>
        <w:t>contamos</w:t>
      </w:r>
      <w:r>
        <w:rPr>
          <w:spacing w:val="-17"/>
        </w:rPr>
        <w:t> </w:t>
      </w:r>
      <w:r>
        <w:rPr/>
        <w:t>con</w:t>
      </w:r>
      <w:r>
        <w:rPr>
          <w:spacing w:val="-16"/>
        </w:rPr>
        <w:t> </w:t>
      </w:r>
      <w:r>
        <w:rPr>
          <w:spacing w:val="2"/>
        </w:rPr>
        <w:t>una</w:t>
      </w:r>
      <w:r>
        <w:rPr>
          <w:spacing w:val="-16"/>
        </w:rPr>
        <w:t> </w:t>
      </w:r>
      <w:r>
        <w:rPr/>
        <w:t>estrategia</w:t>
      </w:r>
      <w:r>
        <w:rPr>
          <w:spacing w:val="-16"/>
        </w:rPr>
        <w:t> </w:t>
      </w:r>
      <w:r>
        <w:rPr/>
        <w:t>estandarizada</w:t>
      </w:r>
      <w:r>
        <w:rPr>
          <w:spacing w:val="-16"/>
        </w:rPr>
        <w:t> </w:t>
      </w:r>
      <w:r>
        <w:rPr/>
        <w:t>que</w:t>
      </w:r>
      <w:r>
        <w:rPr>
          <w:spacing w:val="-16"/>
        </w:rPr>
        <w:t> </w:t>
      </w:r>
      <w:r>
        <w:rPr/>
        <w:t>implemente la</w:t>
      </w:r>
      <w:r>
        <w:rPr>
          <w:spacing w:val="-14"/>
        </w:rPr>
        <w:t> </w:t>
      </w:r>
      <w:r>
        <w:rPr/>
        <w:t>vigilancia</w:t>
      </w:r>
      <w:r>
        <w:rPr>
          <w:spacing w:val="-9"/>
        </w:rPr>
        <w:t> </w:t>
      </w:r>
      <w:r>
        <w:rPr/>
        <w:t>y</w:t>
      </w:r>
      <w:r>
        <w:rPr>
          <w:spacing w:val="-15"/>
        </w:rPr>
        <w:t> </w:t>
      </w:r>
      <w:r>
        <w:rPr/>
        <w:t>medidas</w:t>
      </w:r>
      <w:r>
        <w:rPr>
          <w:spacing w:val="-15"/>
        </w:rPr>
        <w:t> </w:t>
      </w:r>
      <w:r>
        <w:rPr/>
        <w:t>de</w:t>
      </w:r>
      <w:r>
        <w:rPr>
          <w:spacing w:val="-14"/>
        </w:rPr>
        <w:t> </w:t>
      </w:r>
      <w:r>
        <w:rPr/>
        <w:t>prevencion</w:t>
      </w:r>
      <w:r>
        <w:rPr>
          <w:spacing w:val="-14"/>
        </w:rPr>
        <w:t> </w:t>
      </w:r>
      <w:r>
        <w:rPr/>
        <w:t>de</w:t>
      </w:r>
      <w:r>
        <w:rPr>
          <w:spacing w:val="-14"/>
        </w:rPr>
        <w:t> </w:t>
      </w:r>
      <w:r>
        <w:rPr/>
        <w:t>neumonia</w:t>
      </w:r>
      <w:r>
        <w:rPr>
          <w:spacing w:val="-14"/>
        </w:rPr>
        <w:t> </w:t>
      </w:r>
      <w:r>
        <w:rPr/>
        <w:t>asociada</w:t>
      </w:r>
      <w:r>
        <w:rPr>
          <w:spacing w:val="-14"/>
        </w:rPr>
        <w:t> </w:t>
      </w:r>
      <w:r>
        <w:rPr/>
        <w:t>a</w:t>
      </w:r>
      <w:r>
        <w:rPr>
          <w:spacing w:val="-14"/>
        </w:rPr>
        <w:t> </w:t>
      </w:r>
      <w:r>
        <w:rPr/>
        <w:t>ventilación</w:t>
      </w:r>
      <w:r>
        <w:rPr>
          <w:spacing w:val="-14"/>
        </w:rPr>
        <w:t> </w:t>
      </w:r>
      <w:r>
        <w:rPr/>
        <w:t>mecánica de</w:t>
      </w:r>
      <w:r>
        <w:rPr>
          <w:spacing w:val="-8"/>
        </w:rPr>
        <w:t> </w:t>
      </w:r>
      <w:r>
        <w:rPr/>
        <w:t>manera</w:t>
      </w:r>
      <w:r>
        <w:rPr>
          <w:spacing w:val="-8"/>
        </w:rPr>
        <w:t> </w:t>
      </w:r>
      <w:r>
        <w:rPr/>
        <w:t>estricta,</w:t>
      </w:r>
      <w:r>
        <w:rPr>
          <w:spacing w:val="-11"/>
        </w:rPr>
        <w:t> </w:t>
      </w:r>
      <w:r>
        <w:rPr/>
        <w:t>que</w:t>
      </w:r>
      <w:r>
        <w:rPr>
          <w:spacing w:val="-8"/>
        </w:rPr>
        <w:t> </w:t>
      </w:r>
      <w:r>
        <w:rPr/>
        <w:t>se</w:t>
      </w:r>
      <w:r>
        <w:rPr>
          <w:spacing w:val="-13"/>
        </w:rPr>
        <w:t> </w:t>
      </w:r>
      <w:r>
        <w:rPr/>
        <w:t>debera</w:t>
      </w:r>
      <w:r>
        <w:rPr>
          <w:spacing w:val="-8"/>
        </w:rPr>
        <w:t> </w:t>
      </w:r>
      <w:r>
        <w:rPr/>
        <w:t>de</w:t>
      </w:r>
      <w:r>
        <w:rPr>
          <w:spacing w:val="-8"/>
        </w:rPr>
        <w:t> </w:t>
      </w:r>
      <w:r>
        <w:rPr/>
        <w:t>adoptar,</w:t>
      </w:r>
      <w:r>
        <w:rPr>
          <w:spacing w:val="45"/>
        </w:rPr>
        <w:t> </w:t>
      </w:r>
      <w:r>
        <w:rPr/>
        <w:t>en</w:t>
      </w:r>
      <w:r>
        <w:rPr>
          <w:spacing w:val="-8"/>
        </w:rPr>
        <w:t> </w:t>
      </w:r>
      <w:r>
        <w:rPr/>
        <w:t>los</w:t>
      </w:r>
      <w:r>
        <w:rPr>
          <w:spacing w:val="-9"/>
        </w:rPr>
        <w:t> </w:t>
      </w:r>
      <w:r>
        <w:rPr/>
        <w:t>servicios</w:t>
      </w:r>
      <w:r>
        <w:rPr>
          <w:spacing w:val="-9"/>
        </w:rPr>
        <w:t> </w:t>
      </w:r>
      <w:r>
        <w:rPr/>
        <w:t>de</w:t>
      </w:r>
      <w:r>
        <w:rPr>
          <w:spacing w:val="-8"/>
        </w:rPr>
        <w:t> </w:t>
      </w:r>
      <w:r>
        <w:rPr/>
        <w:t>medicina</w:t>
      </w:r>
      <w:r>
        <w:rPr>
          <w:spacing w:val="-8"/>
        </w:rPr>
        <w:t> </w:t>
      </w:r>
      <w:r>
        <w:rPr/>
        <w:t>interna, y</w:t>
      </w:r>
      <w:r>
        <w:rPr>
          <w:spacing w:val="-18"/>
        </w:rPr>
        <w:t> </w:t>
      </w:r>
      <w:r>
        <w:rPr/>
        <w:t>terapia</w:t>
      </w:r>
      <w:r>
        <w:rPr>
          <w:spacing w:val="-12"/>
        </w:rPr>
        <w:t> </w:t>
      </w:r>
      <w:r>
        <w:rPr/>
        <w:t>intensiva</w:t>
      </w:r>
      <w:r>
        <w:rPr>
          <w:spacing w:val="35"/>
        </w:rPr>
        <w:t> </w:t>
      </w:r>
      <w:r>
        <w:rPr/>
        <w:t>principalmente,</w:t>
      </w:r>
      <w:r>
        <w:rPr>
          <w:spacing w:val="-10"/>
        </w:rPr>
        <w:t> </w:t>
      </w:r>
      <w:r>
        <w:rPr/>
        <w:t>y</w:t>
      </w:r>
      <w:r>
        <w:rPr>
          <w:spacing w:val="-21"/>
        </w:rPr>
        <w:t> </w:t>
      </w:r>
      <w:r>
        <w:rPr/>
        <w:t>de</w:t>
      </w:r>
      <w:r>
        <w:rPr>
          <w:spacing w:val="-12"/>
        </w:rPr>
        <w:t> </w:t>
      </w:r>
      <w:r>
        <w:rPr/>
        <w:t>manera</w:t>
      </w:r>
      <w:r>
        <w:rPr>
          <w:spacing w:val="-17"/>
        </w:rPr>
        <w:t> </w:t>
      </w:r>
      <w:r>
        <w:rPr/>
        <w:t>obligatoria,</w:t>
      </w:r>
      <w:r>
        <w:rPr>
          <w:spacing w:val="-15"/>
        </w:rPr>
        <w:t> </w:t>
      </w:r>
      <w:r>
        <w:rPr/>
        <w:t>que</w:t>
      </w:r>
      <w:r>
        <w:rPr>
          <w:spacing w:val="-17"/>
        </w:rPr>
        <w:t> </w:t>
      </w:r>
      <w:r>
        <w:rPr/>
        <w:t>involucre</w:t>
      </w:r>
      <w:r>
        <w:rPr>
          <w:spacing w:val="-17"/>
        </w:rPr>
        <w:t> </w:t>
      </w:r>
      <w:r>
        <w:rPr/>
        <w:t>a</w:t>
      </w:r>
      <w:r>
        <w:rPr>
          <w:spacing w:val="-17"/>
        </w:rPr>
        <w:t> </w:t>
      </w:r>
      <w:r>
        <w:rPr/>
        <w:t>médicos y enfermeras en la prevención, detección y aplicación de medidas para disminuir</w:t>
      </w:r>
      <w:r>
        <w:rPr>
          <w:spacing w:val="-41"/>
        </w:rPr>
        <w:t> </w:t>
      </w:r>
      <w:r>
        <w:rPr/>
        <w:t>el riesgo de neumonia asociada a ventilación</w:t>
      </w:r>
      <w:r>
        <w:rPr>
          <w:spacing w:val="-18"/>
        </w:rPr>
        <w:t> </w:t>
      </w:r>
      <w:r>
        <w:rPr/>
        <w:t>mecanica.</w:t>
      </w:r>
    </w:p>
    <w:p>
      <w:pPr>
        <w:spacing w:after="0" w:line="360" w:lineRule="auto"/>
        <w:jc w:val="both"/>
        <w:sectPr>
          <w:pgSz w:w="12240" w:h="15840"/>
          <w:pgMar w:header="0" w:footer="945" w:top="1360" w:bottom="1200" w:left="1600" w:right="1580"/>
        </w:sectPr>
      </w:pPr>
    </w:p>
    <w:p>
      <w:pPr>
        <w:pStyle w:val="Heading1"/>
        <w:ind w:left="1312" w:right="1453"/>
        <w:jc w:val="center"/>
      </w:pPr>
      <w:bookmarkStart w:name="_TOC_250000" w:id="41"/>
      <w:bookmarkStart w:name="13.- BIBLIOGRAFIA" w:id="42"/>
      <w:r>
        <w:rPr>
          <w:b w:val="0"/>
        </w:rPr>
      </w:r>
      <w:bookmarkEnd w:id="41"/>
      <w:r>
        <w:rPr>
          <w:u w:val="thick"/>
        </w:rPr>
        <w:t>13.- BIBLIOGRAFIA</w:t>
      </w:r>
    </w:p>
    <w:p>
      <w:pPr>
        <w:pStyle w:val="BodyText"/>
        <w:spacing w:before="5"/>
        <w:rPr>
          <w:b/>
          <w:sz w:val="16"/>
        </w:rPr>
      </w:pPr>
    </w:p>
    <w:p>
      <w:pPr>
        <w:pStyle w:val="ListParagraph"/>
        <w:numPr>
          <w:ilvl w:val="0"/>
          <w:numId w:val="19"/>
        </w:numPr>
        <w:tabs>
          <w:tab w:pos="701" w:val="left" w:leader="none"/>
        </w:tabs>
        <w:spacing w:line="360" w:lineRule="auto" w:before="70" w:after="0"/>
        <w:ind w:left="701" w:right="123" w:hanging="360"/>
        <w:jc w:val="both"/>
        <w:rPr>
          <w:sz w:val="24"/>
        </w:rPr>
      </w:pPr>
      <w:r>
        <w:rPr>
          <w:sz w:val="24"/>
        </w:rPr>
        <w:t>Wenzel RP, Thompson RL, Landry SM, et al. Hospital-acquired infections in Intensive</w:t>
      </w:r>
      <w:r>
        <w:rPr>
          <w:spacing w:val="-8"/>
          <w:sz w:val="24"/>
        </w:rPr>
        <w:t> </w:t>
      </w:r>
      <w:r>
        <w:rPr>
          <w:sz w:val="24"/>
        </w:rPr>
        <w:t>Care</w:t>
      </w:r>
      <w:r>
        <w:rPr>
          <w:spacing w:val="-8"/>
          <w:sz w:val="24"/>
        </w:rPr>
        <w:t> </w:t>
      </w:r>
      <w:r>
        <w:rPr>
          <w:sz w:val="24"/>
        </w:rPr>
        <w:t>Unit</w:t>
      </w:r>
      <w:r>
        <w:rPr>
          <w:spacing w:val="-6"/>
          <w:sz w:val="24"/>
        </w:rPr>
        <w:t> </w:t>
      </w:r>
      <w:r>
        <w:rPr>
          <w:sz w:val="24"/>
        </w:rPr>
        <w:t>patients:</w:t>
      </w:r>
      <w:r>
        <w:rPr>
          <w:spacing w:val="-6"/>
          <w:sz w:val="24"/>
        </w:rPr>
        <w:t> </w:t>
      </w:r>
      <w:r>
        <w:rPr>
          <w:sz w:val="24"/>
        </w:rPr>
        <w:t>an</w:t>
      </w:r>
      <w:r>
        <w:rPr>
          <w:spacing w:val="-8"/>
          <w:sz w:val="24"/>
        </w:rPr>
        <w:t> </w:t>
      </w:r>
      <w:r>
        <w:rPr>
          <w:sz w:val="24"/>
        </w:rPr>
        <w:t>overview</w:t>
      </w:r>
      <w:r>
        <w:rPr>
          <w:spacing w:val="-7"/>
          <w:sz w:val="24"/>
        </w:rPr>
        <w:t> </w:t>
      </w:r>
      <w:r>
        <w:rPr>
          <w:sz w:val="24"/>
        </w:rPr>
        <w:t>with</w:t>
      </w:r>
      <w:r>
        <w:rPr>
          <w:spacing w:val="-8"/>
          <w:sz w:val="24"/>
        </w:rPr>
        <w:t> </w:t>
      </w:r>
      <w:r>
        <w:rPr>
          <w:sz w:val="24"/>
        </w:rPr>
        <w:t>emphasis</w:t>
      </w:r>
      <w:r>
        <w:rPr>
          <w:spacing w:val="-9"/>
          <w:sz w:val="24"/>
        </w:rPr>
        <w:t> </w:t>
      </w:r>
      <w:r>
        <w:rPr>
          <w:sz w:val="24"/>
        </w:rPr>
        <w:t>on</w:t>
      </w:r>
      <w:r>
        <w:rPr>
          <w:spacing w:val="-8"/>
          <w:sz w:val="24"/>
        </w:rPr>
        <w:t> </w:t>
      </w:r>
      <w:r>
        <w:rPr>
          <w:sz w:val="24"/>
        </w:rPr>
        <w:t>epidemics.</w:t>
      </w:r>
      <w:r>
        <w:rPr>
          <w:spacing w:val="-1"/>
          <w:sz w:val="24"/>
        </w:rPr>
        <w:t> </w:t>
      </w:r>
      <w:r>
        <w:rPr>
          <w:sz w:val="24"/>
        </w:rPr>
        <w:t>Infect Control 1983; 4: 371-5.</w:t>
      </w:r>
    </w:p>
    <w:p>
      <w:pPr>
        <w:pStyle w:val="ListParagraph"/>
        <w:numPr>
          <w:ilvl w:val="0"/>
          <w:numId w:val="19"/>
        </w:numPr>
        <w:tabs>
          <w:tab w:pos="701" w:val="left" w:leader="none"/>
        </w:tabs>
        <w:spacing w:line="369" w:lineRule="auto" w:before="5" w:after="0"/>
        <w:ind w:left="701" w:right="129" w:hanging="360"/>
        <w:jc w:val="both"/>
        <w:rPr>
          <w:sz w:val="24"/>
        </w:rPr>
      </w:pPr>
      <w:r>
        <w:rPr>
          <w:sz w:val="24"/>
        </w:rPr>
        <w:t>Donowitz</w:t>
      </w:r>
      <w:r>
        <w:rPr>
          <w:spacing w:val="-4"/>
          <w:sz w:val="24"/>
        </w:rPr>
        <w:t> </w:t>
      </w:r>
      <w:r>
        <w:rPr>
          <w:sz w:val="24"/>
        </w:rPr>
        <w:t>LG,</w:t>
      </w:r>
      <w:r>
        <w:rPr>
          <w:spacing w:val="-11"/>
          <w:sz w:val="24"/>
        </w:rPr>
        <w:t> </w:t>
      </w:r>
      <w:r>
        <w:rPr>
          <w:sz w:val="24"/>
        </w:rPr>
        <w:t>Wenzel</w:t>
      </w:r>
      <w:r>
        <w:rPr>
          <w:spacing w:val="-13"/>
          <w:sz w:val="24"/>
        </w:rPr>
        <w:t> </w:t>
      </w:r>
      <w:r>
        <w:rPr>
          <w:sz w:val="24"/>
        </w:rPr>
        <w:t>RP,</w:t>
      </w:r>
      <w:r>
        <w:rPr>
          <w:spacing w:val="-11"/>
          <w:sz w:val="24"/>
        </w:rPr>
        <w:t> </w:t>
      </w:r>
      <w:r>
        <w:rPr>
          <w:sz w:val="24"/>
        </w:rPr>
        <w:t>Hoyt</w:t>
      </w:r>
      <w:r>
        <w:rPr>
          <w:spacing w:val="-11"/>
          <w:sz w:val="24"/>
        </w:rPr>
        <w:t> </w:t>
      </w:r>
      <w:r>
        <w:rPr>
          <w:sz w:val="24"/>
        </w:rPr>
        <w:t>JW</w:t>
      </w:r>
      <w:r>
        <w:rPr>
          <w:spacing w:val="4"/>
          <w:sz w:val="24"/>
        </w:rPr>
        <w:t> </w:t>
      </w:r>
      <w:r>
        <w:rPr>
          <w:sz w:val="24"/>
        </w:rPr>
        <w:t>et</w:t>
      </w:r>
      <w:r>
        <w:rPr>
          <w:spacing w:val="-11"/>
          <w:sz w:val="24"/>
        </w:rPr>
        <w:t> </w:t>
      </w:r>
      <w:r>
        <w:rPr>
          <w:sz w:val="24"/>
        </w:rPr>
        <w:t>al.</w:t>
      </w:r>
      <w:r>
        <w:rPr>
          <w:spacing w:val="-11"/>
          <w:sz w:val="24"/>
        </w:rPr>
        <w:t> </w:t>
      </w:r>
      <w:r>
        <w:rPr>
          <w:sz w:val="24"/>
        </w:rPr>
        <w:t>High</w:t>
      </w:r>
      <w:r>
        <w:rPr>
          <w:spacing w:val="-8"/>
          <w:sz w:val="24"/>
        </w:rPr>
        <w:t> </w:t>
      </w:r>
      <w:r>
        <w:rPr>
          <w:sz w:val="24"/>
        </w:rPr>
        <w:t>risk</w:t>
      </w:r>
      <w:r>
        <w:rPr>
          <w:spacing w:val="-9"/>
          <w:sz w:val="24"/>
        </w:rPr>
        <w:t> </w:t>
      </w:r>
      <w:r>
        <w:rPr>
          <w:sz w:val="24"/>
        </w:rPr>
        <w:t>hospital</w:t>
      </w:r>
      <w:r>
        <w:rPr>
          <w:spacing w:val="-13"/>
          <w:sz w:val="24"/>
        </w:rPr>
        <w:t> </w:t>
      </w:r>
      <w:r>
        <w:rPr>
          <w:sz w:val="24"/>
        </w:rPr>
        <w:t>acquired</w:t>
      </w:r>
      <w:r>
        <w:rPr>
          <w:spacing w:val="-8"/>
          <w:sz w:val="24"/>
        </w:rPr>
        <w:t> </w:t>
      </w:r>
      <w:r>
        <w:rPr>
          <w:sz w:val="24"/>
        </w:rPr>
        <w:t>infection in the UCI patient. Crit Care Med 1982; 10:</w:t>
      </w:r>
      <w:r>
        <w:rPr>
          <w:spacing w:val="-17"/>
          <w:sz w:val="24"/>
        </w:rPr>
        <w:t> </w:t>
      </w:r>
      <w:r>
        <w:rPr>
          <w:sz w:val="24"/>
        </w:rPr>
        <w:t>355-7.</w:t>
      </w:r>
    </w:p>
    <w:p>
      <w:pPr>
        <w:pStyle w:val="ListParagraph"/>
        <w:numPr>
          <w:ilvl w:val="0"/>
          <w:numId w:val="19"/>
        </w:numPr>
        <w:tabs>
          <w:tab w:pos="701" w:val="left" w:leader="none"/>
        </w:tabs>
        <w:spacing w:line="360" w:lineRule="auto" w:before="35" w:after="0"/>
        <w:ind w:left="701" w:right="130" w:hanging="360"/>
        <w:jc w:val="both"/>
        <w:rPr>
          <w:sz w:val="24"/>
        </w:rPr>
      </w:pPr>
      <w:r>
        <w:rPr>
          <w:sz w:val="24"/>
        </w:rPr>
        <w:t>Álvarez-Lerma F. La vigilancia de la infección nosocomial en el paciente crítico. Enferm Infecc Microbiol Clin 2002;</w:t>
      </w:r>
      <w:r>
        <w:rPr>
          <w:spacing w:val="-12"/>
          <w:sz w:val="24"/>
        </w:rPr>
        <w:t> </w:t>
      </w:r>
      <w:r>
        <w:rPr>
          <w:sz w:val="24"/>
        </w:rPr>
        <w:t>20:103-5.</w:t>
      </w:r>
    </w:p>
    <w:p>
      <w:pPr>
        <w:pStyle w:val="ListParagraph"/>
        <w:numPr>
          <w:ilvl w:val="0"/>
          <w:numId w:val="19"/>
        </w:numPr>
        <w:tabs>
          <w:tab w:pos="701" w:val="left" w:leader="none"/>
        </w:tabs>
        <w:spacing w:line="374" w:lineRule="auto" w:before="0" w:after="0"/>
        <w:ind w:left="701" w:right="110" w:hanging="360"/>
        <w:jc w:val="both"/>
        <w:rPr>
          <w:sz w:val="24"/>
        </w:rPr>
      </w:pPr>
      <w:r>
        <w:rPr>
          <w:sz w:val="24"/>
        </w:rPr>
        <w:t>Vincent JL. Nosocomial infections in adult intensive-care units. Lancet 2003; 361: 2068-</w:t>
      </w:r>
      <w:r>
        <w:rPr>
          <w:spacing w:val="-2"/>
          <w:sz w:val="24"/>
        </w:rPr>
        <w:t> </w:t>
      </w:r>
      <w:r>
        <w:rPr>
          <w:sz w:val="24"/>
        </w:rPr>
        <w:t>77.</w:t>
      </w:r>
    </w:p>
    <w:p>
      <w:pPr>
        <w:pStyle w:val="ListParagraph"/>
        <w:numPr>
          <w:ilvl w:val="0"/>
          <w:numId w:val="19"/>
        </w:numPr>
        <w:tabs>
          <w:tab w:pos="701" w:val="left" w:leader="none"/>
        </w:tabs>
        <w:spacing w:line="240" w:lineRule="auto" w:before="24" w:after="0"/>
        <w:ind w:left="701" w:right="0" w:hanging="360"/>
        <w:jc w:val="left"/>
        <w:rPr>
          <w:sz w:val="24"/>
        </w:rPr>
      </w:pPr>
      <w:r>
        <w:rPr>
          <w:sz w:val="24"/>
        </w:rPr>
        <w:t>Rello J, Lode H, Cornaglia G, et al. Intensive Care Med</w:t>
      </w:r>
      <w:r>
        <w:rPr>
          <w:spacing w:val="-19"/>
          <w:sz w:val="24"/>
        </w:rPr>
        <w:t> </w:t>
      </w:r>
      <w:r>
        <w:rPr>
          <w:sz w:val="24"/>
        </w:rPr>
        <w:t>2010;36:773-780</w:t>
      </w:r>
    </w:p>
    <w:p>
      <w:pPr>
        <w:pStyle w:val="ListParagraph"/>
        <w:numPr>
          <w:ilvl w:val="0"/>
          <w:numId w:val="19"/>
        </w:numPr>
        <w:tabs>
          <w:tab w:pos="701" w:val="left" w:leader="none"/>
        </w:tabs>
        <w:spacing w:line="240" w:lineRule="auto" w:before="139" w:after="0"/>
        <w:ind w:left="701" w:right="0" w:hanging="360"/>
        <w:jc w:val="left"/>
        <w:rPr>
          <w:sz w:val="24"/>
        </w:rPr>
      </w:pPr>
      <w:r>
        <w:rPr>
          <w:sz w:val="24"/>
        </w:rPr>
        <w:t>Kollef M.Crit Care Med</w:t>
      </w:r>
      <w:r>
        <w:rPr>
          <w:spacing w:val="-7"/>
          <w:sz w:val="24"/>
        </w:rPr>
        <w:t> </w:t>
      </w:r>
      <w:r>
        <w:rPr>
          <w:sz w:val="24"/>
        </w:rPr>
        <w:t>2012;40:271-277.</w:t>
      </w:r>
    </w:p>
    <w:p>
      <w:pPr>
        <w:pStyle w:val="ListParagraph"/>
        <w:numPr>
          <w:ilvl w:val="0"/>
          <w:numId w:val="19"/>
        </w:numPr>
        <w:tabs>
          <w:tab w:pos="701" w:val="left" w:leader="none"/>
        </w:tabs>
        <w:spacing w:line="362" w:lineRule="auto" w:before="139" w:after="0"/>
        <w:ind w:left="701" w:right="117" w:hanging="360"/>
        <w:jc w:val="both"/>
        <w:rPr>
          <w:sz w:val="24"/>
        </w:rPr>
      </w:pPr>
      <w:r>
        <w:rPr>
          <w:sz w:val="24"/>
        </w:rPr>
        <w:t>Guía de practica clínica neumonía asociada a la ventilación mecánica. Cenetec.2013.</w:t>
      </w:r>
    </w:p>
    <w:p>
      <w:pPr>
        <w:pStyle w:val="ListParagraph"/>
        <w:numPr>
          <w:ilvl w:val="0"/>
          <w:numId w:val="19"/>
        </w:numPr>
        <w:tabs>
          <w:tab w:pos="701" w:val="left" w:leader="none"/>
        </w:tabs>
        <w:spacing w:line="360" w:lineRule="auto" w:before="2" w:after="0"/>
        <w:ind w:left="701" w:right="125" w:hanging="360"/>
        <w:jc w:val="both"/>
        <w:rPr>
          <w:sz w:val="24"/>
        </w:rPr>
      </w:pPr>
      <w:r>
        <w:rPr>
          <w:sz w:val="24"/>
        </w:rPr>
        <w:t>American Thoracic Society. Hospital acquired pneumonia in adults: Diagnosis, assessment of severity, initial antimicrobial therapy, and preventive strategies, a consensus statement. Am J Resp Crit Care Med 1995; 153:</w:t>
      </w:r>
      <w:r>
        <w:rPr>
          <w:spacing w:val="-5"/>
          <w:sz w:val="24"/>
        </w:rPr>
        <w:t> </w:t>
      </w:r>
      <w:r>
        <w:rPr>
          <w:sz w:val="24"/>
        </w:rPr>
        <w:t>1711-25.</w:t>
      </w:r>
    </w:p>
    <w:p>
      <w:pPr>
        <w:pStyle w:val="ListParagraph"/>
        <w:numPr>
          <w:ilvl w:val="0"/>
          <w:numId w:val="19"/>
        </w:numPr>
        <w:tabs>
          <w:tab w:pos="701" w:val="left" w:leader="none"/>
        </w:tabs>
        <w:spacing w:line="240" w:lineRule="auto" w:before="5" w:after="0"/>
        <w:ind w:left="701" w:right="0" w:hanging="360"/>
        <w:jc w:val="left"/>
        <w:rPr>
          <w:sz w:val="24"/>
        </w:rPr>
      </w:pPr>
      <w:r>
        <w:rPr>
          <w:sz w:val="24"/>
        </w:rPr>
        <w:t>Valencia M. Torres A, Curr Opin Crit Care</w:t>
      </w:r>
      <w:r>
        <w:rPr>
          <w:spacing w:val="-13"/>
          <w:sz w:val="24"/>
        </w:rPr>
        <w:t> </w:t>
      </w:r>
      <w:r>
        <w:rPr>
          <w:sz w:val="24"/>
        </w:rPr>
        <w:t>2009;15:30-35.</w:t>
      </w:r>
    </w:p>
    <w:p>
      <w:pPr>
        <w:pStyle w:val="ListParagraph"/>
        <w:numPr>
          <w:ilvl w:val="0"/>
          <w:numId w:val="19"/>
        </w:numPr>
        <w:tabs>
          <w:tab w:pos="701" w:val="left" w:leader="none"/>
        </w:tabs>
        <w:spacing w:line="360" w:lineRule="auto" w:before="139" w:after="0"/>
        <w:ind w:left="701" w:right="119" w:hanging="360"/>
        <w:jc w:val="both"/>
        <w:rPr>
          <w:sz w:val="24"/>
        </w:rPr>
      </w:pPr>
      <w:r>
        <w:rPr>
          <w:sz w:val="24"/>
        </w:rPr>
        <w:t>Vincent, J.L, Bihari D. J., Suter P. M. et al. The prevalence of nosocomial infection in intensive care units in Europe. Results of the European Prevalence of Infection in Intensive Care (EPIC) Study. EPIC International Advisory Committee. JAMA 1995; 274:</w:t>
      </w:r>
      <w:r>
        <w:rPr>
          <w:spacing w:val="-9"/>
          <w:sz w:val="24"/>
        </w:rPr>
        <w:t> </w:t>
      </w:r>
      <w:r>
        <w:rPr>
          <w:sz w:val="24"/>
        </w:rPr>
        <w:t>639-44.</w:t>
      </w:r>
    </w:p>
    <w:p>
      <w:pPr>
        <w:pStyle w:val="ListParagraph"/>
        <w:numPr>
          <w:ilvl w:val="0"/>
          <w:numId w:val="19"/>
        </w:numPr>
        <w:tabs>
          <w:tab w:pos="701" w:val="left" w:leader="none"/>
        </w:tabs>
        <w:spacing w:line="360" w:lineRule="auto" w:before="5" w:after="0"/>
        <w:ind w:left="701" w:right="120" w:hanging="360"/>
        <w:jc w:val="both"/>
        <w:rPr>
          <w:sz w:val="24"/>
        </w:rPr>
      </w:pPr>
      <w:r>
        <w:rPr>
          <w:sz w:val="24"/>
        </w:rPr>
        <w:t>Cook DJ, Walter SD, Cook RJ, et al. Incidence of and risk factors for ventilator-associated</w:t>
      </w:r>
      <w:r>
        <w:rPr>
          <w:spacing w:val="-14"/>
          <w:sz w:val="24"/>
        </w:rPr>
        <w:t> </w:t>
      </w:r>
      <w:r>
        <w:rPr>
          <w:sz w:val="24"/>
        </w:rPr>
        <w:t>pneumonia</w:t>
      </w:r>
      <w:r>
        <w:rPr>
          <w:spacing w:val="-14"/>
          <w:sz w:val="24"/>
        </w:rPr>
        <w:t> </w:t>
      </w:r>
      <w:r>
        <w:rPr>
          <w:sz w:val="24"/>
        </w:rPr>
        <w:t>in</w:t>
      </w:r>
      <w:r>
        <w:rPr>
          <w:spacing w:val="-14"/>
          <w:sz w:val="24"/>
        </w:rPr>
        <w:t> </w:t>
      </w:r>
      <w:r>
        <w:rPr>
          <w:sz w:val="24"/>
        </w:rPr>
        <w:t>critically</w:t>
      </w:r>
      <w:r>
        <w:rPr>
          <w:spacing w:val="-15"/>
          <w:sz w:val="24"/>
        </w:rPr>
        <w:t> </w:t>
      </w:r>
      <w:r>
        <w:rPr>
          <w:sz w:val="24"/>
        </w:rPr>
        <w:t>ill</w:t>
      </w:r>
      <w:r>
        <w:rPr>
          <w:spacing w:val="-14"/>
          <w:sz w:val="24"/>
        </w:rPr>
        <w:t> </w:t>
      </w:r>
      <w:r>
        <w:rPr>
          <w:sz w:val="24"/>
        </w:rPr>
        <w:t>patients.</w:t>
      </w:r>
      <w:r>
        <w:rPr>
          <w:spacing w:val="-17"/>
          <w:sz w:val="24"/>
        </w:rPr>
        <w:t> </w:t>
      </w:r>
      <w:r>
        <w:rPr>
          <w:sz w:val="24"/>
        </w:rPr>
        <w:t>Ann</w:t>
      </w:r>
      <w:r>
        <w:rPr>
          <w:spacing w:val="-9"/>
          <w:sz w:val="24"/>
        </w:rPr>
        <w:t> </w:t>
      </w:r>
      <w:r>
        <w:rPr>
          <w:sz w:val="24"/>
        </w:rPr>
        <w:t>Intern</w:t>
      </w:r>
      <w:r>
        <w:rPr>
          <w:spacing w:val="-9"/>
          <w:sz w:val="24"/>
        </w:rPr>
        <w:t> </w:t>
      </w:r>
      <w:r>
        <w:rPr>
          <w:sz w:val="24"/>
        </w:rPr>
        <w:t>Med</w:t>
      </w:r>
      <w:r>
        <w:rPr>
          <w:spacing w:val="-14"/>
          <w:sz w:val="24"/>
        </w:rPr>
        <w:t> </w:t>
      </w:r>
      <w:r>
        <w:rPr>
          <w:sz w:val="24"/>
        </w:rPr>
        <w:t>1998; 129:433-40.</w:t>
      </w:r>
    </w:p>
    <w:p>
      <w:pPr>
        <w:pStyle w:val="ListParagraph"/>
        <w:numPr>
          <w:ilvl w:val="0"/>
          <w:numId w:val="19"/>
        </w:numPr>
        <w:tabs>
          <w:tab w:pos="701" w:val="left" w:leader="none"/>
        </w:tabs>
        <w:spacing w:line="360" w:lineRule="auto" w:before="5" w:after="0"/>
        <w:ind w:left="701" w:right="121" w:hanging="360"/>
        <w:jc w:val="both"/>
        <w:rPr>
          <w:sz w:val="24"/>
        </w:rPr>
      </w:pPr>
      <w:r>
        <w:rPr>
          <w:sz w:val="24"/>
        </w:rPr>
        <w:t>Rello J, Ollendorf DA, Oster G, et al. Epidemiology and outcomes of ventilator- associated pneumonia in a large US database. Chest 2002; 122: 2115-21.</w:t>
      </w:r>
    </w:p>
    <w:p>
      <w:pPr>
        <w:pStyle w:val="ListParagraph"/>
        <w:numPr>
          <w:ilvl w:val="0"/>
          <w:numId w:val="19"/>
        </w:numPr>
        <w:tabs>
          <w:tab w:pos="701" w:val="left" w:leader="none"/>
        </w:tabs>
        <w:spacing w:line="357" w:lineRule="auto" w:before="5" w:after="0"/>
        <w:ind w:left="701" w:right="119" w:hanging="360"/>
        <w:jc w:val="both"/>
        <w:rPr>
          <w:sz w:val="24"/>
        </w:rPr>
      </w:pPr>
      <w:r>
        <w:rPr>
          <w:sz w:val="24"/>
        </w:rPr>
        <w:t>Alberti C, Brun-Buisson C, Burchardi H, et al. Epidemiology of sepsis and infection  in  ICU  patients  from  an  international  multicentre  cohort </w:t>
      </w:r>
      <w:r>
        <w:rPr>
          <w:spacing w:val="22"/>
          <w:sz w:val="24"/>
        </w:rPr>
        <w:t> </w:t>
      </w:r>
      <w:r>
        <w:rPr>
          <w:sz w:val="24"/>
        </w:rPr>
        <w:t>study.</w:t>
      </w:r>
    </w:p>
    <w:p>
      <w:pPr>
        <w:spacing w:after="0" w:line="357" w:lineRule="auto"/>
        <w:jc w:val="both"/>
        <w:rPr>
          <w:sz w:val="24"/>
        </w:rPr>
        <w:sectPr>
          <w:pgSz w:w="12240" w:h="15840"/>
          <w:pgMar w:header="0" w:footer="945" w:top="1360" w:bottom="1200" w:left="1720" w:right="1580"/>
        </w:sectPr>
      </w:pPr>
    </w:p>
    <w:p>
      <w:pPr>
        <w:pStyle w:val="BodyText"/>
        <w:spacing w:before="50"/>
        <w:ind w:left="701" w:right="1614"/>
      </w:pPr>
      <w:r>
        <w:rPr/>
        <w:t>Intensive Care Med 2002; 28: 108-21.</w:t>
      </w:r>
    </w:p>
    <w:p>
      <w:pPr>
        <w:pStyle w:val="ListParagraph"/>
        <w:numPr>
          <w:ilvl w:val="0"/>
          <w:numId w:val="19"/>
        </w:numPr>
        <w:tabs>
          <w:tab w:pos="701" w:val="left" w:leader="none"/>
        </w:tabs>
        <w:spacing w:line="362" w:lineRule="auto" w:before="179" w:after="0"/>
        <w:ind w:left="701" w:right="125" w:hanging="360"/>
        <w:jc w:val="both"/>
        <w:rPr>
          <w:sz w:val="24"/>
        </w:rPr>
      </w:pPr>
      <w:r>
        <w:rPr>
          <w:sz w:val="24"/>
        </w:rPr>
        <w:t>Tejerina E, Frutos-Vivar F, Restrepo </w:t>
      </w:r>
      <w:r>
        <w:rPr>
          <w:spacing w:val="-3"/>
          <w:sz w:val="24"/>
        </w:rPr>
        <w:t>MI, </w:t>
      </w:r>
      <w:r>
        <w:rPr>
          <w:sz w:val="24"/>
        </w:rPr>
        <w:t>et al. Incidence, risk factors, and outcome of ventilator-associated pneumonia. J Crit Care 2006;</w:t>
      </w:r>
      <w:r>
        <w:rPr>
          <w:spacing w:val="-18"/>
          <w:sz w:val="24"/>
        </w:rPr>
        <w:t> </w:t>
      </w:r>
      <w:r>
        <w:rPr>
          <w:sz w:val="24"/>
        </w:rPr>
        <w:t>21(1):56-65.</w:t>
      </w:r>
    </w:p>
    <w:p>
      <w:pPr>
        <w:pStyle w:val="ListParagraph"/>
        <w:numPr>
          <w:ilvl w:val="0"/>
          <w:numId w:val="19"/>
        </w:numPr>
        <w:tabs>
          <w:tab w:pos="701" w:val="left" w:leader="none"/>
        </w:tabs>
        <w:spacing w:line="367" w:lineRule="auto" w:before="0" w:after="0"/>
        <w:ind w:left="701" w:right="119" w:hanging="360"/>
        <w:jc w:val="both"/>
        <w:rPr>
          <w:sz w:val="24"/>
        </w:rPr>
      </w:pPr>
      <w:r>
        <w:rPr>
          <w:sz w:val="24"/>
        </w:rPr>
        <w:t>National Nosocomial Infections Surveillance (NNIS) System Report, data summary</w:t>
      </w:r>
      <w:r>
        <w:rPr>
          <w:spacing w:val="-12"/>
          <w:sz w:val="24"/>
        </w:rPr>
        <w:t> </w:t>
      </w:r>
      <w:r>
        <w:rPr>
          <w:sz w:val="24"/>
        </w:rPr>
        <w:t>from</w:t>
      </w:r>
      <w:r>
        <w:rPr>
          <w:spacing w:val="-1"/>
          <w:sz w:val="24"/>
        </w:rPr>
        <w:t> </w:t>
      </w:r>
      <w:r>
        <w:rPr>
          <w:sz w:val="24"/>
        </w:rPr>
        <w:t>January</w:t>
      </w:r>
      <w:r>
        <w:rPr>
          <w:spacing w:val="-12"/>
          <w:sz w:val="24"/>
        </w:rPr>
        <w:t> </w:t>
      </w:r>
      <w:r>
        <w:rPr>
          <w:sz w:val="24"/>
        </w:rPr>
        <w:t>1992</w:t>
      </w:r>
      <w:r>
        <w:rPr>
          <w:spacing w:val="-6"/>
          <w:sz w:val="24"/>
        </w:rPr>
        <w:t> </w:t>
      </w:r>
      <w:r>
        <w:rPr>
          <w:sz w:val="24"/>
        </w:rPr>
        <w:t>through</w:t>
      </w:r>
      <w:r>
        <w:rPr>
          <w:spacing w:val="-6"/>
          <w:sz w:val="24"/>
        </w:rPr>
        <w:t> </w:t>
      </w:r>
      <w:r>
        <w:rPr>
          <w:sz w:val="24"/>
        </w:rPr>
        <w:t>June</w:t>
      </w:r>
      <w:r>
        <w:rPr>
          <w:spacing w:val="-6"/>
          <w:sz w:val="24"/>
        </w:rPr>
        <w:t> </w:t>
      </w:r>
      <w:r>
        <w:rPr>
          <w:sz w:val="24"/>
        </w:rPr>
        <w:t>2004,</w:t>
      </w:r>
      <w:r>
        <w:rPr>
          <w:spacing w:val="-3"/>
          <w:sz w:val="24"/>
        </w:rPr>
        <w:t> </w:t>
      </w:r>
      <w:r>
        <w:rPr>
          <w:sz w:val="24"/>
        </w:rPr>
        <w:t>issued</w:t>
      </w:r>
      <w:r>
        <w:rPr>
          <w:spacing w:val="-6"/>
          <w:sz w:val="24"/>
        </w:rPr>
        <w:t> </w:t>
      </w:r>
      <w:r>
        <w:rPr>
          <w:sz w:val="24"/>
        </w:rPr>
        <w:t>October</w:t>
      </w:r>
      <w:r>
        <w:rPr>
          <w:spacing w:val="-7"/>
          <w:sz w:val="24"/>
        </w:rPr>
        <w:t> </w:t>
      </w:r>
      <w:r>
        <w:rPr>
          <w:sz w:val="24"/>
        </w:rPr>
        <w:t>2004. Am</w:t>
      </w:r>
      <w:r>
        <w:rPr>
          <w:spacing w:val="-1"/>
          <w:sz w:val="24"/>
        </w:rPr>
        <w:t> </w:t>
      </w:r>
      <w:r>
        <w:rPr>
          <w:sz w:val="24"/>
        </w:rPr>
        <w:t>J Infect Control 2004; 32:</w:t>
      </w:r>
      <w:r>
        <w:rPr>
          <w:spacing w:val="-3"/>
          <w:sz w:val="24"/>
        </w:rPr>
        <w:t> </w:t>
      </w:r>
      <w:r>
        <w:rPr>
          <w:sz w:val="24"/>
        </w:rPr>
        <w:t>470-85.</w:t>
      </w:r>
    </w:p>
    <w:p>
      <w:pPr>
        <w:pStyle w:val="ListParagraph"/>
        <w:numPr>
          <w:ilvl w:val="0"/>
          <w:numId w:val="19"/>
        </w:numPr>
        <w:tabs>
          <w:tab w:pos="701" w:val="left" w:leader="none"/>
        </w:tabs>
        <w:spacing w:line="360" w:lineRule="auto" w:before="32" w:after="0"/>
        <w:ind w:left="701" w:right="118" w:hanging="360"/>
        <w:jc w:val="both"/>
        <w:rPr>
          <w:sz w:val="24"/>
        </w:rPr>
      </w:pPr>
      <w:r>
        <w:rPr>
          <w:sz w:val="24"/>
        </w:rPr>
        <w:t>Grupo de estudio de enfermedades infecciosas de la Sociedad Española de Medicina</w:t>
      </w:r>
      <w:r>
        <w:rPr>
          <w:spacing w:val="-14"/>
          <w:sz w:val="24"/>
        </w:rPr>
        <w:t> </w:t>
      </w:r>
      <w:r>
        <w:rPr>
          <w:sz w:val="24"/>
        </w:rPr>
        <w:t>Intensiva</w:t>
      </w:r>
      <w:r>
        <w:rPr>
          <w:spacing w:val="-14"/>
          <w:sz w:val="24"/>
        </w:rPr>
        <w:t> </w:t>
      </w:r>
      <w:r>
        <w:rPr>
          <w:sz w:val="24"/>
        </w:rPr>
        <w:t>y</w:t>
      </w:r>
      <w:r>
        <w:rPr>
          <w:spacing w:val="-20"/>
          <w:sz w:val="24"/>
        </w:rPr>
        <w:t> </w:t>
      </w:r>
      <w:r>
        <w:rPr>
          <w:sz w:val="24"/>
        </w:rPr>
        <w:t>Unidades</w:t>
      </w:r>
      <w:r>
        <w:rPr>
          <w:spacing w:val="-15"/>
          <w:sz w:val="24"/>
        </w:rPr>
        <w:t> </w:t>
      </w:r>
      <w:r>
        <w:rPr>
          <w:sz w:val="24"/>
        </w:rPr>
        <w:t>Coronarias</w:t>
      </w:r>
      <w:r>
        <w:rPr>
          <w:spacing w:val="-15"/>
          <w:sz w:val="24"/>
        </w:rPr>
        <w:t> </w:t>
      </w:r>
      <w:r>
        <w:rPr>
          <w:sz w:val="24"/>
        </w:rPr>
        <w:t>(SEMICYUC).</w:t>
      </w:r>
      <w:r>
        <w:rPr>
          <w:spacing w:val="-17"/>
          <w:sz w:val="24"/>
        </w:rPr>
        <w:t> </w:t>
      </w:r>
      <w:r>
        <w:rPr>
          <w:sz w:val="24"/>
        </w:rPr>
        <w:t>Estudio</w:t>
      </w:r>
      <w:r>
        <w:rPr>
          <w:spacing w:val="-14"/>
          <w:sz w:val="24"/>
        </w:rPr>
        <w:t> </w:t>
      </w:r>
      <w:r>
        <w:rPr>
          <w:sz w:val="24"/>
        </w:rPr>
        <w:t>nacional</w:t>
      </w:r>
      <w:r>
        <w:rPr>
          <w:spacing w:val="-19"/>
          <w:sz w:val="24"/>
        </w:rPr>
        <w:t> </w:t>
      </w:r>
      <w:r>
        <w:rPr>
          <w:sz w:val="24"/>
        </w:rPr>
        <w:t>de vigilancia de la infección nosocomial en los servicios de Medicina Intensiva (ENVIN-UCI). Informes años</w:t>
      </w:r>
      <w:r>
        <w:rPr>
          <w:spacing w:val="-7"/>
          <w:sz w:val="24"/>
        </w:rPr>
        <w:t> </w:t>
      </w:r>
      <w:r>
        <w:rPr>
          <w:sz w:val="24"/>
        </w:rPr>
        <w:t>1994-2008</w:t>
      </w:r>
    </w:p>
    <w:p>
      <w:pPr>
        <w:pStyle w:val="ListParagraph"/>
        <w:numPr>
          <w:ilvl w:val="0"/>
          <w:numId w:val="19"/>
        </w:numPr>
        <w:tabs>
          <w:tab w:pos="821" w:val="left" w:leader="none"/>
        </w:tabs>
        <w:spacing w:line="379" w:lineRule="auto" w:before="15" w:after="0"/>
        <w:ind w:left="701" w:right="119" w:hanging="360"/>
        <w:jc w:val="both"/>
        <w:rPr>
          <w:sz w:val="24"/>
        </w:rPr>
      </w:pPr>
      <w:r>
        <w:rPr>
          <w:sz w:val="24"/>
        </w:rPr>
        <w:t>Giard M, Lepape A, Allaouchiche B, et al. Early- and late-onset ventilator- associated pneumonia acquired in the intensive care unit: comparison of</w:t>
      </w:r>
      <w:r>
        <w:rPr>
          <w:spacing w:val="-37"/>
          <w:sz w:val="24"/>
        </w:rPr>
        <w:t> </w:t>
      </w:r>
      <w:r>
        <w:rPr>
          <w:sz w:val="24"/>
        </w:rPr>
        <w:t>risk factors. J Crit Care 2008; 23:</w:t>
      </w:r>
      <w:r>
        <w:rPr>
          <w:spacing w:val="-4"/>
          <w:sz w:val="24"/>
        </w:rPr>
        <w:t> </w:t>
      </w:r>
      <w:r>
        <w:rPr>
          <w:sz w:val="24"/>
        </w:rPr>
        <w:t>27-33.</w:t>
      </w:r>
    </w:p>
    <w:p>
      <w:pPr>
        <w:pStyle w:val="ListParagraph"/>
        <w:numPr>
          <w:ilvl w:val="0"/>
          <w:numId w:val="19"/>
        </w:numPr>
        <w:tabs>
          <w:tab w:pos="821" w:val="left" w:leader="none"/>
        </w:tabs>
        <w:spacing w:line="384" w:lineRule="auto" w:before="0" w:after="0"/>
        <w:ind w:left="701" w:right="119" w:hanging="360"/>
        <w:jc w:val="both"/>
        <w:rPr>
          <w:sz w:val="24"/>
        </w:rPr>
      </w:pPr>
      <w:r>
        <w:rPr>
          <w:sz w:val="24"/>
        </w:rPr>
        <w:t>George DL, Falk PS, Wunderink RG, et al. Epidemiology of ventilator- acquired pneumonia based on protected bronchoscopic sampling. Am J Respir Crit Care Med   1998; 158:</w:t>
      </w:r>
      <w:r>
        <w:rPr>
          <w:spacing w:val="-24"/>
          <w:sz w:val="24"/>
        </w:rPr>
        <w:t> </w:t>
      </w:r>
      <w:r>
        <w:rPr>
          <w:sz w:val="24"/>
        </w:rPr>
        <w:t>1839-47.</w:t>
      </w:r>
    </w:p>
    <w:p>
      <w:pPr>
        <w:pStyle w:val="ListParagraph"/>
        <w:numPr>
          <w:ilvl w:val="0"/>
          <w:numId w:val="19"/>
        </w:numPr>
        <w:tabs>
          <w:tab w:pos="701" w:val="left" w:leader="none"/>
        </w:tabs>
        <w:spacing w:line="388" w:lineRule="auto" w:before="13" w:after="0"/>
        <w:ind w:left="701" w:right="126" w:hanging="360"/>
        <w:jc w:val="both"/>
        <w:rPr>
          <w:sz w:val="24"/>
        </w:rPr>
      </w:pPr>
      <w:r>
        <w:rPr>
          <w:sz w:val="24"/>
        </w:rPr>
        <w:t>Drakulovic MB, Torres A, Bauer </w:t>
      </w:r>
      <w:r>
        <w:rPr>
          <w:spacing w:val="-3"/>
          <w:sz w:val="24"/>
        </w:rPr>
        <w:t>TT, </w:t>
      </w:r>
      <w:r>
        <w:rPr>
          <w:sz w:val="24"/>
        </w:rPr>
        <w:t>Nicolas JM, Nogue S, Ferrer M. Supine body position as a risk factor for nosocomial pneumonia in mechanically ventilated patients: a   randomised trial. Lancet 1999; 354:</w:t>
      </w:r>
      <w:r>
        <w:rPr>
          <w:spacing w:val="-32"/>
          <w:sz w:val="24"/>
        </w:rPr>
        <w:t> </w:t>
      </w:r>
      <w:r>
        <w:rPr>
          <w:sz w:val="24"/>
        </w:rPr>
        <w:t>1851-8.</w:t>
      </w:r>
    </w:p>
    <w:p>
      <w:pPr>
        <w:pStyle w:val="ListParagraph"/>
        <w:numPr>
          <w:ilvl w:val="0"/>
          <w:numId w:val="19"/>
        </w:numPr>
        <w:tabs>
          <w:tab w:pos="701" w:val="left" w:leader="none"/>
        </w:tabs>
        <w:spacing w:line="388" w:lineRule="auto" w:before="12" w:after="0"/>
        <w:ind w:left="701" w:right="120" w:hanging="360"/>
        <w:jc w:val="both"/>
        <w:rPr>
          <w:sz w:val="24"/>
        </w:rPr>
      </w:pPr>
      <w:r>
        <w:rPr>
          <w:sz w:val="24"/>
        </w:rPr>
        <w:t>Rello J, Quintana E, Ausina V, Puzo C, </w:t>
      </w:r>
      <w:r>
        <w:rPr>
          <w:spacing w:val="3"/>
          <w:sz w:val="24"/>
        </w:rPr>
        <w:t>Net </w:t>
      </w:r>
      <w:r>
        <w:rPr>
          <w:sz w:val="24"/>
        </w:rPr>
        <w:t>A, Prats G. Risk factors for Staphylococcus aureus nosocomial pneumonia in critically ill patients. Am Rev Respir Dis 1990;   142(6Pt1):</w:t>
      </w:r>
      <w:r>
        <w:rPr>
          <w:spacing w:val="-19"/>
          <w:sz w:val="24"/>
        </w:rPr>
        <w:t> </w:t>
      </w:r>
      <w:r>
        <w:rPr>
          <w:sz w:val="24"/>
        </w:rPr>
        <w:t>1320-4.</w:t>
      </w:r>
    </w:p>
    <w:p>
      <w:pPr>
        <w:pStyle w:val="ListParagraph"/>
        <w:numPr>
          <w:ilvl w:val="0"/>
          <w:numId w:val="19"/>
        </w:numPr>
        <w:tabs>
          <w:tab w:pos="701" w:val="left" w:leader="none"/>
        </w:tabs>
        <w:spacing w:line="388" w:lineRule="auto" w:before="7" w:after="0"/>
        <w:ind w:left="701" w:right="124" w:hanging="360"/>
        <w:jc w:val="both"/>
        <w:rPr>
          <w:sz w:val="24"/>
        </w:rPr>
      </w:pPr>
      <w:r>
        <w:rPr>
          <w:sz w:val="24"/>
        </w:rPr>
        <w:t>Baraibar J, Correa H, Mariscal D, Gallego </w:t>
      </w:r>
      <w:r>
        <w:rPr>
          <w:spacing w:val="-3"/>
          <w:sz w:val="24"/>
        </w:rPr>
        <w:t>M, </w:t>
      </w:r>
      <w:r>
        <w:rPr>
          <w:sz w:val="24"/>
        </w:rPr>
        <w:t>Valles J, Rello J. Risk factors for infection by Acinetobacter baumannii in intubated patients </w:t>
      </w:r>
      <w:r>
        <w:rPr>
          <w:spacing w:val="-3"/>
          <w:sz w:val="24"/>
        </w:rPr>
        <w:t>with </w:t>
      </w:r>
      <w:r>
        <w:rPr>
          <w:sz w:val="24"/>
        </w:rPr>
        <w:t>nosocomial pneumonia. Chest   1997;</w:t>
      </w:r>
      <w:r>
        <w:rPr>
          <w:spacing w:val="-25"/>
          <w:sz w:val="24"/>
        </w:rPr>
        <w:t> </w:t>
      </w:r>
      <w:r>
        <w:rPr>
          <w:sz w:val="24"/>
        </w:rPr>
        <w:t>112:1050-4.</w:t>
      </w:r>
    </w:p>
    <w:p>
      <w:pPr>
        <w:pStyle w:val="ListParagraph"/>
        <w:numPr>
          <w:ilvl w:val="0"/>
          <w:numId w:val="19"/>
        </w:numPr>
        <w:tabs>
          <w:tab w:pos="701" w:val="left" w:leader="none"/>
        </w:tabs>
        <w:spacing w:line="381" w:lineRule="auto" w:before="12" w:after="0"/>
        <w:ind w:left="701" w:right="121" w:hanging="360"/>
        <w:jc w:val="both"/>
        <w:rPr>
          <w:sz w:val="24"/>
        </w:rPr>
      </w:pPr>
      <w:r>
        <w:rPr>
          <w:sz w:val="24"/>
        </w:rPr>
        <w:t>Rello J, Valles J, Jubert P, et al. Lower respiratory tract infections following cardiac arrest and cardiopulmonary resuscitation. Clin Infect Dis 1995; 21(2):310-4.</w:t>
      </w:r>
    </w:p>
    <w:p>
      <w:pPr>
        <w:pStyle w:val="ListParagraph"/>
        <w:numPr>
          <w:ilvl w:val="0"/>
          <w:numId w:val="19"/>
        </w:numPr>
        <w:tabs>
          <w:tab w:pos="701" w:val="left" w:leader="none"/>
        </w:tabs>
        <w:spacing w:line="257" w:lineRule="exact" w:before="0" w:after="0"/>
        <w:ind w:left="701" w:right="0" w:hanging="360"/>
        <w:jc w:val="both"/>
        <w:rPr>
          <w:sz w:val="24"/>
        </w:rPr>
      </w:pPr>
      <w:r>
        <w:rPr>
          <w:sz w:val="24"/>
        </w:rPr>
        <w:t>Rello</w:t>
      </w:r>
      <w:r>
        <w:rPr>
          <w:spacing w:val="52"/>
          <w:sz w:val="24"/>
        </w:rPr>
        <w:t> </w:t>
      </w:r>
      <w:r>
        <w:rPr>
          <w:sz w:val="24"/>
        </w:rPr>
        <w:t>J,</w:t>
      </w:r>
      <w:r>
        <w:rPr>
          <w:spacing w:val="49"/>
          <w:sz w:val="24"/>
        </w:rPr>
        <w:t> </w:t>
      </w:r>
      <w:r>
        <w:rPr>
          <w:sz w:val="24"/>
        </w:rPr>
        <w:t>Sonora</w:t>
      </w:r>
      <w:r>
        <w:rPr>
          <w:spacing w:val="52"/>
          <w:sz w:val="24"/>
        </w:rPr>
        <w:t> </w:t>
      </w:r>
      <w:r>
        <w:rPr>
          <w:sz w:val="24"/>
        </w:rPr>
        <w:t>R,</w:t>
      </w:r>
      <w:r>
        <w:rPr>
          <w:spacing w:val="49"/>
          <w:sz w:val="24"/>
        </w:rPr>
        <w:t> </w:t>
      </w:r>
      <w:r>
        <w:rPr>
          <w:sz w:val="24"/>
        </w:rPr>
        <w:t>Jubert</w:t>
      </w:r>
      <w:r>
        <w:rPr>
          <w:spacing w:val="49"/>
          <w:sz w:val="24"/>
        </w:rPr>
        <w:t> </w:t>
      </w:r>
      <w:r>
        <w:rPr>
          <w:sz w:val="24"/>
        </w:rPr>
        <w:t>P,</w:t>
      </w:r>
      <w:r>
        <w:rPr>
          <w:spacing w:val="49"/>
          <w:sz w:val="24"/>
        </w:rPr>
        <w:t> </w:t>
      </w:r>
      <w:r>
        <w:rPr>
          <w:sz w:val="24"/>
        </w:rPr>
        <w:t>Artigas</w:t>
      </w:r>
      <w:r>
        <w:rPr>
          <w:spacing w:val="51"/>
          <w:sz w:val="24"/>
        </w:rPr>
        <w:t> </w:t>
      </w:r>
      <w:r>
        <w:rPr>
          <w:sz w:val="24"/>
        </w:rPr>
        <w:t>A,</w:t>
      </w:r>
      <w:r>
        <w:rPr>
          <w:spacing w:val="49"/>
          <w:sz w:val="24"/>
        </w:rPr>
        <w:t> </w:t>
      </w:r>
      <w:r>
        <w:rPr>
          <w:sz w:val="24"/>
        </w:rPr>
        <w:t>Rue</w:t>
      </w:r>
      <w:r>
        <w:rPr>
          <w:spacing w:val="48"/>
          <w:sz w:val="24"/>
        </w:rPr>
        <w:t> </w:t>
      </w:r>
      <w:r>
        <w:rPr>
          <w:spacing w:val="-3"/>
          <w:sz w:val="24"/>
        </w:rPr>
        <w:t>M,</w:t>
      </w:r>
      <w:r>
        <w:rPr>
          <w:spacing w:val="49"/>
          <w:sz w:val="24"/>
        </w:rPr>
        <w:t> </w:t>
      </w:r>
      <w:r>
        <w:rPr>
          <w:sz w:val="24"/>
        </w:rPr>
        <w:t>Valles</w:t>
      </w:r>
      <w:r>
        <w:rPr>
          <w:spacing w:val="51"/>
          <w:sz w:val="24"/>
        </w:rPr>
        <w:t> </w:t>
      </w:r>
      <w:r>
        <w:rPr>
          <w:sz w:val="24"/>
        </w:rPr>
        <w:t>J.</w:t>
      </w:r>
      <w:r>
        <w:rPr>
          <w:spacing w:val="49"/>
          <w:sz w:val="24"/>
        </w:rPr>
        <w:t> </w:t>
      </w:r>
      <w:r>
        <w:rPr>
          <w:sz w:val="24"/>
        </w:rPr>
        <w:t>Pneumonia</w:t>
      </w:r>
      <w:r>
        <w:rPr>
          <w:spacing w:val="52"/>
          <w:sz w:val="24"/>
        </w:rPr>
        <w:t> </w:t>
      </w:r>
      <w:r>
        <w:rPr>
          <w:sz w:val="24"/>
        </w:rPr>
        <w:t>in</w:t>
      </w:r>
    </w:p>
    <w:p>
      <w:pPr>
        <w:pStyle w:val="BodyText"/>
        <w:spacing w:before="134"/>
        <w:ind w:left="701"/>
      </w:pPr>
      <w:r>
        <w:rPr/>
        <w:t>intubated patients: role of respiratory airway care. Am J Respir Crit Care Med</w:t>
      </w:r>
    </w:p>
    <w:p>
      <w:pPr>
        <w:pStyle w:val="BodyText"/>
        <w:spacing w:before="4"/>
        <w:rPr>
          <w:sz w:val="17"/>
        </w:rPr>
      </w:pPr>
    </w:p>
    <w:p>
      <w:pPr>
        <w:pStyle w:val="BodyText"/>
        <w:spacing w:before="69"/>
        <w:ind w:right="115"/>
        <w:jc w:val="right"/>
      </w:pPr>
      <w:r>
        <w:rPr/>
        <w:t>61</w:t>
      </w:r>
    </w:p>
    <w:p>
      <w:pPr>
        <w:spacing w:after="0"/>
        <w:jc w:val="right"/>
        <w:sectPr>
          <w:footerReference w:type="default" r:id="rId13"/>
          <w:pgSz w:w="12240" w:h="15840"/>
          <w:pgMar w:footer="0" w:header="0" w:top="1380" w:bottom="280" w:left="1720" w:right="1580"/>
        </w:sectPr>
      </w:pPr>
    </w:p>
    <w:p>
      <w:pPr>
        <w:pStyle w:val="BodyText"/>
        <w:spacing w:before="50"/>
        <w:ind w:left="701" w:right="1614"/>
      </w:pPr>
      <w:r>
        <w:rPr/>
        <w:t>1996; 154: 111-5.</w:t>
      </w:r>
    </w:p>
    <w:p>
      <w:pPr>
        <w:pStyle w:val="ListParagraph"/>
        <w:numPr>
          <w:ilvl w:val="0"/>
          <w:numId w:val="19"/>
        </w:numPr>
        <w:tabs>
          <w:tab w:pos="701" w:val="left" w:leader="none"/>
        </w:tabs>
        <w:spacing w:line="374" w:lineRule="auto" w:before="179" w:after="0"/>
        <w:ind w:left="701" w:right="127" w:hanging="360"/>
        <w:jc w:val="both"/>
        <w:rPr>
          <w:sz w:val="24"/>
        </w:rPr>
      </w:pPr>
      <w:r>
        <w:rPr>
          <w:sz w:val="24"/>
        </w:rPr>
        <w:t>Rello J, Diaz E, Roque </w:t>
      </w:r>
      <w:r>
        <w:rPr>
          <w:spacing w:val="-3"/>
          <w:sz w:val="24"/>
        </w:rPr>
        <w:t>M, </w:t>
      </w:r>
      <w:r>
        <w:rPr>
          <w:sz w:val="24"/>
        </w:rPr>
        <w:t>Valles J. Risk factors for developing pneumonia within</w:t>
      </w:r>
      <w:r>
        <w:rPr>
          <w:spacing w:val="-6"/>
          <w:sz w:val="24"/>
        </w:rPr>
        <w:t> </w:t>
      </w:r>
      <w:r>
        <w:rPr>
          <w:sz w:val="24"/>
        </w:rPr>
        <w:t>48</w:t>
      </w:r>
      <w:r>
        <w:rPr>
          <w:spacing w:val="-6"/>
          <w:sz w:val="24"/>
        </w:rPr>
        <w:t> </w:t>
      </w:r>
      <w:r>
        <w:rPr>
          <w:sz w:val="24"/>
        </w:rPr>
        <w:t>hours</w:t>
      </w:r>
      <w:r>
        <w:rPr>
          <w:spacing w:val="-5"/>
          <w:sz w:val="24"/>
        </w:rPr>
        <w:t> </w:t>
      </w:r>
      <w:r>
        <w:rPr>
          <w:sz w:val="24"/>
        </w:rPr>
        <w:t>of</w:t>
      </w:r>
      <w:r>
        <w:rPr>
          <w:spacing w:val="-9"/>
          <w:sz w:val="24"/>
        </w:rPr>
        <w:t> </w:t>
      </w:r>
      <w:r>
        <w:rPr>
          <w:sz w:val="24"/>
        </w:rPr>
        <w:t>intubation.</w:t>
      </w:r>
      <w:r>
        <w:rPr>
          <w:spacing w:val="-8"/>
          <w:sz w:val="24"/>
        </w:rPr>
        <w:t> </w:t>
      </w:r>
      <w:r>
        <w:rPr>
          <w:sz w:val="24"/>
        </w:rPr>
        <w:t>Am</w:t>
      </w:r>
      <w:r>
        <w:rPr>
          <w:spacing w:val="-7"/>
          <w:sz w:val="24"/>
        </w:rPr>
        <w:t> </w:t>
      </w:r>
      <w:r>
        <w:rPr>
          <w:sz w:val="24"/>
        </w:rPr>
        <w:t>J</w:t>
      </w:r>
      <w:r>
        <w:rPr>
          <w:spacing w:val="-7"/>
          <w:sz w:val="24"/>
        </w:rPr>
        <w:t> </w:t>
      </w:r>
      <w:r>
        <w:rPr>
          <w:sz w:val="24"/>
        </w:rPr>
        <w:t>Respir</w:t>
      </w:r>
      <w:r>
        <w:rPr>
          <w:spacing w:val="-7"/>
          <w:sz w:val="24"/>
        </w:rPr>
        <w:t> </w:t>
      </w:r>
      <w:r>
        <w:rPr>
          <w:sz w:val="24"/>
        </w:rPr>
        <w:t>Crit</w:t>
      </w:r>
      <w:r>
        <w:rPr>
          <w:spacing w:val="-9"/>
          <w:sz w:val="24"/>
        </w:rPr>
        <w:t> </w:t>
      </w:r>
      <w:r>
        <w:rPr>
          <w:sz w:val="24"/>
        </w:rPr>
        <w:t>Care</w:t>
      </w:r>
      <w:r>
        <w:rPr>
          <w:spacing w:val="-6"/>
          <w:sz w:val="24"/>
        </w:rPr>
        <w:t> </w:t>
      </w:r>
      <w:r>
        <w:rPr>
          <w:sz w:val="24"/>
        </w:rPr>
        <w:t>Med</w:t>
      </w:r>
      <w:r>
        <w:rPr>
          <w:spacing w:val="-6"/>
          <w:sz w:val="24"/>
        </w:rPr>
        <w:t> </w:t>
      </w:r>
      <w:r>
        <w:rPr>
          <w:sz w:val="24"/>
        </w:rPr>
        <w:t>1999;</w:t>
      </w:r>
      <w:r>
        <w:rPr>
          <w:spacing w:val="-9"/>
          <w:sz w:val="24"/>
        </w:rPr>
        <w:t> </w:t>
      </w:r>
      <w:r>
        <w:rPr>
          <w:sz w:val="24"/>
        </w:rPr>
        <w:t>159:</w:t>
      </w:r>
      <w:r>
        <w:rPr>
          <w:spacing w:val="-9"/>
          <w:sz w:val="24"/>
        </w:rPr>
        <w:t> </w:t>
      </w:r>
      <w:r>
        <w:rPr>
          <w:sz w:val="24"/>
        </w:rPr>
        <w:t>1742-6.</w:t>
      </w:r>
    </w:p>
    <w:p>
      <w:pPr>
        <w:pStyle w:val="ListParagraph"/>
        <w:numPr>
          <w:ilvl w:val="0"/>
          <w:numId w:val="19"/>
        </w:numPr>
        <w:tabs>
          <w:tab w:pos="701" w:val="left" w:leader="none"/>
        </w:tabs>
        <w:spacing w:line="374" w:lineRule="auto" w:before="24" w:after="0"/>
        <w:ind w:left="701" w:right="125" w:hanging="360"/>
        <w:jc w:val="both"/>
        <w:rPr>
          <w:sz w:val="24"/>
        </w:rPr>
      </w:pPr>
      <w:r>
        <w:rPr>
          <w:sz w:val="24"/>
        </w:rPr>
        <w:t>Díaz</w:t>
      </w:r>
      <w:r>
        <w:rPr>
          <w:spacing w:val="-13"/>
          <w:sz w:val="24"/>
        </w:rPr>
        <w:t> </w:t>
      </w:r>
      <w:r>
        <w:rPr>
          <w:sz w:val="24"/>
        </w:rPr>
        <w:t>O,</w:t>
      </w:r>
      <w:r>
        <w:rPr>
          <w:spacing w:val="-10"/>
          <w:sz w:val="24"/>
        </w:rPr>
        <w:t> </w:t>
      </w:r>
      <w:r>
        <w:rPr>
          <w:sz w:val="24"/>
        </w:rPr>
        <w:t>Diaz</w:t>
      </w:r>
      <w:r>
        <w:rPr>
          <w:spacing w:val="-8"/>
          <w:sz w:val="24"/>
        </w:rPr>
        <w:t> </w:t>
      </w:r>
      <w:r>
        <w:rPr>
          <w:sz w:val="24"/>
        </w:rPr>
        <w:t>E,</w:t>
      </w:r>
      <w:r>
        <w:rPr>
          <w:spacing w:val="-10"/>
          <w:sz w:val="24"/>
        </w:rPr>
        <w:t> </w:t>
      </w:r>
      <w:r>
        <w:rPr>
          <w:sz w:val="24"/>
        </w:rPr>
        <w:t>Rello</w:t>
      </w:r>
      <w:r>
        <w:rPr>
          <w:spacing w:val="-7"/>
          <w:sz w:val="24"/>
        </w:rPr>
        <w:t> </w:t>
      </w:r>
      <w:r>
        <w:rPr>
          <w:sz w:val="24"/>
        </w:rPr>
        <w:t>j.</w:t>
      </w:r>
      <w:r>
        <w:rPr>
          <w:spacing w:val="-10"/>
          <w:sz w:val="24"/>
        </w:rPr>
        <w:t> </w:t>
      </w:r>
      <w:r>
        <w:rPr>
          <w:sz w:val="24"/>
        </w:rPr>
        <w:t>Factores</w:t>
      </w:r>
      <w:r>
        <w:rPr>
          <w:spacing w:val="-13"/>
          <w:sz w:val="24"/>
        </w:rPr>
        <w:t> </w:t>
      </w:r>
      <w:r>
        <w:rPr>
          <w:sz w:val="24"/>
        </w:rPr>
        <w:t>de</w:t>
      </w:r>
      <w:r>
        <w:rPr>
          <w:spacing w:val="-12"/>
          <w:sz w:val="24"/>
        </w:rPr>
        <w:t> </w:t>
      </w:r>
      <w:r>
        <w:rPr>
          <w:sz w:val="24"/>
        </w:rPr>
        <w:t>riesgo</w:t>
      </w:r>
      <w:r>
        <w:rPr>
          <w:spacing w:val="-12"/>
          <w:sz w:val="24"/>
        </w:rPr>
        <w:t> </w:t>
      </w:r>
      <w:r>
        <w:rPr>
          <w:sz w:val="24"/>
        </w:rPr>
        <w:t>para</w:t>
      </w:r>
      <w:r>
        <w:rPr>
          <w:spacing w:val="-12"/>
          <w:sz w:val="24"/>
        </w:rPr>
        <w:t> </w:t>
      </w:r>
      <w:r>
        <w:rPr>
          <w:sz w:val="24"/>
        </w:rPr>
        <w:t>el</w:t>
      </w:r>
      <w:r>
        <w:rPr>
          <w:spacing w:val="-17"/>
          <w:sz w:val="24"/>
        </w:rPr>
        <w:t> </w:t>
      </w:r>
      <w:r>
        <w:rPr>
          <w:sz w:val="24"/>
        </w:rPr>
        <w:t>desarrollo</w:t>
      </w:r>
      <w:r>
        <w:rPr>
          <w:spacing w:val="-7"/>
          <w:sz w:val="24"/>
        </w:rPr>
        <w:t> </w:t>
      </w:r>
      <w:r>
        <w:rPr>
          <w:sz w:val="24"/>
        </w:rPr>
        <w:t>de</w:t>
      </w:r>
      <w:r>
        <w:rPr>
          <w:spacing w:val="-12"/>
          <w:sz w:val="24"/>
        </w:rPr>
        <w:t> </w:t>
      </w:r>
      <w:r>
        <w:rPr>
          <w:sz w:val="24"/>
        </w:rPr>
        <w:t>neumonía</w:t>
      </w:r>
      <w:r>
        <w:rPr>
          <w:spacing w:val="-12"/>
          <w:sz w:val="24"/>
        </w:rPr>
        <w:t> </w:t>
      </w:r>
      <w:r>
        <w:rPr>
          <w:sz w:val="24"/>
        </w:rPr>
        <w:t>en pacientes intubados. Infect Dis Clin N Am 2003; 17:</w:t>
      </w:r>
      <w:r>
        <w:rPr>
          <w:spacing w:val="-10"/>
          <w:sz w:val="24"/>
        </w:rPr>
        <w:t> </w:t>
      </w:r>
      <w:r>
        <w:rPr>
          <w:sz w:val="24"/>
        </w:rPr>
        <w:t>697-705.</w:t>
      </w:r>
    </w:p>
    <w:p>
      <w:pPr>
        <w:pStyle w:val="ListParagraph"/>
        <w:numPr>
          <w:ilvl w:val="0"/>
          <w:numId w:val="19"/>
        </w:numPr>
        <w:tabs>
          <w:tab w:pos="701" w:val="left" w:leader="none"/>
        </w:tabs>
        <w:spacing w:line="374" w:lineRule="auto" w:before="24" w:after="0"/>
        <w:ind w:left="701" w:right="121" w:hanging="360"/>
        <w:jc w:val="both"/>
        <w:rPr>
          <w:sz w:val="24"/>
        </w:rPr>
      </w:pPr>
      <w:r>
        <w:rPr>
          <w:sz w:val="24"/>
        </w:rPr>
        <w:t>Alcon A, Fabregas N, Torres A. Neumonía intrahospitalaria:</w:t>
      </w:r>
      <w:r>
        <w:rPr>
          <w:spacing w:val="-45"/>
          <w:sz w:val="24"/>
        </w:rPr>
        <w:t> </w:t>
      </w:r>
      <w:r>
        <w:rPr>
          <w:sz w:val="24"/>
        </w:rPr>
        <w:t>consideraciones etiológicas. I nfect Dis Clin N Am 2003 17:</w:t>
      </w:r>
      <w:r>
        <w:rPr>
          <w:spacing w:val="-13"/>
          <w:sz w:val="24"/>
        </w:rPr>
        <w:t> </w:t>
      </w:r>
      <w:r>
        <w:rPr>
          <w:sz w:val="24"/>
        </w:rPr>
        <w:t>679-95.</w:t>
      </w:r>
    </w:p>
    <w:p>
      <w:pPr>
        <w:pStyle w:val="ListParagraph"/>
        <w:numPr>
          <w:ilvl w:val="0"/>
          <w:numId w:val="19"/>
        </w:numPr>
        <w:tabs>
          <w:tab w:pos="821" w:val="left" w:leader="none"/>
        </w:tabs>
        <w:spacing w:line="376" w:lineRule="auto" w:before="39" w:after="0"/>
        <w:ind w:left="701" w:right="126" w:hanging="360"/>
        <w:jc w:val="both"/>
        <w:rPr>
          <w:sz w:val="24"/>
        </w:rPr>
      </w:pPr>
      <w:r>
        <w:rPr>
          <w:sz w:val="24"/>
        </w:rPr>
        <w:t>Niederman MS, Mantovani R, Schoch P, Papas J, Fein AM. Patterns and routes of tracheobronchial colonization in mechanically ventilated patients. The   role  of  nutritional  status  in  colonization  of  the   lower  airway     </w:t>
      </w:r>
      <w:r>
        <w:rPr>
          <w:spacing w:val="9"/>
          <w:sz w:val="24"/>
        </w:rPr>
        <w:t> </w:t>
      </w:r>
      <w:r>
        <w:rPr>
          <w:spacing w:val="3"/>
          <w:sz w:val="24"/>
        </w:rPr>
        <w:t>by</w:t>
      </w:r>
    </w:p>
    <w:p>
      <w:pPr>
        <w:pStyle w:val="BodyText"/>
        <w:spacing w:line="262" w:lineRule="exact"/>
        <w:ind w:left="701" w:right="1614"/>
      </w:pPr>
      <w:r>
        <w:rPr/>
        <w:t>Pseudomonas species. Chest 1989; 95: 155-61.</w:t>
      </w:r>
    </w:p>
    <w:p>
      <w:pPr>
        <w:pStyle w:val="ListParagraph"/>
        <w:numPr>
          <w:ilvl w:val="0"/>
          <w:numId w:val="19"/>
        </w:numPr>
        <w:tabs>
          <w:tab w:pos="701" w:val="left" w:leader="none"/>
        </w:tabs>
        <w:spacing w:line="367" w:lineRule="auto" w:before="139" w:after="0"/>
        <w:ind w:left="701" w:right="118" w:hanging="360"/>
        <w:jc w:val="both"/>
        <w:rPr>
          <w:sz w:val="24"/>
        </w:rPr>
      </w:pPr>
      <w:r>
        <w:rPr>
          <w:sz w:val="24"/>
        </w:rPr>
        <w:t>Cardenosa Cendrero JA, Sole-Violan J, Bordes Benitez A, et al. Role of different routes of tracheal colonization in the development of pneumonia in patients receiving mechanical ventilation. Chest 1999; 116:</w:t>
      </w:r>
      <w:r>
        <w:rPr>
          <w:spacing w:val="-21"/>
          <w:sz w:val="24"/>
        </w:rPr>
        <w:t> </w:t>
      </w:r>
      <w:r>
        <w:rPr>
          <w:sz w:val="24"/>
        </w:rPr>
        <w:t>462-70.</w:t>
      </w:r>
    </w:p>
    <w:p>
      <w:pPr>
        <w:pStyle w:val="ListParagraph"/>
        <w:numPr>
          <w:ilvl w:val="0"/>
          <w:numId w:val="19"/>
        </w:numPr>
        <w:tabs>
          <w:tab w:pos="701" w:val="left" w:leader="none"/>
        </w:tabs>
        <w:spacing w:line="367" w:lineRule="auto" w:before="32" w:after="0"/>
        <w:ind w:left="701" w:right="111" w:hanging="360"/>
        <w:jc w:val="both"/>
        <w:rPr>
          <w:sz w:val="24"/>
        </w:rPr>
      </w:pPr>
      <w:r>
        <w:rPr>
          <w:sz w:val="24"/>
        </w:rPr>
        <w:t>American Thoracic Society. Guidelines for the Management of Adults </w:t>
      </w:r>
      <w:r>
        <w:rPr>
          <w:spacing w:val="-3"/>
          <w:sz w:val="24"/>
        </w:rPr>
        <w:t>with </w:t>
      </w:r>
      <w:r>
        <w:rPr>
          <w:sz w:val="24"/>
        </w:rPr>
        <w:t>Hospital- acquired, Ventilator-associated, and Healthcare-associated Pneumonia. Am J Respir Crit Care Med 2005; 171:</w:t>
      </w:r>
      <w:r>
        <w:rPr>
          <w:spacing w:val="-15"/>
          <w:sz w:val="24"/>
        </w:rPr>
        <w:t> </w:t>
      </w:r>
      <w:r>
        <w:rPr>
          <w:sz w:val="24"/>
        </w:rPr>
        <w:t>388–416.</w:t>
      </w:r>
    </w:p>
    <w:p>
      <w:pPr>
        <w:pStyle w:val="ListParagraph"/>
        <w:numPr>
          <w:ilvl w:val="0"/>
          <w:numId w:val="19"/>
        </w:numPr>
        <w:tabs>
          <w:tab w:pos="701" w:val="left" w:leader="none"/>
        </w:tabs>
        <w:spacing w:line="367" w:lineRule="auto" w:before="32" w:after="0"/>
        <w:ind w:left="701" w:right="117" w:hanging="360"/>
        <w:jc w:val="both"/>
        <w:rPr>
          <w:sz w:val="24"/>
        </w:rPr>
      </w:pPr>
      <w:r>
        <w:rPr>
          <w:sz w:val="24"/>
        </w:rPr>
        <w:t>Srinivasan A, Wolfenden LL, Song </w:t>
      </w:r>
      <w:r>
        <w:rPr>
          <w:spacing w:val="-3"/>
          <w:sz w:val="24"/>
        </w:rPr>
        <w:t>X, </w:t>
      </w:r>
      <w:r>
        <w:rPr>
          <w:sz w:val="24"/>
        </w:rPr>
        <w:t>et al. An outbreak of Pseudomonas aeruginosa infections associated </w:t>
      </w:r>
      <w:r>
        <w:rPr>
          <w:spacing w:val="-3"/>
          <w:sz w:val="24"/>
        </w:rPr>
        <w:t>with </w:t>
      </w:r>
      <w:r>
        <w:rPr>
          <w:sz w:val="24"/>
        </w:rPr>
        <w:t>flexible bronchoscopes. N Engl J Med 2003; 348:</w:t>
      </w:r>
      <w:r>
        <w:rPr>
          <w:spacing w:val="-2"/>
          <w:sz w:val="24"/>
        </w:rPr>
        <w:t> </w:t>
      </w:r>
      <w:r>
        <w:rPr>
          <w:sz w:val="24"/>
        </w:rPr>
        <w:t>221-7.</w:t>
      </w:r>
    </w:p>
    <w:p>
      <w:pPr>
        <w:pStyle w:val="ListParagraph"/>
        <w:numPr>
          <w:ilvl w:val="0"/>
          <w:numId w:val="19"/>
        </w:numPr>
        <w:tabs>
          <w:tab w:pos="701" w:val="left" w:leader="none"/>
        </w:tabs>
        <w:spacing w:line="364" w:lineRule="auto" w:before="32" w:after="0"/>
        <w:ind w:left="701" w:right="114" w:hanging="360"/>
        <w:jc w:val="both"/>
        <w:rPr>
          <w:sz w:val="24"/>
        </w:rPr>
      </w:pPr>
      <w:r>
        <w:rPr>
          <w:sz w:val="24"/>
        </w:rPr>
        <w:t>Pneumatikos </w:t>
      </w:r>
      <w:r>
        <w:rPr>
          <w:spacing w:val="-3"/>
          <w:sz w:val="24"/>
        </w:rPr>
        <w:t>IA, </w:t>
      </w:r>
      <w:r>
        <w:rPr>
          <w:sz w:val="24"/>
        </w:rPr>
        <w:t>Dragoumanis CK, Bouros DE. Ventilator-associated pneumonia</w:t>
      </w:r>
      <w:r>
        <w:rPr>
          <w:spacing w:val="-8"/>
          <w:sz w:val="24"/>
        </w:rPr>
        <w:t> </w:t>
      </w:r>
      <w:r>
        <w:rPr>
          <w:sz w:val="24"/>
        </w:rPr>
        <w:t>or</w:t>
      </w:r>
      <w:r>
        <w:rPr>
          <w:spacing w:val="-9"/>
          <w:sz w:val="24"/>
        </w:rPr>
        <w:t> </w:t>
      </w:r>
      <w:r>
        <w:rPr>
          <w:sz w:val="24"/>
        </w:rPr>
        <w:t>endotracheal</w:t>
      </w:r>
      <w:r>
        <w:rPr>
          <w:spacing w:val="-13"/>
          <w:sz w:val="24"/>
        </w:rPr>
        <w:t> </w:t>
      </w:r>
      <w:r>
        <w:rPr>
          <w:sz w:val="24"/>
        </w:rPr>
        <w:t>tube-associated</w:t>
      </w:r>
      <w:r>
        <w:rPr>
          <w:spacing w:val="-8"/>
          <w:sz w:val="24"/>
        </w:rPr>
        <w:t> </w:t>
      </w:r>
      <w:r>
        <w:rPr>
          <w:sz w:val="24"/>
        </w:rPr>
        <w:t>pneumonia?</w:t>
      </w:r>
      <w:r>
        <w:rPr>
          <w:spacing w:val="-8"/>
          <w:sz w:val="24"/>
        </w:rPr>
        <w:t> </w:t>
      </w:r>
      <w:r>
        <w:rPr>
          <w:sz w:val="24"/>
        </w:rPr>
        <w:t>An</w:t>
      </w:r>
      <w:r>
        <w:rPr>
          <w:spacing w:val="-8"/>
          <w:sz w:val="24"/>
        </w:rPr>
        <w:t> </w:t>
      </w:r>
      <w:r>
        <w:rPr>
          <w:sz w:val="24"/>
        </w:rPr>
        <w:t>approach</w:t>
      </w:r>
      <w:r>
        <w:rPr>
          <w:spacing w:val="-8"/>
          <w:sz w:val="24"/>
        </w:rPr>
        <w:t> </w:t>
      </w:r>
      <w:r>
        <w:rPr>
          <w:sz w:val="24"/>
        </w:rPr>
        <w:t>to</w:t>
      </w:r>
      <w:r>
        <w:rPr>
          <w:spacing w:val="-8"/>
          <w:sz w:val="24"/>
        </w:rPr>
        <w:t> </w:t>
      </w:r>
      <w:r>
        <w:rPr>
          <w:sz w:val="24"/>
        </w:rPr>
        <w:t>the pathogenesis and preventive strategies emphasizing the importance of endotracheal tube. Anesthesiology 2009; 110:</w:t>
      </w:r>
      <w:r>
        <w:rPr>
          <w:spacing w:val="-9"/>
          <w:sz w:val="24"/>
        </w:rPr>
        <w:t> </w:t>
      </w:r>
      <w:r>
        <w:rPr>
          <w:sz w:val="24"/>
        </w:rPr>
        <w:t>673-80.</w:t>
      </w:r>
    </w:p>
    <w:p>
      <w:pPr>
        <w:pStyle w:val="ListParagraph"/>
        <w:numPr>
          <w:ilvl w:val="0"/>
          <w:numId w:val="19"/>
        </w:numPr>
        <w:tabs>
          <w:tab w:pos="701" w:val="left" w:leader="none"/>
        </w:tabs>
        <w:spacing w:line="364" w:lineRule="auto" w:before="40" w:after="0"/>
        <w:ind w:left="701" w:right="121" w:hanging="360"/>
        <w:jc w:val="both"/>
        <w:rPr>
          <w:sz w:val="24"/>
        </w:rPr>
      </w:pPr>
      <w:r>
        <w:rPr>
          <w:sz w:val="24"/>
        </w:rPr>
        <w:t>Spencer RC. Predominant pathogens found in the European Prevalence of Infection in Intensive Care Study. Eur J Clin Microbiol Infect Dis 1996; 15: 281-5.</w:t>
      </w:r>
    </w:p>
    <w:p>
      <w:pPr>
        <w:pStyle w:val="ListParagraph"/>
        <w:numPr>
          <w:ilvl w:val="0"/>
          <w:numId w:val="19"/>
        </w:numPr>
        <w:tabs>
          <w:tab w:pos="701" w:val="left" w:leader="none"/>
        </w:tabs>
        <w:spacing w:line="369" w:lineRule="auto" w:before="39" w:after="0"/>
        <w:ind w:left="701" w:right="119" w:hanging="360"/>
        <w:jc w:val="both"/>
        <w:rPr>
          <w:sz w:val="24"/>
        </w:rPr>
      </w:pPr>
      <w:r>
        <w:rPr>
          <w:sz w:val="24"/>
        </w:rPr>
        <w:t>Combes A, Figliolini C, Trouillet JL, et al. Incidence and outcome of polymicrobial ventilator-associated pneumonia. Chest 2002; 121:</w:t>
      </w:r>
      <w:r>
        <w:rPr>
          <w:spacing w:val="-23"/>
          <w:sz w:val="24"/>
        </w:rPr>
        <w:t> </w:t>
      </w:r>
      <w:r>
        <w:rPr>
          <w:sz w:val="24"/>
        </w:rPr>
        <w:t>1618-23.</w:t>
      </w:r>
    </w:p>
    <w:p>
      <w:pPr>
        <w:pStyle w:val="ListParagraph"/>
        <w:numPr>
          <w:ilvl w:val="0"/>
          <w:numId w:val="19"/>
        </w:numPr>
        <w:tabs>
          <w:tab w:pos="701" w:val="left" w:leader="none"/>
        </w:tabs>
        <w:spacing w:line="240" w:lineRule="auto" w:before="34" w:after="0"/>
        <w:ind w:left="701" w:right="0" w:hanging="360"/>
        <w:jc w:val="left"/>
        <w:rPr>
          <w:sz w:val="24"/>
        </w:rPr>
      </w:pPr>
      <w:r>
        <w:rPr>
          <w:sz w:val="24"/>
        </w:rPr>
        <w:t>Chastre</w:t>
      </w:r>
      <w:r>
        <w:rPr>
          <w:spacing w:val="-17"/>
          <w:sz w:val="24"/>
        </w:rPr>
        <w:t> </w:t>
      </w:r>
      <w:r>
        <w:rPr>
          <w:sz w:val="24"/>
        </w:rPr>
        <w:t>J,</w:t>
      </w:r>
      <w:r>
        <w:rPr>
          <w:spacing w:val="-20"/>
          <w:sz w:val="24"/>
        </w:rPr>
        <w:t> </w:t>
      </w:r>
      <w:r>
        <w:rPr>
          <w:sz w:val="24"/>
        </w:rPr>
        <w:t>Fagon</w:t>
      </w:r>
      <w:r>
        <w:rPr>
          <w:spacing w:val="-17"/>
          <w:sz w:val="24"/>
        </w:rPr>
        <w:t> </w:t>
      </w:r>
      <w:r>
        <w:rPr>
          <w:spacing w:val="-4"/>
          <w:sz w:val="24"/>
        </w:rPr>
        <w:t>JY.</w:t>
      </w:r>
      <w:r>
        <w:rPr>
          <w:spacing w:val="-20"/>
          <w:sz w:val="24"/>
        </w:rPr>
        <w:t> </w:t>
      </w:r>
      <w:r>
        <w:rPr>
          <w:sz w:val="24"/>
        </w:rPr>
        <w:t>Ventilator-associated</w:t>
      </w:r>
      <w:r>
        <w:rPr>
          <w:spacing w:val="-17"/>
          <w:sz w:val="24"/>
        </w:rPr>
        <w:t> </w:t>
      </w:r>
      <w:r>
        <w:rPr>
          <w:sz w:val="24"/>
        </w:rPr>
        <w:t>pneumonia.</w:t>
      </w:r>
      <w:r>
        <w:rPr>
          <w:spacing w:val="-20"/>
          <w:sz w:val="24"/>
        </w:rPr>
        <w:t> </w:t>
      </w:r>
      <w:r>
        <w:rPr>
          <w:sz w:val="24"/>
        </w:rPr>
        <w:t>Am</w:t>
      </w:r>
      <w:r>
        <w:rPr>
          <w:spacing w:val="-18"/>
          <w:sz w:val="24"/>
        </w:rPr>
        <w:t> </w:t>
      </w:r>
      <w:r>
        <w:rPr>
          <w:sz w:val="24"/>
        </w:rPr>
        <w:t>J</w:t>
      </w:r>
      <w:r>
        <w:rPr>
          <w:spacing w:val="-18"/>
          <w:sz w:val="24"/>
        </w:rPr>
        <w:t> </w:t>
      </w:r>
      <w:r>
        <w:rPr>
          <w:sz w:val="24"/>
        </w:rPr>
        <w:t>Respir</w:t>
      </w:r>
      <w:r>
        <w:rPr>
          <w:spacing w:val="-18"/>
          <w:sz w:val="24"/>
        </w:rPr>
        <w:t> </w:t>
      </w:r>
      <w:r>
        <w:rPr>
          <w:sz w:val="24"/>
        </w:rPr>
        <w:t>Crit</w:t>
      </w:r>
      <w:r>
        <w:rPr>
          <w:spacing w:val="-20"/>
          <w:sz w:val="24"/>
        </w:rPr>
        <w:t> </w:t>
      </w:r>
      <w:r>
        <w:rPr>
          <w:sz w:val="24"/>
        </w:rPr>
        <w:t>Care</w:t>
      </w:r>
    </w:p>
    <w:p>
      <w:pPr>
        <w:spacing w:after="0" w:line="240" w:lineRule="auto"/>
        <w:jc w:val="left"/>
        <w:rPr>
          <w:sz w:val="24"/>
        </w:rPr>
        <w:sectPr>
          <w:footerReference w:type="default" r:id="rId14"/>
          <w:pgSz w:w="12240" w:h="15840"/>
          <w:pgMar w:footer="1005" w:header="0" w:top="1380" w:bottom="1200" w:left="1720" w:right="1580"/>
          <w:pgNumType w:start="62"/>
        </w:sectPr>
      </w:pPr>
    </w:p>
    <w:p>
      <w:pPr>
        <w:pStyle w:val="BodyText"/>
        <w:spacing w:before="50"/>
        <w:ind w:left="701" w:right="1614"/>
      </w:pPr>
      <w:r>
        <w:rPr/>
        <w:t>Med 2002; 165: 867-903.</w:t>
      </w:r>
    </w:p>
    <w:p>
      <w:pPr>
        <w:pStyle w:val="ListParagraph"/>
        <w:numPr>
          <w:ilvl w:val="0"/>
          <w:numId w:val="19"/>
        </w:numPr>
        <w:tabs>
          <w:tab w:pos="701" w:val="left" w:leader="none"/>
        </w:tabs>
        <w:spacing w:line="374" w:lineRule="auto" w:before="179" w:after="0"/>
        <w:ind w:left="701" w:right="116" w:hanging="360"/>
        <w:jc w:val="both"/>
        <w:rPr>
          <w:sz w:val="24"/>
        </w:rPr>
      </w:pPr>
      <w:r>
        <w:rPr>
          <w:sz w:val="24"/>
        </w:rPr>
        <w:t>Park DR. The microbiology of ventilator-associated pneumonia. Respir Care 2005; 50:742-63.</w:t>
      </w:r>
    </w:p>
    <w:p>
      <w:pPr>
        <w:pStyle w:val="BodyText"/>
        <w:spacing w:line="360" w:lineRule="auto" w:before="24"/>
        <w:ind w:left="340" w:right="2594"/>
      </w:pPr>
      <w:r>
        <w:rPr/>
        <w:t>36.</w:t>
      </w:r>
      <w:r>
        <w:rPr>
          <w:spacing w:val="-58"/>
        </w:rPr>
        <w:t> </w:t>
      </w:r>
      <w:r>
        <w:rPr/>
        <w:t>E. Diaza et al. Med intensive.2010; 34(5):318-324. 37. Ibrahim E et al. CHEST 2000;17:1434-1442.</w:t>
      </w:r>
    </w:p>
    <w:p>
      <w:pPr>
        <w:pStyle w:val="ListParagraph"/>
        <w:numPr>
          <w:ilvl w:val="0"/>
          <w:numId w:val="20"/>
        </w:numPr>
        <w:tabs>
          <w:tab w:pos="701" w:val="left" w:leader="none"/>
        </w:tabs>
        <w:spacing w:line="360" w:lineRule="auto" w:before="5" w:after="0"/>
        <w:ind w:left="701" w:right="119" w:hanging="360"/>
        <w:jc w:val="both"/>
        <w:rPr>
          <w:sz w:val="24"/>
        </w:rPr>
      </w:pPr>
      <w:r>
        <w:rPr>
          <w:sz w:val="24"/>
        </w:rPr>
        <w:t>Fabregas</w:t>
      </w:r>
      <w:r>
        <w:rPr>
          <w:spacing w:val="-18"/>
          <w:sz w:val="24"/>
        </w:rPr>
        <w:t> </w:t>
      </w:r>
      <w:r>
        <w:rPr>
          <w:sz w:val="24"/>
        </w:rPr>
        <w:t>N,</w:t>
      </w:r>
      <w:r>
        <w:rPr>
          <w:spacing w:val="-20"/>
          <w:sz w:val="24"/>
        </w:rPr>
        <w:t> </w:t>
      </w:r>
      <w:r>
        <w:rPr>
          <w:spacing w:val="-3"/>
          <w:sz w:val="24"/>
        </w:rPr>
        <w:t>Ewig</w:t>
      </w:r>
      <w:r>
        <w:rPr>
          <w:spacing w:val="-12"/>
          <w:sz w:val="24"/>
        </w:rPr>
        <w:t> </w:t>
      </w:r>
      <w:r>
        <w:rPr>
          <w:sz w:val="24"/>
        </w:rPr>
        <w:t>S,</w:t>
      </w:r>
      <w:r>
        <w:rPr>
          <w:spacing w:val="-15"/>
          <w:sz w:val="24"/>
        </w:rPr>
        <w:t> </w:t>
      </w:r>
      <w:r>
        <w:rPr>
          <w:sz w:val="24"/>
        </w:rPr>
        <w:t>Torres</w:t>
      </w:r>
      <w:r>
        <w:rPr>
          <w:spacing w:val="-13"/>
          <w:sz w:val="24"/>
        </w:rPr>
        <w:t> </w:t>
      </w:r>
      <w:r>
        <w:rPr>
          <w:sz w:val="24"/>
        </w:rPr>
        <w:t>A,</w:t>
      </w:r>
      <w:r>
        <w:rPr>
          <w:spacing w:val="-15"/>
          <w:sz w:val="24"/>
        </w:rPr>
        <w:t> </w:t>
      </w:r>
      <w:r>
        <w:rPr>
          <w:sz w:val="24"/>
        </w:rPr>
        <w:t>et</w:t>
      </w:r>
      <w:r>
        <w:rPr>
          <w:spacing w:val="-20"/>
          <w:sz w:val="24"/>
        </w:rPr>
        <w:t> </w:t>
      </w:r>
      <w:r>
        <w:rPr>
          <w:sz w:val="24"/>
        </w:rPr>
        <w:t>al.</w:t>
      </w:r>
      <w:r>
        <w:rPr>
          <w:spacing w:val="-15"/>
          <w:sz w:val="24"/>
        </w:rPr>
        <w:t> </w:t>
      </w:r>
      <w:r>
        <w:rPr>
          <w:sz w:val="24"/>
        </w:rPr>
        <w:t>Clinical</w:t>
      </w:r>
      <w:r>
        <w:rPr>
          <w:spacing w:val="-17"/>
          <w:sz w:val="24"/>
        </w:rPr>
        <w:t> </w:t>
      </w:r>
      <w:r>
        <w:rPr>
          <w:sz w:val="24"/>
        </w:rPr>
        <w:t>diagnosis</w:t>
      </w:r>
      <w:r>
        <w:rPr>
          <w:spacing w:val="-18"/>
          <w:sz w:val="24"/>
        </w:rPr>
        <w:t> </w:t>
      </w:r>
      <w:r>
        <w:rPr>
          <w:sz w:val="24"/>
        </w:rPr>
        <w:t>of</w:t>
      </w:r>
      <w:r>
        <w:rPr>
          <w:spacing w:val="-20"/>
          <w:sz w:val="24"/>
        </w:rPr>
        <w:t> </w:t>
      </w:r>
      <w:r>
        <w:rPr>
          <w:sz w:val="24"/>
        </w:rPr>
        <w:t>ventilator</w:t>
      </w:r>
      <w:r>
        <w:rPr>
          <w:spacing w:val="-13"/>
          <w:sz w:val="24"/>
        </w:rPr>
        <w:t> </w:t>
      </w:r>
      <w:r>
        <w:rPr>
          <w:sz w:val="24"/>
        </w:rPr>
        <w:t>associated pneumonia revisited: comparative validation using immediate post-mortem lung biopsies. Thorax 1999; 54:</w:t>
      </w:r>
      <w:r>
        <w:rPr>
          <w:spacing w:val="-6"/>
          <w:sz w:val="24"/>
        </w:rPr>
        <w:t> </w:t>
      </w:r>
      <w:r>
        <w:rPr>
          <w:sz w:val="24"/>
        </w:rPr>
        <w:t>867-73.</w:t>
      </w:r>
    </w:p>
    <w:p>
      <w:pPr>
        <w:pStyle w:val="ListParagraph"/>
        <w:numPr>
          <w:ilvl w:val="0"/>
          <w:numId w:val="20"/>
        </w:numPr>
        <w:tabs>
          <w:tab w:pos="701" w:val="left" w:leader="none"/>
        </w:tabs>
        <w:spacing w:line="360" w:lineRule="auto" w:before="5" w:after="0"/>
        <w:ind w:left="701" w:right="122" w:hanging="360"/>
        <w:jc w:val="both"/>
        <w:rPr>
          <w:sz w:val="24"/>
        </w:rPr>
      </w:pPr>
      <w:r>
        <w:rPr>
          <w:sz w:val="24"/>
        </w:rPr>
        <w:t>NHSN.Ventilador-Associated Event (VAE)Surveillance for Adults Special Edition.2013</w:t>
      </w:r>
    </w:p>
    <w:p>
      <w:pPr>
        <w:pStyle w:val="ListParagraph"/>
        <w:numPr>
          <w:ilvl w:val="0"/>
          <w:numId w:val="20"/>
        </w:numPr>
        <w:tabs>
          <w:tab w:pos="701" w:val="left" w:leader="none"/>
        </w:tabs>
        <w:spacing w:line="240" w:lineRule="auto" w:before="0" w:after="0"/>
        <w:ind w:left="701" w:right="0" w:hanging="360"/>
        <w:jc w:val="left"/>
        <w:rPr>
          <w:sz w:val="24"/>
        </w:rPr>
      </w:pPr>
      <w:r>
        <w:rPr>
          <w:sz w:val="24"/>
        </w:rPr>
        <w:t>Nair G. Niederman </w:t>
      </w:r>
      <w:r>
        <w:rPr>
          <w:spacing w:val="-3"/>
          <w:sz w:val="24"/>
        </w:rPr>
        <w:t>M. </w:t>
      </w:r>
      <w:r>
        <w:rPr>
          <w:sz w:val="24"/>
        </w:rPr>
        <w:t>Intensive Care Med 2015;</w:t>
      </w:r>
      <w:r>
        <w:rPr>
          <w:spacing w:val="-10"/>
          <w:sz w:val="24"/>
        </w:rPr>
        <w:t> </w:t>
      </w:r>
      <w:r>
        <w:rPr>
          <w:sz w:val="24"/>
        </w:rPr>
        <w:t>41:34-48</w:t>
      </w:r>
    </w:p>
    <w:p>
      <w:pPr>
        <w:pStyle w:val="ListParagraph"/>
        <w:numPr>
          <w:ilvl w:val="0"/>
          <w:numId w:val="20"/>
        </w:numPr>
        <w:tabs>
          <w:tab w:pos="701" w:val="left" w:leader="none"/>
        </w:tabs>
        <w:spacing w:line="360" w:lineRule="auto" w:before="139" w:after="0"/>
        <w:ind w:left="701" w:right="123" w:hanging="360"/>
        <w:jc w:val="both"/>
        <w:rPr>
          <w:sz w:val="24"/>
        </w:rPr>
      </w:pPr>
      <w:r>
        <w:rPr>
          <w:sz w:val="24"/>
        </w:rPr>
        <w:t>Miller PR, Johnson JC, 3rd, Karchmer </w:t>
      </w:r>
      <w:r>
        <w:rPr>
          <w:spacing w:val="-4"/>
          <w:sz w:val="24"/>
        </w:rPr>
        <w:t>T, </w:t>
      </w:r>
      <w:r>
        <w:rPr>
          <w:sz w:val="24"/>
        </w:rPr>
        <w:t>Hoth JJ, Meredith </w:t>
      </w:r>
      <w:r>
        <w:rPr>
          <w:spacing w:val="2"/>
          <w:sz w:val="24"/>
        </w:rPr>
        <w:t>JW, </w:t>
      </w:r>
      <w:r>
        <w:rPr>
          <w:sz w:val="24"/>
        </w:rPr>
        <w:t>Chang MC. National nosocomial infection surveillance system: from benchmark to bedside in trauma patients. J Trauma 2006; 60:</w:t>
      </w:r>
      <w:r>
        <w:rPr>
          <w:spacing w:val="-16"/>
          <w:sz w:val="24"/>
        </w:rPr>
        <w:t> </w:t>
      </w:r>
      <w:r>
        <w:rPr>
          <w:sz w:val="24"/>
        </w:rPr>
        <w:t>98-103.</w:t>
      </w:r>
    </w:p>
    <w:p>
      <w:pPr>
        <w:pStyle w:val="ListParagraph"/>
        <w:numPr>
          <w:ilvl w:val="0"/>
          <w:numId w:val="20"/>
        </w:numPr>
        <w:tabs>
          <w:tab w:pos="701" w:val="left" w:leader="none"/>
        </w:tabs>
        <w:spacing w:line="360" w:lineRule="auto" w:before="5" w:after="0"/>
        <w:ind w:left="701" w:right="122" w:hanging="360"/>
        <w:jc w:val="both"/>
        <w:rPr>
          <w:sz w:val="24"/>
        </w:rPr>
      </w:pPr>
      <w:r>
        <w:rPr>
          <w:sz w:val="24"/>
        </w:rPr>
        <w:t>Pugin J, Auckenthaler R, Mili N, Janssens JP, </w:t>
      </w:r>
      <w:r>
        <w:rPr>
          <w:spacing w:val="2"/>
          <w:sz w:val="24"/>
        </w:rPr>
        <w:t>Lew </w:t>
      </w:r>
      <w:r>
        <w:rPr>
          <w:sz w:val="24"/>
        </w:rPr>
        <w:t>PD, Suter PM. Diagnosis of ventilator- associated pneumonia by bacteriologic analysis of bronchoscopic and nonbronchoscopic "blind" bronchoalveolar lavage fluid. Am Rev Respir Dis 1991; 143(5 Pt 1):</w:t>
      </w:r>
      <w:r>
        <w:rPr>
          <w:spacing w:val="-6"/>
          <w:sz w:val="24"/>
        </w:rPr>
        <w:t> </w:t>
      </w:r>
      <w:r>
        <w:rPr>
          <w:sz w:val="24"/>
        </w:rPr>
        <w:t>1121-9.</w:t>
      </w:r>
    </w:p>
    <w:p>
      <w:pPr>
        <w:pStyle w:val="ListParagraph"/>
        <w:numPr>
          <w:ilvl w:val="0"/>
          <w:numId w:val="20"/>
        </w:numPr>
        <w:tabs>
          <w:tab w:pos="701" w:val="left" w:leader="none"/>
        </w:tabs>
        <w:spacing w:line="357" w:lineRule="auto" w:before="5" w:after="0"/>
        <w:ind w:left="701" w:right="129" w:hanging="360"/>
        <w:jc w:val="both"/>
        <w:rPr>
          <w:sz w:val="24"/>
        </w:rPr>
      </w:pPr>
      <w:r>
        <w:rPr>
          <w:sz w:val="24"/>
        </w:rPr>
        <w:t>Pham TN, Neff MJ, Simmons JM, Gibran NS, Heimbach DM, Klein MB. The clinical pulmonary infection score poorly predicts pneumonia in patients </w:t>
      </w:r>
      <w:r>
        <w:rPr>
          <w:spacing w:val="-3"/>
          <w:sz w:val="24"/>
        </w:rPr>
        <w:t>with </w:t>
      </w:r>
      <w:r>
        <w:rPr>
          <w:sz w:val="24"/>
        </w:rPr>
        <w:t>burns. J Burn Care Res 2007; 28:</w:t>
      </w:r>
      <w:r>
        <w:rPr>
          <w:spacing w:val="-8"/>
          <w:sz w:val="24"/>
        </w:rPr>
        <w:t> </w:t>
      </w:r>
      <w:r>
        <w:rPr>
          <w:sz w:val="24"/>
        </w:rPr>
        <w:t>76-9.</w:t>
      </w:r>
    </w:p>
    <w:p>
      <w:pPr>
        <w:pStyle w:val="ListParagraph"/>
        <w:numPr>
          <w:ilvl w:val="0"/>
          <w:numId w:val="20"/>
        </w:numPr>
        <w:tabs>
          <w:tab w:pos="701" w:val="left" w:leader="none"/>
        </w:tabs>
        <w:spacing w:line="360" w:lineRule="auto" w:before="8" w:after="0"/>
        <w:ind w:left="701" w:right="125" w:hanging="360"/>
        <w:jc w:val="both"/>
        <w:rPr>
          <w:sz w:val="24"/>
        </w:rPr>
      </w:pPr>
      <w:r>
        <w:rPr>
          <w:sz w:val="24"/>
        </w:rPr>
        <w:t>Singh N, Rogers P, Atwood </w:t>
      </w:r>
      <w:r>
        <w:rPr>
          <w:spacing w:val="3"/>
          <w:sz w:val="24"/>
        </w:rPr>
        <w:t>CW, </w:t>
      </w:r>
      <w:r>
        <w:rPr>
          <w:sz w:val="24"/>
        </w:rPr>
        <w:t>Wagener MM, </w:t>
      </w:r>
      <w:r>
        <w:rPr>
          <w:spacing w:val="-3"/>
          <w:sz w:val="24"/>
        </w:rPr>
        <w:t>Yu </w:t>
      </w:r>
      <w:r>
        <w:rPr>
          <w:sz w:val="24"/>
        </w:rPr>
        <w:t>VL. Short-course empiric antibiotic therapy for patients with pulmonary infiltrates in the intensive care unit.</w:t>
      </w:r>
      <w:r>
        <w:rPr>
          <w:spacing w:val="-22"/>
          <w:sz w:val="24"/>
        </w:rPr>
        <w:t> </w:t>
      </w:r>
      <w:r>
        <w:rPr>
          <w:sz w:val="24"/>
        </w:rPr>
        <w:t>A</w:t>
      </w:r>
      <w:r>
        <w:rPr>
          <w:spacing w:val="-20"/>
          <w:sz w:val="24"/>
        </w:rPr>
        <w:t> </w:t>
      </w:r>
      <w:r>
        <w:rPr>
          <w:sz w:val="24"/>
        </w:rPr>
        <w:t>proposed</w:t>
      </w:r>
      <w:r>
        <w:rPr>
          <w:spacing w:val="-19"/>
          <w:sz w:val="24"/>
        </w:rPr>
        <w:t> </w:t>
      </w:r>
      <w:r>
        <w:rPr>
          <w:sz w:val="24"/>
        </w:rPr>
        <w:t>solution</w:t>
      </w:r>
      <w:r>
        <w:rPr>
          <w:spacing w:val="-19"/>
          <w:sz w:val="24"/>
        </w:rPr>
        <w:t> </w:t>
      </w:r>
      <w:r>
        <w:rPr>
          <w:sz w:val="24"/>
        </w:rPr>
        <w:t>for</w:t>
      </w:r>
      <w:r>
        <w:rPr>
          <w:spacing w:val="-20"/>
          <w:sz w:val="24"/>
        </w:rPr>
        <w:t> </w:t>
      </w:r>
      <w:r>
        <w:rPr>
          <w:sz w:val="24"/>
        </w:rPr>
        <w:t>indiscriminate</w:t>
      </w:r>
      <w:r>
        <w:rPr>
          <w:spacing w:val="-19"/>
          <w:sz w:val="24"/>
        </w:rPr>
        <w:t> </w:t>
      </w:r>
      <w:r>
        <w:rPr>
          <w:sz w:val="24"/>
        </w:rPr>
        <w:t>antibiotic</w:t>
      </w:r>
      <w:r>
        <w:rPr>
          <w:spacing w:val="-20"/>
          <w:sz w:val="24"/>
        </w:rPr>
        <w:t> </w:t>
      </w:r>
      <w:r>
        <w:rPr>
          <w:sz w:val="24"/>
        </w:rPr>
        <w:t>prescription.</w:t>
      </w:r>
      <w:r>
        <w:rPr>
          <w:spacing w:val="-22"/>
          <w:sz w:val="24"/>
        </w:rPr>
        <w:t> </w:t>
      </w:r>
      <w:r>
        <w:rPr>
          <w:sz w:val="24"/>
        </w:rPr>
        <w:t>Am</w:t>
      </w:r>
      <w:r>
        <w:rPr>
          <w:spacing w:val="-20"/>
          <w:sz w:val="24"/>
        </w:rPr>
        <w:t> </w:t>
      </w:r>
      <w:r>
        <w:rPr>
          <w:sz w:val="24"/>
        </w:rPr>
        <w:t>J</w:t>
      </w:r>
      <w:r>
        <w:rPr>
          <w:spacing w:val="-20"/>
          <w:sz w:val="24"/>
        </w:rPr>
        <w:t> </w:t>
      </w:r>
      <w:r>
        <w:rPr>
          <w:sz w:val="24"/>
        </w:rPr>
        <w:t>Respir Crit Care Med 2000; 162(2 Pt 1):</w:t>
      </w:r>
      <w:r>
        <w:rPr>
          <w:spacing w:val="-9"/>
          <w:sz w:val="24"/>
        </w:rPr>
        <w:t> </w:t>
      </w:r>
      <w:r>
        <w:rPr>
          <w:sz w:val="24"/>
        </w:rPr>
        <w:t>505-11.</w:t>
      </w:r>
    </w:p>
    <w:p>
      <w:pPr>
        <w:pStyle w:val="ListParagraph"/>
        <w:numPr>
          <w:ilvl w:val="0"/>
          <w:numId w:val="20"/>
        </w:numPr>
        <w:tabs>
          <w:tab w:pos="701" w:val="left" w:leader="none"/>
        </w:tabs>
        <w:spacing w:line="360" w:lineRule="auto" w:before="0" w:after="0"/>
        <w:ind w:left="701" w:right="125" w:hanging="360"/>
        <w:jc w:val="both"/>
        <w:rPr>
          <w:sz w:val="24"/>
        </w:rPr>
      </w:pPr>
      <w:r>
        <w:rPr>
          <w:sz w:val="24"/>
        </w:rPr>
        <w:t>Murray PR, Washington JA. Microscopic </w:t>
      </w:r>
      <w:r>
        <w:rPr>
          <w:spacing w:val="2"/>
          <w:sz w:val="24"/>
        </w:rPr>
        <w:t>and </w:t>
      </w:r>
      <w:r>
        <w:rPr>
          <w:sz w:val="24"/>
        </w:rPr>
        <w:t>baceriologic analysis of expectorated sputum. Mayo Clin Proc 1975; 50:</w:t>
      </w:r>
      <w:r>
        <w:rPr>
          <w:spacing w:val="-11"/>
          <w:sz w:val="24"/>
        </w:rPr>
        <w:t> </w:t>
      </w:r>
      <w:r>
        <w:rPr>
          <w:sz w:val="24"/>
        </w:rPr>
        <w:t>339-44.</w:t>
      </w:r>
    </w:p>
    <w:p>
      <w:pPr>
        <w:pStyle w:val="ListParagraph"/>
        <w:numPr>
          <w:ilvl w:val="0"/>
          <w:numId w:val="20"/>
        </w:numPr>
        <w:tabs>
          <w:tab w:pos="701" w:val="left" w:leader="none"/>
        </w:tabs>
        <w:spacing w:line="360" w:lineRule="auto" w:before="5" w:after="0"/>
        <w:ind w:left="701" w:right="119" w:hanging="360"/>
        <w:jc w:val="both"/>
        <w:rPr>
          <w:sz w:val="24"/>
        </w:rPr>
      </w:pPr>
      <w:r>
        <w:rPr>
          <w:sz w:val="24"/>
        </w:rPr>
        <w:t>Kirtland SH, Corley DE, Winterbauer RH, et al. The diagnosis of ventilator- associated</w:t>
      </w:r>
      <w:r>
        <w:rPr>
          <w:spacing w:val="-9"/>
          <w:sz w:val="24"/>
        </w:rPr>
        <w:t> </w:t>
      </w:r>
      <w:r>
        <w:rPr>
          <w:sz w:val="24"/>
        </w:rPr>
        <w:t>pneumonia:</w:t>
      </w:r>
      <w:r>
        <w:rPr>
          <w:spacing w:val="-12"/>
          <w:sz w:val="24"/>
        </w:rPr>
        <w:t> </w:t>
      </w:r>
      <w:r>
        <w:rPr>
          <w:sz w:val="24"/>
        </w:rPr>
        <w:t>a</w:t>
      </w:r>
      <w:r>
        <w:rPr>
          <w:spacing w:val="-9"/>
          <w:sz w:val="24"/>
        </w:rPr>
        <w:t> </w:t>
      </w:r>
      <w:r>
        <w:rPr>
          <w:sz w:val="24"/>
        </w:rPr>
        <w:t>comparison</w:t>
      </w:r>
      <w:r>
        <w:rPr>
          <w:spacing w:val="-9"/>
          <w:sz w:val="24"/>
        </w:rPr>
        <w:t> </w:t>
      </w:r>
      <w:r>
        <w:rPr>
          <w:sz w:val="24"/>
        </w:rPr>
        <w:t>of</w:t>
      </w:r>
      <w:r>
        <w:rPr>
          <w:spacing w:val="-12"/>
          <w:sz w:val="24"/>
        </w:rPr>
        <w:t> </w:t>
      </w:r>
      <w:r>
        <w:rPr>
          <w:sz w:val="24"/>
        </w:rPr>
        <w:t>histologic,</w:t>
      </w:r>
      <w:r>
        <w:rPr>
          <w:spacing w:val="-12"/>
          <w:sz w:val="24"/>
        </w:rPr>
        <w:t> </w:t>
      </w:r>
      <w:r>
        <w:rPr>
          <w:sz w:val="24"/>
        </w:rPr>
        <w:t>microbiologic,</w:t>
      </w:r>
      <w:r>
        <w:rPr>
          <w:spacing w:val="-12"/>
          <w:sz w:val="24"/>
        </w:rPr>
        <w:t> </w:t>
      </w:r>
      <w:r>
        <w:rPr>
          <w:sz w:val="24"/>
        </w:rPr>
        <w:t>and</w:t>
      </w:r>
      <w:r>
        <w:rPr>
          <w:spacing w:val="-9"/>
          <w:sz w:val="24"/>
        </w:rPr>
        <w:t> </w:t>
      </w:r>
      <w:r>
        <w:rPr>
          <w:sz w:val="24"/>
        </w:rPr>
        <w:t>clinical criteria. Chest 1997; 112:</w:t>
      </w:r>
      <w:r>
        <w:rPr>
          <w:spacing w:val="-7"/>
          <w:sz w:val="24"/>
        </w:rPr>
        <w:t> </w:t>
      </w:r>
      <w:r>
        <w:rPr>
          <w:sz w:val="24"/>
        </w:rPr>
        <w:t>445-57.</w:t>
      </w:r>
    </w:p>
    <w:p>
      <w:pPr>
        <w:pStyle w:val="BodyText"/>
        <w:ind w:left="340"/>
      </w:pPr>
      <w:r>
        <w:rPr/>
        <w:t>47. F. Alvarez Lerma, A. Torres Martí, F. Rodríguez de Castro, y Comisión    de</w:t>
      </w:r>
    </w:p>
    <w:p>
      <w:pPr>
        <w:spacing w:after="0"/>
        <w:sectPr>
          <w:pgSz w:w="12240" w:h="15840"/>
          <w:pgMar w:header="0" w:footer="1005" w:top="1380" w:bottom="1200" w:left="1720" w:right="1580"/>
        </w:sectPr>
      </w:pPr>
    </w:p>
    <w:p>
      <w:pPr>
        <w:pStyle w:val="BodyText"/>
        <w:spacing w:line="360" w:lineRule="auto" w:before="55"/>
        <w:ind w:left="701" w:right="117"/>
        <w:jc w:val="both"/>
      </w:pPr>
      <w:r>
        <w:rPr/>
        <w:t>Expertos</w:t>
      </w:r>
      <w:r>
        <w:rPr>
          <w:spacing w:val="-9"/>
        </w:rPr>
        <w:t> </w:t>
      </w:r>
      <w:r>
        <w:rPr/>
        <w:t>del</w:t>
      </w:r>
      <w:r>
        <w:rPr>
          <w:spacing w:val="-13"/>
        </w:rPr>
        <w:t> </w:t>
      </w:r>
      <w:r>
        <w:rPr/>
        <w:t>Grupo</w:t>
      </w:r>
      <w:r>
        <w:rPr>
          <w:spacing w:val="-8"/>
        </w:rPr>
        <w:t> </w:t>
      </w:r>
      <w:r>
        <w:rPr/>
        <w:t>de</w:t>
      </w:r>
      <w:r>
        <w:rPr>
          <w:spacing w:val="-8"/>
        </w:rPr>
        <w:t> </w:t>
      </w:r>
      <w:r>
        <w:rPr/>
        <w:t>Trabajo</w:t>
      </w:r>
      <w:r>
        <w:rPr>
          <w:spacing w:val="-8"/>
        </w:rPr>
        <w:t> </w:t>
      </w:r>
      <w:r>
        <w:rPr/>
        <w:t>de</w:t>
      </w:r>
      <w:r>
        <w:rPr>
          <w:spacing w:val="-8"/>
        </w:rPr>
        <w:t> </w:t>
      </w:r>
      <w:r>
        <w:rPr/>
        <w:t>Enfermedades</w:t>
      </w:r>
      <w:r>
        <w:rPr>
          <w:spacing w:val="-4"/>
        </w:rPr>
        <w:t> </w:t>
      </w:r>
      <w:r>
        <w:rPr/>
        <w:t>Infecciosas</w:t>
      </w:r>
      <w:r>
        <w:rPr>
          <w:spacing w:val="-9"/>
        </w:rPr>
        <w:t> </w:t>
      </w:r>
      <w:r>
        <w:rPr/>
        <w:t>de</w:t>
      </w:r>
      <w:r>
        <w:rPr>
          <w:spacing w:val="-8"/>
        </w:rPr>
        <w:t> </w:t>
      </w:r>
      <w:r>
        <w:rPr/>
        <w:t>la</w:t>
      </w:r>
      <w:r>
        <w:rPr>
          <w:spacing w:val="-8"/>
        </w:rPr>
        <w:t> </w:t>
      </w:r>
      <w:r>
        <w:rPr/>
        <w:t>Sociedad Española de Medicina Intensiva, Crítica y Unidades Coronarias (GTEI- SEMICYUC), Área de Trabajo de Tuberculosis e Infecciones Respiratorias de la Sociedad Española de Patología del Aparato Respiratorio (SEPAR) y Grupo de Estudio de Infección Hospitalaria </w:t>
      </w:r>
      <w:r>
        <w:rPr>
          <w:spacing w:val="3"/>
        </w:rPr>
        <w:t>de </w:t>
      </w:r>
      <w:r>
        <w:rPr/>
        <w:t>la Sociedad Española de Enfermedades Infecciosa y Microbiología Clínica (GEIH-SEIMC). Recomendaciones</w:t>
      </w:r>
      <w:r>
        <w:rPr>
          <w:spacing w:val="-20"/>
        </w:rPr>
        <w:t> </w:t>
      </w:r>
      <w:r>
        <w:rPr/>
        <w:t>para</w:t>
      </w:r>
      <w:r>
        <w:rPr>
          <w:spacing w:val="-14"/>
        </w:rPr>
        <w:t> </w:t>
      </w:r>
      <w:r>
        <w:rPr/>
        <w:t>el</w:t>
      </w:r>
      <w:r>
        <w:rPr>
          <w:spacing w:val="-15"/>
        </w:rPr>
        <w:t> </w:t>
      </w:r>
      <w:r>
        <w:rPr/>
        <w:t>diagnóstico</w:t>
      </w:r>
      <w:r>
        <w:rPr>
          <w:spacing w:val="-14"/>
        </w:rPr>
        <w:t> </w:t>
      </w:r>
      <w:r>
        <w:rPr/>
        <w:t>de</w:t>
      </w:r>
      <w:r>
        <w:rPr>
          <w:spacing w:val="-14"/>
        </w:rPr>
        <w:t> </w:t>
      </w:r>
      <w:r>
        <w:rPr/>
        <w:t>la</w:t>
      </w:r>
      <w:r>
        <w:rPr>
          <w:spacing w:val="-14"/>
        </w:rPr>
        <w:t> </w:t>
      </w:r>
      <w:r>
        <w:rPr/>
        <w:t>neumonía</w:t>
      </w:r>
      <w:r>
        <w:rPr>
          <w:spacing w:val="-14"/>
        </w:rPr>
        <w:t> </w:t>
      </w:r>
      <w:r>
        <w:rPr/>
        <w:t>asociada</w:t>
      </w:r>
      <w:r>
        <w:rPr>
          <w:spacing w:val="-19"/>
        </w:rPr>
        <w:t> </w:t>
      </w:r>
      <w:r>
        <w:rPr/>
        <w:t>a</w:t>
      </w:r>
      <w:r>
        <w:rPr>
          <w:spacing w:val="-14"/>
        </w:rPr>
        <w:t> </w:t>
      </w:r>
      <w:r>
        <w:rPr/>
        <w:t>ventilación mecánica. Med Intensiva 2001; 25:</w:t>
      </w:r>
      <w:r>
        <w:rPr>
          <w:spacing w:val="-12"/>
        </w:rPr>
        <w:t> </w:t>
      </w:r>
      <w:r>
        <w:rPr/>
        <w:t>271-82</w:t>
      </w:r>
    </w:p>
    <w:p>
      <w:pPr>
        <w:pStyle w:val="ListParagraph"/>
        <w:numPr>
          <w:ilvl w:val="0"/>
          <w:numId w:val="21"/>
        </w:numPr>
        <w:tabs>
          <w:tab w:pos="701" w:val="left" w:leader="none"/>
        </w:tabs>
        <w:spacing w:line="360" w:lineRule="auto" w:before="5" w:after="0"/>
        <w:ind w:left="701" w:right="133" w:hanging="360"/>
        <w:jc w:val="both"/>
        <w:rPr>
          <w:sz w:val="24"/>
        </w:rPr>
      </w:pPr>
      <w:r>
        <w:rPr>
          <w:sz w:val="24"/>
        </w:rPr>
        <w:t>Ioanas </w:t>
      </w:r>
      <w:r>
        <w:rPr>
          <w:spacing w:val="-3"/>
          <w:sz w:val="24"/>
        </w:rPr>
        <w:t>M, </w:t>
      </w:r>
      <w:r>
        <w:rPr>
          <w:sz w:val="24"/>
        </w:rPr>
        <w:t>Ferrer R, Angrill J, Ferrer M, Torres A. Microbial investigation in ventilator- associated pneumonia. Eur Respir J 2001; 17:</w:t>
      </w:r>
      <w:r>
        <w:rPr>
          <w:spacing w:val="-17"/>
          <w:sz w:val="24"/>
        </w:rPr>
        <w:t> </w:t>
      </w:r>
      <w:r>
        <w:rPr>
          <w:sz w:val="24"/>
        </w:rPr>
        <w:t>791-801.</w:t>
      </w:r>
    </w:p>
    <w:p>
      <w:pPr>
        <w:pStyle w:val="ListParagraph"/>
        <w:numPr>
          <w:ilvl w:val="0"/>
          <w:numId w:val="21"/>
        </w:numPr>
        <w:tabs>
          <w:tab w:pos="701" w:val="left" w:leader="none"/>
        </w:tabs>
        <w:spacing w:line="360" w:lineRule="auto" w:before="0" w:after="0"/>
        <w:ind w:left="701" w:right="120" w:hanging="360"/>
        <w:jc w:val="both"/>
        <w:rPr>
          <w:sz w:val="24"/>
        </w:rPr>
      </w:pPr>
      <w:r>
        <w:rPr>
          <w:sz w:val="24"/>
        </w:rPr>
        <w:t>Jorda R, Parras F, Ibanez J, Reina J, Bergada J, Raurich JM. Diagnosis of nosocomial pneumonia in mechanically ventilated patients </w:t>
      </w:r>
      <w:r>
        <w:rPr>
          <w:spacing w:val="3"/>
          <w:sz w:val="24"/>
        </w:rPr>
        <w:t>by </w:t>
      </w:r>
      <w:r>
        <w:rPr>
          <w:sz w:val="24"/>
        </w:rPr>
        <w:t>the blind protected telescoping catheter. Intensive Care Med 1993; 19:</w:t>
      </w:r>
      <w:r>
        <w:rPr>
          <w:spacing w:val="-13"/>
          <w:sz w:val="24"/>
        </w:rPr>
        <w:t> </w:t>
      </w:r>
      <w:r>
        <w:rPr>
          <w:sz w:val="24"/>
        </w:rPr>
        <w:t>377-82.</w:t>
      </w:r>
    </w:p>
    <w:p>
      <w:pPr>
        <w:pStyle w:val="ListParagraph"/>
        <w:numPr>
          <w:ilvl w:val="0"/>
          <w:numId w:val="21"/>
        </w:numPr>
        <w:tabs>
          <w:tab w:pos="701" w:val="left" w:leader="none"/>
        </w:tabs>
        <w:spacing w:line="362" w:lineRule="auto" w:before="5" w:after="0"/>
        <w:ind w:left="701" w:right="119" w:hanging="360"/>
        <w:jc w:val="both"/>
        <w:rPr>
          <w:sz w:val="24"/>
        </w:rPr>
      </w:pPr>
      <w:r>
        <w:rPr>
          <w:sz w:val="24"/>
        </w:rPr>
        <w:t>Campbell GD, Jr. Blinded invasive diagnostic procedures in ventilator- associated pneumonia. Chest 2000; 117(4 Suppl 2):</w:t>
      </w:r>
      <w:r>
        <w:rPr>
          <w:spacing w:val="-16"/>
          <w:sz w:val="24"/>
        </w:rPr>
        <w:t> </w:t>
      </w:r>
      <w:r>
        <w:rPr>
          <w:sz w:val="24"/>
        </w:rPr>
        <w:t>207S-11S.</w:t>
      </w:r>
    </w:p>
    <w:p>
      <w:pPr>
        <w:pStyle w:val="ListParagraph"/>
        <w:numPr>
          <w:ilvl w:val="0"/>
          <w:numId w:val="21"/>
        </w:numPr>
        <w:tabs>
          <w:tab w:pos="701" w:val="left" w:leader="none"/>
        </w:tabs>
        <w:spacing w:line="360" w:lineRule="auto" w:before="0" w:after="0"/>
        <w:ind w:left="701" w:right="116" w:hanging="360"/>
        <w:jc w:val="both"/>
        <w:rPr>
          <w:sz w:val="24"/>
        </w:rPr>
      </w:pPr>
      <w:r>
        <w:rPr>
          <w:sz w:val="24"/>
        </w:rPr>
        <w:t>Marik PE, Brown </w:t>
      </w:r>
      <w:r>
        <w:rPr>
          <w:spacing w:val="4"/>
          <w:sz w:val="24"/>
        </w:rPr>
        <w:t>WJ. </w:t>
      </w:r>
      <w:r>
        <w:rPr>
          <w:sz w:val="24"/>
        </w:rPr>
        <w:t>A comparison of bronchoscopic vs blind protected specimen brush sampling in patients </w:t>
      </w:r>
      <w:r>
        <w:rPr>
          <w:spacing w:val="-3"/>
          <w:sz w:val="24"/>
        </w:rPr>
        <w:t>with </w:t>
      </w:r>
      <w:r>
        <w:rPr>
          <w:sz w:val="24"/>
        </w:rPr>
        <w:t>suspected ventilator-associated pneumonia. Chest 1995; 108:</w:t>
      </w:r>
      <w:r>
        <w:rPr>
          <w:spacing w:val="-7"/>
          <w:sz w:val="24"/>
        </w:rPr>
        <w:t> </w:t>
      </w:r>
      <w:r>
        <w:rPr>
          <w:sz w:val="24"/>
        </w:rPr>
        <w:t>203-7.</w:t>
      </w:r>
    </w:p>
    <w:p>
      <w:pPr>
        <w:pStyle w:val="ListParagraph"/>
        <w:numPr>
          <w:ilvl w:val="0"/>
          <w:numId w:val="21"/>
        </w:numPr>
        <w:tabs>
          <w:tab w:pos="701" w:val="left" w:leader="none"/>
        </w:tabs>
        <w:spacing w:line="360" w:lineRule="auto" w:before="5" w:after="0"/>
        <w:ind w:left="701" w:right="116" w:hanging="360"/>
        <w:jc w:val="both"/>
        <w:rPr>
          <w:sz w:val="24"/>
        </w:rPr>
      </w:pPr>
      <w:r>
        <w:rPr>
          <w:sz w:val="24"/>
        </w:rPr>
        <w:t>Pham LH, Brun-Buisson C, Legrand P, et al. Diagnosis of nosocomial pneumonia in mechanically ventilated patients. Comparison of a plugged telescoping catheter </w:t>
      </w:r>
      <w:r>
        <w:rPr>
          <w:spacing w:val="-3"/>
          <w:sz w:val="24"/>
        </w:rPr>
        <w:t>with </w:t>
      </w:r>
      <w:r>
        <w:rPr>
          <w:sz w:val="24"/>
        </w:rPr>
        <w:t>the protected specimen brush. Am Rev Respir Dis 1991; 143(5 Pt 1):</w:t>
      </w:r>
      <w:r>
        <w:rPr>
          <w:spacing w:val="-4"/>
          <w:sz w:val="24"/>
        </w:rPr>
        <w:t> </w:t>
      </w:r>
      <w:r>
        <w:rPr>
          <w:sz w:val="24"/>
        </w:rPr>
        <w:t>1055-61.</w:t>
      </w:r>
    </w:p>
    <w:p>
      <w:pPr>
        <w:pStyle w:val="ListParagraph"/>
        <w:numPr>
          <w:ilvl w:val="0"/>
          <w:numId w:val="21"/>
        </w:numPr>
        <w:tabs>
          <w:tab w:pos="701" w:val="left" w:leader="none"/>
        </w:tabs>
        <w:spacing w:line="357" w:lineRule="auto" w:before="5" w:after="0"/>
        <w:ind w:left="701" w:right="119" w:hanging="360"/>
        <w:jc w:val="both"/>
        <w:rPr>
          <w:sz w:val="24"/>
        </w:rPr>
      </w:pPr>
      <w:r>
        <w:rPr>
          <w:sz w:val="24"/>
        </w:rPr>
        <w:t>Kollef MH, Bock KR, Richards RD, Hearns ML. The safety and diagnostic accuracy</w:t>
      </w:r>
      <w:r>
        <w:rPr>
          <w:spacing w:val="-12"/>
          <w:sz w:val="24"/>
        </w:rPr>
        <w:t> </w:t>
      </w:r>
      <w:r>
        <w:rPr>
          <w:sz w:val="24"/>
        </w:rPr>
        <w:t>of</w:t>
      </w:r>
      <w:r>
        <w:rPr>
          <w:spacing w:val="-9"/>
          <w:sz w:val="24"/>
        </w:rPr>
        <w:t> </w:t>
      </w:r>
      <w:r>
        <w:rPr>
          <w:sz w:val="24"/>
        </w:rPr>
        <w:t>minibronchoalveolar</w:t>
      </w:r>
      <w:r>
        <w:rPr>
          <w:spacing w:val="-7"/>
          <w:sz w:val="24"/>
        </w:rPr>
        <w:t> </w:t>
      </w:r>
      <w:r>
        <w:rPr>
          <w:sz w:val="24"/>
        </w:rPr>
        <w:t>lavage</w:t>
      </w:r>
      <w:r>
        <w:rPr>
          <w:spacing w:val="-6"/>
          <w:sz w:val="24"/>
        </w:rPr>
        <w:t> </w:t>
      </w:r>
      <w:r>
        <w:rPr>
          <w:sz w:val="24"/>
        </w:rPr>
        <w:t>in</w:t>
      </w:r>
      <w:r>
        <w:rPr>
          <w:spacing w:val="-6"/>
          <w:sz w:val="24"/>
        </w:rPr>
        <w:t> </w:t>
      </w:r>
      <w:r>
        <w:rPr>
          <w:sz w:val="24"/>
        </w:rPr>
        <w:t>patients</w:t>
      </w:r>
      <w:r>
        <w:rPr>
          <w:spacing w:val="-2"/>
          <w:sz w:val="24"/>
        </w:rPr>
        <w:t> </w:t>
      </w:r>
      <w:r>
        <w:rPr>
          <w:spacing w:val="-3"/>
          <w:sz w:val="24"/>
        </w:rPr>
        <w:t>with</w:t>
      </w:r>
      <w:r>
        <w:rPr>
          <w:spacing w:val="-6"/>
          <w:sz w:val="24"/>
        </w:rPr>
        <w:t> </w:t>
      </w:r>
      <w:r>
        <w:rPr>
          <w:sz w:val="24"/>
        </w:rPr>
        <w:t>suspected</w:t>
      </w:r>
      <w:r>
        <w:rPr>
          <w:spacing w:val="-6"/>
          <w:sz w:val="24"/>
        </w:rPr>
        <w:t> </w:t>
      </w:r>
      <w:r>
        <w:rPr>
          <w:sz w:val="24"/>
        </w:rPr>
        <w:t>ventilator- associated pneumonia. Ann Intern Med 1995; 122:</w:t>
      </w:r>
      <w:r>
        <w:rPr>
          <w:spacing w:val="-11"/>
          <w:sz w:val="24"/>
        </w:rPr>
        <w:t> </w:t>
      </w:r>
      <w:r>
        <w:rPr>
          <w:sz w:val="24"/>
        </w:rPr>
        <w:t>743-8.</w:t>
      </w:r>
    </w:p>
    <w:p>
      <w:pPr>
        <w:pStyle w:val="ListParagraph"/>
        <w:numPr>
          <w:ilvl w:val="0"/>
          <w:numId w:val="21"/>
        </w:numPr>
        <w:tabs>
          <w:tab w:pos="701" w:val="left" w:leader="none"/>
        </w:tabs>
        <w:spacing w:line="360" w:lineRule="auto" w:before="8" w:after="0"/>
        <w:ind w:left="701" w:right="115" w:hanging="360"/>
        <w:jc w:val="both"/>
        <w:rPr>
          <w:sz w:val="24"/>
        </w:rPr>
      </w:pPr>
      <w:r>
        <w:rPr>
          <w:sz w:val="24"/>
        </w:rPr>
        <w:t>Rea-Neto A, Youssef NC, Tuche F, et al. Diagnosis of ventilator-associated pneumonia: a systematic review of the literature. Crit Care 2008; 12:</w:t>
      </w:r>
      <w:r>
        <w:rPr>
          <w:spacing w:val="-24"/>
          <w:sz w:val="24"/>
        </w:rPr>
        <w:t> </w:t>
      </w:r>
      <w:r>
        <w:rPr>
          <w:sz w:val="24"/>
        </w:rPr>
        <w:t>R56.</w:t>
      </w:r>
    </w:p>
    <w:p>
      <w:pPr>
        <w:pStyle w:val="ListParagraph"/>
        <w:numPr>
          <w:ilvl w:val="0"/>
          <w:numId w:val="21"/>
        </w:numPr>
        <w:tabs>
          <w:tab w:pos="701" w:val="left" w:leader="none"/>
        </w:tabs>
        <w:spacing w:line="360" w:lineRule="auto" w:before="5" w:after="0"/>
        <w:ind w:left="701" w:right="118" w:hanging="360"/>
        <w:jc w:val="both"/>
        <w:rPr>
          <w:sz w:val="24"/>
        </w:rPr>
      </w:pPr>
      <w:r>
        <w:rPr>
          <w:sz w:val="24"/>
        </w:rPr>
        <w:t>Davis KA, Eckert MJ, Reed RL et al. Ventilator-associated pneumonia in injured patients: do you trust your Gram's stain? J Trauma 2005; 58:</w:t>
      </w:r>
      <w:r>
        <w:rPr>
          <w:spacing w:val="-14"/>
          <w:sz w:val="24"/>
        </w:rPr>
        <w:t> </w:t>
      </w:r>
      <w:r>
        <w:rPr>
          <w:sz w:val="24"/>
        </w:rPr>
        <w:t>462-6.</w:t>
      </w:r>
    </w:p>
    <w:p>
      <w:pPr>
        <w:pStyle w:val="ListParagraph"/>
        <w:numPr>
          <w:ilvl w:val="0"/>
          <w:numId w:val="21"/>
        </w:numPr>
        <w:tabs>
          <w:tab w:pos="766" w:val="left" w:leader="none"/>
        </w:tabs>
        <w:spacing w:line="360" w:lineRule="auto" w:before="0" w:after="0"/>
        <w:ind w:left="701" w:right="123" w:hanging="360"/>
        <w:jc w:val="both"/>
        <w:rPr>
          <w:sz w:val="24"/>
        </w:rPr>
      </w:pPr>
      <w:r>
        <w:rPr>
          <w:sz w:val="24"/>
        </w:rPr>
        <w:t>Duflo F, Debon R, Monneret G, Bienvenu J, Chassard D, Allaouchiche B. Alveolar  and   serum  procalcitonin:   diagnostic  and   prognostic  value  </w:t>
      </w:r>
      <w:r>
        <w:rPr>
          <w:spacing w:val="54"/>
          <w:sz w:val="24"/>
        </w:rPr>
        <w:t> </w:t>
      </w:r>
      <w:r>
        <w:rPr>
          <w:sz w:val="24"/>
        </w:rPr>
        <w:t>in</w:t>
      </w:r>
    </w:p>
    <w:p>
      <w:pPr>
        <w:spacing w:after="0" w:line="360" w:lineRule="auto"/>
        <w:jc w:val="both"/>
        <w:rPr>
          <w:sz w:val="24"/>
        </w:rPr>
        <w:sectPr>
          <w:pgSz w:w="12240" w:h="15840"/>
          <w:pgMar w:header="0" w:footer="1005" w:top="1360" w:bottom="1200" w:left="1720" w:right="1580"/>
        </w:sectPr>
      </w:pPr>
    </w:p>
    <w:p>
      <w:pPr>
        <w:pStyle w:val="BodyText"/>
        <w:spacing w:before="50"/>
        <w:ind w:left="701"/>
      </w:pPr>
      <w:r>
        <w:rPr/>
        <w:t>ventilator-associated pneumonia. Anesthesiology 2002; 96: 74-9.</w:t>
      </w:r>
    </w:p>
    <w:p>
      <w:pPr>
        <w:pStyle w:val="ListParagraph"/>
        <w:numPr>
          <w:ilvl w:val="0"/>
          <w:numId w:val="21"/>
        </w:numPr>
        <w:tabs>
          <w:tab w:pos="701" w:val="left" w:leader="none"/>
        </w:tabs>
        <w:spacing w:line="364" w:lineRule="auto" w:before="179" w:after="0"/>
        <w:ind w:left="701" w:right="120" w:hanging="360"/>
        <w:jc w:val="both"/>
        <w:rPr>
          <w:sz w:val="24"/>
        </w:rPr>
      </w:pPr>
      <w:r>
        <w:rPr>
          <w:sz w:val="24"/>
        </w:rPr>
        <w:t>Oppert M, Reinicke A, Muller C, Barckow D, Frei U, Eckardt KU. Elevations in</w:t>
      </w:r>
      <w:r>
        <w:rPr>
          <w:spacing w:val="-18"/>
          <w:sz w:val="24"/>
        </w:rPr>
        <w:t> </w:t>
      </w:r>
      <w:r>
        <w:rPr>
          <w:sz w:val="24"/>
        </w:rPr>
        <w:t>procalcitonin</w:t>
      </w:r>
      <w:r>
        <w:rPr>
          <w:spacing w:val="-18"/>
          <w:sz w:val="24"/>
        </w:rPr>
        <w:t> </w:t>
      </w:r>
      <w:r>
        <w:rPr>
          <w:sz w:val="24"/>
        </w:rPr>
        <w:t>but</w:t>
      </w:r>
      <w:r>
        <w:rPr>
          <w:spacing w:val="-21"/>
          <w:sz w:val="24"/>
        </w:rPr>
        <w:t> </w:t>
      </w:r>
      <w:r>
        <w:rPr>
          <w:sz w:val="24"/>
        </w:rPr>
        <w:t>not</w:t>
      </w:r>
      <w:r>
        <w:rPr>
          <w:spacing w:val="-21"/>
          <w:sz w:val="24"/>
        </w:rPr>
        <w:t> </w:t>
      </w:r>
      <w:r>
        <w:rPr>
          <w:sz w:val="24"/>
        </w:rPr>
        <w:t>C-reactive</w:t>
      </w:r>
      <w:r>
        <w:rPr>
          <w:spacing w:val="-18"/>
          <w:sz w:val="24"/>
        </w:rPr>
        <w:t> </w:t>
      </w:r>
      <w:r>
        <w:rPr>
          <w:sz w:val="24"/>
        </w:rPr>
        <w:t>protein</w:t>
      </w:r>
      <w:r>
        <w:rPr>
          <w:spacing w:val="-18"/>
          <w:sz w:val="24"/>
        </w:rPr>
        <w:t> </w:t>
      </w:r>
      <w:r>
        <w:rPr>
          <w:sz w:val="24"/>
        </w:rPr>
        <w:t>are</w:t>
      </w:r>
      <w:r>
        <w:rPr>
          <w:spacing w:val="-18"/>
          <w:sz w:val="24"/>
        </w:rPr>
        <w:t> </w:t>
      </w:r>
      <w:r>
        <w:rPr>
          <w:sz w:val="24"/>
        </w:rPr>
        <w:t>associated</w:t>
      </w:r>
      <w:r>
        <w:rPr>
          <w:spacing w:val="-18"/>
          <w:sz w:val="24"/>
        </w:rPr>
        <w:t> </w:t>
      </w:r>
      <w:r>
        <w:rPr>
          <w:spacing w:val="-3"/>
          <w:sz w:val="24"/>
        </w:rPr>
        <w:t>with</w:t>
      </w:r>
      <w:r>
        <w:rPr>
          <w:spacing w:val="-18"/>
          <w:sz w:val="24"/>
        </w:rPr>
        <w:t> </w:t>
      </w:r>
      <w:r>
        <w:rPr>
          <w:sz w:val="24"/>
        </w:rPr>
        <w:t>pneumonia</w:t>
      </w:r>
      <w:r>
        <w:rPr>
          <w:spacing w:val="-18"/>
          <w:sz w:val="24"/>
        </w:rPr>
        <w:t> </w:t>
      </w:r>
      <w:r>
        <w:rPr>
          <w:sz w:val="24"/>
        </w:rPr>
        <w:t>after cardiopulmonary resuscitation. Resuscitation 2002; 53:</w:t>
      </w:r>
      <w:r>
        <w:rPr>
          <w:spacing w:val="-13"/>
          <w:sz w:val="24"/>
        </w:rPr>
        <w:t> </w:t>
      </w:r>
      <w:r>
        <w:rPr>
          <w:sz w:val="24"/>
        </w:rPr>
        <w:t>167-70.</w:t>
      </w:r>
    </w:p>
    <w:p>
      <w:pPr>
        <w:pStyle w:val="ListParagraph"/>
        <w:numPr>
          <w:ilvl w:val="0"/>
          <w:numId w:val="21"/>
        </w:numPr>
        <w:tabs>
          <w:tab w:pos="701" w:val="left" w:leader="none"/>
        </w:tabs>
        <w:spacing w:line="360" w:lineRule="auto" w:before="39" w:after="0"/>
        <w:ind w:left="701" w:right="109" w:hanging="360"/>
        <w:jc w:val="both"/>
        <w:rPr>
          <w:sz w:val="24"/>
        </w:rPr>
      </w:pPr>
      <w:r>
        <w:rPr>
          <w:sz w:val="24"/>
        </w:rPr>
        <w:t>Luna</w:t>
      </w:r>
      <w:r>
        <w:rPr>
          <w:spacing w:val="-17"/>
          <w:sz w:val="24"/>
        </w:rPr>
        <w:t> </w:t>
      </w:r>
      <w:r>
        <w:rPr>
          <w:sz w:val="24"/>
        </w:rPr>
        <w:t>CM,</w:t>
      </w:r>
      <w:r>
        <w:rPr>
          <w:spacing w:val="-20"/>
          <w:sz w:val="24"/>
        </w:rPr>
        <w:t> </w:t>
      </w:r>
      <w:r>
        <w:rPr>
          <w:sz w:val="24"/>
        </w:rPr>
        <w:t>Vujacich</w:t>
      </w:r>
      <w:r>
        <w:rPr>
          <w:spacing w:val="-17"/>
          <w:sz w:val="24"/>
        </w:rPr>
        <w:t> </w:t>
      </w:r>
      <w:r>
        <w:rPr>
          <w:sz w:val="24"/>
        </w:rPr>
        <w:t>P,</w:t>
      </w:r>
      <w:r>
        <w:rPr>
          <w:spacing w:val="-20"/>
          <w:sz w:val="24"/>
        </w:rPr>
        <w:t> </w:t>
      </w:r>
      <w:r>
        <w:rPr>
          <w:sz w:val="24"/>
        </w:rPr>
        <w:t>Niederman</w:t>
      </w:r>
      <w:r>
        <w:rPr>
          <w:spacing w:val="-17"/>
          <w:sz w:val="24"/>
        </w:rPr>
        <w:t> </w:t>
      </w:r>
      <w:r>
        <w:rPr>
          <w:sz w:val="24"/>
        </w:rPr>
        <w:t>MS,</w:t>
      </w:r>
      <w:r>
        <w:rPr>
          <w:spacing w:val="-20"/>
          <w:sz w:val="24"/>
        </w:rPr>
        <w:t> </w:t>
      </w:r>
      <w:r>
        <w:rPr>
          <w:sz w:val="24"/>
        </w:rPr>
        <w:t>et</w:t>
      </w:r>
      <w:r>
        <w:rPr>
          <w:spacing w:val="-20"/>
          <w:sz w:val="24"/>
        </w:rPr>
        <w:t> </w:t>
      </w:r>
      <w:r>
        <w:rPr>
          <w:sz w:val="24"/>
        </w:rPr>
        <w:t>al.</w:t>
      </w:r>
      <w:r>
        <w:rPr>
          <w:spacing w:val="-9"/>
          <w:sz w:val="24"/>
        </w:rPr>
        <w:t> </w:t>
      </w:r>
      <w:r>
        <w:rPr>
          <w:sz w:val="24"/>
        </w:rPr>
        <w:t>Impact</w:t>
      </w:r>
      <w:r>
        <w:rPr>
          <w:spacing w:val="-20"/>
          <w:sz w:val="24"/>
        </w:rPr>
        <w:t> </w:t>
      </w:r>
      <w:r>
        <w:rPr>
          <w:sz w:val="24"/>
        </w:rPr>
        <w:t>of</w:t>
      </w:r>
      <w:r>
        <w:rPr>
          <w:spacing w:val="-20"/>
          <w:sz w:val="24"/>
        </w:rPr>
        <w:t> </w:t>
      </w:r>
      <w:r>
        <w:rPr>
          <w:sz w:val="24"/>
        </w:rPr>
        <w:t>BAL</w:t>
      </w:r>
      <w:r>
        <w:rPr>
          <w:spacing w:val="-17"/>
          <w:sz w:val="24"/>
        </w:rPr>
        <w:t> </w:t>
      </w:r>
      <w:r>
        <w:rPr>
          <w:sz w:val="24"/>
        </w:rPr>
        <w:t>data</w:t>
      </w:r>
      <w:r>
        <w:rPr>
          <w:spacing w:val="-17"/>
          <w:sz w:val="24"/>
        </w:rPr>
        <w:t> </w:t>
      </w:r>
      <w:r>
        <w:rPr>
          <w:sz w:val="24"/>
        </w:rPr>
        <w:t>on</w:t>
      </w:r>
      <w:r>
        <w:rPr>
          <w:spacing w:val="-17"/>
          <w:sz w:val="24"/>
        </w:rPr>
        <w:t> </w:t>
      </w:r>
      <w:r>
        <w:rPr>
          <w:sz w:val="24"/>
        </w:rPr>
        <w:t>the</w:t>
      </w:r>
      <w:r>
        <w:rPr>
          <w:spacing w:val="-17"/>
          <w:sz w:val="24"/>
        </w:rPr>
        <w:t> </w:t>
      </w:r>
      <w:r>
        <w:rPr>
          <w:sz w:val="24"/>
        </w:rPr>
        <w:t>therapy and outcome of ventilator-associated pneumonia. Chest 1997; 111(3):676- 85.</w:t>
      </w:r>
    </w:p>
    <w:p>
      <w:pPr>
        <w:pStyle w:val="ListParagraph"/>
        <w:numPr>
          <w:ilvl w:val="0"/>
          <w:numId w:val="21"/>
        </w:numPr>
        <w:tabs>
          <w:tab w:pos="701" w:val="left" w:leader="none"/>
        </w:tabs>
        <w:spacing w:line="360" w:lineRule="auto" w:before="5" w:after="0"/>
        <w:ind w:left="701" w:right="119" w:hanging="360"/>
        <w:jc w:val="both"/>
        <w:rPr>
          <w:sz w:val="24"/>
        </w:rPr>
      </w:pPr>
      <w:r>
        <w:rPr>
          <w:sz w:val="24"/>
        </w:rPr>
        <w:t>Iregui M, </w:t>
      </w:r>
      <w:r>
        <w:rPr>
          <w:spacing w:val="3"/>
          <w:sz w:val="24"/>
        </w:rPr>
        <w:t>Ward </w:t>
      </w:r>
      <w:r>
        <w:rPr>
          <w:sz w:val="24"/>
        </w:rPr>
        <w:t>S, Sherman G, Fraser VJ, Kollef MH. Clinical importance of delays in the initiation of appropriate antibiotic treatment for ventilator- associated pneumonia. Chest 2002; 122:</w:t>
      </w:r>
      <w:r>
        <w:rPr>
          <w:spacing w:val="-9"/>
          <w:sz w:val="24"/>
        </w:rPr>
        <w:t> </w:t>
      </w:r>
      <w:r>
        <w:rPr>
          <w:sz w:val="24"/>
        </w:rPr>
        <w:t>262-8.</w:t>
      </w:r>
    </w:p>
    <w:p>
      <w:pPr>
        <w:pStyle w:val="ListParagraph"/>
        <w:numPr>
          <w:ilvl w:val="0"/>
          <w:numId w:val="21"/>
        </w:numPr>
        <w:tabs>
          <w:tab w:pos="701" w:val="left" w:leader="none"/>
        </w:tabs>
        <w:spacing w:line="360" w:lineRule="auto" w:before="0" w:after="0"/>
        <w:ind w:left="701" w:right="118" w:hanging="360"/>
        <w:jc w:val="both"/>
        <w:rPr>
          <w:sz w:val="24"/>
        </w:rPr>
      </w:pPr>
      <w:r>
        <w:rPr>
          <w:sz w:val="24"/>
        </w:rPr>
        <w:t>Vidaur L. Yearbook of Intensive Care and Emergency Medicine. J-L Vincent (ed) Springer 2004; pp:</w:t>
      </w:r>
      <w:r>
        <w:rPr>
          <w:spacing w:val="-7"/>
          <w:sz w:val="24"/>
        </w:rPr>
        <w:t> </w:t>
      </w:r>
      <w:r>
        <w:rPr>
          <w:sz w:val="24"/>
        </w:rPr>
        <w:t>229-241</w:t>
      </w:r>
    </w:p>
    <w:p>
      <w:pPr>
        <w:pStyle w:val="ListParagraph"/>
        <w:numPr>
          <w:ilvl w:val="0"/>
          <w:numId w:val="21"/>
        </w:numPr>
        <w:tabs>
          <w:tab w:pos="701" w:val="left" w:leader="none"/>
        </w:tabs>
        <w:spacing w:line="360" w:lineRule="auto" w:before="5" w:after="0"/>
        <w:ind w:left="701" w:right="109" w:hanging="360"/>
        <w:jc w:val="both"/>
        <w:rPr>
          <w:sz w:val="24"/>
        </w:rPr>
      </w:pPr>
      <w:r>
        <w:rPr>
          <w:sz w:val="24"/>
        </w:rPr>
        <w:t>Soo Hoo GW, Wen </w:t>
      </w:r>
      <w:r>
        <w:rPr>
          <w:spacing w:val="-3"/>
          <w:sz w:val="24"/>
        </w:rPr>
        <w:t>YE, </w:t>
      </w:r>
      <w:r>
        <w:rPr>
          <w:sz w:val="24"/>
        </w:rPr>
        <w:t>Nguyen TV, Goetz MB. Impact of clinical guidelines in</w:t>
      </w:r>
      <w:r>
        <w:rPr>
          <w:spacing w:val="-12"/>
          <w:sz w:val="24"/>
        </w:rPr>
        <w:t> </w:t>
      </w:r>
      <w:r>
        <w:rPr>
          <w:sz w:val="24"/>
        </w:rPr>
        <w:t>the</w:t>
      </w:r>
      <w:r>
        <w:rPr>
          <w:spacing w:val="-12"/>
          <w:sz w:val="24"/>
        </w:rPr>
        <w:t> </w:t>
      </w:r>
      <w:r>
        <w:rPr>
          <w:sz w:val="24"/>
        </w:rPr>
        <w:t>management</w:t>
      </w:r>
      <w:r>
        <w:rPr>
          <w:spacing w:val="-15"/>
          <w:sz w:val="24"/>
        </w:rPr>
        <w:t> </w:t>
      </w:r>
      <w:r>
        <w:rPr>
          <w:sz w:val="24"/>
        </w:rPr>
        <w:t>of</w:t>
      </w:r>
      <w:r>
        <w:rPr>
          <w:spacing w:val="-15"/>
          <w:sz w:val="24"/>
        </w:rPr>
        <w:t> </w:t>
      </w:r>
      <w:r>
        <w:rPr>
          <w:sz w:val="24"/>
        </w:rPr>
        <w:t>severe</w:t>
      </w:r>
      <w:r>
        <w:rPr>
          <w:spacing w:val="-12"/>
          <w:sz w:val="24"/>
        </w:rPr>
        <w:t> </w:t>
      </w:r>
      <w:r>
        <w:rPr>
          <w:sz w:val="24"/>
        </w:rPr>
        <w:t>hospital-acquired</w:t>
      </w:r>
      <w:r>
        <w:rPr>
          <w:spacing w:val="-12"/>
          <w:sz w:val="24"/>
        </w:rPr>
        <w:t> </w:t>
      </w:r>
      <w:r>
        <w:rPr>
          <w:sz w:val="24"/>
        </w:rPr>
        <w:t>pneumonia.</w:t>
      </w:r>
      <w:r>
        <w:rPr>
          <w:spacing w:val="-12"/>
          <w:sz w:val="24"/>
        </w:rPr>
        <w:t> </w:t>
      </w:r>
      <w:r>
        <w:rPr>
          <w:sz w:val="24"/>
        </w:rPr>
        <w:t>Chest</w:t>
      </w:r>
      <w:r>
        <w:rPr>
          <w:spacing w:val="-15"/>
          <w:sz w:val="24"/>
        </w:rPr>
        <w:t> </w:t>
      </w:r>
      <w:r>
        <w:rPr>
          <w:sz w:val="24"/>
        </w:rPr>
        <w:t>2005;</w:t>
      </w:r>
      <w:r>
        <w:rPr>
          <w:spacing w:val="-15"/>
          <w:sz w:val="24"/>
        </w:rPr>
        <w:t> </w:t>
      </w:r>
      <w:r>
        <w:rPr>
          <w:sz w:val="24"/>
        </w:rPr>
        <w:t>128: 2778-87.</w:t>
      </w:r>
    </w:p>
    <w:p>
      <w:pPr>
        <w:pStyle w:val="ListParagraph"/>
        <w:numPr>
          <w:ilvl w:val="0"/>
          <w:numId w:val="21"/>
        </w:numPr>
        <w:tabs>
          <w:tab w:pos="701" w:val="left" w:leader="none"/>
        </w:tabs>
        <w:spacing w:line="360" w:lineRule="auto" w:before="0" w:after="0"/>
        <w:ind w:left="701" w:right="121" w:hanging="360"/>
        <w:jc w:val="both"/>
        <w:rPr>
          <w:sz w:val="24"/>
        </w:rPr>
      </w:pPr>
      <w:r>
        <w:rPr>
          <w:sz w:val="24"/>
        </w:rPr>
        <w:t>Sandiumenge A, Diaz E, Bodi </w:t>
      </w:r>
      <w:r>
        <w:rPr>
          <w:spacing w:val="-3"/>
          <w:sz w:val="24"/>
        </w:rPr>
        <w:t>M, </w:t>
      </w:r>
      <w:r>
        <w:rPr>
          <w:sz w:val="24"/>
        </w:rPr>
        <w:t>Rello J. Therapy of ventilator-associated pneumonia. A patient-based approach based on the ten rules of "The Tarragona Strategy". Intensive Care Med 2003; 29:</w:t>
      </w:r>
      <w:r>
        <w:rPr>
          <w:spacing w:val="-13"/>
          <w:sz w:val="24"/>
        </w:rPr>
        <w:t> </w:t>
      </w:r>
      <w:r>
        <w:rPr>
          <w:sz w:val="24"/>
        </w:rPr>
        <w:t>876-83.</w:t>
      </w:r>
    </w:p>
    <w:p>
      <w:pPr>
        <w:pStyle w:val="ListParagraph"/>
        <w:numPr>
          <w:ilvl w:val="0"/>
          <w:numId w:val="21"/>
        </w:numPr>
        <w:tabs>
          <w:tab w:pos="701" w:val="left" w:leader="none"/>
        </w:tabs>
        <w:spacing w:line="357" w:lineRule="auto" w:before="5" w:after="0"/>
        <w:ind w:left="701" w:right="114" w:hanging="360"/>
        <w:jc w:val="both"/>
        <w:rPr>
          <w:sz w:val="24"/>
        </w:rPr>
      </w:pPr>
      <w:r>
        <w:rPr>
          <w:sz w:val="24"/>
        </w:rPr>
        <w:t>Torres</w:t>
      </w:r>
      <w:r>
        <w:rPr>
          <w:spacing w:val="-7"/>
          <w:sz w:val="24"/>
        </w:rPr>
        <w:t> </w:t>
      </w:r>
      <w:r>
        <w:rPr>
          <w:sz w:val="24"/>
        </w:rPr>
        <w:t>A,</w:t>
      </w:r>
      <w:r>
        <w:rPr>
          <w:spacing w:val="-9"/>
          <w:sz w:val="24"/>
        </w:rPr>
        <w:t> </w:t>
      </w:r>
      <w:r>
        <w:rPr>
          <w:sz w:val="24"/>
        </w:rPr>
        <w:t>Ewig</w:t>
      </w:r>
      <w:r>
        <w:rPr>
          <w:spacing w:val="-1"/>
          <w:sz w:val="24"/>
        </w:rPr>
        <w:t> </w:t>
      </w:r>
      <w:r>
        <w:rPr>
          <w:sz w:val="24"/>
        </w:rPr>
        <w:t>S,</w:t>
      </w:r>
      <w:r>
        <w:rPr>
          <w:spacing w:val="-4"/>
          <w:sz w:val="24"/>
        </w:rPr>
        <w:t> </w:t>
      </w:r>
      <w:r>
        <w:rPr>
          <w:sz w:val="24"/>
        </w:rPr>
        <w:t>Lode</w:t>
      </w:r>
      <w:r>
        <w:rPr>
          <w:spacing w:val="-6"/>
          <w:sz w:val="24"/>
        </w:rPr>
        <w:t> </w:t>
      </w:r>
      <w:r>
        <w:rPr>
          <w:sz w:val="24"/>
        </w:rPr>
        <w:t>H,</w:t>
      </w:r>
      <w:r>
        <w:rPr>
          <w:spacing w:val="-9"/>
          <w:sz w:val="24"/>
        </w:rPr>
        <w:t> </w:t>
      </w:r>
      <w:r>
        <w:rPr>
          <w:sz w:val="24"/>
        </w:rPr>
        <w:t>Carlet</w:t>
      </w:r>
      <w:r>
        <w:rPr>
          <w:spacing w:val="-9"/>
          <w:sz w:val="24"/>
        </w:rPr>
        <w:t> </w:t>
      </w:r>
      <w:r>
        <w:rPr>
          <w:sz w:val="24"/>
        </w:rPr>
        <w:t>J.</w:t>
      </w:r>
      <w:r>
        <w:rPr>
          <w:spacing w:val="-9"/>
          <w:sz w:val="24"/>
        </w:rPr>
        <w:t> </w:t>
      </w:r>
      <w:r>
        <w:rPr>
          <w:sz w:val="24"/>
        </w:rPr>
        <w:t>Defining,</w:t>
      </w:r>
      <w:r>
        <w:rPr>
          <w:spacing w:val="-9"/>
          <w:sz w:val="24"/>
        </w:rPr>
        <w:t> </w:t>
      </w:r>
      <w:r>
        <w:rPr>
          <w:sz w:val="24"/>
        </w:rPr>
        <w:t>treating</w:t>
      </w:r>
      <w:r>
        <w:rPr>
          <w:spacing w:val="-6"/>
          <w:sz w:val="24"/>
        </w:rPr>
        <w:t> </w:t>
      </w:r>
      <w:r>
        <w:rPr>
          <w:sz w:val="24"/>
        </w:rPr>
        <w:t>and</w:t>
      </w:r>
      <w:r>
        <w:rPr>
          <w:spacing w:val="-6"/>
          <w:sz w:val="24"/>
        </w:rPr>
        <w:t> </w:t>
      </w:r>
      <w:r>
        <w:rPr>
          <w:sz w:val="24"/>
        </w:rPr>
        <w:t>preventing</w:t>
      </w:r>
      <w:r>
        <w:rPr>
          <w:spacing w:val="-6"/>
          <w:sz w:val="24"/>
        </w:rPr>
        <w:t> </w:t>
      </w:r>
      <w:r>
        <w:rPr>
          <w:sz w:val="24"/>
        </w:rPr>
        <w:t>hospital acquired</w:t>
      </w:r>
      <w:r>
        <w:rPr>
          <w:spacing w:val="-12"/>
          <w:sz w:val="24"/>
        </w:rPr>
        <w:t> </w:t>
      </w:r>
      <w:r>
        <w:rPr>
          <w:sz w:val="24"/>
        </w:rPr>
        <w:t>pneumonia:</w:t>
      </w:r>
      <w:r>
        <w:rPr>
          <w:spacing w:val="-15"/>
          <w:sz w:val="24"/>
        </w:rPr>
        <w:t> </w:t>
      </w:r>
      <w:r>
        <w:rPr>
          <w:sz w:val="24"/>
        </w:rPr>
        <w:t>European</w:t>
      </w:r>
      <w:r>
        <w:rPr>
          <w:spacing w:val="-12"/>
          <w:sz w:val="24"/>
        </w:rPr>
        <w:t> </w:t>
      </w:r>
      <w:r>
        <w:rPr>
          <w:sz w:val="24"/>
        </w:rPr>
        <w:t>perspective.</w:t>
      </w:r>
      <w:r>
        <w:rPr>
          <w:spacing w:val="-10"/>
          <w:sz w:val="24"/>
        </w:rPr>
        <w:t> </w:t>
      </w:r>
      <w:r>
        <w:rPr>
          <w:sz w:val="24"/>
        </w:rPr>
        <w:t>Intensive</w:t>
      </w:r>
      <w:r>
        <w:rPr>
          <w:spacing w:val="-12"/>
          <w:sz w:val="24"/>
        </w:rPr>
        <w:t> </w:t>
      </w:r>
      <w:r>
        <w:rPr>
          <w:sz w:val="24"/>
        </w:rPr>
        <w:t>Care</w:t>
      </w:r>
      <w:r>
        <w:rPr>
          <w:spacing w:val="-12"/>
          <w:sz w:val="24"/>
        </w:rPr>
        <w:t> </w:t>
      </w:r>
      <w:r>
        <w:rPr>
          <w:sz w:val="24"/>
        </w:rPr>
        <w:t>Med</w:t>
      </w:r>
      <w:r>
        <w:rPr>
          <w:spacing w:val="-12"/>
          <w:sz w:val="24"/>
        </w:rPr>
        <w:t> </w:t>
      </w:r>
      <w:r>
        <w:rPr>
          <w:sz w:val="24"/>
        </w:rPr>
        <w:t>2009;</w:t>
      </w:r>
      <w:r>
        <w:rPr>
          <w:spacing w:val="-15"/>
          <w:sz w:val="24"/>
        </w:rPr>
        <w:t> </w:t>
      </w:r>
      <w:r>
        <w:rPr>
          <w:sz w:val="24"/>
        </w:rPr>
        <w:t>35:</w:t>
      </w:r>
      <w:r>
        <w:rPr>
          <w:spacing w:val="-15"/>
          <w:sz w:val="24"/>
        </w:rPr>
        <w:t> </w:t>
      </w:r>
      <w:r>
        <w:rPr>
          <w:spacing w:val="2"/>
          <w:sz w:val="24"/>
        </w:rPr>
        <w:t>9- </w:t>
      </w:r>
      <w:r>
        <w:rPr>
          <w:sz w:val="24"/>
        </w:rPr>
        <w:t>29.</w:t>
      </w:r>
    </w:p>
    <w:p>
      <w:pPr>
        <w:pStyle w:val="ListParagraph"/>
        <w:numPr>
          <w:ilvl w:val="0"/>
          <w:numId w:val="21"/>
        </w:numPr>
        <w:tabs>
          <w:tab w:pos="701" w:val="left" w:leader="none"/>
        </w:tabs>
        <w:spacing w:line="360" w:lineRule="auto" w:before="8" w:after="0"/>
        <w:ind w:left="701" w:right="127" w:hanging="360"/>
        <w:jc w:val="both"/>
        <w:rPr>
          <w:sz w:val="24"/>
        </w:rPr>
      </w:pPr>
      <w:r>
        <w:rPr>
          <w:sz w:val="24"/>
        </w:rPr>
        <w:t>Heyland DK, Dodek P, Muscedere J, Day A, Cook D. Randomized trial of combination versus monotherapy for the empiric treatment of suspected ventilator-associated pneumonia. Crit Care Med 2008; 36:</w:t>
      </w:r>
      <w:r>
        <w:rPr>
          <w:spacing w:val="-22"/>
          <w:sz w:val="24"/>
        </w:rPr>
        <w:t> </w:t>
      </w:r>
      <w:r>
        <w:rPr>
          <w:sz w:val="24"/>
        </w:rPr>
        <w:t>737-44.</w:t>
      </w:r>
    </w:p>
    <w:sectPr>
      <w:pgSz w:w="12240" w:h="15840"/>
      <w:pgMar w:header="0" w:footer="1005" w:top="1380" w:bottom="120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Mincho">
    <w:altName w:val="MS Mincho"/>
    <w:charset w:val="0"/>
    <w:family w:val="modern"/>
    <w:pitch w:val="fixed"/>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8.450012pt;margin-top:730.751221pt;width:10.7pt;height:14pt;mso-position-horizontal-relative:page;mso-position-vertical-relative:page;z-index:-65776" type="#_x0000_t202" filled="false" stroked="false">
          <v:textbox inset="0,0,0,0">
            <w:txbxContent>
              <w:p>
                <w:pPr>
                  <w:pStyle w:val="BodyText"/>
                  <w:spacing w:line="265"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11.700012pt;margin-top:730.751221pt;width:17.5pt;height:14pt;mso-position-horizontal-relative:page;mso-position-vertical-relative:page;z-index:-65752"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22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700012pt;margin-top:730.751221pt;width:17.5pt;height:14pt;mso-position-horizontal-relative:page;mso-position-vertical-relative:page;z-index:-65728"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62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48"/>
      <w:numFmt w:val="decimal"/>
      <w:lvlText w:val="%1."/>
      <w:lvlJc w:val="left"/>
      <w:pPr>
        <w:ind w:left="701" w:hanging="360"/>
        <w:jc w:val="left"/>
      </w:pPr>
      <w:rPr>
        <w:rFonts w:hint="default" w:ascii="Arial" w:hAnsi="Arial" w:eastAsia="Arial" w:cs="Arial"/>
        <w:spacing w:val="0"/>
        <w:w w:val="99"/>
        <w:sz w:val="24"/>
        <w:szCs w:val="24"/>
      </w:rPr>
    </w:lvl>
    <w:lvl w:ilvl="1">
      <w:start w:val="1"/>
      <w:numFmt w:val="bullet"/>
      <w:lvlText w:val="•"/>
      <w:lvlJc w:val="left"/>
      <w:pPr>
        <w:ind w:left="1524" w:hanging="360"/>
      </w:pPr>
      <w:rPr>
        <w:rFonts w:hint="default"/>
      </w:rPr>
    </w:lvl>
    <w:lvl w:ilvl="2">
      <w:start w:val="1"/>
      <w:numFmt w:val="bullet"/>
      <w:lvlText w:val="•"/>
      <w:lvlJc w:val="left"/>
      <w:pPr>
        <w:ind w:left="2348" w:hanging="360"/>
      </w:pPr>
      <w:rPr>
        <w:rFonts w:hint="default"/>
      </w:rPr>
    </w:lvl>
    <w:lvl w:ilvl="3">
      <w:start w:val="1"/>
      <w:numFmt w:val="bullet"/>
      <w:lvlText w:val="•"/>
      <w:lvlJc w:val="left"/>
      <w:pPr>
        <w:ind w:left="3172" w:hanging="360"/>
      </w:pPr>
      <w:rPr>
        <w:rFonts w:hint="default"/>
      </w:rPr>
    </w:lvl>
    <w:lvl w:ilvl="4">
      <w:start w:val="1"/>
      <w:numFmt w:val="bullet"/>
      <w:lvlText w:val="•"/>
      <w:lvlJc w:val="left"/>
      <w:pPr>
        <w:ind w:left="3996"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44" w:hanging="360"/>
      </w:pPr>
      <w:rPr>
        <w:rFonts w:hint="default"/>
      </w:rPr>
    </w:lvl>
    <w:lvl w:ilvl="7">
      <w:start w:val="1"/>
      <w:numFmt w:val="bullet"/>
      <w:lvlText w:val="•"/>
      <w:lvlJc w:val="left"/>
      <w:pPr>
        <w:ind w:left="6468" w:hanging="360"/>
      </w:pPr>
      <w:rPr>
        <w:rFonts w:hint="default"/>
      </w:rPr>
    </w:lvl>
    <w:lvl w:ilvl="8">
      <w:start w:val="1"/>
      <w:numFmt w:val="bullet"/>
      <w:lvlText w:val="•"/>
      <w:lvlJc w:val="left"/>
      <w:pPr>
        <w:ind w:left="7292" w:hanging="360"/>
      </w:pPr>
      <w:rPr>
        <w:rFonts w:hint="default"/>
      </w:rPr>
    </w:lvl>
  </w:abstractNum>
  <w:abstractNum w:abstractNumId="19">
    <w:multiLevelType w:val="hybridMultilevel"/>
    <w:lvl w:ilvl="0">
      <w:start w:val="38"/>
      <w:numFmt w:val="decimal"/>
      <w:lvlText w:val="%1."/>
      <w:lvlJc w:val="left"/>
      <w:pPr>
        <w:ind w:left="701" w:hanging="360"/>
        <w:jc w:val="left"/>
      </w:pPr>
      <w:rPr>
        <w:rFonts w:hint="default" w:ascii="Arial" w:hAnsi="Arial" w:eastAsia="Arial" w:cs="Arial"/>
        <w:spacing w:val="0"/>
        <w:w w:val="99"/>
        <w:sz w:val="24"/>
        <w:szCs w:val="24"/>
      </w:rPr>
    </w:lvl>
    <w:lvl w:ilvl="1">
      <w:start w:val="1"/>
      <w:numFmt w:val="bullet"/>
      <w:lvlText w:val="•"/>
      <w:lvlJc w:val="left"/>
      <w:pPr>
        <w:ind w:left="1524" w:hanging="360"/>
      </w:pPr>
      <w:rPr>
        <w:rFonts w:hint="default"/>
      </w:rPr>
    </w:lvl>
    <w:lvl w:ilvl="2">
      <w:start w:val="1"/>
      <w:numFmt w:val="bullet"/>
      <w:lvlText w:val="•"/>
      <w:lvlJc w:val="left"/>
      <w:pPr>
        <w:ind w:left="2348" w:hanging="360"/>
      </w:pPr>
      <w:rPr>
        <w:rFonts w:hint="default"/>
      </w:rPr>
    </w:lvl>
    <w:lvl w:ilvl="3">
      <w:start w:val="1"/>
      <w:numFmt w:val="bullet"/>
      <w:lvlText w:val="•"/>
      <w:lvlJc w:val="left"/>
      <w:pPr>
        <w:ind w:left="3172" w:hanging="360"/>
      </w:pPr>
      <w:rPr>
        <w:rFonts w:hint="default"/>
      </w:rPr>
    </w:lvl>
    <w:lvl w:ilvl="4">
      <w:start w:val="1"/>
      <w:numFmt w:val="bullet"/>
      <w:lvlText w:val="•"/>
      <w:lvlJc w:val="left"/>
      <w:pPr>
        <w:ind w:left="3996"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44" w:hanging="360"/>
      </w:pPr>
      <w:rPr>
        <w:rFonts w:hint="default"/>
      </w:rPr>
    </w:lvl>
    <w:lvl w:ilvl="7">
      <w:start w:val="1"/>
      <w:numFmt w:val="bullet"/>
      <w:lvlText w:val="•"/>
      <w:lvlJc w:val="left"/>
      <w:pPr>
        <w:ind w:left="6468" w:hanging="360"/>
      </w:pPr>
      <w:rPr>
        <w:rFonts w:hint="default"/>
      </w:rPr>
    </w:lvl>
    <w:lvl w:ilvl="8">
      <w:start w:val="1"/>
      <w:numFmt w:val="bullet"/>
      <w:lvlText w:val="•"/>
      <w:lvlJc w:val="left"/>
      <w:pPr>
        <w:ind w:left="7292" w:hanging="360"/>
      </w:pPr>
      <w:rPr>
        <w:rFonts w:hint="default"/>
      </w:rPr>
    </w:lvl>
  </w:abstractNum>
  <w:abstractNum w:abstractNumId="18">
    <w:multiLevelType w:val="hybridMultilevel"/>
    <w:lvl w:ilvl="0">
      <w:start w:val="1"/>
      <w:numFmt w:val="decimal"/>
      <w:lvlText w:val="%1."/>
      <w:lvlJc w:val="left"/>
      <w:pPr>
        <w:ind w:left="701" w:hanging="360"/>
        <w:jc w:val="left"/>
      </w:pPr>
      <w:rPr>
        <w:rFonts w:hint="default" w:ascii="Arial" w:hAnsi="Arial" w:eastAsia="Arial" w:cs="Arial"/>
        <w:spacing w:val="-7"/>
        <w:w w:val="99"/>
        <w:sz w:val="24"/>
        <w:szCs w:val="24"/>
      </w:rPr>
    </w:lvl>
    <w:lvl w:ilvl="1">
      <w:start w:val="1"/>
      <w:numFmt w:val="bullet"/>
      <w:lvlText w:val="•"/>
      <w:lvlJc w:val="left"/>
      <w:pPr>
        <w:ind w:left="1524" w:hanging="360"/>
      </w:pPr>
      <w:rPr>
        <w:rFonts w:hint="default"/>
      </w:rPr>
    </w:lvl>
    <w:lvl w:ilvl="2">
      <w:start w:val="1"/>
      <w:numFmt w:val="bullet"/>
      <w:lvlText w:val="•"/>
      <w:lvlJc w:val="left"/>
      <w:pPr>
        <w:ind w:left="2348" w:hanging="360"/>
      </w:pPr>
      <w:rPr>
        <w:rFonts w:hint="default"/>
      </w:rPr>
    </w:lvl>
    <w:lvl w:ilvl="3">
      <w:start w:val="1"/>
      <w:numFmt w:val="bullet"/>
      <w:lvlText w:val="•"/>
      <w:lvlJc w:val="left"/>
      <w:pPr>
        <w:ind w:left="3172" w:hanging="360"/>
      </w:pPr>
      <w:rPr>
        <w:rFonts w:hint="default"/>
      </w:rPr>
    </w:lvl>
    <w:lvl w:ilvl="4">
      <w:start w:val="1"/>
      <w:numFmt w:val="bullet"/>
      <w:lvlText w:val="•"/>
      <w:lvlJc w:val="left"/>
      <w:pPr>
        <w:ind w:left="3996" w:hanging="360"/>
      </w:pPr>
      <w:rPr>
        <w:rFonts w:hint="default"/>
      </w:rPr>
    </w:lvl>
    <w:lvl w:ilvl="5">
      <w:start w:val="1"/>
      <w:numFmt w:val="bullet"/>
      <w:lvlText w:val="•"/>
      <w:lvlJc w:val="left"/>
      <w:pPr>
        <w:ind w:left="4820" w:hanging="360"/>
      </w:pPr>
      <w:rPr>
        <w:rFonts w:hint="default"/>
      </w:rPr>
    </w:lvl>
    <w:lvl w:ilvl="6">
      <w:start w:val="1"/>
      <w:numFmt w:val="bullet"/>
      <w:lvlText w:val="•"/>
      <w:lvlJc w:val="left"/>
      <w:pPr>
        <w:ind w:left="5644" w:hanging="360"/>
      </w:pPr>
      <w:rPr>
        <w:rFonts w:hint="default"/>
      </w:rPr>
    </w:lvl>
    <w:lvl w:ilvl="7">
      <w:start w:val="1"/>
      <w:numFmt w:val="bullet"/>
      <w:lvlText w:val="•"/>
      <w:lvlJc w:val="left"/>
      <w:pPr>
        <w:ind w:left="6468" w:hanging="360"/>
      </w:pPr>
      <w:rPr>
        <w:rFonts w:hint="default"/>
      </w:rPr>
    </w:lvl>
    <w:lvl w:ilvl="8">
      <w:start w:val="1"/>
      <w:numFmt w:val="bullet"/>
      <w:lvlText w:val="•"/>
      <w:lvlJc w:val="left"/>
      <w:pPr>
        <w:ind w:left="7292" w:hanging="360"/>
      </w:pPr>
      <w:rPr>
        <w:rFonts w:hint="default"/>
      </w:rPr>
    </w:lvl>
  </w:abstractNum>
  <w:abstractNum w:abstractNumId="17">
    <w:multiLevelType w:val="hybridMultilevel"/>
    <w:lvl w:ilvl="0">
      <w:start w:val="1"/>
      <w:numFmt w:val="bullet"/>
      <w:lvlText w:val="o"/>
      <w:lvlJc w:val="left"/>
      <w:pPr>
        <w:ind w:left="1421" w:hanging="361"/>
      </w:pPr>
      <w:rPr>
        <w:rFonts w:hint="default" w:ascii="Courier New" w:hAnsi="Courier New" w:eastAsia="Courier New" w:cs="Courier New"/>
        <w:spacing w:val="-3"/>
        <w:w w:val="99"/>
        <w:sz w:val="24"/>
        <w:szCs w:val="24"/>
      </w:rPr>
    </w:lvl>
    <w:lvl w:ilvl="1">
      <w:start w:val="1"/>
      <w:numFmt w:val="bullet"/>
      <w:lvlText w:val="•"/>
      <w:lvlJc w:val="left"/>
      <w:pPr>
        <w:ind w:left="2172" w:hanging="361"/>
      </w:pPr>
      <w:rPr>
        <w:rFonts w:hint="default"/>
      </w:rPr>
    </w:lvl>
    <w:lvl w:ilvl="2">
      <w:start w:val="1"/>
      <w:numFmt w:val="bullet"/>
      <w:lvlText w:val="•"/>
      <w:lvlJc w:val="left"/>
      <w:pPr>
        <w:ind w:left="2924" w:hanging="361"/>
      </w:pPr>
      <w:rPr>
        <w:rFonts w:hint="default"/>
      </w:rPr>
    </w:lvl>
    <w:lvl w:ilvl="3">
      <w:start w:val="1"/>
      <w:numFmt w:val="bullet"/>
      <w:lvlText w:val="•"/>
      <w:lvlJc w:val="left"/>
      <w:pPr>
        <w:ind w:left="3676" w:hanging="361"/>
      </w:pPr>
      <w:rPr>
        <w:rFonts w:hint="default"/>
      </w:rPr>
    </w:lvl>
    <w:lvl w:ilvl="4">
      <w:start w:val="1"/>
      <w:numFmt w:val="bullet"/>
      <w:lvlText w:val="•"/>
      <w:lvlJc w:val="left"/>
      <w:pPr>
        <w:ind w:left="4428" w:hanging="361"/>
      </w:pPr>
      <w:rPr>
        <w:rFonts w:hint="default"/>
      </w:rPr>
    </w:lvl>
    <w:lvl w:ilvl="5">
      <w:start w:val="1"/>
      <w:numFmt w:val="bullet"/>
      <w:lvlText w:val="•"/>
      <w:lvlJc w:val="left"/>
      <w:pPr>
        <w:ind w:left="5180" w:hanging="361"/>
      </w:pPr>
      <w:rPr>
        <w:rFonts w:hint="default"/>
      </w:rPr>
    </w:lvl>
    <w:lvl w:ilvl="6">
      <w:start w:val="1"/>
      <w:numFmt w:val="bullet"/>
      <w:lvlText w:val="•"/>
      <w:lvlJc w:val="left"/>
      <w:pPr>
        <w:ind w:left="5932" w:hanging="361"/>
      </w:pPr>
      <w:rPr>
        <w:rFonts w:hint="default"/>
      </w:rPr>
    </w:lvl>
    <w:lvl w:ilvl="7">
      <w:start w:val="1"/>
      <w:numFmt w:val="bullet"/>
      <w:lvlText w:val="•"/>
      <w:lvlJc w:val="left"/>
      <w:pPr>
        <w:ind w:left="6684" w:hanging="361"/>
      </w:pPr>
      <w:rPr>
        <w:rFonts w:hint="default"/>
      </w:rPr>
    </w:lvl>
    <w:lvl w:ilvl="8">
      <w:start w:val="1"/>
      <w:numFmt w:val="bullet"/>
      <w:lvlText w:val="•"/>
      <w:lvlJc w:val="left"/>
      <w:pPr>
        <w:ind w:left="7436" w:hanging="361"/>
      </w:pPr>
      <w:rPr>
        <w:rFonts w:hint="default"/>
      </w:rPr>
    </w:lvl>
  </w:abstractNum>
  <w:abstractNum w:abstractNumId="16">
    <w:multiLevelType w:val="hybridMultilevel"/>
    <w:lvl w:ilvl="0">
      <w:start w:val="1"/>
      <w:numFmt w:val="bullet"/>
      <w:lvlText w:val="o"/>
      <w:lvlJc w:val="left"/>
      <w:pPr>
        <w:ind w:left="821" w:hanging="360"/>
      </w:pPr>
      <w:rPr>
        <w:rFonts w:hint="default" w:ascii="Courier New" w:hAnsi="Courier New" w:eastAsia="Courier New" w:cs="Courier New"/>
        <w:w w:val="100"/>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15">
    <w:multiLevelType w:val="hybridMultilevel"/>
    <w:lvl w:ilvl="0">
      <w:start w:val="1"/>
      <w:numFmt w:val="bullet"/>
      <w:lvlText w:val="o"/>
      <w:lvlJc w:val="left"/>
      <w:pPr>
        <w:ind w:left="821" w:hanging="360"/>
      </w:pPr>
      <w:rPr>
        <w:rFonts w:hint="default" w:ascii="Courier New" w:hAnsi="Courier New" w:eastAsia="Courier New" w:cs="Courier New"/>
        <w:w w:val="100"/>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14">
    <w:multiLevelType w:val="hybridMultilevel"/>
    <w:lvl w:ilvl="0">
      <w:start w:val="6"/>
      <w:numFmt w:val="decimal"/>
      <w:lvlText w:val="%1"/>
      <w:lvlJc w:val="left"/>
      <w:pPr>
        <w:ind w:left="521" w:hanging="421"/>
        <w:jc w:val="left"/>
      </w:pPr>
      <w:rPr>
        <w:rFonts w:hint="default"/>
      </w:rPr>
    </w:lvl>
    <w:lvl w:ilvl="1">
      <w:start w:val="3"/>
      <w:numFmt w:val="decimal"/>
      <w:lvlText w:val="%1.%2"/>
      <w:lvlJc w:val="left"/>
      <w:pPr>
        <w:ind w:left="100" w:hanging="421"/>
        <w:jc w:val="left"/>
      </w:pPr>
      <w:rPr>
        <w:rFonts w:hint="default" w:ascii="Arial" w:hAnsi="Arial" w:eastAsia="Arial" w:cs="Arial"/>
        <w:spacing w:val="0"/>
        <w:w w:val="99"/>
        <w:sz w:val="24"/>
        <w:szCs w:val="24"/>
      </w:rPr>
    </w:lvl>
    <w:lvl w:ilvl="2">
      <w:start w:val="1"/>
      <w:numFmt w:val="bullet"/>
      <w:lvlText w:val="o"/>
      <w:lvlJc w:val="left"/>
      <w:pPr>
        <w:ind w:left="821" w:hanging="360"/>
      </w:pPr>
      <w:rPr>
        <w:rFonts w:hint="default" w:ascii="Courier New" w:hAnsi="Courier New" w:eastAsia="Courier New" w:cs="Courier New"/>
        <w:w w:val="100"/>
        <w:sz w:val="24"/>
        <w:szCs w:val="24"/>
      </w:rPr>
    </w:lvl>
    <w:lvl w:ilvl="3">
      <w:start w:val="1"/>
      <w:numFmt w:val="bullet"/>
      <w:lvlText w:val="•"/>
      <w:lvlJc w:val="left"/>
      <w:pPr>
        <w:ind w:left="1972" w:hanging="360"/>
      </w:pPr>
      <w:rPr>
        <w:rFonts w:hint="default"/>
      </w:rPr>
    </w:lvl>
    <w:lvl w:ilvl="4">
      <w:start w:val="1"/>
      <w:numFmt w:val="bullet"/>
      <w:lvlText w:val="•"/>
      <w:lvlJc w:val="left"/>
      <w:pPr>
        <w:ind w:left="3125" w:hanging="360"/>
      </w:pPr>
      <w:rPr>
        <w:rFonts w:hint="default"/>
      </w:rPr>
    </w:lvl>
    <w:lvl w:ilvl="5">
      <w:start w:val="1"/>
      <w:numFmt w:val="bullet"/>
      <w:lvlText w:val="•"/>
      <w:lvlJc w:val="left"/>
      <w:pPr>
        <w:ind w:left="427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582" w:hanging="360"/>
      </w:pPr>
      <w:rPr>
        <w:rFonts w:hint="default"/>
      </w:rPr>
    </w:lvl>
    <w:lvl w:ilvl="8">
      <w:start w:val="1"/>
      <w:numFmt w:val="bullet"/>
      <w:lvlText w:val="•"/>
      <w:lvlJc w:val="left"/>
      <w:pPr>
        <w:ind w:left="7735" w:hanging="360"/>
      </w:pPr>
      <w:rPr>
        <w:rFonts w:hint="default"/>
      </w:rPr>
    </w:lvl>
  </w:abstractNum>
  <w:abstractNum w:abstractNumId="13">
    <w:multiLevelType w:val="hybridMultilevel"/>
    <w:lvl w:ilvl="0">
      <w:start w:val="1"/>
      <w:numFmt w:val="bullet"/>
      <w:lvlText w:val="o"/>
      <w:lvlJc w:val="left"/>
      <w:pPr>
        <w:ind w:left="821" w:hanging="360"/>
      </w:pPr>
      <w:rPr>
        <w:rFonts w:hint="default" w:ascii="Courier New" w:hAnsi="Courier New" w:eastAsia="Courier New" w:cs="Courier New"/>
        <w:w w:val="100"/>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12">
    <w:multiLevelType w:val="hybridMultilevel"/>
    <w:lvl w:ilvl="0">
      <w:start w:val="1"/>
      <w:numFmt w:val="upperLetter"/>
      <w:lvlText w:val="%1."/>
      <w:lvlJc w:val="left"/>
      <w:pPr>
        <w:ind w:left="821" w:hanging="360"/>
        <w:jc w:val="left"/>
      </w:pPr>
      <w:rPr>
        <w:rFonts w:hint="default" w:ascii="Arial" w:hAnsi="Arial" w:eastAsia="Arial" w:cs="Arial"/>
        <w:spacing w:val="-1"/>
        <w:w w:val="100"/>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11">
    <w:multiLevelType w:val="hybridMultilevel"/>
    <w:lvl w:ilvl="0">
      <w:start w:val="1"/>
      <w:numFmt w:val="decimal"/>
      <w:lvlText w:val="%1."/>
      <w:lvlJc w:val="left"/>
      <w:pPr>
        <w:ind w:left="821" w:hanging="360"/>
        <w:jc w:val="left"/>
      </w:pPr>
      <w:rPr>
        <w:rFonts w:hint="default" w:ascii="Arial" w:hAnsi="Arial" w:eastAsia="Arial" w:cs="Arial"/>
        <w:spacing w:val="-33"/>
        <w:w w:val="99"/>
        <w:sz w:val="24"/>
        <w:szCs w:val="24"/>
      </w:rPr>
    </w:lvl>
    <w:lvl w:ilvl="1">
      <w:start w:val="2"/>
      <w:numFmt w:val="decimal"/>
      <w:lvlText w:val="%2."/>
      <w:lvlJc w:val="left"/>
      <w:pPr>
        <w:ind w:left="2987" w:hanging="265"/>
        <w:jc w:val="right"/>
      </w:pPr>
      <w:rPr>
        <w:rFonts w:hint="default" w:ascii="Arial" w:hAnsi="Arial" w:eastAsia="Arial" w:cs="Arial"/>
        <w:b/>
        <w:bCs/>
        <w:spacing w:val="0"/>
        <w:w w:val="99"/>
        <w:sz w:val="24"/>
        <w:szCs w:val="24"/>
      </w:rPr>
    </w:lvl>
    <w:lvl w:ilvl="2">
      <w:start w:val="1"/>
      <w:numFmt w:val="bullet"/>
      <w:lvlText w:val="•"/>
      <w:lvlJc w:val="left"/>
      <w:pPr>
        <w:ind w:left="3840" w:hanging="265"/>
      </w:pPr>
      <w:rPr>
        <w:rFonts w:hint="default"/>
      </w:rPr>
    </w:lvl>
    <w:lvl w:ilvl="3">
      <w:start w:val="1"/>
      <w:numFmt w:val="bullet"/>
      <w:lvlText w:val="•"/>
      <w:lvlJc w:val="left"/>
      <w:pPr>
        <w:ind w:left="4492" w:hanging="265"/>
      </w:pPr>
      <w:rPr>
        <w:rFonts w:hint="default"/>
      </w:rPr>
    </w:lvl>
    <w:lvl w:ilvl="4">
      <w:start w:val="1"/>
      <w:numFmt w:val="bullet"/>
      <w:lvlText w:val="•"/>
      <w:lvlJc w:val="left"/>
      <w:pPr>
        <w:ind w:left="5145" w:hanging="265"/>
      </w:pPr>
      <w:rPr>
        <w:rFonts w:hint="default"/>
      </w:rPr>
    </w:lvl>
    <w:lvl w:ilvl="5">
      <w:start w:val="1"/>
      <w:numFmt w:val="bullet"/>
      <w:lvlText w:val="•"/>
      <w:lvlJc w:val="left"/>
      <w:pPr>
        <w:ind w:left="5797" w:hanging="265"/>
      </w:pPr>
      <w:rPr>
        <w:rFonts w:hint="default"/>
      </w:rPr>
    </w:lvl>
    <w:lvl w:ilvl="6">
      <w:start w:val="1"/>
      <w:numFmt w:val="bullet"/>
      <w:lvlText w:val="•"/>
      <w:lvlJc w:val="left"/>
      <w:pPr>
        <w:ind w:left="6450" w:hanging="265"/>
      </w:pPr>
      <w:rPr>
        <w:rFonts w:hint="default"/>
      </w:rPr>
    </w:lvl>
    <w:lvl w:ilvl="7">
      <w:start w:val="1"/>
      <w:numFmt w:val="bullet"/>
      <w:lvlText w:val="•"/>
      <w:lvlJc w:val="left"/>
      <w:pPr>
        <w:ind w:left="7102" w:hanging="265"/>
      </w:pPr>
      <w:rPr>
        <w:rFonts w:hint="default"/>
      </w:rPr>
    </w:lvl>
    <w:lvl w:ilvl="8">
      <w:start w:val="1"/>
      <w:numFmt w:val="bullet"/>
      <w:lvlText w:val="•"/>
      <w:lvlJc w:val="left"/>
      <w:pPr>
        <w:ind w:left="7755" w:hanging="265"/>
      </w:pPr>
      <w:rPr>
        <w:rFonts w:hint="default"/>
      </w:rPr>
    </w:lvl>
  </w:abstractNum>
  <w:abstractNum w:abstractNumId="10">
    <w:multiLevelType w:val="hybridMultilevel"/>
    <w:lvl w:ilvl="0">
      <w:start w:val="1"/>
      <w:numFmt w:val="bullet"/>
      <w:lvlText w:val="-"/>
      <w:lvlJc w:val="left"/>
      <w:pPr>
        <w:ind w:left="821" w:hanging="360"/>
      </w:pPr>
      <w:rPr>
        <w:rFonts w:hint="default" w:ascii="Arial" w:hAnsi="Arial" w:eastAsia="Arial" w:cs="Arial"/>
        <w:spacing w:val="-4"/>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9">
    <w:multiLevelType w:val="hybridMultilevel"/>
    <w:lvl w:ilvl="0">
      <w:start w:val="1"/>
      <w:numFmt w:val="decimal"/>
      <w:lvlText w:val="%1."/>
      <w:lvlJc w:val="left"/>
      <w:pPr>
        <w:ind w:left="821" w:hanging="360"/>
        <w:jc w:val="left"/>
      </w:pPr>
      <w:rPr>
        <w:rFonts w:hint="default" w:ascii="Arial" w:hAnsi="Arial" w:eastAsia="Arial" w:cs="Arial"/>
        <w:spacing w:val="-6"/>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8">
    <w:multiLevelType w:val="hybridMultilevel"/>
    <w:lvl w:ilvl="0">
      <w:start w:val="1"/>
      <w:numFmt w:val="decimal"/>
      <w:lvlText w:val="%1."/>
      <w:lvlJc w:val="left"/>
      <w:pPr>
        <w:ind w:left="821" w:hanging="360"/>
        <w:jc w:val="left"/>
      </w:pPr>
      <w:rPr>
        <w:rFonts w:hint="default" w:ascii="Arial" w:hAnsi="Arial" w:eastAsia="Arial" w:cs="Arial"/>
        <w:spacing w:val="-2"/>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7">
    <w:multiLevelType w:val="hybridMultilevel"/>
    <w:lvl w:ilvl="0">
      <w:start w:val="1"/>
      <w:numFmt w:val="upperLetter"/>
      <w:lvlText w:val="%1."/>
      <w:lvlJc w:val="left"/>
      <w:pPr>
        <w:ind w:left="886" w:hanging="425"/>
        <w:jc w:val="left"/>
      </w:pPr>
      <w:rPr>
        <w:rFonts w:hint="default" w:ascii="Arial" w:hAnsi="Arial" w:eastAsia="Arial" w:cs="Arial"/>
        <w:spacing w:val="-1"/>
        <w:w w:val="100"/>
        <w:sz w:val="24"/>
        <w:szCs w:val="24"/>
      </w:rPr>
    </w:lvl>
    <w:lvl w:ilvl="1">
      <w:start w:val="1"/>
      <w:numFmt w:val="decimal"/>
      <w:lvlText w:val="%2."/>
      <w:lvlJc w:val="left"/>
      <w:pPr>
        <w:ind w:left="821" w:hanging="360"/>
        <w:jc w:val="left"/>
      </w:pPr>
      <w:rPr>
        <w:rFonts w:hint="default" w:ascii="Arial" w:hAnsi="Arial" w:eastAsia="Arial" w:cs="Arial"/>
        <w:spacing w:val="-6"/>
        <w:w w:val="99"/>
        <w:sz w:val="24"/>
        <w:szCs w:val="24"/>
      </w:rPr>
    </w:lvl>
    <w:lvl w:ilvl="2">
      <w:start w:val="1"/>
      <w:numFmt w:val="bullet"/>
      <w:lvlText w:val="•"/>
      <w:lvlJc w:val="left"/>
      <w:pPr>
        <w:ind w:left="1788" w:hanging="360"/>
      </w:pPr>
      <w:rPr>
        <w:rFonts w:hint="default"/>
      </w:rPr>
    </w:lvl>
    <w:lvl w:ilvl="3">
      <w:start w:val="1"/>
      <w:numFmt w:val="bullet"/>
      <w:lvlText w:val="•"/>
      <w:lvlJc w:val="left"/>
      <w:pPr>
        <w:ind w:left="2697"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515" w:hanging="360"/>
      </w:pPr>
      <w:rPr>
        <w:rFonts w:hint="default"/>
      </w:rPr>
    </w:lvl>
    <w:lvl w:ilvl="6">
      <w:start w:val="1"/>
      <w:numFmt w:val="bullet"/>
      <w:lvlText w:val="•"/>
      <w:lvlJc w:val="left"/>
      <w:pPr>
        <w:ind w:left="5424" w:hanging="360"/>
      </w:pPr>
      <w:rPr>
        <w:rFonts w:hint="default"/>
      </w:rPr>
    </w:lvl>
    <w:lvl w:ilvl="7">
      <w:start w:val="1"/>
      <w:numFmt w:val="bullet"/>
      <w:lvlText w:val="•"/>
      <w:lvlJc w:val="left"/>
      <w:pPr>
        <w:ind w:left="6333" w:hanging="360"/>
      </w:pPr>
      <w:rPr>
        <w:rFonts w:hint="default"/>
      </w:rPr>
    </w:lvl>
    <w:lvl w:ilvl="8">
      <w:start w:val="1"/>
      <w:numFmt w:val="bullet"/>
      <w:lvlText w:val="•"/>
      <w:lvlJc w:val="left"/>
      <w:pPr>
        <w:ind w:left="7242" w:hanging="360"/>
      </w:pPr>
      <w:rPr>
        <w:rFonts w:hint="default"/>
      </w:rPr>
    </w:lvl>
  </w:abstractNum>
  <w:abstractNum w:abstractNumId="6">
    <w:multiLevelType w:val="hybridMultilevel"/>
    <w:lvl w:ilvl="0">
      <w:start w:val="1"/>
      <w:numFmt w:val="bullet"/>
      <w:lvlText w:val="o"/>
      <w:lvlJc w:val="left"/>
      <w:pPr>
        <w:ind w:left="1661" w:hanging="361"/>
      </w:pPr>
      <w:rPr>
        <w:rFonts w:hint="default" w:ascii="Courier New" w:hAnsi="Courier New" w:eastAsia="Courier New" w:cs="Courier New"/>
        <w:spacing w:val="-5"/>
        <w:w w:val="99"/>
        <w:sz w:val="24"/>
        <w:szCs w:val="24"/>
      </w:rPr>
    </w:lvl>
    <w:lvl w:ilvl="1">
      <w:start w:val="1"/>
      <w:numFmt w:val="bullet"/>
      <w:lvlText w:val="•"/>
      <w:lvlJc w:val="left"/>
      <w:pPr>
        <w:ind w:left="2153" w:hanging="361"/>
      </w:pPr>
      <w:rPr>
        <w:rFonts w:hint="default"/>
      </w:rPr>
    </w:lvl>
    <w:lvl w:ilvl="2">
      <w:start w:val="1"/>
      <w:numFmt w:val="bullet"/>
      <w:lvlText w:val="•"/>
      <w:lvlJc w:val="left"/>
      <w:pPr>
        <w:ind w:left="2646" w:hanging="361"/>
      </w:pPr>
      <w:rPr>
        <w:rFonts w:hint="default"/>
      </w:rPr>
    </w:lvl>
    <w:lvl w:ilvl="3">
      <w:start w:val="1"/>
      <w:numFmt w:val="bullet"/>
      <w:lvlText w:val="•"/>
      <w:lvlJc w:val="left"/>
      <w:pPr>
        <w:ind w:left="3140" w:hanging="361"/>
      </w:pPr>
      <w:rPr>
        <w:rFonts w:hint="default"/>
      </w:rPr>
    </w:lvl>
    <w:lvl w:ilvl="4">
      <w:start w:val="1"/>
      <w:numFmt w:val="bullet"/>
      <w:lvlText w:val="•"/>
      <w:lvlJc w:val="left"/>
      <w:pPr>
        <w:ind w:left="3633" w:hanging="361"/>
      </w:pPr>
      <w:rPr>
        <w:rFonts w:hint="default"/>
      </w:rPr>
    </w:lvl>
    <w:lvl w:ilvl="5">
      <w:start w:val="1"/>
      <w:numFmt w:val="bullet"/>
      <w:lvlText w:val="•"/>
      <w:lvlJc w:val="left"/>
      <w:pPr>
        <w:ind w:left="4126" w:hanging="361"/>
      </w:pPr>
      <w:rPr>
        <w:rFonts w:hint="default"/>
      </w:rPr>
    </w:lvl>
    <w:lvl w:ilvl="6">
      <w:start w:val="1"/>
      <w:numFmt w:val="bullet"/>
      <w:lvlText w:val="•"/>
      <w:lvlJc w:val="left"/>
      <w:pPr>
        <w:ind w:left="4620" w:hanging="361"/>
      </w:pPr>
      <w:rPr>
        <w:rFonts w:hint="default"/>
      </w:rPr>
    </w:lvl>
    <w:lvl w:ilvl="7">
      <w:start w:val="1"/>
      <w:numFmt w:val="bullet"/>
      <w:lvlText w:val="•"/>
      <w:lvlJc w:val="left"/>
      <w:pPr>
        <w:ind w:left="5113" w:hanging="361"/>
      </w:pPr>
      <w:rPr>
        <w:rFonts w:hint="default"/>
      </w:rPr>
    </w:lvl>
    <w:lvl w:ilvl="8">
      <w:start w:val="1"/>
      <w:numFmt w:val="bullet"/>
      <w:lvlText w:val="•"/>
      <w:lvlJc w:val="left"/>
      <w:pPr>
        <w:ind w:left="5606" w:hanging="361"/>
      </w:pPr>
      <w:rPr>
        <w:rFonts w:hint="default"/>
      </w:rPr>
    </w:lvl>
  </w:abstractNum>
  <w:abstractNum w:abstractNumId="5">
    <w:multiLevelType w:val="hybridMultilevel"/>
    <w:lvl w:ilvl="0">
      <w:start w:val="1"/>
      <w:numFmt w:val="decimal"/>
      <w:lvlText w:val="%1."/>
      <w:lvlJc w:val="left"/>
      <w:pPr>
        <w:ind w:left="821" w:hanging="360"/>
        <w:jc w:val="right"/>
      </w:pPr>
      <w:rPr>
        <w:rFonts w:hint="default" w:ascii="Arial" w:hAnsi="Arial" w:eastAsia="Arial" w:cs="Arial"/>
        <w:spacing w:val="-7"/>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
    <w:multiLevelType w:val="hybridMultilevel"/>
    <w:lvl w:ilvl="0">
      <w:start w:val="1"/>
      <w:numFmt w:val="bullet"/>
      <w:lvlText w:val="-"/>
      <w:lvlJc w:val="left"/>
      <w:pPr>
        <w:ind w:left="245" w:hanging="145"/>
      </w:pPr>
      <w:rPr>
        <w:rFonts w:hint="default" w:ascii="Arial" w:hAnsi="Arial" w:eastAsia="Arial" w:cs="Arial"/>
        <w:i/>
        <w:w w:val="99"/>
        <w:sz w:val="24"/>
        <w:szCs w:val="24"/>
      </w:rPr>
    </w:lvl>
    <w:lvl w:ilvl="1">
      <w:start w:val="1"/>
      <w:numFmt w:val="bullet"/>
      <w:lvlText w:val=""/>
      <w:lvlJc w:val="left"/>
      <w:pPr>
        <w:ind w:left="821" w:hanging="360"/>
      </w:pPr>
      <w:rPr>
        <w:rFonts w:hint="default" w:ascii="Symbol" w:hAnsi="Symbol" w:eastAsia="Symbol" w:cs="Symbol"/>
        <w:w w:val="100"/>
        <w:sz w:val="24"/>
        <w:szCs w:val="24"/>
      </w:rPr>
    </w:lvl>
    <w:lvl w:ilvl="2">
      <w:start w:val="1"/>
      <w:numFmt w:val="bullet"/>
      <w:lvlText w:val=""/>
      <w:lvlJc w:val="left"/>
      <w:pPr>
        <w:ind w:left="1541" w:hanging="361"/>
      </w:pPr>
      <w:rPr>
        <w:rFonts w:hint="default" w:ascii="Symbol" w:hAnsi="Symbol" w:eastAsia="Symbol" w:cs="Symbol"/>
        <w:w w:val="100"/>
        <w:sz w:val="24"/>
        <w:szCs w:val="24"/>
      </w:rPr>
    </w:lvl>
    <w:lvl w:ilvl="3">
      <w:start w:val="1"/>
      <w:numFmt w:val="bullet"/>
      <w:lvlText w:val="•"/>
      <w:lvlJc w:val="left"/>
      <w:pPr>
        <w:ind w:left="2480" w:hanging="361"/>
      </w:pPr>
      <w:rPr>
        <w:rFonts w:hint="default"/>
      </w:rPr>
    </w:lvl>
    <w:lvl w:ilvl="4">
      <w:start w:val="1"/>
      <w:numFmt w:val="bullet"/>
      <w:lvlText w:val="•"/>
      <w:lvlJc w:val="left"/>
      <w:pPr>
        <w:ind w:left="3420" w:hanging="361"/>
      </w:pPr>
      <w:rPr>
        <w:rFonts w:hint="default"/>
      </w:rPr>
    </w:lvl>
    <w:lvl w:ilvl="5">
      <w:start w:val="1"/>
      <w:numFmt w:val="bullet"/>
      <w:lvlText w:val="•"/>
      <w:lvlJc w:val="left"/>
      <w:pPr>
        <w:ind w:left="4360" w:hanging="361"/>
      </w:pPr>
      <w:rPr>
        <w:rFonts w:hint="default"/>
      </w:rPr>
    </w:lvl>
    <w:lvl w:ilvl="6">
      <w:start w:val="1"/>
      <w:numFmt w:val="bullet"/>
      <w:lvlText w:val="•"/>
      <w:lvlJc w:val="left"/>
      <w:pPr>
        <w:ind w:left="5300" w:hanging="361"/>
      </w:pPr>
      <w:rPr>
        <w:rFonts w:hint="default"/>
      </w:rPr>
    </w:lvl>
    <w:lvl w:ilvl="7">
      <w:start w:val="1"/>
      <w:numFmt w:val="bullet"/>
      <w:lvlText w:val="•"/>
      <w:lvlJc w:val="left"/>
      <w:pPr>
        <w:ind w:left="6240" w:hanging="361"/>
      </w:pPr>
      <w:rPr>
        <w:rFonts w:hint="default"/>
      </w:rPr>
    </w:lvl>
    <w:lvl w:ilvl="8">
      <w:start w:val="1"/>
      <w:numFmt w:val="bullet"/>
      <w:lvlText w:val="•"/>
      <w:lvlJc w:val="left"/>
      <w:pPr>
        <w:ind w:left="7180" w:hanging="361"/>
      </w:pPr>
      <w:rPr>
        <w:rFonts w:hint="default"/>
      </w:rPr>
    </w:lvl>
  </w:abstractNum>
  <w:abstractNum w:abstractNumId="3">
    <w:multiLevelType w:val="hybridMultilevel"/>
    <w:lvl w:ilvl="0">
      <w:start w:val="1"/>
      <w:numFmt w:val="bullet"/>
      <w:lvlText w:val="-"/>
      <w:lvlJc w:val="left"/>
      <w:pPr>
        <w:ind w:left="821" w:hanging="360"/>
      </w:pPr>
      <w:rPr>
        <w:rFonts w:hint="default" w:ascii="Arial" w:hAnsi="Arial" w:eastAsia="Arial" w:cs="Arial"/>
        <w:spacing w:val="-7"/>
        <w:w w:val="99"/>
        <w:sz w:val="24"/>
        <w:szCs w:val="24"/>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2">
    <w:multiLevelType w:val="hybridMultilevel"/>
    <w:lvl w:ilvl="0">
      <w:start w:val="1"/>
      <w:numFmt w:val="bullet"/>
      <w:lvlText w:val="-"/>
      <w:lvlJc w:val="left"/>
      <w:pPr>
        <w:ind w:left="941" w:hanging="360"/>
      </w:pPr>
      <w:rPr>
        <w:rFonts w:hint="default" w:ascii="Arial" w:hAnsi="Arial" w:eastAsia="Arial" w:cs="Arial"/>
        <w:spacing w:val="-6"/>
        <w:w w:val="99"/>
        <w:sz w:val="24"/>
        <w:szCs w:val="24"/>
      </w:rPr>
    </w:lvl>
    <w:lvl w:ilvl="1">
      <w:start w:val="1"/>
      <w:numFmt w:val="bullet"/>
      <w:lvlText w:val="•"/>
      <w:lvlJc w:val="left"/>
      <w:pPr>
        <w:ind w:left="1764" w:hanging="360"/>
      </w:pPr>
      <w:rPr>
        <w:rFonts w:hint="default"/>
      </w:rPr>
    </w:lvl>
    <w:lvl w:ilvl="2">
      <w:start w:val="1"/>
      <w:numFmt w:val="bullet"/>
      <w:lvlText w:val="•"/>
      <w:lvlJc w:val="left"/>
      <w:pPr>
        <w:ind w:left="2588" w:hanging="360"/>
      </w:pPr>
      <w:rPr>
        <w:rFonts w:hint="default"/>
      </w:rPr>
    </w:lvl>
    <w:lvl w:ilvl="3">
      <w:start w:val="1"/>
      <w:numFmt w:val="bullet"/>
      <w:lvlText w:val="•"/>
      <w:lvlJc w:val="left"/>
      <w:pPr>
        <w:ind w:left="3412" w:hanging="360"/>
      </w:pPr>
      <w:rPr>
        <w:rFonts w:hint="default"/>
      </w:rPr>
    </w:lvl>
    <w:lvl w:ilvl="4">
      <w:start w:val="1"/>
      <w:numFmt w:val="bullet"/>
      <w:lvlText w:val="•"/>
      <w:lvlJc w:val="left"/>
      <w:pPr>
        <w:ind w:left="4236" w:hanging="360"/>
      </w:pPr>
      <w:rPr>
        <w:rFonts w:hint="default"/>
      </w:rPr>
    </w:lvl>
    <w:lvl w:ilvl="5">
      <w:start w:val="1"/>
      <w:numFmt w:val="bullet"/>
      <w:lvlText w:val="•"/>
      <w:lvlJc w:val="left"/>
      <w:pPr>
        <w:ind w:left="5060" w:hanging="360"/>
      </w:pPr>
      <w:rPr>
        <w:rFonts w:hint="default"/>
      </w:rPr>
    </w:lvl>
    <w:lvl w:ilvl="6">
      <w:start w:val="1"/>
      <w:numFmt w:val="bullet"/>
      <w:lvlText w:val="•"/>
      <w:lvlJc w:val="left"/>
      <w:pPr>
        <w:ind w:left="5884" w:hanging="360"/>
      </w:pPr>
      <w:rPr>
        <w:rFonts w:hint="default"/>
      </w:rPr>
    </w:lvl>
    <w:lvl w:ilvl="7">
      <w:start w:val="1"/>
      <w:numFmt w:val="bullet"/>
      <w:lvlText w:val="•"/>
      <w:lvlJc w:val="left"/>
      <w:pPr>
        <w:ind w:left="6708" w:hanging="360"/>
      </w:pPr>
      <w:rPr>
        <w:rFonts w:hint="default"/>
      </w:rPr>
    </w:lvl>
    <w:lvl w:ilvl="8">
      <w:start w:val="1"/>
      <w:numFmt w:val="bullet"/>
      <w:lvlText w:val="•"/>
      <w:lvlJc w:val="left"/>
      <w:pPr>
        <w:ind w:left="7532" w:hanging="360"/>
      </w:pPr>
      <w:rPr>
        <w:rFonts w:hint="default"/>
      </w:rPr>
    </w:lvl>
  </w:abstractNum>
  <w:abstractNum w:abstractNumId="1">
    <w:multiLevelType w:val="hybridMultilevel"/>
    <w:lvl w:ilvl="0">
      <w:start w:val="1"/>
      <w:numFmt w:val="bullet"/>
      <w:lvlText w:val="-"/>
      <w:lvlJc w:val="left"/>
      <w:pPr>
        <w:ind w:left="1181" w:hanging="360"/>
      </w:pPr>
      <w:rPr>
        <w:rFonts w:hint="default" w:ascii="Arial" w:hAnsi="Arial" w:eastAsia="Arial" w:cs="Arial"/>
        <w:spacing w:val="-5"/>
        <w:w w:val="99"/>
        <w:sz w:val="22"/>
        <w:szCs w:val="22"/>
      </w:rPr>
    </w:lvl>
    <w:lvl w:ilvl="1">
      <w:start w:val="1"/>
      <w:numFmt w:val="bullet"/>
      <w:lvlText w:val="•"/>
      <w:lvlJc w:val="left"/>
      <w:pPr>
        <w:ind w:left="1968" w:hanging="360"/>
      </w:pPr>
      <w:rPr>
        <w:rFonts w:hint="default"/>
      </w:rPr>
    </w:lvl>
    <w:lvl w:ilvl="2">
      <w:start w:val="1"/>
      <w:numFmt w:val="bullet"/>
      <w:lvlText w:val="•"/>
      <w:lvlJc w:val="left"/>
      <w:pPr>
        <w:ind w:left="2756" w:hanging="360"/>
      </w:pPr>
      <w:rPr>
        <w:rFonts w:hint="default"/>
      </w:rPr>
    </w:lvl>
    <w:lvl w:ilvl="3">
      <w:start w:val="1"/>
      <w:numFmt w:val="bullet"/>
      <w:lvlText w:val="•"/>
      <w:lvlJc w:val="left"/>
      <w:pPr>
        <w:ind w:left="3544" w:hanging="360"/>
      </w:pPr>
      <w:rPr>
        <w:rFonts w:hint="default"/>
      </w:rPr>
    </w:lvl>
    <w:lvl w:ilvl="4">
      <w:start w:val="1"/>
      <w:numFmt w:val="bullet"/>
      <w:lvlText w:val="•"/>
      <w:lvlJc w:val="left"/>
      <w:pPr>
        <w:ind w:left="433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696" w:hanging="360"/>
      </w:pPr>
      <w:rPr>
        <w:rFonts w:hint="default"/>
      </w:rPr>
    </w:lvl>
    <w:lvl w:ilvl="8">
      <w:start w:val="1"/>
      <w:numFmt w:val="bullet"/>
      <w:lvlText w:val="•"/>
      <w:lvlJc w:val="left"/>
      <w:pPr>
        <w:ind w:left="7484" w:hanging="360"/>
      </w:pPr>
      <w:rPr>
        <w:rFonts w:hint="default"/>
      </w:rPr>
    </w:lvl>
  </w:abstractNum>
  <w:abstractNum w:abstractNumId="0">
    <w:multiLevelType w:val="hybridMultilevel"/>
    <w:lvl w:ilvl="0">
      <w:start w:val="5"/>
      <w:numFmt w:val="upperLetter"/>
      <w:lvlText w:val="%1."/>
      <w:lvlJc w:val="left"/>
      <w:pPr>
        <w:ind w:left="2886" w:hanging="245"/>
        <w:jc w:val="left"/>
      </w:pPr>
      <w:rPr>
        <w:rFonts w:hint="default" w:ascii="Arial" w:hAnsi="Arial" w:eastAsia="Arial" w:cs="Arial"/>
        <w:b/>
        <w:bCs/>
        <w:spacing w:val="0"/>
        <w:w w:val="100"/>
        <w:sz w:val="20"/>
        <w:szCs w:val="20"/>
      </w:rPr>
    </w:lvl>
    <w:lvl w:ilvl="1">
      <w:start w:val="13"/>
      <w:numFmt w:val="upperLetter"/>
      <w:lvlText w:val="%2."/>
      <w:lvlJc w:val="left"/>
      <w:pPr>
        <w:ind w:left="2571" w:hanging="275"/>
        <w:jc w:val="left"/>
      </w:pPr>
      <w:rPr>
        <w:rFonts w:hint="default" w:ascii="Arial" w:hAnsi="Arial" w:eastAsia="Arial" w:cs="Arial"/>
        <w:b/>
        <w:bCs/>
        <w:spacing w:val="-2"/>
        <w:w w:val="99"/>
        <w:sz w:val="20"/>
        <w:szCs w:val="20"/>
      </w:rPr>
    </w:lvl>
    <w:lvl w:ilvl="2">
      <w:start w:val="1"/>
      <w:numFmt w:val="decimal"/>
      <w:lvlText w:val="%3."/>
      <w:lvlJc w:val="left"/>
      <w:pPr>
        <w:ind w:left="4027" w:hanging="361"/>
        <w:jc w:val="left"/>
      </w:pPr>
      <w:rPr>
        <w:rFonts w:hint="default" w:ascii="Arial" w:hAnsi="Arial" w:eastAsia="Arial" w:cs="Arial"/>
        <w:b/>
        <w:bCs/>
        <w:spacing w:val="-9"/>
        <w:w w:val="99"/>
        <w:sz w:val="24"/>
        <w:szCs w:val="24"/>
      </w:rPr>
    </w:lvl>
    <w:lvl w:ilvl="3">
      <w:start w:val="1"/>
      <w:numFmt w:val="bullet"/>
      <w:lvlText w:val="•"/>
      <w:lvlJc w:val="left"/>
      <w:pPr>
        <w:ind w:left="4635" w:hanging="361"/>
      </w:pPr>
      <w:rPr>
        <w:rFonts w:hint="default"/>
      </w:rPr>
    </w:lvl>
    <w:lvl w:ilvl="4">
      <w:start w:val="1"/>
      <w:numFmt w:val="bullet"/>
      <w:lvlText w:val="•"/>
      <w:lvlJc w:val="left"/>
      <w:pPr>
        <w:ind w:left="5250" w:hanging="361"/>
      </w:pPr>
      <w:rPr>
        <w:rFonts w:hint="default"/>
      </w:rPr>
    </w:lvl>
    <w:lvl w:ilvl="5">
      <w:start w:val="1"/>
      <w:numFmt w:val="bullet"/>
      <w:lvlText w:val="•"/>
      <w:lvlJc w:val="left"/>
      <w:pPr>
        <w:ind w:left="5865" w:hanging="361"/>
      </w:pPr>
      <w:rPr>
        <w:rFonts w:hint="default"/>
      </w:rPr>
    </w:lvl>
    <w:lvl w:ilvl="6">
      <w:start w:val="1"/>
      <w:numFmt w:val="bullet"/>
      <w:lvlText w:val="•"/>
      <w:lvlJc w:val="left"/>
      <w:pPr>
        <w:ind w:left="6480" w:hanging="361"/>
      </w:pPr>
      <w:rPr>
        <w:rFonts w:hint="default"/>
      </w:rPr>
    </w:lvl>
    <w:lvl w:ilvl="7">
      <w:start w:val="1"/>
      <w:numFmt w:val="bullet"/>
      <w:lvlText w:val="•"/>
      <w:lvlJc w:val="left"/>
      <w:pPr>
        <w:ind w:left="7095" w:hanging="361"/>
      </w:pPr>
      <w:rPr>
        <w:rFonts w:hint="default"/>
      </w:rPr>
    </w:lvl>
    <w:lvl w:ilvl="8">
      <w:start w:val="1"/>
      <w:numFmt w:val="bullet"/>
      <w:lvlText w:val="•"/>
      <w:lvlJc w:val="left"/>
      <w:pPr>
        <w:ind w:left="7710" w:hanging="361"/>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59"/>
      <w:ind w:left="100" w:right="41"/>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55"/>
      <w:ind w:left="100"/>
      <w:jc w:val="both"/>
      <w:outlineLvl w:val="1"/>
    </w:pPr>
    <w:rPr>
      <w:rFonts w:ascii="Arial" w:hAnsi="Arial" w:eastAsia="Arial" w:cs="Arial"/>
      <w:b/>
      <w:bCs/>
      <w:sz w:val="24"/>
      <w:szCs w:val="24"/>
    </w:rPr>
  </w:style>
  <w:style w:styleId="Heading2" w:type="paragraph">
    <w:name w:val="Heading 2"/>
    <w:basedOn w:val="Normal"/>
    <w:uiPriority w:val="1"/>
    <w:qFormat/>
    <w:pPr>
      <w:ind w:left="100"/>
      <w:jc w:val="center"/>
      <w:outlineLvl w:val="2"/>
    </w:pPr>
    <w:rPr>
      <w:rFonts w:ascii="Arial" w:hAnsi="Arial" w:eastAsia="Arial" w:cs="Arial"/>
      <w:b/>
      <w:bCs/>
      <w:i/>
      <w:sz w:val="24"/>
      <w:szCs w:val="24"/>
    </w:rPr>
  </w:style>
  <w:style w:styleId="ListParagraph" w:type="paragraph">
    <w:name w:val="List Paragraph"/>
    <w:basedOn w:val="Normal"/>
    <w:uiPriority w:val="1"/>
    <w:qFormat/>
    <w:pPr>
      <w:ind w:left="821" w:hanging="360"/>
    </w:pPr>
    <w:rPr>
      <w:rFonts w:ascii="Arial" w:hAnsi="Arial" w:eastAsia="Arial" w:cs="Arial"/>
    </w:rPr>
  </w:style>
  <w:style w:styleId="TableParagraph" w:type="paragraph">
    <w:name w:val="Table Paragraph"/>
    <w:basedOn w:val="Normal"/>
    <w:uiPriority w:val="1"/>
    <w:qFormat/>
    <w:pPr>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lara lizarraga</dc:creator>
  <dcterms:created xsi:type="dcterms:W3CDTF">2017-05-20T02:53:22Z</dcterms:created>
  <dcterms:modified xsi:type="dcterms:W3CDTF">2017-05-20T02:53:22Z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vt:lpwstr>
  </property>
  <property fmtid="{D5CDD505-2E9C-101B-9397-08002B2CF9AE}" pid="4" name="LastSaved">
    <vt:filetime>2017-05-20T00:00:00Z</vt:filetime>
  </property>
</Properties>
</file>