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A25" w:rsidRPr="00E5202D" w:rsidRDefault="00651A25" w:rsidP="00E5202D">
      <w:pPr>
        <w:spacing w:after="120"/>
        <w:jc w:val="center"/>
        <w:rPr>
          <w:rFonts w:ascii="Arial" w:hAnsi="Arial" w:cs="Arial"/>
          <w:b/>
          <w:sz w:val="32"/>
        </w:rPr>
      </w:pPr>
      <w:r w:rsidRPr="00E5202D">
        <w:rPr>
          <w:rFonts w:ascii="Arial" w:hAnsi="Arial" w:cs="Arial"/>
          <w:b/>
          <w:sz w:val="32"/>
        </w:rPr>
        <w:t>Universidad Autónoma del Estado de México</w:t>
      </w:r>
    </w:p>
    <w:p w:rsidR="00F84BA5" w:rsidRPr="00E5202D" w:rsidRDefault="00F84BA5" w:rsidP="00F84BA5">
      <w:pPr>
        <w:spacing w:after="120"/>
        <w:jc w:val="center"/>
        <w:rPr>
          <w:rFonts w:ascii="Arial" w:hAnsi="Arial" w:cs="Arial"/>
          <w:b/>
          <w:sz w:val="32"/>
        </w:rPr>
      </w:pPr>
      <w:r w:rsidRPr="00E5202D">
        <w:rPr>
          <w:rFonts w:ascii="Arial" w:hAnsi="Arial" w:cs="Arial"/>
          <w:b/>
          <w:sz w:val="32"/>
        </w:rPr>
        <w:t xml:space="preserve">Facultad de </w:t>
      </w:r>
      <w:r>
        <w:rPr>
          <w:rFonts w:ascii="Arial" w:hAnsi="Arial" w:cs="Arial"/>
          <w:b/>
          <w:sz w:val="32"/>
        </w:rPr>
        <w:t xml:space="preserve">Química </w:t>
      </w:r>
    </w:p>
    <w:p w:rsidR="00F84BA5" w:rsidRDefault="00F84BA5" w:rsidP="00F84BA5">
      <w:pPr>
        <w:spacing w:after="120"/>
        <w:jc w:val="center"/>
        <w:rPr>
          <w:rFonts w:ascii="Arial" w:hAnsi="Arial" w:cs="Arial"/>
          <w:b/>
          <w:bCs/>
          <w:sz w:val="32"/>
          <w:lang w:val="es-ES"/>
        </w:rPr>
      </w:pPr>
      <w:r>
        <w:rPr>
          <w:rFonts w:ascii="Arial" w:hAnsi="Arial" w:cs="Arial"/>
          <w:b/>
          <w:bCs/>
          <w:sz w:val="32"/>
          <w:lang w:val="es-ES"/>
        </w:rPr>
        <w:t>Licenciatura en Química Farmacéutica Biológica</w:t>
      </w:r>
    </w:p>
    <w:p w:rsidR="00F84BA5" w:rsidRPr="00E5202D" w:rsidRDefault="00F84BA5" w:rsidP="00F84BA5">
      <w:pPr>
        <w:spacing w:after="120"/>
        <w:jc w:val="center"/>
        <w:rPr>
          <w:rFonts w:ascii="Arial" w:hAnsi="Arial" w:cs="Arial"/>
          <w:b/>
          <w:sz w:val="32"/>
        </w:rPr>
      </w:pPr>
    </w:p>
    <w:p w:rsidR="00960004" w:rsidRDefault="00F84BA5" w:rsidP="00E5202D">
      <w:pPr>
        <w:spacing w:after="120"/>
        <w:jc w:val="center"/>
        <w:rPr>
          <w:rFonts w:ascii="Arial" w:hAnsi="Arial" w:cs="Arial"/>
          <w:b/>
          <w:bCs/>
          <w:sz w:val="32"/>
          <w:lang w:val="es-ES"/>
        </w:rPr>
      </w:pPr>
      <w:r w:rsidRPr="007819D2">
        <w:rPr>
          <w:rFonts w:ascii="Calibri" w:eastAsia="Calibri" w:hAnsi="Calibri"/>
          <w:noProof/>
          <w:sz w:val="22"/>
          <w:szCs w:val="22"/>
          <w:lang w:eastAsia="es-MX"/>
        </w:rPr>
        <w:drawing>
          <wp:inline distT="0" distB="0" distL="0" distR="0">
            <wp:extent cx="2187245" cy="1889546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245" cy="188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5C0" w:rsidRDefault="007725C0" w:rsidP="00651A25">
      <w:pPr>
        <w:rPr>
          <w:rFonts w:ascii="Arial" w:hAnsi="Arial" w:cs="Arial"/>
        </w:rPr>
      </w:pPr>
    </w:p>
    <w:p w:rsidR="002E05B3" w:rsidRDefault="002E05B3" w:rsidP="00651A25">
      <w:pPr>
        <w:rPr>
          <w:rFonts w:ascii="Arial" w:hAnsi="Arial" w:cs="Arial"/>
        </w:rPr>
      </w:pPr>
    </w:p>
    <w:p w:rsidR="00651A25" w:rsidRDefault="00CD338D" w:rsidP="00651A25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Guía Pedagógica</w:t>
      </w:r>
      <w:r w:rsidR="00AB1912">
        <w:rPr>
          <w:rFonts w:ascii="Arial" w:hAnsi="Arial" w:cs="Arial"/>
          <w:b/>
          <w:sz w:val="32"/>
        </w:rPr>
        <w:t>:</w:t>
      </w:r>
    </w:p>
    <w:p w:rsidR="004D6D83" w:rsidRDefault="004D6D83" w:rsidP="00651A25">
      <w:pPr>
        <w:jc w:val="center"/>
        <w:rPr>
          <w:rFonts w:ascii="Arial" w:hAnsi="Arial" w:cs="Arial"/>
          <w:b/>
          <w:sz w:val="32"/>
        </w:rPr>
      </w:pPr>
    </w:p>
    <w:p w:rsidR="00651A25" w:rsidRPr="00FD7558" w:rsidRDefault="00A511CA" w:rsidP="00FD7558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Desarrollo Analítico </w:t>
      </w:r>
    </w:p>
    <w:p w:rsidR="002668A7" w:rsidRDefault="002668A7" w:rsidP="00651A25">
      <w:pPr>
        <w:jc w:val="center"/>
        <w:rPr>
          <w:rFonts w:ascii="Arial" w:hAnsi="Arial" w:cs="Arial"/>
        </w:rPr>
      </w:pPr>
    </w:p>
    <w:p w:rsidR="002668A7" w:rsidRDefault="002668A7" w:rsidP="00651A25">
      <w:pPr>
        <w:jc w:val="center"/>
        <w:rPr>
          <w:rFonts w:ascii="Arial" w:hAnsi="Arial" w:cs="Arial"/>
        </w:rPr>
      </w:pPr>
    </w:p>
    <w:p w:rsidR="002668A7" w:rsidRDefault="002668A7" w:rsidP="00651A25">
      <w:pPr>
        <w:jc w:val="center"/>
        <w:rPr>
          <w:rFonts w:ascii="Arial" w:hAnsi="Arial" w:cs="Arial"/>
        </w:rPr>
      </w:pPr>
    </w:p>
    <w:p w:rsidR="00651A25" w:rsidRDefault="00651A25" w:rsidP="00651A25">
      <w:pPr>
        <w:jc w:val="center"/>
        <w:rPr>
          <w:rFonts w:ascii="Arial" w:hAnsi="Arial" w:cs="Arial"/>
        </w:rPr>
      </w:pPr>
    </w:p>
    <w:p w:rsidR="00651A25" w:rsidRPr="009340C2" w:rsidRDefault="00651A25" w:rsidP="00651A25">
      <w:pPr>
        <w:jc w:val="center"/>
        <w:rPr>
          <w:rFonts w:ascii="Arial" w:hAnsi="Arial" w:cs="Arial"/>
        </w:rPr>
      </w:pPr>
    </w:p>
    <w:tbl>
      <w:tblPr>
        <w:tblW w:w="8816" w:type="dxa"/>
        <w:jc w:val="center"/>
        <w:tblLook w:val="04A0"/>
      </w:tblPr>
      <w:tblGrid>
        <w:gridCol w:w="1095"/>
        <w:gridCol w:w="937"/>
        <w:gridCol w:w="2669"/>
        <w:gridCol w:w="918"/>
        <w:gridCol w:w="749"/>
        <w:gridCol w:w="936"/>
        <w:gridCol w:w="1512"/>
      </w:tblGrid>
      <w:tr w:rsidR="00E33570" w:rsidRPr="009340C2" w:rsidTr="003F3C7B">
        <w:trPr>
          <w:trHeight w:val="305"/>
          <w:jc w:val="center"/>
        </w:trPr>
        <w:tc>
          <w:tcPr>
            <w:tcW w:w="1095" w:type="dxa"/>
            <w:vMerge w:val="restart"/>
            <w:shd w:val="clear" w:color="auto" w:fill="auto"/>
            <w:vAlign w:val="center"/>
          </w:tcPr>
          <w:p w:rsidR="00E33570" w:rsidRPr="00FC54DC" w:rsidRDefault="00E33570" w:rsidP="00313C24">
            <w:pPr>
              <w:rPr>
                <w:rFonts w:ascii="Arial" w:hAnsi="Arial" w:cs="Arial"/>
                <w:sz w:val="22"/>
                <w:szCs w:val="22"/>
              </w:rPr>
            </w:pPr>
            <w:r w:rsidRPr="00FC54DC">
              <w:rPr>
                <w:rFonts w:ascii="Arial" w:hAnsi="Arial" w:cs="Arial"/>
                <w:sz w:val="22"/>
                <w:szCs w:val="22"/>
              </w:rPr>
              <w:t>Elaboró:</w:t>
            </w:r>
          </w:p>
        </w:tc>
        <w:tc>
          <w:tcPr>
            <w:tcW w:w="527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33570" w:rsidRPr="00D11AC4" w:rsidRDefault="00A511CA" w:rsidP="002315E5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D. en C.Q. </w:t>
            </w:r>
            <w:r w:rsidR="00E97880">
              <w:rPr>
                <w:rFonts w:ascii="Arial" w:hAnsi="Arial" w:cs="Arial"/>
              </w:rPr>
              <w:t>Enrique Morales Avila</w:t>
            </w:r>
          </w:p>
        </w:tc>
        <w:tc>
          <w:tcPr>
            <w:tcW w:w="936" w:type="dxa"/>
            <w:vMerge w:val="restart"/>
            <w:shd w:val="clear" w:color="auto" w:fill="auto"/>
            <w:vAlign w:val="center"/>
          </w:tcPr>
          <w:p w:rsidR="00E33570" w:rsidRPr="00FC54DC" w:rsidRDefault="00E33570" w:rsidP="003F3C7B">
            <w:pPr>
              <w:rPr>
                <w:rFonts w:ascii="Arial" w:hAnsi="Arial" w:cs="Arial"/>
                <w:sz w:val="22"/>
                <w:szCs w:val="22"/>
              </w:rPr>
            </w:pPr>
            <w:r w:rsidRPr="00FC54DC">
              <w:rPr>
                <w:rFonts w:ascii="Arial" w:hAnsi="Arial" w:cs="Arial"/>
                <w:sz w:val="22"/>
                <w:szCs w:val="22"/>
              </w:rPr>
              <w:t>Fecha:</w:t>
            </w:r>
          </w:p>
        </w:tc>
        <w:tc>
          <w:tcPr>
            <w:tcW w:w="1512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33570" w:rsidRPr="00FC54DC" w:rsidRDefault="002B555F" w:rsidP="00A511C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14 junio </w:t>
            </w:r>
            <w:r w:rsidR="00A511CA">
              <w:rPr>
                <w:rFonts w:ascii="Arial" w:hAnsi="Arial" w:cs="Arial"/>
                <w:sz w:val="22"/>
                <w:szCs w:val="22"/>
              </w:rPr>
              <w:t>2017</w:t>
            </w:r>
          </w:p>
        </w:tc>
      </w:tr>
      <w:tr w:rsidR="00E33570" w:rsidRPr="009340C2" w:rsidTr="00FC54DC">
        <w:trPr>
          <w:trHeight w:val="305"/>
          <w:jc w:val="center"/>
        </w:trPr>
        <w:tc>
          <w:tcPr>
            <w:tcW w:w="1095" w:type="dxa"/>
            <w:vMerge/>
            <w:shd w:val="clear" w:color="auto" w:fill="auto"/>
            <w:vAlign w:val="center"/>
          </w:tcPr>
          <w:p w:rsidR="00E33570" w:rsidRPr="00FC54DC" w:rsidRDefault="00E33570" w:rsidP="00FC54DC">
            <w:pPr>
              <w:ind w:left="714" w:hanging="3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7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3570" w:rsidRPr="00D11AC4" w:rsidRDefault="00085734" w:rsidP="002315E5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 en C.A. Carlos Mejía Martínez</w:t>
            </w:r>
          </w:p>
        </w:tc>
        <w:tc>
          <w:tcPr>
            <w:tcW w:w="936" w:type="dxa"/>
            <w:vMerge/>
            <w:shd w:val="clear" w:color="auto" w:fill="auto"/>
            <w:vAlign w:val="center"/>
          </w:tcPr>
          <w:p w:rsidR="00E33570" w:rsidRPr="00FC54DC" w:rsidRDefault="00E33570" w:rsidP="00FC54DC">
            <w:pPr>
              <w:ind w:left="714" w:hanging="3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33570" w:rsidRPr="00FC54DC" w:rsidRDefault="00E33570" w:rsidP="00FC54DC">
            <w:pPr>
              <w:ind w:left="714" w:hanging="357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F3C7B" w:rsidRPr="009340C2" w:rsidTr="003F3C7B">
        <w:trPr>
          <w:trHeight w:val="359"/>
          <w:jc w:val="center"/>
        </w:trPr>
        <w:tc>
          <w:tcPr>
            <w:tcW w:w="1095" w:type="dxa"/>
            <w:vMerge/>
            <w:shd w:val="clear" w:color="auto" w:fill="auto"/>
            <w:vAlign w:val="center"/>
          </w:tcPr>
          <w:p w:rsidR="003F3C7B" w:rsidRPr="00FC54DC" w:rsidRDefault="003F3C7B" w:rsidP="00FC54DC">
            <w:pPr>
              <w:ind w:left="714" w:hanging="3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73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F3C7B" w:rsidRPr="00FC54DC" w:rsidRDefault="003F3C7B" w:rsidP="00313C2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36" w:type="dxa"/>
            <w:vMerge/>
            <w:shd w:val="clear" w:color="auto" w:fill="auto"/>
            <w:vAlign w:val="center"/>
          </w:tcPr>
          <w:p w:rsidR="003F3C7B" w:rsidRPr="00FC54DC" w:rsidRDefault="003F3C7B" w:rsidP="00FC54DC">
            <w:pPr>
              <w:ind w:left="714" w:hanging="3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F3C7B" w:rsidRPr="00FC54DC" w:rsidRDefault="003F3C7B" w:rsidP="00FC54DC">
            <w:pPr>
              <w:ind w:left="714" w:hanging="357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85848" w:rsidRPr="009340C2" w:rsidTr="00FC54DC">
        <w:trPr>
          <w:trHeight w:val="305"/>
          <w:jc w:val="center"/>
        </w:trPr>
        <w:tc>
          <w:tcPr>
            <w:tcW w:w="1095" w:type="dxa"/>
            <w:shd w:val="clear" w:color="auto" w:fill="auto"/>
            <w:vAlign w:val="center"/>
          </w:tcPr>
          <w:p w:rsidR="005C1538" w:rsidRPr="00FC54DC" w:rsidRDefault="005C1538" w:rsidP="00FC54DC">
            <w:pPr>
              <w:ind w:left="714" w:hanging="3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73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C1538" w:rsidRPr="00FC54DC" w:rsidRDefault="005C1538" w:rsidP="00FC54DC">
            <w:pPr>
              <w:ind w:left="714" w:hanging="3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36" w:type="dxa"/>
            <w:shd w:val="clear" w:color="auto" w:fill="auto"/>
            <w:vAlign w:val="center"/>
          </w:tcPr>
          <w:p w:rsidR="005C1538" w:rsidRPr="00FC54DC" w:rsidRDefault="005C1538" w:rsidP="00FC54DC">
            <w:pPr>
              <w:ind w:left="714" w:hanging="3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12" w:type="dxa"/>
            <w:shd w:val="clear" w:color="auto" w:fill="auto"/>
            <w:vAlign w:val="center"/>
          </w:tcPr>
          <w:p w:rsidR="005C1538" w:rsidRPr="00FC54DC" w:rsidRDefault="005C1538" w:rsidP="00FC54DC">
            <w:pPr>
              <w:ind w:left="714" w:hanging="357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F3C7B" w:rsidRPr="009340C2" w:rsidTr="00FC54DC">
        <w:trPr>
          <w:trHeight w:val="305"/>
          <w:jc w:val="center"/>
        </w:trPr>
        <w:tc>
          <w:tcPr>
            <w:tcW w:w="2032" w:type="dxa"/>
            <w:gridSpan w:val="2"/>
            <w:vMerge w:val="restart"/>
            <w:shd w:val="clear" w:color="auto" w:fill="auto"/>
            <w:vAlign w:val="center"/>
          </w:tcPr>
          <w:p w:rsidR="003F3C7B" w:rsidRPr="00FC54DC" w:rsidRDefault="003F3C7B" w:rsidP="00FC54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C54DC">
              <w:rPr>
                <w:rFonts w:ascii="Arial" w:hAnsi="Arial" w:cs="Arial"/>
                <w:sz w:val="22"/>
                <w:szCs w:val="22"/>
              </w:rPr>
              <w:t>Fecha de aprobación</w:t>
            </w:r>
          </w:p>
        </w:tc>
        <w:tc>
          <w:tcPr>
            <w:tcW w:w="2669" w:type="dxa"/>
            <w:shd w:val="clear" w:color="auto" w:fill="auto"/>
            <w:vAlign w:val="center"/>
          </w:tcPr>
          <w:p w:rsidR="003F3C7B" w:rsidRPr="00FC54DC" w:rsidRDefault="003F3C7B" w:rsidP="00313C24">
            <w:pPr>
              <w:rPr>
                <w:rFonts w:ascii="Arial" w:hAnsi="Arial" w:cs="Arial"/>
                <w:sz w:val="22"/>
                <w:szCs w:val="22"/>
              </w:rPr>
            </w:pPr>
            <w:r w:rsidRPr="00FC54DC">
              <w:rPr>
                <w:rFonts w:ascii="Arial" w:hAnsi="Arial" w:cs="Arial"/>
                <w:sz w:val="22"/>
                <w:szCs w:val="22"/>
              </w:rPr>
              <w:t>H. Consejo académico</w:t>
            </w:r>
          </w:p>
        </w:tc>
        <w:tc>
          <w:tcPr>
            <w:tcW w:w="918" w:type="dxa"/>
            <w:shd w:val="clear" w:color="auto" w:fill="auto"/>
            <w:vAlign w:val="center"/>
          </w:tcPr>
          <w:p w:rsidR="003F3C7B" w:rsidRPr="00FC54DC" w:rsidRDefault="003F3C7B" w:rsidP="00313C2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97" w:type="dxa"/>
            <w:gridSpan w:val="3"/>
            <w:shd w:val="clear" w:color="auto" w:fill="auto"/>
            <w:vAlign w:val="center"/>
          </w:tcPr>
          <w:p w:rsidR="003F3C7B" w:rsidRPr="00FC54DC" w:rsidRDefault="003F3C7B" w:rsidP="00313C24">
            <w:pPr>
              <w:rPr>
                <w:rFonts w:ascii="Arial" w:hAnsi="Arial" w:cs="Arial"/>
                <w:sz w:val="22"/>
                <w:szCs w:val="22"/>
              </w:rPr>
            </w:pPr>
            <w:r w:rsidRPr="00FC54DC">
              <w:rPr>
                <w:rFonts w:ascii="Arial" w:hAnsi="Arial" w:cs="Arial"/>
                <w:sz w:val="22"/>
                <w:szCs w:val="22"/>
              </w:rPr>
              <w:t>H. Consejo de Gobierno</w:t>
            </w:r>
          </w:p>
        </w:tc>
      </w:tr>
      <w:tr w:rsidR="003F3C7B" w:rsidRPr="009340C2" w:rsidTr="00FC54DC">
        <w:trPr>
          <w:trHeight w:val="305"/>
          <w:jc w:val="center"/>
        </w:trPr>
        <w:tc>
          <w:tcPr>
            <w:tcW w:w="2032" w:type="dxa"/>
            <w:gridSpan w:val="2"/>
            <w:vMerge/>
            <w:shd w:val="clear" w:color="auto" w:fill="auto"/>
            <w:vAlign w:val="center"/>
          </w:tcPr>
          <w:p w:rsidR="003F3C7B" w:rsidRPr="00FC54DC" w:rsidRDefault="003F3C7B" w:rsidP="00FC54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F3C7B" w:rsidRPr="00FC54DC" w:rsidRDefault="003F3C7B" w:rsidP="00FC54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18" w:type="dxa"/>
            <w:shd w:val="clear" w:color="auto" w:fill="auto"/>
            <w:vAlign w:val="center"/>
          </w:tcPr>
          <w:p w:rsidR="003F3C7B" w:rsidRPr="00FC54DC" w:rsidRDefault="003F3C7B" w:rsidP="00FC54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9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F3C7B" w:rsidRPr="00FC54DC" w:rsidRDefault="003F3C7B" w:rsidP="00FC54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51A25" w:rsidRDefault="00651A25">
      <w:pPr>
        <w:spacing w:after="200" w:line="276" w:lineRule="auto"/>
        <w:rPr>
          <w:rFonts w:ascii="Arial" w:hAnsi="Arial" w:cs="Arial"/>
          <w:b/>
          <w:sz w:val="28"/>
          <w:szCs w:val="28"/>
        </w:rPr>
      </w:pPr>
    </w:p>
    <w:p w:rsidR="00651A25" w:rsidRDefault="00651A25">
      <w:pPr>
        <w:spacing w:after="200"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651A25" w:rsidRDefault="00651A25" w:rsidP="001D517D">
      <w:pPr>
        <w:spacing w:before="60" w:after="60"/>
        <w:jc w:val="center"/>
        <w:rPr>
          <w:rFonts w:ascii="Arial" w:hAnsi="Arial" w:cs="Arial"/>
          <w:b/>
          <w:sz w:val="28"/>
          <w:szCs w:val="28"/>
        </w:rPr>
        <w:sectPr w:rsidR="00651A25" w:rsidSect="00651A25">
          <w:headerReference w:type="default" r:id="rId9"/>
          <w:footerReference w:type="default" r:id="rId10"/>
          <w:pgSz w:w="12240" w:h="15840" w:code="1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80782B" w:rsidRDefault="0080782B" w:rsidP="0080782B">
      <w:pPr>
        <w:spacing w:before="60" w:after="6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Índice</w:t>
      </w:r>
    </w:p>
    <w:p w:rsidR="0080782B" w:rsidRDefault="0080782B" w:rsidP="0080782B">
      <w:pPr>
        <w:spacing w:before="60" w:after="60"/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8571" w:type="dxa"/>
        <w:jc w:val="center"/>
        <w:tblBorders>
          <w:bottom w:val="single" w:sz="2" w:space="0" w:color="auto"/>
          <w:insideH w:val="single" w:sz="2" w:space="0" w:color="auto"/>
        </w:tblBorders>
        <w:tblLook w:val="01E0"/>
      </w:tblPr>
      <w:tblGrid>
        <w:gridCol w:w="7727"/>
        <w:gridCol w:w="844"/>
      </w:tblGrid>
      <w:tr w:rsidR="0080782B" w:rsidTr="002315E5">
        <w:trPr>
          <w:jc w:val="center"/>
        </w:trPr>
        <w:tc>
          <w:tcPr>
            <w:tcW w:w="7727" w:type="dxa"/>
            <w:vAlign w:val="center"/>
          </w:tcPr>
          <w:p w:rsidR="0080782B" w:rsidRDefault="0080782B" w:rsidP="002315E5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844" w:type="dxa"/>
            <w:vAlign w:val="center"/>
          </w:tcPr>
          <w:p w:rsidR="0080782B" w:rsidRDefault="0080782B" w:rsidP="002315E5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Pág.</w:t>
            </w:r>
          </w:p>
        </w:tc>
      </w:tr>
      <w:tr w:rsidR="0080782B" w:rsidTr="002315E5">
        <w:trPr>
          <w:trHeight w:val="618"/>
          <w:jc w:val="center"/>
        </w:trPr>
        <w:tc>
          <w:tcPr>
            <w:tcW w:w="7727" w:type="dxa"/>
            <w:vAlign w:val="center"/>
          </w:tcPr>
          <w:p w:rsidR="0080782B" w:rsidRPr="00C97FE5" w:rsidRDefault="0080782B" w:rsidP="002315E5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I. </w:t>
            </w:r>
            <w:r w:rsidRPr="00C97FE5">
              <w:rPr>
                <w:rFonts w:ascii="Arial" w:hAnsi="Arial" w:cs="Arial"/>
              </w:rPr>
              <w:t>Datos de identificación</w:t>
            </w:r>
          </w:p>
        </w:tc>
        <w:tc>
          <w:tcPr>
            <w:tcW w:w="844" w:type="dxa"/>
            <w:vAlign w:val="center"/>
          </w:tcPr>
          <w:p w:rsidR="0080782B" w:rsidRDefault="00F72F38" w:rsidP="002315E5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80782B" w:rsidTr="002315E5">
        <w:trPr>
          <w:trHeight w:val="618"/>
          <w:jc w:val="center"/>
        </w:trPr>
        <w:tc>
          <w:tcPr>
            <w:tcW w:w="7727" w:type="dxa"/>
            <w:vAlign w:val="center"/>
          </w:tcPr>
          <w:p w:rsidR="0080782B" w:rsidRPr="00C97FE5" w:rsidRDefault="0080782B" w:rsidP="002315E5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II. </w:t>
            </w:r>
            <w:r w:rsidRPr="00C97FE5">
              <w:rPr>
                <w:rFonts w:ascii="Arial" w:hAnsi="Arial" w:cs="Arial"/>
              </w:rPr>
              <w:t>Presentación de la guía pedagógica</w:t>
            </w:r>
          </w:p>
        </w:tc>
        <w:tc>
          <w:tcPr>
            <w:tcW w:w="844" w:type="dxa"/>
            <w:vAlign w:val="center"/>
          </w:tcPr>
          <w:p w:rsidR="0080782B" w:rsidRDefault="00F72F38" w:rsidP="002315E5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80782B" w:rsidTr="002315E5">
        <w:trPr>
          <w:trHeight w:val="618"/>
          <w:jc w:val="center"/>
        </w:trPr>
        <w:tc>
          <w:tcPr>
            <w:tcW w:w="7727" w:type="dxa"/>
            <w:vAlign w:val="center"/>
          </w:tcPr>
          <w:p w:rsidR="0080782B" w:rsidRPr="00C97FE5" w:rsidRDefault="0080782B" w:rsidP="002315E5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III. </w:t>
            </w:r>
            <w:r w:rsidRPr="00C97FE5">
              <w:rPr>
                <w:rFonts w:ascii="Arial" w:hAnsi="Arial" w:cs="Arial"/>
              </w:rPr>
              <w:t xml:space="preserve">Ubicación de la unidad de aprendizaje en el mapa curricular </w:t>
            </w:r>
          </w:p>
        </w:tc>
        <w:tc>
          <w:tcPr>
            <w:tcW w:w="844" w:type="dxa"/>
            <w:vAlign w:val="center"/>
          </w:tcPr>
          <w:p w:rsidR="0080782B" w:rsidRDefault="00F72F38" w:rsidP="002315E5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80782B" w:rsidTr="002315E5">
        <w:trPr>
          <w:trHeight w:val="618"/>
          <w:jc w:val="center"/>
        </w:trPr>
        <w:tc>
          <w:tcPr>
            <w:tcW w:w="7727" w:type="dxa"/>
            <w:vAlign w:val="center"/>
          </w:tcPr>
          <w:p w:rsidR="0080782B" w:rsidRPr="00C97FE5" w:rsidRDefault="0080782B" w:rsidP="002315E5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IV. </w:t>
            </w:r>
            <w:r w:rsidRPr="00C97FE5">
              <w:rPr>
                <w:rFonts w:ascii="Arial" w:hAnsi="Arial" w:cs="Arial"/>
              </w:rPr>
              <w:t>Objetivos de la formación profesional</w:t>
            </w:r>
          </w:p>
        </w:tc>
        <w:tc>
          <w:tcPr>
            <w:tcW w:w="844" w:type="dxa"/>
            <w:vAlign w:val="center"/>
          </w:tcPr>
          <w:p w:rsidR="0080782B" w:rsidRDefault="00F72F38" w:rsidP="002315E5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80782B" w:rsidTr="002315E5">
        <w:trPr>
          <w:trHeight w:val="618"/>
          <w:jc w:val="center"/>
        </w:trPr>
        <w:tc>
          <w:tcPr>
            <w:tcW w:w="7727" w:type="dxa"/>
            <w:vAlign w:val="center"/>
          </w:tcPr>
          <w:p w:rsidR="0080782B" w:rsidRPr="00C97FE5" w:rsidRDefault="0080782B" w:rsidP="002315E5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V. </w:t>
            </w:r>
            <w:r w:rsidRPr="00C97FE5">
              <w:rPr>
                <w:rFonts w:ascii="Arial" w:hAnsi="Arial" w:cs="Arial"/>
              </w:rPr>
              <w:t>Objetivos de la unidad de aprendizaje</w:t>
            </w:r>
          </w:p>
        </w:tc>
        <w:tc>
          <w:tcPr>
            <w:tcW w:w="844" w:type="dxa"/>
            <w:vAlign w:val="center"/>
          </w:tcPr>
          <w:p w:rsidR="0080782B" w:rsidRDefault="00F72F38" w:rsidP="002315E5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80782B" w:rsidTr="002315E5">
        <w:trPr>
          <w:trHeight w:val="618"/>
          <w:jc w:val="center"/>
        </w:trPr>
        <w:tc>
          <w:tcPr>
            <w:tcW w:w="7727" w:type="dxa"/>
            <w:vAlign w:val="center"/>
          </w:tcPr>
          <w:p w:rsidR="0080782B" w:rsidRPr="00C97FE5" w:rsidRDefault="0080782B" w:rsidP="002315E5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VI. </w:t>
            </w:r>
            <w:r w:rsidRPr="00C97FE5">
              <w:rPr>
                <w:rFonts w:ascii="Arial" w:hAnsi="Arial" w:cs="Arial"/>
              </w:rPr>
              <w:t>Contenidos de la unidad de aprendizaje</w:t>
            </w:r>
            <w:r>
              <w:rPr>
                <w:rFonts w:ascii="Arial" w:hAnsi="Arial" w:cs="Arial"/>
              </w:rPr>
              <w:t>,</w:t>
            </w:r>
            <w:r w:rsidRPr="00C97FE5">
              <w:rPr>
                <w:rFonts w:ascii="Arial" w:hAnsi="Arial" w:cs="Arial"/>
              </w:rPr>
              <w:t xml:space="preserve"> y su organización</w:t>
            </w:r>
          </w:p>
        </w:tc>
        <w:tc>
          <w:tcPr>
            <w:tcW w:w="844" w:type="dxa"/>
            <w:vAlign w:val="center"/>
          </w:tcPr>
          <w:p w:rsidR="0080782B" w:rsidRDefault="00F72F38" w:rsidP="002315E5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80782B" w:rsidTr="002315E5">
        <w:trPr>
          <w:trHeight w:val="618"/>
          <w:jc w:val="center"/>
        </w:trPr>
        <w:tc>
          <w:tcPr>
            <w:tcW w:w="7727" w:type="dxa"/>
            <w:vAlign w:val="center"/>
          </w:tcPr>
          <w:p w:rsidR="0080782B" w:rsidRPr="00C97FE5" w:rsidRDefault="0080782B" w:rsidP="002315E5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VII. </w:t>
            </w:r>
            <w:r w:rsidRPr="00C97FE5">
              <w:rPr>
                <w:rFonts w:ascii="Arial" w:hAnsi="Arial" w:cs="Arial"/>
              </w:rPr>
              <w:t>Acervo bibliográfico</w:t>
            </w:r>
          </w:p>
        </w:tc>
        <w:tc>
          <w:tcPr>
            <w:tcW w:w="844" w:type="dxa"/>
            <w:vAlign w:val="center"/>
          </w:tcPr>
          <w:p w:rsidR="0080782B" w:rsidRDefault="00F72F38" w:rsidP="002315E5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</w:tr>
      <w:tr w:rsidR="0080782B" w:rsidTr="002315E5">
        <w:trPr>
          <w:trHeight w:val="618"/>
          <w:jc w:val="center"/>
        </w:trPr>
        <w:tc>
          <w:tcPr>
            <w:tcW w:w="7727" w:type="dxa"/>
            <w:vAlign w:val="center"/>
          </w:tcPr>
          <w:p w:rsidR="0080782B" w:rsidRPr="00C97FE5" w:rsidRDefault="0080782B" w:rsidP="002315E5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VIII. </w:t>
            </w:r>
            <w:r w:rsidRPr="00C97FE5">
              <w:rPr>
                <w:rFonts w:ascii="Arial" w:hAnsi="Arial" w:cs="Arial"/>
              </w:rPr>
              <w:t>Mapa curricular</w:t>
            </w:r>
          </w:p>
        </w:tc>
        <w:tc>
          <w:tcPr>
            <w:tcW w:w="844" w:type="dxa"/>
            <w:vAlign w:val="center"/>
          </w:tcPr>
          <w:p w:rsidR="0080782B" w:rsidRDefault="00F72F38" w:rsidP="002315E5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</w:tr>
    </w:tbl>
    <w:p w:rsidR="00E55E98" w:rsidRDefault="00E55E98" w:rsidP="00E55E98">
      <w:pPr>
        <w:spacing w:before="60" w:after="60"/>
        <w:jc w:val="center"/>
        <w:rPr>
          <w:rFonts w:ascii="Arial" w:hAnsi="Arial" w:cs="Arial"/>
          <w:b/>
          <w:sz w:val="28"/>
          <w:szCs w:val="28"/>
        </w:rPr>
      </w:pPr>
    </w:p>
    <w:p w:rsidR="00E55E98" w:rsidRDefault="00E55E98">
      <w:pPr>
        <w:spacing w:after="200" w:line="276" w:lineRule="auto"/>
        <w:rPr>
          <w:rFonts w:ascii="Arial" w:hAnsi="Arial" w:cs="Arial"/>
          <w:b/>
          <w:sz w:val="28"/>
          <w:szCs w:val="28"/>
        </w:rPr>
      </w:pPr>
    </w:p>
    <w:p w:rsidR="00E55E98" w:rsidRDefault="00E55E98">
      <w:pPr>
        <w:spacing w:after="200"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E712A3" w:rsidRPr="00A511CA" w:rsidRDefault="00E712A3" w:rsidP="00A511CA">
      <w:pPr>
        <w:pStyle w:val="Prrafodelista"/>
        <w:numPr>
          <w:ilvl w:val="0"/>
          <w:numId w:val="28"/>
        </w:numPr>
        <w:tabs>
          <w:tab w:val="left" w:pos="284"/>
          <w:tab w:val="left" w:pos="426"/>
        </w:tabs>
        <w:spacing w:before="60" w:after="60"/>
        <w:ind w:left="0" w:firstLine="0"/>
        <w:jc w:val="both"/>
        <w:rPr>
          <w:rFonts w:ascii="Arial" w:hAnsi="Arial" w:cs="Arial"/>
          <w:b/>
        </w:rPr>
      </w:pPr>
      <w:r w:rsidRPr="00A511CA">
        <w:rPr>
          <w:rFonts w:ascii="Arial" w:hAnsi="Arial" w:cs="Arial"/>
          <w:b/>
        </w:rPr>
        <w:lastRenderedPageBreak/>
        <w:t>Datos de identificación</w:t>
      </w:r>
    </w:p>
    <w:tbl>
      <w:tblPr>
        <w:tblW w:w="8854" w:type="dxa"/>
        <w:jc w:val="center"/>
        <w:tblLayout w:type="fixed"/>
        <w:tblLook w:val="01E0"/>
      </w:tblPr>
      <w:tblGrid>
        <w:gridCol w:w="397"/>
        <w:gridCol w:w="833"/>
        <w:gridCol w:w="424"/>
        <w:gridCol w:w="197"/>
        <w:gridCol w:w="139"/>
        <w:gridCol w:w="372"/>
        <w:gridCol w:w="142"/>
        <w:gridCol w:w="858"/>
        <w:gridCol w:w="26"/>
        <w:gridCol w:w="304"/>
        <w:gridCol w:w="127"/>
        <w:gridCol w:w="176"/>
        <w:gridCol w:w="16"/>
        <w:gridCol w:w="6"/>
        <w:gridCol w:w="400"/>
        <w:gridCol w:w="185"/>
        <w:gridCol w:w="446"/>
        <w:gridCol w:w="11"/>
        <w:gridCol w:w="133"/>
        <w:gridCol w:w="17"/>
        <w:gridCol w:w="256"/>
        <w:gridCol w:w="111"/>
        <w:gridCol w:w="73"/>
        <w:gridCol w:w="73"/>
        <w:gridCol w:w="94"/>
        <w:gridCol w:w="607"/>
        <w:gridCol w:w="69"/>
        <w:gridCol w:w="82"/>
        <w:gridCol w:w="276"/>
        <w:gridCol w:w="172"/>
        <w:gridCol w:w="8"/>
        <w:gridCol w:w="54"/>
        <w:gridCol w:w="74"/>
        <w:gridCol w:w="141"/>
        <w:gridCol w:w="180"/>
        <w:gridCol w:w="33"/>
        <w:gridCol w:w="125"/>
        <w:gridCol w:w="538"/>
        <w:gridCol w:w="69"/>
        <w:gridCol w:w="166"/>
        <w:gridCol w:w="444"/>
      </w:tblGrid>
      <w:tr w:rsidR="00A511CA" w:rsidRPr="00A511CA" w:rsidTr="00A511CA">
        <w:trPr>
          <w:trHeight w:val="362"/>
          <w:jc w:val="center"/>
        </w:trPr>
        <w:tc>
          <w:tcPr>
            <w:tcW w:w="4017" w:type="dxa"/>
            <w:gridSpan w:val="14"/>
            <w:tcBorders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sz w:val="22"/>
                <w:szCs w:val="22"/>
              </w:rPr>
            </w:pPr>
            <w:r w:rsidRPr="00A511CA">
              <w:rPr>
                <w:rFonts w:ascii="Arial" w:hAnsi="Arial" w:cs="Arial"/>
                <w:sz w:val="22"/>
                <w:szCs w:val="22"/>
              </w:rPr>
              <w:t>Espacio educativo donde se imparte</w:t>
            </w:r>
          </w:p>
        </w:tc>
        <w:tc>
          <w:tcPr>
            <w:tcW w:w="4837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511CA">
              <w:rPr>
                <w:rFonts w:ascii="Arial" w:hAnsi="Arial" w:cs="Arial"/>
                <w:b/>
                <w:sz w:val="22"/>
                <w:szCs w:val="22"/>
              </w:rPr>
              <w:t>Facultad de Química</w:t>
            </w:r>
          </w:p>
        </w:tc>
      </w:tr>
      <w:tr w:rsidR="00A511CA" w:rsidRPr="00A511CA" w:rsidTr="00A511CA">
        <w:trPr>
          <w:trHeight w:val="60"/>
          <w:jc w:val="center"/>
        </w:trPr>
        <w:tc>
          <w:tcPr>
            <w:tcW w:w="8854" w:type="dxa"/>
            <w:gridSpan w:val="41"/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A511CA" w:rsidRPr="00A511CA" w:rsidTr="00A511CA">
        <w:trPr>
          <w:trHeight w:val="362"/>
          <w:jc w:val="center"/>
        </w:trPr>
        <w:tc>
          <w:tcPr>
            <w:tcW w:w="1654" w:type="dxa"/>
            <w:gridSpan w:val="3"/>
            <w:tcBorders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sz w:val="22"/>
                <w:szCs w:val="22"/>
              </w:rPr>
            </w:pPr>
            <w:r w:rsidRPr="00A511CA">
              <w:rPr>
                <w:rFonts w:ascii="Arial" w:hAnsi="Arial" w:cs="Arial"/>
                <w:sz w:val="22"/>
                <w:szCs w:val="22"/>
              </w:rPr>
              <w:t>Licenciatura</w:t>
            </w:r>
          </w:p>
        </w:tc>
        <w:tc>
          <w:tcPr>
            <w:tcW w:w="7200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511CA">
              <w:rPr>
                <w:rFonts w:ascii="Arial" w:hAnsi="Arial" w:cs="Arial"/>
                <w:b/>
                <w:sz w:val="22"/>
                <w:szCs w:val="22"/>
              </w:rPr>
              <w:t>Química Farmacéutica Biológica</w:t>
            </w:r>
          </w:p>
        </w:tc>
      </w:tr>
      <w:tr w:rsidR="00A511CA" w:rsidRPr="00A511CA" w:rsidTr="00A511CA">
        <w:trPr>
          <w:trHeight w:val="60"/>
          <w:jc w:val="center"/>
        </w:trPr>
        <w:tc>
          <w:tcPr>
            <w:tcW w:w="8854" w:type="dxa"/>
            <w:gridSpan w:val="41"/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A511CA" w:rsidRPr="00A511CA" w:rsidTr="00A511CA">
        <w:trPr>
          <w:trHeight w:val="362"/>
          <w:jc w:val="center"/>
        </w:trPr>
        <w:tc>
          <w:tcPr>
            <w:tcW w:w="2504" w:type="dxa"/>
            <w:gridSpan w:val="7"/>
            <w:tcBorders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sz w:val="22"/>
                <w:szCs w:val="22"/>
              </w:rPr>
            </w:pPr>
            <w:r w:rsidRPr="00A511CA">
              <w:rPr>
                <w:rFonts w:ascii="Arial" w:hAnsi="Arial" w:cs="Arial"/>
                <w:sz w:val="22"/>
                <w:szCs w:val="22"/>
              </w:rPr>
              <w:t>Unidad de aprendizaje</w:t>
            </w:r>
          </w:p>
        </w:tc>
        <w:tc>
          <w:tcPr>
            <w:tcW w:w="398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511CA">
              <w:rPr>
                <w:rFonts w:ascii="Arial" w:hAnsi="Arial" w:cs="Arial"/>
                <w:b/>
                <w:sz w:val="22"/>
                <w:szCs w:val="22"/>
              </w:rPr>
              <w:t>Desarrollo Analítico</w:t>
            </w:r>
          </w:p>
        </w:tc>
        <w:tc>
          <w:tcPr>
            <w:tcW w:w="807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511CA">
              <w:rPr>
                <w:rFonts w:ascii="Arial" w:hAnsi="Arial" w:cs="Arial"/>
                <w:b/>
                <w:sz w:val="22"/>
                <w:szCs w:val="22"/>
              </w:rPr>
              <w:t>Clave</w:t>
            </w:r>
          </w:p>
        </w:tc>
        <w:tc>
          <w:tcPr>
            <w:tcW w:w="15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511CA" w:rsidRPr="00A511CA" w:rsidTr="00A511CA">
        <w:trPr>
          <w:trHeight w:val="60"/>
          <w:jc w:val="center"/>
        </w:trPr>
        <w:tc>
          <w:tcPr>
            <w:tcW w:w="8854" w:type="dxa"/>
            <w:gridSpan w:val="41"/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A511CA" w:rsidRPr="00A511CA" w:rsidTr="00A511CA">
        <w:trPr>
          <w:trHeight w:val="362"/>
          <w:jc w:val="center"/>
        </w:trPr>
        <w:tc>
          <w:tcPr>
            <w:tcW w:w="1990" w:type="dxa"/>
            <w:gridSpan w:val="5"/>
            <w:tcBorders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sz w:val="22"/>
                <w:szCs w:val="22"/>
              </w:rPr>
            </w:pPr>
            <w:r w:rsidRPr="00A511CA">
              <w:rPr>
                <w:rFonts w:ascii="Arial" w:hAnsi="Arial" w:cs="Arial"/>
                <w:sz w:val="22"/>
                <w:szCs w:val="22"/>
              </w:rPr>
              <w:t>Carga académica</w:t>
            </w:r>
          </w:p>
        </w:tc>
        <w:tc>
          <w:tcPr>
            <w:tcW w:w="1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511CA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5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511CA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57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511CA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57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511CA"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A511CA" w:rsidRPr="00A511CA" w:rsidTr="00A511CA">
        <w:trPr>
          <w:trHeight w:val="362"/>
          <w:jc w:val="center"/>
        </w:trPr>
        <w:tc>
          <w:tcPr>
            <w:tcW w:w="1851" w:type="dxa"/>
            <w:gridSpan w:val="4"/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1" w:type="dxa"/>
            <w:gridSpan w:val="6"/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511CA">
              <w:rPr>
                <w:rFonts w:ascii="Arial" w:hAnsi="Arial" w:cs="Arial"/>
                <w:sz w:val="22"/>
                <w:szCs w:val="22"/>
              </w:rPr>
              <w:t>Horas teóricas</w:t>
            </w:r>
          </w:p>
        </w:tc>
        <w:tc>
          <w:tcPr>
            <w:tcW w:w="1773" w:type="dxa"/>
            <w:gridSpan w:val="11"/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511CA">
              <w:rPr>
                <w:rFonts w:ascii="Arial" w:hAnsi="Arial" w:cs="Arial"/>
                <w:sz w:val="22"/>
                <w:szCs w:val="22"/>
              </w:rPr>
              <w:t>Horas prácticas</w:t>
            </w:r>
          </w:p>
        </w:tc>
        <w:tc>
          <w:tcPr>
            <w:tcW w:w="1693" w:type="dxa"/>
            <w:gridSpan w:val="12"/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511CA">
              <w:rPr>
                <w:rFonts w:ascii="Arial" w:hAnsi="Arial" w:cs="Arial"/>
                <w:sz w:val="22"/>
                <w:szCs w:val="22"/>
              </w:rPr>
              <w:t>Total de horas</w:t>
            </w:r>
          </w:p>
        </w:tc>
        <w:tc>
          <w:tcPr>
            <w:tcW w:w="1696" w:type="dxa"/>
            <w:gridSpan w:val="8"/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511CA">
              <w:rPr>
                <w:rFonts w:ascii="Arial" w:hAnsi="Arial" w:cs="Arial"/>
                <w:sz w:val="22"/>
                <w:szCs w:val="22"/>
              </w:rPr>
              <w:t xml:space="preserve">    Créditos</w:t>
            </w:r>
          </w:p>
        </w:tc>
      </w:tr>
      <w:tr w:rsidR="00A511CA" w:rsidRPr="00A511CA" w:rsidTr="00A511CA">
        <w:trPr>
          <w:trHeight w:val="60"/>
          <w:jc w:val="center"/>
        </w:trPr>
        <w:tc>
          <w:tcPr>
            <w:tcW w:w="2362" w:type="dxa"/>
            <w:gridSpan w:val="6"/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026" w:type="dxa"/>
            <w:gridSpan w:val="3"/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2188" w:type="dxa"/>
            <w:gridSpan w:val="13"/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508" w:type="dxa"/>
            <w:gridSpan w:val="10"/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770" w:type="dxa"/>
            <w:gridSpan w:val="9"/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  <w:tr w:rsidR="00A511CA" w:rsidRPr="00A511CA" w:rsidTr="00A511CA">
        <w:trPr>
          <w:trHeight w:val="362"/>
          <w:jc w:val="center"/>
        </w:trPr>
        <w:tc>
          <w:tcPr>
            <w:tcW w:w="3388" w:type="dxa"/>
            <w:gridSpan w:val="9"/>
            <w:tcBorders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511CA">
              <w:rPr>
                <w:rFonts w:ascii="Arial" w:hAnsi="Arial" w:cs="Arial"/>
                <w:sz w:val="22"/>
                <w:szCs w:val="22"/>
              </w:rPr>
              <w:t>Período escolar en que se ubica</w:t>
            </w:r>
          </w:p>
        </w:tc>
        <w:tc>
          <w:tcPr>
            <w:tcW w:w="6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511CA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6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511CA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6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511CA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6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511CA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511CA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6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511CA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6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511CA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511CA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511CA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</w:tc>
      </w:tr>
      <w:tr w:rsidR="00A511CA" w:rsidRPr="00A511CA" w:rsidTr="00A511CA">
        <w:trPr>
          <w:trHeight w:val="60"/>
          <w:jc w:val="center"/>
        </w:trPr>
        <w:tc>
          <w:tcPr>
            <w:tcW w:w="3995" w:type="dxa"/>
            <w:gridSpan w:val="12"/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422" w:type="dxa"/>
            <w:gridSpan w:val="3"/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74" w:type="dxa"/>
            <w:gridSpan w:val="7"/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770" w:type="dxa"/>
            <w:gridSpan w:val="3"/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358" w:type="dxa"/>
            <w:gridSpan w:val="2"/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62" w:type="dxa"/>
            <w:gridSpan w:val="7"/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63" w:type="dxa"/>
            <w:gridSpan w:val="2"/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79" w:type="dxa"/>
            <w:gridSpan w:val="3"/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A511CA" w:rsidRPr="00A511CA" w:rsidTr="00A511CA">
        <w:trPr>
          <w:trHeight w:val="362"/>
          <w:jc w:val="center"/>
        </w:trPr>
        <w:tc>
          <w:tcPr>
            <w:tcW w:w="1230" w:type="dxa"/>
            <w:gridSpan w:val="2"/>
            <w:tcBorders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sz w:val="22"/>
                <w:szCs w:val="22"/>
              </w:rPr>
            </w:pPr>
            <w:r w:rsidRPr="00A511CA">
              <w:rPr>
                <w:rFonts w:ascii="Arial" w:hAnsi="Arial" w:cs="Arial"/>
                <w:sz w:val="22"/>
                <w:szCs w:val="22"/>
              </w:rPr>
              <w:t>Seriación</w:t>
            </w:r>
          </w:p>
        </w:tc>
        <w:tc>
          <w:tcPr>
            <w:tcW w:w="318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511CA">
              <w:rPr>
                <w:rFonts w:ascii="Arial" w:hAnsi="Arial" w:cs="Arial"/>
                <w:sz w:val="22"/>
                <w:szCs w:val="22"/>
              </w:rPr>
              <w:t>Ninguna</w:t>
            </w:r>
          </w:p>
        </w:tc>
        <w:tc>
          <w:tcPr>
            <w:tcW w:w="64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795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511CA">
              <w:rPr>
                <w:rFonts w:ascii="Arial" w:hAnsi="Arial" w:cs="Arial"/>
                <w:sz w:val="22"/>
                <w:szCs w:val="22"/>
              </w:rPr>
              <w:t>Ninguna</w:t>
            </w:r>
          </w:p>
        </w:tc>
      </w:tr>
      <w:tr w:rsidR="00A511CA" w:rsidRPr="00A511CA" w:rsidTr="00A511CA">
        <w:trPr>
          <w:trHeight w:val="60"/>
          <w:jc w:val="center"/>
        </w:trPr>
        <w:tc>
          <w:tcPr>
            <w:tcW w:w="1230" w:type="dxa"/>
            <w:gridSpan w:val="2"/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87" w:type="dxa"/>
            <w:gridSpan w:val="13"/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42" w:type="dxa"/>
            <w:gridSpan w:val="3"/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795" w:type="dxa"/>
            <w:gridSpan w:val="23"/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511CA" w:rsidRPr="00A511CA" w:rsidTr="00A511CA">
        <w:trPr>
          <w:trHeight w:val="60"/>
          <w:jc w:val="center"/>
        </w:trPr>
        <w:tc>
          <w:tcPr>
            <w:tcW w:w="1230" w:type="dxa"/>
            <w:gridSpan w:val="2"/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87" w:type="dxa"/>
            <w:gridSpan w:val="13"/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511CA">
              <w:rPr>
                <w:rFonts w:ascii="Arial" w:hAnsi="Arial" w:cs="Arial"/>
                <w:sz w:val="22"/>
                <w:szCs w:val="22"/>
              </w:rPr>
              <w:t>UA Antecedente</w:t>
            </w:r>
          </w:p>
        </w:tc>
        <w:tc>
          <w:tcPr>
            <w:tcW w:w="642" w:type="dxa"/>
            <w:gridSpan w:val="3"/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795" w:type="dxa"/>
            <w:gridSpan w:val="23"/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511CA">
              <w:rPr>
                <w:rFonts w:ascii="Arial" w:hAnsi="Arial" w:cs="Arial"/>
                <w:sz w:val="22"/>
                <w:szCs w:val="22"/>
              </w:rPr>
              <w:t>UA Consecuente</w:t>
            </w:r>
          </w:p>
        </w:tc>
      </w:tr>
      <w:tr w:rsidR="00A511CA" w:rsidRPr="00A511CA" w:rsidTr="00A511CA">
        <w:trPr>
          <w:trHeight w:val="184"/>
          <w:jc w:val="center"/>
        </w:trPr>
        <w:tc>
          <w:tcPr>
            <w:tcW w:w="1230" w:type="dxa"/>
            <w:gridSpan w:val="2"/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187" w:type="dxa"/>
            <w:gridSpan w:val="13"/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642" w:type="dxa"/>
            <w:gridSpan w:val="3"/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3795" w:type="dxa"/>
            <w:gridSpan w:val="23"/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A511CA" w:rsidRPr="00A511CA" w:rsidTr="00A511CA">
        <w:trPr>
          <w:trHeight w:val="60"/>
          <w:jc w:val="center"/>
        </w:trPr>
        <w:tc>
          <w:tcPr>
            <w:tcW w:w="1230" w:type="dxa"/>
            <w:gridSpan w:val="2"/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187" w:type="dxa"/>
            <w:gridSpan w:val="13"/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642" w:type="dxa"/>
            <w:gridSpan w:val="3"/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3795" w:type="dxa"/>
            <w:gridSpan w:val="23"/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A511CA" w:rsidRPr="00A511CA" w:rsidTr="00A511CA">
        <w:trPr>
          <w:trHeight w:val="362"/>
          <w:jc w:val="center"/>
        </w:trPr>
        <w:tc>
          <w:tcPr>
            <w:tcW w:w="4011" w:type="dxa"/>
            <w:gridSpan w:val="13"/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sz w:val="22"/>
                <w:szCs w:val="22"/>
              </w:rPr>
            </w:pPr>
            <w:r w:rsidRPr="00A511CA">
              <w:rPr>
                <w:rFonts w:ascii="Arial" w:hAnsi="Arial" w:cs="Arial"/>
                <w:b/>
                <w:sz w:val="22"/>
                <w:szCs w:val="22"/>
              </w:rPr>
              <w:t>Tipo de Unidad de Aprendizaje</w:t>
            </w:r>
          </w:p>
        </w:tc>
        <w:tc>
          <w:tcPr>
            <w:tcW w:w="406" w:type="dxa"/>
            <w:gridSpan w:val="2"/>
            <w:tcBorders>
              <w:bottom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5"/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bottom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11CA" w:rsidRPr="00A511CA" w:rsidTr="00A511CA">
        <w:trPr>
          <w:trHeight w:val="362"/>
          <w:jc w:val="center"/>
        </w:trPr>
        <w:tc>
          <w:tcPr>
            <w:tcW w:w="397" w:type="dxa"/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A511CA">
              <w:rPr>
                <w:rFonts w:ascii="Arial" w:hAnsi="Arial" w:cs="Arial"/>
                <w:sz w:val="22"/>
                <w:szCs w:val="22"/>
              </w:rPr>
              <w:t>Curso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511CA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A511CA">
              <w:rPr>
                <w:rFonts w:ascii="Arial" w:hAnsi="Arial" w:cs="Arial"/>
                <w:sz w:val="22"/>
                <w:szCs w:val="22"/>
              </w:rPr>
              <w:t>Curso taller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511CA" w:rsidRPr="00A511CA" w:rsidTr="00A511CA">
        <w:trPr>
          <w:trHeight w:val="60"/>
          <w:jc w:val="center"/>
        </w:trPr>
        <w:tc>
          <w:tcPr>
            <w:tcW w:w="397" w:type="dxa"/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:rsidR="00A511CA" w:rsidRPr="00A511CA" w:rsidRDefault="00A511CA" w:rsidP="00A511CA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3993" w:type="dxa"/>
            <w:gridSpan w:val="25"/>
            <w:vAlign w:val="center"/>
          </w:tcPr>
          <w:p w:rsidR="00A511CA" w:rsidRPr="00A511CA" w:rsidRDefault="00A511CA" w:rsidP="00A511CA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A511CA" w:rsidRPr="00A511CA" w:rsidTr="00A511CA">
        <w:trPr>
          <w:trHeight w:val="362"/>
          <w:jc w:val="center"/>
        </w:trPr>
        <w:tc>
          <w:tcPr>
            <w:tcW w:w="397" w:type="dxa"/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A511CA">
              <w:rPr>
                <w:rFonts w:ascii="Arial" w:hAnsi="Arial" w:cs="Arial"/>
                <w:sz w:val="22"/>
                <w:szCs w:val="22"/>
              </w:rPr>
              <w:t>Seminario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A511CA">
              <w:rPr>
                <w:rFonts w:ascii="Arial" w:hAnsi="Arial" w:cs="Arial"/>
                <w:sz w:val="22"/>
                <w:szCs w:val="22"/>
              </w:rPr>
              <w:t>Taller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511CA" w:rsidRPr="00A511CA" w:rsidTr="00A511CA">
        <w:trPr>
          <w:trHeight w:val="60"/>
          <w:jc w:val="center"/>
        </w:trPr>
        <w:tc>
          <w:tcPr>
            <w:tcW w:w="397" w:type="dxa"/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:rsidR="00A511CA" w:rsidRPr="00A511CA" w:rsidRDefault="00A511CA" w:rsidP="00A511CA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3993" w:type="dxa"/>
            <w:gridSpan w:val="25"/>
            <w:vAlign w:val="center"/>
          </w:tcPr>
          <w:p w:rsidR="00A511CA" w:rsidRPr="00A511CA" w:rsidRDefault="00A511CA" w:rsidP="00A511CA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A511CA" w:rsidRPr="00A511CA" w:rsidTr="00A511CA">
        <w:trPr>
          <w:trHeight w:val="362"/>
          <w:jc w:val="center"/>
        </w:trPr>
        <w:tc>
          <w:tcPr>
            <w:tcW w:w="397" w:type="dxa"/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A511CA">
              <w:rPr>
                <w:rFonts w:ascii="Arial" w:hAnsi="Arial" w:cs="Arial"/>
                <w:sz w:val="22"/>
                <w:szCs w:val="22"/>
              </w:rPr>
              <w:t>Laboratorio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A511CA">
              <w:rPr>
                <w:rFonts w:ascii="Arial" w:hAnsi="Arial" w:cs="Arial"/>
                <w:sz w:val="22"/>
                <w:szCs w:val="22"/>
              </w:rPr>
              <w:t>Práctica profesional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511CA" w:rsidRPr="00A511CA" w:rsidTr="00A511CA">
        <w:trPr>
          <w:trHeight w:val="60"/>
          <w:jc w:val="center"/>
        </w:trPr>
        <w:tc>
          <w:tcPr>
            <w:tcW w:w="397" w:type="dxa"/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:rsidR="00A511CA" w:rsidRPr="00A511CA" w:rsidRDefault="00A511CA" w:rsidP="00A511CA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93" w:type="dxa"/>
            <w:gridSpan w:val="25"/>
            <w:tcBorders>
              <w:bottom w:val="single" w:sz="4" w:space="0" w:color="auto"/>
            </w:tcBorders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A511CA" w:rsidRPr="00A511CA" w:rsidTr="00A511CA">
        <w:trPr>
          <w:trHeight w:val="362"/>
          <w:jc w:val="center"/>
        </w:trPr>
        <w:tc>
          <w:tcPr>
            <w:tcW w:w="397" w:type="dxa"/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A511CA">
              <w:rPr>
                <w:rFonts w:ascii="Arial" w:hAnsi="Arial" w:cs="Arial"/>
                <w:sz w:val="22"/>
                <w:szCs w:val="22"/>
              </w:rPr>
              <w:t>Otro tipo (especificar)</w:t>
            </w:r>
          </w:p>
        </w:tc>
        <w:tc>
          <w:tcPr>
            <w:tcW w:w="4843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11CA" w:rsidRPr="00A511CA" w:rsidTr="00A511CA">
        <w:trPr>
          <w:trHeight w:val="60"/>
          <w:jc w:val="center"/>
        </w:trPr>
        <w:tc>
          <w:tcPr>
            <w:tcW w:w="8854" w:type="dxa"/>
            <w:gridSpan w:val="41"/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A511CA" w:rsidRPr="00A511CA" w:rsidTr="00A511CA">
        <w:trPr>
          <w:trHeight w:val="362"/>
          <w:jc w:val="center"/>
        </w:trPr>
        <w:tc>
          <w:tcPr>
            <w:tcW w:w="4011" w:type="dxa"/>
            <w:gridSpan w:val="13"/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sz w:val="22"/>
                <w:szCs w:val="22"/>
              </w:rPr>
            </w:pPr>
            <w:r w:rsidRPr="00A511CA">
              <w:rPr>
                <w:rFonts w:ascii="Arial" w:hAnsi="Arial" w:cs="Arial"/>
                <w:b/>
                <w:sz w:val="22"/>
                <w:szCs w:val="22"/>
              </w:rPr>
              <w:t>Modalidad educativa</w:t>
            </w:r>
          </w:p>
        </w:tc>
        <w:tc>
          <w:tcPr>
            <w:tcW w:w="406" w:type="dxa"/>
            <w:gridSpan w:val="2"/>
            <w:tcBorders>
              <w:bottom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5"/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bottom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11CA" w:rsidRPr="00A511CA" w:rsidTr="00A511CA">
        <w:trPr>
          <w:trHeight w:val="362"/>
          <w:jc w:val="center"/>
        </w:trPr>
        <w:tc>
          <w:tcPr>
            <w:tcW w:w="397" w:type="dxa"/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A511CA">
              <w:rPr>
                <w:rFonts w:ascii="Arial" w:hAnsi="Arial" w:cs="Arial"/>
                <w:sz w:val="22"/>
                <w:szCs w:val="22"/>
              </w:rPr>
              <w:t>Escolarizada. Sistema rígido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A511CA">
              <w:rPr>
                <w:rFonts w:ascii="Arial" w:hAnsi="Arial" w:cs="Arial"/>
                <w:sz w:val="22"/>
                <w:szCs w:val="22"/>
              </w:rPr>
              <w:t>No escolarizada. Sistema virtual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11CA" w:rsidRPr="00A511CA" w:rsidTr="00A511CA">
        <w:trPr>
          <w:trHeight w:val="60"/>
          <w:jc w:val="center"/>
        </w:trPr>
        <w:tc>
          <w:tcPr>
            <w:tcW w:w="397" w:type="dxa"/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:rsidR="00A511CA" w:rsidRPr="00A511CA" w:rsidRDefault="00A511CA" w:rsidP="00A511CA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93" w:type="dxa"/>
            <w:gridSpan w:val="25"/>
            <w:vAlign w:val="center"/>
          </w:tcPr>
          <w:p w:rsidR="00A511CA" w:rsidRPr="00A511CA" w:rsidRDefault="00A511CA" w:rsidP="00A511CA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A511CA" w:rsidRPr="00A511CA" w:rsidTr="00A511CA">
        <w:trPr>
          <w:trHeight w:val="362"/>
          <w:jc w:val="center"/>
        </w:trPr>
        <w:tc>
          <w:tcPr>
            <w:tcW w:w="397" w:type="dxa"/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A511CA">
              <w:rPr>
                <w:rFonts w:ascii="Arial" w:hAnsi="Arial" w:cs="Arial"/>
                <w:sz w:val="22"/>
                <w:szCs w:val="22"/>
              </w:rPr>
              <w:t>Escolarizada. Sistema flexible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511CA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A511CA">
              <w:rPr>
                <w:rFonts w:ascii="Arial" w:hAnsi="Arial" w:cs="Arial"/>
                <w:sz w:val="22"/>
                <w:szCs w:val="22"/>
              </w:rPr>
              <w:t>No escolarizada. Sistema a distancia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11CA" w:rsidRPr="00A511CA" w:rsidTr="00A511CA">
        <w:trPr>
          <w:trHeight w:val="60"/>
          <w:jc w:val="center"/>
        </w:trPr>
        <w:tc>
          <w:tcPr>
            <w:tcW w:w="397" w:type="dxa"/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:rsidR="00A511CA" w:rsidRPr="00A511CA" w:rsidRDefault="00A511CA" w:rsidP="00A511CA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93" w:type="dxa"/>
            <w:gridSpan w:val="25"/>
            <w:vAlign w:val="center"/>
          </w:tcPr>
          <w:p w:rsidR="00A511CA" w:rsidRPr="00A511CA" w:rsidRDefault="00A511CA" w:rsidP="00A511CA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44" w:type="dxa"/>
            <w:tcBorders>
              <w:top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A511CA" w:rsidRPr="00A511CA" w:rsidTr="00A511CA">
        <w:trPr>
          <w:trHeight w:val="362"/>
          <w:jc w:val="center"/>
        </w:trPr>
        <w:tc>
          <w:tcPr>
            <w:tcW w:w="397" w:type="dxa"/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A511CA">
              <w:rPr>
                <w:rFonts w:ascii="Arial" w:hAnsi="Arial" w:cs="Arial"/>
                <w:sz w:val="22"/>
                <w:szCs w:val="22"/>
              </w:rPr>
              <w:t>No escolarizada. Sistema abierto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7" w:type="dxa"/>
            <w:gridSpan w:val="1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A511CA">
              <w:rPr>
                <w:rFonts w:ascii="Arial" w:hAnsi="Arial" w:cs="Arial"/>
                <w:sz w:val="22"/>
                <w:szCs w:val="22"/>
              </w:rPr>
              <w:t>Mixta (especificar)</w:t>
            </w:r>
          </w:p>
        </w:tc>
        <w:tc>
          <w:tcPr>
            <w:tcW w:w="228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11CA" w:rsidRPr="00A511CA" w:rsidTr="00A511CA">
        <w:trPr>
          <w:trHeight w:val="60"/>
          <w:jc w:val="center"/>
        </w:trPr>
        <w:tc>
          <w:tcPr>
            <w:tcW w:w="8854" w:type="dxa"/>
            <w:gridSpan w:val="41"/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A511CA" w:rsidRPr="00A511CA" w:rsidTr="00A511CA">
        <w:trPr>
          <w:trHeight w:val="362"/>
          <w:jc w:val="center"/>
        </w:trPr>
        <w:tc>
          <w:tcPr>
            <w:tcW w:w="4011" w:type="dxa"/>
            <w:gridSpan w:val="13"/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511CA">
              <w:rPr>
                <w:rFonts w:ascii="Arial" w:hAnsi="Arial" w:cs="Arial"/>
                <w:b/>
                <w:sz w:val="22"/>
                <w:szCs w:val="22"/>
              </w:rPr>
              <w:t>Formación común</w:t>
            </w:r>
          </w:p>
        </w:tc>
        <w:tc>
          <w:tcPr>
            <w:tcW w:w="406" w:type="dxa"/>
            <w:gridSpan w:val="2"/>
            <w:tcBorders>
              <w:bottom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5"/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11CA" w:rsidRPr="00A511CA" w:rsidTr="00A511CA">
        <w:trPr>
          <w:trHeight w:val="362"/>
          <w:jc w:val="center"/>
        </w:trPr>
        <w:tc>
          <w:tcPr>
            <w:tcW w:w="397" w:type="dxa"/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511CA">
              <w:rPr>
                <w:rFonts w:ascii="Arial" w:hAnsi="Arial" w:cs="Arial"/>
                <w:color w:val="000000"/>
                <w:sz w:val="22"/>
                <w:szCs w:val="22"/>
              </w:rPr>
              <w:t>Ingeniería Química 2015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44" w:type="dxa"/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11CA" w:rsidRPr="00A511CA" w:rsidTr="00A511CA">
        <w:trPr>
          <w:trHeight w:val="188"/>
          <w:jc w:val="center"/>
        </w:trPr>
        <w:tc>
          <w:tcPr>
            <w:tcW w:w="397" w:type="dxa"/>
            <w:vAlign w:val="center"/>
          </w:tcPr>
          <w:p w:rsidR="00A511CA" w:rsidRPr="00A511CA" w:rsidRDefault="00A511CA" w:rsidP="00A511CA">
            <w:pPr>
              <w:pStyle w:val="Sinespaciado"/>
            </w:pPr>
          </w:p>
        </w:tc>
        <w:tc>
          <w:tcPr>
            <w:tcW w:w="3614" w:type="dxa"/>
            <w:gridSpan w:val="12"/>
            <w:vAlign w:val="center"/>
          </w:tcPr>
          <w:p w:rsidR="00A511CA" w:rsidRPr="00A511CA" w:rsidRDefault="00A511CA" w:rsidP="00A511CA">
            <w:pPr>
              <w:pStyle w:val="Sinespaciado"/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1CA" w:rsidRPr="00A511CA" w:rsidRDefault="00A511CA" w:rsidP="00A511CA">
            <w:pPr>
              <w:pStyle w:val="Sinespaciado"/>
            </w:pPr>
          </w:p>
        </w:tc>
        <w:tc>
          <w:tcPr>
            <w:tcW w:w="3993" w:type="dxa"/>
            <w:gridSpan w:val="25"/>
            <w:vAlign w:val="center"/>
          </w:tcPr>
          <w:p w:rsidR="00A511CA" w:rsidRPr="00A511CA" w:rsidRDefault="00A511CA" w:rsidP="00A511CA">
            <w:pPr>
              <w:pStyle w:val="Sinespaciado"/>
            </w:pPr>
          </w:p>
        </w:tc>
        <w:tc>
          <w:tcPr>
            <w:tcW w:w="444" w:type="dxa"/>
            <w:vAlign w:val="center"/>
          </w:tcPr>
          <w:p w:rsidR="00A511CA" w:rsidRPr="00A511CA" w:rsidRDefault="00A511CA" w:rsidP="00A511CA">
            <w:pPr>
              <w:pStyle w:val="Sinespaciado"/>
            </w:pPr>
          </w:p>
        </w:tc>
      </w:tr>
      <w:tr w:rsidR="00A511CA" w:rsidRPr="00A511CA" w:rsidTr="00A511CA">
        <w:trPr>
          <w:trHeight w:val="362"/>
          <w:jc w:val="center"/>
        </w:trPr>
        <w:tc>
          <w:tcPr>
            <w:tcW w:w="397" w:type="dxa"/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511CA">
              <w:rPr>
                <w:rFonts w:ascii="Arial" w:hAnsi="Arial" w:cs="Arial"/>
                <w:color w:val="000000"/>
                <w:sz w:val="22"/>
                <w:szCs w:val="22"/>
              </w:rPr>
              <w:t>Química 2015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</w:tcBorders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44" w:type="dxa"/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11CA" w:rsidRPr="00A511CA" w:rsidTr="00A511CA">
        <w:trPr>
          <w:trHeight w:val="70"/>
          <w:jc w:val="center"/>
        </w:trPr>
        <w:tc>
          <w:tcPr>
            <w:tcW w:w="397" w:type="dxa"/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4" w:type="dxa"/>
            <w:gridSpan w:val="12"/>
            <w:vAlign w:val="center"/>
          </w:tcPr>
          <w:p w:rsidR="00A511CA" w:rsidRPr="00A511CA" w:rsidRDefault="00A511CA" w:rsidP="00A511CA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3993" w:type="dxa"/>
            <w:gridSpan w:val="25"/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44" w:type="dxa"/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11CA" w:rsidRPr="00A511CA" w:rsidTr="00A511CA">
        <w:trPr>
          <w:trHeight w:val="362"/>
          <w:jc w:val="center"/>
        </w:trPr>
        <w:tc>
          <w:tcPr>
            <w:tcW w:w="397" w:type="dxa"/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511CA">
              <w:rPr>
                <w:rFonts w:ascii="Arial" w:hAnsi="Arial" w:cs="Arial"/>
                <w:color w:val="000000"/>
                <w:sz w:val="22"/>
                <w:szCs w:val="22"/>
              </w:rPr>
              <w:t>Química en Alimentos 2015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</w:tcBorders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44" w:type="dxa"/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11CA" w:rsidRPr="00A511CA" w:rsidTr="00A511CA">
        <w:trPr>
          <w:trHeight w:val="362"/>
          <w:jc w:val="center"/>
        </w:trPr>
        <w:tc>
          <w:tcPr>
            <w:tcW w:w="4011" w:type="dxa"/>
            <w:gridSpan w:val="13"/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511CA">
              <w:rPr>
                <w:rFonts w:ascii="Arial" w:hAnsi="Arial" w:cs="Arial"/>
                <w:b/>
                <w:sz w:val="22"/>
                <w:szCs w:val="22"/>
              </w:rPr>
              <w:t>Formación equivalente</w:t>
            </w:r>
          </w:p>
        </w:tc>
        <w:tc>
          <w:tcPr>
            <w:tcW w:w="406" w:type="dxa"/>
            <w:gridSpan w:val="2"/>
            <w:tcBorders>
              <w:bottom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5"/>
            <w:tcBorders>
              <w:bottom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511CA">
              <w:rPr>
                <w:rFonts w:ascii="Arial" w:hAnsi="Arial" w:cs="Arial"/>
                <w:b/>
                <w:sz w:val="22"/>
                <w:szCs w:val="22"/>
              </w:rPr>
              <w:t>Unidad de Aprendizaje</w:t>
            </w:r>
          </w:p>
        </w:tc>
        <w:tc>
          <w:tcPr>
            <w:tcW w:w="444" w:type="dxa"/>
            <w:tcBorders>
              <w:bottom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11CA" w:rsidRPr="00A511CA" w:rsidTr="00A511CA">
        <w:trPr>
          <w:trHeight w:val="362"/>
          <w:jc w:val="center"/>
        </w:trPr>
        <w:tc>
          <w:tcPr>
            <w:tcW w:w="397" w:type="dxa"/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843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11CA" w:rsidRPr="00A511CA" w:rsidTr="00A511CA">
        <w:trPr>
          <w:trHeight w:val="60"/>
          <w:jc w:val="center"/>
        </w:trPr>
        <w:tc>
          <w:tcPr>
            <w:tcW w:w="397" w:type="dxa"/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4" w:type="dxa"/>
            <w:gridSpan w:val="12"/>
            <w:vAlign w:val="center"/>
          </w:tcPr>
          <w:p w:rsidR="00A511CA" w:rsidRPr="00A511CA" w:rsidRDefault="00A511CA" w:rsidP="00A511CA">
            <w:pPr>
              <w:jc w:val="right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843" w:type="dxa"/>
            <w:gridSpan w:val="2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1CA" w:rsidRPr="00A511CA" w:rsidRDefault="00A511CA" w:rsidP="00A511C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11CA" w:rsidRPr="00A511CA" w:rsidTr="00A511CA">
        <w:trPr>
          <w:trHeight w:val="362"/>
          <w:jc w:val="center"/>
        </w:trPr>
        <w:tc>
          <w:tcPr>
            <w:tcW w:w="397" w:type="dxa"/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843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A" w:rsidRPr="00A511CA" w:rsidRDefault="00A511CA" w:rsidP="00A511C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A511CA" w:rsidRPr="00A511CA" w:rsidRDefault="00A511CA" w:rsidP="00A511CA">
      <w:pPr>
        <w:spacing w:before="60" w:after="60"/>
        <w:jc w:val="both"/>
        <w:rPr>
          <w:rFonts w:ascii="Arial" w:hAnsi="Arial" w:cs="Arial"/>
          <w:b/>
        </w:rPr>
      </w:pPr>
    </w:p>
    <w:p w:rsidR="0080782B" w:rsidRPr="00CC5105" w:rsidRDefault="00E712A3" w:rsidP="0080782B">
      <w:pPr>
        <w:spacing w:after="120"/>
        <w:rPr>
          <w:rFonts w:ascii="Arial" w:hAnsi="Arial" w:cs="Arial"/>
          <w:b/>
        </w:rPr>
      </w:pPr>
      <w:r w:rsidRPr="00CC5105">
        <w:rPr>
          <w:rFonts w:ascii="Arial" w:hAnsi="Arial" w:cs="Arial"/>
          <w:b/>
        </w:rPr>
        <w:br w:type="page"/>
      </w:r>
      <w:r w:rsidR="0080782B">
        <w:rPr>
          <w:rFonts w:ascii="Arial" w:hAnsi="Arial" w:cs="Arial"/>
          <w:b/>
        </w:rPr>
        <w:lastRenderedPageBreak/>
        <w:t>II. Presentación de la guía pedagógica</w:t>
      </w:r>
    </w:p>
    <w:tbl>
      <w:tblPr>
        <w:tblStyle w:val="Tablaconcuadrcula"/>
        <w:tblW w:w="0" w:type="auto"/>
        <w:tblLook w:val="04A0"/>
      </w:tblPr>
      <w:tblGrid>
        <w:gridCol w:w="8978"/>
      </w:tblGrid>
      <w:tr w:rsidR="0080782B" w:rsidTr="002315E5">
        <w:tc>
          <w:tcPr>
            <w:tcW w:w="8978" w:type="dxa"/>
          </w:tcPr>
          <w:p w:rsidR="006E1CBD" w:rsidRPr="00DF417D" w:rsidRDefault="006E1CBD" w:rsidP="006E1CB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F417D">
              <w:rPr>
                <w:rFonts w:ascii="Arial" w:hAnsi="Arial" w:cs="Arial"/>
                <w:sz w:val="22"/>
                <w:szCs w:val="22"/>
              </w:rPr>
              <w:t>Conforme lo indica el Artículo 87 del Reglamento de Estudios Profesionales,</w:t>
            </w:r>
          </w:p>
          <w:p w:rsidR="006E1CBD" w:rsidRDefault="006E1CBD" w:rsidP="006E1CBD">
            <w:pPr>
              <w:ind w:left="313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F417D">
              <w:rPr>
                <w:rFonts w:ascii="Arial" w:hAnsi="Arial" w:cs="Arial"/>
                <w:sz w:val="22"/>
                <w:szCs w:val="22"/>
              </w:rPr>
              <w:t>“la guía pedagógica es un documento que complementa al programa de estudios y que no tiene carácter normativo. Proporcionará recomendacionespara la conducción del proceso de enseñanza aprendizaje. Su carácter indicativo otorgará autonomía al personal académico para la selección y empleo de los métodos, estrategias y recursos educativos que considere más apropiados para el logro</w:t>
            </w:r>
            <w:r w:rsidR="007C1E9D">
              <w:rPr>
                <w:rFonts w:ascii="Arial" w:hAnsi="Arial" w:cs="Arial"/>
                <w:sz w:val="22"/>
                <w:szCs w:val="22"/>
              </w:rPr>
              <w:t xml:space="preserve"> de los objetivos.”</w:t>
            </w:r>
          </w:p>
          <w:p w:rsidR="006E1CBD" w:rsidRPr="00DF417D" w:rsidRDefault="006E1CBD" w:rsidP="006E1CBD">
            <w:pPr>
              <w:ind w:left="313" w:firstLine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6E1CBD" w:rsidRDefault="006E1CBD" w:rsidP="006E1CBD">
            <w:pPr>
              <w:ind w:left="313" w:firstLine="4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F417D">
              <w:rPr>
                <w:rFonts w:ascii="Arial" w:hAnsi="Arial" w:cs="Arial"/>
                <w:sz w:val="22"/>
                <w:szCs w:val="22"/>
              </w:rPr>
              <w:t>El diseño de esta guía  pedagógica responde al Model</w:t>
            </w:r>
            <w:r w:rsidR="00896216">
              <w:rPr>
                <w:rFonts w:ascii="Arial" w:hAnsi="Arial" w:cs="Arial"/>
                <w:sz w:val="22"/>
                <w:szCs w:val="22"/>
              </w:rPr>
              <w:t>o Educativo de la Facultad de Química</w:t>
            </w:r>
            <w:r w:rsidRPr="00DF417D">
              <w:rPr>
                <w:rFonts w:ascii="Arial" w:hAnsi="Arial" w:cs="Arial"/>
                <w:sz w:val="22"/>
                <w:szCs w:val="22"/>
              </w:rPr>
              <w:t>, en el sentido de ofrecer un modelo de enseñanza centrado en el aprendizaje y en el desarrollo de habilidades, actitudes y valores que brinde a los estudiantes la posibilidad d</w:t>
            </w:r>
            <w:r w:rsidR="002315E5">
              <w:rPr>
                <w:rFonts w:ascii="Arial" w:hAnsi="Arial" w:cs="Arial"/>
                <w:sz w:val="22"/>
                <w:szCs w:val="22"/>
              </w:rPr>
              <w:t xml:space="preserve">e desarrollar sus capacidades intelectuales, cognitivas y técnicas </w:t>
            </w:r>
            <w:r w:rsidR="0011231B">
              <w:rPr>
                <w:rFonts w:ascii="Arial" w:hAnsi="Arial" w:cs="Arial"/>
                <w:sz w:val="22"/>
                <w:szCs w:val="22"/>
              </w:rPr>
              <w:t>vin</w:t>
            </w:r>
            <w:r w:rsidR="001531C5">
              <w:rPr>
                <w:rFonts w:ascii="Arial" w:hAnsi="Arial" w:cs="Arial"/>
                <w:sz w:val="22"/>
                <w:szCs w:val="22"/>
              </w:rPr>
              <w:t>culadas con la disciplina del desarrollo analítico</w:t>
            </w:r>
            <w:r w:rsidR="0011231B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2315E5" w:rsidRPr="00DF417D" w:rsidRDefault="002315E5" w:rsidP="006E1CBD">
            <w:pPr>
              <w:ind w:left="313" w:firstLine="44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6E1CBD" w:rsidRPr="00DF417D" w:rsidRDefault="006E1CBD" w:rsidP="006E1CBD">
            <w:pPr>
              <w:ind w:left="313" w:firstLine="4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F417D">
              <w:rPr>
                <w:rFonts w:ascii="Arial" w:hAnsi="Arial" w:cs="Arial"/>
                <w:sz w:val="22"/>
                <w:szCs w:val="22"/>
              </w:rPr>
              <w:t>El enfoque y los principios pedagógicos que guían proceso de enseñanza aprendizaje de esta UA, tienen como referente la corriente constructivista del aprendizaje y la enseñanza, según la cual el aprendizaje es un proceso constructivo interno que realiza la persona que aprende a partir de su actividad interna y externa y, por intermediación de un facilitador que propicia diversas situaciones de aprendizaje para facilitar la construcción de aprendizajes significativos contextualizando el conocimiento.</w:t>
            </w:r>
          </w:p>
          <w:p w:rsidR="006E1CBD" w:rsidRPr="00DF417D" w:rsidRDefault="006E1CBD" w:rsidP="006E1CB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6E1CBD" w:rsidRPr="00DF417D" w:rsidRDefault="006E1CBD" w:rsidP="006E1CB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F417D">
              <w:rPr>
                <w:rFonts w:ascii="Arial" w:hAnsi="Arial" w:cs="Arial"/>
                <w:sz w:val="22"/>
                <w:szCs w:val="22"/>
              </w:rPr>
              <w:t>Por tanto la selección de métodos, estrategias y recursos de enseñanza aprendizaje está enfocada a cumplir los siguientes principios:</w:t>
            </w:r>
          </w:p>
          <w:p w:rsidR="006E1CBD" w:rsidRPr="00DF417D" w:rsidRDefault="006E1CBD" w:rsidP="006E1CB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F417D">
              <w:rPr>
                <w:rFonts w:ascii="Arial" w:hAnsi="Arial" w:cs="Arial"/>
                <w:sz w:val="22"/>
                <w:szCs w:val="22"/>
              </w:rPr>
              <w:t>•</w:t>
            </w:r>
            <w:r w:rsidRPr="00DF417D">
              <w:rPr>
                <w:rFonts w:ascii="Arial" w:hAnsi="Arial" w:cs="Arial"/>
                <w:sz w:val="22"/>
                <w:szCs w:val="22"/>
              </w:rPr>
              <w:tab/>
              <w:t>El uso de estrategias motivacionales para influir positivamente en la disposición de aprendizaje de los estudiantes.</w:t>
            </w:r>
          </w:p>
          <w:p w:rsidR="006E1CBD" w:rsidRPr="00DF417D" w:rsidRDefault="006E1CBD" w:rsidP="006E1CB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F417D">
              <w:rPr>
                <w:rFonts w:ascii="Arial" w:hAnsi="Arial" w:cs="Arial"/>
                <w:sz w:val="22"/>
                <w:szCs w:val="22"/>
              </w:rPr>
              <w:t>•</w:t>
            </w:r>
            <w:r w:rsidRPr="00DF417D">
              <w:rPr>
                <w:rFonts w:ascii="Arial" w:hAnsi="Arial" w:cs="Arial"/>
                <w:sz w:val="22"/>
                <w:szCs w:val="22"/>
              </w:rPr>
              <w:tab/>
              <w:t xml:space="preserve">La activación de los conocimientos previos de los estudiantes a fin de vincular lo que ya sabe con lo nuevo que va a aprender. </w:t>
            </w:r>
          </w:p>
          <w:p w:rsidR="006E1CBD" w:rsidRPr="00DF417D" w:rsidRDefault="006E1CBD" w:rsidP="006E1CB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F417D">
              <w:rPr>
                <w:rFonts w:ascii="Arial" w:hAnsi="Arial" w:cs="Arial"/>
                <w:sz w:val="22"/>
                <w:szCs w:val="22"/>
              </w:rPr>
              <w:t>•</w:t>
            </w:r>
            <w:r w:rsidRPr="00DF417D">
              <w:rPr>
                <w:rFonts w:ascii="Arial" w:hAnsi="Arial" w:cs="Arial"/>
                <w:sz w:val="22"/>
                <w:szCs w:val="22"/>
              </w:rPr>
              <w:tab/>
              <w:t>Diseñar diversas situaciones y condiciones que posibiliten diferentes tipos de aprendizaje (por recepción, por descubrimiento, por repetición y significativo).</w:t>
            </w:r>
          </w:p>
          <w:p w:rsidR="006E1CBD" w:rsidRPr="00DF417D" w:rsidRDefault="006E1CBD" w:rsidP="006E1CB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F417D">
              <w:rPr>
                <w:rFonts w:ascii="Arial" w:hAnsi="Arial" w:cs="Arial"/>
                <w:sz w:val="22"/>
                <w:szCs w:val="22"/>
              </w:rPr>
              <w:t>•</w:t>
            </w:r>
            <w:r w:rsidRPr="00DF417D">
              <w:rPr>
                <w:rFonts w:ascii="Arial" w:hAnsi="Arial" w:cs="Arial"/>
                <w:sz w:val="22"/>
                <w:szCs w:val="22"/>
              </w:rPr>
              <w:tab/>
              <w:t>Proponer diversas actividades de aprendizaje que brinden al estudiante diferentes oportunidades de aprendizaje y representación del contenido.</w:t>
            </w:r>
          </w:p>
          <w:p w:rsidR="006E1CBD" w:rsidRPr="00DF417D" w:rsidRDefault="006E1CBD" w:rsidP="006E1CB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F417D">
              <w:rPr>
                <w:rFonts w:ascii="Arial" w:hAnsi="Arial" w:cs="Arial"/>
                <w:sz w:val="22"/>
                <w:szCs w:val="22"/>
              </w:rPr>
              <w:t>•</w:t>
            </w:r>
            <w:r w:rsidRPr="00DF417D">
              <w:rPr>
                <w:rFonts w:ascii="Arial" w:hAnsi="Arial" w:cs="Arial"/>
                <w:sz w:val="22"/>
                <w:szCs w:val="22"/>
              </w:rPr>
              <w:tab/>
              <w:t>Promover el uso de estrategias de aprendizaje que le posibiliten al estudiante adquirir, elaborar, organizar, recuperar y transferir la información aprendida.</w:t>
            </w:r>
          </w:p>
          <w:p w:rsidR="006E1CBD" w:rsidRPr="00DF417D" w:rsidRDefault="006E1CBD" w:rsidP="006E1CB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F417D">
              <w:rPr>
                <w:rFonts w:ascii="Arial" w:hAnsi="Arial" w:cs="Arial"/>
                <w:sz w:val="22"/>
                <w:szCs w:val="22"/>
              </w:rPr>
              <w:t>•</w:t>
            </w:r>
            <w:r w:rsidRPr="00DF417D">
              <w:rPr>
                <w:rFonts w:ascii="Arial" w:hAnsi="Arial" w:cs="Arial"/>
                <w:sz w:val="22"/>
                <w:szCs w:val="22"/>
              </w:rPr>
              <w:tab/>
              <w:t xml:space="preserve">Facilitar la búsqueda de significados y la interpretación mediada de los contenidos de aprendizaje mediante la organización de actividades colaborativas. </w:t>
            </w:r>
          </w:p>
          <w:p w:rsidR="006E1CBD" w:rsidRDefault="006E1CBD" w:rsidP="006E1CB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F417D">
              <w:rPr>
                <w:rFonts w:ascii="Arial" w:hAnsi="Arial" w:cs="Arial"/>
                <w:sz w:val="22"/>
                <w:szCs w:val="22"/>
              </w:rPr>
              <w:t>•</w:t>
            </w:r>
            <w:r w:rsidRPr="00DF417D">
              <w:rPr>
                <w:rFonts w:ascii="Arial" w:hAnsi="Arial" w:cs="Arial"/>
                <w:sz w:val="22"/>
                <w:szCs w:val="22"/>
              </w:rPr>
              <w:tab/>
              <w:t>Favorecer la contextualización de los contenidos de aprendizaje mediante la realización de actividades prácticas, investigativas y cre</w:t>
            </w:r>
            <w:r>
              <w:rPr>
                <w:rFonts w:ascii="Arial" w:hAnsi="Arial" w:cs="Arial"/>
                <w:sz w:val="22"/>
                <w:szCs w:val="22"/>
              </w:rPr>
              <w:t>ativas.</w:t>
            </w:r>
          </w:p>
          <w:p w:rsidR="006E1CBD" w:rsidRPr="0011231B" w:rsidRDefault="006E1CBD" w:rsidP="0011231B">
            <w:pPr>
              <w:ind w:left="284" w:firstLine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6E1CBD" w:rsidRDefault="0011231B" w:rsidP="0011231B">
            <w:pPr>
              <w:shd w:val="clear" w:color="auto" w:fill="FFFFFF"/>
              <w:spacing w:before="120" w:after="120"/>
              <w:ind w:left="284" w:firstLine="0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231B">
              <w:rPr>
                <w:rFonts w:ascii="Arial" w:hAnsi="Arial" w:cs="Arial"/>
                <w:sz w:val="22"/>
                <w:szCs w:val="22"/>
              </w:rPr>
              <w:t>Los métodos, estrategias y recursos didácticos que integran las secuencias didácticas, tienen el propósito de crear situaciones de aprendizaje variadas que faciliten la adquisición, integración y transferencia de lo aprendido. La combinación de escenarios y recursos busca propiciar ambientes de aprendizaje variados que estimulen el deseo de aprender en situaciones concretas, simuladas o cercanas al contexto en el que el estudiante realizará su práctica profesional.</w:t>
            </w:r>
          </w:p>
          <w:p w:rsidR="0080782B" w:rsidRPr="00E90683" w:rsidRDefault="0080782B" w:rsidP="002315E5">
            <w:pPr>
              <w:spacing w:before="60" w:after="60" w:line="276" w:lineRule="auto"/>
              <w:ind w:left="0" w:firstLine="0"/>
              <w:jc w:val="both"/>
              <w:rPr>
                <w:rFonts w:ascii="Arial" w:hAnsi="Arial" w:cs="Arial"/>
              </w:rPr>
            </w:pPr>
          </w:p>
        </w:tc>
      </w:tr>
    </w:tbl>
    <w:p w:rsidR="006E1CBD" w:rsidRPr="00022E51" w:rsidRDefault="006E1CBD" w:rsidP="00022E51">
      <w:pPr>
        <w:spacing w:after="120"/>
        <w:rPr>
          <w:rFonts w:ascii="Arial" w:hAnsi="Arial" w:cs="Arial"/>
          <w:bCs/>
        </w:rPr>
      </w:pPr>
    </w:p>
    <w:p w:rsidR="00B21B2C" w:rsidRDefault="00B21B2C" w:rsidP="00B2368B">
      <w:pPr>
        <w:shd w:val="clear" w:color="auto" w:fill="FFFFFF"/>
        <w:spacing w:before="120" w:after="120"/>
        <w:jc w:val="both"/>
        <w:rPr>
          <w:rFonts w:ascii="Arial" w:hAnsi="Arial" w:cs="Arial"/>
          <w:bCs/>
        </w:rPr>
      </w:pPr>
      <w:r w:rsidRPr="00CC5105">
        <w:rPr>
          <w:rFonts w:ascii="Arial" w:hAnsi="Arial" w:cs="Arial"/>
          <w:b/>
        </w:rPr>
        <w:lastRenderedPageBreak/>
        <w:t>III. Ubicación de la unidad de aprendizaje en el mapa curricular</w:t>
      </w:r>
    </w:p>
    <w:tbl>
      <w:tblPr>
        <w:tblW w:w="8854" w:type="dxa"/>
        <w:tblLayout w:type="fixed"/>
        <w:tblLook w:val="01E0"/>
      </w:tblPr>
      <w:tblGrid>
        <w:gridCol w:w="2702"/>
        <w:gridCol w:w="6152"/>
      </w:tblGrid>
      <w:tr w:rsidR="00A511CA" w:rsidRPr="00DD6113" w:rsidTr="00A511CA">
        <w:trPr>
          <w:trHeight w:val="362"/>
        </w:trPr>
        <w:tc>
          <w:tcPr>
            <w:tcW w:w="2702" w:type="dxa"/>
            <w:tcBorders>
              <w:right w:val="single" w:sz="4" w:space="0" w:color="auto"/>
            </w:tcBorders>
            <w:vAlign w:val="center"/>
          </w:tcPr>
          <w:p w:rsidR="00A511CA" w:rsidRPr="00DD6113" w:rsidRDefault="00A511CA" w:rsidP="00A511CA">
            <w:pPr>
              <w:spacing w:before="60" w:after="6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Núcleo de formación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A" w:rsidRPr="00DD6113" w:rsidRDefault="00A511CA" w:rsidP="00A511C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Integral</w:t>
            </w:r>
          </w:p>
        </w:tc>
      </w:tr>
      <w:tr w:rsidR="00A511CA" w:rsidRPr="00DD6113" w:rsidTr="00A511CA">
        <w:trPr>
          <w:trHeight w:val="60"/>
        </w:trPr>
        <w:tc>
          <w:tcPr>
            <w:tcW w:w="2702" w:type="dxa"/>
            <w:vAlign w:val="center"/>
          </w:tcPr>
          <w:p w:rsidR="00A511CA" w:rsidRPr="00DD6113" w:rsidRDefault="00A511CA" w:rsidP="00A511CA">
            <w:pPr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152" w:type="dxa"/>
            <w:tcBorders>
              <w:bottom w:val="single" w:sz="4" w:space="0" w:color="auto"/>
            </w:tcBorders>
            <w:vAlign w:val="center"/>
          </w:tcPr>
          <w:p w:rsidR="00A511CA" w:rsidRPr="00DD6113" w:rsidRDefault="00A511CA" w:rsidP="00A511CA">
            <w:pPr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A511CA" w:rsidRPr="00DD6113" w:rsidTr="00A511CA">
        <w:trPr>
          <w:trHeight w:val="362"/>
        </w:trPr>
        <w:tc>
          <w:tcPr>
            <w:tcW w:w="2702" w:type="dxa"/>
            <w:tcBorders>
              <w:right w:val="single" w:sz="4" w:space="0" w:color="auto"/>
            </w:tcBorders>
            <w:vAlign w:val="center"/>
          </w:tcPr>
          <w:p w:rsidR="00A511CA" w:rsidRPr="00DD6113" w:rsidRDefault="00A511CA" w:rsidP="00A511CA">
            <w:pPr>
              <w:spacing w:before="60" w:after="60"/>
              <w:jc w:val="both"/>
              <w:rPr>
                <w:rFonts w:ascii="Arial" w:hAnsi="Arial" w:cs="Arial"/>
                <w:b/>
              </w:rPr>
            </w:pPr>
            <w:r w:rsidRPr="00DD6113">
              <w:rPr>
                <w:rFonts w:ascii="Arial" w:hAnsi="Arial" w:cs="Arial"/>
                <w:b/>
              </w:rPr>
              <w:t>Área Curr</w:t>
            </w:r>
            <w:r>
              <w:rPr>
                <w:rFonts w:ascii="Arial" w:hAnsi="Arial" w:cs="Arial"/>
                <w:b/>
              </w:rPr>
              <w:t>icular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A" w:rsidRPr="00DD6113" w:rsidRDefault="00A511CA" w:rsidP="00A511CA">
            <w:pPr>
              <w:rPr>
                <w:rFonts w:ascii="Arial" w:hAnsi="Arial" w:cs="Arial"/>
                <w:b/>
                <w:highlight w:val="yellow"/>
              </w:rPr>
            </w:pPr>
            <w:r>
              <w:rPr>
                <w:rFonts w:ascii="Arial" w:hAnsi="Arial" w:cs="Arial"/>
                <w:b/>
              </w:rPr>
              <w:t>Farmacia</w:t>
            </w:r>
          </w:p>
        </w:tc>
      </w:tr>
      <w:tr w:rsidR="00A511CA" w:rsidRPr="00DD6113" w:rsidTr="00A511CA">
        <w:trPr>
          <w:trHeight w:val="60"/>
        </w:trPr>
        <w:tc>
          <w:tcPr>
            <w:tcW w:w="2702" w:type="dxa"/>
            <w:vAlign w:val="center"/>
          </w:tcPr>
          <w:p w:rsidR="00A511CA" w:rsidRPr="00DD6113" w:rsidRDefault="00A511CA" w:rsidP="00A511CA">
            <w:pPr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1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1CA" w:rsidRPr="00DD6113" w:rsidRDefault="00A511CA" w:rsidP="00A511CA">
            <w:pPr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A511CA" w:rsidRPr="00DD6113" w:rsidTr="00A511CA">
        <w:trPr>
          <w:trHeight w:val="362"/>
        </w:trPr>
        <w:tc>
          <w:tcPr>
            <w:tcW w:w="2702" w:type="dxa"/>
            <w:tcBorders>
              <w:right w:val="single" w:sz="4" w:space="0" w:color="auto"/>
            </w:tcBorders>
            <w:vAlign w:val="center"/>
          </w:tcPr>
          <w:p w:rsidR="00A511CA" w:rsidRPr="00DD6113" w:rsidRDefault="00A511CA" w:rsidP="00A511CA">
            <w:pPr>
              <w:spacing w:before="60" w:after="6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Carácter de la UA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CA" w:rsidRPr="00DD6113" w:rsidRDefault="00A511CA" w:rsidP="00A511C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Optativo</w:t>
            </w:r>
          </w:p>
        </w:tc>
      </w:tr>
    </w:tbl>
    <w:p w:rsidR="00436F5B" w:rsidRDefault="00436F5B" w:rsidP="00E712A3">
      <w:pPr>
        <w:spacing w:before="120" w:after="120"/>
        <w:jc w:val="both"/>
        <w:rPr>
          <w:rFonts w:ascii="Arial" w:hAnsi="Arial" w:cs="Arial"/>
          <w:b/>
        </w:rPr>
      </w:pPr>
    </w:p>
    <w:p w:rsidR="00E712A3" w:rsidRPr="00CC5105" w:rsidRDefault="00E712A3" w:rsidP="00E712A3">
      <w:pPr>
        <w:spacing w:before="120" w:after="120"/>
        <w:jc w:val="both"/>
        <w:rPr>
          <w:rFonts w:ascii="Arial" w:hAnsi="Arial" w:cs="Arial"/>
          <w:b/>
        </w:rPr>
      </w:pPr>
      <w:r w:rsidRPr="00CC5105">
        <w:rPr>
          <w:rFonts w:ascii="Arial" w:hAnsi="Arial" w:cs="Arial"/>
          <w:b/>
        </w:rPr>
        <w:t xml:space="preserve">IV. Objetivos de la formación profesional. </w:t>
      </w:r>
    </w:p>
    <w:p w:rsidR="00E712A3" w:rsidRPr="00CC5105" w:rsidRDefault="00E712A3" w:rsidP="00E712A3">
      <w:pPr>
        <w:spacing w:before="120" w:after="120"/>
        <w:jc w:val="both"/>
        <w:rPr>
          <w:rFonts w:ascii="Arial" w:hAnsi="Arial" w:cs="Arial"/>
          <w:b/>
        </w:rPr>
      </w:pPr>
      <w:r w:rsidRPr="00CC5105">
        <w:rPr>
          <w:rFonts w:ascii="Arial" w:hAnsi="Arial" w:cs="Arial"/>
          <w:b/>
        </w:rPr>
        <w:t>Objetivos del programa educativo:</w:t>
      </w:r>
    </w:p>
    <w:p w:rsidR="00F84BA5" w:rsidRPr="00F84BA5" w:rsidRDefault="00F84BA5" w:rsidP="00F84BA5">
      <w:pPr>
        <w:spacing w:before="120" w:after="120" w:line="276" w:lineRule="auto"/>
        <w:jc w:val="both"/>
        <w:rPr>
          <w:rFonts w:ascii="Arial" w:hAnsi="Arial" w:cs="Arial"/>
          <w:lang w:val="es-ES"/>
        </w:rPr>
      </w:pPr>
      <w:r w:rsidRPr="00F84BA5">
        <w:rPr>
          <w:rFonts w:ascii="Arial" w:hAnsi="Arial" w:cs="Arial"/>
          <w:lang w:val="es-ES"/>
        </w:rPr>
        <w:t>El plan de estudios de la licenciatura en Química Farmacéutica Biológica forma integralmente (humanística, científica y técnicamente) profesionistas que participen en grupos multidisciplinarios en el ámbito de la salud humana, para servir a la sociedad con ética, vocación de servicio y alta responsabilidad social, económica y cultural en las áreas bioquímica clínica y farmacéutica; integrando los conocimientos de las ciencias básicas, biomédicas, farmacéuticas y ciencias de especialidad en bioquímica clínica y farmacia hospitalaria e industrial, a través del desarrollo del pensamiento analítico, crítico y propositivo, vinculando su proceso educativo con los problemas del entorno relacionados con la salud humana.</w:t>
      </w:r>
    </w:p>
    <w:p w:rsidR="00F84BA5" w:rsidRPr="00F84BA5" w:rsidRDefault="00F84BA5" w:rsidP="00F84BA5">
      <w:pPr>
        <w:numPr>
          <w:ilvl w:val="0"/>
          <w:numId w:val="23"/>
        </w:numPr>
        <w:tabs>
          <w:tab w:val="left" w:pos="284"/>
        </w:tabs>
        <w:spacing w:before="120" w:after="120" w:line="276" w:lineRule="auto"/>
        <w:ind w:left="284" w:hanging="284"/>
        <w:jc w:val="both"/>
        <w:rPr>
          <w:rFonts w:ascii="Arial" w:hAnsi="Arial" w:cs="Arial"/>
          <w:lang w:val="es-ES"/>
        </w:rPr>
      </w:pPr>
      <w:r w:rsidRPr="00F84BA5">
        <w:rPr>
          <w:rFonts w:ascii="Arial" w:hAnsi="Arial" w:cs="Arial"/>
        </w:rPr>
        <w:t xml:space="preserve">Analizar </w:t>
      </w:r>
      <w:r w:rsidRPr="00F84BA5">
        <w:rPr>
          <w:rFonts w:ascii="Arial" w:hAnsi="Arial" w:cs="Arial"/>
          <w:lang w:val="es-ES"/>
        </w:rPr>
        <w:t>los conocimientos básicos de las áreas de matemáticas, biología, física y química para que los aplique en las áreas farmacéutica y bioquímica clínica.</w:t>
      </w:r>
    </w:p>
    <w:p w:rsidR="00F84BA5" w:rsidRPr="00F84BA5" w:rsidRDefault="00F84BA5" w:rsidP="00F84BA5">
      <w:pPr>
        <w:numPr>
          <w:ilvl w:val="0"/>
          <w:numId w:val="23"/>
        </w:numPr>
        <w:tabs>
          <w:tab w:val="left" w:pos="284"/>
        </w:tabs>
        <w:spacing w:before="120" w:after="120" w:line="276" w:lineRule="auto"/>
        <w:ind w:left="284" w:hanging="284"/>
        <w:contextualSpacing/>
        <w:jc w:val="both"/>
        <w:rPr>
          <w:rFonts w:ascii="Arial" w:hAnsi="Arial" w:cs="Arial"/>
          <w:lang w:val="es-ES"/>
        </w:rPr>
      </w:pPr>
      <w:r w:rsidRPr="00F84BA5">
        <w:rPr>
          <w:rFonts w:ascii="Arial" w:hAnsi="Arial" w:cs="Arial"/>
          <w:lang w:val="es-ES"/>
        </w:rPr>
        <w:t>Integrar los conocimientos de tipo conceptual en las ciencias biomédicas para analizar y formular programas de diagnóstico, prevención, tratamiento y vigilancia de enfermedades.</w:t>
      </w:r>
    </w:p>
    <w:p w:rsidR="00F84BA5" w:rsidRPr="00F84BA5" w:rsidRDefault="00F84BA5" w:rsidP="00F84BA5">
      <w:pPr>
        <w:numPr>
          <w:ilvl w:val="0"/>
          <w:numId w:val="23"/>
        </w:numPr>
        <w:tabs>
          <w:tab w:val="left" w:pos="284"/>
        </w:tabs>
        <w:spacing w:before="120" w:after="120" w:line="276" w:lineRule="auto"/>
        <w:ind w:left="284" w:hanging="284"/>
        <w:jc w:val="both"/>
        <w:rPr>
          <w:rFonts w:ascii="Arial" w:hAnsi="Arial" w:cs="Arial"/>
          <w:lang w:val="es-ES"/>
        </w:rPr>
      </w:pPr>
      <w:r w:rsidRPr="00F84BA5">
        <w:rPr>
          <w:rFonts w:ascii="Arial" w:hAnsi="Arial" w:cs="Arial"/>
          <w:lang w:val="es-ES"/>
        </w:rPr>
        <w:t>Valorar los conocimientos de tipo conceptual en las ciencias farmacéuticas, para diseñar, sintetizar, formular y evaluar nuevas presentaciones farmacéuticas que satisfagan las necesidades de nuestro medio.</w:t>
      </w:r>
    </w:p>
    <w:p w:rsidR="00F84BA5" w:rsidRPr="00F84BA5" w:rsidRDefault="00F84BA5" w:rsidP="00F84BA5">
      <w:pPr>
        <w:numPr>
          <w:ilvl w:val="0"/>
          <w:numId w:val="23"/>
        </w:numPr>
        <w:tabs>
          <w:tab w:val="left" w:pos="284"/>
        </w:tabs>
        <w:spacing w:before="120" w:after="120" w:line="276" w:lineRule="auto"/>
        <w:ind w:left="284" w:hanging="284"/>
        <w:jc w:val="both"/>
        <w:rPr>
          <w:rFonts w:ascii="Arial" w:hAnsi="Arial" w:cs="Arial"/>
          <w:lang w:val="es-ES"/>
        </w:rPr>
      </w:pPr>
      <w:r w:rsidRPr="00F84BA5">
        <w:rPr>
          <w:rFonts w:ascii="Arial" w:hAnsi="Arial" w:cs="Arial"/>
          <w:lang w:val="es-ES"/>
        </w:rPr>
        <w:t>Seleccionar los conocimientos de tipo conceptual en las áreas de especialidad farmacéutica para resolver problemas en las áreas farmoquímicas y farmacéutica, del sector productivo.</w:t>
      </w:r>
    </w:p>
    <w:p w:rsidR="00F84BA5" w:rsidRPr="00F84BA5" w:rsidRDefault="00F84BA5" w:rsidP="00F84BA5">
      <w:pPr>
        <w:numPr>
          <w:ilvl w:val="0"/>
          <w:numId w:val="23"/>
        </w:numPr>
        <w:tabs>
          <w:tab w:val="left" w:pos="284"/>
        </w:tabs>
        <w:spacing w:before="120" w:after="120" w:line="276" w:lineRule="auto"/>
        <w:ind w:left="284" w:hanging="284"/>
        <w:jc w:val="both"/>
        <w:rPr>
          <w:rFonts w:ascii="Arial" w:hAnsi="Arial" w:cs="Arial"/>
          <w:lang w:val="es-ES"/>
        </w:rPr>
      </w:pPr>
      <w:r w:rsidRPr="00F84BA5">
        <w:rPr>
          <w:rFonts w:ascii="Arial" w:hAnsi="Arial" w:cs="Arial"/>
          <w:lang w:val="es-ES"/>
        </w:rPr>
        <w:t>Seleccionar los conocimientos de tipo conceptual en las áreas de especialidad clínica para integrarse a grupos de trabajo multidisciplinario con el propósito de resolver problemas en el sector salud.</w:t>
      </w:r>
    </w:p>
    <w:p w:rsidR="00F84BA5" w:rsidRPr="00F84BA5" w:rsidRDefault="00F84BA5" w:rsidP="00F84BA5">
      <w:pPr>
        <w:numPr>
          <w:ilvl w:val="0"/>
          <w:numId w:val="23"/>
        </w:numPr>
        <w:tabs>
          <w:tab w:val="left" w:pos="284"/>
        </w:tabs>
        <w:spacing w:before="120" w:after="120" w:line="276" w:lineRule="auto"/>
        <w:ind w:left="284" w:hanging="284"/>
        <w:jc w:val="both"/>
        <w:rPr>
          <w:rFonts w:ascii="Arial" w:hAnsi="Arial" w:cs="Arial"/>
          <w:lang w:val="es-ES"/>
        </w:rPr>
      </w:pPr>
      <w:r w:rsidRPr="00F84BA5">
        <w:rPr>
          <w:rFonts w:ascii="Arial" w:hAnsi="Arial" w:cs="Arial"/>
          <w:lang w:val="es-ES"/>
        </w:rPr>
        <w:t>Formular soluciones a problemas ambientales que afecten a la sociedad con base en el análisis de  los conocimientos de tipo conceptual.</w:t>
      </w:r>
    </w:p>
    <w:p w:rsidR="00F84BA5" w:rsidRDefault="00F84BA5" w:rsidP="0070304C">
      <w:pPr>
        <w:spacing w:before="120" w:after="120"/>
        <w:jc w:val="both"/>
        <w:rPr>
          <w:rFonts w:ascii="Arial" w:hAnsi="Arial" w:cs="Arial"/>
          <w:b/>
          <w:lang w:val="es-ES"/>
        </w:rPr>
      </w:pPr>
    </w:p>
    <w:p w:rsidR="00013371" w:rsidRDefault="00013371" w:rsidP="0070304C">
      <w:pPr>
        <w:spacing w:before="120" w:after="120"/>
        <w:jc w:val="both"/>
        <w:rPr>
          <w:rFonts w:ascii="Arial" w:hAnsi="Arial" w:cs="Arial"/>
          <w:b/>
          <w:lang w:val="es-ES"/>
        </w:rPr>
      </w:pPr>
    </w:p>
    <w:p w:rsidR="00A511CA" w:rsidRPr="00DD6113" w:rsidRDefault="00A511CA" w:rsidP="00A511C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Objetivos del N</w:t>
      </w:r>
      <w:r w:rsidRPr="00DD6113">
        <w:rPr>
          <w:rFonts w:ascii="Arial" w:hAnsi="Arial" w:cs="Arial"/>
          <w:b/>
        </w:rPr>
        <w:t xml:space="preserve">úcleo de </w:t>
      </w:r>
      <w:r>
        <w:rPr>
          <w:rFonts w:ascii="Arial" w:hAnsi="Arial" w:cs="Arial"/>
          <w:b/>
        </w:rPr>
        <w:t>F</w:t>
      </w:r>
      <w:r w:rsidRPr="00DD6113">
        <w:rPr>
          <w:rFonts w:ascii="Arial" w:hAnsi="Arial" w:cs="Arial"/>
          <w:b/>
        </w:rPr>
        <w:t>ormación</w:t>
      </w:r>
      <w:r>
        <w:rPr>
          <w:rFonts w:ascii="Arial" w:hAnsi="Arial" w:cs="Arial"/>
          <w:b/>
        </w:rPr>
        <w:t xml:space="preserve"> Integral</w:t>
      </w:r>
    </w:p>
    <w:p w:rsidR="001531C5" w:rsidRDefault="001531C5" w:rsidP="001531C5">
      <w:pPr>
        <w:jc w:val="both"/>
        <w:rPr>
          <w:rFonts w:ascii="Arial" w:hAnsi="Arial" w:cs="Arial"/>
        </w:rPr>
      </w:pPr>
    </w:p>
    <w:p w:rsidR="00A511CA" w:rsidRDefault="00A511CA" w:rsidP="001531C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Proveer</w:t>
      </w:r>
      <w:r w:rsidRPr="00DD3AAC">
        <w:rPr>
          <w:rFonts w:ascii="Arial" w:hAnsi="Arial" w:cs="Arial"/>
        </w:rPr>
        <w:t xml:space="preserve"> al alumno</w:t>
      </w:r>
      <w:r>
        <w:rPr>
          <w:rFonts w:ascii="Arial" w:hAnsi="Arial" w:cs="Arial"/>
        </w:rPr>
        <w:t>/a</w:t>
      </w:r>
      <w:r w:rsidRPr="00DD3AAC">
        <w:rPr>
          <w:rFonts w:ascii="Arial" w:hAnsi="Arial" w:cs="Arial"/>
        </w:rPr>
        <w:t xml:space="preserve"> de escenarios educativos para laintegración, aplicación y desarrollo de los conocimientos, habilidades y actitudes que lepermitan el desempeño de las funciones, tareas y resultados ligados a las dimensionesy ámbitos de intervención profesional o campos emergentes de la misma</w:t>
      </w:r>
      <w:r>
        <w:rPr>
          <w:rFonts w:ascii="Arial" w:hAnsi="Arial" w:cs="Arial"/>
        </w:rPr>
        <w:t>.</w:t>
      </w:r>
    </w:p>
    <w:p w:rsidR="00F84BA5" w:rsidRDefault="00F84BA5" w:rsidP="00E712A3">
      <w:pPr>
        <w:spacing w:before="120" w:after="120"/>
        <w:jc w:val="both"/>
        <w:rPr>
          <w:rFonts w:ascii="Arial" w:hAnsi="Arial" w:cs="Arial"/>
          <w:b/>
        </w:rPr>
      </w:pPr>
    </w:p>
    <w:p w:rsidR="00A511CA" w:rsidRPr="00DD6113" w:rsidRDefault="00A511CA" w:rsidP="00A511CA">
      <w:pPr>
        <w:jc w:val="both"/>
        <w:rPr>
          <w:rFonts w:ascii="Arial" w:hAnsi="Arial" w:cs="Arial"/>
          <w:b/>
        </w:rPr>
      </w:pPr>
      <w:r w:rsidRPr="00DD6113">
        <w:rPr>
          <w:rFonts w:ascii="Arial" w:hAnsi="Arial" w:cs="Arial"/>
          <w:b/>
        </w:rPr>
        <w:t>Objetivos del área curricular o disciplinaria</w:t>
      </w:r>
      <w:r>
        <w:rPr>
          <w:rFonts w:ascii="Arial" w:hAnsi="Arial" w:cs="Arial"/>
          <w:b/>
        </w:rPr>
        <w:t xml:space="preserve"> Farmacia</w:t>
      </w:r>
    </w:p>
    <w:p w:rsidR="00F84BA5" w:rsidRDefault="00A511CA" w:rsidP="00A511CA">
      <w:pPr>
        <w:spacing w:before="120" w:after="120"/>
        <w:jc w:val="both"/>
        <w:rPr>
          <w:rFonts w:ascii="Arial" w:hAnsi="Arial" w:cs="Arial"/>
        </w:rPr>
      </w:pPr>
      <w:r w:rsidRPr="00943316">
        <w:rPr>
          <w:rFonts w:ascii="Arial" w:hAnsi="Arial" w:cs="Arial"/>
          <w:color w:val="000000"/>
          <w:szCs w:val="20"/>
          <w:lang w:val="es-ES_tradnl"/>
        </w:rPr>
        <w:t>Contribuir en la formación de profesionales de la Química a través de conocimientos y habilidades para identificar, diseñar,obtener, analizar, controlar y producir fármacos y medicamentos, así como productos y materias primas de interés sanitario de uso humano principalmente, que le permitan al alumno evaluar los efectos terapéuticos de sustancias con actividad farmacológica para diseñar, preparar, suministrar y dispensar medicamentos y otros productos de interés sanitario, manejando los principios éticos y deontológicos según las disposiciones legislativas, reglamentarias y administrativas que rigen el ejercicio profesional, comprendiendo las implicaciones éticas de la salud.</w:t>
      </w:r>
    </w:p>
    <w:p w:rsidR="00E33570" w:rsidRDefault="00E33570" w:rsidP="00E712A3">
      <w:pPr>
        <w:spacing w:before="120" w:after="120"/>
        <w:jc w:val="both"/>
        <w:rPr>
          <w:rFonts w:ascii="Arial" w:hAnsi="Arial" w:cs="Arial"/>
          <w:b/>
        </w:rPr>
      </w:pPr>
    </w:p>
    <w:p w:rsidR="00E712A3" w:rsidRPr="00CC5105" w:rsidRDefault="00E712A3" w:rsidP="00E712A3">
      <w:pPr>
        <w:spacing w:before="120" w:after="120"/>
        <w:jc w:val="both"/>
        <w:rPr>
          <w:rFonts w:ascii="Arial" w:hAnsi="Arial" w:cs="Arial"/>
          <w:b/>
        </w:rPr>
      </w:pPr>
      <w:r w:rsidRPr="00CC5105">
        <w:rPr>
          <w:rFonts w:ascii="Arial" w:hAnsi="Arial" w:cs="Arial"/>
          <w:b/>
        </w:rPr>
        <w:t>V. Objetivos de la unidad de aprendizaje.</w:t>
      </w:r>
    </w:p>
    <w:p w:rsidR="00E33570" w:rsidRPr="00E33570" w:rsidRDefault="00A511CA" w:rsidP="00E33570">
      <w:pPr>
        <w:pStyle w:val="Default"/>
        <w:jc w:val="both"/>
        <w:rPr>
          <w:szCs w:val="23"/>
        </w:rPr>
      </w:pPr>
      <w:r w:rsidRPr="00A511CA">
        <w:rPr>
          <w:szCs w:val="23"/>
        </w:rPr>
        <w:t>Valorar los factores que afectan las respuestas de procedimientos analíticos, su validación y su mejora continua, que permita cuantificar el producto mayoritario en forma de materia prima o como ingrediente activo de la formulación de una forma farmacéutica.</w:t>
      </w:r>
    </w:p>
    <w:p w:rsidR="00E712A3" w:rsidRDefault="00E712A3" w:rsidP="00E712A3">
      <w:pPr>
        <w:spacing w:before="120" w:after="120"/>
        <w:jc w:val="both"/>
        <w:rPr>
          <w:rFonts w:ascii="Arial" w:hAnsi="Arial" w:cs="Arial"/>
          <w:b/>
        </w:rPr>
      </w:pPr>
      <w:r w:rsidRPr="00896216">
        <w:rPr>
          <w:rFonts w:ascii="Arial" w:hAnsi="Arial" w:cs="Arial"/>
          <w:b/>
        </w:rPr>
        <w:t>VI. Contenidos de la unidad de aprendizaje</w:t>
      </w:r>
      <w:r w:rsidR="00CB003C" w:rsidRPr="00896216">
        <w:rPr>
          <w:rFonts w:ascii="Arial" w:hAnsi="Arial" w:cs="Arial"/>
          <w:b/>
        </w:rPr>
        <w:t>,</w:t>
      </w:r>
      <w:r w:rsidRPr="00896216">
        <w:rPr>
          <w:rFonts w:ascii="Arial" w:hAnsi="Arial" w:cs="Arial"/>
          <w:b/>
        </w:rPr>
        <w:t xml:space="preserve"> y su organización.</w:t>
      </w:r>
    </w:p>
    <w:tbl>
      <w:tblPr>
        <w:tblW w:w="8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51"/>
        <w:gridCol w:w="1476"/>
        <w:gridCol w:w="1475"/>
        <w:gridCol w:w="2952"/>
      </w:tblGrid>
      <w:tr w:rsidR="006E1CBD" w:rsidRPr="003021C1" w:rsidTr="002315E5">
        <w:trPr>
          <w:trHeight w:val="362"/>
          <w:jc w:val="center"/>
        </w:trPr>
        <w:tc>
          <w:tcPr>
            <w:tcW w:w="8854" w:type="dxa"/>
            <w:gridSpan w:val="4"/>
            <w:vAlign w:val="center"/>
          </w:tcPr>
          <w:p w:rsidR="006E1CBD" w:rsidRPr="003021C1" w:rsidRDefault="006E1CBD" w:rsidP="002315E5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</w:rPr>
              <w:t xml:space="preserve">Unidad 1. </w:t>
            </w:r>
            <w:r w:rsidR="00A511CA" w:rsidRPr="003021C1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Introducción al desarrollo analítico farmacéutico</w:t>
            </w:r>
            <w:r w:rsidR="001531C5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.</w:t>
            </w:r>
          </w:p>
        </w:tc>
      </w:tr>
      <w:tr w:rsidR="006E1CBD" w:rsidRPr="003021C1" w:rsidTr="002315E5">
        <w:trPr>
          <w:trHeight w:val="362"/>
          <w:jc w:val="center"/>
        </w:trPr>
        <w:tc>
          <w:tcPr>
            <w:tcW w:w="8854" w:type="dxa"/>
            <w:gridSpan w:val="4"/>
          </w:tcPr>
          <w:p w:rsidR="006E1CBD" w:rsidRPr="003021C1" w:rsidRDefault="00A511CA" w:rsidP="00A511CA">
            <w:p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</w:rPr>
              <w:t xml:space="preserve">Objetivo: </w:t>
            </w:r>
            <w:r w:rsidRPr="003021C1">
              <w:rPr>
                <w:rFonts w:ascii="Arial" w:hAnsi="Arial" w:cs="Arial"/>
                <w:sz w:val="22"/>
                <w:szCs w:val="22"/>
              </w:rPr>
              <w:t>Identificar las herramientas documentales, técnicas e instrumentales para el desarrollo analítico farmacéutico, a través de los principios de medida empleados en la industria farmacéutica, con la finalidad de establecer metodologías de desarrollo analítico</w:t>
            </w:r>
            <w:r w:rsidR="002126D1" w:rsidRPr="005503AF">
              <w:rPr>
                <w:rFonts w:ascii="Arial" w:hAnsi="Arial" w:cs="Arial"/>
              </w:rPr>
              <w:t>y su validación correspondiente</w:t>
            </w:r>
            <w:r w:rsidRPr="003021C1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6E1CBD" w:rsidRPr="003021C1" w:rsidTr="002315E5">
        <w:trPr>
          <w:trHeight w:val="362"/>
          <w:jc w:val="center"/>
        </w:trPr>
        <w:tc>
          <w:tcPr>
            <w:tcW w:w="8854" w:type="dxa"/>
            <w:gridSpan w:val="4"/>
          </w:tcPr>
          <w:p w:rsidR="00A511CA" w:rsidRPr="003021C1" w:rsidRDefault="00A511CA" w:rsidP="00A511CA">
            <w:pPr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/>
              </w:rPr>
              <w:t>Contenidos:</w:t>
            </w:r>
          </w:p>
          <w:p w:rsidR="00A511CA" w:rsidRPr="003021C1" w:rsidRDefault="00A511CA" w:rsidP="00A511CA">
            <w:pPr>
              <w:ind w:left="454" w:hanging="454"/>
              <w:jc w:val="both"/>
              <w:rPr>
                <w:rFonts w:ascii="Arial" w:hAnsi="Arial" w:cs="Tahoma"/>
                <w:sz w:val="22"/>
                <w:szCs w:val="22"/>
              </w:rPr>
            </w:pPr>
            <w:r w:rsidRPr="003021C1">
              <w:rPr>
                <w:rFonts w:ascii="Arial" w:hAnsi="Arial" w:cs="Tahoma"/>
                <w:b/>
                <w:sz w:val="22"/>
                <w:szCs w:val="22"/>
              </w:rPr>
              <w:t>1.1</w:t>
            </w:r>
            <w:r w:rsidRPr="003021C1">
              <w:rPr>
                <w:rFonts w:ascii="Arial" w:hAnsi="Arial" w:cs="Tahoma"/>
                <w:sz w:val="22"/>
                <w:szCs w:val="22"/>
              </w:rPr>
              <w:t xml:space="preserve"> Soporte analítico en la investigación y desarrollo de medicamentos. </w:t>
            </w:r>
          </w:p>
          <w:p w:rsidR="002126D1" w:rsidRPr="002126D1" w:rsidRDefault="00A511CA" w:rsidP="002126D1">
            <w:pPr>
              <w:spacing w:line="276" w:lineRule="auto"/>
              <w:contextualSpacing/>
              <w:jc w:val="both"/>
              <w:rPr>
                <w:rFonts w:ascii="Arial" w:hAnsi="Arial" w:cs="Tahoma"/>
              </w:rPr>
            </w:pPr>
            <w:r w:rsidRPr="002126D1">
              <w:rPr>
                <w:rFonts w:ascii="Arial" w:hAnsi="Arial" w:cs="Tahoma"/>
                <w:b/>
                <w:sz w:val="22"/>
                <w:szCs w:val="22"/>
              </w:rPr>
              <w:t>1.2</w:t>
            </w:r>
            <w:r w:rsidR="002126D1" w:rsidRPr="002126D1">
              <w:rPr>
                <w:rFonts w:ascii="Arial" w:hAnsi="Arial" w:cs="Tahoma"/>
              </w:rPr>
              <w:t>Validación, tipos y determinación de parámetros</w:t>
            </w:r>
          </w:p>
          <w:p w:rsidR="00A511CA" w:rsidRPr="003021C1" w:rsidRDefault="002126D1" w:rsidP="00A511CA">
            <w:pPr>
              <w:ind w:left="454" w:hanging="454"/>
              <w:jc w:val="both"/>
              <w:rPr>
                <w:rFonts w:ascii="Arial" w:hAnsi="Arial" w:cs="Tahoma"/>
                <w:sz w:val="22"/>
                <w:szCs w:val="22"/>
              </w:rPr>
            </w:pPr>
            <w:r>
              <w:rPr>
                <w:rFonts w:ascii="Arial" w:hAnsi="Arial" w:cs="Tahoma"/>
                <w:sz w:val="22"/>
                <w:szCs w:val="22"/>
              </w:rPr>
              <w:t xml:space="preserve">1.3. </w:t>
            </w:r>
            <w:r w:rsidR="00A511CA" w:rsidRPr="003021C1">
              <w:rPr>
                <w:rFonts w:ascii="Arial" w:hAnsi="Arial" w:cs="Tahoma"/>
                <w:sz w:val="22"/>
                <w:szCs w:val="22"/>
              </w:rPr>
              <w:t xml:space="preserve">Consideraciones regulatorias y de armonización: Farmacopeas, normas ISO y guías ICH. </w:t>
            </w:r>
          </w:p>
          <w:p w:rsidR="00A511CA" w:rsidRPr="003021C1" w:rsidRDefault="00A511CA" w:rsidP="00A511CA">
            <w:pPr>
              <w:ind w:left="454" w:hanging="454"/>
              <w:jc w:val="both"/>
              <w:rPr>
                <w:rFonts w:ascii="Arial" w:hAnsi="Arial" w:cs="Tahoma"/>
                <w:sz w:val="22"/>
                <w:szCs w:val="22"/>
              </w:rPr>
            </w:pPr>
            <w:r w:rsidRPr="003021C1">
              <w:rPr>
                <w:rFonts w:ascii="Arial" w:hAnsi="Arial" w:cs="Tahoma"/>
                <w:b/>
                <w:sz w:val="22"/>
                <w:szCs w:val="22"/>
              </w:rPr>
              <w:t>1.</w:t>
            </w:r>
            <w:r w:rsidR="002126D1">
              <w:rPr>
                <w:rFonts w:ascii="Arial" w:hAnsi="Arial" w:cs="Tahoma"/>
                <w:b/>
                <w:sz w:val="22"/>
                <w:szCs w:val="22"/>
              </w:rPr>
              <w:t xml:space="preserve">4. </w:t>
            </w:r>
            <w:r w:rsidRPr="003021C1">
              <w:rPr>
                <w:rFonts w:ascii="Arial" w:hAnsi="Arial" w:cs="Tahoma"/>
                <w:sz w:val="22"/>
                <w:szCs w:val="22"/>
              </w:rPr>
              <w:t>Fases del desarrollo analítico: Diseño, calificación y verificación del método analítico.</w:t>
            </w:r>
          </w:p>
          <w:p w:rsidR="00A511CA" w:rsidRPr="003021C1" w:rsidRDefault="00A511CA" w:rsidP="00A511CA">
            <w:pPr>
              <w:ind w:left="454" w:hanging="454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 w:rsidRPr="003021C1">
              <w:rPr>
                <w:rFonts w:ascii="Arial" w:hAnsi="Arial" w:cs="Tahoma"/>
                <w:b/>
                <w:sz w:val="22"/>
                <w:szCs w:val="22"/>
              </w:rPr>
              <w:t>1.</w:t>
            </w:r>
            <w:r w:rsidR="002126D1">
              <w:rPr>
                <w:rFonts w:ascii="Arial" w:hAnsi="Arial" w:cs="Tahoma"/>
                <w:b/>
                <w:sz w:val="22"/>
                <w:szCs w:val="22"/>
              </w:rPr>
              <w:t xml:space="preserve">5. </w:t>
            </w:r>
            <w:r w:rsidRPr="003021C1">
              <w:rPr>
                <w:rFonts w:ascii="Arial" w:hAnsi="Arial" w:cs="Tahoma"/>
                <w:sz w:val="22"/>
                <w:szCs w:val="22"/>
              </w:rPr>
              <w:t>Caracterización de compuestos polimorfos, solvatos y componentes de las formas farmacéuticas.</w:t>
            </w:r>
          </w:p>
          <w:p w:rsidR="00A511CA" w:rsidRPr="002126D1" w:rsidRDefault="00A511CA" w:rsidP="002126D1">
            <w:pPr>
              <w:pStyle w:val="Prrafodelista"/>
              <w:numPr>
                <w:ilvl w:val="2"/>
                <w:numId w:val="28"/>
              </w:numPr>
              <w:spacing w:line="276" w:lineRule="auto"/>
              <w:contextualSpacing/>
              <w:rPr>
                <w:rFonts w:ascii="Arial" w:hAnsi="Arial" w:cs="Tahoma"/>
                <w:sz w:val="22"/>
                <w:szCs w:val="22"/>
              </w:rPr>
            </w:pPr>
            <w:r w:rsidRPr="002126D1">
              <w:rPr>
                <w:rFonts w:ascii="Arial" w:hAnsi="Arial" w:cs="Tahoma"/>
                <w:sz w:val="22"/>
                <w:szCs w:val="22"/>
              </w:rPr>
              <w:t>Técnicas analíticas: gravimétricas, volumétricas, cromatográficas, potenciométricas y espectrométricas.</w:t>
            </w:r>
          </w:p>
          <w:p w:rsidR="003F4D67" w:rsidRPr="002126D1" w:rsidRDefault="00A511CA" w:rsidP="002126D1">
            <w:pPr>
              <w:pStyle w:val="Prrafodelista"/>
              <w:numPr>
                <w:ilvl w:val="2"/>
                <w:numId w:val="28"/>
              </w:numPr>
              <w:spacing w:line="276" w:lineRule="auto"/>
              <w:contextualSpacing/>
              <w:rPr>
                <w:rFonts w:ascii="Arial" w:hAnsi="Arial" w:cs="Tahoma"/>
                <w:sz w:val="22"/>
                <w:szCs w:val="22"/>
              </w:rPr>
            </w:pPr>
            <w:r w:rsidRPr="002126D1">
              <w:rPr>
                <w:rFonts w:ascii="Arial" w:hAnsi="Arial" w:cs="Tahoma"/>
                <w:sz w:val="22"/>
                <w:szCs w:val="22"/>
              </w:rPr>
              <w:t xml:space="preserve">Técnicas de elucidación estructural: Microscopias electrónicas, Difracción de </w:t>
            </w:r>
            <w:r w:rsidRPr="002126D1">
              <w:rPr>
                <w:rFonts w:ascii="Arial" w:hAnsi="Arial" w:cs="Tahoma"/>
                <w:sz w:val="22"/>
                <w:szCs w:val="22"/>
              </w:rPr>
              <w:lastRenderedPageBreak/>
              <w:t>R-X., Análisis térmicos TGA y DSC.</w:t>
            </w:r>
          </w:p>
          <w:p w:rsidR="006E1CBD" w:rsidRPr="003021C1" w:rsidRDefault="00A511CA" w:rsidP="002126D1">
            <w:pPr>
              <w:pStyle w:val="Prrafodelista"/>
              <w:numPr>
                <w:ilvl w:val="2"/>
                <w:numId w:val="28"/>
              </w:numPr>
              <w:spacing w:line="276" w:lineRule="auto"/>
              <w:contextualSpacing/>
              <w:rPr>
                <w:rFonts w:ascii="Arial" w:eastAsia="Times New Roman" w:hAnsi="Arial" w:cs="Tahoma"/>
                <w:sz w:val="22"/>
                <w:szCs w:val="22"/>
                <w:lang w:eastAsia="es-ES"/>
              </w:rPr>
            </w:pPr>
            <w:r w:rsidRPr="003021C1">
              <w:rPr>
                <w:rFonts w:ascii="Arial" w:hAnsi="Arial" w:cs="Tahoma"/>
                <w:sz w:val="22"/>
                <w:szCs w:val="22"/>
              </w:rPr>
              <w:t>Ejemplos de aplicaciones.</w:t>
            </w:r>
          </w:p>
        </w:tc>
      </w:tr>
      <w:tr w:rsidR="006E1CBD" w:rsidRPr="003021C1" w:rsidTr="002315E5">
        <w:trPr>
          <w:trHeight w:val="362"/>
          <w:jc w:val="center"/>
        </w:trPr>
        <w:tc>
          <w:tcPr>
            <w:tcW w:w="8854" w:type="dxa"/>
            <w:gridSpan w:val="4"/>
          </w:tcPr>
          <w:p w:rsidR="000D0C95" w:rsidRPr="003021C1" w:rsidRDefault="006E1CBD" w:rsidP="002315E5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lastRenderedPageBreak/>
              <w:t>Métodos, estrategias y recursos educativos</w:t>
            </w:r>
            <w:r w:rsidR="00BF33BA" w:rsidRPr="003021C1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:</w:t>
            </w:r>
          </w:p>
        </w:tc>
      </w:tr>
      <w:tr w:rsidR="006E1CBD" w:rsidRPr="003021C1" w:rsidTr="002315E5">
        <w:trPr>
          <w:trHeight w:val="362"/>
          <w:jc w:val="center"/>
        </w:trPr>
        <w:tc>
          <w:tcPr>
            <w:tcW w:w="8854" w:type="dxa"/>
            <w:gridSpan w:val="4"/>
          </w:tcPr>
          <w:p w:rsidR="006E1CBD" w:rsidRPr="003021C1" w:rsidRDefault="006E1CBD" w:rsidP="002315E5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Métodos de enseñanza:</w:t>
            </w:r>
          </w:p>
          <w:p w:rsidR="007C1E9D" w:rsidRPr="003021C1" w:rsidRDefault="007C1E9D" w:rsidP="007C1E9D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Encuadre</w:t>
            </w:r>
          </w:p>
          <w:p w:rsidR="007C1E9D" w:rsidRPr="003021C1" w:rsidRDefault="007C1E9D" w:rsidP="007C1E9D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Lluvia de ideas: </w:t>
            </w: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Se realiza una contribución de ideasde los asistentes.</w:t>
            </w:r>
          </w:p>
          <w:p w:rsidR="006E1CBD" w:rsidRPr="003021C1" w:rsidRDefault="006E1CBD" w:rsidP="006E1CBD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Método simbólico o verbalístico</w:t>
            </w: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: Cuando los trabajos en clase se desarrollan a través de la palabra oral o escrita.</w:t>
            </w:r>
          </w:p>
          <w:p w:rsidR="006E1CBD" w:rsidRPr="003021C1" w:rsidRDefault="006E1CBD" w:rsidP="006E1CBD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Método Analítico</w:t>
            </w: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: Cuando el tratamiento del tema de objeto de estudio se basa en el análisis, en la descomposición de las partes.</w:t>
            </w:r>
          </w:p>
          <w:p w:rsidR="006E1CBD" w:rsidRPr="003021C1" w:rsidRDefault="006E1CBD" w:rsidP="006E1CBD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Método lógico</w:t>
            </w: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: Cuando los datos o hechos se presentan en un orden de antecedente consecuente, de lo simple a lo complejo, etc.</w:t>
            </w:r>
          </w:p>
          <w:p w:rsidR="006E1CBD" w:rsidRPr="003021C1" w:rsidRDefault="006E1CBD" w:rsidP="006E1CBD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Método intuitivo</w:t>
            </w: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: Útil para acercar al alumno a la realidad inmediata mediante prácticas experimentales.</w:t>
            </w:r>
          </w:p>
          <w:p w:rsidR="006E1CBD" w:rsidRPr="003021C1" w:rsidRDefault="006E1CBD" w:rsidP="006E1CBD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Método activo:</w:t>
            </w: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 xml:space="preserve"> La actividad en el aula se centra en el alumno con el apoyo del docente.</w:t>
            </w:r>
          </w:p>
          <w:p w:rsidR="006E1CBD" w:rsidRPr="003021C1" w:rsidRDefault="006E1CBD" w:rsidP="002315E5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Estrategias de enseñanza aprendizaje:</w:t>
            </w:r>
          </w:p>
          <w:p w:rsidR="006E1CBD" w:rsidRPr="003021C1" w:rsidRDefault="00BF33BA" w:rsidP="006E1CBD">
            <w:pPr>
              <w:pStyle w:val="Prrafodelista"/>
              <w:numPr>
                <w:ilvl w:val="0"/>
                <w:numId w:val="21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Búsqueda de información</w:t>
            </w:r>
          </w:p>
          <w:p w:rsidR="006E1CBD" w:rsidRPr="003021C1" w:rsidRDefault="00BF33BA" w:rsidP="006E1CBD">
            <w:pPr>
              <w:pStyle w:val="Prrafodelista"/>
              <w:numPr>
                <w:ilvl w:val="0"/>
                <w:numId w:val="21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Mapas cognitivo</w:t>
            </w:r>
          </w:p>
          <w:p w:rsidR="00BF33BA" w:rsidRPr="003021C1" w:rsidRDefault="00BF33BA" w:rsidP="006E1CBD">
            <w:pPr>
              <w:pStyle w:val="Prrafodelista"/>
              <w:numPr>
                <w:ilvl w:val="0"/>
                <w:numId w:val="21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Experiencia directa (prácticas)</w:t>
            </w:r>
          </w:p>
          <w:p w:rsidR="00BF33BA" w:rsidRPr="003021C1" w:rsidRDefault="00BF33BA" w:rsidP="002315E5">
            <w:pPr>
              <w:pStyle w:val="Prrafodelista"/>
              <w:numPr>
                <w:ilvl w:val="0"/>
                <w:numId w:val="21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Problemario</w:t>
            </w:r>
          </w:p>
          <w:p w:rsidR="006E1CBD" w:rsidRPr="003021C1" w:rsidRDefault="006E1CBD" w:rsidP="002315E5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Recursos educativos:</w:t>
            </w:r>
          </w:p>
          <w:p w:rsidR="006E1CBD" w:rsidRPr="003021C1" w:rsidRDefault="006E1CBD" w:rsidP="006E1CBD">
            <w:pPr>
              <w:pStyle w:val="Prrafodelista"/>
              <w:numPr>
                <w:ilvl w:val="0"/>
                <w:numId w:val="22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Diapositivas</w:t>
            </w:r>
          </w:p>
          <w:p w:rsidR="00BF33BA" w:rsidRPr="003021C1" w:rsidRDefault="006E1CBD" w:rsidP="002315E5">
            <w:pPr>
              <w:pStyle w:val="Prrafodelista"/>
              <w:numPr>
                <w:ilvl w:val="0"/>
                <w:numId w:val="22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Proyector</w:t>
            </w:r>
          </w:p>
        </w:tc>
      </w:tr>
      <w:tr w:rsidR="006E1CBD" w:rsidRPr="003021C1" w:rsidTr="002315E5">
        <w:trPr>
          <w:trHeight w:val="362"/>
          <w:jc w:val="center"/>
        </w:trPr>
        <w:tc>
          <w:tcPr>
            <w:tcW w:w="8854" w:type="dxa"/>
            <w:gridSpan w:val="4"/>
          </w:tcPr>
          <w:p w:rsidR="006E1CBD" w:rsidRPr="003021C1" w:rsidRDefault="006E1CBD" w:rsidP="002315E5">
            <w:pPr>
              <w:spacing w:before="60" w:after="60"/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Actividades de enseñanza y de aprendizaje</w:t>
            </w:r>
          </w:p>
        </w:tc>
      </w:tr>
      <w:tr w:rsidR="006E1CBD" w:rsidRPr="003021C1" w:rsidTr="002315E5">
        <w:trPr>
          <w:trHeight w:val="362"/>
          <w:jc w:val="center"/>
        </w:trPr>
        <w:tc>
          <w:tcPr>
            <w:tcW w:w="2951" w:type="dxa"/>
          </w:tcPr>
          <w:p w:rsidR="006E1CBD" w:rsidRPr="003021C1" w:rsidRDefault="006E1CBD" w:rsidP="002315E5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Inicio</w:t>
            </w:r>
          </w:p>
        </w:tc>
        <w:tc>
          <w:tcPr>
            <w:tcW w:w="2951" w:type="dxa"/>
            <w:gridSpan w:val="2"/>
          </w:tcPr>
          <w:p w:rsidR="006E1CBD" w:rsidRPr="003021C1" w:rsidRDefault="006E1CBD" w:rsidP="002315E5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Desarrollo</w:t>
            </w:r>
          </w:p>
        </w:tc>
        <w:tc>
          <w:tcPr>
            <w:tcW w:w="2952" w:type="dxa"/>
          </w:tcPr>
          <w:p w:rsidR="006E1CBD" w:rsidRPr="003021C1" w:rsidRDefault="006E1CBD" w:rsidP="002315E5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Cierre</w:t>
            </w:r>
          </w:p>
        </w:tc>
      </w:tr>
      <w:tr w:rsidR="006E1CBD" w:rsidRPr="003021C1" w:rsidTr="002315E5">
        <w:trPr>
          <w:trHeight w:val="362"/>
          <w:jc w:val="center"/>
        </w:trPr>
        <w:tc>
          <w:tcPr>
            <w:tcW w:w="2951" w:type="dxa"/>
            <w:vAlign w:val="center"/>
          </w:tcPr>
          <w:p w:rsidR="00BF33BA" w:rsidRPr="00CA0AA2" w:rsidRDefault="00BF33BA" w:rsidP="00BF33BA">
            <w:pPr>
              <w:spacing w:before="60" w:after="60"/>
              <w:rPr>
                <w:rFonts w:ascii="Arial" w:hAnsi="Arial" w:cs="Arial"/>
                <w:color w:val="000000" w:themeColor="text1"/>
                <w:sz w:val="22"/>
                <w:szCs w:val="22"/>
                <w:lang w:val="es-ES" w:eastAsia="en-US"/>
              </w:rPr>
            </w:pPr>
            <w:r w:rsidRPr="00CA0AA2">
              <w:rPr>
                <w:rFonts w:ascii="Arial" w:hAnsi="Arial" w:cs="Arial"/>
                <w:color w:val="000000" w:themeColor="text1"/>
                <w:sz w:val="22"/>
                <w:szCs w:val="22"/>
                <w:lang w:val="es-ES" w:eastAsia="en-US"/>
              </w:rPr>
              <w:t xml:space="preserve">Se </w:t>
            </w:r>
            <w:r w:rsidR="0011231B" w:rsidRPr="00CA0AA2">
              <w:rPr>
                <w:rFonts w:ascii="Arial" w:hAnsi="Arial" w:cs="Arial"/>
                <w:color w:val="000000" w:themeColor="text1"/>
                <w:sz w:val="22"/>
                <w:szCs w:val="22"/>
                <w:lang w:val="es-ES" w:eastAsia="en-US"/>
              </w:rPr>
              <w:t>aplicará</w:t>
            </w:r>
            <w:r w:rsidRPr="00CA0AA2">
              <w:rPr>
                <w:rFonts w:ascii="Arial" w:hAnsi="Arial" w:cs="Arial"/>
                <w:color w:val="000000" w:themeColor="text1"/>
                <w:sz w:val="22"/>
                <w:szCs w:val="22"/>
                <w:lang w:val="es-ES" w:eastAsia="en-US"/>
              </w:rPr>
              <w:t xml:space="preserve"> cuestionario</w:t>
            </w:r>
            <w:r w:rsidR="0011231B" w:rsidRPr="00CA0AA2">
              <w:rPr>
                <w:rFonts w:ascii="Arial" w:hAnsi="Arial" w:cs="Arial"/>
                <w:color w:val="000000" w:themeColor="text1"/>
                <w:sz w:val="22"/>
                <w:szCs w:val="22"/>
                <w:lang w:val="es-ES" w:eastAsia="en-US"/>
              </w:rPr>
              <w:t xml:space="preserve"> diagnóstico.</w:t>
            </w:r>
          </w:p>
          <w:p w:rsidR="00BF33BA" w:rsidRPr="00584882" w:rsidRDefault="007C1E9D" w:rsidP="00BF33BA">
            <w:pPr>
              <w:spacing w:before="60" w:after="60"/>
              <w:rPr>
                <w:rFonts w:ascii="Arial" w:hAnsi="Arial" w:cs="Arial"/>
                <w:color w:val="000000" w:themeColor="text1"/>
                <w:sz w:val="22"/>
                <w:szCs w:val="22"/>
                <w:lang w:val="es-ES" w:eastAsia="en-US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es-ES" w:eastAsia="en-US"/>
              </w:rPr>
              <w:t>1.1</w:t>
            </w:r>
          </w:p>
          <w:p w:rsidR="006E1CBD" w:rsidRPr="00584882" w:rsidRDefault="00BF33BA" w:rsidP="00BF33BA">
            <w:pPr>
              <w:spacing w:before="60" w:after="60"/>
              <w:rPr>
                <w:rFonts w:ascii="Arial" w:hAnsi="Arial" w:cs="Arial"/>
                <w:color w:val="000000" w:themeColor="text1"/>
                <w:sz w:val="22"/>
                <w:szCs w:val="22"/>
                <w:lang w:eastAsia="en-US"/>
              </w:rPr>
            </w:pPr>
            <w:r w:rsidRPr="00584882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" w:eastAsia="en-US"/>
              </w:rPr>
              <w:t>Encuadre:</w:t>
            </w:r>
            <w:r w:rsidRPr="00584882">
              <w:rPr>
                <w:rFonts w:ascii="Arial" w:hAnsi="Arial" w:cs="Arial"/>
                <w:color w:val="000000" w:themeColor="text1"/>
                <w:sz w:val="22"/>
                <w:szCs w:val="22"/>
                <w:lang w:val="es-ES" w:eastAsia="en-US"/>
              </w:rPr>
              <w:t xml:space="preserve"> El docente dirigirá la construcción de mapa mental a partir de una lluvia de ideas donde se discuta la importancia </w:t>
            </w:r>
            <w:r w:rsidR="00670AB2" w:rsidRPr="00584882">
              <w:rPr>
                <w:rFonts w:ascii="Arial" w:hAnsi="Arial" w:cs="Arial"/>
                <w:color w:val="000000" w:themeColor="text1"/>
                <w:sz w:val="22"/>
                <w:szCs w:val="22"/>
                <w:lang w:val="es-ES" w:eastAsia="en-US"/>
              </w:rPr>
              <w:t>del soporte analítico en la investigación y el desarrollo de medicamentos</w:t>
            </w:r>
            <w:r w:rsidRPr="00584882">
              <w:rPr>
                <w:rFonts w:ascii="Arial" w:hAnsi="Arial" w:cs="Arial"/>
                <w:color w:val="000000" w:themeColor="text1"/>
                <w:sz w:val="22"/>
                <w:szCs w:val="22"/>
                <w:lang w:val="es-ES" w:eastAsia="en-US"/>
              </w:rPr>
              <w:t>.</w:t>
            </w:r>
          </w:p>
          <w:p w:rsidR="006E1CBD" w:rsidRPr="003021C1" w:rsidRDefault="006E1CBD" w:rsidP="002315E5">
            <w:pPr>
              <w:spacing w:before="60" w:after="60"/>
              <w:rPr>
                <w:rFonts w:ascii="Arial" w:hAnsi="Arial" w:cs="Arial"/>
                <w:sz w:val="22"/>
                <w:szCs w:val="22"/>
                <w:highlight w:val="yellow"/>
                <w:lang w:val="es-ES" w:eastAsia="en-US"/>
              </w:rPr>
            </w:pPr>
          </w:p>
          <w:p w:rsidR="006E1CBD" w:rsidRPr="003021C1" w:rsidRDefault="006E1CBD" w:rsidP="002315E5">
            <w:pPr>
              <w:spacing w:before="60" w:after="60"/>
              <w:rPr>
                <w:rFonts w:ascii="Arial" w:hAnsi="Arial" w:cs="Arial"/>
                <w:sz w:val="22"/>
                <w:szCs w:val="22"/>
                <w:highlight w:val="yellow"/>
                <w:lang w:val="es-ES" w:eastAsia="en-US"/>
              </w:rPr>
            </w:pPr>
          </w:p>
        </w:tc>
        <w:tc>
          <w:tcPr>
            <w:tcW w:w="2951" w:type="dxa"/>
            <w:gridSpan w:val="2"/>
          </w:tcPr>
          <w:p w:rsidR="00BF33BA" w:rsidRPr="00584882" w:rsidRDefault="00670AB2" w:rsidP="00BF33BA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es-ES" w:eastAsia="en-US"/>
              </w:rPr>
            </w:pPr>
            <w:r w:rsidRPr="00584882">
              <w:rPr>
                <w:rFonts w:ascii="Arial" w:hAnsi="Arial" w:cs="Arial"/>
                <w:color w:val="000000" w:themeColor="text1"/>
                <w:sz w:val="22"/>
                <w:szCs w:val="22"/>
                <w:lang w:val="es-ES" w:eastAsia="en-US"/>
              </w:rPr>
              <w:t>1.2</w:t>
            </w:r>
          </w:p>
          <w:p w:rsidR="00BF33BA" w:rsidRPr="00C9477C" w:rsidRDefault="00BF33BA" w:rsidP="00BF33BA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" w:eastAsia="en-US"/>
              </w:rPr>
            </w:pPr>
            <w:r w:rsidRPr="00C9477C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" w:eastAsia="en-US"/>
              </w:rPr>
              <w:t>A1. Reporte de Investigación documental.</w:t>
            </w:r>
          </w:p>
          <w:p w:rsidR="00BF33BA" w:rsidRPr="00584882" w:rsidRDefault="00BF33BA" w:rsidP="00BF33BA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es-ES" w:eastAsia="en-US"/>
              </w:rPr>
            </w:pPr>
            <w:r w:rsidRPr="00584882">
              <w:rPr>
                <w:rFonts w:ascii="Arial" w:hAnsi="Arial" w:cs="Arial"/>
                <w:color w:val="000000" w:themeColor="text1"/>
                <w:sz w:val="22"/>
                <w:szCs w:val="22"/>
                <w:lang w:val="es-ES" w:eastAsia="en-US"/>
              </w:rPr>
              <w:t xml:space="preserve">Discusión grupal empleando una investigación documental </w:t>
            </w:r>
            <w:r w:rsidR="00670AB2" w:rsidRPr="00584882">
              <w:rPr>
                <w:rFonts w:ascii="Arial" w:hAnsi="Arial" w:cs="Arial"/>
                <w:color w:val="000000" w:themeColor="text1"/>
                <w:sz w:val="22"/>
                <w:szCs w:val="22"/>
                <w:lang w:val="es-ES" w:eastAsia="en-US"/>
              </w:rPr>
              <w:t>sobre regulación y armonización.</w:t>
            </w:r>
          </w:p>
          <w:p w:rsidR="00CD228D" w:rsidRDefault="00CD228D" w:rsidP="00BF33BA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es-ES" w:eastAsia="en-US"/>
              </w:rPr>
            </w:pPr>
          </w:p>
          <w:p w:rsidR="00BF33BA" w:rsidRPr="00584882" w:rsidRDefault="00670AB2" w:rsidP="00BF33BA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es-ES" w:eastAsia="en-US"/>
              </w:rPr>
            </w:pPr>
            <w:r w:rsidRPr="00584882">
              <w:rPr>
                <w:rFonts w:ascii="Arial" w:hAnsi="Arial" w:cs="Arial"/>
                <w:color w:val="000000" w:themeColor="text1"/>
                <w:sz w:val="22"/>
                <w:szCs w:val="22"/>
                <w:lang w:val="es-ES" w:eastAsia="en-US"/>
              </w:rPr>
              <w:t>1.3</w:t>
            </w:r>
          </w:p>
          <w:p w:rsidR="00BF33BA" w:rsidRDefault="00BF33BA" w:rsidP="00BF33BA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es-ES" w:eastAsia="en-US"/>
              </w:rPr>
            </w:pPr>
            <w:r w:rsidRPr="00584882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" w:eastAsia="en-US"/>
              </w:rPr>
              <w:t>Exposición:</w:t>
            </w:r>
            <w:r w:rsidRPr="00584882">
              <w:rPr>
                <w:rFonts w:ascii="Arial" w:hAnsi="Arial" w:cs="Arial"/>
                <w:color w:val="000000" w:themeColor="text1"/>
                <w:sz w:val="22"/>
                <w:szCs w:val="22"/>
                <w:lang w:val="es-ES" w:eastAsia="en-US"/>
              </w:rPr>
              <w:t xml:space="preserve"> El docente explica l</w:t>
            </w:r>
            <w:r w:rsidR="00670AB2" w:rsidRPr="00584882">
              <w:rPr>
                <w:rFonts w:ascii="Arial" w:hAnsi="Arial" w:cs="Arial"/>
                <w:color w:val="000000" w:themeColor="text1"/>
                <w:sz w:val="22"/>
                <w:szCs w:val="22"/>
                <w:lang w:val="es-ES" w:eastAsia="en-US"/>
              </w:rPr>
              <w:t>os conceptos más relevantes de las fases del desarrollo analítica.</w:t>
            </w:r>
          </w:p>
          <w:p w:rsidR="00CD228D" w:rsidRPr="00584882" w:rsidRDefault="00CD228D" w:rsidP="00BF33BA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es-ES" w:eastAsia="en-US"/>
              </w:rPr>
            </w:pPr>
          </w:p>
          <w:p w:rsidR="00BF33BA" w:rsidRPr="00584882" w:rsidRDefault="00C40022" w:rsidP="00584882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es-ES" w:eastAsia="en-US"/>
              </w:rPr>
            </w:pPr>
            <w:r w:rsidRPr="00584882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" w:eastAsia="en-US"/>
              </w:rPr>
              <w:lastRenderedPageBreak/>
              <w:t>A2</w:t>
            </w:r>
            <w:r w:rsidR="00BF33BA" w:rsidRPr="00584882">
              <w:rPr>
                <w:rFonts w:ascii="Arial" w:hAnsi="Arial" w:cs="Arial"/>
                <w:color w:val="000000" w:themeColor="text1"/>
                <w:sz w:val="22"/>
                <w:szCs w:val="22"/>
                <w:lang w:val="es-ES" w:eastAsia="en-US"/>
              </w:rPr>
              <w:t xml:space="preserve">. </w:t>
            </w:r>
            <w:r w:rsidR="00BF33BA" w:rsidRPr="00C9477C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" w:eastAsia="en-US"/>
              </w:rPr>
              <w:t>Elaborar un mapa cogn</w:t>
            </w:r>
            <w:r w:rsidR="00670AB2" w:rsidRPr="00C9477C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" w:eastAsia="en-US"/>
              </w:rPr>
              <w:t>itivo</w:t>
            </w:r>
            <w:r w:rsidR="00670AB2" w:rsidRPr="00584882">
              <w:rPr>
                <w:rFonts w:ascii="Arial" w:hAnsi="Arial" w:cs="Arial"/>
                <w:color w:val="000000" w:themeColor="text1"/>
                <w:sz w:val="22"/>
                <w:szCs w:val="22"/>
                <w:lang w:val="es-ES" w:eastAsia="en-US"/>
              </w:rPr>
              <w:t xml:space="preserve"> sobre las técnicas analíticas de caracterización.</w:t>
            </w:r>
          </w:p>
        </w:tc>
        <w:tc>
          <w:tcPr>
            <w:tcW w:w="2952" w:type="dxa"/>
          </w:tcPr>
          <w:p w:rsidR="007C1E9D" w:rsidRPr="007C1E9D" w:rsidRDefault="007C1E9D" w:rsidP="00BF33BA">
            <w:pPr>
              <w:rPr>
                <w:rFonts w:ascii="Arial" w:hAnsi="Arial" w:cs="Arial"/>
                <w:sz w:val="22"/>
                <w:szCs w:val="22"/>
              </w:rPr>
            </w:pPr>
            <w:r w:rsidRPr="007C1E9D">
              <w:rPr>
                <w:rFonts w:ascii="Arial" w:hAnsi="Arial" w:cs="Arial"/>
                <w:sz w:val="22"/>
                <w:szCs w:val="22"/>
              </w:rPr>
              <w:lastRenderedPageBreak/>
              <w:t>1.4</w:t>
            </w:r>
          </w:p>
          <w:p w:rsidR="00584882" w:rsidRDefault="00584882" w:rsidP="00BF33BA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  <w:highlight w:val="yellow"/>
                <w:lang w:val="es-ES"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A3. </w:t>
            </w:r>
            <w:r w:rsidRPr="00584882">
              <w:rPr>
                <w:rFonts w:ascii="Arial" w:hAnsi="Arial" w:cs="Arial"/>
                <w:b/>
                <w:sz w:val="22"/>
                <w:szCs w:val="22"/>
              </w:rPr>
              <w:t>Exposición</w:t>
            </w:r>
            <w:r w:rsidRPr="00584882">
              <w:rPr>
                <w:rFonts w:ascii="Arial" w:hAnsi="Arial" w:cs="Arial"/>
                <w:sz w:val="22"/>
                <w:szCs w:val="22"/>
              </w:rPr>
              <w:t>: El docente proporcionará ejemplos de aplicaciones del desarrollo analítico.</w:t>
            </w:r>
          </w:p>
          <w:p w:rsidR="0015720D" w:rsidRDefault="0015720D" w:rsidP="00584882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" w:eastAsia="en-US"/>
              </w:rPr>
            </w:pPr>
          </w:p>
          <w:p w:rsidR="006E1CBD" w:rsidRPr="003021C1" w:rsidRDefault="00C40022" w:rsidP="00C9477C">
            <w:pPr>
              <w:rPr>
                <w:sz w:val="22"/>
                <w:szCs w:val="22"/>
              </w:rPr>
            </w:pPr>
            <w:r w:rsidRPr="00584882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" w:eastAsia="en-US"/>
              </w:rPr>
              <w:t>A4</w:t>
            </w:r>
            <w:r w:rsidR="00BF33BA" w:rsidRPr="00C9477C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" w:eastAsia="en-US"/>
              </w:rPr>
              <w:t>.</w:t>
            </w:r>
            <w:r w:rsidR="00C9477C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" w:eastAsia="en-US"/>
              </w:rPr>
              <w:t xml:space="preserve"> E</w:t>
            </w:r>
            <w:r w:rsidR="00BF33BA" w:rsidRPr="00C9477C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" w:eastAsia="en-US"/>
              </w:rPr>
              <w:t>xamen de unidad.</w:t>
            </w:r>
          </w:p>
        </w:tc>
      </w:tr>
      <w:tr w:rsidR="006E1CBD" w:rsidRPr="003021C1" w:rsidTr="002315E5">
        <w:trPr>
          <w:trHeight w:val="362"/>
          <w:jc w:val="center"/>
        </w:trPr>
        <w:tc>
          <w:tcPr>
            <w:tcW w:w="2951" w:type="dxa"/>
          </w:tcPr>
          <w:p w:rsidR="006E1CBD" w:rsidRPr="003021C1" w:rsidRDefault="007C1E9D" w:rsidP="002315E5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lastRenderedPageBreak/>
              <w:t>(1</w:t>
            </w:r>
            <w:r w:rsidR="00BF33BA"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Hr</w:t>
            </w:r>
            <w:r w:rsidR="006E1CBD"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.)</w:t>
            </w:r>
          </w:p>
        </w:tc>
        <w:tc>
          <w:tcPr>
            <w:tcW w:w="2951" w:type="dxa"/>
            <w:gridSpan w:val="2"/>
          </w:tcPr>
          <w:p w:rsidR="006E1CBD" w:rsidRPr="003021C1" w:rsidRDefault="007C1E9D" w:rsidP="007C1E9D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(6</w:t>
            </w:r>
            <w:r w:rsidR="006E1CBD"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Hrs.)</w:t>
            </w:r>
          </w:p>
        </w:tc>
        <w:tc>
          <w:tcPr>
            <w:tcW w:w="2952" w:type="dxa"/>
          </w:tcPr>
          <w:p w:rsidR="006E1CBD" w:rsidRPr="003021C1" w:rsidRDefault="007C1E9D" w:rsidP="002315E5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(1</w:t>
            </w:r>
            <w:r w:rsidR="006E1CBD"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Hrs.)</w:t>
            </w:r>
          </w:p>
        </w:tc>
      </w:tr>
      <w:tr w:rsidR="006E1CBD" w:rsidRPr="003021C1" w:rsidTr="002315E5">
        <w:trPr>
          <w:trHeight w:val="362"/>
          <w:jc w:val="center"/>
        </w:trPr>
        <w:tc>
          <w:tcPr>
            <w:tcW w:w="8854" w:type="dxa"/>
            <w:gridSpan w:val="4"/>
          </w:tcPr>
          <w:p w:rsidR="006E1CBD" w:rsidRPr="003021C1" w:rsidRDefault="006E1CBD" w:rsidP="002315E5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Escenarios y recursos para el aprendizaje (uso del alumno)</w:t>
            </w:r>
          </w:p>
        </w:tc>
      </w:tr>
      <w:tr w:rsidR="006E1CBD" w:rsidRPr="003021C1" w:rsidTr="002315E5">
        <w:trPr>
          <w:trHeight w:val="362"/>
          <w:jc w:val="center"/>
        </w:trPr>
        <w:tc>
          <w:tcPr>
            <w:tcW w:w="4427" w:type="dxa"/>
            <w:gridSpan w:val="2"/>
          </w:tcPr>
          <w:p w:rsidR="006E1CBD" w:rsidRPr="003021C1" w:rsidRDefault="006E1CBD" w:rsidP="002315E5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Escenarios</w:t>
            </w:r>
          </w:p>
        </w:tc>
        <w:tc>
          <w:tcPr>
            <w:tcW w:w="4427" w:type="dxa"/>
            <w:gridSpan w:val="2"/>
          </w:tcPr>
          <w:p w:rsidR="006E1CBD" w:rsidRPr="003021C1" w:rsidRDefault="006E1CBD" w:rsidP="002315E5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Recursos</w:t>
            </w:r>
          </w:p>
        </w:tc>
      </w:tr>
      <w:tr w:rsidR="006E1CBD" w:rsidRPr="003021C1" w:rsidTr="002315E5">
        <w:trPr>
          <w:trHeight w:val="362"/>
          <w:jc w:val="center"/>
        </w:trPr>
        <w:tc>
          <w:tcPr>
            <w:tcW w:w="4427" w:type="dxa"/>
            <w:gridSpan w:val="2"/>
          </w:tcPr>
          <w:p w:rsidR="006E1CBD" w:rsidRDefault="00993B41" w:rsidP="002315E5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Aula</w:t>
            </w:r>
          </w:p>
          <w:p w:rsidR="000D7417" w:rsidRPr="003021C1" w:rsidRDefault="000D7417" w:rsidP="002315E5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Laboratorio</w:t>
            </w:r>
          </w:p>
          <w:p w:rsidR="00993B41" w:rsidRPr="003021C1" w:rsidRDefault="00993B41" w:rsidP="002315E5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4427" w:type="dxa"/>
            <w:gridSpan w:val="2"/>
          </w:tcPr>
          <w:p w:rsidR="00993B41" w:rsidRPr="003021C1" w:rsidRDefault="00993B41" w:rsidP="00993B41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Acervo bibliográfico</w:t>
            </w:r>
          </w:p>
          <w:p w:rsidR="000D0C95" w:rsidRPr="003021C1" w:rsidRDefault="00993B41" w:rsidP="000D0C95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Manual de laboratorio</w:t>
            </w:r>
          </w:p>
          <w:p w:rsidR="006E1CBD" w:rsidRPr="003021C1" w:rsidRDefault="000D0C95" w:rsidP="00993B41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Bitácora de laboratorio</w:t>
            </w:r>
          </w:p>
        </w:tc>
      </w:tr>
    </w:tbl>
    <w:p w:rsidR="006E1CBD" w:rsidRPr="003021C1" w:rsidRDefault="006E1CBD" w:rsidP="006E1CBD">
      <w:pPr>
        <w:spacing w:line="276" w:lineRule="auto"/>
        <w:rPr>
          <w:rFonts w:ascii="Arial" w:hAnsi="Arial" w:cs="Arial"/>
          <w:b/>
          <w:sz w:val="22"/>
          <w:szCs w:val="22"/>
        </w:rPr>
      </w:pPr>
    </w:p>
    <w:tbl>
      <w:tblPr>
        <w:tblW w:w="8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51"/>
        <w:gridCol w:w="1476"/>
        <w:gridCol w:w="1475"/>
        <w:gridCol w:w="2952"/>
      </w:tblGrid>
      <w:tr w:rsidR="0080782B" w:rsidRPr="003021C1" w:rsidTr="002315E5">
        <w:trPr>
          <w:trHeight w:val="362"/>
          <w:jc w:val="center"/>
        </w:trPr>
        <w:tc>
          <w:tcPr>
            <w:tcW w:w="8854" w:type="dxa"/>
            <w:gridSpan w:val="4"/>
            <w:vAlign w:val="center"/>
          </w:tcPr>
          <w:p w:rsidR="0080782B" w:rsidRPr="003021C1" w:rsidRDefault="0080782B" w:rsidP="003F4D67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</w:rPr>
              <w:t xml:space="preserve">Unidad 2. </w:t>
            </w:r>
            <w:r w:rsidR="003F4D67" w:rsidRPr="003021C1">
              <w:rPr>
                <w:rFonts w:ascii="Arial" w:hAnsi="Arial" w:cs="Arial"/>
                <w:b/>
                <w:sz w:val="22"/>
                <w:szCs w:val="22"/>
              </w:rPr>
              <w:t>Desarrollo de medicamentos, calidad y consistencia.</w:t>
            </w:r>
          </w:p>
        </w:tc>
      </w:tr>
      <w:tr w:rsidR="0080782B" w:rsidRPr="003021C1" w:rsidTr="002315E5">
        <w:trPr>
          <w:trHeight w:val="362"/>
          <w:jc w:val="center"/>
        </w:trPr>
        <w:tc>
          <w:tcPr>
            <w:tcW w:w="8854" w:type="dxa"/>
            <w:gridSpan w:val="4"/>
          </w:tcPr>
          <w:p w:rsidR="0080782B" w:rsidRPr="003021C1" w:rsidRDefault="0080782B" w:rsidP="003F4D67">
            <w:p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</w:rPr>
              <w:t>Objetivo:</w:t>
            </w:r>
            <w:r w:rsidR="003F4D67" w:rsidRPr="003021C1">
              <w:rPr>
                <w:rFonts w:ascii="Arial" w:hAnsi="Arial" w:cs="Arial"/>
                <w:sz w:val="22"/>
                <w:szCs w:val="22"/>
                <w:lang w:val="es-ES"/>
              </w:rPr>
              <w:t>Identificar e interpretar atributos de calidad de materias primas y productos farmacéuticos, a través del establecimiento de estándares de calidad para garantizar el cumplimiento de los ensayos de identidad, pureza y valoración de los medicamentos.</w:t>
            </w:r>
          </w:p>
        </w:tc>
      </w:tr>
      <w:tr w:rsidR="0080782B" w:rsidRPr="003021C1" w:rsidTr="006B5632">
        <w:trPr>
          <w:trHeight w:val="2004"/>
          <w:jc w:val="center"/>
        </w:trPr>
        <w:tc>
          <w:tcPr>
            <w:tcW w:w="8854" w:type="dxa"/>
            <w:gridSpan w:val="4"/>
          </w:tcPr>
          <w:p w:rsidR="00E97880" w:rsidRPr="003021C1" w:rsidRDefault="0080782B" w:rsidP="00E97880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Contenidos:</w:t>
            </w:r>
          </w:p>
          <w:p w:rsidR="003F4D67" w:rsidRPr="003021C1" w:rsidRDefault="003F4D67" w:rsidP="003F4D67">
            <w:pPr>
              <w:tabs>
                <w:tab w:val="left" w:pos="1560"/>
                <w:tab w:val="left" w:pos="2589"/>
              </w:tabs>
              <w:ind w:left="454" w:hanging="454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  <w:r w:rsidRPr="003021C1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2.1</w:t>
            </w:r>
            <w:r w:rsidRPr="003021C1">
              <w:rPr>
                <w:rFonts w:ascii="Arial" w:hAnsi="Arial" w:cs="Arial"/>
                <w:bCs/>
                <w:sz w:val="22"/>
                <w:szCs w:val="22"/>
                <w:lang w:val="es-ES"/>
              </w:rPr>
              <w:t xml:space="preserve"> Atributos críticos de calidad en el análisis de medicamentos (ICH Q11).</w:t>
            </w:r>
          </w:p>
          <w:p w:rsidR="003F4D67" w:rsidRPr="003021C1" w:rsidRDefault="003F4D67" w:rsidP="003F4D67">
            <w:pPr>
              <w:tabs>
                <w:tab w:val="left" w:pos="1560"/>
                <w:tab w:val="left" w:pos="2589"/>
              </w:tabs>
              <w:ind w:left="454" w:hanging="454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  <w:r w:rsidRPr="003021C1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2.2</w:t>
            </w:r>
            <w:r w:rsidRPr="003021C1">
              <w:rPr>
                <w:rFonts w:ascii="Arial" w:hAnsi="Arial" w:cs="Arial"/>
                <w:bCs/>
                <w:sz w:val="22"/>
                <w:szCs w:val="22"/>
                <w:lang w:val="es-ES"/>
              </w:rPr>
              <w:t xml:space="preserve"> Desarrollo de métodos analíticos para el control de la identidad, pureza, actividad y concentración de los medicamentos.</w:t>
            </w:r>
          </w:p>
          <w:p w:rsidR="003F4D67" w:rsidRPr="003021C1" w:rsidRDefault="003F4D67" w:rsidP="003F4D67">
            <w:pPr>
              <w:tabs>
                <w:tab w:val="left" w:pos="1560"/>
                <w:tab w:val="left" w:pos="2589"/>
              </w:tabs>
              <w:ind w:left="454" w:hanging="454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  <w:r w:rsidRPr="003021C1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2.3</w:t>
            </w:r>
            <w:r w:rsidRPr="003021C1">
              <w:rPr>
                <w:rFonts w:ascii="Arial" w:hAnsi="Arial" w:cs="Arial"/>
                <w:bCs/>
                <w:sz w:val="22"/>
                <w:szCs w:val="22"/>
                <w:lang w:val="es-ES"/>
              </w:rPr>
              <w:t xml:space="preserve"> Desarrollo analítico en los estudios de preformulación de medicamentos.</w:t>
            </w:r>
          </w:p>
          <w:p w:rsidR="003F4D67" w:rsidRPr="003021C1" w:rsidRDefault="003F4D67" w:rsidP="003F4D67">
            <w:pPr>
              <w:tabs>
                <w:tab w:val="left" w:pos="1560"/>
                <w:tab w:val="left" w:pos="2589"/>
              </w:tabs>
              <w:ind w:left="454" w:hanging="454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  <w:r w:rsidRPr="003021C1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2.4</w:t>
            </w:r>
            <w:r w:rsidRPr="003021C1">
              <w:rPr>
                <w:rFonts w:ascii="Arial" w:hAnsi="Arial" w:cs="Arial"/>
                <w:bCs/>
                <w:sz w:val="22"/>
                <w:szCs w:val="22"/>
                <w:lang w:val="es-ES"/>
              </w:rPr>
              <w:t xml:space="preserve"> Procedimientos de validación y metodología (Criterios ICH guías Q2A, Q2B, QR(1)).</w:t>
            </w:r>
          </w:p>
          <w:p w:rsidR="003F4D67" w:rsidRPr="003021C1" w:rsidRDefault="003F4D67" w:rsidP="003F4D67">
            <w:pPr>
              <w:tabs>
                <w:tab w:val="left" w:pos="1560"/>
                <w:tab w:val="left" w:pos="2589"/>
              </w:tabs>
              <w:ind w:left="454" w:hanging="454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  <w:r w:rsidRPr="003021C1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2.5</w:t>
            </w:r>
            <w:r w:rsidRPr="003021C1">
              <w:rPr>
                <w:rFonts w:ascii="Arial" w:hAnsi="Arial" w:cs="Arial"/>
                <w:bCs/>
                <w:sz w:val="22"/>
                <w:szCs w:val="22"/>
                <w:lang w:val="es-ES"/>
              </w:rPr>
              <w:t xml:space="preserve"> Defectos evaluables en el control de calidad de medicamentos. </w:t>
            </w:r>
          </w:p>
          <w:p w:rsidR="003F4D67" w:rsidRPr="003021C1" w:rsidRDefault="003F4D67" w:rsidP="003F4D67">
            <w:pPr>
              <w:tabs>
                <w:tab w:val="left" w:pos="1560"/>
                <w:tab w:val="left" w:pos="2589"/>
              </w:tabs>
              <w:ind w:left="454" w:hanging="454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  <w:r w:rsidRPr="003021C1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2.6</w:t>
            </w:r>
            <w:r w:rsidRPr="003021C1">
              <w:rPr>
                <w:rFonts w:ascii="Arial" w:hAnsi="Arial" w:cs="Arial"/>
                <w:bCs/>
                <w:sz w:val="22"/>
                <w:szCs w:val="22"/>
                <w:lang w:val="es-ES"/>
              </w:rPr>
              <w:t xml:space="preserve"> Ensayos para el control </w:t>
            </w:r>
            <w:r w:rsidR="000D7417">
              <w:rPr>
                <w:rFonts w:ascii="Arial" w:hAnsi="Arial" w:cs="Arial"/>
                <w:bCs/>
                <w:sz w:val="22"/>
                <w:szCs w:val="22"/>
                <w:lang w:val="es-ES"/>
              </w:rPr>
              <w:t xml:space="preserve">de calidad </w:t>
            </w:r>
            <w:r w:rsidRPr="003021C1">
              <w:rPr>
                <w:rFonts w:ascii="Arial" w:hAnsi="Arial" w:cs="Arial"/>
                <w:bCs/>
                <w:sz w:val="22"/>
                <w:szCs w:val="22"/>
                <w:lang w:val="es-ES"/>
              </w:rPr>
              <w:t xml:space="preserve">de ingredientes activos, impurezas y productos de degradación en materias primas y producto terminado, procedimientos y metodología (Criterios ICH guías Q3A(R2), Q3B(R2), Q3C(R5), Q3D). </w:t>
            </w:r>
          </w:p>
          <w:p w:rsidR="006E1CBD" w:rsidRPr="003021C1" w:rsidRDefault="003F4D67" w:rsidP="003F4D67">
            <w:pPr>
              <w:tabs>
                <w:tab w:val="left" w:pos="1560"/>
                <w:tab w:val="left" w:pos="2589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3021C1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2.7</w:t>
            </w:r>
            <w:r w:rsidRPr="003021C1">
              <w:rPr>
                <w:rFonts w:ascii="Arial" w:hAnsi="Arial" w:cs="Arial"/>
                <w:bCs/>
                <w:sz w:val="22"/>
                <w:szCs w:val="22"/>
                <w:lang w:val="es-ES"/>
              </w:rPr>
              <w:t xml:space="preserve"> El muestreo orientado a la inspección de calidad: Atributos y variables.</w:t>
            </w:r>
          </w:p>
        </w:tc>
      </w:tr>
      <w:tr w:rsidR="0080782B" w:rsidRPr="003021C1" w:rsidTr="002315E5">
        <w:trPr>
          <w:trHeight w:val="362"/>
          <w:jc w:val="center"/>
        </w:trPr>
        <w:tc>
          <w:tcPr>
            <w:tcW w:w="8854" w:type="dxa"/>
            <w:gridSpan w:val="4"/>
          </w:tcPr>
          <w:p w:rsidR="0080782B" w:rsidRPr="003021C1" w:rsidRDefault="0080782B" w:rsidP="002315E5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Métodos, estrategias y recursos educativos</w:t>
            </w:r>
          </w:p>
        </w:tc>
      </w:tr>
      <w:tr w:rsidR="0080782B" w:rsidRPr="003021C1" w:rsidTr="002315E5">
        <w:trPr>
          <w:trHeight w:val="362"/>
          <w:jc w:val="center"/>
        </w:trPr>
        <w:tc>
          <w:tcPr>
            <w:tcW w:w="8854" w:type="dxa"/>
            <w:gridSpan w:val="4"/>
          </w:tcPr>
          <w:p w:rsidR="002315E5" w:rsidRPr="003021C1" w:rsidRDefault="002315E5" w:rsidP="002315E5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Métodos de enseñanza:</w:t>
            </w:r>
          </w:p>
          <w:p w:rsidR="002315E5" w:rsidRPr="003021C1" w:rsidRDefault="002315E5" w:rsidP="002315E5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Método simbólico o verbalístico</w:t>
            </w: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: Cuando los trabajos en clase se desarrollan a través de la palabra oral o escrita.</w:t>
            </w:r>
          </w:p>
          <w:p w:rsidR="002315E5" w:rsidRPr="003021C1" w:rsidRDefault="002315E5" w:rsidP="002315E5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Método Analítico</w:t>
            </w: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: Cuando el tratamiento del tema de objeto de estudio se basa en el análisis, en la descomposición de las partes.</w:t>
            </w:r>
          </w:p>
          <w:p w:rsidR="002315E5" w:rsidRPr="003021C1" w:rsidRDefault="002315E5" w:rsidP="002315E5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Método lógico</w:t>
            </w: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: Cuando los datos o hechos se presentan en un orden de antecedente consecuente, de lo simple a lo complejo, etc.</w:t>
            </w:r>
          </w:p>
          <w:p w:rsidR="002315E5" w:rsidRPr="003021C1" w:rsidRDefault="002315E5" w:rsidP="002315E5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Método intuitivo</w:t>
            </w: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: Útil para acercar al alumno a la realidad inmediata mediante prácticas experimentales.</w:t>
            </w:r>
          </w:p>
          <w:p w:rsidR="002315E5" w:rsidRPr="003021C1" w:rsidRDefault="002315E5" w:rsidP="002315E5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Método activo:</w:t>
            </w: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 xml:space="preserve"> La actividad en el aula se centra en el alumno con el apoyo del docente.</w:t>
            </w:r>
          </w:p>
          <w:p w:rsidR="002315E5" w:rsidRPr="003021C1" w:rsidRDefault="002315E5" w:rsidP="002315E5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Lluvia de ideas: </w:t>
            </w: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Se realiza una contribución de ideasde los asistentes.</w:t>
            </w:r>
          </w:p>
          <w:p w:rsidR="002315E5" w:rsidRDefault="002315E5" w:rsidP="002315E5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Encuadre</w:t>
            </w:r>
          </w:p>
          <w:p w:rsidR="00CD228D" w:rsidRPr="003021C1" w:rsidRDefault="00CD228D" w:rsidP="00CD228D">
            <w:pPr>
              <w:pStyle w:val="Prrafodelista"/>
              <w:spacing w:before="60" w:after="60"/>
              <w:ind w:left="720"/>
              <w:jc w:val="both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  <w:p w:rsidR="002315E5" w:rsidRPr="003021C1" w:rsidRDefault="002315E5" w:rsidP="002315E5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lastRenderedPageBreak/>
              <w:t>Estrategias de enseñanza aprendizaje:</w:t>
            </w:r>
          </w:p>
          <w:p w:rsidR="002315E5" w:rsidRPr="003021C1" w:rsidRDefault="002315E5" w:rsidP="002315E5">
            <w:pPr>
              <w:pStyle w:val="Prrafodelista"/>
              <w:numPr>
                <w:ilvl w:val="0"/>
                <w:numId w:val="21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Búsqueda de información</w:t>
            </w:r>
          </w:p>
          <w:p w:rsidR="002315E5" w:rsidRPr="003021C1" w:rsidRDefault="002315E5" w:rsidP="002315E5">
            <w:pPr>
              <w:pStyle w:val="Prrafodelista"/>
              <w:numPr>
                <w:ilvl w:val="0"/>
                <w:numId w:val="21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Mapas cognitivo</w:t>
            </w:r>
          </w:p>
          <w:p w:rsidR="002315E5" w:rsidRPr="003021C1" w:rsidRDefault="002315E5" w:rsidP="002315E5">
            <w:pPr>
              <w:pStyle w:val="Prrafodelista"/>
              <w:numPr>
                <w:ilvl w:val="0"/>
                <w:numId w:val="21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Experiencia directa (prácticas)</w:t>
            </w:r>
          </w:p>
          <w:p w:rsidR="002315E5" w:rsidRPr="003021C1" w:rsidRDefault="002315E5" w:rsidP="002315E5">
            <w:pPr>
              <w:pStyle w:val="Prrafodelista"/>
              <w:numPr>
                <w:ilvl w:val="0"/>
                <w:numId w:val="21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Problemario</w:t>
            </w:r>
          </w:p>
          <w:p w:rsidR="002315E5" w:rsidRPr="003021C1" w:rsidRDefault="002315E5" w:rsidP="002315E5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Recursos educativos:</w:t>
            </w:r>
          </w:p>
          <w:p w:rsidR="002315E5" w:rsidRPr="003021C1" w:rsidRDefault="002315E5" w:rsidP="002315E5">
            <w:pPr>
              <w:pStyle w:val="Prrafodelista"/>
              <w:numPr>
                <w:ilvl w:val="0"/>
                <w:numId w:val="22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Diapositivas</w:t>
            </w:r>
          </w:p>
          <w:p w:rsidR="0080782B" w:rsidRPr="003021C1" w:rsidRDefault="002315E5" w:rsidP="002315E5">
            <w:pPr>
              <w:pStyle w:val="Prrafodelista"/>
              <w:numPr>
                <w:ilvl w:val="0"/>
                <w:numId w:val="22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Proyector</w:t>
            </w:r>
          </w:p>
        </w:tc>
      </w:tr>
      <w:tr w:rsidR="0080782B" w:rsidRPr="003021C1" w:rsidTr="002315E5">
        <w:trPr>
          <w:trHeight w:val="362"/>
          <w:jc w:val="center"/>
        </w:trPr>
        <w:tc>
          <w:tcPr>
            <w:tcW w:w="8854" w:type="dxa"/>
            <w:gridSpan w:val="4"/>
          </w:tcPr>
          <w:p w:rsidR="0080782B" w:rsidRPr="003021C1" w:rsidRDefault="0080782B" w:rsidP="002315E5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lastRenderedPageBreak/>
              <w:t>Actividades de enseñanza y de aprendizaje</w:t>
            </w:r>
          </w:p>
        </w:tc>
      </w:tr>
      <w:tr w:rsidR="0080782B" w:rsidRPr="003021C1" w:rsidTr="002315E5">
        <w:trPr>
          <w:trHeight w:val="362"/>
          <w:jc w:val="center"/>
        </w:trPr>
        <w:tc>
          <w:tcPr>
            <w:tcW w:w="2951" w:type="dxa"/>
          </w:tcPr>
          <w:p w:rsidR="0080782B" w:rsidRPr="003021C1" w:rsidRDefault="0080782B" w:rsidP="002315E5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Inicio</w:t>
            </w:r>
          </w:p>
        </w:tc>
        <w:tc>
          <w:tcPr>
            <w:tcW w:w="2951" w:type="dxa"/>
            <w:gridSpan w:val="2"/>
          </w:tcPr>
          <w:p w:rsidR="0080782B" w:rsidRPr="003021C1" w:rsidRDefault="0080782B" w:rsidP="002315E5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Desarrollo</w:t>
            </w:r>
          </w:p>
        </w:tc>
        <w:tc>
          <w:tcPr>
            <w:tcW w:w="2952" w:type="dxa"/>
          </w:tcPr>
          <w:p w:rsidR="0080782B" w:rsidRPr="003021C1" w:rsidRDefault="0080782B" w:rsidP="002315E5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Cierre</w:t>
            </w:r>
          </w:p>
        </w:tc>
      </w:tr>
      <w:tr w:rsidR="0080782B" w:rsidRPr="003021C1" w:rsidTr="002315E5">
        <w:trPr>
          <w:trHeight w:val="362"/>
          <w:jc w:val="center"/>
        </w:trPr>
        <w:tc>
          <w:tcPr>
            <w:tcW w:w="2951" w:type="dxa"/>
            <w:vAlign w:val="center"/>
          </w:tcPr>
          <w:p w:rsidR="007C1E9D" w:rsidRPr="00CF732C" w:rsidRDefault="007C1E9D" w:rsidP="007C1E9D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CF732C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2.1</w:t>
            </w:r>
          </w:p>
          <w:p w:rsidR="0080782B" w:rsidRDefault="009A2108" w:rsidP="007C1E9D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7C1E9D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Encuadre:</w:t>
            </w:r>
            <w:r w:rsidRPr="007C1E9D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El docente dirigirá la construcción de mapa mental a partir de una l</w:t>
            </w:r>
            <w:r w:rsidR="007C1E9D" w:rsidRPr="007C1E9D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luvia de ideas donde se discutan los atributos de calidad en el an</w:t>
            </w:r>
            <w:r w:rsidR="007C1E9D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álisis de medicamentos.</w:t>
            </w:r>
          </w:p>
          <w:p w:rsidR="00CF732C" w:rsidRPr="00CF732C" w:rsidRDefault="00CF732C" w:rsidP="007C1E9D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CF732C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2.2</w:t>
            </w:r>
          </w:p>
          <w:p w:rsidR="007C1E9D" w:rsidRPr="007C1E9D" w:rsidRDefault="007C1E9D" w:rsidP="005B728C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highlight w:val="yellow"/>
                <w:lang w:val="es-ES" w:eastAsia="en-US"/>
              </w:rPr>
            </w:pPr>
            <w:r w:rsidRPr="002126D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A</w:t>
            </w:r>
            <w:r w:rsidR="005B728C" w:rsidRPr="002126D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3</w:t>
            </w:r>
            <w:r w:rsidRPr="002126D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.</w:t>
            </w:r>
            <w:r w:rsidRPr="00A46725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Reporte de Investigación documental.</w:t>
            </w: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Discusión grupal empleando una investigación documental </w:t>
            </w:r>
            <w:r w:rsidR="00CF732C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sobre el desarrollo de métodos analíticos para el control de atributos de calidad.</w:t>
            </w:r>
          </w:p>
        </w:tc>
        <w:tc>
          <w:tcPr>
            <w:tcW w:w="2951" w:type="dxa"/>
            <w:gridSpan w:val="2"/>
            <w:vAlign w:val="center"/>
          </w:tcPr>
          <w:p w:rsidR="00042A06" w:rsidRPr="00CF732C" w:rsidRDefault="00CF732C" w:rsidP="009A2108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2.3</w:t>
            </w:r>
          </w:p>
          <w:p w:rsidR="009A2108" w:rsidRPr="00CF732C" w:rsidRDefault="009A2108" w:rsidP="009A2108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CF732C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A</w:t>
            </w:r>
            <w:r w:rsidR="002126D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4</w:t>
            </w:r>
            <w:r w:rsidRPr="00CF732C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.</w:t>
            </w:r>
            <w:r w:rsidRPr="00A46725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Discusión de artículo de investigación</w:t>
            </w:r>
            <w:r w:rsidR="00A46725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: </w:t>
            </w:r>
            <w:r w:rsidRPr="00CF732C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(</w:t>
            </w:r>
            <w:r w:rsidR="00CF732C" w:rsidRPr="00CF732C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Preformulación de medicamentos</w:t>
            </w:r>
            <w:r w:rsidRPr="00CF732C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).</w:t>
            </w:r>
          </w:p>
          <w:p w:rsidR="009A2108" w:rsidRPr="00CF732C" w:rsidRDefault="009A2108" w:rsidP="009A2108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CF732C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El docente dirigirá la discusión grupal del artículo de investigación, tomando las ideas principales de los trabajos presentados.</w:t>
            </w:r>
          </w:p>
          <w:p w:rsidR="00CF732C" w:rsidRPr="000D7417" w:rsidRDefault="000D7417" w:rsidP="009A2108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0D7417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2.4</w:t>
            </w:r>
          </w:p>
          <w:p w:rsidR="009A2108" w:rsidRPr="00CF732C" w:rsidRDefault="009A2108" w:rsidP="009A2108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CF732C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Exposición:</w:t>
            </w:r>
            <w:r w:rsidRPr="00CF732C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El docente explica </w:t>
            </w:r>
            <w:r w:rsidR="00CF732C" w:rsidRPr="00CF732C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los conceptos más relevantes de los procedimientos y metodologías de validación.</w:t>
            </w:r>
          </w:p>
          <w:p w:rsidR="000D7417" w:rsidRPr="000D7417" w:rsidRDefault="000D7417" w:rsidP="009A2108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0D7417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2.5</w:t>
            </w:r>
          </w:p>
          <w:p w:rsidR="009A2108" w:rsidRPr="00CF732C" w:rsidRDefault="002126D1" w:rsidP="009A2108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A5</w:t>
            </w:r>
            <w:r w:rsidR="009A2108" w:rsidRPr="00CF732C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.</w:t>
            </w:r>
            <w:r w:rsidR="000D7417" w:rsidRPr="00A46725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Elaborar un mapa cognitivo</w:t>
            </w:r>
            <w:r w:rsidR="000D7417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: defectos evaluables en el control de calidad de medicamentos.</w:t>
            </w:r>
          </w:p>
          <w:p w:rsidR="000D7417" w:rsidRPr="000D7417" w:rsidRDefault="000D7417" w:rsidP="000D7417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0D7417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2.6</w:t>
            </w:r>
          </w:p>
          <w:p w:rsidR="0080782B" w:rsidRPr="003021C1" w:rsidRDefault="009A2108" w:rsidP="000D7417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highlight w:val="yellow"/>
                <w:lang w:val="es-ES" w:eastAsia="en-US"/>
              </w:rPr>
            </w:pPr>
            <w:r w:rsidRPr="000D7417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Exposición:</w:t>
            </w:r>
            <w:r w:rsidR="000D7417" w:rsidRPr="000D7417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El docente expondrá los ensayos para el control de calidad de ingredientes activos.</w:t>
            </w:r>
          </w:p>
        </w:tc>
        <w:tc>
          <w:tcPr>
            <w:tcW w:w="2952" w:type="dxa"/>
            <w:vAlign w:val="center"/>
          </w:tcPr>
          <w:p w:rsidR="000D7417" w:rsidRPr="000D7417" w:rsidRDefault="000D7417" w:rsidP="009A2108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2.7</w:t>
            </w:r>
          </w:p>
          <w:p w:rsidR="009A2108" w:rsidRPr="000D7417" w:rsidRDefault="000D7417" w:rsidP="009A2108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0D7417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A</w:t>
            </w:r>
            <w:r w:rsidR="002126D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6</w:t>
            </w:r>
            <w:r w:rsidRPr="000D7417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.</w:t>
            </w:r>
            <w:r w:rsidRPr="00A46725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Resolución de casos</w:t>
            </w:r>
            <w:r w:rsidR="00A46725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:</w:t>
            </w:r>
            <w:r w:rsidRPr="000D7417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muestreoorientado a la inspección de calidad</w:t>
            </w:r>
            <w:r w:rsidR="009A2108" w:rsidRPr="000D7417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.</w:t>
            </w:r>
          </w:p>
          <w:p w:rsidR="009A2108" w:rsidRPr="000D7417" w:rsidRDefault="009A2108" w:rsidP="009A2108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</w:p>
          <w:p w:rsidR="0080782B" w:rsidRPr="003021C1" w:rsidRDefault="00C40022" w:rsidP="002126D1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0D7417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A</w:t>
            </w:r>
            <w:r w:rsidR="002126D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7</w:t>
            </w:r>
            <w:r w:rsidR="009A2108" w:rsidRPr="000D7417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.</w:t>
            </w:r>
            <w:r w:rsidR="00A46725" w:rsidRPr="00A46725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 xml:space="preserve">Examen </w:t>
            </w:r>
            <w:r w:rsidR="009A2108" w:rsidRPr="00A46725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de unidad</w:t>
            </w:r>
          </w:p>
        </w:tc>
      </w:tr>
      <w:tr w:rsidR="0080782B" w:rsidRPr="003021C1" w:rsidTr="002315E5">
        <w:trPr>
          <w:trHeight w:val="362"/>
          <w:jc w:val="center"/>
        </w:trPr>
        <w:tc>
          <w:tcPr>
            <w:tcW w:w="2951" w:type="dxa"/>
          </w:tcPr>
          <w:p w:rsidR="0080782B" w:rsidRPr="003021C1" w:rsidRDefault="00042A06" w:rsidP="002315E5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 xml:space="preserve">2 </w:t>
            </w:r>
            <w:r w:rsidR="0080782B"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(Hrs.)</w:t>
            </w:r>
          </w:p>
        </w:tc>
        <w:tc>
          <w:tcPr>
            <w:tcW w:w="2951" w:type="dxa"/>
            <w:gridSpan w:val="2"/>
          </w:tcPr>
          <w:p w:rsidR="0080782B" w:rsidRPr="003021C1" w:rsidRDefault="000D7417" w:rsidP="002315E5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8</w:t>
            </w:r>
            <w:r w:rsidR="0080782B"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(Hrs.)</w:t>
            </w:r>
          </w:p>
        </w:tc>
        <w:tc>
          <w:tcPr>
            <w:tcW w:w="2952" w:type="dxa"/>
          </w:tcPr>
          <w:p w:rsidR="0080782B" w:rsidRPr="003021C1" w:rsidRDefault="00042A06" w:rsidP="002315E5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 xml:space="preserve">2 </w:t>
            </w:r>
            <w:r w:rsidR="0080782B"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(Hrs.)</w:t>
            </w:r>
          </w:p>
        </w:tc>
      </w:tr>
      <w:tr w:rsidR="0080782B" w:rsidRPr="003021C1" w:rsidTr="002315E5">
        <w:trPr>
          <w:trHeight w:val="362"/>
          <w:jc w:val="center"/>
        </w:trPr>
        <w:tc>
          <w:tcPr>
            <w:tcW w:w="8854" w:type="dxa"/>
            <w:gridSpan w:val="4"/>
          </w:tcPr>
          <w:p w:rsidR="0080782B" w:rsidRPr="003021C1" w:rsidRDefault="0080782B" w:rsidP="002315E5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Escenarios y recursos para el aprendizaje (uso del alumno)</w:t>
            </w:r>
          </w:p>
        </w:tc>
      </w:tr>
      <w:tr w:rsidR="0080782B" w:rsidRPr="003021C1" w:rsidTr="002315E5">
        <w:trPr>
          <w:trHeight w:val="362"/>
          <w:jc w:val="center"/>
        </w:trPr>
        <w:tc>
          <w:tcPr>
            <w:tcW w:w="4427" w:type="dxa"/>
            <w:gridSpan w:val="2"/>
          </w:tcPr>
          <w:p w:rsidR="0080782B" w:rsidRPr="003021C1" w:rsidRDefault="0080782B" w:rsidP="002315E5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Escenarios</w:t>
            </w:r>
          </w:p>
        </w:tc>
        <w:tc>
          <w:tcPr>
            <w:tcW w:w="4427" w:type="dxa"/>
            <w:gridSpan w:val="2"/>
          </w:tcPr>
          <w:p w:rsidR="0080782B" w:rsidRPr="003021C1" w:rsidRDefault="0080782B" w:rsidP="002315E5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Recursos</w:t>
            </w:r>
          </w:p>
        </w:tc>
      </w:tr>
      <w:tr w:rsidR="0082383F" w:rsidRPr="003021C1" w:rsidTr="002315E5">
        <w:trPr>
          <w:trHeight w:val="362"/>
          <w:jc w:val="center"/>
        </w:trPr>
        <w:tc>
          <w:tcPr>
            <w:tcW w:w="4427" w:type="dxa"/>
            <w:gridSpan w:val="2"/>
          </w:tcPr>
          <w:p w:rsidR="0082383F" w:rsidRDefault="0082383F" w:rsidP="003F4D67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Aula</w:t>
            </w:r>
          </w:p>
          <w:p w:rsidR="000D7417" w:rsidRPr="003021C1" w:rsidRDefault="000D7417" w:rsidP="003F4D67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Laboratorio</w:t>
            </w:r>
          </w:p>
        </w:tc>
        <w:tc>
          <w:tcPr>
            <w:tcW w:w="4427" w:type="dxa"/>
            <w:gridSpan w:val="2"/>
          </w:tcPr>
          <w:p w:rsidR="0082383F" w:rsidRPr="003021C1" w:rsidRDefault="0082383F" w:rsidP="0082383F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Acervo bibliográfico</w:t>
            </w:r>
          </w:p>
          <w:p w:rsidR="0082383F" w:rsidRPr="003021C1" w:rsidRDefault="0082383F" w:rsidP="0082383F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Manual de laboratorio </w:t>
            </w:r>
          </w:p>
          <w:p w:rsidR="0082383F" w:rsidRPr="003021C1" w:rsidRDefault="0082383F" w:rsidP="0082383F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lastRenderedPageBreak/>
              <w:t>Bitácora de laboratorio</w:t>
            </w:r>
          </w:p>
        </w:tc>
      </w:tr>
    </w:tbl>
    <w:p w:rsidR="0080782B" w:rsidRPr="003021C1" w:rsidRDefault="0080782B" w:rsidP="0080782B">
      <w:pPr>
        <w:spacing w:before="60" w:after="60"/>
        <w:jc w:val="both"/>
        <w:rPr>
          <w:rFonts w:ascii="Arial" w:hAnsi="Arial" w:cs="Arial"/>
          <w:b/>
          <w:sz w:val="22"/>
          <w:szCs w:val="22"/>
        </w:rPr>
      </w:pPr>
    </w:p>
    <w:p w:rsidR="002F75C3" w:rsidRPr="003021C1" w:rsidRDefault="002F75C3" w:rsidP="0080782B">
      <w:pPr>
        <w:spacing w:before="60" w:after="60"/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8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51"/>
        <w:gridCol w:w="1476"/>
        <w:gridCol w:w="1475"/>
        <w:gridCol w:w="2952"/>
      </w:tblGrid>
      <w:tr w:rsidR="0080782B" w:rsidRPr="003021C1" w:rsidTr="001531C5">
        <w:trPr>
          <w:trHeight w:val="224"/>
          <w:jc w:val="center"/>
        </w:trPr>
        <w:tc>
          <w:tcPr>
            <w:tcW w:w="8854" w:type="dxa"/>
            <w:gridSpan w:val="4"/>
            <w:vAlign w:val="center"/>
          </w:tcPr>
          <w:p w:rsidR="0080782B" w:rsidRPr="003021C1" w:rsidRDefault="0080782B" w:rsidP="003F4D67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</w:rPr>
              <w:t xml:space="preserve">Unidad 3. </w:t>
            </w:r>
            <w:r w:rsidR="003F4D67" w:rsidRPr="003021C1">
              <w:rPr>
                <w:rFonts w:ascii="Arial" w:eastAsia="Batang" w:hAnsi="Arial" w:cs="Arial"/>
                <w:b/>
                <w:sz w:val="22"/>
                <w:szCs w:val="22"/>
                <w:lang w:val="es-ES"/>
              </w:rPr>
              <w:t>Validación de métodos analíticos</w:t>
            </w:r>
            <w:r w:rsidR="001531C5">
              <w:rPr>
                <w:rFonts w:ascii="Arial" w:eastAsia="Batang" w:hAnsi="Arial" w:cs="Arial"/>
                <w:b/>
                <w:sz w:val="22"/>
                <w:szCs w:val="22"/>
                <w:lang w:val="es-ES"/>
              </w:rPr>
              <w:t>.</w:t>
            </w:r>
          </w:p>
        </w:tc>
      </w:tr>
      <w:tr w:rsidR="0080782B" w:rsidRPr="003021C1" w:rsidTr="002315E5">
        <w:trPr>
          <w:trHeight w:val="362"/>
          <w:jc w:val="center"/>
        </w:trPr>
        <w:tc>
          <w:tcPr>
            <w:tcW w:w="8854" w:type="dxa"/>
            <w:gridSpan w:val="4"/>
          </w:tcPr>
          <w:p w:rsidR="0080782B" w:rsidRPr="003021C1" w:rsidRDefault="0080782B" w:rsidP="003F4D67">
            <w:p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</w:rPr>
              <w:t>Objetivo</w:t>
            </w:r>
            <w:r w:rsidR="002126D1" w:rsidRPr="003021C1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="002126D1" w:rsidRPr="003021C1">
              <w:rPr>
                <w:rFonts w:ascii="Arial" w:eastAsia="Batang" w:hAnsi="Arial" w:cs="Arial"/>
                <w:sz w:val="22"/>
                <w:szCs w:val="22"/>
                <w:lang w:val="es-ES"/>
              </w:rPr>
              <w:t xml:space="preserve"> Analizar</w:t>
            </w:r>
            <w:r w:rsidR="003F4D67" w:rsidRPr="003021C1">
              <w:rPr>
                <w:rFonts w:ascii="Arial" w:eastAsia="Batang" w:hAnsi="Arial" w:cs="Arial"/>
                <w:sz w:val="22"/>
                <w:szCs w:val="22"/>
                <w:lang w:val="es-ES"/>
              </w:rPr>
              <w:t xml:space="preserve"> mediante estudios sistemáticos la validez de procedimientos analíticos a través de su desempeño y el cumplimiento con requisitos necesarios para las aplicaciones analíticas en operaciones farmacéuticas.</w:t>
            </w:r>
          </w:p>
        </w:tc>
      </w:tr>
      <w:tr w:rsidR="0080782B" w:rsidRPr="003021C1" w:rsidTr="002315E5">
        <w:trPr>
          <w:trHeight w:val="362"/>
          <w:jc w:val="center"/>
        </w:trPr>
        <w:tc>
          <w:tcPr>
            <w:tcW w:w="8854" w:type="dxa"/>
            <w:gridSpan w:val="4"/>
          </w:tcPr>
          <w:p w:rsidR="006B5632" w:rsidRPr="003021C1" w:rsidRDefault="0080782B" w:rsidP="006B5632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Contenidos:</w:t>
            </w:r>
          </w:p>
          <w:p w:rsidR="003F4D67" w:rsidRPr="003021C1" w:rsidRDefault="003F4D67" w:rsidP="003F4D67">
            <w:pPr>
              <w:ind w:left="454" w:hanging="454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/>
              </w:rPr>
              <w:t xml:space="preserve">3.1 </w:t>
            </w:r>
            <w:r w:rsidRPr="003021C1">
              <w:rPr>
                <w:rFonts w:ascii="Arial" w:eastAsia="Batang" w:hAnsi="Arial" w:cs="Arial"/>
                <w:sz w:val="22"/>
                <w:szCs w:val="22"/>
                <w:lang w:val="es-ES"/>
              </w:rPr>
              <w:t>Validación de métodos analíticos: concepto y justificación.</w:t>
            </w:r>
          </w:p>
          <w:p w:rsidR="003F4D67" w:rsidRPr="003021C1" w:rsidRDefault="003F4D67" w:rsidP="003F4D67">
            <w:pPr>
              <w:ind w:left="880" w:hanging="567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/>
              </w:rPr>
              <w:t>3.1.1Componentes de calidad de datos analíticos.</w:t>
            </w:r>
          </w:p>
          <w:p w:rsidR="003F4D67" w:rsidRPr="003021C1" w:rsidRDefault="003F4D67" w:rsidP="003F4D67">
            <w:pPr>
              <w:ind w:left="880" w:hanging="567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/>
              </w:rPr>
              <w:t>3.1.2 Componentes del proceso de validación.</w:t>
            </w:r>
          </w:p>
          <w:p w:rsidR="003F4D67" w:rsidRPr="003021C1" w:rsidRDefault="003F4D67" w:rsidP="003F4D67">
            <w:pPr>
              <w:ind w:left="880" w:hanging="567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/>
              </w:rPr>
              <w:t>3.1.3 Contexto de la validación de métodos analíticos en las operaciones farmacéuticas.</w:t>
            </w:r>
          </w:p>
          <w:p w:rsidR="003F4D67" w:rsidRPr="003021C1" w:rsidRDefault="003F4D67" w:rsidP="003F4D67">
            <w:pPr>
              <w:ind w:left="454" w:hanging="454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/>
              </w:rPr>
              <w:t>3.2</w:t>
            </w:r>
            <w:r w:rsidRPr="003021C1">
              <w:rPr>
                <w:rFonts w:ascii="Arial" w:eastAsia="Batang" w:hAnsi="Arial" w:cs="Arial"/>
                <w:sz w:val="22"/>
                <w:szCs w:val="22"/>
                <w:lang w:val="es-ES"/>
              </w:rPr>
              <w:t xml:space="preserve"> Calificación de equipos e instrumentos: a) incertidumbre y error de las mediciones, etc., b) etapas de la calificación de equipos: diseño, instalación, operación y desempeño.</w:t>
            </w:r>
          </w:p>
          <w:p w:rsidR="003F4D67" w:rsidRPr="003021C1" w:rsidRDefault="003F4D67" w:rsidP="003F4D67">
            <w:pPr>
              <w:ind w:left="454" w:hanging="454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/>
              </w:rPr>
              <w:t>3.3</w:t>
            </w:r>
            <w:r w:rsidRPr="003021C1">
              <w:rPr>
                <w:rFonts w:ascii="Arial" w:eastAsia="Batang" w:hAnsi="Arial" w:cs="Arial"/>
                <w:sz w:val="22"/>
                <w:szCs w:val="22"/>
                <w:lang w:val="es-ES"/>
              </w:rPr>
              <w:t xml:space="preserve"> Características demostrables del método analítico: especificidad, linealidad, precisión, exactitud, límite de detección, límite de cuantificación, robustez y tolerancia</w:t>
            </w:r>
            <w:r w:rsidR="001531C5">
              <w:rPr>
                <w:rFonts w:ascii="Arial" w:eastAsia="Batang" w:hAnsi="Arial" w:cs="Arial"/>
                <w:sz w:val="22"/>
                <w:szCs w:val="22"/>
                <w:lang w:val="es-ES"/>
              </w:rPr>
              <w:t>.</w:t>
            </w:r>
          </w:p>
          <w:p w:rsidR="006E1CBD" w:rsidRPr="003021C1" w:rsidRDefault="003F4D67" w:rsidP="0049792A">
            <w:pPr>
              <w:spacing w:before="60" w:after="60"/>
              <w:ind w:left="467" w:hanging="467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/>
              </w:rPr>
              <w:t>3.4</w:t>
            </w:r>
            <w:r w:rsidRPr="003021C1">
              <w:rPr>
                <w:rFonts w:ascii="Arial" w:eastAsia="Batang" w:hAnsi="Arial" w:cs="Arial"/>
                <w:sz w:val="22"/>
                <w:szCs w:val="22"/>
                <w:lang w:val="es-ES"/>
              </w:rPr>
              <w:t xml:space="preserve"> Protocolo de validación de un método analítico: ensayos de identidad, límite de impurezas</w:t>
            </w:r>
            <w:r w:rsidR="001531C5">
              <w:rPr>
                <w:rFonts w:ascii="Arial" w:eastAsia="Batang" w:hAnsi="Arial" w:cs="Arial"/>
                <w:sz w:val="22"/>
                <w:szCs w:val="22"/>
                <w:lang w:val="es-ES"/>
              </w:rPr>
              <w:t>.</w:t>
            </w:r>
          </w:p>
        </w:tc>
      </w:tr>
      <w:tr w:rsidR="0080782B" w:rsidRPr="003021C1" w:rsidTr="002315E5">
        <w:trPr>
          <w:trHeight w:val="362"/>
          <w:jc w:val="center"/>
        </w:trPr>
        <w:tc>
          <w:tcPr>
            <w:tcW w:w="8854" w:type="dxa"/>
            <w:gridSpan w:val="4"/>
          </w:tcPr>
          <w:p w:rsidR="0080782B" w:rsidRPr="003021C1" w:rsidRDefault="0080782B" w:rsidP="002315E5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Métodos, estrategias y recursos educativos</w:t>
            </w:r>
          </w:p>
        </w:tc>
      </w:tr>
      <w:tr w:rsidR="0080782B" w:rsidRPr="003021C1" w:rsidTr="002315E5">
        <w:trPr>
          <w:trHeight w:val="362"/>
          <w:jc w:val="center"/>
        </w:trPr>
        <w:tc>
          <w:tcPr>
            <w:tcW w:w="8854" w:type="dxa"/>
            <w:gridSpan w:val="4"/>
          </w:tcPr>
          <w:p w:rsidR="002315E5" w:rsidRPr="003021C1" w:rsidRDefault="002315E5" w:rsidP="002315E5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Métodos de enseñanza:</w:t>
            </w:r>
          </w:p>
          <w:p w:rsidR="002315E5" w:rsidRPr="003021C1" w:rsidRDefault="002315E5" w:rsidP="002315E5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Método simbólico o verbalístico</w:t>
            </w: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: Cuando los trabajos en clase se desarrollan a través de la palabra oral o escrita.</w:t>
            </w:r>
          </w:p>
          <w:p w:rsidR="002315E5" w:rsidRPr="003021C1" w:rsidRDefault="002315E5" w:rsidP="002315E5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Método Analítico</w:t>
            </w: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: Cuando el tratamiento del tema de objeto de estudio se basa en el análisis, en la descomposición de las partes.</w:t>
            </w:r>
          </w:p>
          <w:p w:rsidR="002315E5" w:rsidRPr="003021C1" w:rsidRDefault="002315E5" w:rsidP="002315E5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Método lógico</w:t>
            </w: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: Cuando los datos o hechos se presentan en un orden de antecedente consecuente, de lo simple a lo complejo, etc.</w:t>
            </w:r>
          </w:p>
          <w:p w:rsidR="002315E5" w:rsidRPr="003021C1" w:rsidRDefault="002315E5" w:rsidP="002315E5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Método intuitivo</w:t>
            </w: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: Útil para acercar al alumno a la realidad inmediata mediante prácticas experimentales.</w:t>
            </w:r>
          </w:p>
          <w:p w:rsidR="002315E5" w:rsidRPr="003021C1" w:rsidRDefault="002315E5" w:rsidP="002315E5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Método activo:</w:t>
            </w: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 xml:space="preserve"> La actividad en el aula se centra en el alumno con el apoyo del docente.</w:t>
            </w:r>
          </w:p>
          <w:p w:rsidR="002315E5" w:rsidRPr="003021C1" w:rsidRDefault="002315E5" w:rsidP="002315E5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Lluvia de ideas: </w:t>
            </w: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Se realiza una contribución de ideasde los asistentes.</w:t>
            </w:r>
          </w:p>
          <w:p w:rsidR="002315E5" w:rsidRPr="003021C1" w:rsidRDefault="002315E5" w:rsidP="002315E5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Encuadre</w:t>
            </w:r>
          </w:p>
          <w:p w:rsidR="002315E5" w:rsidRPr="003021C1" w:rsidRDefault="002315E5" w:rsidP="002315E5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Estrategias de enseñanza aprendizaje:</w:t>
            </w:r>
          </w:p>
          <w:p w:rsidR="002315E5" w:rsidRPr="003021C1" w:rsidRDefault="002315E5" w:rsidP="002315E5">
            <w:pPr>
              <w:pStyle w:val="Prrafodelista"/>
              <w:numPr>
                <w:ilvl w:val="0"/>
                <w:numId w:val="21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Búsqueda de información</w:t>
            </w:r>
          </w:p>
          <w:p w:rsidR="002315E5" w:rsidRPr="003021C1" w:rsidRDefault="002315E5" w:rsidP="002315E5">
            <w:pPr>
              <w:pStyle w:val="Prrafodelista"/>
              <w:numPr>
                <w:ilvl w:val="0"/>
                <w:numId w:val="21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Mapas cognitivo</w:t>
            </w:r>
          </w:p>
          <w:p w:rsidR="002315E5" w:rsidRPr="003021C1" w:rsidRDefault="002315E5" w:rsidP="002315E5">
            <w:pPr>
              <w:pStyle w:val="Prrafodelista"/>
              <w:numPr>
                <w:ilvl w:val="0"/>
                <w:numId w:val="21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Experiencia directa (prácticas)</w:t>
            </w:r>
          </w:p>
          <w:p w:rsidR="002315E5" w:rsidRDefault="002315E5" w:rsidP="002315E5">
            <w:pPr>
              <w:pStyle w:val="Prrafodelista"/>
              <w:numPr>
                <w:ilvl w:val="0"/>
                <w:numId w:val="21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Problemario</w:t>
            </w:r>
          </w:p>
          <w:p w:rsidR="00CD228D" w:rsidRPr="003021C1" w:rsidRDefault="00CD228D" w:rsidP="00CD228D">
            <w:pPr>
              <w:pStyle w:val="Prrafodelista"/>
              <w:spacing w:before="60" w:after="60"/>
              <w:ind w:left="72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:rsidR="002315E5" w:rsidRPr="003021C1" w:rsidRDefault="002315E5" w:rsidP="002315E5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lastRenderedPageBreak/>
              <w:t>Recursos educativos:</w:t>
            </w:r>
          </w:p>
          <w:p w:rsidR="002315E5" w:rsidRPr="003021C1" w:rsidRDefault="002315E5" w:rsidP="002315E5">
            <w:pPr>
              <w:pStyle w:val="Prrafodelista"/>
              <w:numPr>
                <w:ilvl w:val="0"/>
                <w:numId w:val="22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Diapositivas</w:t>
            </w:r>
          </w:p>
          <w:p w:rsidR="0080782B" w:rsidRPr="003021C1" w:rsidRDefault="002315E5" w:rsidP="002315E5">
            <w:pPr>
              <w:pStyle w:val="Prrafodelista"/>
              <w:numPr>
                <w:ilvl w:val="0"/>
                <w:numId w:val="22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Proyector</w:t>
            </w:r>
          </w:p>
        </w:tc>
      </w:tr>
      <w:tr w:rsidR="0080782B" w:rsidRPr="003021C1" w:rsidTr="002315E5">
        <w:trPr>
          <w:trHeight w:val="362"/>
          <w:jc w:val="center"/>
        </w:trPr>
        <w:tc>
          <w:tcPr>
            <w:tcW w:w="8854" w:type="dxa"/>
            <w:gridSpan w:val="4"/>
          </w:tcPr>
          <w:p w:rsidR="0080782B" w:rsidRPr="003021C1" w:rsidRDefault="0080782B" w:rsidP="002315E5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lastRenderedPageBreak/>
              <w:t>Actividades de enseñanza y de aprendizaje</w:t>
            </w:r>
          </w:p>
        </w:tc>
      </w:tr>
      <w:tr w:rsidR="0080782B" w:rsidRPr="003021C1" w:rsidTr="002315E5">
        <w:trPr>
          <w:trHeight w:val="362"/>
          <w:jc w:val="center"/>
        </w:trPr>
        <w:tc>
          <w:tcPr>
            <w:tcW w:w="2951" w:type="dxa"/>
          </w:tcPr>
          <w:p w:rsidR="0080782B" w:rsidRPr="003021C1" w:rsidRDefault="0080782B" w:rsidP="002315E5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Inicio</w:t>
            </w:r>
          </w:p>
        </w:tc>
        <w:tc>
          <w:tcPr>
            <w:tcW w:w="2951" w:type="dxa"/>
            <w:gridSpan w:val="2"/>
          </w:tcPr>
          <w:p w:rsidR="0080782B" w:rsidRPr="003021C1" w:rsidRDefault="0080782B" w:rsidP="002315E5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Desarrollo</w:t>
            </w:r>
          </w:p>
        </w:tc>
        <w:tc>
          <w:tcPr>
            <w:tcW w:w="2952" w:type="dxa"/>
          </w:tcPr>
          <w:p w:rsidR="0080782B" w:rsidRPr="003021C1" w:rsidRDefault="0080782B" w:rsidP="002315E5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Cierre</w:t>
            </w:r>
          </w:p>
        </w:tc>
      </w:tr>
      <w:tr w:rsidR="0080782B" w:rsidRPr="003021C1" w:rsidTr="002315E5">
        <w:trPr>
          <w:trHeight w:val="362"/>
          <w:jc w:val="center"/>
        </w:trPr>
        <w:tc>
          <w:tcPr>
            <w:tcW w:w="2951" w:type="dxa"/>
            <w:vAlign w:val="center"/>
          </w:tcPr>
          <w:p w:rsidR="0049792A" w:rsidRPr="0049792A" w:rsidRDefault="0049792A" w:rsidP="00B80F70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49792A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3.1</w:t>
            </w:r>
          </w:p>
          <w:p w:rsidR="0080782B" w:rsidRPr="0049792A" w:rsidRDefault="00494DE6" w:rsidP="00B80F70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49792A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Encuadre:</w:t>
            </w:r>
            <w:r w:rsidRPr="0049792A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El docente dirigirá la construcción de mapa mental a partir de una lluvia de ideas donde s</w:t>
            </w:r>
            <w:r w:rsidR="00B80F70" w:rsidRPr="0049792A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e discuta la validación de métodos analíticos.</w:t>
            </w:r>
          </w:p>
        </w:tc>
        <w:tc>
          <w:tcPr>
            <w:tcW w:w="2951" w:type="dxa"/>
            <w:gridSpan w:val="2"/>
            <w:vAlign w:val="center"/>
          </w:tcPr>
          <w:p w:rsidR="00042A06" w:rsidRPr="0049792A" w:rsidRDefault="00042A06" w:rsidP="00494DE6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49792A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3</w:t>
            </w:r>
            <w:r w:rsidR="0049792A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.2</w:t>
            </w:r>
          </w:p>
          <w:p w:rsidR="00494DE6" w:rsidRPr="0049792A" w:rsidRDefault="00494DE6" w:rsidP="00494DE6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49792A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A</w:t>
            </w:r>
            <w:r w:rsidR="002126D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8</w:t>
            </w:r>
            <w:r w:rsidRPr="0049792A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.</w:t>
            </w:r>
            <w:r w:rsidRPr="00A46725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Investigación documental</w:t>
            </w:r>
            <w:r w:rsidR="00A46725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:</w:t>
            </w:r>
            <w:r w:rsidRPr="0049792A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“</w:t>
            </w:r>
            <w:r w:rsidR="0049792A" w:rsidRPr="0049792A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Calificación de equipos e instrumentos</w:t>
            </w:r>
            <w:r w:rsidRPr="0049792A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”.</w:t>
            </w:r>
          </w:p>
          <w:p w:rsidR="00494DE6" w:rsidRPr="0049792A" w:rsidRDefault="00494DE6" w:rsidP="00494DE6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49792A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El docente dirigirá la discusión grupal de la investigación, tomando las ideas principales de los trabajos presentados.</w:t>
            </w:r>
          </w:p>
          <w:p w:rsidR="0049792A" w:rsidRPr="0049792A" w:rsidRDefault="0049792A" w:rsidP="00494DE6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49792A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3.3</w:t>
            </w:r>
          </w:p>
          <w:p w:rsidR="00494DE6" w:rsidRPr="0049792A" w:rsidRDefault="00494DE6" w:rsidP="00494DE6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49792A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Exposición:</w:t>
            </w:r>
            <w:r w:rsidRPr="0049792A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El docente explica los</w:t>
            </w:r>
            <w:r w:rsidR="0049792A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conceptos más relevantes sobre las características demostrables de los métodos analíticos.</w:t>
            </w:r>
          </w:p>
          <w:p w:rsidR="0080782B" w:rsidRPr="00A46725" w:rsidRDefault="00C40022" w:rsidP="00494DE6">
            <w:pPr>
              <w:spacing w:before="60" w:after="60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2126D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A</w:t>
            </w:r>
            <w:r w:rsidR="002126D1" w:rsidRPr="002126D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9</w:t>
            </w:r>
            <w:r w:rsidR="00494DE6" w:rsidRPr="002126D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.</w:t>
            </w:r>
            <w:r w:rsidR="0049792A" w:rsidRPr="00A46725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 xml:space="preserve"> Elaborar un mapa cognitivo.</w:t>
            </w:r>
          </w:p>
        </w:tc>
        <w:tc>
          <w:tcPr>
            <w:tcW w:w="2952" w:type="dxa"/>
            <w:vAlign w:val="center"/>
          </w:tcPr>
          <w:p w:rsidR="0049792A" w:rsidRPr="0049792A" w:rsidRDefault="0049792A" w:rsidP="002F75C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792A">
              <w:rPr>
                <w:rFonts w:ascii="Arial" w:hAnsi="Arial" w:cs="Arial"/>
                <w:sz w:val="22"/>
                <w:szCs w:val="22"/>
              </w:rPr>
              <w:t>3.4</w:t>
            </w:r>
          </w:p>
          <w:p w:rsidR="0049792A" w:rsidRPr="0049792A" w:rsidRDefault="00C40022" w:rsidP="002F75C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792A"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="002126D1">
              <w:rPr>
                <w:rFonts w:ascii="Arial" w:hAnsi="Arial" w:cs="Arial"/>
                <w:b/>
                <w:sz w:val="22"/>
                <w:szCs w:val="22"/>
              </w:rPr>
              <w:t>10</w:t>
            </w:r>
            <w:r w:rsidR="00494DE6" w:rsidRPr="0049792A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494DE6" w:rsidRPr="00A46725">
              <w:rPr>
                <w:rFonts w:ascii="Arial" w:hAnsi="Arial" w:cs="Arial"/>
                <w:b/>
                <w:sz w:val="22"/>
                <w:szCs w:val="22"/>
              </w:rPr>
              <w:t>Resolución de casos</w:t>
            </w:r>
            <w:r w:rsidR="0049792A" w:rsidRPr="00A46725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494DE6" w:rsidRPr="0049792A" w:rsidRDefault="0049792A" w:rsidP="002F75C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792A">
              <w:rPr>
                <w:rFonts w:ascii="Arial" w:hAnsi="Arial" w:cs="Arial"/>
                <w:sz w:val="22"/>
                <w:szCs w:val="22"/>
              </w:rPr>
              <w:t>Se elaborará un protocolo de validación de algún método analítico seleccionado por el alumno.</w:t>
            </w:r>
          </w:p>
          <w:p w:rsidR="00494DE6" w:rsidRPr="0049792A" w:rsidRDefault="00494DE6" w:rsidP="00494DE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0782B" w:rsidRPr="003021C1" w:rsidRDefault="00C40022" w:rsidP="002126D1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49792A"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="002126D1">
              <w:rPr>
                <w:rFonts w:ascii="Arial" w:hAnsi="Arial" w:cs="Arial"/>
                <w:b/>
                <w:sz w:val="22"/>
                <w:szCs w:val="22"/>
              </w:rPr>
              <w:t>11</w:t>
            </w:r>
            <w:r w:rsidR="00494DE6" w:rsidRPr="0049792A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A46725" w:rsidRPr="00A46725">
              <w:rPr>
                <w:rFonts w:ascii="Arial" w:hAnsi="Arial" w:cs="Arial"/>
                <w:b/>
                <w:sz w:val="22"/>
                <w:szCs w:val="22"/>
              </w:rPr>
              <w:t>E</w:t>
            </w:r>
            <w:r w:rsidR="00494DE6" w:rsidRPr="00A46725">
              <w:rPr>
                <w:rFonts w:ascii="Arial" w:hAnsi="Arial" w:cs="Arial"/>
                <w:b/>
                <w:sz w:val="22"/>
                <w:szCs w:val="22"/>
              </w:rPr>
              <w:t>xamen de unidad</w:t>
            </w:r>
            <w:r w:rsidR="00A46725" w:rsidRPr="00A46725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</w:tr>
      <w:tr w:rsidR="0080782B" w:rsidRPr="003021C1" w:rsidTr="002315E5">
        <w:trPr>
          <w:trHeight w:val="362"/>
          <w:jc w:val="center"/>
        </w:trPr>
        <w:tc>
          <w:tcPr>
            <w:tcW w:w="2951" w:type="dxa"/>
          </w:tcPr>
          <w:p w:rsidR="0080782B" w:rsidRPr="003021C1" w:rsidRDefault="00042A06" w:rsidP="002315E5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 xml:space="preserve">2 </w:t>
            </w:r>
            <w:r w:rsidR="0080782B"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(Hrs.)</w:t>
            </w:r>
          </w:p>
        </w:tc>
        <w:tc>
          <w:tcPr>
            <w:tcW w:w="2951" w:type="dxa"/>
            <w:gridSpan w:val="2"/>
          </w:tcPr>
          <w:p w:rsidR="0080782B" w:rsidRPr="003021C1" w:rsidRDefault="0049792A" w:rsidP="0049792A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6</w:t>
            </w:r>
            <w:r w:rsidR="0080782B"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(Hrs.)</w:t>
            </w:r>
          </w:p>
        </w:tc>
        <w:tc>
          <w:tcPr>
            <w:tcW w:w="2952" w:type="dxa"/>
          </w:tcPr>
          <w:p w:rsidR="0080782B" w:rsidRPr="003021C1" w:rsidRDefault="0049792A" w:rsidP="002315E5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2</w:t>
            </w:r>
            <w:r w:rsidR="0080782B"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(Hrs.)</w:t>
            </w:r>
          </w:p>
        </w:tc>
      </w:tr>
      <w:tr w:rsidR="0080782B" w:rsidRPr="003021C1" w:rsidTr="002315E5">
        <w:trPr>
          <w:trHeight w:val="362"/>
          <w:jc w:val="center"/>
        </w:trPr>
        <w:tc>
          <w:tcPr>
            <w:tcW w:w="8854" w:type="dxa"/>
            <w:gridSpan w:val="4"/>
          </w:tcPr>
          <w:p w:rsidR="0080782B" w:rsidRPr="003021C1" w:rsidRDefault="0080782B" w:rsidP="002315E5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Escenarios y recursos para el aprendizaje (uso del alumno)</w:t>
            </w:r>
          </w:p>
        </w:tc>
      </w:tr>
      <w:tr w:rsidR="0080782B" w:rsidRPr="003021C1" w:rsidTr="002315E5">
        <w:trPr>
          <w:trHeight w:val="362"/>
          <w:jc w:val="center"/>
        </w:trPr>
        <w:tc>
          <w:tcPr>
            <w:tcW w:w="4427" w:type="dxa"/>
            <w:gridSpan w:val="2"/>
          </w:tcPr>
          <w:p w:rsidR="0080782B" w:rsidRPr="003021C1" w:rsidRDefault="0080782B" w:rsidP="002315E5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Escenarios</w:t>
            </w:r>
          </w:p>
        </w:tc>
        <w:tc>
          <w:tcPr>
            <w:tcW w:w="4427" w:type="dxa"/>
            <w:gridSpan w:val="2"/>
          </w:tcPr>
          <w:p w:rsidR="0080782B" w:rsidRPr="003021C1" w:rsidRDefault="0080782B" w:rsidP="002315E5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Recursos</w:t>
            </w:r>
          </w:p>
        </w:tc>
      </w:tr>
      <w:tr w:rsidR="0082383F" w:rsidRPr="003021C1" w:rsidTr="002315E5">
        <w:trPr>
          <w:trHeight w:val="362"/>
          <w:jc w:val="center"/>
        </w:trPr>
        <w:tc>
          <w:tcPr>
            <w:tcW w:w="4427" w:type="dxa"/>
            <w:gridSpan w:val="2"/>
          </w:tcPr>
          <w:p w:rsidR="0082383F" w:rsidRDefault="0082383F" w:rsidP="0082383F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Aula</w:t>
            </w:r>
          </w:p>
          <w:p w:rsidR="0049792A" w:rsidRPr="003021C1" w:rsidRDefault="0049792A" w:rsidP="0082383F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Laboratorio</w:t>
            </w:r>
          </w:p>
          <w:p w:rsidR="0082383F" w:rsidRPr="003021C1" w:rsidRDefault="0082383F" w:rsidP="0082383F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4427" w:type="dxa"/>
            <w:gridSpan w:val="2"/>
          </w:tcPr>
          <w:p w:rsidR="0082383F" w:rsidRPr="003021C1" w:rsidRDefault="0082383F" w:rsidP="0082383F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Acervo bibliográfico</w:t>
            </w:r>
          </w:p>
          <w:p w:rsidR="0082383F" w:rsidRPr="003021C1" w:rsidRDefault="0082383F" w:rsidP="0082383F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Manual de laboratorio </w:t>
            </w:r>
          </w:p>
          <w:p w:rsidR="0082383F" w:rsidRPr="003021C1" w:rsidRDefault="0082383F" w:rsidP="0082383F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Bitácora de laboratorio</w:t>
            </w:r>
          </w:p>
        </w:tc>
      </w:tr>
    </w:tbl>
    <w:p w:rsidR="006B5632" w:rsidRPr="003021C1" w:rsidRDefault="006B5632" w:rsidP="00E712A3">
      <w:pPr>
        <w:spacing w:before="60" w:after="60"/>
        <w:jc w:val="both"/>
        <w:rPr>
          <w:rFonts w:ascii="Arial" w:hAnsi="Arial" w:cs="Arial"/>
          <w:b/>
          <w:sz w:val="22"/>
          <w:szCs w:val="22"/>
        </w:rPr>
      </w:pPr>
    </w:p>
    <w:p w:rsidR="003F4D67" w:rsidRPr="003021C1" w:rsidRDefault="003F4D67" w:rsidP="00E712A3">
      <w:pPr>
        <w:spacing w:before="60" w:after="60"/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8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51"/>
        <w:gridCol w:w="1476"/>
        <w:gridCol w:w="1475"/>
        <w:gridCol w:w="2952"/>
      </w:tblGrid>
      <w:tr w:rsidR="003F4D67" w:rsidRPr="003021C1" w:rsidTr="007C1E9D">
        <w:trPr>
          <w:trHeight w:val="362"/>
          <w:jc w:val="center"/>
        </w:trPr>
        <w:tc>
          <w:tcPr>
            <w:tcW w:w="8854" w:type="dxa"/>
            <w:gridSpan w:val="4"/>
            <w:vAlign w:val="center"/>
          </w:tcPr>
          <w:p w:rsidR="003F4D67" w:rsidRPr="003021C1" w:rsidRDefault="003F4D67" w:rsidP="007C1E9D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</w:rPr>
              <w:t xml:space="preserve">Unidad 4.  </w:t>
            </w: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/>
              </w:rPr>
              <w:t>Desarrollo de Especificaciones</w:t>
            </w:r>
            <w:r w:rsidR="001531C5">
              <w:rPr>
                <w:rFonts w:ascii="Arial" w:eastAsia="Batang" w:hAnsi="Arial" w:cs="Arial"/>
                <w:b/>
                <w:sz w:val="22"/>
                <w:szCs w:val="22"/>
                <w:lang w:val="es-ES"/>
              </w:rPr>
              <w:t>.</w:t>
            </w:r>
          </w:p>
        </w:tc>
      </w:tr>
      <w:tr w:rsidR="003F4D67" w:rsidRPr="003021C1" w:rsidTr="007C1E9D">
        <w:trPr>
          <w:trHeight w:val="362"/>
          <w:jc w:val="center"/>
        </w:trPr>
        <w:tc>
          <w:tcPr>
            <w:tcW w:w="8854" w:type="dxa"/>
            <w:gridSpan w:val="4"/>
          </w:tcPr>
          <w:p w:rsidR="003F4D67" w:rsidRPr="003021C1" w:rsidRDefault="003F4D67" w:rsidP="007C1E9D">
            <w:p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/>
              </w:rPr>
              <w:t xml:space="preserve">Objetivo: </w:t>
            </w:r>
            <w:r w:rsidRPr="003021C1">
              <w:rPr>
                <w:rFonts w:ascii="Arial" w:eastAsia="Batang" w:hAnsi="Arial" w:cs="Arial"/>
                <w:sz w:val="22"/>
                <w:szCs w:val="22"/>
                <w:lang w:val="es-ES"/>
              </w:rPr>
              <w:t>Definir criterios y elaborar procedimientos de aceptación de los diferentes productos involucrados en la fabricación de medicamentos, basados en guías y estándares internacionales, con el fin de garantizar el ciclo de vida de las formas farmacéuticas.</w:t>
            </w:r>
          </w:p>
        </w:tc>
      </w:tr>
      <w:tr w:rsidR="003F4D67" w:rsidRPr="003021C1" w:rsidTr="007C1E9D">
        <w:trPr>
          <w:trHeight w:val="362"/>
          <w:jc w:val="center"/>
        </w:trPr>
        <w:tc>
          <w:tcPr>
            <w:tcW w:w="8854" w:type="dxa"/>
            <w:gridSpan w:val="4"/>
          </w:tcPr>
          <w:p w:rsidR="003F4D67" w:rsidRPr="003021C1" w:rsidRDefault="003F4D67" w:rsidP="003F4D67">
            <w:pPr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/>
              </w:rPr>
              <w:t>Contenidos:</w:t>
            </w:r>
          </w:p>
          <w:p w:rsidR="003F4D67" w:rsidRPr="003021C1" w:rsidRDefault="003F4D67" w:rsidP="003F4D67">
            <w:pPr>
              <w:ind w:left="454" w:hanging="454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/>
              </w:rPr>
              <w:t xml:space="preserve">4.1 </w:t>
            </w:r>
            <w:r w:rsidRPr="003021C1">
              <w:rPr>
                <w:rFonts w:ascii="Arial" w:eastAsia="Batang" w:hAnsi="Arial" w:cs="Arial"/>
                <w:sz w:val="22"/>
                <w:szCs w:val="22"/>
                <w:lang w:val="es-ES"/>
              </w:rPr>
              <w:t xml:space="preserve">Procedimientos y criterios de aceptación para sustancias químicas (Guía ICH Q6A), compuestos biológicos y biotecnológicos (Guía ICH Q6B). </w:t>
            </w:r>
          </w:p>
          <w:p w:rsidR="003F4D67" w:rsidRPr="003021C1" w:rsidRDefault="003F4D67" w:rsidP="003F4D67">
            <w:pPr>
              <w:ind w:left="454" w:hanging="454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/>
              </w:rPr>
              <w:t>4.2</w:t>
            </w:r>
            <w:r w:rsidRPr="003021C1">
              <w:rPr>
                <w:rFonts w:ascii="Arial" w:eastAsia="Batang" w:hAnsi="Arial" w:cs="Arial"/>
                <w:sz w:val="22"/>
                <w:szCs w:val="22"/>
                <w:lang w:val="es-ES"/>
              </w:rPr>
              <w:t xml:space="preserve"> Desarrollo y elaboración de las especificaciones para materias primas.</w:t>
            </w:r>
          </w:p>
          <w:p w:rsidR="003F4D67" w:rsidRPr="003021C1" w:rsidRDefault="003F4D67" w:rsidP="003F4D67">
            <w:pPr>
              <w:ind w:left="313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/>
              </w:rPr>
              <w:t>4.2.1 Pruebas límite de impurezas en materias primas (APIs).</w:t>
            </w:r>
          </w:p>
          <w:p w:rsidR="003F4D67" w:rsidRPr="003021C1" w:rsidRDefault="003F4D67" w:rsidP="003F4D67">
            <w:pPr>
              <w:ind w:left="313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/>
              </w:rPr>
              <w:lastRenderedPageBreak/>
              <w:t>4.2.2 Estudio y caracterización de propiedades fisicoquímicas de materia prima.</w:t>
            </w:r>
          </w:p>
          <w:p w:rsidR="003F4D67" w:rsidRPr="003021C1" w:rsidRDefault="003F4D67" w:rsidP="003F4D67">
            <w:pPr>
              <w:ind w:left="313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/>
              </w:rPr>
              <w:t>4.2.3 Puesta a punto y validación de técnicas analíticas para la valoración de materia prima y cuantificación de productos de degradación.</w:t>
            </w:r>
          </w:p>
          <w:p w:rsidR="003F4D67" w:rsidRPr="003021C1" w:rsidRDefault="003F4D67" w:rsidP="003F4D67">
            <w:pPr>
              <w:ind w:left="313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/>
              </w:rPr>
              <w:t>4.2.4 Estudios de Estabilidad ICH para materia prima.</w:t>
            </w:r>
          </w:p>
          <w:p w:rsidR="003F4D67" w:rsidRPr="003021C1" w:rsidRDefault="003F4D67" w:rsidP="003F4D67">
            <w:pPr>
              <w:ind w:left="313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/>
              </w:rPr>
              <w:t>4.2.5 Estudios de degradación forzada en materia prima.</w:t>
            </w:r>
          </w:p>
          <w:p w:rsidR="003F4D67" w:rsidRPr="003021C1" w:rsidRDefault="003F4D67" w:rsidP="003F4D67">
            <w:pPr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/>
              </w:rPr>
              <w:t>4.3</w:t>
            </w:r>
            <w:r w:rsidRPr="003021C1">
              <w:rPr>
                <w:rFonts w:ascii="Arial" w:eastAsia="Batang" w:hAnsi="Arial" w:cs="Arial"/>
                <w:sz w:val="22"/>
                <w:szCs w:val="22"/>
                <w:lang w:val="es-ES"/>
              </w:rPr>
              <w:t xml:space="preserve"> Desarrollo y elaboración de las especificaciones para productos intermedios.</w:t>
            </w:r>
          </w:p>
          <w:p w:rsidR="003F4D67" w:rsidRPr="003021C1" w:rsidRDefault="003F4D67" w:rsidP="003F4D67">
            <w:pPr>
              <w:ind w:left="313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/>
              </w:rPr>
              <w:t>4.3.1 Controles de pureza en los materiales de partida utilizados en la fabricación de medicamentos, productos intermedios y de transformación</w:t>
            </w:r>
          </w:p>
          <w:p w:rsidR="003F4D67" w:rsidRPr="003021C1" w:rsidRDefault="003F4D67" w:rsidP="003F4D67">
            <w:pPr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/>
              </w:rPr>
              <w:t>4.4</w:t>
            </w:r>
            <w:r w:rsidRPr="003021C1">
              <w:rPr>
                <w:rFonts w:ascii="Arial" w:eastAsia="Batang" w:hAnsi="Arial" w:cs="Arial"/>
                <w:sz w:val="22"/>
                <w:szCs w:val="22"/>
                <w:lang w:val="es-ES"/>
              </w:rPr>
              <w:t xml:space="preserve"> Desarrollo y elaboración de las especificaciones para productos terminados.</w:t>
            </w:r>
          </w:p>
          <w:p w:rsidR="003F4D67" w:rsidRPr="003021C1" w:rsidRDefault="003F4D67" w:rsidP="003F4D67">
            <w:pPr>
              <w:ind w:left="313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/>
              </w:rPr>
              <w:t>4.4.1 Caracterización de productos de referencia y de formulaciones galénicas desarrolladas.</w:t>
            </w:r>
          </w:p>
          <w:p w:rsidR="003F4D67" w:rsidRPr="003021C1" w:rsidRDefault="003F4D67" w:rsidP="003F4D67">
            <w:pPr>
              <w:ind w:left="313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/>
              </w:rPr>
              <w:t>4.4.2 Puesta a punto y validación de Técnicas Analíticas para valoración, uniformidad de contenido, determinación del porcentaje de disolución (por UV y HPLC).</w:t>
            </w:r>
          </w:p>
          <w:p w:rsidR="003F4D67" w:rsidRPr="003021C1" w:rsidRDefault="003F4D67" w:rsidP="003F4D67">
            <w:pPr>
              <w:ind w:left="313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/>
              </w:rPr>
              <w:t>4.4.3 Cuantificación de productos de degradación en diferentes formas farmacéuticas.</w:t>
            </w:r>
          </w:p>
          <w:p w:rsidR="003F4D67" w:rsidRPr="003021C1" w:rsidRDefault="003F4D67" w:rsidP="003F4D67">
            <w:pPr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/>
              </w:rPr>
              <w:t>4.5</w:t>
            </w:r>
            <w:r w:rsidRPr="003021C1">
              <w:rPr>
                <w:rFonts w:ascii="Arial" w:eastAsia="Batang" w:hAnsi="Arial" w:cs="Arial"/>
                <w:sz w:val="22"/>
                <w:szCs w:val="22"/>
                <w:lang w:val="es-ES"/>
              </w:rPr>
              <w:t xml:space="preserve"> Documentación y especificaciones de referencia.</w:t>
            </w:r>
          </w:p>
        </w:tc>
      </w:tr>
      <w:tr w:rsidR="003F4D67" w:rsidRPr="003021C1" w:rsidTr="007C1E9D">
        <w:trPr>
          <w:trHeight w:val="362"/>
          <w:jc w:val="center"/>
        </w:trPr>
        <w:tc>
          <w:tcPr>
            <w:tcW w:w="8854" w:type="dxa"/>
            <w:gridSpan w:val="4"/>
          </w:tcPr>
          <w:p w:rsidR="003F4D67" w:rsidRPr="003021C1" w:rsidRDefault="003F4D67" w:rsidP="007C1E9D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lastRenderedPageBreak/>
              <w:t>Métodos, estrategias y recursos educativos</w:t>
            </w:r>
          </w:p>
        </w:tc>
      </w:tr>
      <w:tr w:rsidR="003F4D67" w:rsidRPr="003021C1" w:rsidTr="007C1E9D">
        <w:trPr>
          <w:trHeight w:val="362"/>
          <w:jc w:val="center"/>
        </w:trPr>
        <w:tc>
          <w:tcPr>
            <w:tcW w:w="8854" w:type="dxa"/>
            <w:gridSpan w:val="4"/>
          </w:tcPr>
          <w:p w:rsidR="003F4D67" w:rsidRPr="003021C1" w:rsidRDefault="003F4D67" w:rsidP="007C1E9D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Métodos de enseñanza: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Método simbólico o verbalístico</w:t>
            </w: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: Cuando los trabajos en clase se desarrollan a través de la palabra oral o escrita.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Método Analítico</w:t>
            </w: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: Cuando el tratamiento del tema de objeto de estudio se basa en el análisis, en la descomposición de las partes.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Método lógico</w:t>
            </w: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: Cuando los datos o hechos se presentan en un orden de antecedente consecuente, de lo simple a lo complejo, etc.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Método intuitivo</w:t>
            </w: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: Útil para acercar al alumno a la realidad inmediata mediante prácticas experimentales.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Método activo:</w:t>
            </w: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 xml:space="preserve"> La actividad en el aula se centra en el alumno con el apoyo del docente.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Lluvia de ideas: </w:t>
            </w: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Se realiza una contribución de ideasde los asistentes.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Encuadre</w:t>
            </w:r>
          </w:p>
          <w:p w:rsidR="003F4D67" w:rsidRPr="003021C1" w:rsidRDefault="003F4D67" w:rsidP="007C1E9D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Estrategias de enseñanza aprendizaje: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1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Búsqueda de información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1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Mapas cognitivo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1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Experiencia directa (prácticas)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1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Problemario</w:t>
            </w:r>
          </w:p>
          <w:p w:rsidR="003F4D67" w:rsidRPr="003021C1" w:rsidRDefault="003F4D67" w:rsidP="007C1E9D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Recursos educativos: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2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Diapositivas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2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Proyector</w:t>
            </w:r>
          </w:p>
        </w:tc>
      </w:tr>
      <w:tr w:rsidR="003F4D67" w:rsidRPr="003021C1" w:rsidTr="007C1E9D">
        <w:trPr>
          <w:trHeight w:val="362"/>
          <w:jc w:val="center"/>
        </w:trPr>
        <w:tc>
          <w:tcPr>
            <w:tcW w:w="8854" w:type="dxa"/>
            <w:gridSpan w:val="4"/>
          </w:tcPr>
          <w:p w:rsidR="003F4D67" w:rsidRPr="003021C1" w:rsidRDefault="003F4D67" w:rsidP="007C1E9D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Actividades de enseñanza y de aprendizaje</w:t>
            </w:r>
          </w:p>
        </w:tc>
      </w:tr>
      <w:tr w:rsidR="003F4D67" w:rsidRPr="003021C1" w:rsidTr="007C1E9D">
        <w:trPr>
          <w:trHeight w:val="362"/>
          <w:jc w:val="center"/>
        </w:trPr>
        <w:tc>
          <w:tcPr>
            <w:tcW w:w="2951" w:type="dxa"/>
          </w:tcPr>
          <w:p w:rsidR="003F4D67" w:rsidRPr="003021C1" w:rsidRDefault="003F4D67" w:rsidP="007C1E9D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Inicio</w:t>
            </w:r>
          </w:p>
        </w:tc>
        <w:tc>
          <w:tcPr>
            <w:tcW w:w="2951" w:type="dxa"/>
            <w:gridSpan w:val="2"/>
          </w:tcPr>
          <w:p w:rsidR="003F4D67" w:rsidRPr="003021C1" w:rsidRDefault="003F4D67" w:rsidP="007C1E9D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Desarrollo</w:t>
            </w:r>
          </w:p>
        </w:tc>
        <w:tc>
          <w:tcPr>
            <w:tcW w:w="2952" w:type="dxa"/>
          </w:tcPr>
          <w:p w:rsidR="003F4D67" w:rsidRPr="003021C1" w:rsidRDefault="003F4D67" w:rsidP="007C1E9D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Cierre</w:t>
            </w:r>
          </w:p>
        </w:tc>
      </w:tr>
      <w:tr w:rsidR="003F4D67" w:rsidRPr="003021C1" w:rsidTr="00CA50C6">
        <w:trPr>
          <w:trHeight w:val="362"/>
          <w:jc w:val="center"/>
        </w:trPr>
        <w:tc>
          <w:tcPr>
            <w:tcW w:w="2951" w:type="dxa"/>
            <w:shd w:val="clear" w:color="auto" w:fill="auto"/>
          </w:tcPr>
          <w:p w:rsidR="0049792A" w:rsidRPr="00CA50C6" w:rsidRDefault="0049792A" w:rsidP="007C1E9D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CA50C6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4.1</w:t>
            </w:r>
          </w:p>
          <w:p w:rsidR="003F4D67" w:rsidRPr="00CA50C6" w:rsidRDefault="003F4D67" w:rsidP="007C1E9D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CA50C6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lastRenderedPageBreak/>
              <w:t>Encuadre:</w:t>
            </w:r>
            <w:r w:rsidRPr="00CA50C6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El docente dirigirá la construcción de mapa mental a partir de una l</w:t>
            </w:r>
            <w:r w:rsidR="0049792A" w:rsidRPr="00CA50C6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luvia de ideas donde se discutan los procedimientos y criterios para la aceptación de sustancias químicas empleadas en los procesos de fabricación de medicamentos.</w:t>
            </w:r>
          </w:p>
        </w:tc>
        <w:tc>
          <w:tcPr>
            <w:tcW w:w="2951" w:type="dxa"/>
            <w:gridSpan w:val="2"/>
            <w:shd w:val="clear" w:color="auto" w:fill="auto"/>
            <w:vAlign w:val="center"/>
          </w:tcPr>
          <w:p w:rsidR="003F4D67" w:rsidRPr="00CA50C6" w:rsidRDefault="0049792A" w:rsidP="007C1E9D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CA50C6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lastRenderedPageBreak/>
              <w:t>4.2</w:t>
            </w:r>
          </w:p>
          <w:p w:rsidR="003F4D67" w:rsidRPr="00CA50C6" w:rsidRDefault="003F4D67" w:rsidP="007C1E9D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CA50C6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lastRenderedPageBreak/>
              <w:t>A1</w:t>
            </w:r>
            <w:r w:rsidR="002126D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2</w:t>
            </w:r>
            <w:r w:rsidRPr="00CA50C6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.</w:t>
            </w:r>
            <w:r w:rsidRPr="00A46725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Investigación documental</w:t>
            </w:r>
            <w:r w:rsidR="00A46725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:</w:t>
            </w:r>
            <w:r w:rsidRPr="00CA50C6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“</w:t>
            </w:r>
            <w:r w:rsidR="0049792A" w:rsidRPr="00CA50C6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Desarrollo y elaboración de las especificaciones para materias primas</w:t>
            </w:r>
            <w:r w:rsidRPr="00CA50C6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”.</w:t>
            </w:r>
          </w:p>
          <w:p w:rsidR="003F4D67" w:rsidRPr="00CA50C6" w:rsidRDefault="003F4D67" w:rsidP="007C1E9D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CA50C6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El docente dirigirá la discusión grupal de la investigación, tomando las ideas principal</w:t>
            </w:r>
            <w:r w:rsidR="0049792A" w:rsidRPr="00CA50C6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es de los trabajos presentados.</w:t>
            </w:r>
          </w:p>
        </w:tc>
        <w:tc>
          <w:tcPr>
            <w:tcW w:w="2952" w:type="dxa"/>
            <w:shd w:val="clear" w:color="auto" w:fill="auto"/>
          </w:tcPr>
          <w:p w:rsidR="00CA50C6" w:rsidRPr="00CA50C6" w:rsidRDefault="00CA50C6" w:rsidP="007C1E9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F4D67" w:rsidRPr="00CA50C6" w:rsidRDefault="003F4D67" w:rsidP="007C1E9D">
            <w:pPr>
              <w:rPr>
                <w:rFonts w:ascii="Arial" w:hAnsi="Arial" w:cs="Arial"/>
                <w:sz w:val="22"/>
                <w:szCs w:val="22"/>
              </w:rPr>
            </w:pPr>
            <w:r w:rsidRPr="00CA50C6">
              <w:rPr>
                <w:rFonts w:ascii="Arial" w:hAnsi="Arial" w:cs="Arial"/>
                <w:b/>
                <w:sz w:val="22"/>
                <w:szCs w:val="22"/>
              </w:rPr>
              <w:lastRenderedPageBreak/>
              <w:t>A</w:t>
            </w:r>
            <w:r w:rsidR="002126D1">
              <w:rPr>
                <w:rFonts w:ascii="Arial" w:hAnsi="Arial" w:cs="Arial"/>
                <w:b/>
                <w:sz w:val="22"/>
                <w:szCs w:val="22"/>
              </w:rPr>
              <w:t>13</w:t>
            </w:r>
            <w:r w:rsidRPr="00CA50C6">
              <w:rPr>
                <w:rFonts w:ascii="Arial" w:hAnsi="Arial" w:cs="Arial"/>
                <w:b/>
                <w:sz w:val="22"/>
                <w:szCs w:val="22"/>
              </w:rPr>
              <w:t xml:space="preserve">. </w:t>
            </w:r>
            <w:r w:rsidRPr="00A46725">
              <w:rPr>
                <w:rFonts w:ascii="Arial" w:hAnsi="Arial" w:cs="Arial"/>
                <w:b/>
                <w:sz w:val="22"/>
                <w:szCs w:val="22"/>
              </w:rPr>
              <w:t>Resolución de casos</w:t>
            </w:r>
            <w:r w:rsidR="00A46725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="00CA50C6" w:rsidRPr="00CA50C6">
              <w:rPr>
                <w:rFonts w:ascii="Arial" w:hAnsi="Arial" w:cs="Arial"/>
                <w:sz w:val="22"/>
                <w:szCs w:val="22"/>
              </w:rPr>
              <w:t>a partir de la integración del desarrollo y elaboración de especificaciones.</w:t>
            </w:r>
          </w:p>
          <w:p w:rsidR="003F4D67" w:rsidRPr="00CA50C6" w:rsidRDefault="003F4D67" w:rsidP="007C1E9D">
            <w:pPr>
              <w:rPr>
                <w:rFonts w:ascii="Arial" w:hAnsi="Arial" w:cs="Arial"/>
                <w:sz w:val="22"/>
                <w:szCs w:val="22"/>
              </w:rPr>
            </w:pPr>
          </w:p>
          <w:p w:rsidR="003F4D67" w:rsidRPr="00CA50C6" w:rsidRDefault="003F4D67" w:rsidP="007C1E9D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</w:p>
        </w:tc>
      </w:tr>
      <w:tr w:rsidR="003F4D67" w:rsidRPr="003021C1" w:rsidTr="007C1E9D">
        <w:trPr>
          <w:trHeight w:val="362"/>
          <w:jc w:val="center"/>
        </w:trPr>
        <w:tc>
          <w:tcPr>
            <w:tcW w:w="2951" w:type="dxa"/>
          </w:tcPr>
          <w:p w:rsidR="003F4D67" w:rsidRPr="003021C1" w:rsidRDefault="003F4D67" w:rsidP="007C1E9D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lastRenderedPageBreak/>
              <w:t>2 (Hrs.)</w:t>
            </w:r>
          </w:p>
        </w:tc>
        <w:tc>
          <w:tcPr>
            <w:tcW w:w="2951" w:type="dxa"/>
            <w:gridSpan w:val="2"/>
          </w:tcPr>
          <w:p w:rsidR="003F4D67" w:rsidRPr="003021C1" w:rsidRDefault="003F4D67" w:rsidP="007C1E9D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16 (Hrs.)</w:t>
            </w:r>
          </w:p>
        </w:tc>
        <w:tc>
          <w:tcPr>
            <w:tcW w:w="2952" w:type="dxa"/>
          </w:tcPr>
          <w:p w:rsidR="003F4D67" w:rsidRPr="003021C1" w:rsidRDefault="003F4D67" w:rsidP="007C1E9D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3 (Hrs.)</w:t>
            </w:r>
          </w:p>
        </w:tc>
      </w:tr>
      <w:tr w:rsidR="003F4D67" w:rsidRPr="003021C1" w:rsidTr="007C1E9D">
        <w:trPr>
          <w:trHeight w:val="362"/>
          <w:jc w:val="center"/>
        </w:trPr>
        <w:tc>
          <w:tcPr>
            <w:tcW w:w="8854" w:type="dxa"/>
            <w:gridSpan w:val="4"/>
          </w:tcPr>
          <w:p w:rsidR="003F4D67" w:rsidRPr="003021C1" w:rsidRDefault="003F4D67" w:rsidP="007C1E9D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Escenarios y recursos para el aprendizaje (uso del alumno)</w:t>
            </w:r>
          </w:p>
        </w:tc>
      </w:tr>
      <w:tr w:rsidR="003F4D67" w:rsidRPr="003021C1" w:rsidTr="007C1E9D">
        <w:trPr>
          <w:trHeight w:val="362"/>
          <w:jc w:val="center"/>
        </w:trPr>
        <w:tc>
          <w:tcPr>
            <w:tcW w:w="4427" w:type="dxa"/>
            <w:gridSpan w:val="2"/>
          </w:tcPr>
          <w:p w:rsidR="003F4D67" w:rsidRPr="003021C1" w:rsidRDefault="003F4D67" w:rsidP="007C1E9D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Escenarios</w:t>
            </w:r>
          </w:p>
        </w:tc>
        <w:tc>
          <w:tcPr>
            <w:tcW w:w="4427" w:type="dxa"/>
            <w:gridSpan w:val="2"/>
          </w:tcPr>
          <w:p w:rsidR="003F4D67" w:rsidRPr="003021C1" w:rsidRDefault="003F4D67" w:rsidP="007C1E9D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Recursos</w:t>
            </w:r>
          </w:p>
        </w:tc>
      </w:tr>
      <w:tr w:rsidR="003F4D67" w:rsidRPr="003021C1" w:rsidTr="007C1E9D">
        <w:trPr>
          <w:trHeight w:val="362"/>
          <w:jc w:val="center"/>
        </w:trPr>
        <w:tc>
          <w:tcPr>
            <w:tcW w:w="4427" w:type="dxa"/>
            <w:gridSpan w:val="2"/>
          </w:tcPr>
          <w:p w:rsidR="003F4D67" w:rsidRPr="003021C1" w:rsidRDefault="003F4D67" w:rsidP="007C1E9D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Aula</w:t>
            </w:r>
          </w:p>
          <w:p w:rsidR="003F4D67" w:rsidRPr="003021C1" w:rsidRDefault="003F4D67" w:rsidP="007C1E9D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4427" w:type="dxa"/>
            <w:gridSpan w:val="2"/>
          </w:tcPr>
          <w:p w:rsidR="003F4D67" w:rsidRPr="003021C1" w:rsidRDefault="003F4D67" w:rsidP="007C1E9D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Acervo bibliográfico</w:t>
            </w:r>
          </w:p>
          <w:p w:rsidR="003F4D67" w:rsidRPr="003021C1" w:rsidRDefault="003F4D67" w:rsidP="007C1E9D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Manual de laboratorio </w:t>
            </w:r>
          </w:p>
          <w:p w:rsidR="003F4D67" w:rsidRPr="003021C1" w:rsidRDefault="003F4D67" w:rsidP="007C1E9D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Bitácora de laboratorio</w:t>
            </w:r>
          </w:p>
        </w:tc>
      </w:tr>
    </w:tbl>
    <w:p w:rsidR="003F4D67" w:rsidRPr="003021C1" w:rsidRDefault="003F4D67" w:rsidP="00E712A3">
      <w:pPr>
        <w:spacing w:before="60" w:after="60"/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8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51"/>
        <w:gridCol w:w="1476"/>
        <w:gridCol w:w="1475"/>
        <w:gridCol w:w="2952"/>
      </w:tblGrid>
      <w:tr w:rsidR="003F4D67" w:rsidRPr="003021C1" w:rsidTr="007C1E9D">
        <w:trPr>
          <w:trHeight w:val="362"/>
          <w:jc w:val="center"/>
        </w:trPr>
        <w:tc>
          <w:tcPr>
            <w:tcW w:w="8854" w:type="dxa"/>
            <w:gridSpan w:val="4"/>
            <w:vAlign w:val="center"/>
          </w:tcPr>
          <w:p w:rsidR="003F4D67" w:rsidRPr="003021C1" w:rsidRDefault="003F4D67" w:rsidP="003F4D67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</w:rPr>
              <w:t>Unidad 5.  Métodos analíticos biofarmacéuticos</w:t>
            </w:r>
            <w:r w:rsidR="001531C5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</w:tr>
      <w:tr w:rsidR="003F4D67" w:rsidRPr="003021C1" w:rsidTr="007C1E9D">
        <w:trPr>
          <w:trHeight w:val="362"/>
          <w:jc w:val="center"/>
        </w:trPr>
        <w:tc>
          <w:tcPr>
            <w:tcW w:w="8854" w:type="dxa"/>
            <w:gridSpan w:val="4"/>
          </w:tcPr>
          <w:p w:rsidR="003F4D67" w:rsidRPr="003021C1" w:rsidRDefault="003F4D67" w:rsidP="003F4D67">
            <w:p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/>
              </w:rPr>
              <w:t xml:space="preserve">Objetivo: </w:t>
            </w:r>
            <w:r w:rsidRPr="003021C1">
              <w:rPr>
                <w:rFonts w:ascii="Arial" w:hAnsi="Arial" w:cs="Arial"/>
                <w:sz w:val="22"/>
                <w:szCs w:val="22"/>
              </w:rPr>
              <w:t>Analizar las técnicas de desarrollo analítico de métodos biofarmacéuticos a través de ensayos in vitro estandarizados, con el fin de establecer la intercambiabilidad de los productos farmacéutic</w:t>
            </w:r>
            <w:bookmarkStart w:id="0" w:name="_GoBack"/>
            <w:bookmarkEnd w:id="0"/>
            <w:r w:rsidRPr="003021C1">
              <w:rPr>
                <w:rFonts w:ascii="Arial" w:hAnsi="Arial" w:cs="Arial"/>
                <w:sz w:val="22"/>
                <w:szCs w:val="22"/>
              </w:rPr>
              <w:t>os.</w:t>
            </w:r>
          </w:p>
        </w:tc>
      </w:tr>
      <w:tr w:rsidR="003F4D67" w:rsidRPr="003021C1" w:rsidTr="007C1E9D">
        <w:trPr>
          <w:trHeight w:val="362"/>
          <w:jc w:val="center"/>
        </w:trPr>
        <w:tc>
          <w:tcPr>
            <w:tcW w:w="8854" w:type="dxa"/>
            <w:gridSpan w:val="4"/>
          </w:tcPr>
          <w:p w:rsidR="003F4D67" w:rsidRPr="003021C1" w:rsidRDefault="003F4D67" w:rsidP="003F4D67">
            <w:pPr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/>
              </w:rPr>
              <w:t xml:space="preserve">Contenidos: </w:t>
            </w:r>
          </w:p>
          <w:p w:rsidR="003F4D67" w:rsidRPr="003021C1" w:rsidRDefault="003F4D67" w:rsidP="003F4D67">
            <w:pPr>
              <w:ind w:left="454" w:hanging="454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/>
              </w:rPr>
              <w:t xml:space="preserve">5.1  Desarrollo analítico para los estudios de biodisponibilidad y bioequivalencia de los ingredientes activos y sus metabolitos en fluidos biológicos. </w:t>
            </w:r>
          </w:p>
          <w:p w:rsidR="003F4D67" w:rsidRPr="003021C1" w:rsidRDefault="003F4D67" w:rsidP="003F4D67">
            <w:pPr>
              <w:ind w:left="454" w:hanging="454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/>
              </w:rPr>
              <w:t xml:space="preserve">5.2 Métodos analíticos para su caracterización y cuantificación en función de las peculiaridades de las muestras biológicas. </w:t>
            </w:r>
          </w:p>
          <w:p w:rsidR="003F4D67" w:rsidRPr="003021C1" w:rsidRDefault="003F4D67" w:rsidP="003F4D67">
            <w:pPr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/>
              </w:rPr>
              <w:t>5.3 Estudio de perfiles de disolución in vitro.</w:t>
            </w:r>
          </w:p>
        </w:tc>
      </w:tr>
      <w:tr w:rsidR="003F4D67" w:rsidRPr="003021C1" w:rsidTr="007C1E9D">
        <w:trPr>
          <w:trHeight w:val="362"/>
          <w:jc w:val="center"/>
        </w:trPr>
        <w:tc>
          <w:tcPr>
            <w:tcW w:w="8854" w:type="dxa"/>
            <w:gridSpan w:val="4"/>
          </w:tcPr>
          <w:p w:rsidR="003F4D67" w:rsidRPr="003021C1" w:rsidRDefault="003F4D67" w:rsidP="007C1E9D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Métodos, estrategias y recursos educativos</w:t>
            </w:r>
          </w:p>
        </w:tc>
      </w:tr>
      <w:tr w:rsidR="003F4D67" w:rsidRPr="003021C1" w:rsidTr="007C1E9D">
        <w:trPr>
          <w:trHeight w:val="362"/>
          <w:jc w:val="center"/>
        </w:trPr>
        <w:tc>
          <w:tcPr>
            <w:tcW w:w="8854" w:type="dxa"/>
            <w:gridSpan w:val="4"/>
          </w:tcPr>
          <w:p w:rsidR="003F4D67" w:rsidRPr="003021C1" w:rsidRDefault="003F4D67" w:rsidP="007C1E9D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Métodos de enseñanza: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Método simbólico o verbalístico</w:t>
            </w: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: Cuando los trabajos en clase se desarrollan a través de la palabra oral o escrita.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Método Analítico</w:t>
            </w: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: Cuando el tratamiento del tema de objeto de estudio se basa en el análisis, en la descomposición de las partes.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Método lógico</w:t>
            </w: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: Cuando los datos o hechos se presentan en un orden de antecedente consecuente, de lo simple a lo complejo, etc.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Método intuitivo</w:t>
            </w: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: Útil para acercar al alumno a la realidad inmediata mediante prácticas experimentales.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Método activo:</w:t>
            </w: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 xml:space="preserve"> La actividad en el aula se centra en el alumno con el apoyo del docente.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Lluvia de ideas: </w:t>
            </w: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Se realiza una contribución de ideasde los asistentes.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lastRenderedPageBreak/>
              <w:t>Encuadre</w:t>
            </w:r>
          </w:p>
          <w:p w:rsidR="003F4D67" w:rsidRPr="003021C1" w:rsidRDefault="003F4D67" w:rsidP="007C1E9D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Estrategias de enseñanza aprendizaje: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1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Búsqueda de información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1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Mapas cognitivo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1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Experiencia directa (prácticas)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1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Problemario</w:t>
            </w:r>
          </w:p>
          <w:p w:rsidR="003F4D67" w:rsidRPr="003021C1" w:rsidRDefault="003F4D67" w:rsidP="007C1E9D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Recursos educativos: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2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Diapositivas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2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Proyector</w:t>
            </w:r>
          </w:p>
        </w:tc>
      </w:tr>
      <w:tr w:rsidR="003F4D67" w:rsidRPr="003021C1" w:rsidTr="007C1E9D">
        <w:trPr>
          <w:trHeight w:val="362"/>
          <w:jc w:val="center"/>
        </w:trPr>
        <w:tc>
          <w:tcPr>
            <w:tcW w:w="8854" w:type="dxa"/>
            <w:gridSpan w:val="4"/>
          </w:tcPr>
          <w:p w:rsidR="003F4D67" w:rsidRPr="003021C1" w:rsidRDefault="003F4D67" w:rsidP="007C1E9D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lastRenderedPageBreak/>
              <w:t>Actividades de enseñanza y de aprendizaje</w:t>
            </w:r>
          </w:p>
        </w:tc>
      </w:tr>
      <w:tr w:rsidR="003F4D67" w:rsidRPr="003021C1" w:rsidTr="007C1E9D">
        <w:trPr>
          <w:trHeight w:val="362"/>
          <w:jc w:val="center"/>
        </w:trPr>
        <w:tc>
          <w:tcPr>
            <w:tcW w:w="2951" w:type="dxa"/>
          </w:tcPr>
          <w:p w:rsidR="003F4D67" w:rsidRPr="003021C1" w:rsidRDefault="003F4D67" w:rsidP="007C1E9D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Inicio</w:t>
            </w:r>
          </w:p>
        </w:tc>
        <w:tc>
          <w:tcPr>
            <w:tcW w:w="2951" w:type="dxa"/>
            <w:gridSpan w:val="2"/>
          </w:tcPr>
          <w:p w:rsidR="003F4D67" w:rsidRPr="003021C1" w:rsidRDefault="003F4D67" w:rsidP="007C1E9D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Desarrollo</w:t>
            </w:r>
          </w:p>
        </w:tc>
        <w:tc>
          <w:tcPr>
            <w:tcW w:w="2952" w:type="dxa"/>
          </w:tcPr>
          <w:p w:rsidR="003F4D67" w:rsidRPr="003021C1" w:rsidRDefault="003F4D67" w:rsidP="007C1E9D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Cierre</w:t>
            </w:r>
          </w:p>
        </w:tc>
      </w:tr>
      <w:tr w:rsidR="003F4D67" w:rsidRPr="003021C1" w:rsidTr="007C1E9D">
        <w:trPr>
          <w:trHeight w:val="362"/>
          <w:jc w:val="center"/>
        </w:trPr>
        <w:tc>
          <w:tcPr>
            <w:tcW w:w="2951" w:type="dxa"/>
          </w:tcPr>
          <w:p w:rsidR="00322AE6" w:rsidRPr="00322AE6" w:rsidRDefault="00322AE6" w:rsidP="007C1E9D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5</w:t>
            </w:r>
            <w:r w:rsidRPr="00322AE6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.1</w:t>
            </w:r>
          </w:p>
          <w:p w:rsidR="003F4D67" w:rsidRPr="00CA50C6" w:rsidRDefault="003F4D67" w:rsidP="007C1E9D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CA50C6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Encuadre:</w:t>
            </w:r>
            <w:r w:rsidRPr="00CA50C6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El docente dirigirá la construcción de mapa mental a partir de una lluvia de ideas donde se discuta </w:t>
            </w:r>
            <w:r w:rsidR="00CA50C6" w:rsidRPr="00CA50C6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el desarrollo analítico de productos biofarmacéuticos.</w:t>
            </w:r>
          </w:p>
          <w:p w:rsidR="003F4D67" w:rsidRPr="003021C1" w:rsidRDefault="003F4D67" w:rsidP="007C1E9D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highlight w:val="yellow"/>
                <w:lang w:val="es-ES" w:eastAsia="en-US"/>
              </w:rPr>
            </w:pPr>
          </w:p>
        </w:tc>
        <w:tc>
          <w:tcPr>
            <w:tcW w:w="2951" w:type="dxa"/>
            <w:gridSpan w:val="2"/>
            <w:vAlign w:val="center"/>
          </w:tcPr>
          <w:p w:rsidR="003F4D67" w:rsidRPr="00395084" w:rsidRDefault="00322AE6" w:rsidP="007C1E9D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5.2</w:t>
            </w:r>
          </w:p>
          <w:p w:rsidR="003F4D67" w:rsidRPr="00395084" w:rsidRDefault="003F4D67" w:rsidP="007C1E9D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395084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A1</w:t>
            </w:r>
            <w:r w:rsidR="002126D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4</w:t>
            </w:r>
            <w:r w:rsidRPr="00395084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.</w:t>
            </w:r>
            <w:r w:rsidRPr="00A46725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Investigación documental</w:t>
            </w:r>
            <w:r w:rsidR="00A46725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:</w:t>
            </w:r>
            <w:r w:rsidRPr="00395084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“</w:t>
            </w:r>
            <w:r w:rsidR="00395084" w:rsidRPr="00395084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desarrollo analítico de biofarmaceuticos</w:t>
            </w:r>
            <w:r w:rsidRPr="00395084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”.</w:t>
            </w:r>
          </w:p>
          <w:p w:rsidR="003F4D67" w:rsidRPr="00395084" w:rsidRDefault="003F4D67" w:rsidP="007C1E9D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395084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El docente dirigirá la discusión grupal de la investigación, tomando las ideas principales de los trabajos presentados.</w:t>
            </w:r>
          </w:p>
          <w:p w:rsidR="003F4D67" w:rsidRPr="005B728C" w:rsidRDefault="00395084" w:rsidP="007C1E9D">
            <w:pPr>
              <w:spacing w:before="60" w:after="60"/>
              <w:rPr>
                <w:rFonts w:ascii="Arial" w:eastAsia="Batang" w:hAnsi="Arial" w:cs="Arial"/>
                <w:color w:val="FF0000"/>
                <w:sz w:val="22"/>
                <w:szCs w:val="22"/>
                <w:lang w:val="es-ES" w:eastAsia="en-US"/>
              </w:rPr>
            </w:pPr>
            <w:r w:rsidRPr="00395084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5</w:t>
            </w:r>
            <w:r w:rsidR="00322AE6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.3</w:t>
            </w:r>
          </w:p>
          <w:p w:rsidR="003F4D67" w:rsidRPr="00395084" w:rsidRDefault="003F4D67" w:rsidP="002126D1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2126D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A</w:t>
            </w:r>
            <w:r w:rsidR="002126D1" w:rsidRPr="002126D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15</w:t>
            </w:r>
            <w:r w:rsidRPr="002126D1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.</w:t>
            </w:r>
            <w:r w:rsidRPr="00A46725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Di</w:t>
            </w:r>
            <w:r w:rsidR="00395084" w:rsidRPr="00A46725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scusión de artículo científico</w:t>
            </w:r>
            <w:r w:rsidR="00A46725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:</w:t>
            </w:r>
            <w:r w:rsidR="00395084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“Estudio de perfiles de disolución in vitro”</w:t>
            </w:r>
            <w:r w:rsidR="00395084" w:rsidRPr="00395084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.</w:t>
            </w:r>
          </w:p>
        </w:tc>
        <w:tc>
          <w:tcPr>
            <w:tcW w:w="2952" w:type="dxa"/>
          </w:tcPr>
          <w:p w:rsidR="003F4D67" w:rsidRPr="003021C1" w:rsidRDefault="00395084" w:rsidP="002126D1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395084"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="002126D1">
              <w:rPr>
                <w:rFonts w:ascii="Arial" w:hAnsi="Arial" w:cs="Arial"/>
                <w:b/>
                <w:sz w:val="22"/>
                <w:szCs w:val="22"/>
              </w:rPr>
              <w:t>16</w:t>
            </w:r>
            <w:r w:rsidR="003F4D67" w:rsidRPr="00395084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A46725">
              <w:rPr>
                <w:rFonts w:ascii="Arial" w:hAnsi="Arial" w:cs="Arial"/>
                <w:b/>
                <w:sz w:val="22"/>
                <w:szCs w:val="22"/>
              </w:rPr>
              <w:t>E</w:t>
            </w:r>
            <w:r w:rsidR="003F4D67" w:rsidRPr="00A46725">
              <w:rPr>
                <w:rFonts w:ascii="Arial" w:hAnsi="Arial" w:cs="Arial"/>
                <w:b/>
                <w:sz w:val="22"/>
                <w:szCs w:val="22"/>
              </w:rPr>
              <w:t>xamen de unidad</w:t>
            </w:r>
          </w:p>
        </w:tc>
      </w:tr>
      <w:tr w:rsidR="003F4D67" w:rsidRPr="003021C1" w:rsidTr="007C1E9D">
        <w:trPr>
          <w:trHeight w:val="362"/>
          <w:jc w:val="center"/>
        </w:trPr>
        <w:tc>
          <w:tcPr>
            <w:tcW w:w="2951" w:type="dxa"/>
          </w:tcPr>
          <w:p w:rsidR="003F4D67" w:rsidRPr="003021C1" w:rsidRDefault="00322AE6" w:rsidP="007C1E9D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1</w:t>
            </w:r>
            <w:r w:rsidR="003F4D67"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 xml:space="preserve"> (Hrs.)</w:t>
            </w:r>
          </w:p>
        </w:tc>
        <w:tc>
          <w:tcPr>
            <w:tcW w:w="2951" w:type="dxa"/>
            <w:gridSpan w:val="2"/>
          </w:tcPr>
          <w:p w:rsidR="003F4D67" w:rsidRPr="003021C1" w:rsidRDefault="00322AE6" w:rsidP="007C1E9D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6</w:t>
            </w:r>
            <w:r w:rsidR="003F4D67"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 xml:space="preserve"> (Hrs.)</w:t>
            </w:r>
          </w:p>
        </w:tc>
        <w:tc>
          <w:tcPr>
            <w:tcW w:w="2952" w:type="dxa"/>
          </w:tcPr>
          <w:p w:rsidR="003F4D67" w:rsidRPr="003021C1" w:rsidRDefault="00322AE6" w:rsidP="007C1E9D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1</w:t>
            </w:r>
            <w:r w:rsidR="003F4D67"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 xml:space="preserve"> (Hrs.)</w:t>
            </w:r>
          </w:p>
        </w:tc>
      </w:tr>
      <w:tr w:rsidR="003F4D67" w:rsidRPr="003021C1" w:rsidTr="007C1E9D">
        <w:trPr>
          <w:trHeight w:val="362"/>
          <w:jc w:val="center"/>
        </w:trPr>
        <w:tc>
          <w:tcPr>
            <w:tcW w:w="8854" w:type="dxa"/>
            <w:gridSpan w:val="4"/>
          </w:tcPr>
          <w:p w:rsidR="003F4D67" w:rsidRPr="003021C1" w:rsidRDefault="003F4D67" w:rsidP="007C1E9D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Escenarios y recursos para el aprendizaje (uso del alumno)</w:t>
            </w:r>
          </w:p>
        </w:tc>
      </w:tr>
      <w:tr w:rsidR="003F4D67" w:rsidRPr="003021C1" w:rsidTr="007C1E9D">
        <w:trPr>
          <w:trHeight w:val="362"/>
          <w:jc w:val="center"/>
        </w:trPr>
        <w:tc>
          <w:tcPr>
            <w:tcW w:w="4427" w:type="dxa"/>
            <w:gridSpan w:val="2"/>
          </w:tcPr>
          <w:p w:rsidR="003F4D67" w:rsidRPr="003021C1" w:rsidRDefault="003F4D67" w:rsidP="007C1E9D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Escenarios</w:t>
            </w:r>
          </w:p>
        </w:tc>
        <w:tc>
          <w:tcPr>
            <w:tcW w:w="4427" w:type="dxa"/>
            <w:gridSpan w:val="2"/>
          </w:tcPr>
          <w:p w:rsidR="003F4D67" w:rsidRPr="003021C1" w:rsidRDefault="003F4D67" w:rsidP="007C1E9D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Recursos</w:t>
            </w:r>
          </w:p>
        </w:tc>
      </w:tr>
      <w:tr w:rsidR="003F4D67" w:rsidRPr="003021C1" w:rsidTr="007C1E9D">
        <w:trPr>
          <w:trHeight w:val="362"/>
          <w:jc w:val="center"/>
        </w:trPr>
        <w:tc>
          <w:tcPr>
            <w:tcW w:w="4427" w:type="dxa"/>
            <w:gridSpan w:val="2"/>
          </w:tcPr>
          <w:p w:rsidR="003F4D67" w:rsidRPr="003021C1" w:rsidRDefault="003F4D67" w:rsidP="007C1E9D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Aula</w:t>
            </w:r>
          </w:p>
          <w:p w:rsidR="003F4D67" w:rsidRPr="003021C1" w:rsidRDefault="00322AE6" w:rsidP="007C1E9D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Laboratorio</w:t>
            </w:r>
          </w:p>
        </w:tc>
        <w:tc>
          <w:tcPr>
            <w:tcW w:w="4427" w:type="dxa"/>
            <w:gridSpan w:val="2"/>
          </w:tcPr>
          <w:p w:rsidR="003F4D67" w:rsidRPr="003021C1" w:rsidRDefault="003F4D67" w:rsidP="007C1E9D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Acervo bibliográfico</w:t>
            </w:r>
          </w:p>
          <w:p w:rsidR="003F4D67" w:rsidRPr="003021C1" w:rsidRDefault="003F4D67" w:rsidP="007C1E9D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Manual de laboratorio </w:t>
            </w:r>
          </w:p>
          <w:p w:rsidR="003F4D67" w:rsidRPr="003021C1" w:rsidRDefault="003F4D67" w:rsidP="007C1E9D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Bitácora de laboratorio</w:t>
            </w:r>
          </w:p>
        </w:tc>
      </w:tr>
    </w:tbl>
    <w:p w:rsidR="003F4D67" w:rsidRPr="003021C1" w:rsidRDefault="003F4D67" w:rsidP="00E712A3">
      <w:pPr>
        <w:spacing w:before="60" w:after="60"/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8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51"/>
        <w:gridCol w:w="1476"/>
        <w:gridCol w:w="1475"/>
        <w:gridCol w:w="2952"/>
      </w:tblGrid>
      <w:tr w:rsidR="003F4D67" w:rsidRPr="003021C1" w:rsidTr="007C1E9D">
        <w:trPr>
          <w:trHeight w:val="362"/>
          <w:jc w:val="center"/>
        </w:trPr>
        <w:tc>
          <w:tcPr>
            <w:tcW w:w="8854" w:type="dxa"/>
            <w:gridSpan w:val="4"/>
            <w:vAlign w:val="center"/>
          </w:tcPr>
          <w:p w:rsidR="003F4D67" w:rsidRPr="003021C1" w:rsidRDefault="003F4D67" w:rsidP="007C1E9D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</w:rPr>
              <w:t>Unidad 6.  Medicamentos biotecnológicos</w:t>
            </w:r>
            <w:r w:rsidR="001531C5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</w:tr>
      <w:tr w:rsidR="003F4D67" w:rsidRPr="003021C1" w:rsidTr="007C1E9D">
        <w:trPr>
          <w:trHeight w:val="362"/>
          <w:jc w:val="center"/>
        </w:trPr>
        <w:tc>
          <w:tcPr>
            <w:tcW w:w="8854" w:type="dxa"/>
            <w:gridSpan w:val="4"/>
          </w:tcPr>
          <w:p w:rsidR="003F4D67" w:rsidRPr="003021C1" w:rsidRDefault="003F4D67" w:rsidP="007C1E9D">
            <w:p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</w:rPr>
              <w:t xml:space="preserve">Objetivo: </w:t>
            </w:r>
            <w:r w:rsidRPr="003021C1">
              <w:rPr>
                <w:rFonts w:ascii="Arial" w:hAnsi="Arial" w:cs="Arial"/>
                <w:sz w:val="22"/>
                <w:szCs w:val="22"/>
              </w:rPr>
              <w:t>Identificar las metodologías analíticas para medicamentos biotecnológicos a través del estudio de biomarcadores que permitan determinar la eficacia terapéutica de los medicamentos.</w:t>
            </w:r>
          </w:p>
        </w:tc>
      </w:tr>
      <w:tr w:rsidR="003F4D67" w:rsidRPr="003021C1" w:rsidTr="007C1E9D">
        <w:trPr>
          <w:trHeight w:val="362"/>
          <w:jc w:val="center"/>
        </w:trPr>
        <w:tc>
          <w:tcPr>
            <w:tcW w:w="8854" w:type="dxa"/>
            <w:gridSpan w:val="4"/>
          </w:tcPr>
          <w:p w:rsidR="003F4D67" w:rsidRPr="003021C1" w:rsidRDefault="003F4D67" w:rsidP="003F4D67">
            <w:pPr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/>
              </w:rPr>
              <w:t>Contenidos:</w:t>
            </w:r>
          </w:p>
          <w:p w:rsidR="003F4D67" w:rsidRPr="003021C1" w:rsidRDefault="003F4D67" w:rsidP="00322AE6">
            <w:pPr>
              <w:ind w:left="454" w:hanging="454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/>
              </w:rPr>
              <w:t xml:space="preserve">6.1 Desarrollo analítico de ensayos para medicamentos biotecnológicos. </w:t>
            </w:r>
          </w:p>
          <w:p w:rsidR="003F4D67" w:rsidRPr="003021C1" w:rsidRDefault="003F4D67" w:rsidP="00322AE6">
            <w:pPr>
              <w:ind w:left="454" w:hanging="454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/>
              </w:rPr>
              <w:lastRenderedPageBreak/>
              <w:t xml:space="preserve">6.2 Identificación y validación de </w:t>
            </w:r>
            <w:r w:rsidR="001531C5" w:rsidRPr="003021C1">
              <w:rPr>
                <w:rFonts w:ascii="Arial" w:eastAsia="Batang" w:hAnsi="Arial" w:cs="Arial"/>
                <w:sz w:val="22"/>
                <w:szCs w:val="22"/>
                <w:lang w:val="es-ES"/>
              </w:rPr>
              <w:t>biomarcadores</w:t>
            </w:r>
            <w:r w:rsidRPr="003021C1">
              <w:rPr>
                <w:rFonts w:ascii="Arial" w:eastAsia="Batang" w:hAnsi="Arial" w:cs="Arial"/>
                <w:sz w:val="22"/>
                <w:szCs w:val="22"/>
                <w:lang w:val="es-ES"/>
              </w:rPr>
              <w:t xml:space="preserve">asociados a la evolución de tratamientos farmacológicos. </w:t>
            </w:r>
          </w:p>
          <w:p w:rsidR="003F4D67" w:rsidRPr="003021C1" w:rsidRDefault="003F4D67" w:rsidP="00322AE6">
            <w:pPr>
              <w:ind w:left="454" w:hanging="454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/>
              </w:rPr>
              <w:t>6.3 Desarrollo de métodos analíticos asociados al seguimiento de la eficacia terapéutica de un medicamento.</w:t>
            </w:r>
          </w:p>
        </w:tc>
      </w:tr>
      <w:tr w:rsidR="003F4D67" w:rsidRPr="003021C1" w:rsidTr="007C1E9D">
        <w:trPr>
          <w:trHeight w:val="362"/>
          <w:jc w:val="center"/>
        </w:trPr>
        <w:tc>
          <w:tcPr>
            <w:tcW w:w="8854" w:type="dxa"/>
            <w:gridSpan w:val="4"/>
          </w:tcPr>
          <w:p w:rsidR="003F4D67" w:rsidRPr="003021C1" w:rsidRDefault="003F4D67" w:rsidP="007C1E9D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lastRenderedPageBreak/>
              <w:t>Métodos, estrategias y recursos educativos</w:t>
            </w:r>
          </w:p>
        </w:tc>
      </w:tr>
      <w:tr w:rsidR="003F4D67" w:rsidRPr="003021C1" w:rsidTr="007C1E9D">
        <w:trPr>
          <w:trHeight w:val="362"/>
          <w:jc w:val="center"/>
        </w:trPr>
        <w:tc>
          <w:tcPr>
            <w:tcW w:w="8854" w:type="dxa"/>
            <w:gridSpan w:val="4"/>
          </w:tcPr>
          <w:p w:rsidR="003F4D67" w:rsidRPr="003021C1" w:rsidRDefault="003F4D67" w:rsidP="007C1E9D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Métodos de enseñanza: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Método simbólico o verbalístico</w:t>
            </w: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: Cuando los trabajos en clase se desarrollan a través de la palabra oral o escrita.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Método Analítico</w:t>
            </w: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: Cuando el tratamiento del tema de objeto de estudio se basa en el análisis, en la descomposición de las partes.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Método lógico</w:t>
            </w: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: Cuando los datos o hechos se presentan en un orden de antecedente consecuente, de lo simple a lo complejo, etc.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Método intuitivo</w:t>
            </w: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: Útil para acercar al alumno a la realidad inmediata mediante prácticas experimentales.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Método activo:</w:t>
            </w: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 xml:space="preserve"> La actividad en el aula se centra en el alumno con el apoyo del docente.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Lluvia de ideas: </w:t>
            </w: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Se realiza una contribución de ideasde los asistentes.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Encuadre</w:t>
            </w:r>
          </w:p>
          <w:p w:rsidR="003F4D67" w:rsidRPr="003021C1" w:rsidRDefault="003F4D67" w:rsidP="007C1E9D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Estrategias de enseñanza aprendizaje: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1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Búsqueda de información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1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Mapas cognitivo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1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Experiencia directa (prácticas)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1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Problemario</w:t>
            </w:r>
          </w:p>
          <w:p w:rsidR="003F4D67" w:rsidRPr="003021C1" w:rsidRDefault="003F4D67" w:rsidP="007C1E9D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Recursos educativos: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2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Diapositivas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2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Proyector</w:t>
            </w:r>
          </w:p>
        </w:tc>
      </w:tr>
      <w:tr w:rsidR="003F4D67" w:rsidRPr="003021C1" w:rsidTr="007C1E9D">
        <w:trPr>
          <w:trHeight w:val="362"/>
          <w:jc w:val="center"/>
        </w:trPr>
        <w:tc>
          <w:tcPr>
            <w:tcW w:w="8854" w:type="dxa"/>
            <w:gridSpan w:val="4"/>
          </w:tcPr>
          <w:p w:rsidR="003F4D67" w:rsidRPr="003021C1" w:rsidRDefault="003F4D67" w:rsidP="007C1E9D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Actividades de enseñanza y de aprendizaje</w:t>
            </w:r>
          </w:p>
        </w:tc>
      </w:tr>
      <w:tr w:rsidR="003F4D67" w:rsidRPr="003021C1" w:rsidTr="007C1E9D">
        <w:trPr>
          <w:trHeight w:val="362"/>
          <w:jc w:val="center"/>
        </w:trPr>
        <w:tc>
          <w:tcPr>
            <w:tcW w:w="2951" w:type="dxa"/>
          </w:tcPr>
          <w:p w:rsidR="003F4D67" w:rsidRPr="003021C1" w:rsidRDefault="003F4D67" w:rsidP="007C1E9D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Inicio</w:t>
            </w:r>
          </w:p>
        </w:tc>
        <w:tc>
          <w:tcPr>
            <w:tcW w:w="2951" w:type="dxa"/>
            <w:gridSpan w:val="2"/>
          </w:tcPr>
          <w:p w:rsidR="003F4D67" w:rsidRPr="003021C1" w:rsidRDefault="003F4D67" w:rsidP="007C1E9D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Desarrollo</w:t>
            </w:r>
          </w:p>
        </w:tc>
        <w:tc>
          <w:tcPr>
            <w:tcW w:w="2952" w:type="dxa"/>
          </w:tcPr>
          <w:p w:rsidR="003F4D67" w:rsidRPr="003021C1" w:rsidRDefault="003F4D67" w:rsidP="007C1E9D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Cierre</w:t>
            </w:r>
          </w:p>
        </w:tc>
      </w:tr>
      <w:tr w:rsidR="003F4D67" w:rsidRPr="003021C1" w:rsidTr="00A36BB9">
        <w:trPr>
          <w:trHeight w:val="2356"/>
          <w:jc w:val="center"/>
        </w:trPr>
        <w:tc>
          <w:tcPr>
            <w:tcW w:w="2951" w:type="dxa"/>
          </w:tcPr>
          <w:p w:rsidR="00A36BB9" w:rsidRPr="00A36BB9" w:rsidRDefault="00A36BB9" w:rsidP="007C1E9D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A36BB9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6.1</w:t>
            </w:r>
          </w:p>
          <w:p w:rsidR="003F4D67" w:rsidRPr="00322AE6" w:rsidRDefault="003F4D67" w:rsidP="007C1E9D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322AE6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Encuadre:</w:t>
            </w:r>
            <w:r w:rsidRPr="00322AE6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El docente dirigirá la construcción de mapa mental a partir de una lluvia de ideas donde se discuta el</w:t>
            </w:r>
            <w:r w:rsidR="00322AE6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desarrollo analítico de ensayos para medicamentos biotecnológicos</w:t>
            </w:r>
          </w:p>
        </w:tc>
        <w:tc>
          <w:tcPr>
            <w:tcW w:w="2951" w:type="dxa"/>
            <w:gridSpan w:val="2"/>
            <w:vAlign w:val="center"/>
          </w:tcPr>
          <w:p w:rsidR="003F4D67" w:rsidRPr="00322AE6" w:rsidRDefault="00322AE6" w:rsidP="007C1E9D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6</w:t>
            </w:r>
            <w:r w:rsidR="00A36BB9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.2</w:t>
            </w:r>
          </w:p>
          <w:p w:rsidR="003F4D67" w:rsidRPr="00322AE6" w:rsidRDefault="003F4D67" w:rsidP="00A36BB9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322AE6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A1</w:t>
            </w:r>
            <w:r w:rsidR="002126D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7</w:t>
            </w:r>
            <w:r w:rsidRPr="00322AE6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.</w:t>
            </w:r>
            <w:r w:rsidR="00322AE6" w:rsidRPr="00322AE6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Exposición</w:t>
            </w:r>
            <w:r w:rsidRPr="00322AE6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“</w:t>
            </w:r>
            <w:r w:rsidR="00322AE6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En forma grupal, los alumnos expondrán la identificación y validación de biomarcadores para la evaluación de tratamientos farmacológicos</w:t>
            </w:r>
            <w:r w:rsidRPr="00322AE6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”.</w:t>
            </w:r>
          </w:p>
        </w:tc>
        <w:tc>
          <w:tcPr>
            <w:tcW w:w="2952" w:type="dxa"/>
          </w:tcPr>
          <w:p w:rsidR="00A36BB9" w:rsidRPr="00A36BB9" w:rsidRDefault="00A36BB9" w:rsidP="007C1E9D">
            <w:pPr>
              <w:rPr>
                <w:rFonts w:ascii="Arial" w:hAnsi="Arial" w:cs="Arial"/>
                <w:sz w:val="22"/>
                <w:szCs w:val="22"/>
              </w:rPr>
            </w:pPr>
            <w:r w:rsidRPr="00A36BB9">
              <w:rPr>
                <w:rFonts w:ascii="Arial" w:hAnsi="Arial" w:cs="Arial"/>
                <w:sz w:val="22"/>
                <w:szCs w:val="22"/>
              </w:rPr>
              <w:t>6.3</w:t>
            </w:r>
          </w:p>
          <w:p w:rsidR="003F4D67" w:rsidRPr="00322AE6" w:rsidRDefault="003F4D67" w:rsidP="007C1E9D">
            <w:pPr>
              <w:rPr>
                <w:rFonts w:ascii="Arial" w:hAnsi="Arial" w:cs="Arial"/>
                <w:sz w:val="22"/>
                <w:szCs w:val="22"/>
              </w:rPr>
            </w:pPr>
            <w:r w:rsidRPr="00322AE6"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="002126D1">
              <w:rPr>
                <w:rFonts w:ascii="Arial" w:hAnsi="Arial" w:cs="Arial"/>
                <w:b/>
                <w:sz w:val="22"/>
                <w:szCs w:val="22"/>
              </w:rPr>
              <w:t>18</w:t>
            </w:r>
            <w:r w:rsidRPr="00322AE6">
              <w:rPr>
                <w:rFonts w:ascii="Arial" w:hAnsi="Arial" w:cs="Arial"/>
                <w:b/>
                <w:sz w:val="22"/>
                <w:szCs w:val="22"/>
              </w:rPr>
              <w:t xml:space="preserve">. </w:t>
            </w:r>
            <w:r w:rsidR="00A36BB9" w:rsidRPr="009C4BE3">
              <w:rPr>
                <w:rFonts w:ascii="Arial" w:hAnsi="Arial" w:cs="Arial"/>
                <w:b/>
                <w:sz w:val="22"/>
                <w:szCs w:val="22"/>
              </w:rPr>
              <w:t>Resolución de casos</w:t>
            </w:r>
            <w:r w:rsidR="009C4BE3">
              <w:rPr>
                <w:rFonts w:ascii="Arial" w:hAnsi="Arial" w:cs="Arial"/>
                <w:sz w:val="22"/>
                <w:szCs w:val="22"/>
              </w:rPr>
              <w:t>,</w:t>
            </w:r>
            <w:r w:rsidR="00A36BB9" w:rsidRPr="00CA50C6">
              <w:rPr>
                <w:rFonts w:ascii="Arial" w:hAnsi="Arial" w:cs="Arial"/>
                <w:sz w:val="22"/>
                <w:szCs w:val="22"/>
              </w:rPr>
              <w:t xml:space="preserve"> a partir de la integración del desarrollo </w:t>
            </w:r>
            <w:r w:rsidR="00A36BB9">
              <w:rPr>
                <w:rFonts w:ascii="Arial" w:hAnsi="Arial" w:cs="Arial"/>
                <w:sz w:val="22"/>
                <w:szCs w:val="22"/>
              </w:rPr>
              <w:t>de métodos analíticos asociados al seguimiento de la eficacia terapéutica.</w:t>
            </w:r>
          </w:p>
          <w:p w:rsidR="003F4D67" w:rsidRPr="003021C1" w:rsidRDefault="00A36BB9" w:rsidP="002126D1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="002126D1">
              <w:rPr>
                <w:rFonts w:ascii="Arial" w:hAnsi="Arial" w:cs="Arial"/>
                <w:b/>
                <w:sz w:val="22"/>
                <w:szCs w:val="22"/>
              </w:rPr>
              <w:t>19</w:t>
            </w:r>
            <w:r w:rsidR="003F4D67" w:rsidRPr="00322AE6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9C4BE3" w:rsidRPr="009C4BE3">
              <w:rPr>
                <w:rFonts w:ascii="Arial" w:hAnsi="Arial" w:cs="Arial"/>
                <w:b/>
                <w:sz w:val="22"/>
                <w:szCs w:val="22"/>
              </w:rPr>
              <w:t>E</w:t>
            </w:r>
            <w:r w:rsidR="003F4D67" w:rsidRPr="009C4BE3">
              <w:rPr>
                <w:rFonts w:ascii="Arial" w:hAnsi="Arial" w:cs="Arial"/>
                <w:b/>
                <w:sz w:val="22"/>
                <w:szCs w:val="22"/>
              </w:rPr>
              <w:t>xamen de unidad</w:t>
            </w:r>
          </w:p>
        </w:tc>
      </w:tr>
      <w:tr w:rsidR="003F4D67" w:rsidRPr="003021C1" w:rsidTr="007C1E9D">
        <w:trPr>
          <w:trHeight w:val="362"/>
          <w:jc w:val="center"/>
        </w:trPr>
        <w:tc>
          <w:tcPr>
            <w:tcW w:w="2951" w:type="dxa"/>
          </w:tcPr>
          <w:p w:rsidR="003F4D67" w:rsidRPr="003021C1" w:rsidRDefault="003F4D67" w:rsidP="007C1E9D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2 (Hrs.)</w:t>
            </w:r>
          </w:p>
        </w:tc>
        <w:tc>
          <w:tcPr>
            <w:tcW w:w="2951" w:type="dxa"/>
            <w:gridSpan w:val="2"/>
          </w:tcPr>
          <w:p w:rsidR="003F4D67" w:rsidRPr="003021C1" w:rsidRDefault="00A36BB9" w:rsidP="00A36BB9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4</w:t>
            </w:r>
            <w:r w:rsidR="003F4D67"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 xml:space="preserve"> (Hrs.)</w:t>
            </w:r>
          </w:p>
        </w:tc>
        <w:tc>
          <w:tcPr>
            <w:tcW w:w="2952" w:type="dxa"/>
          </w:tcPr>
          <w:p w:rsidR="003F4D67" w:rsidRPr="003021C1" w:rsidRDefault="00A36BB9" w:rsidP="007C1E9D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2</w:t>
            </w:r>
            <w:r w:rsidR="003F4D67"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 xml:space="preserve"> (Hrs.)</w:t>
            </w:r>
          </w:p>
        </w:tc>
      </w:tr>
      <w:tr w:rsidR="003F4D67" w:rsidRPr="003021C1" w:rsidTr="007C1E9D">
        <w:trPr>
          <w:trHeight w:val="362"/>
          <w:jc w:val="center"/>
        </w:trPr>
        <w:tc>
          <w:tcPr>
            <w:tcW w:w="8854" w:type="dxa"/>
            <w:gridSpan w:val="4"/>
          </w:tcPr>
          <w:p w:rsidR="003F4D67" w:rsidRPr="003021C1" w:rsidRDefault="003F4D67" w:rsidP="007C1E9D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Escenarios y recursos para el aprendizaje (uso del alumno)</w:t>
            </w:r>
          </w:p>
        </w:tc>
      </w:tr>
      <w:tr w:rsidR="003F4D67" w:rsidRPr="003021C1" w:rsidTr="007C1E9D">
        <w:trPr>
          <w:trHeight w:val="362"/>
          <w:jc w:val="center"/>
        </w:trPr>
        <w:tc>
          <w:tcPr>
            <w:tcW w:w="4427" w:type="dxa"/>
            <w:gridSpan w:val="2"/>
          </w:tcPr>
          <w:p w:rsidR="003F4D67" w:rsidRPr="003021C1" w:rsidRDefault="003F4D67" w:rsidP="007C1E9D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Escenarios</w:t>
            </w:r>
          </w:p>
        </w:tc>
        <w:tc>
          <w:tcPr>
            <w:tcW w:w="4427" w:type="dxa"/>
            <w:gridSpan w:val="2"/>
          </w:tcPr>
          <w:p w:rsidR="003F4D67" w:rsidRPr="003021C1" w:rsidRDefault="003F4D67" w:rsidP="007C1E9D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Recursos</w:t>
            </w:r>
          </w:p>
        </w:tc>
      </w:tr>
      <w:tr w:rsidR="003F4D67" w:rsidRPr="003021C1" w:rsidTr="007C1E9D">
        <w:trPr>
          <w:trHeight w:val="362"/>
          <w:jc w:val="center"/>
        </w:trPr>
        <w:tc>
          <w:tcPr>
            <w:tcW w:w="4427" w:type="dxa"/>
            <w:gridSpan w:val="2"/>
          </w:tcPr>
          <w:p w:rsidR="003F4D67" w:rsidRDefault="003F4D67" w:rsidP="007C1E9D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lastRenderedPageBreak/>
              <w:t>Aula</w:t>
            </w:r>
          </w:p>
          <w:p w:rsidR="00A36BB9" w:rsidRPr="003021C1" w:rsidRDefault="00A36BB9" w:rsidP="007C1E9D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Laboratorio</w:t>
            </w:r>
          </w:p>
          <w:p w:rsidR="003F4D67" w:rsidRPr="003021C1" w:rsidRDefault="003F4D67" w:rsidP="007C1E9D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4427" w:type="dxa"/>
            <w:gridSpan w:val="2"/>
          </w:tcPr>
          <w:p w:rsidR="003F4D67" w:rsidRPr="003021C1" w:rsidRDefault="003F4D67" w:rsidP="007C1E9D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Acervo bibliográfico</w:t>
            </w:r>
          </w:p>
          <w:p w:rsidR="003F4D67" w:rsidRPr="003021C1" w:rsidRDefault="003F4D67" w:rsidP="007C1E9D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Manual de laboratorio </w:t>
            </w:r>
          </w:p>
          <w:p w:rsidR="003F4D67" w:rsidRPr="003021C1" w:rsidRDefault="003F4D67" w:rsidP="007C1E9D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Bitácora de laboratorio</w:t>
            </w:r>
          </w:p>
        </w:tc>
      </w:tr>
    </w:tbl>
    <w:p w:rsidR="003F4D67" w:rsidRDefault="003F4D67" w:rsidP="00E712A3">
      <w:pPr>
        <w:spacing w:before="60" w:after="60"/>
        <w:jc w:val="both"/>
        <w:rPr>
          <w:rFonts w:ascii="Arial" w:hAnsi="Arial" w:cs="Arial"/>
          <w:b/>
          <w:sz w:val="22"/>
          <w:szCs w:val="22"/>
        </w:rPr>
      </w:pPr>
    </w:p>
    <w:p w:rsidR="009C4BE3" w:rsidRPr="003021C1" w:rsidRDefault="009C4BE3" w:rsidP="00E712A3">
      <w:pPr>
        <w:spacing w:before="60" w:after="60"/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8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51"/>
        <w:gridCol w:w="1476"/>
        <w:gridCol w:w="1475"/>
        <w:gridCol w:w="2952"/>
      </w:tblGrid>
      <w:tr w:rsidR="003F4D67" w:rsidRPr="003021C1" w:rsidTr="007C1E9D">
        <w:trPr>
          <w:trHeight w:val="362"/>
          <w:jc w:val="center"/>
        </w:trPr>
        <w:tc>
          <w:tcPr>
            <w:tcW w:w="8854" w:type="dxa"/>
            <w:gridSpan w:val="4"/>
            <w:vAlign w:val="center"/>
          </w:tcPr>
          <w:p w:rsidR="003F4D67" w:rsidRPr="003021C1" w:rsidRDefault="003F4D67" w:rsidP="007C1E9D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</w:rPr>
              <w:t>Unidad 7.  Toxicología analítica y desarrollo de medicamentos</w:t>
            </w:r>
            <w:r w:rsidR="001531C5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</w:tr>
      <w:tr w:rsidR="003F4D67" w:rsidRPr="003021C1" w:rsidTr="007C1E9D">
        <w:trPr>
          <w:trHeight w:val="362"/>
          <w:jc w:val="center"/>
        </w:trPr>
        <w:tc>
          <w:tcPr>
            <w:tcW w:w="8854" w:type="dxa"/>
            <w:gridSpan w:val="4"/>
          </w:tcPr>
          <w:p w:rsidR="003F4D67" w:rsidRPr="003021C1" w:rsidRDefault="003F4D67" w:rsidP="007C1E9D">
            <w:p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</w:rPr>
              <w:t>Objetivo:</w:t>
            </w:r>
            <w:r w:rsidRPr="003021C1">
              <w:rPr>
                <w:rFonts w:ascii="Arial" w:hAnsi="Arial" w:cs="Arial"/>
                <w:sz w:val="22"/>
                <w:szCs w:val="22"/>
              </w:rPr>
              <w:t xml:space="preserve"> Analizar las metodologías analíticas orientadas a la evaluación toxicológica, a través de técnicas analíticas que permitan garantizar la seguridad de los medicamentos.</w:t>
            </w:r>
          </w:p>
        </w:tc>
      </w:tr>
      <w:tr w:rsidR="003F4D67" w:rsidRPr="003021C1" w:rsidTr="007C1E9D">
        <w:trPr>
          <w:trHeight w:val="362"/>
          <w:jc w:val="center"/>
        </w:trPr>
        <w:tc>
          <w:tcPr>
            <w:tcW w:w="8854" w:type="dxa"/>
            <w:gridSpan w:val="4"/>
          </w:tcPr>
          <w:p w:rsidR="003F4D67" w:rsidRPr="003021C1" w:rsidRDefault="003F4D67" w:rsidP="003F4D67">
            <w:pPr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/>
              </w:rPr>
              <w:t>Contenidos:</w:t>
            </w:r>
          </w:p>
          <w:p w:rsidR="003F4D67" w:rsidRPr="003021C1" w:rsidRDefault="003F4D67" w:rsidP="003F4D67">
            <w:pPr>
              <w:ind w:left="454" w:hanging="454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/>
              </w:rPr>
              <w:t xml:space="preserve">7.1   Desarrollo </w:t>
            </w:r>
            <w:r w:rsidR="00A36BB9">
              <w:rPr>
                <w:rFonts w:ascii="Arial" w:eastAsia="Batang" w:hAnsi="Arial" w:cs="Arial"/>
                <w:sz w:val="22"/>
                <w:szCs w:val="22"/>
                <w:lang w:val="es-ES"/>
              </w:rPr>
              <w:t>analítico de métodos</w:t>
            </w:r>
            <w:r w:rsidRPr="003021C1">
              <w:rPr>
                <w:rFonts w:ascii="Arial" w:eastAsia="Batang" w:hAnsi="Arial" w:cs="Arial"/>
                <w:sz w:val="22"/>
                <w:szCs w:val="22"/>
                <w:lang w:val="es-ES"/>
              </w:rPr>
              <w:t xml:space="preserve"> toxicológico</w:t>
            </w:r>
            <w:r w:rsidR="00827D1E">
              <w:rPr>
                <w:rFonts w:ascii="Arial" w:eastAsia="Batang" w:hAnsi="Arial" w:cs="Arial"/>
                <w:sz w:val="22"/>
                <w:szCs w:val="22"/>
                <w:lang w:val="es-ES"/>
              </w:rPr>
              <w:t>s</w:t>
            </w:r>
            <w:r w:rsidRPr="003021C1">
              <w:rPr>
                <w:rFonts w:ascii="Arial" w:eastAsia="Batang" w:hAnsi="Arial" w:cs="Arial"/>
                <w:sz w:val="22"/>
                <w:szCs w:val="22"/>
                <w:lang w:val="es-ES"/>
              </w:rPr>
              <w:t xml:space="preserve"> (toxicología analítica). </w:t>
            </w:r>
          </w:p>
          <w:p w:rsidR="003F4D67" w:rsidRPr="003021C1" w:rsidRDefault="003F4D67" w:rsidP="003F4D67">
            <w:pPr>
              <w:ind w:left="454" w:hanging="454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/>
              </w:rPr>
              <w:t xml:space="preserve">7.2   Ensayos de Seguridad preclínica en I+D de fármacos. </w:t>
            </w:r>
          </w:p>
          <w:p w:rsidR="003F4D67" w:rsidRPr="003021C1" w:rsidRDefault="003F4D67" w:rsidP="003F4D67">
            <w:pPr>
              <w:ind w:left="454" w:hanging="454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/>
              </w:rPr>
              <w:t xml:space="preserve">7.3   Procedimientos y Guías ICH. </w:t>
            </w:r>
          </w:p>
          <w:p w:rsidR="003F4D67" w:rsidRPr="003021C1" w:rsidRDefault="003F4D67" w:rsidP="003F4D67">
            <w:pPr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/>
              </w:rPr>
              <w:t>7.4 Modelos experimentales alternativos a la utilización de animales de experimentación.</w:t>
            </w:r>
          </w:p>
        </w:tc>
      </w:tr>
      <w:tr w:rsidR="003F4D67" w:rsidRPr="003021C1" w:rsidTr="007C1E9D">
        <w:trPr>
          <w:trHeight w:val="362"/>
          <w:jc w:val="center"/>
        </w:trPr>
        <w:tc>
          <w:tcPr>
            <w:tcW w:w="8854" w:type="dxa"/>
            <w:gridSpan w:val="4"/>
          </w:tcPr>
          <w:p w:rsidR="003F4D67" w:rsidRPr="003021C1" w:rsidRDefault="003F4D67" w:rsidP="007C1E9D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Métodos, estrategias y recursos educativos</w:t>
            </w:r>
          </w:p>
        </w:tc>
      </w:tr>
      <w:tr w:rsidR="003F4D67" w:rsidRPr="003021C1" w:rsidTr="007C1E9D">
        <w:trPr>
          <w:trHeight w:val="362"/>
          <w:jc w:val="center"/>
        </w:trPr>
        <w:tc>
          <w:tcPr>
            <w:tcW w:w="8854" w:type="dxa"/>
            <w:gridSpan w:val="4"/>
          </w:tcPr>
          <w:p w:rsidR="003F4D67" w:rsidRPr="003021C1" w:rsidRDefault="003F4D67" w:rsidP="007C1E9D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Métodos de enseñanza: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Método simbólico o verbalístico</w:t>
            </w: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: Cuando los trabajos en clase se desarrollan a través de la palabra oral o escrita.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Método Analítico</w:t>
            </w: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: Cuando el tratamiento del tema de objeto de estudio se basa en el análisis, en la descomposición de las partes.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Método lógico</w:t>
            </w: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: Cuando los datos o hechos se presentan en un orden de antecedente consecuente, de lo simple a lo complejo, etc.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Método intuitivo</w:t>
            </w: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: Útil para acercar al alumno a la realidad inmediata mediante prácticas experimentales.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Método activo:</w:t>
            </w: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 xml:space="preserve"> La actividad en el aula se centra en el alumno con el apoyo del docente.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Lluvia de ideas: </w:t>
            </w: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Se realiza una contribución de ideasde los asistentes.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Encuadre</w:t>
            </w:r>
          </w:p>
          <w:p w:rsidR="003F4D67" w:rsidRPr="003021C1" w:rsidRDefault="003F4D67" w:rsidP="007C1E9D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Estrategias de enseñanza aprendizaje: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1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Búsqueda de información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1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Mapas cognitivo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1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Experiencia directa (prácticas)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1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Problemario</w:t>
            </w:r>
          </w:p>
          <w:p w:rsidR="003F4D67" w:rsidRPr="003021C1" w:rsidRDefault="003F4D67" w:rsidP="007C1E9D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Recursos educativos: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2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Diapositivas</w:t>
            </w:r>
          </w:p>
          <w:p w:rsidR="003F4D67" w:rsidRPr="003021C1" w:rsidRDefault="003F4D67" w:rsidP="007C1E9D">
            <w:pPr>
              <w:pStyle w:val="Prrafodelista"/>
              <w:numPr>
                <w:ilvl w:val="0"/>
                <w:numId w:val="22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1C1">
              <w:rPr>
                <w:rFonts w:ascii="Arial" w:hAnsi="Arial" w:cs="Arial"/>
                <w:sz w:val="22"/>
                <w:szCs w:val="22"/>
                <w:lang w:eastAsia="en-US"/>
              </w:rPr>
              <w:t>Proyector</w:t>
            </w:r>
          </w:p>
        </w:tc>
      </w:tr>
      <w:tr w:rsidR="003F4D67" w:rsidRPr="003021C1" w:rsidTr="007C1E9D">
        <w:trPr>
          <w:trHeight w:val="362"/>
          <w:jc w:val="center"/>
        </w:trPr>
        <w:tc>
          <w:tcPr>
            <w:tcW w:w="8854" w:type="dxa"/>
            <w:gridSpan w:val="4"/>
          </w:tcPr>
          <w:p w:rsidR="003F4D67" w:rsidRPr="003021C1" w:rsidRDefault="003F4D67" w:rsidP="007C1E9D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Actividades de enseñanza y de aprendizaje</w:t>
            </w:r>
          </w:p>
        </w:tc>
      </w:tr>
      <w:tr w:rsidR="003F4D67" w:rsidRPr="003021C1" w:rsidTr="007C1E9D">
        <w:trPr>
          <w:trHeight w:val="362"/>
          <w:jc w:val="center"/>
        </w:trPr>
        <w:tc>
          <w:tcPr>
            <w:tcW w:w="2951" w:type="dxa"/>
          </w:tcPr>
          <w:p w:rsidR="003F4D67" w:rsidRPr="003021C1" w:rsidRDefault="003F4D67" w:rsidP="007C1E9D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Inicio</w:t>
            </w:r>
          </w:p>
        </w:tc>
        <w:tc>
          <w:tcPr>
            <w:tcW w:w="2951" w:type="dxa"/>
            <w:gridSpan w:val="2"/>
          </w:tcPr>
          <w:p w:rsidR="003F4D67" w:rsidRPr="003021C1" w:rsidRDefault="003F4D67" w:rsidP="007C1E9D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Desarrollo</w:t>
            </w:r>
          </w:p>
        </w:tc>
        <w:tc>
          <w:tcPr>
            <w:tcW w:w="2952" w:type="dxa"/>
          </w:tcPr>
          <w:p w:rsidR="003F4D67" w:rsidRPr="003021C1" w:rsidRDefault="003F4D67" w:rsidP="007C1E9D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Cierre</w:t>
            </w:r>
          </w:p>
        </w:tc>
      </w:tr>
      <w:tr w:rsidR="003F4D67" w:rsidRPr="003021C1" w:rsidTr="007C1E9D">
        <w:trPr>
          <w:trHeight w:val="362"/>
          <w:jc w:val="center"/>
        </w:trPr>
        <w:tc>
          <w:tcPr>
            <w:tcW w:w="2951" w:type="dxa"/>
          </w:tcPr>
          <w:p w:rsidR="009C4BE3" w:rsidRPr="009C4BE3" w:rsidRDefault="009C4BE3" w:rsidP="007C1E9D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9C4BE3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7.1</w:t>
            </w:r>
          </w:p>
          <w:p w:rsidR="003F4D67" w:rsidRPr="009C4BE3" w:rsidRDefault="003F4D67" w:rsidP="007C1E9D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9C4BE3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lastRenderedPageBreak/>
              <w:t>Encuadre:</w:t>
            </w:r>
            <w:r w:rsidRPr="009C4BE3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El docente dirigirá la construcción de mapa mental a partir de una lluvia de ideas donde se discuta</w:t>
            </w:r>
            <w:r w:rsidR="00A36BB9" w:rsidRPr="009C4BE3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el desarrollo analítico de métodos de toxicológicos</w:t>
            </w:r>
          </w:p>
          <w:p w:rsidR="003F4D67" w:rsidRPr="009C4BE3" w:rsidRDefault="003F4D67" w:rsidP="007C1E9D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951" w:type="dxa"/>
            <w:gridSpan w:val="2"/>
            <w:vAlign w:val="center"/>
          </w:tcPr>
          <w:p w:rsidR="003F4D67" w:rsidRPr="009C4BE3" w:rsidRDefault="009C4BE3" w:rsidP="007C1E9D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lastRenderedPageBreak/>
              <w:t>7.2</w:t>
            </w:r>
          </w:p>
          <w:p w:rsidR="003F4D67" w:rsidRPr="009C4BE3" w:rsidRDefault="003F4D67" w:rsidP="007C1E9D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9C4BE3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lastRenderedPageBreak/>
              <w:t>A</w:t>
            </w:r>
            <w:r w:rsidR="002126D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20</w:t>
            </w:r>
            <w:r w:rsidRPr="009C4BE3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. Investigación documental</w:t>
            </w:r>
            <w:r w:rsidRPr="009C4BE3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“</w:t>
            </w:r>
            <w:r w:rsidR="009C4BE3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Ensayos de seguridad preclínica en I + D</w:t>
            </w:r>
            <w:r w:rsidRPr="009C4BE3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”.</w:t>
            </w:r>
          </w:p>
          <w:p w:rsidR="003F4D67" w:rsidRPr="009C4BE3" w:rsidRDefault="003F4D67" w:rsidP="007C1E9D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9C4BE3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El docente dirigirá la discusión grupal de la investigación, tomando las ideas principales de los trabajos presentados.</w:t>
            </w:r>
          </w:p>
          <w:p w:rsidR="003F4D67" w:rsidRPr="009C4BE3" w:rsidRDefault="009C4BE3" w:rsidP="007C1E9D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7.3</w:t>
            </w:r>
          </w:p>
          <w:p w:rsidR="003F4D67" w:rsidRPr="009C4BE3" w:rsidRDefault="003F4D67" w:rsidP="007C1E9D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9C4BE3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A2</w:t>
            </w:r>
            <w:r w:rsidR="002126D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1</w:t>
            </w:r>
            <w:r w:rsidRPr="009C4BE3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. </w:t>
            </w:r>
            <w:r w:rsidRPr="009C4BE3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Discusión de artículo científico</w:t>
            </w:r>
            <w:r w:rsidR="009C4BE3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“procedimientos y guías ICH”</w:t>
            </w:r>
            <w:r w:rsidRPr="009C4BE3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.</w:t>
            </w:r>
          </w:p>
          <w:p w:rsidR="003F4D67" w:rsidRDefault="003F4D67" w:rsidP="007C1E9D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9C4BE3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El docente dirigirá la discusión grupal del artículo de investigación, tomando las ideas principales de los trabajos presentados.</w:t>
            </w:r>
          </w:p>
          <w:p w:rsidR="009C4BE3" w:rsidRDefault="009C4BE3" w:rsidP="007C1E9D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7.4</w:t>
            </w:r>
          </w:p>
          <w:p w:rsidR="009C4BE3" w:rsidRPr="009C4BE3" w:rsidRDefault="009C4BE3" w:rsidP="007C1E9D">
            <w:pPr>
              <w:spacing w:before="60" w:after="60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9C4BE3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A</w:t>
            </w:r>
            <w:r w:rsidR="002126D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22</w:t>
            </w:r>
            <w:r w:rsidRPr="009C4BE3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. Mapa conceptual.</w:t>
            </w:r>
          </w:p>
          <w:p w:rsidR="003F4D67" w:rsidRPr="009C4BE3" w:rsidRDefault="009C4BE3" w:rsidP="007C1E9D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Modelos experimentales alternativos para el uso de animales de experimentación.</w:t>
            </w:r>
          </w:p>
        </w:tc>
        <w:tc>
          <w:tcPr>
            <w:tcW w:w="2952" w:type="dxa"/>
          </w:tcPr>
          <w:p w:rsidR="003F4D67" w:rsidRPr="009C4BE3" w:rsidRDefault="003F4D67" w:rsidP="007C1E9D">
            <w:pPr>
              <w:rPr>
                <w:rFonts w:ascii="Arial" w:hAnsi="Arial" w:cs="Arial"/>
                <w:sz w:val="22"/>
                <w:szCs w:val="22"/>
              </w:rPr>
            </w:pPr>
          </w:p>
          <w:p w:rsidR="003F4D67" w:rsidRPr="009C4BE3" w:rsidRDefault="003F4D67" w:rsidP="007C1E9D">
            <w:pPr>
              <w:rPr>
                <w:rFonts w:ascii="Arial" w:hAnsi="Arial" w:cs="Arial"/>
                <w:sz w:val="22"/>
                <w:szCs w:val="22"/>
              </w:rPr>
            </w:pPr>
          </w:p>
          <w:p w:rsidR="003F4D67" w:rsidRPr="003021C1" w:rsidRDefault="003F4D67" w:rsidP="002126D1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9C4BE3"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="002126D1">
              <w:rPr>
                <w:rFonts w:ascii="Arial" w:hAnsi="Arial" w:cs="Arial"/>
                <w:b/>
                <w:sz w:val="22"/>
                <w:szCs w:val="22"/>
              </w:rPr>
              <w:t>23</w:t>
            </w:r>
            <w:r w:rsidRPr="009C4BE3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9C4BE3" w:rsidRPr="009C4BE3">
              <w:rPr>
                <w:rFonts w:ascii="Arial" w:hAnsi="Arial" w:cs="Arial"/>
                <w:b/>
                <w:sz w:val="22"/>
                <w:szCs w:val="22"/>
              </w:rPr>
              <w:t>E</w:t>
            </w:r>
            <w:r w:rsidRPr="009C4BE3">
              <w:rPr>
                <w:rFonts w:ascii="Arial" w:hAnsi="Arial" w:cs="Arial"/>
                <w:b/>
                <w:sz w:val="22"/>
                <w:szCs w:val="22"/>
              </w:rPr>
              <w:t>xamen de unidad</w:t>
            </w:r>
            <w:r w:rsidR="009C4BE3" w:rsidRPr="009C4BE3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</w:tr>
      <w:tr w:rsidR="003F4D67" w:rsidRPr="003021C1" w:rsidTr="007C1E9D">
        <w:trPr>
          <w:trHeight w:val="362"/>
          <w:jc w:val="center"/>
        </w:trPr>
        <w:tc>
          <w:tcPr>
            <w:tcW w:w="2951" w:type="dxa"/>
          </w:tcPr>
          <w:p w:rsidR="003F4D67" w:rsidRPr="003021C1" w:rsidRDefault="003F4D67" w:rsidP="007C1E9D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lastRenderedPageBreak/>
              <w:t>2 (Hrs.)</w:t>
            </w:r>
          </w:p>
        </w:tc>
        <w:tc>
          <w:tcPr>
            <w:tcW w:w="2951" w:type="dxa"/>
            <w:gridSpan w:val="2"/>
          </w:tcPr>
          <w:p w:rsidR="003F4D67" w:rsidRPr="003021C1" w:rsidRDefault="003F4D67" w:rsidP="007C1E9D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16 (Hrs.)</w:t>
            </w:r>
          </w:p>
        </w:tc>
        <w:tc>
          <w:tcPr>
            <w:tcW w:w="2952" w:type="dxa"/>
          </w:tcPr>
          <w:p w:rsidR="003F4D67" w:rsidRPr="003021C1" w:rsidRDefault="003F4D67" w:rsidP="007C1E9D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3 (Hrs.)</w:t>
            </w:r>
          </w:p>
        </w:tc>
      </w:tr>
      <w:tr w:rsidR="003F4D67" w:rsidRPr="003021C1" w:rsidTr="007C1E9D">
        <w:trPr>
          <w:trHeight w:val="362"/>
          <w:jc w:val="center"/>
        </w:trPr>
        <w:tc>
          <w:tcPr>
            <w:tcW w:w="8854" w:type="dxa"/>
            <w:gridSpan w:val="4"/>
          </w:tcPr>
          <w:p w:rsidR="003F4D67" w:rsidRPr="003021C1" w:rsidRDefault="003F4D67" w:rsidP="007C1E9D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Escenarios y recursos para el aprendizaje (uso del alumno)</w:t>
            </w:r>
          </w:p>
        </w:tc>
      </w:tr>
      <w:tr w:rsidR="003F4D67" w:rsidRPr="003021C1" w:rsidTr="007C1E9D">
        <w:trPr>
          <w:trHeight w:val="362"/>
          <w:jc w:val="center"/>
        </w:trPr>
        <w:tc>
          <w:tcPr>
            <w:tcW w:w="4427" w:type="dxa"/>
            <w:gridSpan w:val="2"/>
          </w:tcPr>
          <w:p w:rsidR="003F4D67" w:rsidRPr="003021C1" w:rsidRDefault="003F4D67" w:rsidP="007C1E9D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Escenarios</w:t>
            </w:r>
          </w:p>
        </w:tc>
        <w:tc>
          <w:tcPr>
            <w:tcW w:w="4427" w:type="dxa"/>
            <w:gridSpan w:val="2"/>
          </w:tcPr>
          <w:p w:rsidR="003F4D67" w:rsidRPr="003021C1" w:rsidRDefault="003F4D67" w:rsidP="007C1E9D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Recursos</w:t>
            </w:r>
          </w:p>
        </w:tc>
      </w:tr>
      <w:tr w:rsidR="003F4D67" w:rsidRPr="003021C1" w:rsidTr="007C1E9D">
        <w:trPr>
          <w:trHeight w:val="362"/>
          <w:jc w:val="center"/>
        </w:trPr>
        <w:tc>
          <w:tcPr>
            <w:tcW w:w="4427" w:type="dxa"/>
            <w:gridSpan w:val="2"/>
          </w:tcPr>
          <w:p w:rsidR="003F4D67" w:rsidRDefault="003F4D67" w:rsidP="007C1E9D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Aula</w:t>
            </w:r>
          </w:p>
          <w:p w:rsidR="009C4BE3" w:rsidRPr="003021C1" w:rsidRDefault="009C4BE3" w:rsidP="007C1E9D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Laboratorio</w:t>
            </w:r>
          </w:p>
          <w:p w:rsidR="003F4D67" w:rsidRPr="003021C1" w:rsidRDefault="003F4D67" w:rsidP="007C1E9D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4427" w:type="dxa"/>
            <w:gridSpan w:val="2"/>
          </w:tcPr>
          <w:p w:rsidR="003F4D67" w:rsidRPr="003021C1" w:rsidRDefault="003F4D67" w:rsidP="007C1E9D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Acervo bibliográfico</w:t>
            </w:r>
          </w:p>
          <w:p w:rsidR="003F4D67" w:rsidRPr="003021C1" w:rsidRDefault="003F4D67" w:rsidP="007C1E9D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Manual de laboratorio </w:t>
            </w:r>
          </w:p>
          <w:p w:rsidR="003F4D67" w:rsidRPr="003021C1" w:rsidRDefault="003F4D67" w:rsidP="007C1E9D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3021C1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Bitácora de laboratorio</w:t>
            </w:r>
          </w:p>
        </w:tc>
      </w:tr>
    </w:tbl>
    <w:p w:rsidR="003F4D67" w:rsidRPr="003021C1" w:rsidRDefault="003F4D67" w:rsidP="00E712A3">
      <w:pPr>
        <w:spacing w:before="60" w:after="60"/>
        <w:jc w:val="both"/>
        <w:rPr>
          <w:rFonts w:ascii="Arial" w:hAnsi="Arial" w:cs="Arial"/>
          <w:b/>
          <w:sz w:val="22"/>
          <w:szCs w:val="22"/>
        </w:rPr>
      </w:pPr>
    </w:p>
    <w:p w:rsidR="003F4D67" w:rsidRPr="003021C1" w:rsidRDefault="003F4D67" w:rsidP="00E712A3">
      <w:pPr>
        <w:spacing w:before="60" w:after="60"/>
        <w:jc w:val="both"/>
        <w:rPr>
          <w:rFonts w:ascii="Arial" w:hAnsi="Arial" w:cs="Arial"/>
          <w:b/>
          <w:sz w:val="22"/>
          <w:szCs w:val="22"/>
        </w:rPr>
      </w:pPr>
    </w:p>
    <w:p w:rsidR="00E712A3" w:rsidRPr="003021C1" w:rsidRDefault="00E712A3" w:rsidP="00E712A3">
      <w:pPr>
        <w:spacing w:before="60" w:after="60"/>
        <w:jc w:val="both"/>
        <w:rPr>
          <w:rFonts w:ascii="Arial" w:hAnsi="Arial" w:cs="Arial"/>
          <w:b/>
          <w:sz w:val="22"/>
          <w:szCs w:val="22"/>
          <w:lang w:eastAsia="es-MX"/>
        </w:rPr>
      </w:pPr>
      <w:r w:rsidRPr="003021C1">
        <w:rPr>
          <w:rFonts w:ascii="Arial" w:hAnsi="Arial" w:cs="Arial"/>
          <w:b/>
          <w:sz w:val="22"/>
          <w:szCs w:val="22"/>
        </w:rPr>
        <w:t>VII. Acervo bibliográfico</w:t>
      </w:r>
    </w:p>
    <w:p w:rsidR="00E712A3" w:rsidRPr="003021C1" w:rsidRDefault="00E712A3" w:rsidP="00E712A3">
      <w:pPr>
        <w:spacing w:before="120" w:after="120"/>
        <w:jc w:val="both"/>
        <w:rPr>
          <w:rFonts w:ascii="Arial" w:hAnsi="Arial" w:cs="Arial"/>
          <w:b/>
          <w:sz w:val="22"/>
          <w:szCs w:val="22"/>
          <w:lang w:eastAsia="es-MX"/>
        </w:rPr>
      </w:pPr>
      <w:r w:rsidRPr="003021C1">
        <w:rPr>
          <w:rFonts w:ascii="Arial" w:hAnsi="Arial" w:cs="Arial"/>
          <w:b/>
          <w:sz w:val="22"/>
          <w:szCs w:val="22"/>
          <w:lang w:eastAsia="es-MX"/>
        </w:rPr>
        <w:t>Básic</w:t>
      </w:r>
      <w:r w:rsidR="000778B7" w:rsidRPr="003021C1">
        <w:rPr>
          <w:rFonts w:ascii="Arial" w:hAnsi="Arial" w:cs="Arial"/>
          <w:b/>
          <w:sz w:val="22"/>
          <w:szCs w:val="22"/>
          <w:lang w:eastAsia="es-MX"/>
        </w:rPr>
        <w:t>o</w:t>
      </w:r>
      <w:r w:rsidRPr="003021C1">
        <w:rPr>
          <w:rFonts w:ascii="Arial" w:hAnsi="Arial" w:cs="Arial"/>
          <w:b/>
          <w:sz w:val="22"/>
          <w:szCs w:val="22"/>
          <w:lang w:eastAsia="es-MX"/>
        </w:rPr>
        <w:t>:</w:t>
      </w:r>
    </w:p>
    <w:p w:rsidR="003021C1" w:rsidRPr="003021C1" w:rsidRDefault="003021C1" w:rsidP="003021C1">
      <w:pPr>
        <w:jc w:val="both"/>
        <w:rPr>
          <w:rFonts w:ascii="Arial" w:hAnsi="Arial" w:cs="Arial"/>
          <w:b/>
          <w:sz w:val="22"/>
          <w:szCs w:val="22"/>
          <w:lang w:eastAsia="es-MX"/>
        </w:rPr>
      </w:pPr>
    </w:p>
    <w:p w:rsidR="003021C1" w:rsidRPr="003021C1" w:rsidRDefault="003021C1" w:rsidP="003021C1">
      <w:pPr>
        <w:pStyle w:val="Prrafodelista"/>
        <w:numPr>
          <w:ilvl w:val="0"/>
          <w:numId w:val="25"/>
        </w:numPr>
        <w:spacing w:line="276" w:lineRule="auto"/>
        <w:contextualSpacing/>
        <w:jc w:val="both"/>
        <w:rPr>
          <w:rFonts w:ascii="Arial" w:hAnsi="Arial" w:cs="Arial"/>
          <w:sz w:val="22"/>
          <w:szCs w:val="22"/>
          <w:lang w:val="es-ES_tradnl" w:eastAsia="es-MX"/>
        </w:rPr>
      </w:pPr>
      <w:r w:rsidRPr="003021C1">
        <w:rPr>
          <w:rFonts w:ascii="Arial" w:hAnsi="Arial" w:cs="Arial"/>
          <w:sz w:val="22"/>
          <w:szCs w:val="22"/>
          <w:lang w:val="es-ES_tradnl" w:eastAsia="es-MX"/>
        </w:rPr>
        <w:t>West DM, Skoog DA. Fundamentos de Química Analítica Skoog 9ª Edición. Cengage. ISBN-13: 9786075193779</w:t>
      </w:r>
    </w:p>
    <w:p w:rsidR="003021C1" w:rsidRPr="003021C1" w:rsidRDefault="003021C1" w:rsidP="003021C1">
      <w:pPr>
        <w:pStyle w:val="Prrafodelista"/>
        <w:numPr>
          <w:ilvl w:val="0"/>
          <w:numId w:val="25"/>
        </w:numPr>
        <w:spacing w:line="276" w:lineRule="auto"/>
        <w:contextualSpacing/>
        <w:jc w:val="both"/>
        <w:rPr>
          <w:rFonts w:ascii="Arial" w:hAnsi="Arial" w:cs="Arial"/>
          <w:sz w:val="22"/>
          <w:szCs w:val="22"/>
          <w:lang w:val="en-GB" w:eastAsia="es-MX"/>
        </w:rPr>
      </w:pPr>
      <w:r w:rsidRPr="003021C1">
        <w:rPr>
          <w:rFonts w:ascii="Arial" w:hAnsi="Arial" w:cs="Arial"/>
          <w:sz w:val="22"/>
          <w:szCs w:val="22"/>
          <w:lang w:val="en-GB" w:eastAsia="es-MX"/>
        </w:rPr>
        <w:t xml:space="preserve">Ahuja S, Scypinski S. Handbook of modern pharmaceutical analysis Vol I, II and III. Academic Press 2001. </w:t>
      </w:r>
    </w:p>
    <w:p w:rsidR="003021C1" w:rsidRPr="003021C1" w:rsidRDefault="003021C1" w:rsidP="003021C1">
      <w:pPr>
        <w:pStyle w:val="Prrafodelista"/>
        <w:numPr>
          <w:ilvl w:val="0"/>
          <w:numId w:val="25"/>
        </w:numPr>
        <w:spacing w:line="276" w:lineRule="auto"/>
        <w:contextualSpacing/>
        <w:jc w:val="both"/>
        <w:rPr>
          <w:rFonts w:ascii="Arial" w:hAnsi="Arial" w:cs="Arial"/>
          <w:sz w:val="22"/>
          <w:szCs w:val="22"/>
          <w:lang w:val="en-GB" w:eastAsia="es-MX"/>
        </w:rPr>
      </w:pPr>
      <w:r w:rsidRPr="003021C1">
        <w:rPr>
          <w:rFonts w:ascii="Arial" w:hAnsi="Arial" w:cs="Arial"/>
          <w:sz w:val="22"/>
          <w:szCs w:val="22"/>
          <w:lang w:val="en-GB" w:eastAsia="es-MX"/>
        </w:rPr>
        <w:t>Steen Honoré Hansen, Stig Pedersen-Bjergaard, Knut Rasmussen, Introduction to Pharmaceutical Chemical Analysis. Wiley. ISBN: 978-0-470-66121-5</w:t>
      </w:r>
    </w:p>
    <w:p w:rsidR="003021C1" w:rsidRPr="003021C1" w:rsidRDefault="003021C1" w:rsidP="003021C1">
      <w:pPr>
        <w:pStyle w:val="Prrafodelista"/>
        <w:numPr>
          <w:ilvl w:val="0"/>
          <w:numId w:val="25"/>
        </w:numPr>
        <w:spacing w:line="276" w:lineRule="auto"/>
        <w:contextualSpacing/>
        <w:jc w:val="both"/>
        <w:rPr>
          <w:rFonts w:ascii="Arial" w:hAnsi="Arial" w:cs="Arial"/>
          <w:sz w:val="22"/>
          <w:szCs w:val="22"/>
          <w:lang w:val="en-GB" w:eastAsia="es-MX"/>
        </w:rPr>
      </w:pPr>
      <w:r w:rsidRPr="003021C1">
        <w:rPr>
          <w:rFonts w:ascii="Arial" w:hAnsi="Arial" w:cs="Arial"/>
          <w:sz w:val="22"/>
          <w:szCs w:val="22"/>
          <w:lang w:val="en-GB" w:eastAsia="es-MX"/>
        </w:rPr>
        <w:lastRenderedPageBreak/>
        <w:t>Shayne Cox Gad, Pharmaceutical Manufacturing Handbook. Production and Processes. 2008. John Wiley and Sons Ltd. ISBN10 0470259582</w:t>
      </w:r>
    </w:p>
    <w:p w:rsidR="003021C1" w:rsidRPr="003021C1" w:rsidRDefault="003021C1" w:rsidP="003021C1">
      <w:pPr>
        <w:pStyle w:val="Prrafodelista"/>
        <w:numPr>
          <w:ilvl w:val="0"/>
          <w:numId w:val="25"/>
        </w:numPr>
        <w:spacing w:line="276" w:lineRule="auto"/>
        <w:contextualSpacing/>
        <w:jc w:val="both"/>
        <w:rPr>
          <w:rFonts w:ascii="Arial" w:hAnsi="Arial" w:cs="Arial"/>
          <w:sz w:val="22"/>
          <w:szCs w:val="22"/>
          <w:lang w:val="en-GB" w:eastAsia="es-MX"/>
        </w:rPr>
      </w:pPr>
      <w:r w:rsidRPr="003021C1">
        <w:rPr>
          <w:rFonts w:ascii="Arial" w:hAnsi="Arial" w:cs="Arial"/>
          <w:sz w:val="22"/>
          <w:szCs w:val="22"/>
          <w:lang w:val="en-GB" w:eastAsia="es-MX"/>
        </w:rPr>
        <w:t>Kar A. Pharmaceutical Drug Analysis 2</w:t>
      </w:r>
      <w:r w:rsidRPr="003021C1">
        <w:rPr>
          <w:rFonts w:ascii="Arial" w:hAnsi="Arial" w:cs="Arial"/>
          <w:sz w:val="22"/>
          <w:szCs w:val="22"/>
          <w:vertAlign w:val="superscript"/>
          <w:lang w:val="en-GB" w:eastAsia="es-MX"/>
        </w:rPr>
        <w:t>nd</w:t>
      </w:r>
      <w:r w:rsidRPr="003021C1">
        <w:rPr>
          <w:rFonts w:ascii="Arial" w:hAnsi="Arial" w:cs="Arial"/>
          <w:sz w:val="22"/>
          <w:szCs w:val="22"/>
          <w:lang w:val="en-GB" w:eastAsia="es-MX"/>
        </w:rPr>
        <w:t xml:space="preserve">. New Age International Publishers. </w:t>
      </w:r>
    </w:p>
    <w:p w:rsidR="003021C1" w:rsidRPr="003021C1" w:rsidRDefault="003021C1" w:rsidP="003021C1">
      <w:pPr>
        <w:pStyle w:val="Prrafodelista"/>
        <w:numPr>
          <w:ilvl w:val="0"/>
          <w:numId w:val="25"/>
        </w:numPr>
        <w:spacing w:after="200" w:line="276" w:lineRule="auto"/>
        <w:contextualSpacing/>
        <w:rPr>
          <w:rFonts w:ascii="Arial" w:hAnsi="Arial" w:cs="Arial"/>
          <w:sz w:val="22"/>
          <w:szCs w:val="22"/>
          <w:lang w:val="en-GB" w:eastAsia="es-MX"/>
        </w:rPr>
      </w:pPr>
      <w:r w:rsidRPr="003021C1">
        <w:rPr>
          <w:rFonts w:ascii="Arial" w:hAnsi="Arial" w:cs="Arial"/>
          <w:sz w:val="22"/>
          <w:szCs w:val="22"/>
          <w:lang w:val="en-GB" w:eastAsia="es-MX"/>
        </w:rPr>
        <w:t>AH Beckett &amp;Stenlake, Text book of Practical Pharmaceutical chemistry, Vol I &amp; II.</w:t>
      </w:r>
    </w:p>
    <w:p w:rsidR="003021C1" w:rsidRPr="003021C1" w:rsidRDefault="003021C1" w:rsidP="003021C1">
      <w:pPr>
        <w:pStyle w:val="Prrafodelista"/>
        <w:jc w:val="both"/>
        <w:rPr>
          <w:rFonts w:ascii="Arial" w:hAnsi="Arial" w:cs="Arial"/>
          <w:sz w:val="22"/>
          <w:szCs w:val="22"/>
          <w:lang w:val="en-GB" w:eastAsia="es-MX"/>
        </w:rPr>
      </w:pPr>
    </w:p>
    <w:p w:rsidR="003021C1" w:rsidRPr="003021C1" w:rsidRDefault="003021C1" w:rsidP="003021C1">
      <w:pPr>
        <w:jc w:val="both"/>
        <w:rPr>
          <w:rFonts w:ascii="Arial" w:hAnsi="Arial" w:cs="Arial"/>
          <w:b/>
          <w:sz w:val="22"/>
          <w:szCs w:val="22"/>
          <w:lang w:val="en-GB" w:eastAsia="es-MX"/>
        </w:rPr>
      </w:pPr>
      <w:r w:rsidRPr="003021C1">
        <w:rPr>
          <w:rFonts w:ascii="Arial" w:hAnsi="Arial" w:cs="Arial"/>
          <w:b/>
          <w:sz w:val="22"/>
          <w:szCs w:val="22"/>
          <w:lang w:val="en-GB" w:eastAsia="es-MX"/>
        </w:rPr>
        <w:t>Complementario</w:t>
      </w:r>
    </w:p>
    <w:p w:rsidR="003021C1" w:rsidRPr="003021C1" w:rsidRDefault="003021C1" w:rsidP="003021C1">
      <w:pPr>
        <w:pStyle w:val="Prrafodelista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eastAsia="Times New Roman" w:hAnsi="Arial" w:cs="Georgia"/>
          <w:sz w:val="22"/>
          <w:szCs w:val="22"/>
          <w:lang w:val="en-GB" w:eastAsia="es-ES_tradnl"/>
        </w:rPr>
      </w:pPr>
      <w:r w:rsidRPr="003021C1">
        <w:rPr>
          <w:rFonts w:ascii="Arial" w:eastAsia="Times New Roman" w:hAnsi="Arial" w:cs="Georgia"/>
          <w:sz w:val="22"/>
          <w:szCs w:val="22"/>
          <w:lang w:val="en-GB" w:eastAsia="es-ES_tradnl"/>
        </w:rPr>
        <w:t xml:space="preserve">Donald Cairns, Essentials of Pharmaceutical Chemistry, 3rd Edition. Pharmaceutical Press. 2014. ISBN10 0853697450  </w:t>
      </w:r>
    </w:p>
    <w:p w:rsidR="003021C1" w:rsidRPr="003021C1" w:rsidRDefault="003021C1" w:rsidP="003021C1">
      <w:pPr>
        <w:pStyle w:val="Prrafodelista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eastAsia="Times New Roman" w:hAnsi="Arial" w:cs="Georgia"/>
          <w:sz w:val="22"/>
          <w:szCs w:val="22"/>
          <w:lang w:val="en-GB" w:eastAsia="es-ES_tradnl"/>
        </w:rPr>
      </w:pPr>
      <w:r w:rsidRPr="003021C1">
        <w:rPr>
          <w:rFonts w:ascii="Arial" w:eastAsia="Times New Roman" w:hAnsi="Arial" w:cs="Georgia"/>
          <w:sz w:val="22"/>
          <w:szCs w:val="22"/>
          <w:lang w:val="en-GB" w:eastAsia="es-ES_tradnl"/>
        </w:rPr>
        <w:t>Pharmaceutical Analytical Chemistry. Journal. ISSN: 2471-2698</w:t>
      </w:r>
    </w:p>
    <w:p w:rsidR="003021C1" w:rsidRPr="00DE6A14" w:rsidRDefault="003021C1" w:rsidP="003021C1">
      <w:pPr>
        <w:pStyle w:val="Prrafodelista"/>
        <w:widowControl w:val="0"/>
        <w:autoSpaceDE w:val="0"/>
        <w:autoSpaceDN w:val="0"/>
        <w:adjustRightInd w:val="0"/>
        <w:jc w:val="both"/>
        <w:rPr>
          <w:rFonts w:ascii="Arial" w:eastAsia="Times New Roman" w:hAnsi="Arial" w:cs="Georgia"/>
          <w:lang w:val="en-GB" w:eastAsia="es-ES_tradnl"/>
        </w:rPr>
      </w:pPr>
    </w:p>
    <w:p w:rsidR="003021C1" w:rsidRPr="00DE6A14" w:rsidRDefault="003021C1" w:rsidP="003021C1">
      <w:pPr>
        <w:pStyle w:val="Prrafodelista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eastAsia="Times New Roman" w:hAnsi="Arial" w:cs="Georgia"/>
          <w:lang w:val="en-GB" w:eastAsia="es-ES_tradnl"/>
        </w:rPr>
        <w:sectPr w:rsidR="003021C1" w:rsidRPr="00DE6A14" w:rsidSect="007C1E9D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 w:code="1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6454FE" w:rsidRDefault="006454FE" w:rsidP="00447848">
      <w:pPr>
        <w:spacing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VIII. M</w:t>
      </w:r>
      <w:r w:rsidRPr="0085241F">
        <w:rPr>
          <w:rFonts w:ascii="Arial" w:hAnsi="Arial" w:cs="Arial"/>
          <w:b/>
        </w:rPr>
        <w:t>apa curricular</w:t>
      </w:r>
    </w:p>
    <w:p w:rsidR="008D2B15" w:rsidRDefault="00022E51" w:rsidP="00022E51">
      <w:pPr>
        <w:spacing w:before="120" w:after="120" w:line="360" w:lineRule="auto"/>
        <w:jc w:val="center"/>
        <w:rPr>
          <w:rFonts w:ascii="Arial" w:hAnsi="Arial" w:cs="Arial"/>
          <w:b/>
        </w:rPr>
      </w:pPr>
      <w:r w:rsidRPr="00DA1B71">
        <w:rPr>
          <w:noProof/>
          <w:lang w:eastAsia="es-MX"/>
        </w:rPr>
        <w:drawing>
          <wp:inline distT="0" distB="0" distL="0" distR="0">
            <wp:extent cx="7600950" cy="502962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528" r="7131" b="10762"/>
                    <a:stretch/>
                  </pic:blipFill>
                  <pic:spPr bwMode="auto">
                    <a:xfrm>
                      <a:off x="0" y="0"/>
                      <a:ext cx="7619529" cy="5041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7121F" w:rsidRPr="00260CB5" w:rsidRDefault="00022E51" w:rsidP="00022E51">
      <w:pPr>
        <w:spacing w:before="120" w:after="120" w:line="360" w:lineRule="auto"/>
        <w:jc w:val="center"/>
        <w:rPr>
          <w:rFonts w:ascii="Arial" w:hAnsi="Arial" w:cs="Arial"/>
          <w:b/>
        </w:rPr>
      </w:pPr>
      <w:r w:rsidRPr="001A4DD4">
        <w:rPr>
          <w:noProof/>
          <w:lang w:eastAsia="es-MX"/>
        </w:rPr>
        <w:lastRenderedPageBreak/>
        <w:drawing>
          <wp:inline distT="0" distB="0" distL="0" distR="0">
            <wp:extent cx="7262037" cy="537363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7640" r="3566" b="2223"/>
                    <a:stretch/>
                  </pic:blipFill>
                  <pic:spPr bwMode="auto">
                    <a:xfrm>
                      <a:off x="0" y="0"/>
                      <a:ext cx="7270294" cy="5379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47121F" w:rsidRPr="00260CB5" w:rsidSect="008665A3">
      <w:headerReference w:type="default" r:id="rId17"/>
      <w:pgSz w:w="15840" w:h="12240" w:orient="landscape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26D1" w:rsidRDefault="002126D1" w:rsidP="00597E21">
      <w:r>
        <w:separator/>
      </w:r>
    </w:p>
  </w:endnote>
  <w:endnote w:type="continuationSeparator" w:id="1">
    <w:p w:rsidR="002126D1" w:rsidRDefault="002126D1" w:rsidP="00597E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6D1" w:rsidRPr="00E30206" w:rsidRDefault="001A2163" w:rsidP="00E30206">
    <w:pPr>
      <w:pStyle w:val="Piedepgina"/>
      <w:jc w:val="right"/>
      <w:rPr>
        <w:rFonts w:ascii="Arial" w:hAnsi="Arial" w:cs="Arial"/>
        <w:sz w:val="22"/>
        <w:szCs w:val="22"/>
      </w:rPr>
    </w:pPr>
    <w:r w:rsidRPr="00E30206">
      <w:rPr>
        <w:rFonts w:ascii="Arial" w:hAnsi="Arial" w:cs="Arial"/>
        <w:sz w:val="22"/>
        <w:szCs w:val="22"/>
      </w:rPr>
      <w:fldChar w:fldCharType="begin"/>
    </w:r>
    <w:r w:rsidR="002126D1" w:rsidRPr="00E30206">
      <w:rPr>
        <w:rFonts w:ascii="Arial" w:hAnsi="Arial" w:cs="Arial"/>
        <w:sz w:val="22"/>
        <w:szCs w:val="22"/>
      </w:rPr>
      <w:instrText xml:space="preserve"> PAGE   \* MERGEFORMAT </w:instrText>
    </w:r>
    <w:r w:rsidRPr="00E30206">
      <w:rPr>
        <w:rFonts w:ascii="Arial" w:hAnsi="Arial" w:cs="Arial"/>
        <w:sz w:val="22"/>
        <w:szCs w:val="22"/>
      </w:rPr>
      <w:fldChar w:fldCharType="separate"/>
    </w:r>
    <w:r w:rsidR="002126D1">
      <w:rPr>
        <w:rFonts w:ascii="Arial" w:hAnsi="Arial" w:cs="Arial"/>
        <w:noProof/>
        <w:sz w:val="22"/>
        <w:szCs w:val="22"/>
      </w:rPr>
      <w:t>10</w:t>
    </w:r>
    <w:r w:rsidRPr="00E30206">
      <w:rPr>
        <w:rFonts w:ascii="Arial" w:hAnsi="Arial" w:cs="Arial"/>
        <w:noProof/>
        <w:sz w:val="22"/>
        <w:szCs w:val="22"/>
      </w:rPr>
      <w:fldChar w:fldCharType="end"/>
    </w:r>
  </w:p>
  <w:p w:rsidR="002126D1" w:rsidRDefault="002126D1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160709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</w:rPr>
    </w:sdtEndPr>
    <w:sdtContent>
      <w:p w:rsidR="002126D1" w:rsidRPr="008C37A9" w:rsidRDefault="001A2163">
        <w:pPr>
          <w:pStyle w:val="Piedepgina"/>
          <w:jc w:val="right"/>
          <w:rPr>
            <w:rFonts w:ascii="Arial" w:hAnsi="Arial" w:cs="Arial"/>
            <w:sz w:val="18"/>
          </w:rPr>
        </w:pPr>
        <w:r w:rsidRPr="008C37A9">
          <w:rPr>
            <w:rFonts w:ascii="Arial" w:hAnsi="Arial" w:cs="Arial"/>
            <w:sz w:val="18"/>
          </w:rPr>
          <w:fldChar w:fldCharType="begin"/>
        </w:r>
        <w:r w:rsidR="002126D1" w:rsidRPr="008C37A9">
          <w:rPr>
            <w:rFonts w:ascii="Arial" w:hAnsi="Arial" w:cs="Arial"/>
            <w:sz w:val="18"/>
          </w:rPr>
          <w:instrText>PAGE   \* MERGEFORMAT</w:instrText>
        </w:r>
        <w:r w:rsidRPr="008C37A9">
          <w:rPr>
            <w:rFonts w:ascii="Arial" w:hAnsi="Arial" w:cs="Arial"/>
            <w:sz w:val="18"/>
          </w:rPr>
          <w:fldChar w:fldCharType="separate"/>
        </w:r>
        <w:r w:rsidR="00CC1DC3" w:rsidRPr="00CC1DC3">
          <w:rPr>
            <w:rFonts w:ascii="Arial" w:hAnsi="Arial" w:cs="Arial"/>
            <w:noProof/>
            <w:sz w:val="18"/>
            <w:lang w:val="es-ES"/>
          </w:rPr>
          <w:t>20</w:t>
        </w:r>
        <w:r w:rsidRPr="008C37A9">
          <w:rPr>
            <w:rFonts w:ascii="Arial" w:hAnsi="Arial" w:cs="Arial"/>
            <w:sz w:val="18"/>
          </w:rPr>
          <w:fldChar w:fldCharType="end"/>
        </w:r>
      </w:p>
    </w:sdtContent>
  </w:sdt>
  <w:p w:rsidR="002126D1" w:rsidRDefault="002126D1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75411375"/>
      <w:docPartObj>
        <w:docPartGallery w:val="Page Numbers (Bottom of Page)"/>
        <w:docPartUnique/>
      </w:docPartObj>
    </w:sdtPr>
    <w:sdtContent>
      <w:p w:rsidR="002126D1" w:rsidRDefault="001A2163">
        <w:pPr>
          <w:pStyle w:val="Piedepgina"/>
          <w:jc w:val="right"/>
        </w:pPr>
        <w:r w:rsidRPr="001A2163">
          <w:fldChar w:fldCharType="begin"/>
        </w:r>
        <w:r w:rsidR="00CD228D">
          <w:instrText>PAGE   \* MERGEFORMAT</w:instrText>
        </w:r>
        <w:r w:rsidRPr="001A2163">
          <w:fldChar w:fldCharType="separate"/>
        </w:r>
        <w:r w:rsidR="00CC1DC3" w:rsidRPr="00CC1DC3">
          <w:rPr>
            <w:noProof/>
            <w:lang w:val="es-ES"/>
          </w:rPr>
          <w:t>2</w:t>
        </w:r>
        <w:r>
          <w:rPr>
            <w:noProof/>
            <w:lang w:val="es-ES"/>
          </w:rPr>
          <w:fldChar w:fldCharType="end"/>
        </w:r>
      </w:p>
    </w:sdtContent>
  </w:sdt>
  <w:p w:rsidR="002126D1" w:rsidRDefault="002126D1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26D1" w:rsidRDefault="002126D1" w:rsidP="00597E21">
      <w:r>
        <w:separator/>
      </w:r>
    </w:p>
  </w:footnote>
  <w:footnote w:type="continuationSeparator" w:id="1">
    <w:p w:rsidR="002126D1" w:rsidRDefault="002126D1" w:rsidP="00597E2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6D1" w:rsidRPr="00070A30" w:rsidRDefault="002126D1" w:rsidP="00070A30">
    <w:pPr>
      <w:pStyle w:val="Encabezado"/>
      <w:rPr>
        <w:b/>
      </w:rPr>
    </w:pPr>
    <w:r w:rsidRPr="00070A30">
      <w:rPr>
        <w:b/>
        <w:noProof/>
        <w:lang w:eastAsia="es-MX"/>
      </w:rPr>
      <w:t>Pleca</w:t>
    </w:r>
  </w:p>
  <w:p w:rsidR="002126D1" w:rsidRDefault="002126D1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6D1" w:rsidRDefault="002126D1" w:rsidP="007C1E9D">
    <w:pPr>
      <w:pStyle w:val="Encabezado"/>
      <w:jc w:val="center"/>
    </w:pPr>
    <w:r w:rsidRPr="00692242">
      <w:rPr>
        <w:rFonts w:ascii="Arial" w:hAnsi="Arial" w:cs="Arial"/>
        <w:noProof/>
        <w:szCs w:val="10"/>
        <w:lang w:eastAsia="es-MX"/>
      </w:rPr>
      <w:drawing>
        <wp:inline distT="0" distB="0" distL="0" distR="0">
          <wp:extent cx="5612130" cy="644734"/>
          <wp:effectExtent l="0" t="0" r="7620" b="3175"/>
          <wp:docPr id="5" name="Imagen 5" descr="PLECA REESTRUCTURACIÓN QUÍMICA FARMACEUTICA BILOLOG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LECA REESTRUCTURACIÓN QUÍMICA FARMACEUTICA BILOLOG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6447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126D1" w:rsidRDefault="002126D1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6D1" w:rsidRDefault="002126D1" w:rsidP="007C1E9D">
    <w:pPr>
      <w:pStyle w:val="Encabezado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6D1" w:rsidRDefault="002126D1" w:rsidP="00D63CA9">
    <w:pPr>
      <w:pStyle w:val="Encabezado"/>
      <w:jc w:val="center"/>
    </w:pPr>
    <w:r w:rsidRPr="00CB6300">
      <w:rPr>
        <w:rFonts w:ascii="Arial" w:hAnsi="Arial" w:cs="Arial"/>
        <w:noProof/>
        <w:szCs w:val="10"/>
        <w:lang w:eastAsia="es-MX"/>
      </w:rPr>
      <w:drawing>
        <wp:inline distT="0" distB="0" distL="0" distR="0">
          <wp:extent cx="5612130" cy="644525"/>
          <wp:effectExtent l="0" t="0" r="7620" b="3175"/>
          <wp:docPr id="2" name="Imagen 2" descr="PLECA REESTRUCTURACIÓN QUÍMICA FARMACEUTICA BILOLOG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LECA REESTRUCTURACIÓN QUÍMICA FARMACEUTICA BILOLOG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644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126D1" w:rsidRPr="006B2192" w:rsidRDefault="002126D1" w:rsidP="006B2192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5030D"/>
    <w:multiLevelType w:val="multilevel"/>
    <w:tmpl w:val="512A334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9BC196D"/>
    <w:multiLevelType w:val="hybridMultilevel"/>
    <w:tmpl w:val="3228A0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C44CE4"/>
    <w:multiLevelType w:val="hybridMultilevel"/>
    <w:tmpl w:val="F86E1E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197349"/>
    <w:multiLevelType w:val="hybridMultilevel"/>
    <w:tmpl w:val="000054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3E1533"/>
    <w:multiLevelType w:val="multilevel"/>
    <w:tmpl w:val="079427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>
    <w:nsid w:val="12AD2CB5"/>
    <w:multiLevelType w:val="hybridMultilevel"/>
    <w:tmpl w:val="32E4E54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71548E5"/>
    <w:multiLevelType w:val="hybridMultilevel"/>
    <w:tmpl w:val="F6326E98"/>
    <w:lvl w:ilvl="0" w:tplc="27EE1E2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071E32"/>
    <w:multiLevelType w:val="hybridMultilevel"/>
    <w:tmpl w:val="BD7A9D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1E0AEB"/>
    <w:multiLevelType w:val="multilevel"/>
    <w:tmpl w:val="D8E2162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22B12BAC"/>
    <w:multiLevelType w:val="multilevel"/>
    <w:tmpl w:val="23025976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"/>
      <w:lvlJc w:val="left"/>
      <w:pPr>
        <w:ind w:left="827" w:hanging="360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1187" w:hanging="720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" w:hAnsi="Arial" w:cs="Arial" w:hint="default"/>
      </w:rPr>
    </w:lvl>
  </w:abstractNum>
  <w:abstractNum w:abstractNumId="10">
    <w:nsid w:val="233E4290"/>
    <w:multiLevelType w:val="hybridMultilevel"/>
    <w:tmpl w:val="84D42C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5A4605"/>
    <w:multiLevelType w:val="multilevel"/>
    <w:tmpl w:val="0726BA0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62A5AA2"/>
    <w:multiLevelType w:val="hybridMultilevel"/>
    <w:tmpl w:val="42A2CCAC"/>
    <w:lvl w:ilvl="0" w:tplc="6504BBD8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89B08B2"/>
    <w:multiLevelType w:val="hybridMultilevel"/>
    <w:tmpl w:val="1250D5B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E96199"/>
    <w:multiLevelType w:val="multilevel"/>
    <w:tmpl w:val="C7FA3E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3BB5BAB"/>
    <w:multiLevelType w:val="hybridMultilevel"/>
    <w:tmpl w:val="05A6F470"/>
    <w:lvl w:ilvl="0" w:tplc="9E6AAF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E163FA"/>
    <w:multiLevelType w:val="hybridMultilevel"/>
    <w:tmpl w:val="5BA4FF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85436E"/>
    <w:multiLevelType w:val="hybridMultilevel"/>
    <w:tmpl w:val="3236B2B8"/>
    <w:lvl w:ilvl="0" w:tplc="21A63E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D138D1"/>
    <w:multiLevelType w:val="hybridMultilevel"/>
    <w:tmpl w:val="AC7459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70340D"/>
    <w:multiLevelType w:val="multilevel"/>
    <w:tmpl w:val="17BCDC6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3A517589"/>
    <w:multiLevelType w:val="hybridMultilevel"/>
    <w:tmpl w:val="9BC8DA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111F74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41D432AE"/>
    <w:multiLevelType w:val="hybridMultilevel"/>
    <w:tmpl w:val="BA109ACC"/>
    <w:lvl w:ilvl="0" w:tplc="138E8D70">
      <w:start w:val="1"/>
      <w:numFmt w:val="bullet"/>
      <w:lvlText w:val=""/>
      <w:lvlJc w:val="left"/>
      <w:pPr>
        <w:tabs>
          <w:tab w:val="num" w:pos="794"/>
        </w:tabs>
        <w:ind w:left="794" w:hanging="397"/>
      </w:pPr>
      <w:rPr>
        <w:rFonts w:ascii="Symbol" w:hAnsi="Symbol" w:hint="default"/>
        <w:lang w:val="es-ES"/>
      </w:rPr>
    </w:lvl>
    <w:lvl w:ilvl="1" w:tplc="0C0A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23">
    <w:nsid w:val="47596B03"/>
    <w:multiLevelType w:val="multilevel"/>
    <w:tmpl w:val="3BEC5FA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5B615A50"/>
    <w:multiLevelType w:val="multilevel"/>
    <w:tmpl w:val="FE20C7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5BDD02AD"/>
    <w:multiLevelType w:val="multilevel"/>
    <w:tmpl w:val="C79E95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62342479"/>
    <w:multiLevelType w:val="hybridMultilevel"/>
    <w:tmpl w:val="BE8EDE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395BE5"/>
    <w:multiLevelType w:val="hybridMultilevel"/>
    <w:tmpl w:val="61E60BF8"/>
    <w:lvl w:ilvl="0" w:tplc="0C0A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8">
    <w:nsid w:val="682B11C9"/>
    <w:multiLevelType w:val="multilevel"/>
    <w:tmpl w:val="E2EE69A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707E63B3"/>
    <w:multiLevelType w:val="hybridMultilevel"/>
    <w:tmpl w:val="43B600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28"/>
  </w:num>
  <w:num w:numId="4">
    <w:abstractNumId w:val="19"/>
  </w:num>
  <w:num w:numId="5">
    <w:abstractNumId w:val="23"/>
  </w:num>
  <w:num w:numId="6">
    <w:abstractNumId w:val="11"/>
  </w:num>
  <w:num w:numId="7">
    <w:abstractNumId w:val="13"/>
  </w:num>
  <w:num w:numId="8">
    <w:abstractNumId w:val="21"/>
  </w:num>
  <w:num w:numId="9">
    <w:abstractNumId w:val="14"/>
  </w:num>
  <w:num w:numId="10">
    <w:abstractNumId w:val="2"/>
  </w:num>
  <w:num w:numId="11">
    <w:abstractNumId w:val="20"/>
  </w:num>
  <w:num w:numId="12">
    <w:abstractNumId w:val="16"/>
  </w:num>
  <w:num w:numId="13">
    <w:abstractNumId w:val="22"/>
  </w:num>
  <w:num w:numId="14">
    <w:abstractNumId w:val="3"/>
  </w:num>
  <w:num w:numId="15">
    <w:abstractNumId w:val="27"/>
  </w:num>
  <w:num w:numId="16">
    <w:abstractNumId w:val="12"/>
  </w:num>
  <w:num w:numId="17">
    <w:abstractNumId w:val="29"/>
  </w:num>
  <w:num w:numId="18">
    <w:abstractNumId w:val="5"/>
  </w:num>
  <w:num w:numId="19">
    <w:abstractNumId w:val="4"/>
  </w:num>
  <w:num w:numId="20">
    <w:abstractNumId w:val="7"/>
  </w:num>
  <w:num w:numId="21">
    <w:abstractNumId w:val="18"/>
  </w:num>
  <w:num w:numId="22">
    <w:abstractNumId w:val="1"/>
  </w:num>
  <w:num w:numId="23">
    <w:abstractNumId w:val="15"/>
  </w:num>
  <w:num w:numId="24">
    <w:abstractNumId w:val="25"/>
  </w:num>
  <w:num w:numId="25">
    <w:abstractNumId w:val="6"/>
  </w:num>
  <w:num w:numId="26">
    <w:abstractNumId w:val="10"/>
  </w:num>
  <w:num w:numId="27">
    <w:abstractNumId w:val="26"/>
  </w:num>
  <w:num w:numId="28">
    <w:abstractNumId w:val="8"/>
  </w:num>
  <w:num w:numId="29">
    <w:abstractNumId w:val="0"/>
  </w:num>
  <w:num w:numId="30">
    <w:abstractNumId w:val="24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2289"/>
  </w:hdrShapeDefaults>
  <w:footnotePr>
    <w:footnote w:id="0"/>
    <w:footnote w:id="1"/>
  </w:footnotePr>
  <w:endnotePr>
    <w:endnote w:id="0"/>
    <w:endnote w:id="1"/>
  </w:endnotePr>
  <w:compat/>
  <w:rsids>
    <w:rsidRoot w:val="003F2C0E"/>
    <w:rsid w:val="00013371"/>
    <w:rsid w:val="00022E51"/>
    <w:rsid w:val="0002630C"/>
    <w:rsid w:val="00035381"/>
    <w:rsid w:val="00035534"/>
    <w:rsid w:val="00036735"/>
    <w:rsid w:val="00042A06"/>
    <w:rsid w:val="00042D12"/>
    <w:rsid w:val="00042F03"/>
    <w:rsid w:val="00044391"/>
    <w:rsid w:val="0004482D"/>
    <w:rsid w:val="000542A0"/>
    <w:rsid w:val="000571CD"/>
    <w:rsid w:val="00057C2C"/>
    <w:rsid w:val="00070A30"/>
    <w:rsid w:val="0007219A"/>
    <w:rsid w:val="000778B7"/>
    <w:rsid w:val="00080FE2"/>
    <w:rsid w:val="00081280"/>
    <w:rsid w:val="00085734"/>
    <w:rsid w:val="0009205C"/>
    <w:rsid w:val="00093D62"/>
    <w:rsid w:val="000A0B17"/>
    <w:rsid w:val="000A5FCD"/>
    <w:rsid w:val="000B2540"/>
    <w:rsid w:val="000B4C4E"/>
    <w:rsid w:val="000B7B30"/>
    <w:rsid w:val="000C01E8"/>
    <w:rsid w:val="000C6F7E"/>
    <w:rsid w:val="000D0836"/>
    <w:rsid w:val="000D0C95"/>
    <w:rsid w:val="000D46EB"/>
    <w:rsid w:val="000D7417"/>
    <w:rsid w:val="000E7B01"/>
    <w:rsid w:val="000F225E"/>
    <w:rsid w:val="000F36BB"/>
    <w:rsid w:val="000F3B77"/>
    <w:rsid w:val="00100A6B"/>
    <w:rsid w:val="001035D1"/>
    <w:rsid w:val="00104BBA"/>
    <w:rsid w:val="00105715"/>
    <w:rsid w:val="00112176"/>
    <w:rsid w:val="0011231B"/>
    <w:rsid w:val="00115333"/>
    <w:rsid w:val="00124F3D"/>
    <w:rsid w:val="00132799"/>
    <w:rsid w:val="00133C34"/>
    <w:rsid w:val="00137976"/>
    <w:rsid w:val="001401BB"/>
    <w:rsid w:val="001531C5"/>
    <w:rsid w:val="00156EFB"/>
    <w:rsid w:val="0015720D"/>
    <w:rsid w:val="00162C57"/>
    <w:rsid w:val="00181D36"/>
    <w:rsid w:val="00182C32"/>
    <w:rsid w:val="00185848"/>
    <w:rsid w:val="001876C7"/>
    <w:rsid w:val="001902C5"/>
    <w:rsid w:val="00190A0A"/>
    <w:rsid w:val="00192131"/>
    <w:rsid w:val="001925C3"/>
    <w:rsid w:val="00192BE4"/>
    <w:rsid w:val="00193618"/>
    <w:rsid w:val="00197A97"/>
    <w:rsid w:val="001A2163"/>
    <w:rsid w:val="001B20C7"/>
    <w:rsid w:val="001B4AD1"/>
    <w:rsid w:val="001B6072"/>
    <w:rsid w:val="001D1188"/>
    <w:rsid w:val="001D2CAD"/>
    <w:rsid w:val="001D517D"/>
    <w:rsid w:val="001F5150"/>
    <w:rsid w:val="001F5EE7"/>
    <w:rsid w:val="00204F77"/>
    <w:rsid w:val="002126D1"/>
    <w:rsid w:val="002203E6"/>
    <w:rsid w:val="00226276"/>
    <w:rsid w:val="00227098"/>
    <w:rsid w:val="002315E5"/>
    <w:rsid w:val="00236831"/>
    <w:rsid w:val="00236C16"/>
    <w:rsid w:val="0025114F"/>
    <w:rsid w:val="00251D15"/>
    <w:rsid w:val="00254A1A"/>
    <w:rsid w:val="00260CB5"/>
    <w:rsid w:val="00264846"/>
    <w:rsid w:val="002668A7"/>
    <w:rsid w:val="00276D9F"/>
    <w:rsid w:val="002779EC"/>
    <w:rsid w:val="00282E08"/>
    <w:rsid w:val="00284D97"/>
    <w:rsid w:val="00293242"/>
    <w:rsid w:val="002935B4"/>
    <w:rsid w:val="002A735C"/>
    <w:rsid w:val="002B52F4"/>
    <w:rsid w:val="002B555F"/>
    <w:rsid w:val="002B6294"/>
    <w:rsid w:val="002B6565"/>
    <w:rsid w:val="002C373E"/>
    <w:rsid w:val="002C5BBC"/>
    <w:rsid w:val="002C642A"/>
    <w:rsid w:val="002C6648"/>
    <w:rsid w:val="002C6FA4"/>
    <w:rsid w:val="002D0C72"/>
    <w:rsid w:val="002D0F80"/>
    <w:rsid w:val="002D54FB"/>
    <w:rsid w:val="002D683A"/>
    <w:rsid w:val="002E05B3"/>
    <w:rsid w:val="002E21B5"/>
    <w:rsid w:val="002E36E8"/>
    <w:rsid w:val="002E4B1D"/>
    <w:rsid w:val="002E4E13"/>
    <w:rsid w:val="002E7294"/>
    <w:rsid w:val="002E76D8"/>
    <w:rsid w:val="002F0091"/>
    <w:rsid w:val="002F75C3"/>
    <w:rsid w:val="003021C1"/>
    <w:rsid w:val="0030352B"/>
    <w:rsid w:val="003060E7"/>
    <w:rsid w:val="003076B2"/>
    <w:rsid w:val="00313C24"/>
    <w:rsid w:val="00317CAA"/>
    <w:rsid w:val="00320FBA"/>
    <w:rsid w:val="00322AE6"/>
    <w:rsid w:val="00323E27"/>
    <w:rsid w:val="003243EF"/>
    <w:rsid w:val="00327CB2"/>
    <w:rsid w:val="00333FD1"/>
    <w:rsid w:val="003349B0"/>
    <w:rsid w:val="003521D2"/>
    <w:rsid w:val="00353322"/>
    <w:rsid w:val="003566C4"/>
    <w:rsid w:val="00361723"/>
    <w:rsid w:val="00361DDC"/>
    <w:rsid w:val="003708D8"/>
    <w:rsid w:val="00371B4B"/>
    <w:rsid w:val="00372A97"/>
    <w:rsid w:val="00383993"/>
    <w:rsid w:val="00392C07"/>
    <w:rsid w:val="00395084"/>
    <w:rsid w:val="00395497"/>
    <w:rsid w:val="003A7093"/>
    <w:rsid w:val="003B073F"/>
    <w:rsid w:val="003B20FA"/>
    <w:rsid w:val="003B7F08"/>
    <w:rsid w:val="003C0802"/>
    <w:rsid w:val="003C5609"/>
    <w:rsid w:val="003E1BCA"/>
    <w:rsid w:val="003E64F2"/>
    <w:rsid w:val="003F2C0E"/>
    <w:rsid w:val="003F3C7B"/>
    <w:rsid w:val="003F4D67"/>
    <w:rsid w:val="00400850"/>
    <w:rsid w:val="00405CB9"/>
    <w:rsid w:val="00420B6C"/>
    <w:rsid w:val="00433869"/>
    <w:rsid w:val="004344E3"/>
    <w:rsid w:val="00436F5B"/>
    <w:rsid w:val="00437018"/>
    <w:rsid w:val="0044516B"/>
    <w:rsid w:val="0044723F"/>
    <w:rsid w:val="00447848"/>
    <w:rsid w:val="00460B75"/>
    <w:rsid w:val="004627A9"/>
    <w:rsid w:val="0047121F"/>
    <w:rsid w:val="00471340"/>
    <w:rsid w:val="00476FD5"/>
    <w:rsid w:val="00477476"/>
    <w:rsid w:val="00493170"/>
    <w:rsid w:val="00494DE6"/>
    <w:rsid w:val="0049792A"/>
    <w:rsid w:val="004B259E"/>
    <w:rsid w:val="004B27D0"/>
    <w:rsid w:val="004B58FC"/>
    <w:rsid w:val="004B748C"/>
    <w:rsid w:val="004C2444"/>
    <w:rsid w:val="004C2B57"/>
    <w:rsid w:val="004D5016"/>
    <w:rsid w:val="004D6170"/>
    <w:rsid w:val="004D6D83"/>
    <w:rsid w:val="004E0A29"/>
    <w:rsid w:val="004E2E7C"/>
    <w:rsid w:val="004E5240"/>
    <w:rsid w:val="004E5EC5"/>
    <w:rsid w:val="004E7786"/>
    <w:rsid w:val="004E78B0"/>
    <w:rsid w:val="004E7C58"/>
    <w:rsid w:val="004F3A72"/>
    <w:rsid w:val="004F6962"/>
    <w:rsid w:val="0050370A"/>
    <w:rsid w:val="00512624"/>
    <w:rsid w:val="005167F6"/>
    <w:rsid w:val="005206C0"/>
    <w:rsid w:val="0052128A"/>
    <w:rsid w:val="00524260"/>
    <w:rsid w:val="005322C4"/>
    <w:rsid w:val="00532C81"/>
    <w:rsid w:val="00536D70"/>
    <w:rsid w:val="00537C12"/>
    <w:rsid w:val="005406F6"/>
    <w:rsid w:val="005426FF"/>
    <w:rsid w:val="00546FCC"/>
    <w:rsid w:val="00552664"/>
    <w:rsid w:val="005539BA"/>
    <w:rsid w:val="00553ADD"/>
    <w:rsid w:val="00555B69"/>
    <w:rsid w:val="00555EE8"/>
    <w:rsid w:val="00556310"/>
    <w:rsid w:val="00561781"/>
    <w:rsid w:val="0056536A"/>
    <w:rsid w:val="00566C50"/>
    <w:rsid w:val="00566FD2"/>
    <w:rsid w:val="0057043C"/>
    <w:rsid w:val="0057287A"/>
    <w:rsid w:val="0058162B"/>
    <w:rsid w:val="00582B73"/>
    <w:rsid w:val="00584882"/>
    <w:rsid w:val="0058631E"/>
    <w:rsid w:val="0058672D"/>
    <w:rsid w:val="0059004B"/>
    <w:rsid w:val="00593CC4"/>
    <w:rsid w:val="00597002"/>
    <w:rsid w:val="00597E21"/>
    <w:rsid w:val="005A0F83"/>
    <w:rsid w:val="005A17DD"/>
    <w:rsid w:val="005A2E62"/>
    <w:rsid w:val="005A3B03"/>
    <w:rsid w:val="005B1AF6"/>
    <w:rsid w:val="005B27B1"/>
    <w:rsid w:val="005B6643"/>
    <w:rsid w:val="005B728C"/>
    <w:rsid w:val="005C0BDD"/>
    <w:rsid w:val="005C1538"/>
    <w:rsid w:val="005C46B7"/>
    <w:rsid w:val="005D303F"/>
    <w:rsid w:val="005D6401"/>
    <w:rsid w:val="005F1416"/>
    <w:rsid w:val="005F14BA"/>
    <w:rsid w:val="005F70F3"/>
    <w:rsid w:val="0060312F"/>
    <w:rsid w:val="00607A30"/>
    <w:rsid w:val="006117B1"/>
    <w:rsid w:val="00616C62"/>
    <w:rsid w:val="00617923"/>
    <w:rsid w:val="00620D90"/>
    <w:rsid w:val="00620FC1"/>
    <w:rsid w:val="006213B4"/>
    <w:rsid w:val="00627823"/>
    <w:rsid w:val="00635D5D"/>
    <w:rsid w:val="0063638F"/>
    <w:rsid w:val="006400F2"/>
    <w:rsid w:val="00643763"/>
    <w:rsid w:val="006454FE"/>
    <w:rsid w:val="00647370"/>
    <w:rsid w:val="00651A25"/>
    <w:rsid w:val="006646C4"/>
    <w:rsid w:val="00667E88"/>
    <w:rsid w:val="00670771"/>
    <w:rsid w:val="00670AB2"/>
    <w:rsid w:val="00674E07"/>
    <w:rsid w:val="006760DA"/>
    <w:rsid w:val="00685E65"/>
    <w:rsid w:val="006879C5"/>
    <w:rsid w:val="00697C8F"/>
    <w:rsid w:val="006A4F0D"/>
    <w:rsid w:val="006A57A4"/>
    <w:rsid w:val="006B2192"/>
    <w:rsid w:val="006B4C46"/>
    <w:rsid w:val="006B5632"/>
    <w:rsid w:val="006B623A"/>
    <w:rsid w:val="006C37E4"/>
    <w:rsid w:val="006C6516"/>
    <w:rsid w:val="006C66CB"/>
    <w:rsid w:val="006C7A9F"/>
    <w:rsid w:val="006D6B4B"/>
    <w:rsid w:val="006E008B"/>
    <w:rsid w:val="006E0CC3"/>
    <w:rsid w:val="006E1CBD"/>
    <w:rsid w:val="00700CEC"/>
    <w:rsid w:val="0070304C"/>
    <w:rsid w:val="00703217"/>
    <w:rsid w:val="00704873"/>
    <w:rsid w:val="00717F13"/>
    <w:rsid w:val="00732166"/>
    <w:rsid w:val="00734725"/>
    <w:rsid w:val="007348AF"/>
    <w:rsid w:val="00743BDD"/>
    <w:rsid w:val="00743BF3"/>
    <w:rsid w:val="0074597E"/>
    <w:rsid w:val="00750B89"/>
    <w:rsid w:val="00754BA8"/>
    <w:rsid w:val="007725C0"/>
    <w:rsid w:val="00793EE4"/>
    <w:rsid w:val="0079410A"/>
    <w:rsid w:val="007A2EB9"/>
    <w:rsid w:val="007C1E9D"/>
    <w:rsid w:val="007D47BC"/>
    <w:rsid w:val="007D4D13"/>
    <w:rsid w:val="007E09BE"/>
    <w:rsid w:val="007E2AA5"/>
    <w:rsid w:val="007F6D8B"/>
    <w:rsid w:val="007F6F55"/>
    <w:rsid w:val="0080782B"/>
    <w:rsid w:val="0082383F"/>
    <w:rsid w:val="00825B5A"/>
    <w:rsid w:val="00827C58"/>
    <w:rsid w:val="00827D1E"/>
    <w:rsid w:val="00834458"/>
    <w:rsid w:val="00837E31"/>
    <w:rsid w:val="00847F2B"/>
    <w:rsid w:val="00856007"/>
    <w:rsid w:val="00862303"/>
    <w:rsid w:val="008665A3"/>
    <w:rsid w:val="008667A8"/>
    <w:rsid w:val="00870F4F"/>
    <w:rsid w:val="0087183A"/>
    <w:rsid w:val="00872D31"/>
    <w:rsid w:val="00872D4F"/>
    <w:rsid w:val="008806F8"/>
    <w:rsid w:val="008813B7"/>
    <w:rsid w:val="00885EC0"/>
    <w:rsid w:val="0089060C"/>
    <w:rsid w:val="008954E9"/>
    <w:rsid w:val="00896216"/>
    <w:rsid w:val="008A2742"/>
    <w:rsid w:val="008A4CF5"/>
    <w:rsid w:val="008A61E2"/>
    <w:rsid w:val="008B61A4"/>
    <w:rsid w:val="008B6A99"/>
    <w:rsid w:val="008C1F7E"/>
    <w:rsid w:val="008C2247"/>
    <w:rsid w:val="008C5E3E"/>
    <w:rsid w:val="008D14EB"/>
    <w:rsid w:val="008D2B15"/>
    <w:rsid w:val="008D6972"/>
    <w:rsid w:val="008F6DA3"/>
    <w:rsid w:val="009065DF"/>
    <w:rsid w:val="0091251E"/>
    <w:rsid w:val="009128F7"/>
    <w:rsid w:val="00912F12"/>
    <w:rsid w:val="00912F99"/>
    <w:rsid w:val="00914397"/>
    <w:rsid w:val="00914D00"/>
    <w:rsid w:val="009211B5"/>
    <w:rsid w:val="00921930"/>
    <w:rsid w:val="0093342F"/>
    <w:rsid w:val="00936F72"/>
    <w:rsid w:val="00937F7F"/>
    <w:rsid w:val="00941155"/>
    <w:rsid w:val="009448E6"/>
    <w:rsid w:val="0094536B"/>
    <w:rsid w:val="00957B32"/>
    <w:rsid w:val="00960004"/>
    <w:rsid w:val="00961F39"/>
    <w:rsid w:val="0096279B"/>
    <w:rsid w:val="00963B33"/>
    <w:rsid w:val="00963F79"/>
    <w:rsid w:val="00966B86"/>
    <w:rsid w:val="00966E46"/>
    <w:rsid w:val="00967BB5"/>
    <w:rsid w:val="00971A99"/>
    <w:rsid w:val="009727F9"/>
    <w:rsid w:val="009765D3"/>
    <w:rsid w:val="0098014C"/>
    <w:rsid w:val="0098484D"/>
    <w:rsid w:val="009930E2"/>
    <w:rsid w:val="00993B41"/>
    <w:rsid w:val="00994036"/>
    <w:rsid w:val="009A2108"/>
    <w:rsid w:val="009A32B0"/>
    <w:rsid w:val="009A396B"/>
    <w:rsid w:val="009A3A26"/>
    <w:rsid w:val="009B1BED"/>
    <w:rsid w:val="009B2802"/>
    <w:rsid w:val="009C0CEE"/>
    <w:rsid w:val="009C4BE3"/>
    <w:rsid w:val="009D1211"/>
    <w:rsid w:val="009D4B96"/>
    <w:rsid w:val="009D4DC0"/>
    <w:rsid w:val="009E2855"/>
    <w:rsid w:val="009F0B59"/>
    <w:rsid w:val="009F59DA"/>
    <w:rsid w:val="00A0342A"/>
    <w:rsid w:val="00A13778"/>
    <w:rsid w:val="00A16558"/>
    <w:rsid w:val="00A16D5B"/>
    <w:rsid w:val="00A172CC"/>
    <w:rsid w:val="00A33ACA"/>
    <w:rsid w:val="00A36BB9"/>
    <w:rsid w:val="00A4004A"/>
    <w:rsid w:val="00A446BA"/>
    <w:rsid w:val="00A46725"/>
    <w:rsid w:val="00A46BA2"/>
    <w:rsid w:val="00A511CA"/>
    <w:rsid w:val="00A527B0"/>
    <w:rsid w:val="00A668BF"/>
    <w:rsid w:val="00A66C1E"/>
    <w:rsid w:val="00A709DD"/>
    <w:rsid w:val="00A7538A"/>
    <w:rsid w:val="00A76AB7"/>
    <w:rsid w:val="00A80020"/>
    <w:rsid w:val="00A83E05"/>
    <w:rsid w:val="00A842F2"/>
    <w:rsid w:val="00A906B1"/>
    <w:rsid w:val="00A90783"/>
    <w:rsid w:val="00A942DA"/>
    <w:rsid w:val="00AB15CE"/>
    <w:rsid w:val="00AB1912"/>
    <w:rsid w:val="00AB2C2C"/>
    <w:rsid w:val="00AC179E"/>
    <w:rsid w:val="00AC1BEF"/>
    <w:rsid w:val="00AC6CD1"/>
    <w:rsid w:val="00AD0BE0"/>
    <w:rsid w:val="00AE585B"/>
    <w:rsid w:val="00AE661C"/>
    <w:rsid w:val="00AE705B"/>
    <w:rsid w:val="00AF3B4C"/>
    <w:rsid w:val="00AF47FF"/>
    <w:rsid w:val="00B0099F"/>
    <w:rsid w:val="00B05347"/>
    <w:rsid w:val="00B077DA"/>
    <w:rsid w:val="00B1183F"/>
    <w:rsid w:val="00B12528"/>
    <w:rsid w:val="00B164B0"/>
    <w:rsid w:val="00B16C63"/>
    <w:rsid w:val="00B21B2C"/>
    <w:rsid w:val="00B21CC3"/>
    <w:rsid w:val="00B22995"/>
    <w:rsid w:val="00B2368B"/>
    <w:rsid w:val="00B25092"/>
    <w:rsid w:val="00B26374"/>
    <w:rsid w:val="00B30245"/>
    <w:rsid w:val="00B30FB1"/>
    <w:rsid w:val="00B314B4"/>
    <w:rsid w:val="00B41099"/>
    <w:rsid w:val="00B50BA8"/>
    <w:rsid w:val="00B50BB0"/>
    <w:rsid w:val="00B57F94"/>
    <w:rsid w:val="00B60B5D"/>
    <w:rsid w:val="00B628FC"/>
    <w:rsid w:val="00B66F72"/>
    <w:rsid w:val="00B67E3F"/>
    <w:rsid w:val="00B70328"/>
    <w:rsid w:val="00B72FF0"/>
    <w:rsid w:val="00B7556F"/>
    <w:rsid w:val="00B80F70"/>
    <w:rsid w:val="00B92299"/>
    <w:rsid w:val="00B934D7"/>
    <w:rsid w:val="00B938DE"/>
    <w:rsid w:val="00BA03F0"/>
    <w:rsid w:val="00BA2789"/>
    <w:rsid w:val="00BA670D"/>
    <w:rsid w:val="00BA72B9"/>
    <w:rsid w:val="00BB4573"/>
    <w:rsid w:val="00BB57D7"/>
    <w:rsid w:val="00BB5FFB"/>
    <w:rsid w:val="00BC6F66"/>
    <w:rsid w:val="00BC7ECF"/>
    <w:rsid w:val="00BD0AA8"/>
    <w:rsid w:val="00BD407C"/>
    <w:rsid w:val="00BD523D"/>
    <w:rsid w:val="00BD7BAC"/>
    <w:rsid w:val="00BE125D"/>
    <w:rsid w:val="00BE3769"/>
    <w:rsid w:val="00BE60DC"/>
    <w:rsid w:val="00BF0272"/>
    <w:rsid w:val="00BF0DC3"/>
    <w:rsid w:val="00BF1B44"/>
    <w:rsid w:val="00BF33BA"/>
    <w:rsid w:val="00C05919"/>
    <w:rsid w:val="00C12978"/>
    <w:rsid w:val="00C20D56"/>
    <w:rsid w:val="00C2170F"/>
    <w:rsid w:val="00C22AB1"/>
    <w:rsid w:val="00C235E9"/>
    <w:rsid w:val="00C367CD"/>
    <w:rsid w:val="00C40022"/>
    <w:rsid w:val="00C41308"/>
    <w:rsid w:val="00C51A29"/>
    <w:rsid w:val="00C63325"/>
    <w:rsid w:val="00C67A99"/>
    <w:rsid w:val="00C72F73"/>
    <w:rsid w:val="00C83D51"/>
    <w:rsid w:val="00C848A6"/>
    <w:rsid w:val="00C85007"/>
    <w:rsid w:val="00C86CEC"/>
    <w:rsid w:val="00C90483"/>
    <w:rsid w:val="00C923B1"/>
    <w:rsid w:val="00C9477C"/>
    <w:rsid w:val="00CA0AA2"/>
    <w:rsid w:val="00CA3AE0"/>
    <w:rsid w:val="00CA50C6"/>
    <w:rsid w:val="00CA7106"/>
    <w:rsid w:val="00CB003C"/>
    <w:rsid w:val="00CC1DC3"/>
    <w:rsid w:val="00CC5E0E"/>
    <w:rsid w:val="00CD08E0"/>
    <w:rsid w:val="00CD228D"/>
    <w:rsid w:val="00CD338D"/>
    <w:rsid w:val="00CE6929"/>
    <w:rsid w:val="00CF1234"/>
    <w:rsid w:val="00CF1EA7"/>
    <w:rsid w:val="00CF66F3"/>
    <w:rsid w:val="00CF732C"/>
    <w:rsid w:val="00D0403B"/>
    <w:rsid w:val="00D12A13"/>
    <w:rsid w:val="00D147EA"/>
    <w:rsid w:val="00D24B6C"/>
    <w:rsid w:val="00D27167"/>
    <w:rsid w:val="00D3356D"/>
    <w:rsid w:val="00D3499A"/>
    <w:rsid w:val="00D368E7"/>
    <w:rsid w:val="00D4178B"/>
    <w:rsid w:val="00D4600C"/>
    <w:rsid w:val="00D50433"/>
    <w:rsid w:val="00D51986"/>
    <w:rsid w:val="00D553FB"/>
    <w:rsid w:val="00D63CA9"/>
    <w:rsid w:val="00D7196E"/>
    <w:rsid w:val="00D81B61"/>
    <w:rsid w:val="00D90D2F"/>
    <w:rsid w:val="00D90DAA"/>
    <w:rsid w:val="00DA3F8C"/>
    <w:rsid w:val="00DA722B"/>
    <w:rsid w:val="00DB3663"/>
    <w:rsid w:val="00DD516B"/>
    <w:rsid w:val="00DF0F12"/>
    <w:rsid w:val="00DF3CA5"/>
    <w:rsid w:val="00E10F78"/>
    <w:rsid w:val="00E1583D"/>
    <w:rsid w:val="00E1713F"/>
    <w:rsid w:val="00E179E7"/>
    <w:rsid w:val="00E232DB"/>
    <w:rsid w:val="00E263FB"/>
    <w:rsid w:val="00E30206"/>
    <w:rsid w:val="00E33570"/>
    <w:rsid w:val="00E34B70"/>
    <w:rsid w:val="00E37890"/>
    <w:rsid w:val="00E44DE1"/>
    <w:rsid w:val="00E5202D"/>
    <w:rsid w:val="00E52DB8"/>
    <w:rsid w:val="00E55E98"/>
    <w:rsid w:val="00E55F1A"/>
    <w:rsid w:val="00E642E8"/>
    <w:rsid w:val="00E645A3"/>
    <w:rsid w:val="00E7087D"/>
    <w:rsid w:val="00E712A3"/>
    <w:rsid w:val="00E86DC7"/>
    <w:rsid w:val="00E93143"/>
    <w:rsid w:val="00E967DA"/>
    <w:rsid w:val="00E97880"/>
    <w:rsid w:val="00EA44EA"/>
    <w:rsid w:val="00EB47B1"/>
    <w:rsid w:val="00EB6020"/>
    <w:rsid w:val="00EC116D"/>
    <w:rsid w:val="00EC49D5"/>
    <w:rsid w:val="00ED3281"/>
    <w:rsid w:val="00ED7136"/>
    <w:rsid w:val="00EE1208"/>
    <w:rsid w:val="00EF0A88"/>
    <w:rsid w:val="00EF3B01"/>
    <w:rsid w:val="00EF7C4C"/>
    <w:rsid w:val="00F00493"/>
    <w:rsid w:val="00F10240"/>
    <w:rsid w:val="00F124C7"/>
    <w:rsid w:val="00F1267F"/>
    <w:rsid w:val="00F1755F"/>
    <w:rsid w:val="00F21D23"/>
    <w:rsid w:val="00F2560A"/>
    <w:rsid w:val="00F510E7"/>
    <w:rsid w:val="00F52086"/>
    <w:rsid w:val="00F52B95"/>
    <w:rsid w:val="00F5339F"/>
    <w:rsid w:val="00F55238"/>
    <w:rsid w:val="00F71B4B"/>
    <w:rsid w:val="00F7227A"/>
    <w:rsid w:val="00F72F38"/>
    <w:rsid w:val="00F74404"/>
    <w:rsid w:val="00F81D4F"/>
    <w:rsid w:val="00F83661"/>
    <w:rsid w:val="00F84BA5"/>
    <w:rsid w:val="00F858C2"/>
    <w:rsid w:val="00FA4DEC"/>
    <w:rsid w:val="00FA674B"/>
    <w:rsid w:val="00FB16C0"/>
    <w:rsid w:val="00FB330D"/>
    <w:rsid w:val="00FB5597"/>
    <w:rsid w:val="00FB6498"/>
    <w:rsid w:val="00FB727C"/>
    <w:rsid w:val="00FC54DC"/>
    <w:rsid w:val="00FD45AF"/>
    <w:rsid w:val="00FD7558"/>
    <w:rsid w:val="00FE0802"/>
    <w:rsid w:val="00FE0B94"/>
    <w:rsid w:val="00FE2343"/>
    <w:rsid w:val="00FE7295"/>
    <w:rsid w:val="00FF14F3"/>
    <w:rsid w:val="00FF198C"/>
    <w:rsid w:val="00FF1DF5"/>
    <w:rsid w:val="00FF7A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2C0E"/>
    <w:rPr>
      <w:rFonts w:ascii="Times New Roman" w:eastAsia="Times New Roman" w:hAnsi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F2C0E"/>
    <w:pPr>
      <w:ind w:left="708"/>
    </w:pPr>
    <w:rPr>
      <w:rFonts w:eastAsia="Batang"/>
      <w:lang w:eastAsia="ko-KR"/>
    </w:rPr>
  </w:style>
  <w:style w:type="paragraph" w:styleId="Encabezado">
    <w:name w:val="header"/>
    <w:basedOn w:val="Normal"/>
    <w:link w:val="EncabezadoCar"/>
    <w:uiPriority w:val="99"/>
    <w:unhideWhenUsed/>
    <w:rsid w:val="00597E2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597E21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597E2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597E21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7E2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97E21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651A25"/>
    <w:pPr>
      <w:ind w:left="714" w:hanging="35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3357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uiPriority w:val="1"/>
    <w:qFormat/>
    <w:rsid w:val="00A511CA"/>
    <w:rPr>
      <w:rFonts w:ascii="Times New Roman" w:eastAsia="Times New Roman" w:hAnsi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8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C1A26-936D-4FD6-BD3A-A137EDB45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4312</Words>
  <Characters>23716</Characters>
  <Application>Microsoft Office Word</Application>
  <DocSecurity>0</DocSecurity>
  <Lines>197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Usuario_7</dc:creator>
  <cp:lastModifiedBy>user</cp:lastModifiedBy>
  <cp:revision>2</cp:revision>
  <cp:lastPrinted>2013-07-12T18:44:00Z</cp:lastPrinted>
  <dcterms:created xsi:type="dcterms:W3CDTF">2018-09-28T03:49:00Z</dcterms:created>
  <dcterms:modified xsi:type="dcterms:W3CDTF">2018-09-28T03:49:00Z</dcterms:modified>
</cp:coreProperties>
</file>