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A25" w:rsidRPr="00E5202D" w:rsidRDefault="00651A25" w:rsidP="00E5202D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>Universidad Autónoma del Estado de México</w:t>
      </w:r>
    </w:p>
    <w:p w:rsidR="00651A25" w:rsidRPr="00E5202D" w:rsidRDefault="00190A0A" w:rsidP="00E5202D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 w:rsidR="003F7D3F">
        <w:rPr>
          <w:rFonts w:ascii="Arial" w:hAnsi="Arial" w:cs="Arial"/>
          <w:b/>
          <w:sz w:val="32"/>
        </w:rPr>
        <w:t>Ciencias Agrícolas</w:t>
      </w:r>
    </w:p>
    <w:p w:rsidR="002E7294" w:rsidRPr="00E5202D" w:rsidRDefault="003F7D3F" w:rsidP="002E7294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bCs/>
          <w:sz w:val="32"/>
          <w:lang w:val="es-ES"/>
        </w:rPr>
        <w:t xml:space="preserve">Licenciatura de Ingeniero Agrónomo </w:t>
      </w:r>
      <w:r w:rsidR="00ED25DF">
        <w:rPr>
          <w:rFonts w:ascii="Arial" w:hAnsi="Arial" w:cs="Arial"/>
          <w:b/>
          <w:bCs/>
          <w:sz w:val="32"/>
          <w:lang w:val="es-ES"/>
        </w:rPr>
        <w:t>F</w:t>
      </w:r>
      <w:r w:rsidR="00F07EA9">
        <w:rPr>
          <w:rFonts w:ascii="Arial" w:hAnsi="Arial" w:cs="Arial"/>
          <w:b/>
          <w:bCs/>
          <w:sz w:val="32"/>
          <w:lang w:val="es-ES"/>
        </w:rPr>
        <w:t>i</w:t>
      </w:r>
      <w:r w:rsidR="00ED25DF">
        <w:rPr>
          <w:rFonts w:ascii="Arial" w:hAnsi="Arial" w:cs="Arial"/>
          <w:b/>
          <w:bCs/>
          <w:sz w:val="32"/>
          <w:lang w:val="es-ES"/>
        </w:rPr>
        <w:t>totecnista</w:t>
      </w:r>
    </w:p>
    <w:p w:rsidR="00960004" w:rsidRDefault="00960004" w:rsidP="00E5202D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960004" w:rsidRDefault="00960004" w:rsidP="00E5202D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960004" w:rsidRPr="002668A7" w:rsidRDefault="00BE2EB3" w:rsidP="00E5202D">
      <w:pPr>
        <w:spacing w:after="120"/>
        <w:jc w:val="center"/>
        <w:rPr>
          <w:rFonts w:ascii="Arial" w:hAnsi="Arial" w:cs="Arial"/>
          <w:bCs/>
          <w:sz w:val="32"/>
          <w:lang w:val="es-ES"/>
        </w:rPr>
      </w:pPr>
      <w:r>
        <w:rPr>
          <w:rFonts w:ascii="Arial" w:hAnsi="Arial" w:cs="Arial"/>
          <w:bCs/>
          <w:noProof/>
          <w:sz w:val="32"/>
          <w:lang w:eastAsia="es-MX"/>
        </w:rPr>
        <w:drawing>
          <wp:inline distT="0" distB="0" distL="0" distR="0" wp14:anchorId="3D06375E">
            <wp:extent cx="2042160" cy="18656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004" w:rsidRDefault="00960004" w:rsidP="00E5202D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960004" w:rsidRDefault="00960004" w:rsidP="00E5202D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:rsidR="007725C0" w:rsidRDefault="007725C0" w:rsidP="00651A25">
      <w:pPr>
        <w:rPr>
          <w:rFonts w:ascii="Arial" w:hAnsi="Arial" w:cs="Arial"/>
        </w:rPr>
      </w:pPr>
    </w:p>
    <w:p w:rsidR="002E05B3" w:rsidRDefault="002E05B3" w:rsidP="00651A25">
      <w:pPr>
        <w:rPr>
          <w:rFonts w:ascii="Arial" w:hAnsi="Arial" w:cs="Arial"/>
        </w:rPr>
      </w:pPr>
    </w:p>
    <w:p w:rsidR="00DF3F5C" w:rsidRDefault="00DF3F5C" w:rsidP="00DF3F5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Guía Pedagógica:</w:t>
      </w:r>
    </w:p>
    <w:p w:rsidR="004D6D83" w:rsidRDefault="004D6D83" w:rsidP="00651A25">
      <w:pPr>
        <w:jc w:val="center"/>
        <w:rPr>
          <w:rFonts w:ascii="Arial" w:hAnsi="Arial" w:cs="Arial"/>
          <w:b/>
          <w:sz w:val="32"/>
        </w:rPr>
      </w:pPr>
    </w:p>
    <w:p w:rsidR="00912BC9" w:rsidRDefault="00912BC9" w:rsidP="00651A25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="00C375DD">
        <w:rPr>
          <w:rFonts w:ascii="Arial" w:hAnsi="Arial" w:cs="Arial"/>
          <w:b/>
          <w:sz w:val="32"/>
        </w:rPr>
        <w:t>enotecnia</w:t>
      </w:r>
    </w:p>
    <w:p w:rsidR="00651A25" w:rsidRDefault="00651A25" w:rsidP="00651A25">
      <w:pPr>
        <w:jc w:val="center"/>
        <w:rPr>
          <w:rFonts w:ascii="Arial" w:hAnsi="Arial" w:cs="Arial"/>
        </w:rPr>
      </w:pPr>
    </w:p>
    <w:p w:rsidR="002668A7" w:rsidRDefault="002668A7" w:rsidP="00651A25">
      <w:pPr>
        <w:jc w:val="center"/>
        <w:rPr>
          <w:rFonts w:ascii="Arial" w:hAnsi="Arial" w:cs="Arial"/>
        </w:rPr>
      </w:pPr>
    </w:p>
    <w:p w:rsidR="002668A7" w:rsidRDefault="002668A7" w:rsidP="00651A25">
      <w:pPr>
        <w:jc w:val="center"/>
        <w:rPr>
          <w:rFonts w:ascii="Arial" w:hAnsi="Arial" w:cs="Arial"/>
        </w:rPr>
      </w:pPr>
    </w:p>
    <w:p w:rsidR="002668A7" w:rsidRDefault="002668A7" w:rsidP="00651A25">
      <w:pPr>
        <w:jc w:val="center"/>
        <w:rPr>
          <w:rFonts w:ascii="Arial" w:hAnsi="Arial" w:cs="Arial"/>
        </w:rPr>
      </w:pPr>
    </w:p>
    <w:p w:rsidR="00651A25" w:rsidRDefault="00651A25" w:rsidP="00651A25">
      <w:pPr>
        <w:jc w:val="center"/>
        <w:rPr>
          <w:rFonts w:ascii="Arial" w:hAnsi="Arial" w:cs="Arial"/>
        </w:rPr>
      </w:pPr>
    </w:p>
    <w:p w:rsidR="00651A25" w:rsidRPr="009340C2" w:rsidRDefault="00651A25" w:rsidP="00651A25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1096"/>
        <w:gridCol w:w="919"/>
        <w:gridCol w:w="2635"/>
        <w:gridCol w:w="901"/>
        <w:gridCol w:w="731"/>
        <w:gridCol w:w="935"/>
        <w:gridCol w:w="1599"/>
      </w:tblGrid>
      <w:tr w:rsidR="00912BC9" w:rsidRPr="009340C2" w:rsidTr="003F3C7B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Elaboró: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M. en C. Francisco Xavier Flores Gutiérrez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DF3866" w:rsidP="00DF38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  <w:bookmarkStart w:id="0" w:name="_GoBack"/>
            <w:bookmarkEnd w:id="0"/>
            <w:r w:rsidR="00912BC9">
              <w:rPr>
                <w:rFonts w:ascii="Arial" w:hAnsi="Arial" w:cs="Arial"/>
                <w:sz w:val="22"/>
                <w:szCs w:val="22"/>
              </w:rPr>
              <w:t>/Junio/2018</w:t>
            </w:r>
          </w:p>
        </w:tc>
      </w:tr>
      <w:tr w:rsidR="00912BC9" w:rsidRPr="009340C2" w:rsidTr="00FC54DC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M. en C. Mario López Rodríguez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2BC9" w:rsidRPr="009340C2" w:rsidTr="003F3C7B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Dr. Antonio Laguna Cerda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2BC9" w:rsidRPr="009340C2" w:rsidTr="00FC54DC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912BC9" w:rsidRPr="00FC54DC" w:rsidRDefault="00912BC9" w:rsidP="00912BC9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2BC9" w:rsidRPr="009340C2" w:rsidTr="00FC54DC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:rsidR="00912BC9" w:rsidRPr="00FC54DC" w:rsidRDefault="00912BC9" w:rsidP="00912B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académico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:rsidR="00912BC9" w:rsidRPr="00FC54DC" w:rsidRDefault="00912BC9" w:rsidP="00912BC9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912BC9" w:rsidRPr="009340C2" w:rsidTr="00FC54DC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:rsidR="00912BC9" w:rsidRPr="00FC54DC" w:rsidRDefault="00912BC9" w:rsidP="00912B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912BC9" w:rsidRPr="00FC54DC" w:rsidRDefault="00912BC9" w:rsidP="00912B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BC9" w:rsidRPr="00FC54DC" w:rsidRDefault="00912BC9" w:rsidP="00912B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1A25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651A25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51A25" w:rsidRDefault="00651A25" w:rsidP="001D517D">
      <w:pPr>
        <w:spacing w:before="60" w:after="60"/>
        <w:jc w:val="center"/>
        <w:rPr>
          <w:rFonts w:ascii="Arial" w:hAnsi="Arial" w:cs="Arial"/>
          <w:b/>
          <w:sz w:val="28"/>
          <w:szCs w:val="28"/>
        </w:rPr>
        <w:sectPr w:rsidR="00651A25" w:rsidSect="00651A25">
          <w:headerReference w:type="default" r:id="rId9"/>
          <w:footerReference w:type="default" r:id="rId10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DF3F5C" w:rsidRDefault="00DF3F5C" w:rsidP="00DF3F5C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:rsidR="00DF3F5C" w:rsidRDefault="00DF3F5C" w:rsidP="00DF3F5C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DF3F5C" w:rsidTr="00DB41EC">
        <w:trPr>
          <w:jc w:val="center"/>
        </w:trPr>
        <w:tc>
          <w:tcPr>
            <w:tcW w:w="7727" w:type="dxa"/>
            <w:vAlign w:val="center"/>
          </w:tcPr>
          <w:p w:rsidR="00DF3F5C" w:rsidRDefault="00DF3F5C" w:rsidP="00DB41EC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:rsidR="00DF3F5C" w:rsidRDefault="00DF3F5C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Pr="00C97FE5">
              <w:rPr>
                <w:rFonts w:ascii="Arial" w:hAnsi="Arial" w:cs="Arial"/>
              </w:rPr>
              <w:t>Datos de identificación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Pr="00C97FE5">
              <w:rPr>
                <w:rFonts w:ascii="Arial" w:hAnsi="Arial" w:cs="Arial"/>
              </w:rPr>
              <w:t>Presentación de la guía pedagógica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Pr="00C97FE5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Pr="00C97FE5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Pr="00C97FE5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Pr="00C97FE5">
              <w:rPr>
                <w:rFonts w:ascii="Arial" w:hAnsi="Arial" w:cs="Arial"/>
              </w:rPr>
              <w:t>Contenidos de la unidad de aprendizaje</w:t>
            </w:r>
            <w:r>
              <w:rPr>
                <w:rFonts w:ascii="Arial" w:hAnsi="Arial" w:cs="Arial"/>
              </w:rPr>
              <w:t>,</w:t>
            </w:r>
            <w:r w:rsidRPr="00C97FE5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:rsidR="00DF3F5C" w:rsidRDefault="00C8085B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Pr="00C97FE5"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:rsidR="00DF3F5C" w:rsidRDefault="004D6B36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DF3F5C" w:rsidTr="00DB41EC">
        <w:trPr>
          <w:trHeight w:val="618"/>
          <w:jc w:val="center"/>
        </w:trPr>
        <w:tc>
          <w:tcPr>
            <w:tcW w:w="7727" w:type="dxa"/>
            <w:vAlign w:val="center"/>
          </w:tcPr>
          <w:p w:rsidR="00DF3F5C" w:rsidRPr="00C97FE5" w:rsidRDefault="00DF3F5C" w:rsidP="00DB41E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VIII. </w:t>
            </w:r>
            <w:r w:rsidRPr="00C97FE5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:rsidR="00DF3F5C" w:rsidRDefault="004D6B36" w:rsidP="00DB41E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</w:tbl>
    <w:p w:rsidR="00DF3F5C" w:rsidRDefault="00DF3F5C" w:rsidP="00DF3F5C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712A3" w:rsidRPr="00CC5105" w:rsidRDefault="00BA2789" w:rsidP="00E712A3">
      <w:p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="00E712A3" w:rsidRPr="00CC5105">
        <w:rPr>
          <w:rFonts w:ascii="Arial" w:hAnsi="Arial" w:cs="Arial"/>
          <w:b/>
        </w:rPr>
        <w:t>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E712A3" w:rsidRPr="00CC5105" w:rsidTr="00313C24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CC5105" w:rsidRDefault="00BD0AA8" w:rsidP="00BE2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Facultad de </w:t>
            </w:r>
            <w:r w:rsidR="00BE2EB3">
              <w:rPr>
                <w:rFonts w:ascii="Arial" w:hAnsi="Arial" w:cs="Arial"/>
                <w:b/>
              </w:rPr>
              <w:t>Ciencias Agrícolas</w:t>
            </w:r>
          </w:p>
        </w:tc>
      </w:tr>
      <w:tr w:rsidR="00E712A3" w:rsidRPr="00CC5105" w:rsidTr="00313C2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712A3" w:rsidRPr="00CC5105" w:rsidTr="00313C24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6C6516" w:rsidRDefault="00BE2EB3" w:rsidP="00ED25DF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de Ingeniero Agrónomo </w:t>
            </w:r>
            <w:r w:rsidR="00ED25DF">
              <w:rPr>
                <w:rFonts w:ascii="Arial" w:hAnsi="Arial" w:cs="Arial"/>
                <w:b/>
                <w:bCs/>
                <w:lang w:val="es-ES"/>
              </w:rPr>
              <w:t>Fitotecnista</w:t>
            </w:r>
          </w:p>
        </w:tc>
      </w:tr>
      <w:tr w:rsidR="00E712A3" w:rsidRPr="00CC5105" w:rsidTr="00313C2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712A3" w:rsidRPr="00CC5105" w:rsidTr="00313C24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CC5105" w:rsidRDefault="00912BC9" w:rsidP="009211B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Genotecnia</w:t>
            </w:r>
            <w:proofErr w:type="spellEnd"/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CC5105" w:rsidRDefault="00E712A3" w:rsidP="00A83E0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712A3" w:rsidRPr="00CC5105" w:rsidTr="00313C2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E712A3" w:rsidRPr="00CC5105" w:rsidRDefault="00E712A3" w:rsidP="00313C2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8D6972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DB41EC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912BC9" w:rsidRPr="0035193B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35193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Genética Vegetal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717F13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1A5C9C" w:rsidRDefault="00912BC9" w:rsidP="00912BC9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555EE8" w:rsidTr="00555EE8">
        <w:trPr>
          <w:trHeight w:val="70"/>
          <w:jc w:val="center"/>
        </w:trPr>
        <w:tc>
          <w:tcPr>
            <w:tcW w:w="397" w:type="dxa"/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555EE8" w:rsidRDefault="00912BC9" w:rsidP="00912BC9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555EE8" w:rsidRDefault="00912BC9" w:rsidP="00912BC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912BC9" w:rsidRPr="00555EE8" w:rsidRDefault="00912BC9" w:rsidP="00912BC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12BC9" w:rsidRPr="00CC5105" w:rsidTr="00555EE8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4090D" w:rsidRDefault="00912BC9" w:rsidP="00912BC9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555EE8" w:rsidTr="00DB41EC">
        <w:trPr>
          <w:trHeight w:val="70"/>
          <w:jc w:val="center"/>
        </w:trPr>
        <w:tc>
          <w:tcPr>
            <w:tcW w:w="397" w:type="dxa"/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555EE8" w:rsidRDefault="00912BC9" w:rsidP="00912BC9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:rsidR="00912BC9" w:rsidRPr="00555EE8" w:rsidRDefault="00912BC9" w:rsidP="00912BC9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555EE8" w:rsidRDefault="00912BC9" w:rsidP="00912BC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912BC9" w:rsidRPr="00555EE8" w:rsidRDefault="00912BC9" w:rsidP="00912BC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12BC9" w:rsidRPr="00CC5105" w:rsidTr="00DB41EC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555EE8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FF0000"/>
              </w:rPr>
            </w:pPr>
            <w:r w:rsidRPr="00012150">
              <w:rPr>
                <w:rFonts w:ascii="Arial" w:hAnsi="Arial" w:cs="Arial"/>
              </w:rPr>
              <w:t xml:space="preserve">Ingeniero Agrónomo </w:t>
            </w:r>
            <w:proofErr w:type="spellStart"/>
            <w:r w:rsidRPr="00012150">
              <w:rPr>
                <w:rFonts w:ascii="Arial" w:hAnsi="Arial" w:cs="Arial"/>
              </w:rPr>
              <w:t>Fitotecnista</w:t>
            </w:r>
            <w:proofErr w:type="spellEnd"/>
            <w:r w:rsidRPr="00012150">
              <w:rPr>
                <w:rFonts w:ascii="Arial" w:hAnsi="Arial" w:cs="Arial"/>
              </w:rPr>
              <w:t xml:space="preserve"> 2003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Genotecnia</w:t>
            </w:r>
            <w:proofErr w:type="spellEnd"/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</w:tr>
      <w:tr w:rsidR="00912BC9" w:rsidRPr="00CC5105" w:rsidTr="00313C24">
        <w:trPr>
          <w:trHeight w:val="60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912BC9" w:rsidRPr="00CC5105" w:rsidTr="00313C24">
        <w:trPr>
          <w:trHeight w:val="362"/>
          <w:jc w:val="center"/>
        </w:trPr>
        <w:tc>
          <w:tcPr>
            <w:tcW w:w="397" w:type="dxa"/>
            <w:vAlign w:val="center"/>
          </w:tcPr>
          <w:p w:rsidR="00912BC9" w:rsidRPr="00CC5105" w:rsidRDefault="00912BC9" w:rsidP="00912BC9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:rsidR="00912BC9" w:rsidRPr="00CC5105" w:rsidRDefault="00912BC9" w:rsidP="00912BC9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BC9" w:rsidRPr="00CC5105" w:rsidRDefault="00912BC9" w:rsidP="00912BC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A4B98" w:rsidRPr="00CC5105" w:rsidRDefault="00E712A3" w:rsidP="003A4B98">
      <w:pPr>
        <w:spacing w:after="120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br w:type="page"/>
      </w:r>
      <w:r w:rsidR="003A4B98">
        <w:rPr>
          <w:rFonts w:ascii="Arial" w:hAnsi="Arial" w:cs="Arial"/>
          <w:b/>
        </w:rPr>
        <w:lastRenderedPageBreak/>
        <w:t>II. Presentación de la guía pedagógica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4B98" w:rsidTr="00DB41EC">
        <w:tc>
          <w:tcPr>
            <w:tcW w:w="8978" w:type="dxa"/>
          </w:tcPr>
          <w:p w:rsidR="00B12DFA" w:rsidRDefault="00B12DFA" w:rsidP="00B12DFA">
            <w:pPr>
              <w:ind w:left="357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Conforme lo indica el Artículo 87 del Reglamento de Estudios Profesionales,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F417D">
              <w:rPr>
                <w:rFonts w:ascii="Arial" w:hAnsi="Arial" w:cs="Arial"/>
                <w:sz w:val="22"/>
                <w:szCs w:val="22"/>
              </w:rPr>
              <w:t>“la guía pedagógica es un documento que complementa al programa de estudios y que no tiene carácter normativo. Proporcionará recomendaciones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F417D">
              <w:rPr>
                <w:rFonts w:ascii="Arial" w:hAnsi="Arial" w:cs="Arial"/>
                <w:sz w:val="22"/>
                <w:szCs w:val="22"/>
              </w:rPr>
              <w:t xml:space="preserve">para la conducción del proceso de enseñanza aprendizaje. Su carácter indicativo otorgará autonomía al personal académico para la selección y empleo de los métodos, estrategias y recursos educativos que considere más apropiados para el logro de los objetivos. </w:t>
            </w:r>
          </w:p>
          <w:p w:rsidR="003A4B98" w:rsidRPr="00B12DFA" w:rsidRDefault="003A4B98" w:rsidP="00B12DFA">
            <w:pPr>
              <w:spacing w:before="60" w:after="60" w:line="276" w:lineRule="auto"/>
              <w:jc w:val="both"/>
              <w:rPr>
                <w:rFonts w:ascii="Arial" w:hAnsi="Arial" w:cs="Arial"/>
              </w:rPr>
            </w:pPr>
          </w:p>
          <w:p w:rsidR="00B12DFA" w:rsidRPr="00DF417D" w:rsidRDefault="00B12DFA" w:rsidP="00F27A8C">
            <w:pPr>
              <w:ind w:left="313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El diseño de esta guía  pedagógica responde al Modelo Educativo de</w:t>
            </w:r>
            <w:r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UAEMex</w:t>
            </w:r>
            <w:proofErr w:type="spellEnd"/>
            <w:r w:rsidRPr="00DF417D">
              <w:rPr>
                <w:rFonts w:ascii="Arial" w:hAnsi="Arial" w:cs="Arial"/>
                <w:sz w:val="22"/>
                <w:szCs w:val="22"/>
              </w:rPr>
              <w:t>, en el sentido de ofrecer un modelo de enseñanza centrado en el aprendizaje y en el desarrollo de habilidades, actitudes y valores que brinde a los estudiantes la posibilidad de desarro</w:t>
            </w:r>
            <w:r>
              <w:rPr>
                <w:rFonts w:ascii="Arial" w:hAnsi="Arial" w:cs="Arial"/>
                <w:sz w:val="22"/>
                <w:szCs w:val="22"/>
              </w:rPr>
              <w:t>llar sus capacidades para aprender.</w:t>
            </w:r>
          </w:p>
          <w:p w:rsidR="00B12DFA" w:rsidRPr="00DF417D" w:rsidRDefault="00B12DFA" w:rsidP="00B12DFA">
            <w:pPr>
              <w:ind w:left="313" w:firstLine="4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12DFA" w:rsidRPr="00DF417D" w:rsidRDefault="00B12DFA" w:rsidP="00F27A8C">
            <w:pPr>
              <w:ind w:left="313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 xml:space="preserve">El enfoque y los principios pedagógicos que guían </w:t>
            </w:r>
            <w:r>
              <w:rPr>
                <w:rFonts w:ascii="Arial" w:hAnsi="Arial" w:cs="Arial"/>
                <w:sz w:val="22"/>
                <w:szCs w:val="22"/>
              </w:rPr>
              <w:t xml:space="preserve">los </w:t>
            </w:r>
            <w:r w:rsidRPr="00DF417D">
              <w:rPr>
                <w:rFonts w:ascii="Arial" w:hAnsi="Arial" w:cs="Arial"/>
                <w:sz w:val="22"/>
                <w:szCs w:val="22"/>
              </w:rPr>
              <w:t>proceso de enseñanza aprendizaje de</w:t>
            </w:r>
            <w:r w:rsidR="00AD0FA6">
              <w:rPr>
                <w:rFonts w:ascii="Arial" w:hAnsi="Arial" w:cs="Arial"/>
                <w:sz w:val="22"/>
                <w:szCs w:val="22"/>
              </w:rPr>
              <w:t xml:space="preserve"> la Unidad de Aprendizaje </w:t>
            </w:r>
            <w:proofErr w:type="spellStart"/>
            <w:r w:rsidR="00AD0FA6">
              <w:rPr>
                <w:rFonts w:ascii="Arial" w:hAnsi="Arial" w:cs="Arial"/>
                <w:sz w:val="22"/>
                <w:szCs w:val="22"/>
              </w:rPr>
              <w:t>Genotecnia</w:t>
            </w:r>
            <w:proofErr w:type="spellEnd"/>
            <w:r w:rsidRPr="00DF417D">
              <w:rPr>
                <w:rFonts w:ascii="Arial" w:hAnsi="Arial" w:cs="Arial"/>
                <w:sz w:val="22"/>
                <w:szCs w:val="22"/>
              </w:rPr>
              <w:t>, tienen como referente la corriente constructivista del aprendizaje y la enseñanza, según la cual el aprendizaje es un proceso constructivo interno que realiza la persona que aprende a partir de su actividad interna y externa y, por intermediación de un facilitador que propicia diversas situaciones de aprendizaje para facilitar la construcción de aprendizajes significativos contextualizando el conocimiento.</w:t>
            </w:r>
          </w:p>
          <w:p w:rsidR="00F95C89" w:rsidRDefault="00F95C89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12DFA" w:rsidRPr="00DF417D" w:rsidRDefault="00B12DFA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Por tanto la selección de métodos, estrategias y recursos de enseñanza aprendizaje está enfocada a cumplir los siguientes principios:</w:t>
            </w:r>
          </w:p>
          <w:p w:rsidR="00B12DFA" w:rsidRPr="00DF417D" w:rsidRDefault="00B12DFA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El uso de estrategias motivacionales para influir positivamente en la disposición de aprendizaje de los estudiantes.</w:t>
            </w:r>
          </w:p>
          <w:p w:rsidR="00B12DFA" w:rsidRPr="00DF417D" w:rsidRDefault="00B12DFA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 xml:space="preserve">La activación de los conocimientos previos de los estudiantes a fin de vincular lo que ya sabe con lo nuevo que va a aprender. </w:t>
            </w:r>
          </w:p>
          <w:p w:rsidR="00B12DFA" w:rsidRPr="00DF417D" w:rsidRDefault="00B12DFA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Proponer diversas actividades de aprendizaje que brinden al estudiante diferentes oportunidades de aprendizaje y representación del contenido.</w:t>
            </w:r>
          </w:p>
          <w:p w:rsidR="00B12DFA" w:rsidRDefault="00B12DFA" w:rsidP="00B12D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417D">
              <w:rPr>
                <w:rFonts w:ascii="Arial" w:hAnsi="Arial" w:cs="Arial"/>
                <w:sz w:val="22"/>
                <w:szCs w:val="22"/>
              </w:rPr>
              <w:t>•</w:t>
            </w:r>
            <w:r w:rsidRPr="00DF417D">
              <w:rPr>
                <w:rFonts w:ascii="Arial" w:hAnsi="Arial" w:cs="Arial"/>
                <w:sz w:val="22"/>
                <w:szCs w:val="22"/>
              </w:rPr>
              <w:tab/>
              <w:t>Favorecer la contextualización de los contenidos de aprendizaje mediante la realización de actividades prácticas, investigativas y cre</w:t>
            </w:r>
            <w:r>
              <w:rPr>
                <w:rFonts w:ascii="Arial" w:hAnsi="Arial" w:cs="Arial"/>
                <w:sz w:val="22"/>
                <w:szCs w:val="22"/>
              </w:rPr>
              <w:t>ativas.</w:t>
            </w:r>
          </w:p>
          <w:p w:rsidR="003A4B98" w:rsidRPr="00B12DFA" w:rsidRDefault="003A4B98" w:rsidP="00DB41EC">
            <w:pPr>
              <w:spacing w:before="60" w:after="60"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12DFA" w:rsidRPr="00AD0FA6" w:rsidRDefault="00AD0FA6" w:rsidP="00AD0FA6">
            <w:pPr>
              <w:spacing w:before="60" w:after="60"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0FA6">
              <w:rPr>
                <w:rFonts w:ascii="Arial" w:hAnsi="Arial" w:cs="Arial"/>
                <w:sz w:val="22"/>
                <w:szCs w:val="22"/>
              </w:rPr>
              <w:t xml:space="preserve">El diseño de la guía pedagógica de la Unidad de Aprendizaje </w:t>
            </w:r>
            <w:proofErr w:type="spellStart"/>
            <w:r w:rsidRPr="00AD0FA6">
              <w:rPr>
                <w:rFonts w:ascii="Arial" w:hAnsi="Arial" w:cs="Arial"/>
                <w:sz w:val="22"/>
                <w:szCs w:val="22"/>
              </w:rPr>
              <w:t>Genotecnia</w:t>
            </w:r>
            <w:proofErr w:type="spellEnd"/>
            <w:r w:rsidRPr="00AD0FA6">
              <w:rPr>
                <w:rFonts w:ascii="Arial" w:hAnsi="Arial" w:cs="Arial"/>
                <w:sz w:val="22"/>
                <w:szCs w:val="22"/>
              </w:rPr>
              <w:t xml:space="preserve"> permitirá al alumno conocer la teoría y los métodos de mejoramiento de plantas </w:t>
            </w:r>
            <w:proofErr w:type="spellStart"/>
            <w:r w:rsidRPr="00AD0FA6">
              <w:rPr>
                <w:rFonts w:ascii="Arial" w:hAnsi="Arial" w:cs="Arial"/>
                <w:sz w:val="22"/>
                <w:szCs w:val="22"/>
              </w:rPr>
              <w:t>alógamas</w:t>
            </w:r>
            <w:proofErr w:type="spellEnd"/>
            <w:r w:rsidRPr="00AD0FA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D0FA6">
              <w:rPr>
                <w:rFonts w:ascii="Arial" w:hAnsi="Arial" w:cs="Arial"/>
                <w:sz w:val="22"/>
                <w:szCs w:val="22"/>
              </w:rPr>
              <w:t>autógamas</w:t>
            </w:r>
            <w:proofErr w:type="spellEnd"/>
            <w:r w:rsidRPr="00AD0FA6">
              <w:rPr>
                <w:rFonts w:ascii="Arial" w:hAnsi="Arial" w:cs="Arial"/>
                <w:sz w:val="22"/>
                <w:szCs w:val="22"/>
              </w:rPr>
              <w:t xml:space="preserve"> y de propagación vegetativa, así como la normatividad vigente en relación con la obtención de nuevas variedades de plantas. Los métodos y estrategias utilizadas para el aprendizaje aseguran la participación de los alumnos y el aprender haciendo para asegurar un nivel competitivo en el mercado de trabajo. </w:t>
            </w:r>
          </w:p>
          <w:p w:rsidR="00B12DFA" w:rsidRPr="00E90683" w:rsidRDefault="00B12DFA" w:rsidP="00DB41EC">
            <w:pPr>
              <w:spacing w:before="60" w:after="60" w:line="276" w:lineRule="auto"/>
              <w:ind w:left="0" w:firstLine="0"/>
              <w:jc w:val="both"/>
              <w:rPr>
                <w:rFonts w:ascii="Arial" w:hAnsi="Arial" w:cs="Arial"/>
              </w:rPr>
            </w:pPr>
          </w:p>
        </w:tc>
      </w:tr>
    </w:tbl>
    <w:p w:rsidR="003A4B98" w:rsidRDefault="003A4B98" w:rsidP="003A4B98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F27A8C" w:rsidRDefault="00F27A8C" w:rsidP="003A4B98">
      <w:pPr>
        <w:spacing w:after="120"/>
        <w:rPr>
          <w:rFonts w:ascii="Arial" w:hAnsi="Arial" w:cs="Arial"/>
          <w:bCs/>
        </w:rPr>
      </w:pPr>
    </w:p>
    <w:p w:rsidR="00F27A8C" w:rsidRDefault="00F27A8C" w:rsidP="003A4B98">
      <w:pPr>
        <w:spacing w:after="120"/>
        <w:rPr>
          <w:rFonts w:ascii="Arial" w:hAnsi="Arial" w:cs="Arial"/>
          <w:bCs/>
        </w:rPr>
      </w:pPr>
    </w:p>
    <w:p w:rsidR="00F27A8C" w:rsidRDefault="00F27A8C" w:rsidP="003A4B98">
      <w:pPr>
        <w:spacing w:after="120"/>
        <w:rPr>
          <w:rFonts w:ascii="Arial" w:hAnsi="Arial" w:cs="Arial"/>
          <w:bCs/>
        </w:rPr>
      </w:pPr>
    </w:p>
    <w:p w:rsidR="00AD0FA6" w:rsidRDefault="00AD0FA6" w:rsidP="003A4B98">
      <w:pPr>
        <w:spacing w:after="120"/>
        <w:rPr>
          <w:rFonts w:ascii="Arial" w:hAnsi="Arial" w:cs="Arial"/>
          <w:bCs/>
        </w:rPr>
      </w:pPr>
    </w:p>
    <w:p w:rsidR="00B21B2C" w:rsidRDefault="00B21B2C" w:rsidP="003A4B98">
      <w:pPr>
        <w:spacing w:after="120"/>
        <w:rPr>
          <w:rFonts w:ascii="Arial" w:hAnsi="Arial" w:cs="Arial"/>
          <w:bCs/>
        </w:rPr>
      </w:pPr>
      <w:r w:rsidRPr="00CC5105">
        <w:rPr>
          <w:rFonts w:ascii="Arial" w:hAnsi="Arial" w:cs="Arial"/>
          <w:b/>
        </w:rPr>
        <w:t>III. Ubicación de la unidad de aprendizaje en el mapa curricular</w:t>
      </w:r>
    </w:p>
    <w:tbl>
      <w:tblPr>
        <w:tblW w:w="8854" w:type="dxa"/>
        <w:tblLayout w:type="fixed"/>
        <w:tblLook w:val="01E0" w:firstRow="1" w:lastRow="1" w:firstColumn="1" w:lastColumn="1" w:noHBand="0" w:noVBand="0"/>
      </w:tblPr>
      <w:tblGrid>
        <w:gridCol w:w="2702"/>
        <w:gridCol w:w="6152"/>
      </w:tblGrid>
      <w:tr w:rsidR="00E712A3" w:rsidRPr="00CC5105" w:rsidTr="0059004B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C367CD" w:rsidRDefault="00AD0FA6" w:rsidP="00313C2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Sustantivo</w:t>
            </w:r>
          </w:p>
        </w:tc>
      </w:tr>
      <w:tr w:rsidR="00E712A3" w:rsidRPr="00CC5105" w:rsidTr="0059004B">
        <w:trPr>
          <w:trHeight w:val="60"/>
        </w:trPr>
        <w:tc>
          <w:tcPr>
            <w:tcW w:w="2702" w:type="dxa"/>
            <w:vAlign w:val="center"/>
          </w:tcPr>
          <w:p w:rsidR="00E712A3" w:rsidRPr="00CC5105" w:rsidRDefault="00E712A3" w:rsidP="00313C2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:rsidR="00E712A3" w:rsidRPr="00CC5105" w:rsidRDefault="00E712A3" w:rsidP="00313C2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712A3" w:rsidRPr="00CC5105" w:rsidTr="0059004B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FB5597" w:rsidRDefault="00AD0FA6" w:rsidP="00313C2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Producción Agropecuaria</w:t>
            </w:r>
          </w:p>
        </w:tc>
      </w:tr>
      <w:tr w:rsidR="00E712A3" w:rsidRPr="00CC5105" w:rsidTr="0059004B">
        <w:trPr>
          <w:trHeight w:val="60"/>
        </w:trPr>
        <w:tc>
          <w:tcPr>
            <w:tcW w:w="2702" w:type="dxa"/>
            <w:vAlign w:val="center"/>
          </w:tcPr>
          <w:p w:rsidR="00E712A3" w:rsidRPr="00CC5105" w:rsidRDefault="00E712A3" w:rsidP="00313C2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12A3" w:rsidRPr="00CC5105" w:rsidRDefault="00E712A3" w:rsidP="00313C2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712A3" w:rsidRPr="00CC5105" w:rsidTr="0059004B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:rsidR="00E712A3" w:rsidRPr="00CC5105" w:rsidRDefault="00E712A3" w:rsidP="00313C2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2A3" w:rsidRPr="00C367CD" w:rsidRDefault="00AD0FA6" w:rsidP="00313C2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Obligatoria</w:t>
            </w:r>
          </w:p>
        </w:tc>
      </w:tr>
    </w:tbl>
    <w:p w:rsidR="00BE2EB3" w:rsidRDefault="00BE2EB3" w:rsidP="00E712A3">
      <w:pPr>
        <w:spacing w:before="120" w:after="120"/>
        <w:jc w:val="both"/>
        <w:rPr>
          <w:rFonts w:ascii="Arial" w:hAnsi="Arial" w:cs="Arial"/>
          <w:b/>
        </w:rPr>
      </w:pP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 xml:space="preserve">IV. Objetivos de la formación profesional. </w:t>
      </w: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</w:p>
    <w:p w:rsidR="006C0242" w:rsidRPr="006C0242" w:rsidRDefault="006C0242" w:rsidP="006C0242">
      <w:pPr>
        <w:pStyle w:val="Default"/>
        <w:spacing w:before="120" w:line="360" w:lineRule="auto"/>
        <w:contextualSpacing/>
      </w:pPr>
      <w:r w:rsidRPr="006C0242">
        <w:t xml:space="preserve">Formar Ingenieros Agrónomos Fitotecnistas con alto sentido de responsabilidad, vocación de servicio, y con competencias para: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Analizar y proponer alternativas de solución a la problemática limitante de la producción, abasto, distribución y comercialización de productos.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Participar en la solución de los problemas técnicos, económicos y sociales inherentes al sector agropecuario.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Contribuir en la producción de alimentos y seguridad alimentaria nacional.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Fomentar la innovación y desarrollo tecnológico en la producción agropecuaria del país.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Investigar y evaluar el potencial genético de las diferentes especies vegetales de interés económico para eficientar los sistemas de producción agropecuaria.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Intervenir en el manejo, conservación y protección de los recursos naturales y en la mitigación de los efectos ambientales del cambio climático global.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Proponer programas de extensión y vinculación con el sector agropecuario para mejorar el nivel socioeconómico y cultural en el medio rural.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Participar en la toma de decisiones en las organizaciones públicas, privadas y sociales vinculadas con el sector agropecuario.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Administrar con eficiencia y eficacia los recursos limitados e ilimitados de los sistemas de producción agropecuarios en las micro, pequeña y medianas empresas, instituciones y organizaciones agropecuarias y agroindustriales de los sectores público, privado y social. </w:t>
      </w:r>
    </w:p>
    <w:p w:rsidR="006C0242" w:rsidRDefault="006C0242" w:rsidP="006C0242">
      <w:pPr>
        <w:pStyle w:val="Default"/>
        <w:numPr>
          <w:ilvl w:val="0"/>
          <w:numId w:val="20"/>
        </w:numPr>
        <w:spacing w:before="120"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Promover una cultura de investigación y desarrollo en la ciencia y tecnología para el beneficio del productor agropecuario mediante técnicas y estrategias acordes al </w:t>
      </w:r>
      <w:r>
        <w:rPr>
          <w:sz w:val="22"/>
          <w:szCs w:val="22"/>
        </w:rPr>
        <w:lastRenderedPageBreak/>
        <w:t xml:space="preserve">hábitat de la zona para propiciar la permanencia y el arraigo del productor agropecuario. </w:t>
      </w:r>
    </w:p>
    <w:p w:rsidR="006C0242" w:rsidRDefault="006C0242" w:rsidP="00BA6A72">
      <w:pPr>
        <w:spacing w:before="120" w:after="120"/>
        <w:jc w:val="both"/>
        <w:rPr>
          <w:rFonts w:ascii="Arial" w:hAnsi="Arial" w:cs="Arial"/>
          <w:b/>
        </w:rPr>
      </w:pPr>
    </w:p>
    <w:p w:rsidR="00BA6A72" w:rsidRDefault="00E712A3" w:rsidP="00BA6A72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núcleo de formación:</w:t>
      </w:r>
      <w:r w:rsidR="005A2E62">
        <w:rPr>
          <w:rFonts w:ascii="Arial" w:hAnsi="Arial" w:cs="Arial"/>
        </w:rPr>
        <w:t xml:space="preserve"> </w:t>
      </w:r>
    </w:p>
    <w:p w:rsidR="00BA6A72" w:rsidRDefault="00BA6A72" w:rsidP="00C4090D">
      <w:pPr>
        <w:spacing w:before="120" w:after="12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BA6A72">
        <w:rPr>
          <w:rFonts w:ascii="Arial" w:hAnsi="Arial" w:cs="Arial"/>
        </w:rPr>
        <w:t>esarrollará en el alumno el dominio teórico, metodológico y axiológico del campo de conocimiento</w:t>
      </w:r>
      <w:r>
        <w:rPr>
          <w:rFonts w:ascii="Arial" w:hAnsi="Arial" w:cs="Arial"/>
        </w:rPr>
        <w:t xml:space="preserve"> donde se inserta la profesión.</w:t>
      </w:r>
    </w:p>
    <w:p w:rsidR="00BA6A72" w:rsidRPr="00BA6A72" w:rsidRDefault="00BA6A72" w:rsidP="00C4090D">
      <w:pPr>
        <w:spacing w:before="120" w:after="120" w:line="360" w:lineRule="auto"/>
        <w:contextualSpacing/>
        <w:jc w:val="both"/>
        <w:rPr>
          <w:rFonts w:ascii="Arial" w:hAnsi="Arial" w:cs="Arial"/>
        </w:rPr>
      </w:pPr>
      <w:r w:rsidRPr="00BA6A72">
        <w:rPr>
          <w:rFonts w:ascii="Arial" w:hAnsi="Arial" w:cs="Arial"/>
        </w:rPr>
        <w:t>Comprenderá unidades de aprendizaje sobre los conocimientos, habilidades y actitudes necesarias para dominar los procesos, métodos y técnicas de trabajo; los principios disciplinares y metodológicos subyacentes; y la elaboración o preparación del trabajo que permita la presentación de la evaluación profesional.</w:t>
      </w:r>
    </w:p>
    <w:p w:rsidR="0053260F" w:rsidRPr="00BA6A72" w:rsidRDefault="0053260F" w:rsidP="00BA6A72">
      <w:pPr>
        <w:spacing w:before="120" w:after="120"/>
        <w:jc w:val="both"/>
        <w:rPr>
          <w:rFonts w:ascii="Arial" w:hAnsi="Arial" w:cs="Arial"/>
        </w:rPr>
      </w:pP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área curricular o disciplinaria:</w:t>
      </w:r>
      <w:r w:rsidR="000F225E">
        <w:rPr>
          <w:rFonts w:ascii="Arial" w:hAnsi="Arial" w:cs="Arial"/>
          <w:b/>
        </w:rPr>
        <w:t xml:space="preserve"> 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Estudiar la biología de los principales organismos y microorganismos que afectan los cultivos, su control y posible erradicación con un método integral de protección.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Usar los conocimientos de fisiología vegetal en el manejo de las variables agronómicas que determinan el rendimiento de las cosechas, su conservación y almacenamiento.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Explicar los conocimientos de los principios de herencia y variación, así como su relación con el medio ambiente en la aplicación del mejoramiento genético.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Usar los métodos de mejoramiento genético tanto en el rescate y protección de los recursos genéticos naturales con potencial económico, como en el resguardo de los ya mejorados.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Analizar y valorar la importancia del desempeño profesional en la producción agrícola bajo distintos sistemas (intensivos, extensivos, orgánicos, hidropónicos, sustentable, etc.), con un enfoque integral y consciente de la conservación del ambiente, así como su papel en la producción y comercialización de alimentos en los niveles regional, nacional e internacional.</w:t>
      </w:r>
    </w:p>
    <w:p w:rsidR="00074040" w:rsidRPr="00266D1D" w:rsidRDefault="00074040" w:rsidP="00074040">
      <w:pPr>
        <w:pStyle w:val="Prrafodelista"/>
        <w:numPr>
          <w:ilvl w:val="0"/>
          <w:numId w:val="2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66D1D">
        <w:rPr>
          <w:rFonts w:ascii="Arial" w:hAnsi="Arial" w:cs="Arial"/>
          <w:sz w:val="22"/>
          <w:szCs w:val="22"/>
        </w:rPr>
        <w:t>Integrar los conocimientos adquiridos, en los ámbitos de desempeño profesional de la disciplina, a través de la UA integrativa profesional y de la práctica profesional.</w:t>
      </w:r>
    </w:p>
    <w:p w:rsidR="00D0753D" w:rsidRDefault="00D0753D" w:rsidP="00C4090D">
      <w:pPr>
        <w:spacing w:before="120" w:after="120" w:line="360" w:lineRule="auto"/>
        <w:contextualSpacing/>
        <w:jc w:val="both"/>
        <w:rPr>
          <w:rFonts w:ascii="Arial" w:hAnsi="Arial" w:cs="Arial"/>
          <w:b/>
        </w:rPr>
      </w:pP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:rsidR="00074040" w:rsidRPr="00653AE9" w:rsidRDefault="00074040" w:rsidP="00074040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  <w:lang w:eastAsia="es-MX"/>
        </w:rPr>
        <w:t>Usar</w:t>
      </w:r>
      <w:r w:rsidRPr="00842453">
        <w:rPr>
          <w:rFonts w:ascii="Arial" w:hAnsi="Arial" w:cs="Arial"/>
          <w:color w:val="000000"/>
          <w:lang w:val="x-none" w:eastAsia="es-MX"/>
        </w:rPr>
        <w:t xml:space="preserve"> los métodos de mejoramiento genético en el rescate y protección de recursos</w:t>
      </w:r>
      <w:r>
        <w:rPr>
          <w:rFonts w:ascii="Arial" w:hAnsi="Arial" w:cs="Arial"/>
          <w:color w:val="000000"/>
          <w:lang w:eastAsia="es-MX"/>
        </w:rPr>
        <w:t xml:space="preserve"> </w:t>
      </w:r>
      <w:r w:rsidRPr="00842453">
        <w:rPr>
          <w:rFonts w:ascii="Arial" w:hAnsi="Arial" w:cs="Arial"/>
          <w:color w:val="000000"/>
          <w:lang w:val="x-none" w:eastAsia="es-MX"/>
        </w:rPr>
        <w:t>naturales con potencial agronómico</w:t>
      </w:r>
      <w:r>
        <w:rPr>
          <w:rFonts w:ascii="Arial" w:hAnsi="Arial" w:cs="Arial"/>
          <w:color w:val="000000"/>
          <w:lang w:eastAsia="es-MX"/>
        </w:rPr>
        <w:t>.</w:t>
      </w:r>
    </w:p>
    <w:p w:rsidR="00074040" w:rsidRDefault="00074040" w:rsidP="00C4090D">
      <w:pPr>
        <w:spacing w:before="120" w:after="120" w:line="360" w:lineRule="auto"/>
        <w:contextualSpacing/>
        <w:jc w:val="both"/>
        <w:rPr>
          <w:rFonts w:ascii="Arial" w:hAnsi="Arial" w:cs="Arial"/>
          <w:b/>
        </w:rPr>
      </w:pPr>
    </w:p>
    <w:p w:rsidR="003A4B98" w:rsidRPr="003A4B98" w:rsidRDefault="003A4B98" w:rsidP="00C4090D">
      <w:pPr>
        <w:spacing w:before="120" w:after="120" w:line="360" w:lineRule="auto"/>
        <w:contextualSpacing/>
        <w:jc w:val="both"/>
        <w:rPr>
          <w:rFonts w:ascii="Arial" w:hAnsi="Arial" w:cs="Arial"/>
        </w:rPr>
      </w:pPr>
    </w:p>
    <w:p w:rsidR="003A4B98" w:rsidRPr="00CC5105" w:rsidRDefault="003A4B98" w:rsidP="003A4B98">
      <w:pPr>
        <w:spacing w:before="120" w:after="120"/>
        <w:jc w:val="both"/>
        <w:rPr>
          <w:rFonts w:ascii="Arial" w:hAnsi="Arial" w:cs="Arial"/>
          <w:b/>
        </w:rPr>
      </w:pPr>
      <w:r w:rsidRPr="00C859EA">
        <w:rPr>
          <w:rFonts w:ascii="Arial" w:hAnsi="Arial" w:cs="Arial"/>
          <w:b/>
        </w:rPr>
        <w:lastRenderedPageBreak/>
        <w:t>VI. Contenidos de la unidad de aprendizaje, y su organización.</w:t>
      </w: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76"/>
        <w:gridCol w:w="1475"/>
        <w:gridCol w:w="2952"/>
      </w:tblGrid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C859EA" w:rsidRPr="001B6072" w:rsidRDefault="00C859EA" w:rsidP="00C859E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Unidad 1. </w:t>
            </w:r>
            <w:r w:rsidRPr="00FA1B5B">
              <w:rPr>
                <w:rFonts w:ascii="Arial" w:hAnsi="Arial" w:cs="Arial"/>
                <w:sz w:val="22"/>
                <w:szCs w:val="22"/>
              </w:rPr>
              <w:t xml:space="preserve">Introducción </w:t>
            </w:r>
            <w:r>
              <w:rPr>
                <w:rFonts w:ascii="Arial" w:hAnsi="Arial" w:cs="Arial"/>
                <w:sz w:val="22"/>
                <w:szCs w:val="22"/>
              </w:rPr>
              <w:t>al mejoramiento genético de plantas</w:t>
            </w:r>
            <w:r w:rsidRPr="00FA1B5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C859EA" w:rsidRPr="001B6072" w:rsidRDefault="00C859EA" w:rsidP="00C859EA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Reconocer y relacionar los conceptos básicos de genética vegetal, fisiología de las plantas y agroecología que permitan el planteamiento e integración de los métodos de mejoramiento en plantas.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C859EA" w:rsidRPr="001B6072" w:rsidRDefault="00C859EA" w:rsidP="00C859E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C859EA" w:rsidRPr="007E02E5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1.1.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Características de la producción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agrícola e importancia de las variedades nativas, criollas y mejoradas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C859EA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1.2. </w:t>
            </w:r>
            <w:r w:rsidR="00E866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Poblaciones fundamentales en el mejoramiento genético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de plantas.</w:t>
            </w:r>
          </w:p>
          <w:p w:rsidR="00C859EA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1.3. </w:t>
            </w:r>
            <w:r w:rsidR="00E462C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P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lanteamiento de objetivos realistas en el mejoramiento genético de plantas.</w:t>
            </w:r>
          </w:p>
          <w:p w:rsidR="00C859EA" w:rsidRPr="007E02E5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1.4.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Bases conceptuales del mejoramiento</w:t>
            </w:r>
            <w:r w:rsidR="00F048DE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</w:p>
          <w:p w:rsidR="00C859EA" w:rsidRPr="007E02E5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1.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4.1.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Genéticas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C859EA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1.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.2. Fisiológicas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</w:p>
          <w:p w:rsidR="00C859EA" w:rsidRPr="007E02E5" w:rsidRDefault="00C859EA" w:rsidP="00C859EA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1.4.3. Morfológicas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C859EA" w:rsidRPr="003A4B98" w:rsidRDefault="00C859EA" w:rsidP="000A53E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          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1.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4.4</w:t>
            </w:r>
            <w:r w:rsidRPr="007E02E5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  <w:r w:rsidR="000A53E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Ambientales e interacción genotipo ambiente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C859EA" w:rsidRPr="001B6072" w:rsidRDefault="00C859EA" w:rsidP="00C859E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0D1FA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DB41EC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</w:t>
            </w:r>
          </w:p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Verbalístico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lógico, comparativo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Expositiva, demostrativa, encuadre.</w:t>
            </w:r>
          </w:p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</w:t>
            </w:r>
          </w:p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Cuestionario, cuadro comparativo, elaboración de un collage, investigación documental. </w:t>
            </w:r>
          </w:p>
          <w:p w:rsidR="00DB41EC" w:rsidRPr="00266D1D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 (uso docente)</w:t>
            </w:r>
          </w:p>
          <w:p w:rsidR="00DB41EC" w:rsidRPr="00266D1D" w:rsidRDefault="00DB41EC" w:rsidP="00DB41EC">
            <w:pPr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hAnsi="Arial" w:cs="Arial"/>
                <w:sz w:val="22"/>
                <w:szCs w:val="22"/>
              </w:rPr>
              <w:t>Pintarrón</w:t>
            </w:r>
            <w:proofErr w:type="spellEnd"/>
            <w:r w:rsidRPr="00266D1D">
              <w:rPr>
                <w:rFonts w:ascii="Arial" w:hAnsi="Arial" w:cs="Arial"/>
                <w:sz w:val="22"/>
                <w:szCs w:val="22"/>
              </w:rPr>
              <w:t>, plumones, proyector, diapositivas, internet, artículos científicos y literatura de referencia.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C859EA" w:rsidRPr="000D1FA5" w:rsidRDefault="00C859EA" w:rsidP="00C859EA">
            <w:pPr>
              <w:spacing w:before="60" w:after="60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2951" w:type="dxa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C859EA" w:rsidRPr="00B53F98" w:rsidTr="00DB41EC">
        <w:trPr>
          <w:trHeight w:val="362"/>
          <w:jc w:val="center"/>
        </w:trPr>
        <w:tc>
          <w:tcPr>
            <w:tcW w:w="2951" w:type="dxa"/>
            <w:vAlign w:val="center"/>
          </w:tcPr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Integración grupal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</w:p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Dinámica grupal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El docente se presenta ante el grupo y aplica una dinámica que promueva la integración.</w:t>
            </w:r>
          </w:p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Presentación del programa</w:t>
            </w:r>
          </w:p>
          <w:p w:rsidR="008C0B72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Encuadre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. Se presentan los objetivos de la unidad de aprendizaje, la secuencia de contenidos, la forma de 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trabajo y los criterios de evaluación.</w:t>
            </w:r>
          </w:p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A1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Revisar el programa, presentar dudas, señalar inquietudes y establecer acuerdos con el docente.</w:t>
            </w:r>
          </w:p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>Identificar conocimientos previos</w:t>
            </w:r>
          </w:p>
          <w:p w:rsidR="00DB41EC" w:rsidRPr="00266D1D" w:rsidRDefault="00DB41EC" w:rsidP="00DB41EC">
            <w:pPr>
              <w:spacing w:after="160" w:line="259" w:lineRule="auto"/>
              <w:jc w:val="both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Evaluación diagnóstica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>. El docente aplicará un cuestionario exploratorio que permita determinar el nivel de conocimientos previos que el grupo tenga.</w:t>
            </w:r>
          </w:p>
          <w:p w:rsidR="00C859EA" w:rsidRPr="00B53F98" w:rsidRDefault="00DB41EC" w:rsidP="00DB41EC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A2.</w:t>
            </w:r>
            <w:r w:rsidRPr="00266D1D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Resolver el cuestionario de exploración.</w:t>
            </w:r>
          </w:p>
        </w:tc>
        <w:tc>
          <w:tcPr>
            <w:tcW w:w="2951" w:type="dxa"/>
            <w:gridSpan w:val="2"/>
            <w:vAlign w:val="center"/>
          </w:tcPr>
          <w:p w:rsidR="00DB41EC" w:rsidRPr="00266D1D" w:rsidRDefault="00DB41EC" w:rsidP="00DB41EC">
            <w:pPr>
              <w:pStyle w:val="Prrafodelista"/>
              <w:numPr>
                <w:ilvl w:val="1"/>
                <w:numId w:val="23"/>
              </w:numPr>
              <w:spacing w:before="60" w:after="6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Caract</w:t>
            </w:r>
            <w:r w:rsidRPr="007E02E5">
              <w:rPr>
                <w:rFonts w:ascii="Arial" w:hAnsi="Arial" w:cs="Arial"/>
                <w:sz w:val="22"/>
                <w:szCs w:val="22"/>
                <w:lang w:val="es-ES" w:eastAsia="en-US"/>
              </w:rPr>
              <w:t xml:space="preserve">erísticas de la producción </w:t>
            </w: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agrícola e importancia de las variedades nativas, criollas y mejoradas</w:t>
            </w:r>
          </w:p>
          <w:p w:rsidR="00DB41EC" w:rsidRPr="00266D1D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Estadísticas nacionales e internacionales en relación con la generación de nuevos cultivares</w:t>
            </w:r>
            <w:r w:rsidR="00BE4C49">
              <w:rPr>
                <w:rFonts w:ascii="Arial" w:hAnsi="Arial" w:cs="Arial"/>
                <w:sz w:val="22"/>
                <w:szCs w:val="22"/>
              </w:rPr>
              <w:t xml:space="preserve"> y con el uso de variedades nativas o criollas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BE4C4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B41EC" w:rsidRPr="00266D1D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A3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. Realizar investigación documental </w:t>
            </w:r>
            <w:r w:rsidR="00BE4C49">
              <w:rPr>
                <w:rFonts w:ascii="Arial" w:hAnsi="Arial" w:cs="Arial"/>
                <w:sz w:val="22"/>
                <w:szCs w:val="22"/>
              </w:rPr>
              <w:t xml:space="preserve">(Catálogo Nacional de Variedades </w:t>
            </w:r>
            <w:r w:rsidR="00BE4C49">
              <w:rPr>
                <w:rFonts w:ascii="Arial" w:hAnsi="Arial" w:cs="Arial"/>
                <w:sz w:val="22"/>
                <w:szCs w:val="22"/>
              </w:rPr>
              <w:lastRenderedPageBreak/>
              <w:t>Vegetales,</w:t>
            </w:r>
            <w:r w:rsidR="00E866AD">
              <w:rPr>
                <w:rFonts w:ascii="Arial" w:hAnsi="Arial" w:cs="Arial"/>
                <w:sz w:val="22"/>
                <w:szCs w:val="22"/>
              </w:rPr>
              <w:t xml:space="preserve"> FAO,</w:t>
            </w:r>
            <w:r w:rsidR="00BE4C49">
              <w:rPr>
                <w:rFonts w:ascii="Arial" w:hAnsi="Arial" w:cs="Arial"/>
                <w:sz w:val="22"/>
                <w:szCs w:val="22"/>
              </w:rPr>
              <w:t xml:space="preserve"> FAO</w:t>
            </w:r>
            <w:r w:rsidR="00E866AD">
              <w:rPr>
                <w:rFonts w:ascii="Arial" w:hAnsi="Arial" w:cs="Arial"/>
                <w:sz w:val="22"/>
                <w:szCs w:val="22"/>
              </w:rPr>
              <w:t>STAT</w:t>
            </w:r>
            <w:r w:rsidR="00BE4C49">
              <w:rPr>
                <w:rFonts w:ascii="Arial" w:hAnsi="Arial" w:cs="Arial"/>
                <w:sz w:val="22"/>
                <w:szCs w:val="22"/>
              </w:rPr>
              <w:t xml:space="preserve">, SIAP). </w:t>
            </w:r>
          </w:p>
          <w:p w:rsidR="00DB41EC" w:rsidRPr="00266D1D" w:rsidRDefault="003411D2" w:rsidP="00DB41EC">
            <w:pPr>
              <w:pStyle w:val="Prrafodelista"/>
              <w:numPr>
                <w:ilvl w:val="1"/>
                <w:numId w:val="23"/>
              </w:numPr>
              <w:spacing w:before="60" w:after="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Poblaciones </w:t>
            </w: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fundamentales en el mejoramiento genético de plantas.</w:t>
            </w:r>
          </w:p>
          <w:p w:rsidR="00DB41EC" w:rsidRPr="00266D1D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3411D2">
              <w:rPr>
                <w:rFonts w:ascii="Arial" w:hAnsi="Arial" w:cs="Arial"/>
                <w:sz w:val="22"/>
                <w:szCs w:val="22"/>
              </w:rPr>
              <w:t xml:space="preserve">Poblaciones de </w:t>
            </w:r>
            <w:proofErr w:type="spellStart"/>
            <w:r w:rsidR="003411D2">
              <w:rPr>
                <w:rFonts w:ascii="Arial" w:hAnsi="Arial" w:cs="Arial"/>
                <w:sz w:val="22"/>
                <w:szCs w:val="22"/>
              </w:rPr>
              <w:t>alógamas</w:t>
            </w:r>
            <w:proofErr w:type="spellEnd"/>
            <w:r w:rsidR="003411D2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3411D2">
              <w:rPr>
                <w:rFonts w:ascii="Arial" w:hAnsi="Arial" w:cs="Arial"/>
                <w:sz w:val="22"/>
                <w:szCs w:val="22"/>
              </w:rPr>
              <w:t>autógamas</w:t>
            </w:r>
            <w:proofErr w:type="spellEnd"/>
            <w:r w:rsidR="003411D2">
              <w:rPr>
                <w:rFonts w:ascii="Arial" w:hAnsi="Arial" w:cs="Arial"/>
                <w:sz w:val="22"/>
                <w:szCs w:val="22"/>
              </w:rPr>
              <w:t xml:space="preserve"> y de clones. Estructura genética, homogeneidad y heterogeneidad genotípica y fenotípica.</w:t>
            </w:r>
          </w:p>
          <w:p w:rsidR="003411D2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Cuadro comparativo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. El docente presentará un cuadro comparativo que permita distinguir las </w:t>
            </w:r>
            <w:r w:rsidR="003411D2">
              <w:rPr>
                <w:rFonts w:ascii="Arial" w:hAnsi="Arial" w:cs="Arial"/>
                <w:sz w:val="22"/>
                <w:szCs w:val="22"/>
              </w:rPr>
              <w:t xml:space="preserve">diferencias entre poblaciones genéticas. </w:t>
            </w:r>
          </w:p>
          <w:p w:rsidR="00DB41EC" w:rsidRPr="00266D1D" w:rsidRDefault="00200C5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A3</w:t>
            </w:r>
            <w:r w:rsidR="00DB41EC" w:rsidRPr="00266D1D">
              <w:rPr>
                <w:rFonts w:ascii="Arial" w:hAnsi="Arial" w:cs="Arial"/>
                <w:sz w:val="22"/>
                <w:szCs w:val="22"/>
              </w:rPr>
              <w:t>. Elaborar un</w:t>
            </w:r>
            <w:r w:rsidR="005E69F3">
              <w:rPr>
                <w:rFonts w:ascii="Arial" w:hAnsi="Arial" w:cs="Arial"/>
                <w:sz w:val="22"/>
                <w:szCs w:val="22"/>
              </w:rPr>
              <w:t>a</w:t>
            </w:r>
            <w:r w:rsidR="00DB41EC"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411D2">
              <w:rPr>
                <w:rFonts w:ascii="Arial" w:hAnsi="Arial" w:cs="Arial"/>
                <w:sz w:val="22"/>
                <w:szCs w:val="22"/>
              </w:rPr>
              <w:t>infogra</w:t>
            </w:r>
            <w:r w:rsidR="005E69F3">
              <w:rPr>
                <w:rFonts w:ascii="Arial" w:hAnsi="Arial" w:cs="Arial"/>
                <w:sz w:val="22"/>
                <w:szCs w:val="22"/>
              </w:rPr>
              <w:t xml:space="preserve">fía </w:t>
            </w:r>
            <w:r w:rsidR="003411D2">
              <w:rPr>
                <w:rFonts w:ascii="Arial" w:hAnsi="Arial" w:cs="Arial"/>
                <w:sz w:val="22"/>
                <w:szCs w:val="22"/>
              </w:rPr>
              <w:t xml:space="preserve">sobre los tipos de poblaciones y sus características genotípicas y fenotípicas. </w:t>
            </w:r>
          </w:p>
          <w:p w:rsidR="00DB41EC" w:rsidRPr="00266D1D" w:rsidRDefault="00D10200" w:rsidP="00DB41EC">
            <w:pPr>
              <w:pStyle w:val="Prrafodelista"/>
              <w:numPr>
                <w:ilvl w:val="1"/>
                <w:numId w:val="23"/>
              </w:numPr>
              <w:spacing w:before="60" w:after="60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proofErr w:type="spellStart"/>
            <w:r w:rsidR="003E0558">
              <w:rPr>
                <w:rFonts w:ascii="Arial" w:hAnsi="Arial" w:cs="Arial"/>
                <w:sz w:val="22"/>
                <w:szCs w:val="22"/>
                <w:lang w:val="es-ES"/>
              </w:rPr>
              <w:t>l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anteamiento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d</w:t>
            </w:r>
            <w:r w:rsidR="003E0558">
              <w:rPr>
                <w:rFonts w:ascii="Arial" w:hAnsi="Arial" w:cs="Arial"/>
                <w:sz w:val="22"/>
                <w:szCs w:val="22"/>
                <w:lang w:val="es-ES"/>
              </w:rPr>
              <w:t>e objetivos realistas en el mejoramiento genético de plantas.</w:t>
            </w:r>
          </w:p>
          <w:p w:rsidR="00DB41EC" w:rsidRPr="00266D1D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D10200">
              <w:rPr>
                <w:rFonts w:ascii="Arial" w:hAnsi="Arial" w:cs="Arial"/>
                <w:sz w:val="22"/>
                <w:szCs w:val="22"/>
              </w:rPr>
              <w:t>Objetivos genéticos, calidad, rendimiento, resistencia a enfermedades, mercado, económicos para el desarrollo de variedades.</w:t>
            </w:r>
          </w:p>
          <w:p w:rsidR="00DB41EC" w:rsidRPr="00266D1D" w:rsidRDefault="00200C5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A4</w:t>
            </w:r>
            <w:r w:rsidR="00D10200">
              <w:rPr>
                <w:rFonts w:ascii="Arial" w:hAnsi="Arial" w:cs="Arial"/>
                <w:sz w:val="22"/>
                <w:szCs w:val="22"/>
              </w:rPr>
              <w:t xml:space="preserve">. Elaborar un mapa conceptual sobre los objetivos del </w:t>
            </w:r>
            <w:proofErr w:type="spellStart"/>
            <w:r w:rsidR="00D10200">
              <w:rPr>
                <w:rFonts w:ascii="Arial" w:hAnsi="Arial" w:cs="Arial"/>
                <w:sz w:val="22"/>
                <w:szCs w:val="22"/>
              </w:rPr>
              <w:t>fitomejoramiento</w:t>
            </w:r>
            <w:proofErr w:type="spellEnd"/>
            <w:r w:rsidR="00D10200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DB41EC" w:rsidRPr="00266D1D" w:rsidRDefault="00F048DE" w:rsidP="00DB41EC">
            <w:pPr>
              <w:pStyle w:val="Prrafodelista"/>
              <w:numPr>
                <w:ilvl w:val="1"/>
                <w:numId w:val="23"/>
              </w:numPr>
              <w:spacing w:before="60" w:after="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Bases con</w:t>
            </w:r>
            <w:r w:rsidRPr="007E02E5">
              <w:rPr>
                <w:rFonts w:ascii="Arial" w:hAnsi="Arial" w:cs="Arial"/>
                <w:sz w:val="22"/>
                <w:szCs w:val="22"/>
                <w:lang w:val="es-ES" w:eastAsia="en-US"/>
              </w:rPr>
              <w:t>ceptuales del mejoramiento: genéticas, fisiológicas, morfológicas</w:t>
            </w:r>
            <w:r w:rsidR="000A53E1">
              <w:rPr>
                <w:rFonts w:ascii="Arial" w:hAnsi="Arial" w:cs="Arial"/>
                <w:sz w:val="22"/>
                <w:szCs w:val="22"/>
                <w:lang w:val="es-ES" w:eastAsia="en-US"/>
              </w:rPr>
              <w:t>, ambientales e interacción genotipo ambiente.</w:t>
            </w:r>
          </w:p>
          <w:p w:rsidR="00DB41EC" w:rsidRPr="00266D1D" w:rsidRDefault="00DB41EC" w:rsidP="00DB41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conceptos básicos y su </w:t>
            </w:r>
            <w:r w:rsidRPr="00266D1D">
              <w:rPr>
                <w:rFonts w:ascii="Arial" w:hAnsi="Arial" w:cs="Arial"/>
                <w:sz w:val="22"/>
                <w:szCs w:val="22"/>
              </w:rPr>
              <w:lastRenderedPageBreak/>
              <w:t xml:space="preserve">relación con </w:t>
            </w:r>
            <w:r w:rsidR="00EF0C7B">
              <w:rPr>
                <w:rFonts w:ascii="Arial" w:hAnsi="Arial" w:cs="Arial"/>
                <w:sz w:val="22"/>
                <w:szCs w:val="22"/>
              </w:rPr>
              <w:t xml:space="preserve">el mejoramiento genético de plantas. </w:t>
            </w:r>
          </w:p>
          <w:p w:rsidR="00C859EA" w:rsidRPr="00B53F98" w:rsidRDefault="00200C5C" w:rsidP="00EF0C7B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A5</w:t>
            </w:r>
            <w:r w:rsidR="00DB41EC" w:rsidRPr="00266D1D">
              <w:rPr>
                <w:rFonts w:ascii="Arial" w:hAnsi="Arial" w:cs="Arial"/>
                <w:sz w:val="22"/>
                <w:szCs w:val="22"/>
              </w:rPr>
              <w:t xml:space="preserve">. Realizar investigación documental sobre </w:t>
            </w:r>
            <w:r w:rsidR="00EF0C7B">
              <w:rPr>
                <w:rFonts w:ascii="Arial" w:hAnsi="Arial" w:cs="Arial"/>
                <w:sz w:val="22"/>
                <w:szCs w:val="22"/>
              </w:rPr>
              <w:t xml:space="preserve">los conceptos básicos en el mejoramiento genético de plantas. </w:t>
            </w:r>
          </w:p>
        </w:tc>
        <w:tc>
          <w:tcPr>
            <w:tcW w:w="2952" w:type="dxa"/>
            <w:vAlign w:val="center"/>
          </w:tcPr>
          <w:p w:rsidR="00C859EA" w:rsidRPr="00B53F98" w:rsidRDefault="00DE41F8" w:rsidP="00C859EA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lastRenderedPageBreak/>
              <w:t>Positivo, negativo, interesante</w:t>
            </w:r>
            <w:r w:rsidRPr="00266D1D">
              <w:rPr>
                <w:rFonts w:ascii="Arial" w:hAnsi="Arial" w:cs="Arial"/>
                <w:sz w:val="22"/>
                <w:szCs w:val="22"/>
              </w:rPr>
              <w:t>. Identificar las percepciones del grupo respecto al trabajo realizado</w:t>
            </w:r>
            <w:r>
              <w:rPr>
                <w:rFonts w:ascii="Arial" w:hAnsi="Arial" w:cs="Arial"/>
                <w:sz w:val="22"/>
                <w:szCs w:val="22"/>
              </w:rPr>
              <w:t xml:space="preserve"> en la Unidad 1</w:t>
            </w:r>
            <w:r w:rsidRPr="00266D1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2951" w:type="dxa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(</w:t>
            </w:r>
            <w:r w:rsidR="00CE6A7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57DA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16</w:t>
            </w:r>
            <w:r w:rsidR="00CE6A7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2" w:type="dxa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E6A7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Hrs.)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C859EA" w:rsidRPr="001B6072" w:rsidRDefault="00C859EA" w:rsidP="00C859E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C859EA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C859EA" w:rsidRPr="001B6072" w:rsidRDefault="00C859EA" w:rsidP="00C859E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0A53E1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0A53E1" w:rsidRPr="00266D1D" w:rsidRDefault="000A53E1" w:rsidP="000A53E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Aula, biblioteca, sala de cómputo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</w:p>
        </w:tc>
        <w:tc>
          <w:tcPr>
            <w:tcW w:w="4427" w:type="dxa"/>
            <w:gridSpan w:val="2"/>
          </w:tcPr>
          <w:p w:rsidR="000A53E1" w:rsidRPr="00266D1D" w:rsidRDefault="000A53E1" w:rsidP="000A53E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Notas, acervo bibliográfico,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imágenes. </w:t>
            </w:r>
          </w:p>
        </w:tc>
      </w:tr>
    </w:tbl>
    <w:p w:rsidR="003A4B98" w:rsidRDefault="003A4B98" w:rsidP="003A4B98">
      <w:pPr>
        <w:spacing w:line="276" w:lineRule="auto"/>
        <w:rPr>
          <w:rFonts w:ascii="Arial" w:hAnsi="Arial" w:cs="Arial"/>
          <w:b/>
        </w:rPr>
      </w:pPr>
    </w:p>
    <w:p w:rsidR="00782C88" w:rsidRPr="00CC5105" w:rsidRDefault="00782C88" w:rsidP="003A4B98">
      <w:pPr>
        <w:spacing w:line="276" w:lineRule="auto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76"/>
        <w:gridCol w:w="1475"/>
        <w:gridCol w:w="2952"/>
      </w:tblGrid>
      <w:tr w:rsidR="00926351" w:rsidRPr="001B6072" w:rsidTr="00DB41EC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926351" w:rsidRPr="001B6072" w:rsidRDefault="00926351" w:rsidP="0092635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Unidad 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Recursos genéticos y variabilidad genética en el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fitomejoramiento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926351" w:rsidP="00DB41EC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1B6072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Analizar la importancia de la variabilidad genética como insumo indispensable para la mejora de las plantas.</w:t>
            </w:r>
          </w:p>
        </w:tc>
      </w:tr>
      <w:tr w:rsidR="00926351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926351" w:rsidRPr="001B6072" w:rsidRDefault="00926351" w:rsidP="00926351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926351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2.1. Centros de origen de las plantas cultivadas.</w:t>
            </w:r>
          </w:p>
          <w:p w:rsidR="00926351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2.2. Recursos genéticos y su importancia en el mejoramiento genético de plantas.</w:t>
            </w:r>
          </w:p>
          <w:p w:rsidR="00926351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2.2.1. Clasificaci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ón de los recursos </w:t>
            </w:r>
            <w:proofErr w:type="spellStart"/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fitogenéticos</w:t>
            </w:r>
            <w:proofErr w:type="spellEnd"/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926351" w:rsidRPr="0038586B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2.2.2.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Distribución mundial de los recursos genéticos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926351" w:rsidRPr="0038586B" w:rsidRDefault="000A65DF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2.3. Conservación.</w:t>
            </w:r>
          </w:p>
          <w:p w:rsidR="00926351" w:rsidRPr="0038586B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2.3.1. Métodos de conservación </w:t>
            </w:r>
            <w:r w:rsidRPr="000A65DF">
              <w:rPr>
                <w:rFonts w:ascii="Arial" w:eastAsia="Batang" w:hAnsi="Arial" w:cs="Arial"/>
                <w:i/>
                <w:sz w:val="22"/>
                <w:szCs w:val="22"/>
                <w:lang w:val="es-ES" w:eastAsia="en-US"/>
              </w:rPr>
              <w:t>in situ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926351" w:rsidRPr="0038586B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2.3.2. Métodos de conservación </w:t>
            </w:r>
            <w:r w:rsidRPr="000A65DF">
              <w:rPr>
                <w:rFonts w:ascii="Arial" w:eastAsia="Batang" w:hAnsi="Arial" w:cs="Arial"/>
                <w:i/>
                <w:sz w:val="22"/>
                <w:szCs w:val="22"/>
                <w:lang w:val="es-ES" w:eastAsia="en-US"/>
              </w:rPr>
              <w:t>ex situ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926351" w:rsidRPr="0058451D" w:rsidRDefault="00926351" w:rsidP="00926351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2.4. Variación genética y su herencia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0D1FA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</w:t>
            </w:r>
          </w:p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Verbalístico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activo, inductivo, deductivo y comparativo.</w:t>
            </w:r>
          </w:p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Expositiva, demostrativa.</w:t>
            </w:r>
          </w:p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</w:t>
            </w:r>
          </w:p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Elaborar carteles</w:t>
            </w:r>
            <w:r w:rsidR="009F73C6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revisión bibliográfica. </w:t>
            </w:r>
          </w:p>
          <w:p w:rsidR="00B4387A" w:rsidRPr="00266D1D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 (uso docente)</w:t>
            </w:r>
          </w:p>
          <w:p w:rsidR="003A4B98" w:rsidRPr="00C66629" w:rsidRDefault="00B4387A" w:rsidP="00B4387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Pintarrón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plumones, diapositivas, proyector, artículos científicos, literatura de referencia.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2951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97063C" w:rsidRPr="00B53F98" w:rsidTr="00EC3201">
        <w:trPr>
          <w:trHeight w:val="362"/>
          <w:jc w:val="center"/>
        </w:trPr>
        <w:tc>
          <w:tcPr>
            <w:tcW w:w="2951" w:type="dxa"/>
            <w:vAlign w:val="center"/>
          </w:tcPr>
          <w:p w:rsidR="0097063C" w:rsidRPr="00266D1D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Conflicto cognitivo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. El docente presentará un grupo de palabras </w:t>
            </w:r>
            <w:r w:rsidRPr="00266D1D">
              <w:rPr>
                <w:rFonts w:ascii="Arial" w:hAnsi="Arial" w:cs="Arial"/>
                <w:sz w:val="22"/>
                <w:szCs w:val="22"/>
              </w:rPr>
              <w:lastRenderedPageBreak/>
              <w:t xml:space="preserve">relacionadas con </w:t>
            </w:r>
            <w:r>
              <w:rPr>
                <w:rFonts w:ascii="Arial" w:hAnsi="Arial" w:cs="Arial"/>
                <w:sz w:val="22"/>
                <w:szCs w:val="22"/>
              </w:rPr>
              <w:t>los recursos genéticos, su correcta conservación y uso en el mejoramiento genético de plantas.</w:t>
            </w:r>
          </w:p>
          <w:p w:rsidR="0097063C" w:rsidRPr="00B53F98" w:rsidRDefault="00200C5C" w:rsidP="0097063C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A6</w:t>
            </w:r>
            <w:r w:rsidR="0097063C" w:rsidRPr="00266D1D">
              <w:rPr>
                <w:rFonts w:ascii="Arial" w:hAnsi="Arial" w:cs="Arial"/>
                <w:sz w:val="22"/>
                <w:szCs w:val="22"/>
              </w:rPr>
              <w:t>. Elaborar una historia con el grupo de palabras</w:t>
            </w:r>
            <w:r w:rsidR="001C01F5">
              <w:rPr>
                <w:rFonts w:ascii="Arial" w:hAnsi="Arial" w:cs="Arial"/>
                <w:sz w:val="22"/>
                <w:szCs w:val="22"/>
              </w:rPr>
              <w:t xml:space="preserve"> relacionadas con la conservación de recursos genéticos y su uso en el mejoramiento genético de plantas.</w:t>
            </w:r>
          </w:p>
          <w:p w:rsidR="0097063C" w:rsidRPr="00B53F98" w:rsidRDefault="0097063C" w:rsidP="0097063C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  <w:p w:rsidR="0097063C" w:rsidRPr="00B53F98" w:rsidRDefault="0097063C" w:rsidP="0097063C">
            <w:pPr>
              <w:spacing w:before="60" w:after="60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     </w:t>
            </w:r>
            <w:r w:rsidRPr="00266D1D">
              <w:rPr>
                <w:rFonts w:ascii="Arial" w:hAnsi="Arial" w:cs="Arial"/>
                <w:b/>
                <w:sz w:val="22"/>
                <w:szCs w:val="22"/>
              </w:rPr>
              <w:t>2.1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.  </w:t>
            </w:r>
            <w:r>
              <w:rPr>
                <w:rFonts w:ascii="Arial" w:hAnsi="Arial" w:cs="Arial"/>
                <w:sz w:val="22"/>
                <w:szCs w:val="22"/>
              </w:rPr>
              <w:t>Centros de origen de las plantas cultivadas.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lastRenderedPageBreak/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conceptos básicos, características de los </w:t>
            </w:r>
            <w:r>
              <w:rPr>
                <w:rFonts w:ascii="Arial" w:hAnsi="Arial" w:cs="Arial"/>
                <w:sz w:val="22"/>
                <w:szCs w:val="22"/>
              </w:rPr>
              <w:t>cultivos y mega ambientales de esos centros.</w:t>
            </w:r>
          </w:p>
          <w:p w:rsidR="0097063C" w:rsidRDefault="00200C5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A7</w:t>
            </w:r>
            <w:r w:rsidR="0097063C" w:rsidRPr="00B4387A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7063C">
              <w:rPr>
                <w:rFonts w:ascii="Arial" w:hAnsi="Arial" w:cs="Arial"/>
                <w:sz w:val="22"/>
                <w:szCs w:val="22"/>
              </w:rPr>
              <w:t xml:space="preserve"> Infogra</w:t>
            </w:r>
            <w:r w:rsidR="00501E1D">
              <w:rPr>
                <w:rFonts w:ascii="Arial" w:hAnsi="Arial" w:cs="Arial"/>
                <w:sz w:val="22"/>
                <w:szCs w:val="22"/>
              </w:rPr>
              <w:t>fía</w:t>
            </w:r>
            <w:r w:rsidR="0097063C">
              <w:rPr>
                <w:rFonts w:ascii="Arial" w:hAnsi="Arial" w:cs="Arial"/>
                <w:sz w:val="22"/>
                <w:szCs w:val="22"/>
              </w:rPr>
              <w:t xml:space="preserve"> sobre los centros de origen de las plantas cultivadas.</w:t>
            </w:r>
            <w:r w:rsidR="0097063C"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266D1D">
              <w:rPr>
                <w:rFonts w:ascii="Arial" w:hAnsi="Arial" w:cs="Arial"/>
                <w:b/>
                <w:sz w:val="22"/>
                <w:szCs w:val="22"/>
              </w:rPr>
              <w:t>2.2.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Recursos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genéticos y su importancia en el mejoramiento genético de plantas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conceptos básicos, características de los </w:t>
            </w:r>
            <w:r>
              <w:rPr>
                <w:rFonts w:ascii="Arial" w:hAnsi="Arial" w:cs="Arial"/>
                <w:sz w:val="22"/>
                <w:szCs w:val="22"/>
              </w:rPr>
              <w:t>recursos genéticos, clasificación y distribución mundial.</w:t>
            </w:r>
          </w:p>
          <w:p w:rsidR="0097063C" w:rsidRPr="00266D1D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A9. Revisión bibliográfica de documentos FAO.  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266D1D">
              <w:rPr>
                <w:rFonts w:ascii="Arial" w:hAnsi="Arial" w:cs="Arial"/>
                <w:b/>
                <w:sz w:val="22"/>
                <w:szCs w:val="22"/>
              </w:rPr>
              <w:t>2.3.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Conservación.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Exposición del tema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 xml:space="preserve">conservación </w:t>
            </w:r>
            <w:r w:rsidRPr="00753B51">
              <w:rPr>
                <w:rFonts w:ascii="Arial" w:hAnsi="Arial" w:cs="Arial"/>
                <w:i/>
                <w:sz w:val="22"/>
                <w:szCs w:val="22"/>
              </w:rPr>
              <w:t>in situ</w:t>
            </w:r>
            <w:r>
              <w:rPr>
                <w:rFonts w:ascii="Arial" w:hAnsi="Arial" w:cs="Arial"/>
                <w:sz w:val="22"/>
                <w:szCs w:val="22"/>
              </w:rPr>
              <w:t xml:space="preserve">, conservación </w:t>
            </w:r>
            <w:r w:rsidRPr="00753B51">
              <w:rPr>
                <w:rFonts w:ascii="Arial" w:hAnsi="Arial" w:cs="Arial"/>
                <w:i/>
                <w:sz w:val="22"/>
                <w:szCs w:val="22"/>
              </w:rPr>
              <w:t>ex situ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011848" w:rsidRDefault="00011848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11848">
              <w:rPr>
                <w:rFonts w:ascii="Arial" w:hAnsi="Arial" w:cs="Arial"/>
                <w:b/>
                <w:sz w:val="22"/>
                <w:szCs w:val="22"/>
              </w:rPr>
              <w:t>A8.</w:t>
            </w:r>
            <w:r>
              <w:rPr>
                <w:rFonts w:ascii="Arial" w:hAnsi="Arial" w:cs="Arial"/>
                <w:sz w:val="22"/>
                <w:szCs w:val="22"/>
              </w:rPr>
              <w:t xml:space="preserve"> Debate sobre métodos de conservación de recursos genéticos, tomando como base documentos de la FAO sobre conservación y uso de recursos genéticos</w:t>
            </w:r>
          </w:p>
          <w:p w:rsidR="0097063C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753B51">
              <w:rPr>
                <w:rFonts w:ascii="Arial" w:hAnsi="Arial" w:cs="Arial"/>
                <w:b/>
                <w:sz w:val="22"/>
                <w:szCs w:val="22"/>
              </w:rPr>
              <w:t>2.4.</w:t>
            </w:r>
            <w:r>
              <w:rPr>
                <w:rFonts w:ascii="Arial" w:hAnsi="Arial" w:cs="Arial"/>
                <w:sz w:val="22"/>
                <w:szCs w:val="22"/>
              </w:rPr>
              <w:t xml:space="preserve"> Variación genética y su herencia</w:t>
            </w:r>
          </w:p>
          <w:p w:rsidR="0097063C" w:rsidRPr="00266D1D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Exposición del tema: variación continua, variación ambiental, repercusiones de la variación en el mejoramiento genético.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Default="0097063C" w:rsidP="0097063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063C" w:rsidRPr="00266D1D" w:rsidRDefault="0097063C" w:rsidP="009706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Positivo, negativo interesante</w:t>
            </w:r>
            <w:r w:rsidRPr="00266D1D">
              <w:rPr>
                <w:rFonts w:ascii="Arial" w:hAnsi="Arial" w:cs="Arial"/>
                <w:sz w:val="22"/>
                <w:szCs w:val="22"/>
              </w:rPr>
              <w:t>: Para identificar las percepciones del grupo respecto a</w:t>
            </w:r>
            <w:r>
              <w:rPr>
                <w:rFonts w:ascii="Arial" w:hAnsi="Arial" w:cs="Arial"/>
                <w:sz w:val="22"/>
                <w:szCs w:val="22"/>
              </w:rPr>
              <w:t>l papel de los recursos genético, su importancia y uso en el mejoramiento genético de plantas.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97063C" w:rsidRPr="001B6072" w:rsidTr="00DB41EC">
        <w:trPr>
          <w:trHeight w:val="362"/>
          <w:jc w:val="center"/>
        </w:trPr>
        <w:tc>
          <w:tcPr>
            <w:tcW w:w="2951" w:type="dxa"/>
          </w:tcPr>
          <w:p w:rsidR="0097063C" w:rsidRPr="001B6072" w:rsidRDefault="0097063C" w:rsidP="0097063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(</w:t>
            </w:r>
            <w:r w:rsidR="009F73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97063C" w:rsidRPr="001B6072" w:rsidRDefault="0097063C" w:rsidP="0097063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9F73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5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2" w:type="dxa"/>
          </w:tcPr>
          <w:p w:rsidR="0097063C" w:rsidRPr="001B6072" w:rsidRDefault="0097063C" w:rsidP="0097063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9F73C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1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</w:tr>
      <w:tr w:rsidR="0097063C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97063C" w:rsidRPr="001B6072" w:rsidRDefault="0097063C" w:rsidP="0097063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97063C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97063C" w:rsidRPr="001B6072" w:rsidRDefault="0097063C" w:rsidP="0097063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97063C" w:rsidRPr="001B6072" w:rsidRDefault="0097063C" w:rsidP="0097063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9F73C6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9F73C6" w:rsidRPr="00266D1D" w:rsidRDefault="009F73C6" w:rsidP="009F73C6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Aula, biblioteca, sala de cómputo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</w:p>
        </w:tc>
        <w:tc>
          <w:tcPr>
            <w:tcW w:w="4427" w:type="dxa"/>
            <w:gridSpan w:val="2"/>
          </w:tcPr>
          <w:p w:rsidR="009F73C6" w:rsidRPr="00266D1D" w:rsidRDefault="009F73C6" w:rsidP="009F73C6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Notas, acervo bibliográfico,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imágenes. </w:t>
            </w:r>
          </w:p>
        </w:tc>
      </w:tr>
    </w:tbl>
    <w:p w:rsidR="003A4B98" w:rsidRDefault="003A4B98" w:rsidP="003A4B98">
      <w:pPr>
        <w:spacing w:before="60" w:after="60"/>
        <w:jc w:val="both"/>
        <w:rPr>
          <w:rFonts w:ascii="Arial" w:hAnsi="Arial" w:cs="Arial"/>
          <w:b/>
        </w:rPr>
      </w:pPr>
    </w:p>
    <w:p w:rsidR="009F73C6" w:rsidRDefault="009F73C6" w:rsidP="003A4B98">
      <w:pPr>
        <w:spacing w:before="60" w:after="60"/>
        <w:jc w:val="both"/>
        <w:rPr>
          <w:rFonts w:ascii="Arial" w:hAnsi="Arial" w:cs="Arial"/>
          <w:b/>
        </w:rPr>
      </w:pPr>
    </w:p>
    <w:p w:rsidR="009F73C6" w:rsidRDefault="009F73C6" w:rsidP="003A4B98">
      <w:pPr>
        <w:spacing w:before="60" w:after="60"/>
        <w:jc w:val="both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76"/>
        <w:gridCol w:w="1475"/>
        <w:gridCol w:w="2952"/>
      </w:tblGrid>
      <w:tr w:rsidR="00926351" w:rsidRPr="001B6072" w:rsidTr="00DB41EC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926351" w:rsidRPr="001B6072" w:rsidRDefault="00926351" w:rsidP="0092635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Unidad 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Métodos de mejoramiento genético de plantas.</w:t>
            </w:r>
          </w:p>
        </w:tc>
      </w:tr>
      <w:tr w:rsidR="002C2F53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2C2F53" w:rsidRPr="001B6072" w:rsidRDefault="002C2F53" w:rsidP="002C2F5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38586B">
              <w:rPr>
                <w:rFonts w:ascii="Arial" w:hAnsi="Arial" w:cs="Arial"/>
                <w:sz w:val="22"/>
                <w:szCs w:val="22"/>
              </w:rPr>
              <w:t xml:space="preserve">plicar los principales métodos de mejora </w:t>
            </w:r>
            <w:r>
              <w:rPr>
                <w:rFonts w:ascii="Arial" w:hAnsi="Arial" w:cs="Arial"/>
                <w:sz w:val="22"/>
                <w:szCs w:val="22"/>
              </w:rPr>
              <w:t xml:space="preserve">en relación con </w:t>
            </w:r>
            <w:r w:rsidRPr="0038586B">
              <w:rPr>
                <w:rFonts w:ascii="Arial" w:hAnsi="Arial" w:cs="Arial"/>
                <w:sz w:val="22"/>
                <w:szCs w:val="22"/>
              </w:rPr>
              <w:t>la forma de reproducción de las plantas</w:t>
            </w:r>
            <w:r>
              <w:rPr>
                <w:rFonts w:ascii="Arial" w:hAnsi="Arial" w:cs="Arial"/>
                <w:sz w:val="22"/>
                <w:szCs w:val="22"/>
              </w:rPr>
              <w:t xml:space="preserve"> y en función de los </w:t>
            </w:r>
            <w:r w:rsidRPr="0038586B">
              <w:rPr>
                <w:rFonts w:ascii="Arial" w:hAnsi="Arial" w:cs="Arial"/>
                <w:sz w:val="22"/>
                <w:szCs w:val="22"/>
              </w:rPr>
              <w:t>objetivos</w:t>
            </w:r>
            <w:r>
              <w:rPr>
                <w:rFonts w:ascii="Arial" w:hAnsi="Arial" w:cs="Arial"/>
                <w:sz w:val="22"/>
                <w:szCs w:val="22"/>
              </w:rPr>
              <w:t xml:space="preserve"> y resultados esperados. </w:t>
            </w:r>
          </w:p>
        </w:tc>
      </w:tr>
      <w:tr w:rsidR="002C2F53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2C2F53" w:rsidRPr="001B6072" w:rsidRDefault="002C2F53" w:rsidP="002C2F53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2C2F53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3.1 Evaluación de variedades locales e introducción de nuevos cultivares.</w:t>
            </w:r>
          </w:p>
          <w:p w:rsidR="002C2F53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3.2. Selección: teoría y métodos de selección en plantas.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3.2.1. Métodos de selección en plantas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Alógamas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3.2.2. Métodos de selección en plantas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autógamas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3.2.3. Métodos de selección de plantas de propagación asexual o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clonal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3.3.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Hibridación: vigor híbrido, hibridación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n plantas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alógamas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y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autógamas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3.3.1. Métodos de hibridación en plantas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alógamas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3.3.2. Métodos de hibridación en plantas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autógamas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38586B" w:rsidRDefault="002C2F53" w:rsidP="002C2F53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3.4.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Metodologías alternativas en el mejoramiento genético.</w:t>
            </w:r>
          </w:p>
          <w:p w:rsidR="002C2F53" w:rsidRDefault="002C2F53" w:rsidP="002C2F53">
            <w:pPr>
              <w:spacing w:before="60" w:after="60"/>
              <w:ind w:left="1163" w:hanging="425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3.4.1.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Mutagénesis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Default="002C2F53" w:rsidP="002C2F53">
            <w:pPr>
              <w:spacing w:before="60" w:after="60"/>
              <w:ind w:left="1163" w:hanging="425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3.4.2.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Poliploidía</w:t>
            </w:r>
            <w:proofErr w:type="spellEnd"/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C2F53" w:rsidRPr="0058451D" w:rsidRDefault="002C2F53" w:rsidP="002C2F53">
            <w:pPr>
              <w:spacing w:before="60" w:after="60"/>
              <w:ind w:left="1163" w:hanging="425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        3.4.3.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Manipulación genética a nivel mole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cular, t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ransferencia de genes, control molecular procesos fisiológicos y bioquímicos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    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0D1FA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1409A7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</w:t>
            </w:r>
          </w:p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Verbalístico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comparativo.</w:t>
            </w:r>
          </w:p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Expositiva, demostrativa.</w:t>
            </w:r>
          </w:p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</w:t>
            </w:r>
          </w:p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Infografía, </w:t>
            </w:r>
            <w:r w:rsidR="000D113B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revisión bibliográfica, 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práctica de campo</w:t>
            </w:r>
            <w:r w:rsidR="000D113B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(emasculación y cruzamiento en diferentes cultivos), reporte de práctica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. </w:t>
            </w:r>
          </w:p>
          <w:p w:rsidR="001409A7" w:rsidRPr="00266D1D" w:rsidRDefault="001409A7" w:rsidP="001409A7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 (uso docente)</w:t>
            </w:r>
          </w:p>
          <w:p w:rsidR="001409A7" w:rsidRPr="00266D1D" w:rsidRDefault="001409A7" w:rsidP="000D113B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Pintarrón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plumones, diapositivas, proyector, artículos científicos, literatura de referencia, visita a instituciones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dedicadas al mejoramiento genético de plantas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2951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A946D5" w:rsidRPr="00B53F98" w:rsidTr="00EC3201">
        <w:trPr>
          <w:trHeight w:val="362"/>
          <w:jc w:val="center"/>
        </w:trPr>
        <w:tc>
          <w:tcPr>
            <w:tcW w:w="2951" w:type="dxa"/>
            <w:vAlign w:val="center"/>
          </w:tcPr>
          <w:p w:rsidR="00A946D5" w:rsidRPr="00266D1D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Evaluación diagnóstica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. El docente aplicará un cuestionario exploratorio que permita determinar el nivel de conocimientos previos que el grupo tenga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los métodos y técnicas de mejoramiento genético de plantas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A946D5" w:rsidRPr="00266D1D" w:rsidRDefault="00011848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A9</w:t>
            </w:r>
            <w:r w:rsidR="00A946D5"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. Resolver el cuestionario de exploración</w:t>
            </w:r>
            <w:r w:rsidR="001C01F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sobre </w:t>
            </w:r>
            <w:r w:rsidR="001C01F5">
              <w:rPr>
                <w:rFonts w:ascii="Arial" w:eastAsia="Batang" w:hAnsi="Arial" w:cs="Arial"/>
                <w:sz w:val="22"/>
                <w:szCs w:val="22"/>
                <w:lang w:eastAsia="en-US"/>
              </w:rPr>
              <w:lastRenderedPageBreak/>
              <w:t>técnicas de mejoramiento genético de plantas</w:t>
            </w:r>
            <w:r w:rsidR="00A946D5"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A946D5" w:rsidRPr="00266D1D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  <w:p w:rsidR="00A946D5" w:rsidRPr="00266D1D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951" w:type="dxa"/>
            <w:gridSpan w:val="2"/>
            <w:vAlign w:val="center"/>
          </w:tcPr>
          <w:p w:rsidR="00A946D5" w:rsidRPr="00266D1D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 xml:space="preserve">     </w:t>
            </w: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3.1.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Evaluación de variedades locales e introducción de nuevos cultivares.</w:t>
            </w:r>
          </w:p>
          <w:p w:rsidR="00A946D5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Exposición del tema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: </w:t>
            </w:r>
            <w:r w:rsidR="00981F98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Importancia, ventajas y desventajas sobre el uso de variedades locales y la introducción de cultivares 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considerando</w:t>
            </w:r>
            <w:r w:rsidR="00EC3201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la introducción de plagas exóticas.</w:t>
            </w:r>
          </w:p>
          <w:p w:rsidR="00EC3201" w:rsidRDefault="00011848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lastRenderedPageBreak/>
              <w:t>A10</w:t>
            </w:r>
            <w:r w:rsidR="00EC3201" w:rsidRPr="0011394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.</w:t>
            </w:r>
            <w:r w:rsidR="00EC3201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Revisión de la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s</w:t>
            </w:r>
            <w:r w:rsidR="00EC3201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Norma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s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para evitar la introducción de plagas exóticas con la semilla o material propagativo de variedades importadas 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(NOM 001, 002,005, 010, 011, 013, 015, 016, 017 018 y 019 FITO-2005).</w:t>
            </w:r>
          </w:p>
          <w:p w:rsidR="00A946D5" w:rsidRPr="00266D1D" w:rsidRDefault="0011394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     </w:t>
            </w:r>
            <w:r w:rsidR="00A946D5"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3.2.</w:t>
            </w: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Selección: teoría y métodos de selección en plantas.</w:t>
            </w:r>
          </w:p>
          <w:p w:rsidR="00113945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Exposición del tema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considerando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los métodos de selección en plantas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autógamas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alógamas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y en especies de propagación vegetativa.</w:t>
            </w:r>
          </w:p>
          <w:p w:rsidR="00113945" w:rsidRDefault="00011848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A11</w:t>
            </w:r>
            <w:r w:rsidR="00113945" w:rsidRPr="0011394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.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Revisión documental en el método de selección para un cultivo.</w:t>
            </w:r>
          </w:p>
          <w:p w:rsidR="00113945" w:rsidRDefault="0011394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     </w:t>
            </w:r>
            <w:r w:rsidRPr="0011394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3.3.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Hibridación: vigor híbrido, hibridación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n plantas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alógamas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y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autógamas</w:t>
            </w:r>
            <w:proofErr w:type="spellEnd"/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113945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Exposición del tema</w:t>
            </w: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: considerando 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las teorías de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heterosis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y los métodos de hibridación en plantas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autógamas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y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alógamas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. Mantenimiento de líneas puras y líneas endogámicas. </w:t>
            </w:r>
          </w:p>
          <w:p w:rsidR="00113945" w:rsidRDefault="00113945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ED001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A1</w:t>
            </w:r>
            <w:r w:rsidR="00011848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2</w:t>
            </w:r>
            <w:r w:rsidRPr="00ED001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Revisió</w:t>
            </w:r>
            <w:r w:rsidR="001C01F5">
              <w:rPr>
                <w:rFonts w:ascii="Arial" w:eastAsia="Batang" w:hAnsi="Arial" w:cs="Arial"/>
                <w:sz w:val="22"/>
                <w:szCs w:val="22"/>
                <w:lang w:eastAsia="en-US"/>
              </w:rPr>
              <w:t>n documental sobre hibridación e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n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autógamas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y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>alógamas</w:t>
            </w:r>
            <w:proofErr w:type="spellEnd"/>
          </w:p>
          <w:p w:rsidR="00113945" w:rsidRDefault="00011848" w:rsidP="00A946D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A13</w:t>
            </w:r>
            <w:r w:rsidR="00113945" w:rsidRPr="00ED001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.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Práctica de emasculación y cruzamiento en diferentes </w:t>
            </w:r>
            <w:proofErr w:type="spellStart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cultvos</w:t>
            </w:r>
            <w:proofErr w:type="spellEnd"/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>.</w:t>
            </w:r>
          </w:p>
          <w:p w:rsidR="00A946D5" w:rsidRDefault="00011848" w:rsidP="00ED001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A14</w:t>
            </w:r>
            <w:r w:rsidR="00113945" w:rsidRPr="00ED001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.</w:t>
            </w:r>
            <w:r w:rsidR="00113945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Visita a centros experimentales </w:t>
            </w:r>
            <w:r w:rsidR="00ED0011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para conocer los procedimientos de mejora genética de diversas especies vegetales. Reporte de práctica académica. </w:t>
            </w:r>
          </w:p>
          <w:p w:rsidR="00ED0011" w:rsidRDefault="00ED0011" w:rsidP="00ED001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lastRenderedPageBreak/>
              <w:t xml:space="preserve">     </w:t>
            </w:r>
            <w:r w:rsidRPr="00ED0011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3.4.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Metodologías alternativas en el mejoramiento genético.</w:t>
            </w:r>
          </w:p>
          <w:p w:rsidR="00ED0011" w:rsidRDefault="00ED0011" w:rsidP="00ED001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ED001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Exposición del tema:</w:t>
            </w: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Considerando el uso de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mutagénesis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,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poliploidía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y </w:t>
            </w:r>
            <w:proofErr w:type="spellStart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apomixis</w:t>
            </w:r>
            <w:proofErr w:type="spellEnd"/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, así como la manipulación genética molecular.</w:t>
            </w:r>
          </w:p>
          <w:p w:rsidR="00ED0011" w:rsidRPr="00ED0011" w:rsidRDefault="00011848" w:rsidP="00ED0011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A15</w:t>
            </w:r>
            <w:r w:rsidR="00ED0011" w:rsidRPr="00ED0011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. </w:t>
            </w:r>
            <w:r w:rsidR="00ED0011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Infografía sobre el uso de métodos alternativos en el mejoramiento genético de plantas</w:t>
            </w:r>
          </w:p>
        </w:tc>
        <w:tc>
          <w:tcPr>
            <w:tcW w:w="2952" w:type="dxa"/>
          </w:tcPr>
          <w:p w:rsidR="00A946D5" w:rsidRPr="00266D1D" w:rsidRDefault="00A946D5" w:rsidP="0084663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lastRenderedPageBreak/>
              <w:t>Positivo, negativo interesante</w:t>
            </w:r>
            <w:r w:rsidRPr="00266D1D">
              <w:rPr>
                <w:rFonts w:ascii="Arial" w:hAnsi="Arial" w:cs="Arial"/>
                <w:sz w:val="22"/>
                <w:szCs w:val="22"/>
              </w:rPr>
              <w:t>: Para identificar las percepciones del grupo respecto a</w:t>
            </w:r>
            <w:r w:rsidR="00846635">
              <w:rPr>
                <w:rFonts w:ascii="Arial" w:hAnsi="Arial" w:cs="Arial"/>
                <w:sz w:val="22"/>
                <w:szCs w:val="22"/>
              </w:rPr>
              <w:t xml:space="preserve"> los métodos de mejora genética de plantas. 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A946D5" w:rsidRPr="001B6072" w:rsidTr="00DB41EC">
        <w:trPr>
          <w:trHeight w:val="362"/>
          <w:jc w:val="center"/>
        </w:trPr>
        <w:tc>
          <w:tcPr>
            <w:tcW w:w="2951" w:type="dxa"/>
          </w:tcPr>
          <w:p w:rsidR="00A946D5" w:rsidRPr="001B6072" w:rsidRDefault="00A946D5" w:rsidP="00A946D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(</w:t>
            </w:r>
            <w:r w:rsidR="0084663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A946D5" w:rsidRPr="001B6072" w:rsidRDefault="00A946D5" w:rsidP="00A946D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57DA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30</w:t>
            </w:r>
            <w:r w:rsidR="0084663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2" w:type="dxa"/>
          </w:tcPr>
          <w:p w:rsidR="00A946D5" w:rsidRPr="001B6072" w:rsidRDefault="00A946D5" w:rsidP="00A946D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846635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1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</w:tr>
      <w:tr w:rsidR="00A946D5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A946D5" w:rsidRPr="001B6072" w:rsidRDefault="00A946D5" w:rsidP="00A946D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A946D5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A946D5" w:rsidRPr="001B6072" w:rsidRDefault="00A946D5" w:rsidP="00A946D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A946D5" w:rsidRPr="001B6072" w:rsidRDefault="00A946D5" w:rsidP="00A946D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E05E0D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E05E0D" w:rsidRPr="00266D1D" w:rsidRDefault="00E05E0D" w:rsidP="00E05E0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Aula, biblioteca,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invernadero, </w:t>
            </w: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campo y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visita a centros de investigación de nivel  estatal y nacional. </w:t>
            </w:r>
          </w:p>
        </w:tc>
        <w:tc>
          <w:tcPr>
            <w:tcW w:w="4427" w:type="dxa"/>
            <w:gridSpan w:val="2"/>
          </w:tcPr>
          <w:p w:rsidR="00E05E0D" w:rsidRPr="00266D1D" w:rsidRDefault="00E05E0D" w:rsidP="00E05E0D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Imágenes,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cultivos, </w:t>
            </w:r>
            <w:r w:rsidRPr="00266D1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acervo bibliográfico, económicos, transporte.</w:t>
            </w:r>
          </w:p>
        </w:tc>
      </w:tr>
    </w:tbl>
    <w:p w:rsidR="003A4B98" w:rsidRPr="00CC5105" w:rsidRDefault="003A4B98" w:rsidP="003A4B98">
      <w:pPr>
        <w:spacing w:before="60" w:after="60"/>
        <w:jc w:val="both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76"/>
        <w:gridCol w:w="1475"/>
        <w:gridCol w:w="2952"/>
      </w:tblGrid>
      <w:tr w:rsidR="002C2F53" w:rsidRPr="001B6072" w:rsidTr="00DB41EC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2C2F53" w:rsidRPr="0038586B" w:rsidRDefault="002C2F53" w:rsidP="002C2F53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Unidad 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Marco n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ormativo y protección varietal.</w:t>
            </w:r>
          </w:p>
        </w:tc>
      </w:tr>
      <w:tr w:rsidR="002C2F53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2C2F53" w:rsidRPr="0038586B" w:rsidRDefault="002C2F53" w:rsidP="002C2F5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1B6072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38586B">
              <w:rPr>
                <w:rFonts w:ascii="Arial" w:hAnsi="Arial" w:cs="Arial"/>
                <w:sz w:val="22"/>
                <w:szCs w:val="22"/>
              </w:rPr>
              <w:t>onocer y aplicar los aspectos normativos relacionados al registro y derechos de obt</w:t>
            </w:r>
            <w:r>
              <w:rPr>
                <w:rFonts w:ascii="Arial" w:hAnsi="Arial" w:cs="Arial"/>
                <w:sz w:val="22"/>
                <w:szCs w:val="22"/>
              </w:rPr>
              <w:t>entor de las nuevas variedades.</w:t>
            </w:r>
          </w:p>
        </w:tc>
      </w:tr>
      <w:tr w:rsidR="004F2155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4F2155" w:rsidRPr="001B6072" w:rsidRDefault="004F2155" w:rsidP="004F215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4F2155" w:rsidRPr="0038586B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4.1. Normatividad en la obtención y protección de los derechos de obtentores de variedades.</w:t>
            </w:r>
          </w:p>
          <w:p w:rsidR="004F2155" w:rsidRPr="0038586B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4.2. Marco normativo internacional.</w:t>
            </w:r>
          </w:p>
          <w:p w:rsidR="004F2155" w:rsidRPr="0038586B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4.3.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Marco normativo nacional: Ley federal de variedades de plantas.</w:t>
            </w:r>
          </w:p>
          <w:p w:rsidR="004F2155" w:rsidRPr="0058451D" w:rsidRDefault="004F2155" w:rsidP="000A65DF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4.4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</w:t>
            </w:r>
            <w:r w:rsidR="000A65DF"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Controversia actual sobre la propiedad intelectual de los recursos genéticos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y las variedades esencialmente derivadas.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0D1FA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E30B2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E30B28" w:rsidRPr="00266D1D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</w:t>
            </w:r>
          </w:p>
          <w:p w:rsidR="00E30B28" w:rsidRPr="00266D1D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Verbalístico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deductivo.</w:t>
            </w:r>
          </w:p>
          <w:p w:rsidR="00E30B28" w:rsidRPr="00266D1D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Expositiva, demostrativa.</w:t>
            </w:r>
          </w:p>
          <w:p w:rsidR="00E30B28" w:rsidRPr="00266D1D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</w:t>
            </w:r>
          </w:p>
          <w:p w:rsidR="00E30B28" w:rsidRPr="00266D1D" w:rsidRDefault="00274692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Cuadro sinóptico </w:t>
            </w:r>
            <w:r w:rsidR="00E30B28">
              <w:rPr>
                <w:rFonts w:ascii="Arial" w:eastAsia="Batang" w:hAnsi="Arial" w:cs="Arial"/>
                <w:sz w:val="22"/>
                <w:szCs w:val="22"/>
                <w:lang w:eastAsia="en-US"/>
              </w:rPr>
              <w:t>y debate.</w:t>
            </w:r>
            <w:r w:rsidR="00E30B28"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 </w:t>
            </w:r>
          </w:p>
          <w:p w:rsidR="00E30B28" w:rsidRPr="00266D1D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 (uso docente)</w:t>
            </w:r>
          </w:p>
          <w:p w:rsidR="00E30B28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Pintarrón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, plumones, diapositivas, proyector, video, </w:t>
            </w:r>
            <w:r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normatividad nacional e internacional. </w:t>
            </w:r>
          </w:p>
          <w:p w:rsidR="00E30B28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  <w:p w:rsidR="008C0B72" w:rsidRPr="00266D1D" w:rsidRDefault="008C0B72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3A4B98" w:rsidRPr="001B6072" w:rsidRDefault="003A4B98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Actividades de enseñanza y de aprendizaje</w:t>
            </w:r>
          </w:p>
        </w:tc>
      </w:tr>
      <w:tr w:rsidR="003A4B98" w:rsidRPr="001B6072" w:rsidTr="00DB41EC">
        <w:trPr>
          <w:trHeight w:val="362"/>
          <w:jc w:val="center"/>
        </w:trPr>
        <w:tc>
          <w:tcPr>
            <w:tcW w:w="2951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3A4B98" w:rsidRPr="001B6072" w:rsidRDefault="003A4B98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E30B28" w:rsidRPr="00B53F98" w:rsidTr="00DB41EC">
        <w:trPr>
          <w:trHeight w:val="362"/>
          <w:jc w:val="center"/>
        </w:trPr>
        <w:tc>
          <w:tcPr>
            <w:tcW w:w="2951" w:type="dxa"/>
            <w:vAlign w:val="center"/>
          </w:tcPr>
          <w:p w:rsidR="00E30B28" w:rsidRPr="00266D1D" w:rsidRDefault="00E30B28" w:rsidP="00E30B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Evaluación diagnóstica</w:t>
            </w:r>
            <w:r w:rsidRPr="00266D1D">
              <w:rPr>
                <w:rFonts w:ascii="Arial" w:hAnsi="Arial" w:cs="Arial"/>
                <w:sz w:val="22"/>
                <w:szCs w:val="22"/>
              </w:rPr>
              <w:t>. El docente aplicará una actividad de mesa redonda para que el grupo intercambie información relativa a</w:t>
            </w:r>
            <w:r>
              <w:rPr>
                <w:rFonts w:ascii="Arial" w:hAnsi="Arial" w:cs="Arial"/>
                <w:sz w:val="22"/>
                <w:szCs w:val="22"/>
              </w:rPr>
              <w:t xml:space="preserve"> la normatividad vigente en relación con el uso de variedades vegetales.</w:t>
            </w:r>
          </w:p>
          <w:p w:rsidR="00E30B28" w:rsidRPr="00266D1D" w:rsidRDefault="0001184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A16</w:t>
            </w:r>
            <w:r w:rsidR="00E30B28" w:rsidRPr="00266D1D">
              <w:rPr>
                <w:rFonts w:ascii="Arial" w:hAnsi="Arial" w:cs="Arial"/>
                <w:sz w:val="22"/>
                <w:szCs w:val="22"/>
              </w:rPr>
              <w:t>. Participación en mesa redonda con aportaciones y discusión</w:t>
            </w:r>
            <w:r w:rsidR="00B128C2">
              <w:rPr>
                <w:rFonts w:ascii="Arial" w:hAnsi="Arial" w:cs="Arial"/>
                <w:sz w:val="22"/>
                <w:szCs w:val="22"/>
              </w:rPr>
              <w:t xml:space="preserve"> sobre la normatividad vigente en relación con el uso de variedades vegetales</w:t>
            </w:r>
            <w:r w:rsidR="00E30B28" w:rsidRPr="00266D1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51" w:type="dxa"/>
            <w:gridSpan w:val="2"/>
            <w:vAlign w:val="center"/>
          </w:tcPr>
          <w:p w:rsidR="00E30B28" w:rsidRDefault="00E30B28" w:rsidP="00E30B28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E30B28">
              <w:rPr>
                <w:rFonts w:ascii="Arial" w:hAnsi="Arial" w:cs="Arial"/>
                <w:b/>
                <w:sz w:val="22"/>
                <w:szCs w:val="22"/>
              </w:rPr>
              <w:t>4.1.</w:t>
            </w:r>
            <w:r>
              <w:rPr>
                <w:rFonts w:ascii="Arial" w:hAnsi="Arial" w:cs="Arial"/>
                <w:sz w:val="22"/>
                <w:szCs w:val="22"/>
              </w:rPr>
              <w:t xml:space="preserve"> Normatividad </w:t>
            </w:r>
            <w:r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en la obtención y protección de los derechos de obtentores de variedades.</w:t>
            </w:r>
          </w:p>
          <w:p w:rsidR="00E30B28" w:rsidRDefault="00274692" w:rsidP="00E30B28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    </w:t>
            </w:r>
            <w:r w:rsidR="00E30B28" w:rsidRP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4.2.</w:t>
            </w:r>
            <w:r w:rsidR="00E30B28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Marco normativo internacional.</w:t>
            </w:r>
          </w:p>
          <w:p w:rsidR="00E30B28" w:rsidRDefault="00274692" w:rsidP="00274692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    </w:t>
            </w:r>
            <w:r w:rsidR="00E30B28" w:rsidRP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4.3.</w:t>
            </w:r>
            <w:r w:rsidR="00E30B28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Marco normativo nacional. Ley 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Federal de Variedades Vegetales.</w:t>
            </w:r>
            <w:r w:rsidR="00E30B28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</w:t>
            </w:r>
          </w:p>
          <w:p w:rsidR="00E30B28" w:rsidRDefault="00274692" w:rsidP="00E30B28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    </w:t>
            </w:r>
            <w:r w:rsidR="00E30B28" w:rsidRP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4.4.</w:t>
            </w:r>
            <w:r w:rsidR="00E30B28" w:rsidRPr="0038586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 Controversia actual sobre la propiedad intelectual de los recursos genéticos</w:t>
            </w:r>
          </w:p>
          <w:p w:rsidR="00E30B28" w:rsidRPr="007E3B87" w:rsidRDefault="00274692" w:rsidP="00E30B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4692">
              <w:rPr>
                <w:rFonts w:ascii="Arial" w:hAnsi="Arial" w:cs="Arial"/>
                <w:b/>
                <w:sz w:val="22"/>
                <w:szCs w:val="22"/>
              </w:rPr>
              <w:t>Exposición del tema:</w:t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E30B28" w:rsidRPr="007E3B87">
              <w:rPr>
                <w:rFonts w:ascii="Arial" w:hAnsi="Arial" w:cs="Arial"/>
                <w:sz w:val="22"/>
                <w:szCs w:val="22"/>
              </w:rPr>
              <w:t>l docente comenta de la importancia de los aspectos normativos y su importancia en el uso legal de variedades, en su generación, producción y comercialización. Motiva al alumno al conocimiento, análisis de la normatividad nacional e internacional y a buscar noticias sobre aspectos como biopiratería.</w:t>
            </w:r>
          </w:p>
          <w:p w:rsidR="00E30B28" w:rsidRPr="00B53F98" w:rsidRDefault="00011848" w:rsidP="00274692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A17</w:t>
            </w:r>
            <w:r w:rsidR="00274692" w:rsidRPr="00274692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2746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0B28" w:rsidRPr="007E3B87">
              <w:rPr>
                <w:rFonts w:ascii="Arial" w:hAnsi="Arial" w:cs="Arial"/>
                <w:sz w:val="22"/>
                <w:szCs w:val="22"/>
              </w:rPr>
              <w:t>Elaborar un cuadro sinóptico de las principales leyes y reglamentos, así como de los acuerdos internacionales en los que México participa.</w:t>
            </w:r>
          </w:p>
        </w:tc>
        <w:tc>
          <w:tcPr>
            <w:tcW w:w="2952" w:type="dxa"/>
            <w:vAlign w:val="center"/>
          </w:tcPr>
          <w:p w:rsidR="00E30B28" w:rsidRPr="007E3B87" w:rsidRDefault="00274692" w:rsidP="00E30B2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Positivo, negativo interesante</w:t>
            </w:r>
            <w:r w:rsidRPr="00266D1D">
              <w:rPr>
                <w:rFonts w:ascii="Arial" w:hAnsi="Arial" w:cs="Arial"/>
                <w:sz w:val="22"/>
                <w:szCs w:val="22"/>
              </w:rPr>
              <w:t>: Para identificar las percepciones del grupo respecto a</w:t>
            </w:r>
            <w:r>
              <w:rPr>
                <w:rFonts w:ascii="Arial" w:hAnsi="Arial" w:cs="Arial"/>
                <w:sz w:val="22"/>
                <w:szCs w:val="22"/>
              </w:rPr>
              <w:t xml:space="preserve"> la normatividad y controversias actuales en materia de variedades vegetales. 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:rsidR="00E30B28" w:rsidRPr="00B53F98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</w:tr>
      <w:tr w:rsidR="00E30B28" w:rsidRPr="001B6072" w:rsidTr="00DB41EC">
        <w:trPr>
          <w:trHeight w:val="362"/>
          <w:jc w:val="center"/>
        </w:trPr>
        <w:tc>
          <w:tcPr>
            <w:tcW w:w="2951" w:type="dxa"/>
          </w:tcPr>
          <w:p w:rsidR="00E30B28" w:rsidRPr="001B6072" w:rsidRDefault="00E30B28" w:rsidP="00E30B2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1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E30B28" w:rsidRPr="001B6072" w:rsidRDefault="00E30B28" w:rsidP="00E30B2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4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2" w:type="dxa"/>
          </w:tcPr>
          <w:p w:rsidR="00E30B28" w:rsidRPr="001B6072" w:rsidRDefault="00E30B28" w:rsidP="00E30B2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27469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1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</w:tr>
      <w:tr w:rsidR="00E30B28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E30B28" w:rsidRPr="001B6072" w:rsidRDefault="00E30B28" w:rsidP="00E30B28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E30B28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E30B28" w:rsidRPr="001B6072" w:rsidRDefault="00E30B28" w:rsidP="00E30B2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E30B28" w:rsidRPr="001B6072" w:rsidRDefault="00E30B28" w:rsidP="00E30B2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E30B28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E30B28" w:rsidRPr="00B53F98" w:rsidRDefault="00274692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Aula, biblioteca, sala de cómputo.</w:t>
            </w:r>
          </w:p>
        </w:tc>
        <w:tc>
          <w:tcPr>
            <w:tcW w:w="4427" w:type="dxa"/>
            <w:gridSpan w:val="2"/>
          </w:tcPr>
          <w:p w:rsidR="00E30B28" w:rsidRPr="00B53F98" w:rsidRDefault="00274692" w:rsidP="00E30B28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Computadora, presentaciones.</w:t>
            </w:r>
          </w:p>
        </w:tc>
      </w:tr>
    </w:tbl>
    <w:p w:rsidR="008D1BE3" w:rsidRDefault="008D1BE3" w:rsidP="00E712A3">
      <w:pPr>
        <w:spacing w:before="60" w:after="60"/>
        <w:jc w:val="both"/>
        <w:rPr>
          <w:rFonts w:ascii="Arial" w:hAnsi="Arial" w:cs="Arial"/>
          <w:b/>
        </w:rPr>
      </w:pPr>
    </w:p>
    <w:p w:rsidR="00274692" w:rsidRDefault="00274692" w:rsidP="00E712A3">
      <w:pPr>
        <w:spacing w:before="60" w:after="60"/>
        <w:jc w:val="both"/>
        <w:rPr>
          <w:rFonts w:ascii="Arial" w:hAnsi="Arial" w:cs="Arial"/>
          <w:b/>
        </w:rPr>
      </w:pPr>
    </w:p>
    <w:p w:rsidR="00274692" w:rsidRDefault="00274692" w:rsidP="00E712A3">
      <w:pPr>
        <w:spacing w:before="60" w:after="60"/>
        <w:jc w:val="both"/>
        <w:rPr>
          <w:rFonts w:ascii="Arial" w:hAnsi="Arial" w:cs="Arial"/>
          <w:b/>
        </w:rPr>
      </w:pPr>
    </w:p>
    <w:p w:rsidR="00274692" w:rsidRDefault="00274692" w:rsidP="00E712A3">
      <w:pPr>
        <w:spacing w:before="60" w:after="60"/>
        <w:jc w:val="both"/>
        <w:rPr>
          <w:rFonts w:ascii="Arial" w:hAnsi="Arial" w:cs="Arial"/>
          <w:b/>
        </w:rPr>
      </w:pPr>
    </w:p>
    <w:p w:rsidR="00274692" w:rsidRDefault="00274692" w:rsidP="00E712A3">
      <w:pPr>
        <w:spacing w:before="60" w:after="60"/>
        <w:jc w:val="both"/>
        <w:rPr>
          <w:rFonts w:ascii="Arial" w:hAnsi="Arial" w:cs="Arial"/>
          <w:b/>
        </w:rPr>
      </w:pPr>
    </w:p>
    <w:p w:rsidR="00274692" w:rsidRDefault="00274692" w:rsidP="00E712A3">
      <w:pPr>
        <w:spacing w:before="60" w:after="60"/>
        <w:jc w:val="both"/>
        <w:rPr>
          <w:rFonts w:ascii="Arial" w:hAnsi="Arial" w:cs="Arial"/>
          <w:b/>
        </w:rPr>
      </w:pPr>
    </w:p>
    <w:p w:rsidR="00926351" w:rsidRPr="00CC5105" w:rsidRDefault="00926351" w:rsidP="00926351">
      <w:pPr>
        <w:spacing w:before="60" w:after="60"/>
        <w:jc w:val="both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76"/>
        <w:gridCol w:w="1475"/>
        <w:gridCol w:w="2952"/>
      </w:tblGrid>
      <w:tr w:rsidR="004F2155" w:rsidRPr="001B6072" w:rsidTr="00DB41EC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:rsidR="004F2155" w:rsidRPr="009201AD" w:rsidRDefault="004F2155" w:rsidP="004F2155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Unidad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1B607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Proy</w:t>
            </w: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ectos de mejoramiento genético.</w:t>
            </w:r>
          </w:p>
        </w:tc>
      </w:tr>
      <w:tr w:rsidR="004F2155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4F2155" w:rsidRPr="009201AD" w:rsidRDefault="004F2155" w:rsidP="004F215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B6072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1B6072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9201AD">
              <w:rPr>
                <w:rFonts w:ascii="Arial" w:hAnsi="Arial" w:cs="Arial"/>
                <w:sz w:val="22"/>
                <w:szCs w:val="22"/>
              </w:rPr>
              <w:t xml:space="preserve">ntegrar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9201AD">
              <w:rPr>
                <w:rFonts w:ascii="Arial" w:hAnsi="Arial" w:cs="Arial"/>
                <w:sz w:val="22"/>
                <w:szCs w:val="22"/>
              </w:rPr>
              <w:t>os conocimientos necesarios</w:t>
            </w:r>
            <w:r>
              <w:rPr>
                <w:rFonts w:ascii="Arial" w:hAnsi="Arial" w:cs="Arial"/>
                <w:sz w:val="22"/>
                <w:szCs w:val="22"/>
              </w:rPr>
              <w:t xml:space="preserve"> para </w:t>
            </w:r>
            <w:r w:rsidRPr="009201AD">
              <w:rPr>
                <w:rFonts w:ascii="Arial" w:hAnsi="Arial" w:cs="Arial"/>
                <w:sz w:val="22"/>
                <w:szCs w:val="22"/>
              </w:rPr>
              <w:t>plantear y sustentar una propuesta fundamentada de mejoramiento genético de un cultivo.</w:t>
            </w:r>
          </w:p>
        </w:tc>
      </w:tr>
      <w:tr w:rsidR="004F2155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4F2155" w:rsidRPr="001B6072" w:rsidRDefault="004F2155" w:rsidP="004F2155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1B6072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:rsidR="004F2155" w:rsidRPr="009201AD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5.1. Aspectos a considerar en un proyecto de mejora genética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4F2155" w:rsidRPr="009201AD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5.2. Objetivos y planeación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4F2155" w:rsidRPr="009201AD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5.3. F</w:t>
            </w: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uentes de germoplasma disponible</w:t>
            </w:r>
            <w:r w:rsidR="000A65DF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4F2155" w:rsidRPr="009201AD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5.4. Diseño de estrategias de mejoramiento genético.</w:t>
            </w:r>
          </w:p>
          <w:p w:rsidR="004F2155" w:rsidRPr="0058451D" w:rsidRDefault="004F2155" w:rsidP="004F2155">
            <w:pPr>
              <w:spacing w:before="60" w:after="60"/>
              <w:ind w:left="72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5.5. Recursos e infraestructura.</w:t>
            </w:r>
          </w:p>
        </w:tc>
      </w:tr>
      <w:tr w:rsidR="00926351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926351" w:rsidRPr="001B6072" w:rsidRDefault="00926351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0D1FA5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274692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Verbalístico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activo.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Expositiva.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Estrategias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 xml:space="preserve">Elaboración de un proyecto. Presentación de un proyecto. 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266D1D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Recursos Educativos (uso docente)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proofErr w:type="spellStart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Pintarrón</w:t>
            </w:r>
            <w:proofErr w:type="spellEnd"/>
            <w:r w:rsidRPr="00266D1D">
              <w:rPr>
                <w:rFonts w:ascii="Arial" w:eastAsia="Batang" w:hAnsi="Arial" w:cs="Arial"/>
                <w:sz w:val="22"/>
                <w:szCs w:val="22"/>
                <w:lang w:eastAsia="en-US"/>
              </w:rPr>
              <w:t>, plumones, literatura de referencia.</w:t>
            </w:r>
          </w:p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</w:p>
        </w:tc>
      </w:tr>
      <w:tr w:rsidR="00926351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926351" w:rsidRPr="001B6072" w:rsidRDefault="00926351" w:rsidP="00DB41EC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926351" w:rsidRPr="001B6072" w:rsidTr="00DB41EC">
        <w:trPr>
          <w:trHeight w:val="362"/>
          <w:jc w:val="center"/>
        </w:trPr>
        <w:tc>
          <w:tcPr>
            <w:tcW w:w="2951" w:type="dxa"/>
          </w:tcPr>
          <w:p w:rsidR="00926351" w:rsidRPr="001B6072" w:rsidRDefault="00926351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:rsidR="00926351" w:rsidRPr="001B6072" w:rsidRDefault="00926351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:rsidR="00926351" w:rsidRPr="001B6072" w:rsidRDefault="00926351" w:rsidP="00DB41EC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274692" w:rsidRPr="00B53F98" w:rsidTr="00DB41EC">
        <w:trPr>
          <w:trHeight w:val="362"/>
          <w:jc w:val="center"/>
        </w:trPr>
        <w:tc>
          <w:tcPr>
            <w:tcW w:w="2951" w:type="dxa"/>
            <w:vAlign w:val="center"/>
          </w:tcPr>
          <w:p w:rsidR="00274692" w:rsidRPr="00266D1D" w:rsidRDefault="00274692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Evaluación diagnóstica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. El docente aplicará una actividad de mesa redonda para que el grupo intercambie información relativa </w:t>
            </w:r>
            <w:r>
              <w:rPr>
                <w:rFonts w:ascii="Arial" w:hAnsi="Arial" w:cs="Arial"/>
                <w:sz w:val="22"/>
                <w:szCs w:val="22"/>
              </w:rPr>
              <w:t xml:space="preserve">a la elaboración de un proyecto de mejoramiento genético; </w:t>
            </w:r>
            <w:r w:rsidRPr="00266D1D">
              <w:rPr>
                <w:rFonts w:ascii="Arial" w:hAnsi="Arial" w:cs="Arial"/>
                <w:sz w:val="22"/>
                <w:szCs w:val="22"/>
              </w:rPr>
              <w:t>el moderador será el docente.</w:t>
            </w:r>
          </w:p>
          <w:p w:rsidR="00274692" w:rsidRPr="00266D1D" w:rsidRDefault="00011848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A18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>. Participación en mesa redonda con aportaciones y discusión</w:t>
            </w:r>
            <w:r w:rsidR="00B128C2">
              <w:rPr>
                <w:rFonts w:ascii="Arial" w:hAnsi="Arial" w:cs="Arial"/>
                <w:sz w:val="22"/>
                <w:szCs w:val="22"/>
              </w:rPr>
              <w:t xml:space="preserve"> sobre la elaboración de un proyecto de mejoramiento genético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51" w:type="dxa"/>
            <w:gridSpan w:val="2"/>
            <w:vAlign w:val="center"/>
          </w:tcPr>
          <w:p w:rsidR="00274692" w:rsidRDefault="00C00866" w:rsidP="00274692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="00274692" w:rsidRPr="00266D1D">
              <w:rPr>
                <w:rFonts w:ascii="Arial" w:hAnsi="Arial" w:cs="Arial"/>
                <w:b/>
                <w:sz w:val="22"/>
                <w:szCs w:val="22"/>
              </w:rPr>
              <w:t xml:space="preserve">5.1. </w:t>
            </w:r>
            <w:r w:rsidR="00274692"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Aspectos a considerar en un proyecto de mejora genética</w:t>
            </w:r>
            <w:r w:rsidR="00274692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.</w:t>
            </w:r>
          </w:p>
          <w:p w:rsidR="00274692" w:rsidRPr="00266D1D" w:rsidRDefault="00274692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Señalar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instrucciones relativas al </w:t>
            </w:r>
            <w:r w:rsidR="00C00866">
              <w:rPr>
                <w:rFonts w:ascii="Arial" w:hAnsi="Arial" w:cs="Arial"/>
                <w:sz w:val="22"/>
                <w:szCs w:val="22"/>
              </w:rPr>
              <w:t xml:space="preserve">procedimiento de elaboración; 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el docente asignará a cada alumno un </w:t>
            </w:r>
            <w:r w:rsidR="00C00866">
              <w:rPr>
                <w:rFonts w:ascii="Arial" w:hAnsi="Arial" w:cs="Arial"/>
                <w:sz w:val="22"/>
                <w:szCs w:val="22"/>
              </w:rPr>
              <w:t>cultivo</w:t>
            </w:r>
            <w:r w:rsidRPr="00266D1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74692" w:rsidRPr="00266D1D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="00274692" w:rsidRPr="00266D1D">
              <w:rPr>
                <w:rFonts w:ascii="Arial" w:hAnsi="Arial" w:cs="Arial"/>
                <w:b/>
                <w:sz w:val="22"/>
                <w:szCs w:val="22"/>
              </w:rPr>
              <w:t>5.2.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01AD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Objetivos y planeación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74692" w:rsidRDefault="00274692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6D1D">
              <w:rPr>
                <w:rFonts w:ascii="Arial" w:hAnsi="Arial" w:cs="Arial"/>
                <w:b/>
                <w:sz w:val="22"/>
                <w:szCs w:val="22"/>
              </w:rPr>
              <w:t>Recordar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la necesidad de</w:t>
            </w:r>
            <w:r w:rsidR="00C00866">
              <w:rPr>
                <w:rFonts w:ascii="Arial" w:hAnsi="Arial" w:cs="Arial"/>
                <w:sz w:val="22"/>
                <w:szCs w:val="22"/>
              </w:rPr>
              <w:t xml:space="preserve"> plantear apropiadamente los objetivos y, como consecuencia, la planeación. 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00866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C00866">
              <w:rPr>
                <w:rFonts w:ascii="Arial" w:hAnsi="Arial" w:cs="Arial"/>
                <w:b/>
                <w:sz w:val="22"/>
                <w:szCs w:val="22"/>
              </w:rPr>
              <w:t>5.3.</w:t>
            </w:r>
            <w:r>
              <w:rPr>
                <w:rFonts w:ascii="Arial" w:hAnsi="Arial" w:cs="Arial"/>
                <w:sz w:val="22"/>
                <w:szCs w:val="22"/>
              </w:rPr>
              <w:t xml:space="preserve"> Fuentes de germoplasma disponible.</w:t>
            </w:r>
          </w:p>
          <w:p w:rsidR="00C00866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C00866">
              <w:rPr>
                <w:rFonts w:ascii="Arial" w:hAnsi="Arial" w:cs="Arial"/>
                <w:b/>
                <w:sz w:val="22"/>
                <w:szCs w:val="22"/>
              </w:rPr>
              <w:t>5.4.</w:t>
            </w:r>
            <w:r>
              <w:rPr>
                <w:rFonts w:ascii="Arial" w:hAnsi="Arial" w:cs="Arial"/>
                <w:sz w:val="22"/>
                <w:szCs w:val="22"/>
              </w:rPr>
              <w:t xml:space="preserve"> Diseño de estrategias de mejoramiento genético.</w:t>
            </w:r>
          </w:p>
          <w:p w:rsidR="00C00866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00866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     </w:t>
            </w:r>
            <w:r w:rsidRPr="00C00866">
              <w:rPr>
                <w:rFonts w:ascii="Arial" w:hAnsi="Arial" w:cs="Arial"/>
                <w:b/>
                <w:sz w:val="22"/>
                <w:szCs w:val="22"/>
              </w:rPr>
              <w:t>5.5.</w:t>
            </w:r>
            <w:r>
              <w:rPr>
                <w:rFonts w:ascii="Arial" w:hAnsi="Arial" w:cs="Arial"/>
                <w:sz w:val="22"/>
                <w:szCs w:val="22"/>
              </w:rPr>
              <w:t xml:space="preserve"> Recursos e infraestructura</w:t>
            </w:r>
          </w:p>
          <w:p w:rsidR="00C00866" w:rsidRPr="00266D1D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00866">
              <w:rPr>
                <w:rFonts w:ascii="Arial" w:hAnsi="Arial" w:cs="Arial"/>
                <w:b/>
                <w:sz w:val="22"/>
                <w:szCs w:val="22"/>
              </w:rPr>
              <w:t>Orientar</w:t>
            </w:r>
            <w:r>
              <w:rPr>
                <w:rFonts w:ascii="Arial" w:hAnsi="Arial" w:cs="Arial"/>
                <w:sz w:val="22"/>
                <w:szCs w:val="22"/>
              </w:rPr>
              <w:t xml:space="preserve"> a los alumnos en el desarrollo de su proyecto.</w:t>
            </w:r>
          </w:p>
          <w:p w:rsidR="00274692" w:rsidRPr="00266D1D" w:rsidRDefault="00C00866" w:rsidP="002746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011848"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>. Elaborar un</w:t>
            </w:r>
            <w:r>
              <w:rPr>
                <w:rFonts w:ascii="Arial" w:hAnsi="Arial" w:cs="Arial"/>
                <w:sz w:val="22"/>
                <w:szCs w:val="22"/>
              </w:rPr>
              <w:t xml:space="preserve">a infografía sobre un 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 xml:space="preserve">proyecto de </w:t>
            </w:r>
            <w:r>
              <w:rPr>
                <w:rFonts w:ascii="Arial" w:hAnsi="Arial" w:cs="Arial"/>
                <w:sz w:val="22"/>
                <w:szCs w:val="22"/>
              </w:rPr>
              <w:t>mejoramiento genético.</w:t>
            </w:r>
          </w:p>
          <w:p w:rsidR="00274692" w:rsidRPr="00266D1D" w:rsidRDefault="00011848" w:rsidP="00274692">
            <w:pPr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A20</w:t>
            </w:r>
            <w:r w:rsidR="00274692" w:rsidRPr="00266D1D">
              <w:rPr>
                <w:rFonts w:ascii="Arial" w:hAnsi="Arial" w:cs="Arial"/>
                <w:sz w:val="22"/>
                <w:szCs w:val="22"/>
              </w:rPr>
              <w:t>. Presentar proyecto</w:t>
            </w:r>
          </w:p>
        </w:tc>
        <w:tc>
          <w:tcPr>
            <w:tcW w:w="2952" w:type="dxa"/>
            <w:vAlign w:val="center"/>
          </w:tcPr>
          <w:p w:rsidR="00274692" w:rsidRPr="00266D1D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266D1D">
              <w:rPr>
                <w:rFonts w:ascii="Arial" w:hAnsi="Arial" w:cs="Arial"/>
                <w:sz w:val="22"/>
                <w:szCs w:val="22"/>
              </w:rPr>
              <w:lastRenderedPageBreak/>
              <w:t xml:space="preserve">Comentar los aspectos </w:t>
            </w:r>
            <w:r w:rsidRPr="00266D1D">
              <w:rPr>
                <w:rFonts w:ascii="Arial" w:hAnsi="Arial" w:cs="Arial"/>
                <w:b/>
                <w:sz w:val="22"/>
                <w:szCs w:val="22"/>
              </w:rPr>
              <w:t>positivos, negativos e interesantes</w:t>
            </w:r>
            <w:r w:rsidRPr="00266D1D">
              <w:rPr>
                <w:rFonts w:ascii="Arial" w:hAnsi="Arial" w:cs="Arial"/>
                <w:sz w:val="22"/>
                <w:szCs w:val="22"/>
              </w:rPr>
              <w:t xml:space="preserve"> en la elaboración de un proyecto de producción de semillas.</w:t>
            </w:r>
          </w:p>
        </w:tc>
      </w:tr>
      <w:tr w:rsidR="00274692" w:rsidRPr="001B6072" w:rsidTr="00DB41EC">
        <w:trPr>
          <w:trHeight w:val="362"/>
          <w:jc w:val="center"/>
        </w:trPr>
        <w:tc>
          <w:tcPr>
            <w:tcW w:w="2951" w:type="dxa"/>
          </w:tcPr>
          <w:p w:rsidR="00274692" w:rsidRPr="001B6072" w:rsidRDefault="00274692" w:rsidP="00274692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0086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2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1" w:type="dxa"/>
            <w:gridSpan w:val="2"/>
          </w:tcPr>
          <w:p w:rsidR="00274692" w:rsidRPr="001B6072" w:rsidRDefault="00274692" w:rsidP="00C00866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57DA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10</w:t>
            </w:r>
            <w:r w:rsidR="00C0086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  <w:tc>
          <w:tcPr>
            <w:tcW w:w="2952" w:type="dxa"/>
          </w:tcPr>
          <w:p w:rsidR="00274692" w:rsidRPr="001B6072" w:rsidRDefault="00274692" w:rsidP="00274692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(</w:t>
            </w:r>
            <w:r w:rsidR="00C00866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1 </w:t>
            </w:r>
            <w:proofErr w:type="spellStart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Hrs</w:t>
            </w:r>
            <w:proofErr w:type="spellEnd"/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.)</w:t>
            </w:r>
          </w:p>
        </w:tc>
      </w:tr>
      <w:tr w:rsidR="00274692" w:rsidRPr="001B6072" w:rsidTr="00DB41EC">
        <w:trPr>
          <w:trHeight w:val="362"/>
          <w:jc w:val="center"/>
        </w:trPr>
        <w:tc>
          <w:tcPr>
            <w:tcW w:w="8854" w:type="dxa"/>
            <w:gridSpan w:val="4"/>
          </w:tcPr>
          <w:p w:rsidR="00274692" w:rsidRPr="001B6072" w:rsidRDefault="00274692" w:rsidP="0027469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274692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274692" w:rsidRPr="001B6072" w:rsidRDefault="00274692" w:rsidP="00274692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4427" w:type="dxa"/>
            <w:gridSpan w:val="2"/>
          </w:tcPr>
          <w:p w:rsidR="00274692" w:rsidRPr="001B6072" w:rsidRDefault="00274692" w:rsidP="00274692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274692" w:rsidRPr="001B6072" w:rsidTr="00DB41EC">
        <w:trPr>
          <w:trHeight w:val="362"/>
          <w:jc w:val="center"/>
        </w:trPr>
        <w:tc>
          <w:tcPr>
            <w:tcW w:w="4427" w:type="dxa"/>
            <w:gridSpan w:val="2"/>
          </w:tcPr>
          <w:p w:rsidR="00274692" w:rsidRPr="00B53F98" w:rsidRDefault="00BC3B5F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Aula, biblioteca, sala de cómputo</w:t>
            </w:r>
          </w:p>
        </w:tc>
        <w:tc>
          <w:tcPr>
            <w:tcW w:w="4427" w:type="dxa"/>
            <w:gridSpan w:val="2"/>
          </w:tcPr>
          <w:p w:rsidR="00274692" w:rsidRPr="00B53F98" w:rsidRDefault="00BC3B5F" w:rsidP="00274692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>Computadora, infografía, imágenes</w:t>
            </w:r>
          </w:p>
        </w:tc>
      </w:tr>
    </w:tbl>
    <w:p w:rsidR="00926351" w:rsidRDefault="00926351" w:rsidP="00926351">
      <w:pPr>
        <w:spacing w:before="60" w:after="60"/>
        <w:jc w:val="both"/>
        <w:rPr>
          <w:rFonts w:ascii="Arial" w:hAnsi="Arial" w:cs="Arial"/>
          <w:b/>
        </w:rPr>
      </w:pPr>
    </w:p>
    <w:p w:rsidR="00926351" w:rsidRDefault="00926351" w:rsidP="00E712A3">
      <w:pPr>
        <w:spacing w:before="60" w:after="60"/>
        <w:jc w:val="both"/>
        <w:rPr>
          <w:rFonts w:ascii="Arial" w:hAnsi="Arial" w:cs="Arial"/>
          <w:b/>
        </w:rPr>
      </w:pPr>
    </w:p>
    <w:p w:rsidR="00E712A3" w:rsidRPr="009F59DA" w:rsidRDefault="00E712A3" w:rsidP="00E712A3">
      <w:pPr>
        <w:spacing w:before="60" w:after="60"/>
        <w:jc w:val="both"/>
        <w:rPr>
          <w:rFonts w:ascii="Arial" w:hAnsi="Arial" w:cs="Arial"/>
          <w:b/>
          <w:lang w:eastAsia="es-MX"/>
        </w:rPr>
      </w:pPr>
      <w:r w:rsidRPr="009F59DA">
        <w:rPr>
          <w:rFonts w:ascii="Arial" w:hAnsi="Arial" w:cs="Arial"/>
          <w:b/>
        </w:rPr>
        <w:t>VII. Acervo bibliográfico</w:t>
      </w:r>
      <w:r w:rsidRPr="009F59DA">
        <w:rPr>
          <w:rFonts w:ascii="Arial" w:hAnsi="Arial" w:cs="Arial"/>
          <w:b/>
          <w:lang w:eastAsia="es-MX"/>
        </w:rPr>
        <w:t xml:space="preserve"> </w:t>
      </w:r>
    </w:p>
    <w:p w:rsidR="00E712A3" w:rsidRPr="00CC5105" w:rsidRDefault="00E712A3" w:rsidP="00E712A3">
      <w:pPr>
        <w:spacing w:before="120" w:after="120"/>
        <w:jc w:val="both"/>
        <w:rPr>
          <w:rFonts w:ascii="Arial" w:hAnsi="Arial" w:cs="Arial"/>
          <w:b/>
          <w:lang w:eastAsia="es-MX"/>
        </w:rPr>
      </w:pPr>
      <w:r w:rsidRPr="00CC5105">
        <w:rPr>
          <w:rFonts w:ascii="Arial" w:hAnsi="Arial" w:cs="Arial"/>
          <w:b/>
          <w:lang w:eastAsia="es-MX"/>
        </w:rPr>
        <w:t>Básic</w:t>
      </w:r>
      <w:r w:rsidR="000778B7">
        <w:rPr>
          <w:rFonts w:ascii="Arial" w:hAnsi="Arial" w:cs="Arial"/>
          <w:b/>
          <w:lang w:eastAsia="es-MX"/>
        </w:rPr>
        <w:t>o</w:t>
      </w:r>
      <w:r w:rsidRPr="00CC5105">
        <w:rPr>
          <w:rFonts w:ascii="Arial" w:hAnsi="Arial" w:cs="Arial"/>
          <w:b/>
          <w:lang w:eastAsia="es-MX"/>
        </w:rPr>
        <w:t>: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spellStart"/>
      <w:r w:rsidRPr="00E41876">
        <w:rPr>
          <w:rFonts w:ascii="Arial" w:hAnsi="Arial" w:cs="Arial"/>
          <w:sz w:val="22"/>
          <w:szCs w:val="22"/>
        </w:rPr>
        <w:t>Allard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R. W. (1980). Principios de la mejora genética de las plantas. </w:t>
      </w:r>
      <w:proofErr w:type="spellStart"/>
      <w:r w:rsidRPr="00E41876">
        <w:rPr>
          <w:rFonts w:ascii="Arial" w:hAnsi="Arial" w:cs="Arial"/>
          <w:sz w:val="22"/>
          <w:szCs w:val="22"/>
        </w:rPr>
        <w:t>Tr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E41876">
        <w:rPr>
          <w:rFonts w:ascii="Arial" w:hAnsi="Arial" w:cs="Arial"/>
          <w:sz w:val="22"/>
          <w:szCs w:val="22"/>
        </w:rPr>
        <w:t>Jose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L. Montoya OMEGA, Barcelona.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SB123 A52</w:t>
      </w:r>
    </w:p>
    <w:p w:rsidR="00DA756E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spellStart"/>
      <w:r w:rsidRPr="00E41876">
        <w:rPr>
          <w:rFonts w:ascii="Arial" w:hAnsi="Arial" w:cs="Arial"/>
          <w:sz w:val="22"/>
          <w:szCs w:val="22"/>
        </w:rPr>
        <w:t>Brauer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H., O. (1969). </w:t>
      </w:r>
      <w:proofErr w:type="spellStart"/>
      <w:r w:rsidRPr="00E41876">
        <w:rPr>
          <w:rFonts w:ascii="Arial" w:hAnsi="Arial" w:cs="Arial"/>
          <w:sz w:val="22"/>
          <w:szCs w:val="22"/>
        </w:rPr>
        <w:t>Fitogenética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aplicada: Los conocimientos de la herencia vegetal al servicio de la humanidad. </w:t>
      </w:r>
      <w:proofErr w:type="spellStart"/>
      <w:r w:rsidRPr="00E41876">
        <w:rPr>
          <w:rFonts w:ascii="Arial" w:hAnsi="Arial" w:cs="Arial"/>
          <w:sz w:val="22"/>
          <w:szCs w:val="22"/>
        </w:rPr>
        <w:t>Limusa</w:t>
      </w:r>
      <w:proofErr w:type="spellEnd"/>
      <w:r w:rsidRPr="00E41876">
        <w:rPr>
          <w:rFonts w:ascii="Arial" w:hAnsi="Arial" w:cs="Arial"/>
          <w:sz w:val="22"/>
          <w:szCs w:val="22"/>
        </w:rPr>
        <w:t>.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QH433 .B62</w:t>
      </w:r>
    </w:p>
    <w:p w:rsidR="00DA756E" w:rsidRPr="002223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Brown, J.; </w:t>
      </w:r>
      <w:proofErr w:type="spellStart"/>
      <w:r>
        <w:rPr>
          <w:rFonts w:ascii="Arial" w:hAnsi="Arial" w:cs="Arial"/>
          <w:sz w:val="22"/>
          <w:szCs w:val="22"/>
        </w:rPr>
        <w:t>Caligari</w:t>
      </w:r>
      <w:proofErr w:type="spellEnd"/>
      <w:r>
        <w:rPr>
          <w:rFonts w:ascii="Arial" w:hAnsi="Arial" w:cs="Arial"/>
          <w:sz w:val="22"/>
          <w:szCs w:val="22"/>
        </w:rPr>
        <w:t xml:space="preserve">, P. </w:t>
      </w:r>
      <w:r w:rsidRPr="004F4062">
        <w:rPr>
          <w:rFonts w:ascii="Arial" w:hAnsi="Arial" w:cs="Arial"/>
          <w:sz w:val="22"/>
          <w:szCs w:val="22"/>
        </w:rPr>
        <w:t>D. S. (</w:t>
      </w:r>
      <w:r>
        <w:rPr>
          <w:rFonts w:ascii="Arial" w:hAnsi="Arial" w:cs="Arial"/>
          <w:sz w:val="22"/>
          <w:szCs w:val="22"/>
        </w:rPr>
        <w:t xml:space="preserve">2008). </w:t>
      </w:r>
      <w:r w:rsidRPr="004F4062">
        <w:rPr>
          <w:rFonts w:ascii="Arial" w:hAnsi="Arial" w:cs="Arial"/>
          <w:sz w:val="22"/>
          <w:szCs w:val="22"/>
          <w:lang w:val="en-US"/>
        </w:rPr>
        <w:t xml:space="preserve">An introduction to plant breeding. </w:t>
      </w:r>
      <w:r w:rsidRPr="00222376">
        <w:rPr>
          <w:rFonts w:ascii="Arial" w:hAnsi="Arial" w:cs="Arial"/>
          <w:sz w:val="22"/>
          <w:szCs w:val="22"/>
          <w:lang w:val="en-US"/>
        </w:rPr>
        <w:t>Blackwell Publishing. United Kingdom.</w:t>
      </w:r>
      <w:r w:rsidRPr="00222376">
        <w:rPr>
          <w:rFonts w:ascii="Arial" w:hAnsi="Arial" w:cs="Arial"/>
          <w:sz w:val="22"/>
          <w:szCs w:val="22"/>
          <w:lang w:val="en-US"/>
        </w:rPr>
        <w:tab/>
        <w:t xml:space="preserve">SB123.B.699 </w:t>
      </w:r>
    </w:p>
    <w:p w:rsidR="00DA756E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222376">
        <w:rPr>
          <w:rFonts w:ascii="Arial" w:hAnsi="Arial" w:cs="Arial"/>
          <w:sz w:val="22"/>
          <w:szCs w:val="22"/>
          <w:lang w:val="en-US"/>
        </w:rPr>
        <w:t xml:space="preserve">Chávez A., J. L. (1993). </w:t>
      </w:r>
      <w:r>
        <w:rPr>
          <w:rFonts w:ascii="Arial" w:hAnsi="Arial" w:cs="Arial"/>
          <w:sz w:val="22"/>
          <w:szCs w:val="22"/>
        </w:rPr>
        <w:t>Mejoramiento de plantas 1. Trillas. México.</w:t>
      </w:r>
      <w:r>
        <w:rPr>
          <w:rFonts w:ascii="Arial" w:hAnsi="Arial" w:cs="Arial"/>
          <w:sz w:val="22"/>
          <w:szCs w:val="22"/>
        </w:rPr>
        <w:tab/>
        <w:t>QH441.C45</w:t>
      </w:r>
    </w:p>
    <w:p w:rsidR="00DA756E" w:rsidRPr="004F4062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Chávez A., J. L. (1995). Mejoramiento de plantas 2. Trillas. México.</w:t>
      </w:r>
      <w:r>
        <w:rPr>
          <w:rFonts w:ascii="Arial" w:hAnsi="Arial" w:cs="Arial"/>
          <w:sz w:val="22"/>
          <w:szCs w:val="22"/>
        </w:rPr>
        <w:tab/>
        <w:t>QH441.C42</w:t>
      </w:r>
    </w:p>
    <w:p w:rsidR="00DA756E" w:rsidRPr="004F4062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4F4062">
        <w:rPr>
          <w:rFonts w:ascii="Arial" w:hAnsi="Arial" w:cs="Arial"/>
          <w:sz w:val="22"/>
          <w:szCs w:val="22"/>
        </w:rPr>
        <w:t xml:space="preserve">Cubero J. I. (2003). </w:t>
      </w:r>
      <w:r w:rsidRPr="00E41876">
        <w:rPr>
          <w:rFonts w:ascii="Arial" w:hAnsi="Arial" w:cs="Arial"/>
          <w:sz w:val="22"/>
          <w:szCs w:val="22"/>
        </w:rPr>
        <w:t xml:space="preserve">Introducción a la mejora genética vegetal. </w:t>
      </w:r>
      <w:r w:rsidRPr="004F4062">
        <w:rPr>
          <w:rFonts w:ascii="Arial" w:hAnsi="Arial" w:cs="Arial"/>
          <w:sz w:val="22"/>
          <w:szCs w:val="22"/>
        </w:rPr>
        <w:t>MUNDI-PRENSA, Madrid.</w:t>
      </w:r>
      <w:r w:rsidRPr="004F4062">
        <w:rPr>
          <w:rFonts w:ascii="Arial" w:hAnsi="Arial" w:cs="Arial"/>
          <w:sz w:val="22"/>
          <w:szCs w:val="22"/>
        </w:rPr>
        <w:tab/>
        <w:t>QK981 C83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López T., M. (1995). </w:t>
      </w:r>
      <w:proofErr w:type="spellStart"/>
      <w:r w:rsidRPr="00E41876">
        <w:rPr>
          <w:rFonts w:ascii="Arial" w:hAnsi="Arial" w:cs="Arial"/>
          <w:sz w:val="22"/>
          <w:szCs w:val="22"/>
        </w:rPr>
        <w:t>Fitomejoramiento</w:t>
      </w:r>
      <w:proofErr w:type="spellEnd"/>
      <w:r w:rsidRPr="00E41876">
        <w:rPr>
          <w:rFonts w:ascii="Arial" w:hAnsi="Arial" w:cs="Arial"/>
          <w:sz w:val="22"/>
          <w:szCs w:val="22"/>
        </w:rPr>
        <w:t>. TRILLAS, México.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QK711.2 L67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Márquez S., F. 1985. </w:t>
      </w:r>
      <w:proofErr w:type="spellStart"/>
      <w:r w:rsidRPr="00E41876">
        <w:rPr>
          <w:rFonts w:ascii="Arial" w:hAnsi="Arial" w:cs="Arial"/>
          <w:sz w:val="22"/>
          <w:szCs w:val="22"/>
        </w:rPr>
        <w:t>Genotecnia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vegetal: Métodos, teoría result</w:t>
      </w:r>
      <w:r>
        <w:rPr>
          <w:rFonts w:ascii="Arial" w:hAnsi="Arial" w:cs="Arial"/>
          <w:sz w:val="22"/>
          <w:szCs w:val="22"/>
        </w:rPr>
        <w:t>ados / VOL I AGT Editor,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QH433 .M38 1985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Márquez S. Fi. (1988). </w:t>
      </w:r>
      <w:proofErr w:type="spellStart"/>
      <w:r w:rsidRPr="00E41876">
        <w:rPr>
          <w:rFonts w:ascii="Arial" w:hAnsi="Arial" w:cs="Arial"/>
          <w:sz w:val="22"/>
          <w:szCs w:val="22"/>
        </w:rPr>
        <w:t>Genotecnia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vegetal: Métodos, teoría resultados / VOL II AGT Editor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QH433 .M38 1988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Márquez S., F. (1991). </w:t>
      </w:r>
      <w:proofErr w:type="spellStart"/>
      <w:r w:rsidRPr="00E41876">
        <w:rPr>
          <w:rFonts w:ascii="Arial" w:hAnsi="Arial" w:cs="Arial"/>
          <w:sz w:val="22"/>
          <w:szCs w:val="22"/>
        </w:rPr>
        <w:t>Genotecnia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vegetal: Métodos, teoría resultados / VOL III. AGT Editor,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QH433 .M38 1991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Márquez S., F. (1993). Producción y </w:t>
      </w:r>
      <w:proofErr w:type="spellStart"/>
      <w:r w:rsidRPr="00E41876">
        <w:rPr>
          <w:rFonts w:ascii="Arial" w:hAnsi="Arial" w:cs="Arial"/>
          <w:sz w:val="22"/>
          <w:szCs w:val="22"/>
        </w:rPr>
        <w:t>genotecnia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de plantas </w:t>
      </w:r>
      <w:proofErr w:type="spellStart"/>
      <w:r w:rsidRPr="00E41876">
        <w:rPr>
          <w:rFonts w:ascii="Arial" w:hAnsi="Arial" w:cs="Arial"/>
          <w:sz w:val="22"/>
          <w:szCs w:val="22"/>
        </w:rPr>
        <w:t>autógamas</w:t>
      </w:r>
      <w:proofErr w:type="spellEnd"/>
      <w:r w:rsidRPr="00E41876">
        <w:rPr>
          <w:rFonts w:ascii="Arial" w:hAnsi="Arial" w:cs="Arial"/>
          <w:sz w:val="22"/>
          <w:szCs w:val="22"/>
        </w:rPr>
        <w:t>. Ed. AGT Editor.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 xml:space="preserve">SB111 .P7 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Molina G., J. D. (1992). Introducción a la genética de poblaciones y cuantitativa, algunas implicaciones en </w:t>
      </w:r>
      <w:proofErr w:type="spellStart"/>
      <w:r w:rsidRPr="00E41876">
        <w:rPr>
          <w:rFonts w:ascii="Arial" w:hAnsi="Arial" w:cs="Arial"/>
          <w:sz w:val="22"/>
          <w:szCs w:val="22"/>
        </w:rPr>
        <w:t>genotecnia</w:t>
      </w:r>
      <w:proofErr w:type="spellEnd"/>
      <w:r w:rsidRPr="00E41876">
        <w:rPr>
          <w:rFonts w:ascii="Arial" w:hAnsi="Arial" w:cs="Arial"/>
          <w:sz w:val="22"/>
          <w:szCs w:val="22"/>
        </w:rPr>
        <w:t>. AGT Editor.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QH432 M64</w:t>
      </w:r>
    </w:p>
    <w:p w:rsidR="00DA756E" w:rsidRPr="00DA756E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Nuez, F.; Carrillo, J. Ma.; </w:t>
      </w:r>
      <w:r w:rsidRPr="00E41876">
        <w:rPr>
          <w:rFonts w:ascii="Arial" w:hAnsi="Arial" w:cs="Arial"/>
          <w:sz w:val="22"/>
          <w:szCs w:val="22"/>
        </w:rPr>
        <w:t xml:space="preserve">Lozano, R.   (2002). Genómica y mejora vegetal / Sevilla: Junta de </w:t>
      </w:r>
      <w:proofErr w:type="spellStart"/>
      <w:r w:rsidRPr="00E41876">
        <w:rPr>
          <w:rFonts w:ascii="Arial" w:hAnsi="Arial" w:cs="Arial"/>
          <w:sz w:val="22"/>
          <w:szCs w:val="22"/>
        </w:rPr>
        <w:t>Andalucia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1876">
        <w:rPr>
          <w:rFonts w:ascii="Arial" w:hAnsi="Arial" w:cs="Arial"/>
          <w:sz w:val="22"/>
          <w:szCs w:val="22"/>
        </w:rPr>
        <w:t>Consejeria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de Agricultura y Pesca; Madrid</w:t>
      </w:r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DA756E">
        <w:rPr>
          <w:rFonts w:ascii="Arial" w:hAnsi="Arial" w:cs="Arial"/>
          <w:sz w:val="22"/>
          <w:szCs w:val="22"/>
        </w:rPr>
        <w:t>Mundi</w:t>
      </w:r>
      <w:proofErr w:type="spellEnd"/>
      <w:r w:rsidRPr="00DA756E">
        <w:rPr>
          <w:rFonts w:ascii="Arial" w:hAnsi="Arial" w:cs="Arial"/>
          <w:sz w:val="22"/>
          <w:szCs w:val="22"/>
        </w:rPr>
        <w:t>-Prensa.</w:t>
      </w:r>
      <w:r w:rsidRPr="00DA756E">
        <w:rPr>
          <w:rFonts w:ascii="Arial" w:hAnsi="Arial" w:cs="Arial"/>
          <w:sz w:val="22"/>
          <w:szCs w:val="22"/>
        </w:rPr>
        <w:tab/>
        <w:t xml:space="preserve">QK981.45 .G45 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spellStart"/>
      <w:r w:rsidRPr="00DA756E">
        <w:rPr>
          <w:rFonts w:ascii="Arial" w:hAnsi="Arial" w:cs="Arial"/>
          <w:sz w:val="22"/>
          <w:szCs w:val="22"/>
        </w:rPr>
        <w:t>Poehlman</w:t>
      </w:r>
      <w:proofErr w:type="spellEnd"/>
      <w:r w:rsidRPr="00DA756E">
        <w:rPr>
          <w:rFonts w:ascii="Arial" w:hAnsi="Arial" w:cs="Arial"/>
          <w:sz w:val="22"/>
          <w:szCs w:val="22"/>
        </w:rPr>
        <w:t xml:space="preserve">, J. M.; </w:t>
      </w:r>
      <w:proofErr w:type="spellStart"/>
      <w:r w:rsidRPr="00DA756E">
        <w:rPr>
          <w:rFonts w:ascii="Arial" w:hAnsi="Arial" w:cs="Arial"/>
          <w:sz w:val="22"/>
          <w:szCs w:val="22"/>
        </w:rPr>
        <w:t>Speler</w:t>
      </w:r>
      <w:proofErr w:type="spellEnd"/>
      <w:r w:rsidRPr="00DA756E">
        <w:rPr>
          <w:rFonts w:ascii="Arial" w:hAnsi="Arial" w:cs="Arial"/>
          <w:sz w:val="22"/>
          <w:szCs w:val="22"/>
        </w:rPr>
        <w:t xml:space="preserve">, D. A. (2003). </w:t>
      </w:r>
      <w:r w:rsidRPr="00E41876">
        <w:rPr>
          <w:rFonts w:ascii="Arial" w:hAnsi="Arial" w:cs="Arial"/>
          <w:sz w:val="22"/>
          <w:szCs w:val="22"/>
        </w:rPr>
        <w:t xml:space="preserve">Mejoramiento genético de las cosechas. 2a ed. </w:t>
      </w:r>
      <w:proofErr w:type="spellStart"/>
      <w:r w:rsidRPr="00E41876">
        <w:rPr>
          <w:rFonts w:ascii="Arial" w:hAnsi="Arial" w:cs="Arial"/>
          <w:sz w:val="22"/>
          <w:szCs w:val="22"/>
        </w:rPr>
        <w:t>Limusa</w:t>
      </w:r>
      <w:proofErr w:type="spellEnd"/>
      <w:r w:rsidRPr="00E41876">
        <w:rPr>
          <w:rFonts w:ascii="Arial" w:hAnsi="Arial" w:cs="Arial"/>
          <w:sz w:val="22"/>
          <w:szCs w:val="22"/>
        </w:rPr>
        <w:t>. México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>SB185.7 .P64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Reyes C., P.   (1985). </w:t>
      </w:r>
      <w:proofErr w:type="spellStart"/>
      <w:r w:rsidRPr="00E41876">
        <w:rPr>
          <w:rFonts w:ascii="Arial" w:hAnsi="Arial" w:cs="Arial"/>
          <w:sz w:val="22"/>
          <w:szCs w:val="22"/>
        </w:rPr>
        <w:t>Fitogenotecnia</w:t>
      </w:r>
      <w:proofErr w:type="spellEnd"/>
      <w:r w:rsidRPr="00E41876">
        <w:rPr>
          <w:rFonts w:ascii="Arial" w:hAnsi="Arial" w:cs="Arial"/>
          <w:sz w:val="22"/>
          <w:szCs w:val="22"/>
        </w:rPr>
        <w:t>: básica y aplicada.  Ed. AGT Editor.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 xml:space="preserve"> QH433 R49 </w:t>
      </w:r>
    </w:p>
    <w:p w:rsidR="00DA756E" w:rsidRPr="00E418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lastRenderedPageBreak/>
        <w:t xml:space="preserve">Robles S, R. (1986). Genética elemental y </w:t>
      </w:r>
      <w:proofErr w:type="spellStart"/>
      <w:r w:rsidRPr="00E41876">
        <w:rPr>
          <w:rFonts w:ascii="Arial" w:hAnsi="Arial" w:cs="Arial"/>
          <w:sz w:val="22"/>
          <w:szCs w:val="22"/>
        </w:rPr>
        <w:t>fitomejoramiento</w:t>
      </w:r>
      <w:proofErr w:type="spellEnd"/>
      <w:r w:rsidRPr="00E41876">
        <w:rPr>
          <w:rFonts w:ascii="Arial" w:hAnsi="Arial" w:cs="Arial"/>
          <w:sz w:val="22"/>
          <w:szCs w:val="22"/>
        </w:rPr>
        <w:t xml:space="preserve"> práctico. LIMUSA, México.</w:t>
      </w:r>
      <w:r>
        <w:rPr>
          <w:rFonts w:ascii="Arial" w:hAnsi="Arial" w:cs="Arial"/>
          <w:sz w:val="22"/>
          <w:szCs w:val="22"/>
        </w:rPr>
        <w:tab/>
      </w:r>
      <w:r w:rsidRPr="00E41876">
        <w:rPr>
          <w:rFonts w:ascii="Arial" w:hAnsi="Arial" w:cs="Arial"/>
          <w:sz w:val="22"/>
          <w:szCs w:val="22"/>
        </w:rPr>
        <w:t xml:space="preserve"> QK840 R62</w:t>
      </w:r>
    </w:p>
    <w:p w:rsidR="00DA756E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 xml:space="preserve">Robles S, R. (1990). Terminología genética y </w:t>
      </w:r>
      <w:proofErr w:type="spellStart"/>
      <w:r w:rsidRPr="00E41876">
        <w:rPr>
          <w:rFonts w:ascii="Arial" w:hAnsi="Arial" w:cs="Arial"/>
          <w:sz w:val="22"/>
          <w:szCs w:val="22"/>
        </w:rPr>
        <w:t>fitogenética</w:t>
      </w:r>
      <w:proofErr w:type="spellEnd"/>
      <w:r w:rsidRPr="00E41876">
        <w:rPr>
          <w:rFonts w:ascii="Arial" w:hAnsi="Arial" w:cs="Arial"/>
          <w:sz w:val="22"/>
          <w:szCs w:val="22"/>
        </w:rPr>
        <w:t>. 4a ed. Trillas, México.</w:t>
      </w:r>
      <w:r>
        <w:rPr>
          <w:rFonts w:ascii="Arial" w:hAnsi="Arial" w:cs="Arial"/>
          <w:sz w:val="22"/>
          <w:szCs w:val="22"/>
        </w:rPr>
        <w:tab/>
      </w:r>
    </w:p>
    <w:p w:rsidR="00DA756E" w:rsidRDefault="00DA756E" w:rsidP="00DA756E">
      <w:pPr>
        <w:ind w:left="709" w:hanging="1"/>
        <w:jc w:val="both"/>
        <w:rPr>
          <w:rFonts w:ascii="Arial" w:hAnsi="Arial" w:cs="Arial"/>
          <w:sz w:val="22"/>
          <w:szCs w:val="22"/>
        </w:rPr>
      </w:pPr>
      <w:r w:rsidRPr="00E41876">
        <w:rPr>
          <w:rFonts w:ascii="Arial" w:hAnsi="Arial" w:cs="Arial"/>
          <w:sz w:val="22"/>
          <w:szCs w:val="22"/>
        </w:rPr>
        <w:t>QH 427 .R68</w:t>
      </w:r>
    </w:p>
    <w:p w:rsidR="00DA756E" w:rsidRPr="004F4062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Simmon</w:t>
      </w:r>
      <w:r w:rsidRPr="004F4062">
        <w:rPr>
          <w:rFonts w:ascii="Arial" w:hAnsi="Arial" w:cs="Arial"/>
          <w:sz w:val="22"/>
          <w:szCs w:val="22"/>
          <w:lang w:val="en-US"/>
        </w:rPr>
        <w:t xml:space="preserve">ds, N. W.; Smartt, J. </w:t>
      </w:r>
      <w:r>
        <w:rPr>
          <w:rFonts w:ascii="Arial" w:hAnsi="Arial" w:cs="Arial"/>
          <w:sz w:val="22"/>
          <w:szCs w:val="22"/>
          <w:lang w:val="en-US"/>
        </w:rPr>
        <w:t>(1999). Principles of crop improvement. Blackwell Science. United Kingdom.</w:t>
      </w:r>
      <w:r>
        <w:rPr>
          <w:rFonts w:ascii="Arial" w:hAnsi="Arial" w:cs="Arial"/>
          <w:sz w:val="22"/>
          <w:szCs w:val="22"/>
          <w:lang w:val="en-US"/>
        </w:rPr>
        <w:tab/>
        <w:t>SB123/S54</w:t>
      </w:r>
    </w:p>
    <w:p w:rsidR="00DA756E" w:rsidRPr="00DA756E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Somers, D. J.; Langridge, P.; Gustafson, J. P. Editors. </w:t>
      </w:r>
      <w:r w:rsidRPr="00E41876">
        <w:rPr>
          <w:rFonts w:ascii="Arial" w:hAnsi="Arial" w:cs="Arial"/>
          <w:sz w:val="22"/>
          <w:szCs w:val="22"/>
          <w:lang w:val="en-US"/>
        </w:rPr>
        <w:t>(2009).   Plant genomics: Methods and Protocols. New York, NY: Hum</w:t>
      </w:r>
      <w:r w:rsidRPr="00222376">
        <w:rPr>
          <w:rFonts w:ascii="Arial" w:hAnsi="Arial" w:cs="Arial"/>
          <w:sz w:val="22"/>
          <w:szCs w:val="22"/>
          <w:lang w:val="en-US"/>
        </w:rPr>
        <w:t>ana Press.</w:t>
      </w:r>
      <w:r w:rsidRPr="00222376">
        <w:rPr>
          <w:rFonts w:ascii="Arial" w:hAnsi="Arial" w:cs="Arial"/>
          <w:sz w:val="22"/>
          <w:szCs w:val="22"/>
          <w:lang w:val="en-US"/>
        </w:rPr>
        <w:tab/>
      </w:r>
      <w:r w:rsidRPr="00DA756E">
        <w:rPr>
          <w:rFonts w:ascii="Arial" w:hAnsi="Arial" w:cs="Arial"/>
          <w:sz w:val="22"/>
          <w:szCs w:val="22"/>
          <w:lang w:val="en-US"/>
        </w:rPr>
        <w:t>QK981 .P54</w:t>
      </w:r>
    </w:p>
    <w:p w:rsidR="00DA756E" w:rsidRPr="00222376" w:rsidRDefault="00DA756E" w:rsidP="00DA756E">
      <w:pPr>
        <w:ind w:left="709" w:hanging="709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Yi, L.;</w:t>
      </w:r>
      <w:r w:rsidRPr="00E41876">
        <w:rPr>
          <w:rFonts w:ascii="Arial" w:hAnsi="Arial" w:cs="Arial"/>
          <w:sz w:val="22"/>
          <w:szCs w:val="22"/>
          <w:lang w:val="en-US"/>
        </w:rPr>
        <w:t xml:space="preserve"> Yan</w:t>
      </w:r>
      <w:r>
        <w:rPr>
          <w:rFonts w:ascii="Arial" w:hAnsi="Arial" w:cs="Arial"/>
          <w:sz w:val="22"/>
          <w:szCs w:val="22"/>
          <w:lang w:val="en-US"/>
        </w:rPr>
        <w:t>, P. E</w:t>
      </w:r>
      <w:r w:rsidRPr="00E41876">
        <w:rPr>
          <w:rFonts w:ascii="Arial" w:hAnsi="Arial" w:cs="Arial"/>
          <w:sz w:val="22"/>
          <w:szCs w:val="22"/>
          <w:lang w:val="en-US"/>
        </w:rPr>
        <w:t xml:space="preserve">ditors.   </w:t>
      </w:r>
      <w:r>
        <w:rPr>
          <w:rFonts w:ascii="Arial" w:hAnsi="Arial" w:cs="Arial"/>
          <w:sz w:val="22"/>
          <w:szCs w:val="22"/>
          <w:lang w:val="en-US"/>
        </w:rPr>
        <w:t>(</w:t>
      </w:r>
      <w:r w:rsidRPr="00E41876">
        <w:rPr>
          <w:rFonts w:ascii="Arial" w:hAnsi="Arial" w:cs="Arial"/>
          <w:sz w:val="22"/>
          <w:szCs w:val="22"/>
          <w:lang w:val="en-US"/>
        </w:rPr>
        <w:t>2006</w:t>
      </w:r>
      <w:r>
        <w:rPr>
          <w:rFonts w:ascii="Arial" w:hAnsi="Arial" w:cs="Arial"/>
          <w:sz w:val="22"/>
          <w:szCs w:val="22"/>
          <w:lang w:val="en-US"/>
        </w:rPr>
        <w:t>)</w:t>
      </w:r>
      <w:r w:rsidRPr="00E41876">
        <w:rPr>
          <w:rFonts w:ascii="Arial" w:hAnsi="Arial" w:cs="Arial"/>
          <w:sz w:val="22"/>
          <w:szCs w:val="22"/>
          <w:lang w:val="en-US"/>
        </w:rPr>
        <w:t xml:space="preserve">. Plant biotechnology in ornamental horticulture. </w:t>
      </w:r>
      <w:r w:rsidRPr="00222376">
        <w:rPr>
          <w:rFonts w:ascii="Arial" w:hAnsi="Arial" w:cs="Arial"/>
          <w:sz w:val="22"/>
          <w:szCs w:val="22"/>
          <w:lang w:val="en-US"/>
        </w:rPr>
        <w:t>Binghamton, NY. Haworth Food.</w:t>
      </w:r>
      <w:r w:rsidRPr="00222376">
        <w:rPr>
          <w:rFonts w:ascii="Arial" w:hAnsi="Arial" w:cs="Arial"/>
          <w:sz w:val="22"/>
          <w:szCs w:val="22"/>
          <w:lang w:val="en-US"/>
        </w:rPr>
        <w:tab/>
        <w:t xml:space="preserve">LC SB406.8 .P53 </w:t>
      </w:r>
    </w:p>
    <w:p w:rsidR="004F2155" w:rsidRPr="00222376" w:rsidRDefault="004F2155" w:rsidP="004F2155">
      <w:pPr>
        <w:ind w:left="709" w:hanging="709"/>
        <w:jc w:val="both"/>
        <w:rPr>
          <w:rFonts w:ascii="Arial" w:hAnsi="Arial" w:cs="Arial"/>
          <w:sz w:val="22"/>
          <w:szCs w:val="22"/>
          <w:lang w:val="en-US"/>
        </w:rPr>
      </w:pPr>
      <w:r w:rsidRPr="00222376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FE0B94" w:rsidRPr="00C8085B" w:rsidRDefault="00FE0B94" w:rsidP="0087183A">
      <w:pPr>
        <w:spacing w:after="120" w:line="360" w:lineRule="auto"/>
        <w:jc w:val="both"/>
        <w:rPr>
          <w:rFonts w:ascii="Arial" w:hAnsi="Arial" w:cs="Arial"/>
          <w:lang w:val="en-US"/>
        </w:rPr>
      </w:pPr>
    </w:p>
    <w:p w:rsidR="0079410A" w:rsidRPr="00C8085B" w:rsidRDefault="00B938DE" w:rsidP="00B938DE">
      <w:pPr>
        <w:spacing w:before="120" w:after="120"/>
        <w:jc w:val="both"/>
        <w:rPr>
          <w:rFonts w:ascii="Arial" w:hAnsi="Arial" w:cs="Arial"/>
          <w:b/>
          <w:lang w:val="en-US" w:eastAsia="es-MX"/>
        </w:rPr>
      </w:pPr>
      <w:proofErr w:type="spellStart"/>
      <w:r w:rsidRPr="00C8085B">
        <w:rPr>
          <w:rFonts w:ascii="Arial" w:hAnsi="Arial" w:cs="Arial"/>
          <w:b/>
          <w:lang w:val="en-US" w:eastAsia="es-MX"/>
        </w:rPr>
        <w:t>Complementari</w:t>
      </w:r>
      <w:r w:rsidR="000778B7" w:rsidRPr="00C8085B">
        <w:rPr>
          <w:rFonts w:ascii="Arial" w:hAnsi="Arial" w:cs="Arial"/>
          <w:b/>
          <w:lang w:val="en-US" w:eastAsia="es-MX"/>
        </w:rPr>
        <w:t>o</w:t>
      </w:r>
      <w:proofErr w:type="spellEnd"/>
      <w:r w:rsidR="000778B7" w:rsidRPr="00C8085B">
        <w:rPr>
          <w:rFonts w:ascii="Arial" w:hAnsi="Arial" w:cs="Arial"/>
          <w:b/>
          <w:lang w:val="en-US" w:eastAsia="es-MX"/>
        </w:rPr>
        <w:t>:</w:t>
      </w:r>
    </w:p>
    <w:p w:rsidR="004F2155" w:rsidRPr="003B08A5" w:rsidRDefault="004F2155" w:rsidP="004F2155">
      <w:pPr>
        <w:shd w:val="clear" w:color="auto" w:fill="FFFFFF"/>
        <w:spacing w:before="120" w:after="120"/>
        <w:jc w:val="both"/>
        <w:rPr>
          <w:rFonts w:ascii="Arial" w:hAnsi="Arial" w:cs="Arial"/>
          <w:sz w:val="22"/>
          <w:szCs w:val="22"/>
          <w:lang w:val="en-US" w:eastAsia="es-MX"/>
        </w:rPr>
      </w:pPr>
      <w:proofErr w:type="spellStart"/>
      <w:r w:rsidRPr="003B08A5">
        <w:rPr>
          <w:rFonts w:ascii="Arial" w:hAnsi="Arial" w:cs="Arial"/>
          <w:sz w:val="22"/>
          <w:szCs w:val="22"/>
          <w:lang w:val="en-US" w:eastAsia="es-MX"/>
        </w:rPr>
        <w:t>Hort</w:t>
      </w:r>
      <w:proofErr w:type="spellEnd"/>
      <w:r w:rsidRPr="003B08A5">
        <w:rPr>
          <w:rFonts w:ascii="Arial" w:hAnsi="Arial" w:cs="Arial"/>
          <w:sz w:val="22"/>
          <w:szCs w:val="22"/>
          <w:lang w:val="en-US" w:eastAsia="es-MX"/>
        </w:rPr>
        <w:t xml:space="preserve"> Science</w:t>
      </w:r>
    </w:p>
    <w:p w:rsidR="004F2155" w:rsidRPr="003B08A5" w:rsidRDefault="004F2155" w:rsidP="004F2155">
      <w:pPr>
        <w:shd w:val="clear" w:color="auto" w:fill="FFFFFF"/>
        <w:spacing w:before="120" w:after="12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3B08A5">
        <w:rPr>
          <w:rFonts w:ascii="Arial" w:hAnsi="Arial" w:cs="Arial"/>
          <w:sz w:val="22"/>
          <w:szCs w:val="22"/>
          <w:lang w:val="en-US" w:eastAsia="es-MX"/>
        </w:rPr>
        <w:t>Acta</w:t>
      </w:r>
      <w:proofErr w:type="spellEnd"/>
      <w:r w:rsidRPr="003B08A5">
        <w:rPr>
          <w:rFonts w:ascii="Arial" w:hAnsi="Arial" w:cs="Arial"/>
          <w:sz w:val="22"/>
          <w:szCs w:val="22"/>
          <w:lang w:val="en-US" w:eastAsia="es-MX"/>
        </w:rPr>
        <w:t xml:space="preserve"> </w:t>
      </w:r>
      <w:proofErr w:type="spellStart"/>
      <w:r w:rsidRPr="003B08A5">
        <w:rPr>
          <w:rFonts w:ascii="Arial" w:hAnsi="Arial" w:cs="Arial"/>
          <w:sz w:val="22"/>
          <w:szCs w:val="22"/>
          <w:lang w:val="en-US"/>
        </w:rPr>
        <w:t>Horticulturae</w:t>
      </w:r>
      <w:proofErr w:type="spellEnd"/>
    </w:p>
    <w:p w:rsidR="004F2155" w:rsidRPr="003B08A5" w:rsidRDefault="004F2155" w:rsidP="004F2155">
      <w:pPr>
        <w:spacing w:before="120" w:after="120"/>
        <w:jc w:val="both"/>
        <w:rPr>
          <w:rFonts w:ascii="Arial" w:hAnsi="Arial" w:cs="Arial"/>
          <w:sz w:val="22"/>
          <w:szCs w:val="22"/>
          <w:lang w:val="en-US"/>
        </w:rPr>
      </w:pPr>
      <w:r w:rsidRPr="003B08A5">
        <w:rPr>
          <w:rFonts w:ascii="Arial" w:hAnsi="Arial" w:cs="Arial"/>
          <w:sz w:val="22"/>
          <w:szCs w:val="22"/>
          <w:lang w:val="en-US"/>
        </w:rPr>
        <w:t>Plant Breeding Reviews</w:t>
      </w:r>
    </w:p>
    <w:p w:rsidR="004F2155" w:rsidRPr="003B08A5" w:rsidRDefault="004F2155" w:rsidP="004F2155">
      <w:pPr>
        <w:spacing w:before="120" w:after="120"/>
        <w:jc w:val="both"/>
        <w:rPr>
          <w:rFonts w:ascii="Arial" w:hAnsi="Arial" w:cs="Arial"/>
          <w:sz w:val="22"/>
          <w:szCs w:val="22"/>
          <w:lang w:val="en-US"/>
        </w:rPr>
      </w:pPr>
      <w:r w:rsidRPr="003B08A5">
        <w:rPr>
          <w:rFonts w:ascii="Arial" w:hAnsi="Arial" w:cs="Arial"/>
          <w:sz w:val="22"/>
          <w:szCs w:val="22"/>
          <w:lang w:val="en-US"/>
        </w:rPr>
        <w:t>Advances in Crop Science and Technology</w:t>
      </w:r>
    </w:p>
    <w:p w:rsidR="004F2155" w:rsidRDefault="004F2155" w:rsidP="004F215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3B08A5">
        <w:rPr>
          <w:rFonts w:ascii="Arial" w:hAnsi="Arial" w:cs="Arial"/>
          <w:sz w:val="22"/>
          <w:szCs w:val="22"/>
        </w:rPr>
        <w:t>Revista Chapingo Serie Horticultura</w:t>
      </w:r>
    </w:p>
    <w:p w:rsidR="004F2155" w:rsidRPr="004F2155" w:rsidRDefault="004F2155" w:rsidP="004F215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F2155">
        <w:rPr>
          <w:rFonts w:ascii="Arial" w:hAnsi="Arial" w:cs="Arial"/>
          <w:sz w:val="22"/>
          <w:szCs w:val="22"/>
        </w:rPr>
        <w:t>IRRI, ICRISAT, INIFAP, CIP, CIPOTATO, Papas Latinas, CIAT, ICAMEX, CIMMYT, FAO</w:t>
      </w:r>
    </w:p>
    <w:p w:rsidR="004F2155" w:rsidRPr="004F2155" w:rsidRDefault="004F2155" w:rsidP="004F2155">
      <w:pPr>
        <w:spacing w:before="120" w:after="120"/>
        <w:jc w:val="both"/>
        <w:rPr>
          <w:rFonts w:ascii="Arial" w:hAnsi="Arial" w:cs="Arial"/>
          <w:lang w:eastAsia="es-MX"/>
        </w:rPr>
      </w:pPr>
    </w:p>
    <w:p w:rsidR="004F2155" w:rsidRDefault="004F2155" w:rsidP="00B938DE">
      <w:pPr>
        <w:spacing w:before="120" w:after="120"/>
        <w:jc w:val="both"/>
        <w:rPr>
          <w:rFonts w:ascii="Arial" w:hAnsi="Arial" w:cs="Arial"/>
          <w:b/>
          <w:lang w:eastAsia="es-MX"/>
        </w:rPr>
      </w:pPr>
    </w:p>
    <w:p w:rsidR="006454FE" w:rsidRDefault="006454FE" w:rsidP="00BA6A72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454FE" w:rsidRDefault="006454FE" w:rsidP="006454FE">
      <w:pPr>
        <w:spacing w:before="120" w:after="120" w:line="360" w:lineRule="auto"/>
        <w:jc w:val="both"/>
        <w:rPr>
          <w:rFonts w:ascii="Arial" w:hAnsi="Arial" w:cs="Arial"/>
          <w:b/>
        </w:rPr>
        <w:sectPr w:rsidR="006454FE" w:rsidSect="00DB41EC">
          <w:head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454FE" w:rsidRDefault="006454FE" w:rsidP="00447848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VIII. M</w:t>
      </w:r>
      <w:r w:rsidRPr="0085241F">
        <w:rPr>
          <w:rFonts w:ascii="Arial" w:hAnsi="Arial" w:cs="Arial"/>
          <w:b/>
        </w:rPr>
        <w:t>apa curricular</w:t>
      </w:r>
      <w:r w:rsidR="002E56E3">
        <w:rPr>
          <w:rFonts w:ascii="Arial" w:hAnsi="Arial" w:cs="Arial"/>
          <w:b/>
        </w:rPr>
        <w:t xml:space="preserve">: Licenciatura </w:t>
      </w:r>
      <w:r w:rsidR="00CA7E79">
        <w:rPr>
          <w:rFonts w:ascii="Arial" w:hAnsi="Arial" w:cs="Arial"/>
          <w:b/>
        </w:rPr>
        <w:t>de</w:t>
      </w:r>
      <w:r w:rsidR="002E56E3">
        <w:rPr>
          <w:rFonts w:ascii="Arial" w:hAnsi="Arial" w:cs="Arial"/>
          <w:b/>
        </w:rPr>
        <w:t xml:space="preserve"> Ingeniero Agrónomo </w:t>
      </w:r>
      <w:proofErr w:type="spellStart"/>
      <w:r w:rsidR="006C0242">
        <w:rPr>
          <w:rFonts w:ascii="Arial" w:hAnsi="Arial" w:cs="Arial"/>
          <w:b/>
        </w:rPr>
        <w:t>F</w:t>
      </w:r>
      <w:r w:rsidR="004A276D">
        <w:rPr>
          <w:rFonts w:ascii="Arial" w:hAnsi="Arial" w:cs="Arial"/>
          <w:b/>
        </w:rPr>
        <w:t>itotecnista</w:t>
      </w:r>
      <w:proofErr w:type="spellEnd"/>
      <w:r w:rsidR="004A276D">
        <w:rPr>
          <w:rFonts w:ascii="Arial" w:hAnsi="Arial" w:cs="Arial"/>
          <w:b/>
        </w:rPr>
        <w:t xml:space="preserve"> 2015.</w:t>
      </w:r>
    </w:p>
    <w:p w:rsidR="004F2155" w:rsidRDefault="004F2155" w:rsidP="00447848">
      <w:pPr>
        <w:spacing w:after="120"/>
        <w:jc w:val="both"/>
        <w:rPr>
          <w:rFonts w:ascii="Arial" w:hAnsi="Arial" w:cs="Arial"/>
          <w:b/>
        </w:rPr>
      </w:pPr>
    </w:p>
    <w:p w:rsidR="0047121F" w:rsidRPr="00260CB5" w:rsidRDefault="00E0557B" w:rsidP="00C91EE5">
      <w:pPr>
        <w:spacing w:before="120"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787D0" wp14:editId="2EB2011E">
                <wp:simplePos x="0" y="0"/>
                <wp:positionH relativeFrom="column">
                  <wp:posOffset>4814570</wp:posOffset>
                </wp:positionH>
                <wp:positionV relativeFrom="paragraph">
                  <wp:posOffset>123190</wp:posOffset>
                </wp:positionV>
                <wp:extent cx="638175" cy="2857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DD3AA" id="Rectángulo 2" o:spid="_x0000_s1026" style="position:absolute;margin-left:379.1pt;margin-top:9.7pt;width:50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" filled="f" strokecolor="red" strokeweight="2pt"/>
            </w:pict>
          </mc:Fallback>
        </mc:AlternateContent>
      </w:r>
      <w:r w:rsidR="004F2155">
        <w:rPr>
          <w:rFonts w:ascii="Arial" w:hAnsi="Arial" w:cs="Arial"/>
          <w:b/>
          <w:noProof/>
          <w:lang w:eastAsia="es-MX"/>
        </w:rPr>
        <w:drawing>
          <wp:inline distT="0" distB="0" distL="0" distR="0" wp14:anchorId="59398468">
            <wp:extent cx="7041515" cy="4925695"/>
            <wp:effectExtent l="0" t="0" r="698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492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121F" w:rsidRPr="00260CB5" w:rsidSect="008665A3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5DF" w:rsidRDefault="000A65DF" w:rsidP="00597E21">
      <w:r>
        <w:separator/>
      </w:r>
    </w:p>
  </w:endnote>
  <w:endnote w:type="continuationSeparator" w:id="0">
    <w:p w:rsidR="000A65DF" w:rsidRDefault="000A65DF" w:rsidP="0059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5DF" w:rsidRPr="00E30206" w:rsidRDefault="000A65DF" w:rsidP="00E30206">
    <w:pPr>
      <w:pStyle w:val="Piedepgina"/>
      <w:jc w:val="right"/>
      <w:rPr>
        <w:rFonts w:ascii="Arial" w:hAnsi="Arial" w:cs="Arial"/>
        <w:sz w:val="22"/>
        <w:szCs w:val="22"/>
      </w:rPr>
    </w:pPr>
    <w:r w:rsidRPr="00E30206">
      <w:rPr>
        <w:rFonts w:ascii="Arial" w:hAnsi="Arial" w:cs="Arial"/>
        <w:sz w:val="22"/>
        <w:szCs w:val="22"/>
      </w:rPr>
      <w:fldChar w:fldCharType="begin"/>
    </w:r>
    <w:r w:rsidRPr="00E30206">
      <w:rPr>
        <w:rFonts w:ascii="Arial" w:hAnsi="Arial" w:cs="Arial"/>
        <w:sz w:val="22"/>
        <w:szCs w:val="22"/>
      </w:rPr>
      <w:instrText xml:space="preserve"> PAGE   \* MERGEFORMAT </w:instrText>
    </w:r>
    <w:r w:rsidRPr="00E30206">
      <w:rPr>
        <w:rFonts w:ascii="Arial" w:hAnsi="Arial" w:cs="Arial"/>
        <w:sz w:val="22"/>
        <w:szCs w:val="22"/>
      </w:rPr>
      <w:fldChar w:fldCharType="separate"/>
    </w:r>
    <w:r w:rsidR="00DF3866">
      <w:rPr>
        <w:rFonts w:ascii="Arial" w:hAnsi="Arial" w:cs="Arial"/>
        <w:noProof/>
        <w:sz w:val="22"/>
        <w:szCs w:val="22"/>
      </w:rPr>
      <w:t>18</w:t>
    </w:r>
    <w:r w:rsidRPr="00E30206">
      <w:rPr>
        <w:rFonts w:ascii="Arial" w:hAnsi="Arial" w:cs="Arial"/>
        <w:noProof/>
        <w:sz w:val="22"/>
        <w:szCs w:val="22"/>
      </w:rPr>
      <w:fldChar w:fldCharType="end"/>
    </w:r>
  </w:p>
  <w:p w:rsidR="000A65DF" w:rsidRDefault="000A65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5DF" w:rsidRDefault="000A65DF" w:rsidP="00597E21">
      <w:r>
        <w:separator/>
      </w:r>
    </w:p>
  </w:footnote>
  <w:footnote w:type="continuationSeparator" w:id="0">
    <w:p w:rsidR="000A65DF" w:rsidRDefault="000A65DF" w:rsidP="00597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5DF" w:rsidRPr="00070A30" w:rsidRDefault="000A65DF" w:rsidP="00070A30">
    <w:pPr>
      <w:pStyle w:val="Encabezado"/>
      <w:rPr>
        <w:b/>
      </w:rPr>
    </w:pPr>
    <w:r w:rsidRPr="00070A30">
      <w:rPr>
        <w:b/>
        <w:noProof/>
        <w:lang w:eastAsia="es-MX"/>
      </w:rPr>
      <w:t>Pleca</w:t>
    </w:r>
  </w:p>
  <w:p w:rsidR="000A65DF" w:rsidRDefault="000A65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5DF" w:rsidRPr="006B2192" w:rsidRDefault="000A65DF" w:rsidP="003F7D3F">
    <w:pPr>
      <w:pStyle w:val="Encabezado"/>
      <w:jc w:val="center"/>
    </w:pPr>
    <w:r w:rsidRPr="004F716B">
      <w:rPr>
        <w:noProof/>
        <w:lang w:eastAsia="es-MX"/>
      </w:rPr>
      <w:drawing>
        <wp:inline distT="0" distB="0" distL="0" distR="0">
          <wp:extent cx="5612130" cy="715671"/>
          <wp:effectExtent l="0" t="0" r="7620" b="825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15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8A8"/>
    <w:multiLevelType w:val="multilevel"/>
    <w:tmpl w:val="FAFAD1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9C44CE4"/>
    <w:multiLevelType w:val="hybridMultilevel"/>
    <w:tmpl w:val="F86E1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97349"/>
    <w:multiLevelType w:val="hybridMultilevel"/>
    <w:tmpl w:val="00005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D2CB5"/>
    <w:multiLevelType w:val="hybridMultilevel"/>
    <w:tmpl w:val="32E4E5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E471A"/>
    <w:multiLevelType w:val="hybridMultilevel"/>
    <w:tmpl w:val="EDCADF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13133"/>
    <w:multiLevelType w:val="hybridMultilevel"/>
    <w:tmpl w:val="54AEE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12BAC"/>
    <w:multiLevelType w:val="multilevel"/>
    <w:tmpl w:val="23025976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187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7" w15:restartNumberingAfterBreak="0">
    <w:nsid w:val="245A4605"/>
    <w:multiLevelType w:val="multilevel"/>
    <w:tmpl w:val="0726BA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62A5AA2"/>
    <w:multiLevelType w:val="hybridMultilevel"/>
    <w:tmpl w:val="42A2CCAC"/>
    <w:lvl w:ilvl="0" w:tplc="6504BBD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9B08B2"/>
    <w:multiLevelType w:val="hybridMultilevel"/>
    <w:tmpl w:val="1250D5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4E163FA"/>
    <w:multiLevelType w:val="hybridMultilevel"/>
    <w:tmpl w:val="5BA4FF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0340D"/>
    <w:multiLevelType w:val="multilevel"/>
    <w:tmpl w:val="17BCDC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517589"/>
    <w:multiLevelType w:val="hybridMultilevel"/>
    <w:tmpl w:val="9BC8D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11F7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1D432AE"/>
    <w:multiLevelType w:val="hybridMultilevel"/>
    <w:tmpl w:val="BA109ACC"/>
    <w:lvl w:ilvl="0" w:tplc="138E8D7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7" w15:restartNumberingAfterBreak="0">
    <w:nsid w:val="47596B03"/>
    <w:multiLevelType w:val="multilevel"/>
    <w:tmpl w:val="3BEC5F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3F119D1"/>
    <w:multiLevelType w:val="hybridMultilevel"/>
    <w:tmpl w:val="32289D2C"/>
    <w:lvl w:ilvl="0" w:tplc="273A493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1D2CEB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A2DFC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6A646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F2D9C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E84A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4ADA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7692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16B09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63395BE5"/>
    <w:multiLevelType w:val="hybridMultilevel"/>
    <w:tmpl w:val="61E60BF8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682B11C9"/>
    <w:multiLevelType w:val="multilevel"/>
    <w:tmpl w:val="E2EE69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07E63B3"/>
    <w:multiLevelType w:val="hybridMultilevel"/>
    <w:tmpl w:val="43B60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55FFE"/>
    <w:multiLevelType w:val="hybridMultilevel"/>
    <w:tmpl w:val="CE7AB4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0"/>
  </w:num>
  <w:num w:numId="4">
    <w:abstractNumId w:val="13"/>
  </w:num>
  <w:num w:numId="5">
    <w:abstractNumId w:val="17"/>
  </w:num>
  <w:num w:numId="6">
    <w:abstractNumId w:val="7"/>
  </w:num>
  <w:num w:numId="7">
    <w:abstractNumId w:val="9"/>
  </w:num>
  <w:num w:numId="8">
    <w:abstractNumId w:val="15"/>
  </w:num>
  <w:num w:numId="9">
    <w:abstractNumId w:val="10"/>
  </w:num>
  <w:num w:numId="10">
    <w:abstractNumId w:val="1"/>
  </w:num>
  <w:num w:numId="11">
    <w:abstractNumId w:val="14"/>
  </w:num>
  <w:num w:numId="12">
    <w:abstractNumId w:val="11"/>
  </w:num>
  <w:num w:numId="13">
    <w:abstractNumId w:val="16"/>
  </w:num>
  <w:num w:numId="14">
    <w:abstractNumId w:val="2"/>
  </w:num>
  <w:num w:numId="15">
    <w:abstractNumId w:val="19"/>
  </w:num>
  <w:num w:numId="16">
    <w:abstractNumId w:val="8"/>
  </w:num>
  <w:num w:numId="17">
    <w:abstractNumId w:val="21"/>
  </w:num>
  <w:num w:numId="18">
    <w:abstractNumId w:val="18"/>
  </w:num>
  <w:num w:numId="19">
    <w:abstractNumId w:val="5"/>
  </w:num>
  <w:num w:numId="20">
    <w:abstractNumId w:val="4"/>
  </w:num>
  <w:num w:numId="21">
    <w:abstractNumId w:val="3"/>
  </w:num>
  <w:num w:numId="22">
    <w:abstractNumId w:val="22"/>
  </w:num>
  <w:num w:numId="2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0E"/>
    <w:rsid w:val="00011848"/>
    <w:rsid w:val="00023565"/>
    <w:rsid w:val="0002630C"/>
    <w:rsid w:val="00035381"/>
    <w:rsid w:val="00036735"/>
    <w:rsid w:val="00042D12"/>
    <w:rsid w:val="00042F03"/>
    <w:rsid w:val="00044391"/>
    <w:rsid w:val="0004482D"/>
    <w:rsid w:val="000450D5"/>
    <w:rsid w:val="000542A0"/>
    <w:rsid w:val="000571CD"/>
    <w:rsid w:val="000575FA"/>
    <w:rsid w:val="00057C2C"/>
    <w:rsid w:val="00070A30"/>
    <w:rsid w:val="0007219A"/>
    <w:rsid w:val="00074040"/>
    <w:rsid w:val="000778B7"/>
    <w:rsid w:val="00080FE2"/>
    <w:rsid w:val="00081280"/>
    <w:rsid w:val="00093D62"/>
    <w:rsid w:val="000A0B17"/>
    <w:rsid w:val="000A53E1"/>
    <w:rsid w:val="000A5FCD"/>
    <w:rsid w:val="000A65DF"/>
    <w:rsid w:val="000B2540"/>
    <w:rsid w:val="000B4C4E"/>
    <w:rsid w:val="000B7B30"/>
    <w:rsid w:val="000C01E8"/>
    <w:rsid w:val="000D0836"/>
    <w:rsid w:val="000D113B"/>
    <w:rsid w:val="000D46EB"/>
    <w:rsid w:val="000E7B01"/>
    <w:rsid w:val="000F225E"/>
    <w:rsid w:val="000F36BB"/>
    <w:rsid w:val="000F3B77"/>
    <w:rsid w:val="00100A6B"/>
    <w:rsid w:val="00104BBA"/>
    <w:rsid w:val="00105715"/>
    <w:rsid w:val="00113945"/>
    <w:rsid w:val="00115333"/>
    <w:rsid w:val="00124F3D"/>
    <w:rsid w:val="00132799"/>
    <w:rsid w:val="00137976"/>
    <w:rsid w:val="001401BB"/>
    <w:rsid w:val="001409A7"/>
    <w:rsid w:val="00156EFB"/>
    <w:rsid w:val="00162C57"/>
    <w:rsid w:val="0017554F"/>
    <w:rsid w:val="00181D36"/>
    <w:rsid w:val="00185848"/>
    <w:rsid w:val="001876C7"/>
    <w:rsid w:val="001902C5"/>
    <w:rsid w:val="00190A0A"/>
    <w:rsid w:val="00192131"/>
    <w:rsid w:val="001925C3"/>
    <w:rsid w:val="00192BE4"/>
    <w:rsid w:val="00193618"/>
    <w:rsid w:val="00197A97"/>
    <w:rsid w:val="001A3571"/>
    <w:rsid w:val="001A5C9C"/>
    <w:rsid w:val="001A7A1C"/>
    <w:rsid w:val="001B20C7"/>
    <w:rsid w:val="001B4AD1"/>
    <w:rsid w:val="001B6072"/>
    <w:rsid w:val="001C01F5"/>
    <w:rsid w:val="001D1188"/>
    <w:rsid w:val="001D517D"/>
    <w:rsid w:val="001F5150"/>
    <w:rsid w:val="001F5EE7"/>
    <w:rsid w:val="00200C5C"/>
    <w:rsid w:val="00204F77"/>
    <w:rsid w:val="002203E6"/>
    <w:rsid w:val="00226276"/>
    <w:rsid w:val="00227098"/>
    <w:rsid w:val="00235F95"/>
    <w:rsid w:val="00236C16"/>
    <w:rsid w:val="0025114F"/>
    <w:rsid w:val="00251D15"/>
    <w:rsid w:val="00254A1A"/>
    <w:rsid w:val="00260CB5"/>
    <w:rsid w:val="00264846"/>
    <w:rsid w:val="002668A7"/>
    <w:rsid w:val="00274692"/>
    <w:rsid w:val="00276D9F"/>
    <w:rsid w:val="002779EC"/>
    <w:rsid w:val="00282E08"/>
    <w:rsid w:val="00284D97"/>
    <w:rsid w:val="00293242"/>
    <w:rsid w:val="002935B4"/>
    <w:rsid w:val="002A735C"/>
    <w:rsid w:val="002B52F4"/>
    <w:rsid w:val="002B6565"/>
    <w:rsid w:val="002C2F53"/>
    <w:rsid w:val="002C373E"/>
    <w:rsid w:val="002C5BBC"/>
    <w:rsid w:val="002C642A"/>
    <w:rsid w:val="002C6648"/>
    <w:rsid w:val="002C6FA4"/>
    <w:rsid w:val="002C7106"/>
    <w:rsid w:val="002D0C72"/>
    <w:rsid w:val="002D0F80"/>
    <w:rsid w:val="002D54FB"/>
    <w:rsid w:val="002D683A"/>
    <w:rsid w:val="002E05B3"/>
    <w:rsid w:val="002E21B5"/>
    <w:rsid w:val="002E36E8"/>
    <w:rsid w:val="002E4B1D"/>
    <w:rsid w:val="002E4E13"/>
    <w:rsid w:val="002E56E3"/>
    <w:rsid w:val="002E7294"/>
    <w:rsid w:val="002E76D8"/>
    <w:rsid w:val="002F0091"/>
    <w:rsid w:val="003060E7"/>
    <w:rsid w:val="003076B2"/>
    <w:rsid w:val="00313C24"/>
    <w:rsid w:val="00314FD3"/>
    <w:rsid w:val="00317CAA"/>
    <w:rsid w:val="00320FBA"/>
    <w:rsid w:val="00323E27"/>
    <w:rsid w:val="003243EF"/>
    <w:rsid w:val="00327CB2"/>
    <w:rsid w:val="00333223"/>
    <w:rsid w:val="00333FD1"/>
    <w:rsid w:val="003349B0"/>
    <w:rsid w:val="003376E7"/>
    <w:rsid w:val="003411D2"/>
    <w:rsid w:val="003521D2"/>
    <w:rsid w:val="00353322"/>
    <w:rsid w:val="003566C4"/>
    <w:rsid w:val="00361723"/>
    <w:rsid w:val="00361DDC"/>
    <w:rsid w:val="003708D8"/>
    <w:rsid w:val="00371B4B"/>
    <w:rsid w:val="0037272E"/>
    <w:rsid w:val="00372A97"/>
    <w:rsid w:val="00383993"/>
    <w:rsid w:val="00392B4D"/>
    <w:rsid w:val="00392C07"/>
    <w:rsid w:val="00395497"/>
    <w:rsid w:val="003A4B98"/>
    <w:rsid w:val="003A7093"/>
    <w:rsid w:val="003B073F"/>
    <w:rsid w:val="003B20FA"/>
    <w:rsid w:val="003B7F08"/>
    <w:rsid w:val="003C0802"/>
    <w:rsid w:val="003C5609"/>
    <w:rsid w:val="003E0558"/>
    <w:rsid w:val="003E1BCA"/>
    <w:rsid w:val="003E64F2"/>
    <w:rsid w:val="003F2C0E"/>
    <w:rsid w:val="003F3C7B"/>
    <w:rsid w:val="003F7D3F"/>
    <w:rsid w:val="00400850"/>
    <w:rsid w:val="00405CB9"/>
    <w:rsid w:val="00420B6C"/>
    <w:rsid w:val="00420EBA"/>
    <w:rsid w:val="00432326"/>
    <w:rsid w:val="00433869"/>
    <w:rsid w:val="004344E3"/>
    <w:rsid w:val="00436F5B"/>
    <w:rsid w:val="00437018"/>
    <w:rsid w:val="0044723F"/>
    <w:rsid w:val="00447848"/>
    <w:rsid w:val="00460B75"/>
    <w:rsid w:val="004627A9"/>
    <w:rsid w:val="0047121F"/>
    <w:rsid w:val="00471340"/>
    <w:rsid w:val="00476FD5"/>
    <w:rsid w:val="00477476"/>
    <w:rsid w:val="00493170"/>
    <w:rsid w:val="004A276D"/>
    <w:rsid w:val="004B259E"/>
    <w:rsid w:val="004B27D0"/>
    <w:rsid w:val="004B58FC"/>
    <w:rsid w:val="004C2444"/>
    <w:rsid w:val="004C2B57"/>
    <w:rsid w:val="004D5016"/>
    <w:rsid w:val="004D6170"/>
    <w:rsid w:val="004D68C3"/>
    <w:rsid w:val="004D6B36"/>
    <w:rsid w:val="004D6D83"/>
    <w:rsid w:val="004E0A29"/>
    <w:rsid w:val="004E2E7C"/>
    <w:rsid w:val="004E5240"/>
    <w:rsid w:val="004E5EC5"/>
    <w:rsid w:val="004E7786"/>
    <w:rsid w:val="004E78B0"/>
    <w:rsid w:val="004E7C58"/>
    <w:rsid w:val="004F2155"/>
    <w:rsid w:val="004F3A72"/>
    <w:rsid w:val="004F6962"/>
    <w:rsid w:val="004F716B"/>
    <w:rsid w:val="00501E1D"/>
    <w:rsid w:val="0050370A"/>
    <w:rsid w:val="00512624"/>
    <w:rsid w:val="005167F6"/>
    <w:rsid w:val="005206C0"/>
    <w:rsid w:val="0052128A"/>
    <w:rsid w:val="00524260"/>
    <w:rsid w:val="005322C4"/>
    <w:rsid w:val="00532440"/>
    <w:rsid w:val="0053260F"/>
    <w:rsid w:val="00532C81"/>
    <w:rsid w:val="00536D70"/>
    <w:rsid w:val="00537C12"/>
    <w:rsid w:val="005406F6"/>
    <w:rsid w:val="00546FCC"/>
    <w:rsid w:val="00552664"/>
    <w:rsid w:val="00553ADD"/>
    <w:rsid w:val="00555B69"/>
    <w:rsid w:val="00555EE8"/>
    <w:rsid w:val="00556310"/>
    <w:rsid w:val="00561781"/>
    <w:rsid w:val="00566C50"/>
    <w:rsid w:val="00566FD2"/>
    <w:rsid w:val="0057043C"/>
    <w:rsid w:val="0057287A"/>
    <w:rsid w:val="0058162B"/>
    <w:rsid w:val="0058451D"/>
    <w:rsid w:val="0058631E"/>
    <w:rsid w:val="0059004B"/>
    <w:rsid w:val="00593CC4"/>
    <w:rsid w:val="00597002"/>
    <w:rsid w:val="00597E21"/>
    <w:rsid w:val="005A0F83"/>
    <w:rsid w:val="005A2E62"/>
    <w:rsid w:val="005B142B"/>
    <w:rsid w:val="005B27B1"/>
    <w:rsid w:val="005B6643"/>
    <w:rsid w:val="005C0BDD"/>
    <w:rsid w:val="005C1538"/>
    <w:rsid w:val="005E69F3"/>
    <w:rsid w:val="005F1416"/>
    <w:rsid w:val="005F14BA"/>
    <w:rsid w:val="005F70F3"/>
    <w:rsid w:val="0060312F"/>
    <w:rsid w:val="006117B1"/>
    <w:rsid w:val="00616C62"/>
    <w:rsid w:val="00617923"/>
    <w:rsid w:val="00620D90"/>
    <w:rsid w:val="00620FC1"/>
    <w:rsid w:val="006213B4"/>
    <w:rsid w:val="00627823"/>
    <w:rsid w:val="00635D5D"/>
    <w:rsid w:val="0063638F"/>
    <w:rsid w:val="006400F2"/>
    <w:rsid w:val="00643763"/>
    <w:rsid w:val="006454FE"/>
    <w:rsid w:val="00651A25"/>
    <w:rsid w:val="006646C4"/>
    <w:rsid w:val="00667E88"/>
    <w:rsid w:val="00670771"/>
    <w:rsid w:val="006760DA"/>
    <w:rsid w:val="00697C8F"/>
    <w:rsid w:val="006A4F0D"/>
    <w:rsid w:val="006A57A4"/>
    <w:rsid w:val="006B027D"/>
    <w:rsid w:val="006B2192"/>
    <w:rsid w:val="006B4C46"/>
    <w:rsid w:val="006B623A"/>
    <w:rsid w:val="006C0242"/>
    <w:rsid w:val="006C37E4"/>
    <w:rsid w:val="006C6516"/>
    <w:rsid w:val="006C7A9F"/>
    <w:rsid w:val="006D6B4B"/>
    <w:rsid w:val="006E008B"/>
    <w:rsid w:val="006E0CC3"/>
    <w:rsid w:val="00700CEC"/>
    <w:rsid w:val="00703217"/>
    <w:rsid w:val="00704873"/>
    <w:rsid w:val="00717F13"/>
    <w:rsid w:val="007209DD"/>
    <w:rsid w:val="00732166"/>
    <w:rsid w:val="00734725"/>
    <w:rsid w:val="007348AF"/>
    <w:rsid w:val="00743BDD"/>
    <w:rsid w:val="0074597E"/>
    <w:rsid w:val="00753B51"/>
    <w:rsid w:val="00754BA8"/>
    <w:rsid w:val="007725C0"/>
    <w:rsid w:val="00782C88"/>
    <w:rsid w:val="00793EE4"/>
    <w:rsid w:val="0079410A"/>
    <w:rsid w:val="007A2EB9"/>
    <w:rsid w:val="007B4E07"/>
    <w:rsid w:val="007B5A3D"/>
    <w:rsid w:val="007D47BC"/>
    <w:rsid w:val="007D4D13"/>
    <w:rsid w:val="007E09BE"/>
    <w:rsid w:val="007E2AA5"/>
    <w:rsid w:val="007F6D8B"/>
    <w:rsid w:val="007F6F55"/>
    <w:rsid w:val="00825B5A"/>
    <w:rsid w:val="00827C58"/>
    <w:rsid w:val="00834458"/>
    <w:rsid w:val="00837E31"/>
    <w:rsid w:val="00846635"/>
    <w:rsid w:val="00856007"/>
    <w:rsid w:val="00862303"/>
    <w:rsid w:val="008665A3"/>
    <w:rsid w:val="008667A8"/>
    <w:rsid w:val="00870F4F"/>
    <w:rsid w:val="0087183A"/>
    <w:rsid w:val="00872D31"/>
    <w:rsid w:val="00872D4F"/>
    <w:rsid w:val="008806F8"/>
    <w:rsid w:val="008813B7"/>
    <w:rsid w:val="00885EC0"/>
    <w:rsid w:val="0089060C"/>
    <w:rsid w:val="008954E9"/>
    <w:rsid w:val="008A2742"/>
    <w:rsid w:val="008A4CF5"/>
    <w:rsid w:val="008A61E2"/>
    <w:rsid w:val="008B61A4"/>
    <w:rsid w:val="008B6A99"/>
    <w:rsid w:val="008C0B72"/>
    <w:rsid w:val="008C1F7E"/>
    <w:rsid w:val="008C5E3E"/>
    <w:rsid w:val="008D1BE3"/>
    <w:rsid w:val="008D2B15"/>
    <w:rsid w:val="008D6972"/>
    <w:rsid w:val="008F51D6"/>
    <w:rsid w:val="009065DF"/>
    <w:rsid w:val="0091251E"/>
    <w:rsid w:val="009128F7"/>
    <w:rsid w:val="00912BC9"/>
    <w:rsid w:val="00914397"/>
    <w:rsid w:val="00914D00"/>
    <w:rsid w:val="009211B5"/>
    <w:rsid w:val="00926351"/>
    <w:rsid w:val="0093342F"/>
    <w:rsid w:val="00936F72"/>
    <w:rsid w:val="00937F7F"/>
    <w:rsid w:val="00941155"/>
    <w:rsid w:val="009448E6"/>
    <w:rsid w:val="0094536B"/>
    <w:rsid w:val="00957B32"/>
    <w:rsid w:val="00960004"/>
    <w:rsid w:val="00961F39"/>
    <w:rsid w:val="0096279B"/>
    <w:rsid w:val="009631E5"/>
    <w:rsid w:val="00963B33"/>
    <w:rsid w:val="00963F79"/>
    <w:rsid w:val="00966B86"/>
    <w:rsid w:val="00966E46"/>
    <w:rsid w:val="00967BB5"/>
    <w:rsid w:val="0097063C"/>
    <w:rsid w:val="00971A99"/>
    <w:rsid w:val="009727F9"/>
    <w:rsid w:val="00972959"/>
    <w:rsid w:val="009765D3"/>
    <w:rsid w:val="0098014C"/>
    <w:rsid w:val="00981F98"/>
    <w:rsid w:val="0098484D"/>
    <w:rsid w:val="009930E2"/>
    <w:rsid w:val="00994036"/>
    <w:rsid w:val="009A32B0"/>
    <w:rsid w:val="009A396B"/>
    <w:rsid w:val="009A5259"/>
    <w:rsid w:val="009B1BED"/>
    <w:rsid w:val="009B2802"/>
    <w:rsid w:val="009D1211"/>
    <w:rsid w:val="009D4B96"/>
    <w:rsid w:val="009D4DC0"/>
    <w:rsid w:val="009E2855"/>
    <w:rsid w:val="009F0B59"/>
    <w:rsid w:val="009F59DA"/>
    <w:rsid w:val="009F73C6"/>
    <w:rsid w:val="00A0103D"/>
    <w:rsid w:val="00A0342A"/>
    <w:rsid w:val="00A13778"/>
    <w:rsid w:val="00A16558"/>
    <w:rsid w:val="00A16D5B"/>
    <w:rsid w:val="00A172CC"/>
    <w:rsid w:val="00A33ACA"/>
    <w:rsid w:val="00A446BA"/>
    <w:rsid w:val="00A46BA2"/>
    <w:rsid w:val="00A527B0"/>
    <w:rsid w:val="00A668BF"/>
    <w:rsid w:val="00A66C1E"/>
    <w:rsid w:val="00A709DD"/>
    <w:rsid w:val="00A7538A"/>
    <w:rsid w:val="00A76AB7"/>
    <w:rsid w:val="00A80020"/>
    <w:rsid w:val="00A83E05"/>
    <w:rsid w:val="00A842F2"/>
    <w:rsid w:val="00A906B1"/>
    <w:rsid w:val="00A90783"/>
    <w:rsid w:val="00A942DA"/>
    <w:rsid w:val="00A946D5"/>
    <w:rsid w:val="00AB15CE"/>
    <w:rsid w:val="00AB1912"/>
    <w:rsid w:val="00AB2C2C"/>
    <w:rsid w:val="00AC179E"/>
    <w:rsid w:val="00AC1BEF"/>
    <w:rsid w:val="00AC6CD1"/>
    <w:rsid w:val="00AD0BE0"/>
    <w:rsid w:val="00AD0FA6"/>
    <w:rsid w:val="00AE705B"/>
    <w:rsid w:val="00AF3B4C"/>
    <w:rsid w:val="00AF47FF"/>
    <w:rsid w:val="00B0099F"/>
    <w:rsid w:val="00B077DA"/>
    <w:rsid w:val="00B1183F"/>
    <w:rsid w:val="00B128C2"/>
    <w:rsid w:val="00B12DFA"/>
    <w:rsid w:val="00B164B0"/>
    <w:rsid w:val="00B16C63"/>
    <w:rsid w:val="00B21B2C"/>
    <w:rsid w:val="00B21CC3"/>
    <w:rsid w:val="00B22995"/>
    <w:rsid w:val="00B2368B"/>
    <w:rsid w:val="00B25092"/>
    <w:rsid w:val="00B26374"/>
    <w:rsid w:val="00B30245"/>
    <w:rsid w:val="00B30FB1"/>
    <w:rsid w:val="00B314B4"/>
    <w:rsid w:val="00B41099"/>
    <w:rsid w:val="00B4387A"/>
    <w:rsid w:val="00B50BA8"/>
    <w:rsid w:val="00B57F94"/>
    <w:rsid w:val="00B628FC"/>
    <w:rsid w:val="00B66F72"/>
    <w:rsid w:val="00B709D9"/>
    <w:rsid w:val="00B72FF0"/>
    <w:rsid w:val="00B7556F"/>
    <w:rsid w:val="00B92299"/>
    <w:rsid w:val="00B934D7"/>
    <w:rsid w:val="00B938DE"/>
    <w:rsid w:val="00BA03F0"/>
    <w:rsid w:val="00BA2789"/>
    <w:rsid w:val="00BA670D"/>
    <w:rsid w:val="00BA6A72"/>
    <w:rsid w:val="00BB4573"/>
    <w:rsid w:val="00BB527C"/>
    <w:rsid w:val="00BC3B5F"/>
    <w:rsid w:val="00BC6F66"/>
    <w:rsid w:val="00BC7ECF"/>
    <w:rsid w:val="00BD0AA8"/>
    <w:rsid w:val="00BD156F"/>
    <w:rsid w:val="00BD407C"/>
    <w:rsid w:val="00BD523D"/>
    <w:rsid w:val="00BD7BAC"/>
    <w:rsid w:val="00BE125D"/>
    <w:rsid w:val="00BE2EB3"/>
    <w:rsid w:val="00BE3769"/>
    <w:rsid w:val="00BE4C49"/>
    <w:rsid w:val="00BE60DC"/>
    <w:rsid w:val="00BF0DC3"/>
    <w:rsid w:val="00BF1B44"/>
    <w:rsid w:val="00C00866"/>
    <w:rsid w:val="00C05919"/>
    <w:rsid w:val="00C12978"/>
    <w:rsid w:val="00C2170F"/>
    <w:rsid w:val="00C22AB1"/>
    <w:rsid w:val="00C235E9"/>
    <w:rsid w:val="00C367CD"/>
    <w:rsid w:val="00C375DD"/>
    <w:rsid w:val="00C4090D"/>
    <w:rsid w:val="00C41308"/>
    <w:rsid w:val="00C51A29"/>
    <w:rsid w:val="00C57DA8"/>
    <w:rsid w:val="00C63325"/>
    <w:rsid w:val="00C72F73"/>
    <w:rsid w:val="00C8085B"/>
    <w:rsid w:val="00C83D51"/>
    <w:rsid w:val="00C848A6"/>
    <w:rsid w:val="00C859EA"/>
    <w:rsid w:val="00C86CEC"/>
    <w:rsid w:val="00C90483"/>
    <w:rsid w:val="00C91EE5"/>
    <w:rsid w:val="00C923B1"/>
    <w:rsid w:val="00CA7106"/>
    <w:rsid w:val="00CA7E79"/>
    <w:rsid w:val="00CB003C"/>
    <w:rsid w:val="00CC4B01"/>
    <w:rsid w:val="00CD37A9"/>
    <w:rsid w:val="00CE6929"/>
    <w:rsid w:val="00CE6A7B"/>
    <w:rsid w:val="00CF1234"/>
    <w:rsid w:val="00CF1EA7"/>
    <w:rsid w:val="00CF66F3"/>
    <w:rsid w:val="00D0403B"/>
    <w:rsid w:val="00D0753D"/>
    <w:rsid w:val="00D10200"/>
    <w:rsid w:val="00D12A13"/>
    <w:rsid w:val="00D147EA"/>
    <w:rsid w:val="00D2498E"/>
    <w:rsid w:val="00D24B6C"/>
    <w:rsid w:val="00D27167"/>
    <w:rsid w:val="00D3499A"/>
    <w:rsid w:val="00D36850"/>
    <w:rsid w:val="00D368E7"/>
    <w:rsid w:val="00D4178B"/>
    <w:rsid w:val="00D50433"/>
    <w:rsid w:val="00D51986"/>
    <w:rsid w:val="00D63CA9"/>
    <w:rsid w:val="00D7196E"/>
    <w:rsid w:val="00D81B61"/>
    <w:rsid w:val="00D90D2F"/>
    <w:rsid w:val="00D90DAA"/>
    <w:rsid w:val="00DA3F8C"/>
    <w:rsid w:val="00DA722B"/>
    <w:rsid w:val="00DA756E"/>
    <w:rsid w:val="00DB41EC"/>
    <w:rsid w:val="00DD516B"/>
    <w:rsid w:val="00DE41F8"/>
    <w:rsid w:val="00DF0F12"/>
    <w:rsid w:val="00DF3866"/>
    <w:rsid w:val="00DF3CA5"/>
    <w:rsid w:val="00DF3F5C"/>
    <w:rsid w:val="00E0557B"/>
    <w:rsid w:val="00E05E0D"/>
    <w:rsid w:val="00E10F78"/>
    <w:rsid w:val="00E1354D"/>
    <w:rsid w:val="00E1583D"/>
    <w:rsid w:val="00E1713F"/>
    <w:rsid w:val="00E232DB"/>
    <w:rsid w:val="00E263FB"/>
    <w:rsid w:val="00E30206"/>
    <w:rsid w:val="00E30B28"/>
    <w:rsid w:val="00E462CB"/>
    <w:rsid w:val="00E5202D"/>
    <w:rsid w:val="00E52DB8"/>
    <w:rsid w:val="00E55E98"/>
    <w:rsid w:val="00E55F1A"/>
    <w:rsid w:val="00E642E8"/>
    <w:rsid w:val="00E645A3"/>
    <w:rsid w:val="00E7087D"/>
    <w:rsid w:val="00E712A3"/>
    <w:rsid w:val="00E866AD"/>
    <w:rsid w:val="00E93143"/>
    <w:rsid w:val="00E967DA"/>
    <w:rsid w:val="00EA44EA"/>
    <w:rsid w:val="00EB47B1"/>
    <w:rsid w:val="00EC116D"/>
    <w:rsid w:val="00EC3201"/>
    <w:rsid w:val="00EC49D5"/>
    <w:rsid w:val="00ED0011"/>
    <w:rsid w:val="00ED25DF"/>
    <w:rsid w:val="00ED3281"/>
    <w:rsid w:val="00ED7136"/>
    <w:rsid w:val="00EE1208"/>
    <w:rsid w:val="00EF0A88"/>
    <w:rsid w:val="00EF0C7B"/>
    <w:rsid w:val="00EF3B01"/>
    <w:rsid w:val="00EF7C4C"/>
    <w:rsid w:val="00F00493"/>
    <w:rsid w:val="00F048DE"/>
    <w:rsid w:val="00F07EA9"/>
    <w:rsid w:val="00F10240"/>
    <w:rsid w:val="00F124C7"/>
    <w:rsid w:val="00F1267F"/>
    <w:rsid w:val="00F1755F"/>
    <w:rsid w:val="00F21D23"/>
    <w:rsid w:val="00F2560A"/>
    <w:rsid w:val="00F27A8C"/>
    <w:rsid w:val="00F510E7"/>
    <w:rsid w:val="00F52086"/>
    <w:rsid w:val="00F52B95"/>
    <w:rsid w:val="00F5339F"/>
    <w:rsid w:val="00F55238"/>
    <w:rsid w:val="00F6074E"/>
    <w:rsid w:val="00F71B4B"/>
    <w:rsid w:val="00F7227A"/>
    <w:rsid w:val="00F74404"/>
    <w:rsid w:val="00F81D4F"/>
    <w:rsid w:val="00F83661"/>
    <w:rsid w:val="00F95C89"/>
    <w:rsid w:val="00FA674B"/>
    <w:rsid w:val="00FB16C0"/>
    <w:rsid w:val="00FB330D"/>
    <w:rsid w:val="00FB5597"/>
    <w:rsid w:val="00FB6498"/>
    <w:rsid w:val="00FB727C"/>
    <w:rsid w:val="00FC54DC"/>
    <w:rsid w:val="00FD45AF"/>
    <w:rsid w:val="00FE0B94"/>
    <w:rsid w:val="00FE2343"/>
    <w:rsid w:val="00FE7295"/>
    <w:rsid w:val="00FF14F3"/>
    <w:rsid w:val="00FF198C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B9C7D4-AC20-4778-96F3-46674676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C0E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2E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52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1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7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76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3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2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8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223CF-6450-425F-A37F-0DA5A1D9D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18</Pages>
  <Words>3848</Words>
  <Characters>21169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Usuario_7</dc:creator>
  <cp:lastModifiedBy>Usuario</cp:lastModifiedBy>
  <cp:revision>48</cp:revision>
  <cp:lastPrinted>2013-07-12T18:44:00Z</cp:lastPrinted>
  <dcterms:created xsi:type="dcterms:W3CDTF">2017-07-13T01:45:00Z</dcterms:created>
  <dcterms:modified xsi:type="dcterms:W3CDTF">2018-09-26T17:04:00Z</dcterms:modified>
</cp:coreProperties>
</file>